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403AB" w14:textId="77777777" w:rsidR="00113F69" w:rsidRPr="00113F69" w:rsidRDefault="00113F69" w:rsidP="00113F69">
      <w:pPr>
        <w:jc w:val="both"/>
        <w:rPr>
          <w:rFonts w:ascii="Times New Roman" w:eastAsia="Times New Roman" w:hAnsi="Times New Roman" w:cs="Times New Roman"/>
          <w:b/>
          <w:caps/>
          <w:sz w:val="24"/>
          <w:szCs w:val="24"/>
        </w:rPr>
      </w:pPr>
      <w:r w:rsidRPr="00113F69">
        <w:rPr>
          <w:rFonts w:ascii="Times New Roman" w:eastAsia="Times New Roman" w:hAnsi="Times New Roman" w:cs="Times New Roman"/>
          <w:b/>
          <w:caps/>
          <w:sz w:val="24"/>
          <w:szCs w:val="24"/>
        </w:rPr>
        <w:t>Nutrient And Antinutrient Composition Of complementary food Made From Fermented Millet, Sprouted Soybean And Carrot Blends.</w:t>
      </w:r>
      <w:r w:rsidRPr="00113F69">
        <w:rPr>
          <w:rFonts w:ascii="Times New Roman" w:eastAsia="Times New Roman" w:hAnsi="Times New Roman" w:cs="Times New Roman"/>
          <w:sz w:val="24"/>
          <w:szCs w:val="24"/>
        </w:rPr>
        <w:tab/>
      </w:r>
    </w:p>
    <w:p w14:paraId="4E8D9262" w14:textId="77777777" w:rsidR="00113F69" w:rsidRPr="00113F69" w:rsidRDefault="00113F69" w:rsidP="00113F69">
      <w:pPr>
        <w:jc w:val="both"/>
        <w:rPr>
          <w:rFonts w:ascii="Times New Roman" w:eastAsia="Times New Roman" w:hAnsi="Times New Roman" w:cs="Times New Roman"/>
          <w:b/>
          <w:sz w:val="24"/>
          <w:szCs w:val="24"/>
        </w:rPr>
      </w:pPr>
    </w:p>
    <w:p w14:paraId="28359C95" w14:textId="77777777" w:rsidR="00113F69" w:rsidRPr="00113F69" w:rsidRDefault="00113F69" w:rsidP="00113F69">
      <w:pPr>
        <w:jc w:val="both"/>
        <w:rPr>
          <w:rFonts w:ascii="Times New Roman" w:eastAsia="Times New Roman" w:hAnsi="Times New Roman" w:cs="Times New Roman"/>
          <w:b/>
          <w:sz w:val="24"/>
          <w:szCs w:val="24"/>
        </w:rPr>
      </w:pPr>
      <w:r w:rsidRPr="00113F69">
        <w:rPr>
          <w:rFonts w:ascii="Times New Roman" w:eastAsia="Times New Roman" w:hAnsi="Times New Roman" w:cs="Times New Roman"/>
          <w:b/>
          <w:sz w:val="24"/>
          <w:szCs w:val="24"/>
        </w:rPr>
        <w:t>ABSTRACT</w:t>
      </w:r>
    </w:p>
    <w:p w14:paraId="2BC4D7F2" w14:textId="77777777" w:rsidR="00113F69" w:rsidRPr="00113F69" w:rsidRDefault="00113F69" w:rsidP="00113F69">
      <w:pPr>
        <w:spacing w:line="360" w:lineRule="auto"/>
        <w:jc w:val="both"/>
        <w:rPr>
          <w:rFonts w:ascii="Times New Roman" w:eastAsia="Times New Roman" w:hAnsi="Times New Roman" w:cs="Times New Roman"/>
          <w:sz w:val="24"/>
        </w:rPr>
      </w:pPr>
      <w:r w:rsidRPr="00113F69">
        <w:rPr>
          <w:rFonts w:ascii="Times New Roman" w:eastAsia="Times New Roman" w:hAnsi="Times New Roman" w:cs="Times New Roman"/>
          <w:sz w:val="24"/>
        </w:rPr>
        <w:t>The increased rate of protein energy undernutrition among children has raised an alarm on the need for formulation of rich home-based complementary foods through careful selection and combination of household foodstuffs. This study sought to evaluate complementary food produced from fermented millet, sprouted soybean and carrot. Millet was fermented for 72h, soybean sprouted for 96h, and carrot dehydrated before blending to produce three formulations (</w:t>
      </w:r>
      <w:proofErr w:type="spellStart"/>
      <w:r w:rsidRPr="00113F69">
        <w:rPr>
          <w:rFonts w:ascii="Times New Roman" w:eastAsia="Times New Roman" w:hAnsi="Times New Roman" w:cs="Times New Roman"/>
          <w:sz w:val="24"/>
        </w:rPr>
        <w:t>MSsC_A</w:t>
      </w:r>
      <w:proofErr w:type="spellEnd"/>
      <w:r w:rsidRPr="00113F69">
        <w:rPr>
          <w:rFonts w:ascii="Times New Roman" w:eastAsia="Times New Roman" w:hAnsi="Times New Roman" w:cs="Times New Roman"/>
          <w:sz w:val="24"/>
        </w:rPr>
        <w:t xml:space="preserve">, </w:t>
      </w:r>
      <w:proofErr w:type="spellStart"/>
      <w:r w:rsidRPr="00113F69">
        <w:rPr>
          <w:rFonts w:ascii="Times New Roman" w:eastAsia="Times New Roman" w:hAnsi="Times New Roman" w:cs="Times New Roman"/>
          <w:sz w:val="24"/>
        </w:rPr>
        <w:t>MSsC_B</w:t>
      </w:r>
      <w:proofErr w:type="spellEnd"/>
      <w:r w:rsidRPr="00113F69">
        <w:rPr>
          <w:rFonts w:ascii="Times New Roman" w:eastAsia="Times New Roman" w:hAnsi="Times New Roman" w:cs="Times New Roman"/>
          <w:sz w:val="24"/>
        </w:rPr>
        <w:t xml:space="preserve">, and </w:t>
      </w:r>
      <w:proofErr w:type="spellStart"/>
      <w:r w:rsidRPr="00113F69">
        <w:rPr>
          <w:rFonts w:ascii="Times New Roman" w:eastAsia="Times New Roman" w:hAnsi="Times New Roman" w:cs="Times New Roman"/>
          <w:sz w:val="24"/>
        </w:rPr>
        <w:t>MSsC_C</w:t>
      </w:r>
      <w:proofErr w:type="spellEnd"/>
      <w:r w:rsidRPr="00113F69">
        <w:rPr>
          <w:rFonts w:ascii="Times New Roman" w:eastAsia="Times New Roman" w:hAnsi="Times New Roman" w:cs="Times New Roman"/>
          <w:sz w:val="24"/>
        </w:rPr>
        <w:t xml:space="preserve">) alongside a control (M100% fermented millet). Standard analytical methods were used to determine proximate, mineral, vitamin, and antinutrient contents. Results were expressed in means and standard deviations, and statistical analysis was performed using ANOVA, followed by </w:t>
      </w:r>
      <w:proofErr w:type="spellStart"/>
      <w:r w:rsidRPr="00113F69">
        <w:rPr>
          <w:rFonts w:ascii="Times New Roman" w:eastAsia="Times New Roman" w:hAnsi="Times New Roman" w:cs="Times New Roman"/>
          <w:sz w:val="24"/>
        </w:rPr>
        <w:t>tukey</w:t>
      </w:r>
      <w:proofErr w:type="spellEnd"/>
      <w:r w:rsidRPr="00113F69">
        <w:rPr>
          <w:rFonts w:ascii="Times New Roman" w:eastAsia="Times New Roman" w:hAnsi="Times New Roman" w:cs="Times New Roman"/>
          <w:sz w:val="24"/>
        </w:rPr>
        <w:t xml:space="preserve"> test at p</w:t>
      </w:r>
      <w:r w:rsidRPr="00113F69">
        <w:rPr>
          <w:rFonts w:ascii="Cambria Math" w:eastAsia="Cambria Math" w:hAnsi="Cambria Math" w:cs="Cambria Math"/>
          <w:sz w:val="24"/>
        </w:rPr>
        <w:t>≤</w:t>
      </w:r>
      <w:r w:rsidRPr="00113F69">
        <w:rPr>
          <w:rFonts w:ascii="Times New Roman" w:eastAsia="Times New Roman" w:hAnsi="Times New Roman" w:cs="Times New Roman"/>
          <w:sz w:val="24"/>
        </w:rPr>
        <w:t xml:space="preserve">0.05. Protein (22.62g/100g) and ash (2.77g/100g) contents were significantly higher in </w:t>
      </w:r>
      <w:proofErr w:type="spellStart"/>
      <w:r w:rsidRPr="00113F69">
        <w:rPr>
          <w:rFonts w:ascii="Times New Roman" w:eastAsia="Times New Roman" w:hAnsi="Times New Roman" w:cs="Times New Roman"/>
          <w:sz w:val="24"/>
        </w:rPr>
        <w:t>MSs_B</w:t>
      </w:r>
      <w:proofErr w:type="spellEnd"/>
      <w:r w:rsidRPr="00113F69">
        <w:rPr>
          <w:rFonts w:ascii="Times New Roman" w:eastAsia="Times New Roman" w:hAnsi="Times New Roman" w:cs="Times New Roman"/>
          <w:sz w:val="24"/>
        </w:rPr>
        <w:t xml:space="preserve">, showing about 35% and 25% increases, respectively, compared to the control. Carbohydrate was highest in the control (83.22g/100g), while fat (2.07-3.18g/100g) and fiber (1.14-3.34g/100g) values fell within acceptable limits for infant foods. </w:t>
      </w:r>
      <w:proofErr w:type="spellStart"/>
      <w:r w:rsidRPr="00113F69">
        <w:rPr>
          <w:rFonts w:ascii="Times New Roman" w:eastAsia="Times New Roman" w:hAnsi="Times New Roman" w:cs="Times New Roman"/>
          <w:sz w:val="24"/>
        </w:rPr>
        <w:t>MSs_C</w:t>
      </w:r>
      <w:proofErr w:type="spellEnd"/>
      <w:r w:rsidRPr="00113F69">
        <w:rPr>
          <w:rFonts w:ascii="Times New Roman" w:eastAsia="Times New Roman" w:hAnsi="Times New Roman" w:cs="Times New Roman"/>
          <w:sz w:val="24"/>
        </w:rPr>
        <w:t xml:space="preserve"> recorded the highest calcium (53.27mg/100g), Magnesium (615.34mg/100g), Vit A (2229.20mcg/100g) and Vit C (23.05mg/100g) contents. Oxalate (1.30mg/100g), and Trypsin inhibitor (0.53mg/100g) levels were low and within safe limits.  Sensory evaluation showed that </w:t>
      </w:r>
      <w:proofErr w:type="spellStart"/>
      <w:r w:rsidRPr="00113F69">
        <w:rPr>
          <w:rFonts w:ascii="Times New Roman" w:eastAsia="Times New Roman" w:hAnsi="Times New Roman" w:cs="Times New Roman"/>
          <w:sz w:val="24"/>
        </w:rPr>
        <w:t>MSc_A</w:t>
      </w:r>
      <w:proofErr w:type="spellEnd"/>
      <w:r w:rsidRPr="00113F69">
        <w:rPr>
          <w:rFonts w:ascii="Times New Roman" w:eastAsia="Times New Roman" w:hAnsi="Times New Roman" w:cs="Times New Roman"/>
          <w:sz w:val="24"/>
        </w:rPr>
        <w:t xml:space="preserve"> was the most preferred by panelists. The findings suggest that complementary food made from fermented millet, sprouted soybean and carrot blends is nutritionally rich, safe, and acceptable for infant feeding.</w:t>
      </w:r>
    </w:p>
    <w:p w14:paraId="399D3442" w14:textId="77777777" w:rsidR="00113F69" w:rsidRPr="00113F69" w:rsidRDefault="00113F69" w:rsidP="00113F69">
      <w:pPr>
        <w:spacing w:line="360" w:lineRule="auto"/>
        <w:jc w:val="both"/>
        <w:rPr>
          <w:rFonts w:ascii="Times New Roman" w:eastAsia="Times New Roman" w:hAnsi="Times New Roman" w:cs="Times New Roman"/>
          <w:sz w:val="24"/>
          <w:szCs w:val="24"/>
        </w:rPr>
      </w:pPr>
      <w:r w:rsidRPr="00113F69">
        <w:rPr>
          <w:rFonts w:ascii="Times New Roman" w:eastAsia="Times New Roman" w:hAnsi="Times New Roman" w:cs="Times New Roman"/>
          <w:b/>
          <w:sz w:val="24"/>
          <w:szCs w:val="24"/>
        </w:rPr>
        <w:t>KEYWORDS</w:t>
      </w:r>
      <w:r w:rsidRPr="00113F69">
        <w:rPr>
          <w:rFonts w:ascii="Times New Roman" w:eastAsia="Times New Roman" w:hAnsi="Times New Roman" w:cs="Times New Roman"/>
          <w:sz w:val="24"/>
          <w:szCs w:val="24"/>
        </w:rPr>
        <w:t>: Fermented millet, Sprouted soybean, Carrot, Complementary foods.</w:t>
      </w:r>
    </w:p>
    <w:p w14:paraId="5EEA9D8B" w14:textId="77777777" w:rsidR="00113F69" w:rsidRPr="00113F69" w:rsidRDefault="00113F69" w:rsidP="00113F69">
      <w:pPr>
        <w:spacing w:after="0" w:line="360" w:lineRule="auto"/>
        <w:jc w:val="both"/>
        <w:rPr>
          <w:rFonts w:ascii="Times New Roman" w:eastAsia="Times New Roman" w:hAnsi="Times New Roman" w:cs="Times New Roman"/>
          <w:b/>
          <w:bCs/>
          <w:sz w:val="24"/>
          <w:szCs w:val="24"/>
        </w:rPr>
      </w:pPr>
      <w:r w:rsidRPr="00113F69">
        <w:rPr>
          <w:rFonts w:ascii="Times New Roman" w:eastAsia="Times New Roman" w:hAnsi="Times New Roman" w:cs="Times New Roman"/>
          <w:b/>
          <w:bCs/>
          <w:sz w:val="24"/>
          <w:szCs w:val="24"/>
        </w:rPr>
        <w:t>1. INTRODUCTION</w:t>
      </w:r>
    </w:p>
    <w:p w14:paraId="69AAC7F8" w14:textId="77777777" w:rsidR="00113F69" w:rsidRPr="00113F69" w:rsidRDefault="00113F69" w:rsidP="00113F69">
      <w:pPr>
        <w:spacing w:after="0" w:line="360" w:lineRule="auto"/>
        <w:jc w:val="both"/>
        <w:rPr>
          <w:rFonts w:ascii="Times New Roman" w:eastAsia="Times New Roman" w:hAnsi="Times New Roman" w:cs="Times New Roman"/>
          <w:sz w:val="24"/>
          <w:szCs w:val="24"/>
        </w:rPr>
      </w:pPr>
      <w:r w:rsidRPr="00113F69">
        <w:rPr>
          <w:rFonts w:ascii="Times New Roman" w:eastAsia="Times New Roman" w:hAnsi="Times New Roman" w:cs="Times New Roman"/>
          <w:bCs/>
          <w:sz w:val="24"/>
          <w:szCs w:val="24"/>
        </w:rPr>
        <w:t xml:space="preserve">Infant feeding during the first year of life has a profound impact on long-term health outcomes (WHO, 2021). From six months, breast milk alone becomes inadequate, and the timely introduction of complementary foods is required to prevent malnutrition, like stunting, wasting, and overweight (WHO, 2018). Globally, an estimated 149 million children under 5 years are stunted, 45 million are wasted, and 37 million are overweight (WHO, 2024). In Nigeria, about 32-37% of children under five are stunted, 7% are wasted, and 23% are underweight, reflecting </w:t>
      </w:r>
      <w:r w:rsidRPr="00113F69">
        <w:rPr>
          <w:rFonts w:ascii="Times New Roman" w:eastAsia="Times New Roman" w:hAnsi="Times New Roman" w:cs="Times New Roman"/>
          <w:bCs/>
          <w:sz w:val="24"/>
          <w:szCs w:val="24"/>
        </w:rPr>
        <w:lastRenderedPageBreak/>
        <w:t xml:space="preserve">persistent nutritional challenges (UNICEF, 2024). </w:t>
      </w:r>
      <w:r w:rsidRPr="00113F69">
        <w:rPr>
          <w:rFonts w:ascii="Times New Roman" w:hAnsi="Times New Roman" w:cs="Times New Roman"/>
          <w:sz w:val="24"/>
          <w:szCs w:val="24"/>
        </w:rPr>
        <w:t>In many low</w:t>
      </w:r>
      <w:r w:rsidRPr="00113F69">
        <w:rPr>
          <w:rFonts w:ascii="Times New Roman" w:hAnsi="Times New Roman" w:cs="Times New Roman"/>
          <w:sz w:val="24"/>
          <w:szCs w:val="24"/>
        </w:rPr>
        <w:noBreakHyphen/>
        <w:t xml:space="preserve"> and middle</w:t>
      </w:r>
      <w:r w:rsidRPr="00113F69">
        <w:rPr>
          <w:rFonts w:ascii="Times New Roman" w:hAnsi="Times New Roman" w:cs="Times New Roman"/>
          <w:sz w:val="24"/>
          <w:szCs w:val="24"/>
        </w:rPr>
        <w:noBreakHyphen/>
        <w:t>income countries, complementary diets are often derived from local staples such as cereals and tubers, owing to the high cost and limited availability of animal</w:t>
      </w:r>
      <w:r w:rsidRPr="00113F69">
        <w:rPr>
          <w:rFonts w:ascii="Times New Roman" w:hAnsi="Times New Roman" w:cs="Times New Roman"/>
          <w:sz w:val="24"/>
          <w:szCs w:val="24"/>
        </w:rPr>
        <w:noBreakHyphen/>
        <w:t>source foods (</w:t>
      </w:r>
      <w:proofErr w:type="spellStart"/>
      <w:r w:rsidRPr="00113F69">
        <w:rPr>
          <w:rFonts w:ascii="Times New Roman" w:hAnsi="Times New Roman" w:cs="Times New Roman"/>
          <w:sz w:val="24"/>
          <w:szCs w:val="24"/>
        </w:rPr>
        <w:t>Abeshu</w:t>
      </w:r>
      <w:proofErr w:type="spellEnd"/>
      <w:r w:rsidRPr="00113F69">
        <w:rPr>
          <w:rFonts w:ascii="Times New Roman" w:hAnsi="Times New Roman" w:cs="Times New Roman"/>
          <w:sz w:val="24"/>
          <w:szCs w:val="24"/>
        </w:rPr>
        <w:t xml:space="preserve"> et al., 2016).</w:t>
      </w:r>
    </w:p>
    <w:p w14:paraId="2FFFEB49" w14:textId="77777777" w:rsidR="00113F69" w:rsidRDefault="00113F69" w:rsidP="00113F69">
      <w:pPr>
        <w:spacing w:after="0" w:line="360" w:lineRule="auto"/>
        <w:jc w:val="both"/>
        <w:rPr>
          <w:rFonts w:ascii="Times New Roman" w:eastAsia="Times New Roman" w:hAnsi="Times New Roman" w:cs="Times New Roman"/>
          <w:sz w:val="24"/>
          <w:szCs w:val="24"/>
        </w:rPr>
      </w:pPr>
      <w:r w:rsidRPr="00113F69">
        <w:rPr>
          <w:rFonts w:ascii="Times New Roman" w:eastAsia="Times New Roman" w:hAnsi="Times New Roman" w:cs="Times New Roman"/>
          <w:sz w:val="24"/>
          <w:szCs w:val="24"/>
        </w:rPr>
        <w:t>Millets, particularly finger millet (</w:t>
      </w:r>
      <w:proofErr w:type="spellStart"/>
      <w:r w:rsidRPr="00113F69">
        <w:rPr>
          <w:rFonts w:ascii="Times New Roman" w:eastAsia="Times New Roman" w:hAnsi="Times New Roman" w:cs="Times New Roman"/>
          <w:i/>
          <w:iCs/>
          <w:sz w:val="24"/>
          <w:szCs w:val="24"/>
        </w:rPr>
        <w:t>Eleusine</w:t>
      </w:r>
      <w:proofErr w:type="spellEnd"/>
      <w:r w:rsidRPr="00113F69">
        <w:rPr>
          <w:rFonts w:ascii="Times New Roman" w:eastAsia="Times New Roman" w:hAnsi="Times New Roman" w:cs="Times New Roman"/>
          <w:i/>
          <w:iCs/>
          <w:sz w:val="24"/>
          <w:szCs w:val="24"/>
        </w:rPr>
        <w:t xml:space="preserve"> </w:t>
      </w:r>
      <w:proofErr w:type="spellStart"/>
      <w:r w:rsidRPr="00113F69">
        <w:rPr>
          <w:rFonts w:ascii="Times New Roman" w:eastAsia="Times New Roman" w:hAnsi="Times New Roman" w:cs="Times New Roman"/>
          <w:i/>
          <w:iCs/>
          <w:sz w:val="24"/>
          <w:szCs w:val="24"/>
        </w:rPr>
        <w:t>coracana</w:t>
      </w:r>
      <w:proofErr w:type="spellEnd"/>
      <w:r w:rsidRPr="00113F69">
        <w:rPr>
          <w:rFonts w:ascii="Times New Roman" w:eastAsia="Times New Roman" w:hAnsi="Times New Roman" w:cs="Times New Roman"/>
          <w:sz w:val="24"/>
          <w:szCs w:val="24"/>
        </w:rPr>
        <w:t xml:space="preserve">), are starchy and protein-rich grains valued for their nutritional significance. Finger millet is especially notable because it contains more calcium than any other cereal, making it a rich source of minerals such as calcium, phosphorus, and magnesium (Devi </w:t>
      </w:r>
      <w:r w:rsidRPr="00113F69">
        <w:rPr>
          <w:rFonts w:ascii="Times New Roman" w:eastAsia="Times New Roman" w:hAnsi="Times New Roman" w:cs="Times New Roman"/>
          <w:i/>
          <w:sz w:val="24"/>
          <w:szCs w:val="24"/>
        </w:rPr>
        <w:t>et al.,</w:t>
      </w:r>
      <w:r w:rsidRPr="00113F69">
        <w:rPr>
          <w:rFonts w:ascii="Times New Roman" w:eastAsia="Times New Roman" w:hAnsi="Times New Roman" w:cs="Times New Roman"/>
          <w:sz w:val="24"/>
          <w:szCs w:val="24"/>
        </w:rPr>
        <w:t xml:space="preserve"> 2011). They are gluten-free and contain antioxidants, soluble dietary fiber, and protein, which contribute to improved digestive health, blood sugar regulation, and cholesterol reduction (Kaur et al., 2014; Saleh </w:t>
      </w:r>
      <w:r w:rsidRPr="00113F69">
        <w:rPr>
          <w:rFonts w:ascii="Times New Roman" w:eastAsia="Times New Roman" w:hAnsi="Times New Roman" w:cs="Times New Roman"/>
          <w:i/>
          <w:sz w:val="24"/>
          <w:szCs w:val="24"/>
        </w:rPr>
        <w:t>et al.,</w:t>
      </w:r>
      <w:r w:rsidRPr="00113F69">
        <w:rPr>
          <w:rFonts w:ascii="Times New Roman" w:eastAsia="Times New Roman" w:hAnsi="Times New Roman" w:cs="Times New Roman"/>
          <w:sz w:val="24"/>
          <w:szCs w:val="24"/>
        </w:rPr>
        <w:t xml:space="preserve"> 2013; Chandra et al.,2016). </w:t>
      </w:r>
    </w:p>
    <w:p w14:paraId="6E72D11F" w14:textId="07F229A9" w:rsidR="00113F69" w:rsidRPr="00113F69" w:rsidRDefault="00113F69" w:rsidP="00113F69">
      <w:pPr>
        <w:spacing w:after="0" w:line="360" w:lineRule="auto"/>
        <w:jc w:val="both"/>
        <w:rPr>
          <w:rFonts w:ascii="Times New Roman" w:eastAsia="Times New Roman" w:hAnsi="Times New Roman" w:cs="Times New Roman"/>
          <w:sz w:val="24"/>
          <w:szCs w:val="24"/>
        </w:rPr>
      </w:pPr>
      <w:r w:rsidRPr="00113F69">
        <w:rPr>
          <w:rFonts w:ascii="Times New Roman" w:hAnsi="Times New Roman" w:cs="Times New Roman"/>
          <w:sz w:val="24"/>
          <w:szCs w:val="24"/>
        </w:rPr>
        <w:t>Sprouted soybean (Glycine max L.) is highly digestible and recognized as a complete plant protein, supplying all essential amino acids necessary for human nutrition (Guo et al., 2022).</w:t>
      </w:r>
      <w:r w:rsidRPr="00113F69">
        <w:t xml:space="preserve"> </w:t>
      </w:r>
      <w:r w:rsidRPr="00113F69">
        <w:rPr>
          <w:rFonts w:ascii="Times New Roman" w:hAnsi="Times New Roman" w:cs="Times New Roman"/>
          <w:sz w:val="24"/>
          <w:szCs w:val="24"/>
        </w:rPr>
        <w:t xml:space="preserve">Sprouting enhances its nutritional quality by increasing protein and vitamin content while reducing antinutritional factors such as phytic acid and trypsin inhibitors, thereby improving nutrient bioavailability (Wang et al., 2022; </w:t>
      </w:r>
      <w:proofErr w:type="spellStart"/>
      <w:r w:rsidRPr="00113F69">
        <w:rPr>
          <w:rFonts w:ascii="Times New Roman" w:hAnsi="Times New Roman" w:cs="Times New Roman"/>
          <w:sz w:val="24"/>
          <w:szCs w:val="24"/>
        </w:rPr>
        <w:t>Yılmaz</w:t>
      </w:r>
      <w:proofErr w:type="spellEnd"/>
      <w:r w:rsidRPr="00113F69">
        <w:rPr>
          <w:rFonts w:ascii="Times New Roman" w:hAnsi="Times New Roman" w:cs="Times New Roman"/>
          <w:sz w:val="24"/>
          <w:szCs w:val="24"/>
        </w:rPr>
        <w:t xml:space="preserve"> </w:t>
      </w:r>
      <w:proofErr w:type="spellStart"/>
      <w:r w:rsidRPr="00113F69">
        <w:rPr>
          <w:rFonts w:ascii="Times New Roman" w:hAnsi="Times New Roman" w:cs="Times New Roman"/>
          <w:sz w:val="24"/>
          <w:szCs w:val="24"/>
        </w:rPr>
        <w:t>Tuncel</w:t>
      </w:r>
      <w:proofErr w:type="spellEnd"/>
      <w:r w:rsidRPr="00113F69">
        <w:rPr>
          <w:rFonts w:ascii="Times New Roman" w:hAnsi="Times New Roman" w:cs="Times New Roman"/>
          <w:sz w:val="24"/>
          <w:szCs w:val="24"/>
        </w:rPr>
        <w:t xml:space="preserve"> et al., 2025).</w:t>
      </w:r>
    </w:p>
    <w:p w14:paraId="45CD8D4B" w14:textId="77777777" w:rsidR="00113F69" w:rsidRPr="00113F69" w:rsidRDefault="00113F69" w:rsidP="00113F69">
      <w:pPr>
        <w:spacing w:line="360" w:lineRule="auto"/>
        <w:jc w:val="both"/>
      </w:pPr>
      <w:r w:rsidRPr="00113F69">
        <w:rPr>
          <w:rFonts w:ascii="Times New Roman" w:hAnsi="Times New Roman" w:cs="Times New Roman"/>
          <w:sz w:val="24"/>
          <w:szCs w:val="24"/>
        </w:rPr>
        <w:t xml:space="preserve">Carrots (Daucus </w:t>
      </w:r>
      <w:proofErr w:type="spellStart"/>
      <w:r w:rsidRPr="00113F69">
        <w:rPr>
          <w:rFonts w:ascii="Times New Roman" w:hAnsi="Times New Roman" w:cs="Times New Roman"/>
          <w:sz w:val="24"/>
          <w:szCs w:val="24"/>
        </w:rPr>
        <w:t>carota</w:t>
      </w:r>
      <w:proofErr w:type="spellEnd"/>
      <w:r w:rsidRPr="00113F69">
        <w:rPr>
          <w:rFonts w:ascii="Times New Roman" w:hAnsi="Times New Roman" w:cs="Times New Roman"/>
          <w:sz w:val="24"/>
          <w:szCs w:val="24"/>
        </w:rPr>
        <w:t>) are rich in carotenoids and vitamins A, C and K₁, as well as minerals like potassium and magnesium, supporting vision, immunity and overall health (</w:t>
      </w:r>
      <w:proofErr w:type="spellStart"/>
      <w:r w:rsidRPr="00113F69">
        <w:rPr>
          <w:rFonts w:ascii="Times New Roman" w:hAnsi="Times New Roman" w:cs="Times New Roman"/>
          <w:sz w:val="24"/>
          <w:szCs w:val="24"/>
        </w:rPr>
        <w:t>Tsegay</w:t>
      </w:r>
      <w:proofErr w:type="spellEnd"/>
      <w:r w:rsidRPr="00113F69">
        <w:rPr>
          <w:rFonts w:ascii="Times New Roman" w:hAnsi="Times New Roman" w:cs="Times New Roman"/>
          <w:sz w:val="24"/>
          <w:szCs w:val="24"/>
        </w:rPr>
        <w:t xml:space="preserve"> et al., 2024)</w:t>
      </w:r>
      <w:r w:rsidRPr="00113F69">
        <w:t xml:space="preserve">. </w:t>
      </w:r>
      <w:r w:rsidRPr="00113F69">
        <w:rPr>
          <w:rFonts w:ascii="Times New Roman" w:hAnsi="Times New Roman" w:cs="Times New Roman"/>
          <w:sz w:val="24"/>
          <w:szCs w:val="24"/>
        </w:rPr>
        <w:t>Their high β</w:t>
      </w:r>
      <w:r w:rsidRPr="00113F69">
        <w:rPr>
          <w:rFonts w:ascii="Times New Roman" w:hAnsi="Times New Roman" w:cs="Times New Roman"/>
          <w:sz w:val="24"/>
          <w:szCs w:val="24"/>
        </w:rPr>
        <w:noBreakHyphen/>
        <w:t>carotene and polyphenol content provide strong antioxidant and protective effects against oxidative stress and chronic diseases (da Silva Dias, 2014; Yusuf et al., 2021).</w:t>
      </w:r>
    </w:p>
    <w:p w14:paraId="79B259F9" w14:textId="77777777" w:rsidR="00113F69" w:rsidRPr="00113F69" w:rsidRDefault="00113F69" w:rsidP="00113F69">
      <w:pPr>
        <w:spacing w:line="360" w:lineRule="auto"/>
        <w:jc w:val="both"/>
        <w:rPr>
          <w:rFonts w:ascii="Times New Roman" w:eastAsia="Times New Roman" w:hAnsi="Times New Roman" w:cs="Times New Roman"/>
          <w:sz w:val="24"/>
          <w:szCs w:val="24"/>
        </w:rPr>
      </w:pPr>
      <w:r w:rsidRPr="00113F69">
        <w:rPr>
          <w:rFonts w:ascii="Times New Roman" w:eastAsia="Times New Roman" w:hAnsi="Times New Roman" w:cs="Times New Roman"/>
          <w:sz w:val="24"/>
          <w:szCs w:val="24"/>
        </w:rPr>
        <w:t>Although these nutrients have individually been explored in complementary foods, there is limited research on their combined use, particularly blends produced from fermented millet, sprouted soybean, and dehydrated carrot. This study therefore aims to develop and evaluate such a formulation.</w:t>
      </w:r>
    </w:p>
    <w:p w14:paraId="4A329C98" w14:textId="77777777" w:rsidR="00113F69" w:rsidRPr="00113F69" w:rsidRDefault="00113F69" w:rsidP="00113F69">
      <w:pPr>
        <w:spacing w:line="360" w:lineRule="auto"/>
        <w:jc w:val="both"/>
        <w:rPr>
          <w:rFonts w:ascii="Times New Roman" w:eastAsia="Times New Roman" w:hAnsi="Times New Roman" w:cs="Times New Roman"/>
          <w:sz w:val="24"/>
          <w:szCs w:val="24"/>
        </w:rPr>
      </w:pPr>
      <w:r w:rsidRPr="00113F69">
        <w:rPr>
          <w:rFonts w:ascii="Times New Roman" w:eastAsia="Times New Roman" w:hAnsi="Times New Roman" w:cs="Times New Roman"/>
          <w:sz w:val="24"/>
          <w:szCs w:val="24"/>
        </w:rPr>
        <w:t>It was hypothesized that a complementary food blend made from fermented millet, sprouted soybean, and carrot will exhibit higher nutrient density and lower antinutrient content than millet-based control samples.</w:t>
      </w:r>
    </w:p>
    <w:p w14:paraId="12AE45DE" w14:textId="77777777" w:rsidR="00113F69" w:rsidRPr="00113F69" w:rsidRDefault="00113F69" w:rsidP="00113F69">
      <w:pPr>
        <w:spacing w:after="0" w:line="276" w:lineRule="auto"/>
        <w:jc w:val="both"/>
        <w:rPr>
          <w:rFonts w:ascii="Times New Roman" w:eastAsia="Times New Roman" w:hAnsi="Times New Roman" w:cs="Times New Roman"/>
          <w:b/>
          <w:sz w:val="24"/>
          <w:szCs w:val="24"/>
        </w:rPr>
      </w:pPr>
      <w:r w:rsidRPr="00113F69">
        <w:rPr>
          <w:rFonts w:ascii="Times New Roman" w:eastAsia="Times New Roman" w:hAnsi="Times New Roman" w:cs="Times New Roman"/>
          <w:b/>
          <w:sz w:val="24"/>
          <w:szCs w:val="24"/>
        </w:rPr>
        <w:t>2. Materials and Methods</w:t>
      </w:r>
    </w:p>
    <w:p w14:paraId="42BB1689" w14:textId="77777777" w:rsidR="00113F69" w:rsidRPr="00113F69" w:rsidRDefault="00113F69" w:rsidP="00113F69">
      <w:pPr>
        <w:spacing w:after="0" w:line="276" w:lineRule="auto"/>
        <w:jc w:val="both"/>
        <w:rPr>
          <w:rFonts w:ascii="Times New Roman" w:eastAsia="Times New Roman" w:hAnsi="Times New Roman" w:cs="Times New Roman"/>
          <w:b/>
          <w:sz w:val="24"/>
          <w:szCs w:val="24"/>
        </w:rPr>
      </w:pPr>
      <w:r w:rsidRPr="00113F69">
        <w:rPr>
          <w:rFonts w:ascii="Times New Roman" w:eastAsia="Times New Roman" w:hAnsi="Times New Roman" w:cs="Times New Roman"/>
          <w:b/>
          <w:sz w:val="24"/>
          <w:szCs w:val="24"/>
        </w:rPr>
        <w:t>Procurement of raw materials</w:t>
      </w:r>
    </w:p>
    <w:p w14:paraId="1E5C6B26" w14:textId="77777777" w:rsidR="00113F69" w:rsidRPr="00113F69" w:rsidRDefault="00113F69" w:rsidP="00113F69">
      <w:pPr>
        <w:spacing w:after="0" w:line="360" w:lineRule="auto"/>
        <w:jc w:val="both"/>
        <w:rPr>
          <w:rFonts w:ascii="Times New Roman" w:eastAsia="Times New Roman" w:hAnsi="Times New Roman" w:cs="Times New Roman"/>
          <w:sz w:val="24"/>
        </w:rPr>
      </w:pPr>
      <w:r w:rsidRPr="00113F69">
        <w:rPr>
          <w:rFonts w:ascii="Times New Roman" w:eastAsia="Times New Roman" w:hAnsi="Times New Roman" w:cs="Times New Roman"/>
          <w:sz w:val="24"/>
        </w:rPr>
        <w:t xml:space="preserve">All materials (millet, soybean, carrot) was purchased at Relief Market in Owerri, Imo state. </w:t>
      </w:r>
    </w:p>
    <w:p w14:paraId="5A87616D" w14:textId="77777777" w:rsidR="00113F69" w:rsidRPr="00113F69" w:rsidRDefault="00113F69" w:rsidP="00113F69">
      <w:pPr>
        <w:spacing w:after="0" w:line="240" w:lineRule="auto"/>
        <w:jc w:val="both"/>
        <w:rPr>
          <w:rFonts w:ascii="Times New Roman" w:eastAsia="Times New Roman" w:hAnsi="Times New Roman" w:cs="Times New Roman"/>
          <w:sz w:val="24"/>
        </w:rPr>
      </w:pPr>
    </w:p>
    <w:p w14:paraId="1FB25428" w14:textId="77777777" w:rsidR="00113F69" w:rsidRDefault="00113F69" w:rsidP="00113F69">
      <w:pPr>
        <w:spacing w:after="0" w:line="360" w:lineRule="auto"/>
        <w:jc w:val="both"/>
        <w:rPr>
          <w:rFonts w:ascii="Times New Roman" w:eastAsia="Times New Roman" w:hAnsi="Times New Roman" w:cs="Times New Roman"/>
          <w:b/>
          <w:sz w:val="24"/>
        </w:rPr>
      </w:pPr>
      <w:r w:rsidRPr="00113F69">
        <w:rPr>
          <w:rFonts w:ascii="Times New Roman" w:eastAsia="Times New Roman" w:hAnsi="Times New Roman" w:cs="Times New Roman"/>
          <w:b/>
          <w:sz w:val="24"/>
        </w:rPr>
        <w:t>Production of Fermented Millet Flour</w:t>
      </w:r>
    </w:p>
    <w:p w14:paraId="322938E0" w14:textId="74BAFF2F" w:rsidR="00113F69" w:rsidRPr="00113F69" w:rsidRDefault="00113F69" w:rsidP="00113F69">
      <w:pPr>
        <w:spacing w:after="0" w:line="360" w:lineRule="auto"/>
        <w:jc w:val="both"/>
        <w:rPr>
          <w:rFonts w:ascii="Times New Roman" w:eastAsia="Times New Roman" w:hAnsi="Times New Roman" w:cs="Times New Roman"/>
          <w:b/>
          <w:sz w:val="24"/>
        </w:rPr>
      </w:pPr>
      <w:r w:rsidRPr="00113F69">
        <w:rPr>
          <w:rFonts w:ascii="Times New Roman" w:hAnsi="Times New Roman" w:cs="Times New Roman"/>
          <w:sz w:val="24"/>
          <w:szCs w:val="24"/>
        </w:rPr>
        <w:lastRenderedPageBreak/>
        <w:t xml:space="preserve">The method of </w:t>
      </w:r>
      <w:proofErr w:type="spellStart"/>
      <w:r w:rsidRPr="00113F69">
        <w:rPr>
          <w:rFonts w:ascii="Times New Roman" w:hAnsi="Times New Roman" w:cs="Times New Roman"/>
          <w:sz w:val="24"/>
          <w:szCs w:val="24"/>
        </w:rPr>
        <w:t>Sengev</w:t>
      </w:r>
      <w:proofErr w:type="spellEnd"/>
      <w:r w:rsidRPr="00113F69">
        <w:rPr>
          <w:rFonts w:ascii="Times New Roman" w:hAnsi="Times New Roman" w:cs="Times New Roman"/>
          <w:sz w:val="24"/>
          <w:szCs w:val="24"/>
        </w:rPr>
        <w:t xml:space="preserve"> et al. (2021) was adopted for the production of fermented millet flour with slight modification. The millet grains were sorted, cleaned, and steeped in clean water at a ratio of 1:3 (w/v) in a covered plastic container for 72 hours at ambient temperature (28 ± 2 °C) to allow natural fermentation by lactic acid bacteria and yeasts naturally present on the grains. The fermentation water was replaced every 24 hours to prevent spoilage. After fermentation, the grains were thoroughly washed, drained, and oven-dried at 60 °C for 5 hours. The dried grains were milled into fine flour and sieved through a 70 </w:t>
      </w:r>
      <w:r w:rsidR="006F6F11">
        <w:rPr>
          <w:rFonts w:ascii="Times New Roman" w:hAnsi="Times New Roman" w:cs="Times New Roman"/>
          <w:sz w:val="24"/>
          <w:szCs w:val="24"/>
        </w:rPr>
        <w:t>m</w:t>
      </w:r>
      <w:r w:rsidRPr="00113F69">
        <w:rPr>
          <w:rFonts w:ascii="Times New Roman" w:hAnsi="Times New Roman" w:cs="Times New Roman"/>
          <w:sz w:val="24"/>
          <w:szCs w:val="24"/>
        </w:rPr>
        <w:t>m mesh sieve. The resulting millet flour was stored in an airtight container and kept under refrigeration until further use.</w:t>
      </w:r>
    </w:p>
    <w:tbl>
      <w:tblPr>
        <w:tblW w:w="0" w:type="auto"/>
        <w:jc w:val="center"/>
        <w:tblCellMar>
          <w:left w:w="10" w:type="dxa"/>
          <w:right w:w="10" w:type="dxa"/>
        </w:tblCellMar>
        <w:tblLook w:val="04A0" w:firstRow="1" w:lastRow="0" w:firstColumn="1" w:lastColumn="0" w:noHBand="0" w:noVBand="1"/>
      </w:tblPr>
      <w:tblGrid>
        <w:gridCol w:w="832"/>
      </w:tblGrid>
      <w:tr w:rsidR="00113F69" w:rsidRPr="00113F69" w14:paraId="370EB644" w14:textId="77777777" w:rsidTr="00113F69">
        <w:trPr>
          <w:jc w:val="center"/>
        </w:trPr>
        <w:tc>
          <w:tcPr>
            <w:tcW w:w="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7AFE1" w14:textId="77777777" w:rsidR="00113F69" w:rsidRPr="00113F69" w:rsidRDefault="00113F69" w:rsidP="00113F69">
            <w:pPr>
              <w:tabs>
                <w:tab w:val="left" w:pos="420"/>
                <w:tab w:val="center" w:pos="629"/>
              </w:tabs>
              <w:spacing w:after="0" w:line="360" w:lineRule="auto"/>
              <w:rPr>
                <w:rFonts w:ascii="Times New Roman" w:eastAsia="Times New Roman" w:hAnsi="Times New Roman" w:cs="Times New Roman"/>
                <w:sz w:val="12"/>
              </w:rPr>
            </w:pPr>
          </w:p>
          <w:p w14:paraId="74A34804" w14:textId="77777777" w:rsidR="00113F69" w:rsidRPr="00113F69" w:rsidRDefault="00113F69" w:rsidP="00113F69">
            <w:pPr>
              <w:tabs>
                <w:tab w:val="left" w:pos="420"/>
                <w:tab w:val="center" w:pos="629"/>
              </w:tabs>
              <w:spacing w:after="0" w:line="360" w:lineRule="auto"/>
              <w:jc w:val="center"/>
            </w:pPr>
            <w:r w:rsidRPr="00113F69">
              <w:rPr>
                <w:rFonts w:ascii="Times New Roman" w:eastAsia="Times New Roman" w:hAnsi="Times New Roman" w:cs="Times New Roman"/>
                <w:sz w:val="12"/>
              </w:rPr>
              <w:t xml:space="preserve">  Millet</w:t>
            </w:r>
            <w:r w:rsidRPr="00113F69">
              <w:rPr>
                <w:rFonts w:ascii="Times New Roman" w:eastAsia="Times New Roman" w:hAnsi="Times New Roman" w:cs="Times New Roman"/>
                <w:sz w:val="12"/>
              </w:rPr>
              <w:tab/>
            </w:r>
          </w:p>
        </w:tc>
      </w:tr>
    </w:tbl>
    <w:p w14:paraId="4A732F6F" w14:textId="77777777" w:rsidR="00113F69" w:rsidRPr="00113F69" w:rsidRDefault="00113F69" w:rsidP="00113F69">
      <w:pPr>
        <w:spacing w:after="0" w:line="240" w:lineRule="auto"/>
        <w:jc w:val="center"/>
        <w:rPr>
          <w:rFonts w:ascii="Times New Roman" w:eastAsia="Times New Roman" w:hAnsi="Times New Roman" w:cs="Times New Roman"/>
          <w:sz w:val="12"/>
        </w:rPr>
      </w:pPr>
    </w:p>
    <w:p w14:paraId="3FEFA245" w14:textId="77777777" w:rsidR="00113F69" w:rsidRPr="00113F69" w:rsidRDefault="00113F69" w:rsidP="00113F69">
      <w:pPr>
        <w:spacing w:after="0"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Cleaning/Sorting</w:t>
      </w:r>
    </w:p>
    <w:p w14:paraId="67310EF3" w14:textId="77777777" w:rsidR="00113F69" w:rsidRPr="00113F69" w:rsidRDefault="00113F69" w:rsidP="00113F69">
      <w:pPr>
        <w:spacing w:after="0" w:line="240" w:lineRule="auto"/>
        <w:jc w:val="center"/>
        <w:rPr>
          <w:rFonts w:ascii="Times New Roman" w:eastAsia="Times New Roman" w:hAnsi="Times New Roman" w:cs="Times New Roman"/>
          <w:sz w:val="12"/>
        </w:rPr>
      </w:pPr>
    </w:p>
    <w:p w14:paraId="601770F8" w14:textId="77777777" w:rsidR="00113F69" w:rsidRPr="00113F69" w:rsidRDefault="00113F69" w:rsidP="00113F69">
      <w:pPr>
        <w:spacing w:after="0" w:line="240" w:lineRule="auto"/>
        <w:jc w:val="center"/>
        <w:rPr>
          <w:rFonts w:ascii="Times New Roman" w:eastAsia="Times New Roman" w:hAnsi="Times New Roman" w:cs="Times New Roman"/>
          <w:sz w:val="12"/>
        </w:rPr>
      </w:pPr>
      <w:r w:rsidRPr="00113F69">
        <w:rPr>
          <w:noProof/>
        </w:rPr>
        <w:object w:dxaOrig="158" w:dyaOrig="489" w14:anchorId="59590A86">
          <v:rect id="rectole0000000000" o:spid="_x0000_i1025" style="width:6.75pt;height:21.75pt" o:ole="" o:preferrelative="t" stroked="f">
            <v:imagedata r:id="rId7" o:title=""/>
          </v:rect>
          <o:OLEObject Type="Embed" ProgID="StaticMetafile" ShapeID="rectole0000000000" DrawAspect="Content" ObjectID="_1824485499" r:id="rId8"/>
        </w:object>
      </w:r>
    </w:p>
    <w:p w14:paraId="7E55BB1F" w14:textId="77777777" w:rsidR="00113F69" w:rsidRPr="00113F69" w:rsidRDefault="00113F69" w:rsidP="00113F69">
      <w:pPr>
        <w:spacing w:after="0" w:line="240" w:lineRule="auto"/>
        <w:jc w:val="center"/>
        <w:rPr>
          <w:rFonts w:ascii="Times New Roman" w:eastAsia="Times New Roman" w:hAnsi="Times New Roman" w:cs="Times New Roman"/>
          <w:sz w:val="12"/>
        </w:rPr>
      </w:pPr>
    </w:p>
    <w:p w14:paraId="39F89D15" w14:textId="77777777" w:rsidR="00113F69" w:rsidRPr="00113F69" w:rsidRDefault="00113F69" w:rsidP="00113F69">
      <w:pPr>
        <w:spacing w:after="0"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 xml:space="preserve">    Fermenting (3 days)</w:t>
      </w:r>
    </w:p>
    <w:p w14:paraId="11AEFC2F" w14:textId="77777777" w:rsidR="00113F69" w:rsidRPr="00113F69" w:rsidRDefault="00113F69" w:rsidP="00113F69">
      <w:pPr>
        <w:spacing w:after="0" w:line="240" w:lineRule="auto"/>
        <w:jc w:val="center"/>
        <w:rPr>
          <w:rFonts w:ascii="Times New Roman" w:eastAsia="Times New Roman" w:hAnsi="Times New Roman" w:cs="Times New Roman"/>
          <w:sz w:val="12"/>
        </w:rPr>
      </w:pPr>
      <w:r w:rsidRPr="00113F69">
        <w:rPr>
          <w:noProof/>
        </w:rPr>
        <w:object w:dxaOrig="158" w:dyaOrig="489" w14:anchorId="47F59B15">
          <v:rect id="rectole0000000001" o:spid="_x0000_i1026" style="width:6.75pt;height:21.75pt" o:ole="" o:preferrelative="t" stroked="f">
            <v:imagedata r:id="rId7" o:title=""/>
          </v:rect>
          <o:OLEObject Type="Embed" ProgID="StaticMetafile" ShapeID="rectole0000000001" DrawAspect="Content" ObjectID="_1824485500" r:id="rId9"/>
        </w:object>
      </w:r>
    </w:p>
    <w:p w14:paraId="010D4A7B" w14:textId="77777777" w:rsidR="00113F69" w:rsidRPr="00113F69" w:rsidRDefault="00113F69" w:rsidP="00113F69">
      <w:pPr>
        <w:spacing w:after="0"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 xml:space="preserve">Draining/Washing </w:t>
      </w:r>
    </w:p>
    <w:p w14:paraId="75EEF505" w14:textId="77777777" w:rsidR="00113F69" w:rsidRPr="00113F69" w:rsidRDefault="00113F69" w:rsidP="00113F69">
      <w:pPr>
        <w:spacing w:after="0" w:line="240" w:lineRule="auto"/>
        <w:jc w:val="center"/>
        <w:rPr>
          <w:rFonts w:ascii="Times New Roman" w:eastAsia="Times New Roman" w:hAnsi="Times New Roman" w:cs="Times New Roman"/>
          <w:sz w:val="12"/>
        </w:rPr>
      </w:pPr>
      <w:r w:rsidRPr="00113F69">
        <w:rPr>
          <w:noProof/>
        </w:rPr>
        <w:object w:dxaOrig="158" w:dyaOrig="489" w14:anchorId="344B5DC1">
          <v:rect id="rectole0000000002" o:spid="_x0000_i1027" style="width:6.75pt;height:21.75pt" o:ole="" o:preferrelative="t" stroked="f">
            <v:imagedata r:id="rId7" o:title=""/>
          </v:rect>
          <o:OLEObject Type="Embed" ProgID="StaticMetafile" ShapeID="rectole0000000002" DrawAspect="Content" ObjectID="_1824485501" r:id="rId10"/>
        </w:object>
      </w:r>
    </w:p>
    <w:p w14:paraId="6B3AC4B0" w14:textId="77777777" w:rsidR="00113F69" w:rsidRPr="00113F69" w:rsidRDefault="00113F69" w:rsidP="00113F69">
      <w:pPr>
        <w:spacing w:after="0"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Oven-drying</w:t>
      </w:r>
    </w:p>
    <w:p w14:paraId="489893B1" w14:textId="77777777" w:rsidR="00113F69" w:rsidRPr="00113F69" w:rsidRDefault="00113F69" w:rsidP="00113F69">
      <w:pPr>
        <w:spacing w:after="0" w:line="240" w:lineRule="auto"/>
        <w:jc w:val="center"/>
        <w:rPr>
          <w:rFonts w:ascii="Times New Roman" w:eastAsia="Times New Roman" w:hAnsi="Times New Roman" w:cs="Times New Roman"/>
          <w:sz w:val="12"/>
        </w:rPr>
      </w:pPr>
      <w:r w:rsidRPr="00113F69">
        <w:rPr>
          <w:noProof/>
        </w:rPr>
        <w:object w:dxaOrig="158" w:dyaOrig="489" w14:anchorId="4A5888E2">
          <v:rect id="rectole0000000003" o:spid="_x0000_i1028" style="width:6.75pt;height:21.75pt" o:ole="" o:preferrelative="t" stroked="f">
            <v:imagedata r:id="rId7" o:title=""/>
          </v:rect>
          <o:OLEObject Type="Embed" ProgID="StaticMetafile" ShapeID="rectole0000000003" DrawAspect="Content" ObjectID="_1824485502" r:id="rId11"/>
        </w:object>
      </w:r>
    </w:p>
    <w:p w14:paraId="2066BB9A" w14:textId="77777777" w:rsidR="00113F69" w:rsidRPr="00113F69" w:rsidRDefault="00113F69" w:rsidP="00113F69">
      <w:pPr>
        <w:spacing w:after="0"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Dry milling</w:t>
      </w:r>
    </w:p>
    <w:p w14:paraId="2037D5AB" w14:textId="77777777" w:rsidR="00113F69" w:rsidRPr="00113F69" w:rsidRDefault="00113F69" w:rsidP="00113F69">
      <w:pPr>
        <w:spacing w:after="0" w:line="240" w:lineRule="auto"/>
        <w:jc w:val="center"/>
        <w:rPr>
          <w:rFonts w:ascii="Times New Roman" w:eastAsia="Times New Roman" w:hAnsi="Times New Roman" w:cs="Times New Roman"/>
          <w:sz w:val="12"/>
        </w:rPr>
      </w:pPr>
      <w:r w:rsidRPr="00113F69">
        <w:rPr>
          <w:noProof/>
        </w:rPr>
        <w:object w:dxaOrig="158" w:dyaOrig="489" w14:anchorId="418822CA">
          <v:rect id="rectole0000000004" o:spid="_x0000_i1029" style="width:6.75pt;height:21.75pt" o:ole="" o:preferrelative="t" stroked="f">
            <v:imagedata r:id="rId7" o:title=""/>
          </v:rect>
          <o:OLEObject Type="Embed" ProgID="StaticMetafile" ShapeID="rectole0000000004" DrawAspect="Content" ObjectID="_1824485503" r:id="rId12"/>
        </w:object>
      </w:r>
    </w:p>
    <w:p w14:paraId="190CC8FB" w14:textId="77777777" w:rsidR="00113F69" w:rsidRPr="00113F69" w:rsidRDefault="00113F69" w:rsidP="00113F69">
      <w:pPr>
        <w:spacing w:after="0"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Sieving millet flour</w:t>
      </w:r>
    </w:p>
    <w:p w14:paraId="1A870014" w14:textId="77777777" w:rsidR="00113F69" w:rsidRPr="00113F69" w:rsidRDefault="00113F69" w:rsidP="00113F69">
      <w:pPr>
        <w:spacing w:after="0" w:line="240" w:lineRule="auto"/>
        <w:jc w:val="center"/>
        <w:rPr>
          <w:rFonts w:ascii="Times New Roman" w:eastAsia="Times New Roman" w:hAnsi="Times New Roman" w:cs="Times New Roman"/>
          <w:sz w:val="12"/>
        </w:rPr>
      </w:pPr>
      <w:r w:rsidRPr="00113F69">
        <w:rPr>
          <w:noProof/>
        </w:rPr>
        <w:object w:dxaOrig="158" w:dyaOrig="489" w14:anchorId="1EAB6D50">
          <v:rect id="rectole0000000005" o:spid="_x0000_i1030" style="width:6.75pt;height:21.75pt" o:ole="" o:preferrelative="t" stroked="f">
            <v:imagedata r:id="rId7" o:title=""/>
          </v:rect>
          <o:OLEObject Type="Embed" ProgID="StaticMetafile" ShapeID="rectole0000000005" DrawAspect="Content" ObjectID="_1824485504" r:id="rId13"/>
        </w:object>
      </w:r>
    </w:p>
    <w:tbl>
      <w:tblPr>
        <w:tblW w:w="0" w:type="auto"/>
        <w:jc w:val="center"/>
        <w:tblCellMar>
          <w:left w:w="10" w:type="dxa"/>
          <w:right w:w="10" w:type="dxa"/>
        </w:tblCellMar>
        <w:tblLook w:val="04A0" w:firstRow="1" w:lastRow="0" w:firstColumn="1" w:lastColumn="0" w:noHBand="0" w:noVBand="1"/>
      </w:tblPr>
      <w:tblGrid>
        <w:gridCol w:w="1322"/>
      </w:tblGrid>
      <w:tr w:rsidR="00113F69" w:rsidRPr="00113F69" w14:paraId="72E222F9" w14:textId="77777777" w:rsidTr="00113F69">
        <w:trPr>
          <w:jc w:val="center"/>
        </w:trPr>
        <w:tc>
          <w:tcPr>
            <w:tcW w:w="1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AD043" w14:textId="77777777" w:rsidR="00113F69" w:rsidRPr="00113F69" w:rsidRDefault="00113F69" w:rsidP="00113F69">
            <w:pPr>
              <w:spacing w:before="240" w:after="0"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Millet flour</w:t>
            </w:r>
          </w:p>
          <w:p w14:paraId="47B481BE" w14:textId="77777777" w:rsidR="00113F69" w:rsidRPr="00113F69" w:rsidRDefault="00113F69" w:rsidP="00113F69">
            <w:pPr>
              <w:spacing w:after="0" w:line="240" w:lineRule="auto"/>
              <w:jc w:val="center"/>
            </w:pPr>
          </w:p>
        </w:tc>
      </w:tr>
    </w:tbl>
    <w:p w14:paraId="68649933" w14:textId="77777777" w:rsidR="00113F69" w:rsidRPr="00113F69" w:rsidRDefault="00113F69" w:rsidP="00113F69">
      <w:pPr>
        <w:spacing w:after="0" w:line="240" w:lineRule="auto"/>
        <w:rPr>
          <w:rFonts w:ascii="Times New Roman" w:eastAsia="Times New Roman" w:hAnsi="Times New Roman" w:cs="Times New Roman"/>
          <w:sz w:val="12"/>
        </w:rPr>
      </w:pPr>
      <w:r w:rsidRPr="00113F69">
        <w:rPr>
          <w:rFonts w:ascii="Times New Roman" w:eastAsia="Times New Roman" w:hAnsi="Times New Roman" w:cs="Times New Roman"/>
          <w:sz w:val="12"/>
        </w:rPr>
        <w:t xml:space="preserve">                                                                                       </w:t>
      </w:r>
    </w:p>
    <w:p w14:paraId="76562559" w14:textId="77777777" w:rsidR="00113F69" w:rsidRPr="00113F69" w:rsidRDefault="00113F69" w:rsidP="00113F69">
      <w:pPr>
        <w:spacing w:after="0" w:line="360" w:lineRule="auto"/>
        <w:jc w:val="center"/>
        <w:rPr>
          <w:rFonts w:ascii="Times New Roman" w:eastAsia="Times New Roman" w:hAnsi="Times New Roman" w:cs="Times New Roman"/>
          <w:sz w:val="24"/>
        </w:rPr>
      </w:pPr>
      <w:r w:rsidRPr="00113F69">
        <w:rPr>
          <w:rFonts w:ascii="Times New Roman" w:eastAsia="Times New Roman" w:hAnsi="Times New Roman" w:cs="Times New Roman"/>
          <w:b/>
          <w:sz w:val="20"/>
        </w:rPr>
        <w:t>Figure 1:</w:t>
      </w:r>
      <w:r w:rsidRPr="00113F69">
        <w:rPr>
          <w:rFonts w:ascii="Times New Roman" w:eastAsia="Times New Roman" w:hAnsi="Times New Roman" w:cs="Times New Roman"/>
          <w:sz w:val="20"/>
        </w:rPr>
        <w:t xml:space="preserve"> Flowchart for the production of fermented</w:t>
      </w:r>
      <w:r w:rsidRPr="00113F69">
        <w:rPr>
          <w:rFonts w:ascii="Times New Roman" w:eastAsia="Times New Roman" w:hAnsi="Times New Roman" w:cs="Times New Roman"/>
          <w:sz w:val="24"/>
        </w:rPr>
        <w:t xml:space="preserve"> millet flour</w:t>
      </w:r>
    </w:p>
    <w:p w14:paraId="61E3AFC8" w14:textId="77777777" w:rsidR="00113F69" w:rsidRPr="00113F69" w:rsidRDefault="00113F69" w:rsidP="00113F69">
      <w:pPr>
        <w:spacing w:after="0" w:line="360" w:lineRule="auto"/>
        <w:jc w:val="center"/>
        <w:rPr>
          <w:rFonts w:ascii="Times New Roman" w:eastAsia="Times New Roman" w:hAnsi="Times New Roman" w:cs="Times New Roman"/>
          <w:sz w:val="24"/>
        </w:rPr>
      </w:pPr>
    </w:p>
    <w:p w14:paraId="76DB6D96" w14:textId="77777777" w:rsidR="00113F69" w:rsidRPr="00113F69" w:rsidRDefault="00113F69" w:rsidP="00113F69">
      <w:pPr>
        <w:spacing w:after="0" w:line="360" w:lineRule="auto"/>
        <w:rPr>
          <w:rFonts w:ascii="Times New Roman" w:eastAsia="Times New Roman" w:hAnsi="Times New Roman" w:cs="Times New Roman"/>
          <w:sz w:val="24"/>
        </w:rPr>
      </w:pPr>
      <w:r w:rsidRPr="00113F69">
        <w:rPr>
          <w:rFonts w:ascii="Times New Roman" w:eastAsia="Times New Roman" w:hAnsi="Times New Roman" w:cs="Times New Roman"/>
          <w:b/>
          <w:sz w:val="24"/>
        </w:rPr>
        <w:t>Preparation of sprouted soybean flour</w:t>
      </w:r>
    </w:p>
    <w:p w14:paraId="750E5CEA" w14:textId="663B1759" w:rsidR="006F6F11" w:rsidRDefault="00113F69" w:rsidP="00113F69">
      <w:pPr>
        <w:spacing w:line="360" w:lineRule="auto"/>
        <w:jc w:val="both"/>
        <w:rPr>
          <w:rFonts w:ascii="Times New Roman" w:eastAsia="Times New Roman" w:hAnsi="Times New Roman" w:cs="Times New Roman"/>
          <w:sz w:val="24"/>
        </w:rPr>
      </w:pPr>
      <w:r w:rsidRPr="00113F69">
        <w:rPr>
          <w:rFonts w:ascii="Times New Roman" w:eastAsia="Times New Roman" w:hAnsi="Times New Roman" w:cs="Times New Roman"/>
          <w:sz w:val="24"/>
        </w:rPr>
        <w:t>Soybean seeds were separately cleaned by hand, sorted and floated to remove broken grains and extraneous materials. The seeds were separately soaked for 24h at ambient temperature. The hydrated grains were drained and spread thinly on a wet jute bag and covered with another layer of jute bag. The grains and seeds were germinated for four days with watering every 6h. Un-germinated grains were discarded while the sprouted soybean were oven dried for 5h at 65 ºC. It was then toasted for 30m before milling to flour, sieved with a 70mm mesh and packaged in air tight container and kept for analysis.</w:t>
      </w:r>
    </w:p>
    <w:p w14:paraId="03FBAB8B" w14:textId="77777777" w:rsidR="006F6F11" w:rsidRPr="00113F69" w:rsidRDefault="006F6F11" w:rsidP="00113F69">
      <w:pPr>
        <w:spacing w:line="360" w:lineRule="auto"/>
        <w:jc w:val="both"/>
        <w:rPr>
          <w:rFonts w:ascii="Times New Roman" w:eastAsia="Times New Roman" w:hAnsi="Times New Roman" w:cs="Times New Roman"/>
          <w:sz w:val="24"/>
        </w:rPr>
      </w:pPr>
    </w:p>
    <w:tbl>
      <w:tblPr>
        <w:tblW w:w="0" w:type="auto"/>
        <w:jc w:val="center"/>
        <w:tblCellMar>
          <w:left w:w="10" w:type="dxa"/>
          <w:right w:w="10" w:type="dxa"/>
        </w:tblCellMar>
        <w:tblLook w:val="04A0" w:firstRow="1" w:lastRow="0" w:firstColumn="1" w:lastColumn="0" w:noHBand="0" w:noVBand="1"/>
      </w:tblPr>
      <w:tblGrid>
        <w:gridCol w:w="1467"/>
      </w:tblGrid>
      <w:tr w:rsidR="00113F69" w:rsidRPr="00113F69" w14:paraId="3B3FC202" w14:textId="77777777" w:rsidTr="00113F69">
        <w:trPr>
          <w:jc w:val="center"/>
        </w:trPr>
        <w:tc>
          <w:tcPr>
            <w:tcW w:w="1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BC7D2B" w14:textId="4A0ED8E1" w:rsidR="00113F69" w:rsidRPr="00113F69" w:rsidRDefault="00113F69" w:rsidP="00113F69">
            <w:pPr>
              <w:spacing w:after="0" w:line="240" w:lineRule="auto"/>
              <w:jc w:val="center"/>
              <w:rPr>
                <w:rFonts w:ascii="Times New Roman" w:eastAsia="Times New Roman" w:hAnsi="Times New Roman" w:cs="Times New Roman"/>
                <w:sz w:val="12"/>
              </w:rPr>
            </w:pPr>
          </w:p>
          <w:p w14:paraId="081A9A17" w14:textId="77777777" w:rsidR="00113F69" w:rsidRPr="00113F69" w:rsidRDefault="00113F69" w:rsidP="00113F69">
            <w:pPr>
              <w:spacing w:after="0"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Soybean grain</w:t>
            </w:r>
          </w:p>
          <w:p w14:paraId="7F96120F" w14:textId="77777777" w:rsidR="00113F69" w:rsidRPr="00113F69" w:rsidRDefault="00113F69" w:rsidP="00113F69">
            <w:pPr>
              <w:spacing w:after="0" w:line="240" w:lineRule="auto"/>
              <w:jc w:val="center"/>
            </w:pPr>
          </w:p>
        </w:tc>
      </w:tr>
    </w:tbl>
    <w:p w14:paraId="1802AA9C" w14:textId="77777777" w:rsidR="00113F69" w:rsidRPr="00113F69" w:rsidRDefault="00113F69" w:rsidP="00113F69">
      <w:pPr>
        <w:spacing w:line="240" w:lineRule="auto"/>
        <w:rPr>
          <w:rFonts w:ascii="Times New Roman" w:eastAsia="Times New Roman" w:hAnsi="Times New Roman" w:cs="Times New Roman"/>
          <w:sz w:val="12"/>
        </w:rPr>
      </w:pPr>
    </w:p>
    <w:p w14:paraId="3957DB05"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noProof/>
        </w:rPr>
        <w:object w:dxaOrig="158" w:dyaOrig="489" w14:anchorId="318D45F1">
          <v:rect id="rectole0000000006" o:spid="_x0000_i1031" style="width:6.75pt;height:21.75pt" o:ole="" o:preferrelative="t" stroked="f">
            <v:imagedata r:id="rId7" o:title=""/>
          </v:rect>
          <o:OLEObject Type="Embed" ProgID="StaticMetafile" ShapeID="rectole0000000006" DrawAspect="Content" ObjectID="_1824485505" r:id="rId14"/>
        </w:object>
      </w:r>
    </w:p>
    <w:p w14:paraId="7A7A1911"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Sorting/Cleaning</w:t>
      </w:r>
    </w:p>
    <w:p w14:paraId="3920A19B"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noProof/>
        </w:rPr>
        <w:object w:dxaOrig="158" w:dyaOrig="489" w14:anchorId="13C10B04">
          <v:rect id="rectole0000000007" o:spid="_x0000_i1032" style="width:6.75pt;height:21.75pt" o:ole="" o:preferrelative="t" stroked="f">
            <v:imagedata r:id="rId7" o:title=""/>
          </v:rect>
          <o:OLEObject Type="Embed" ProgID="StaticMetafile" ShapeID="rectole0000000007" DrawAspect="Content" ObjectID="_1824485506" r:id="rId15"/>
        </w:object>
      </w:r>
    </w:p>
    <w:p w14:paraId="33E477AC"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Soaking (24 h)</w:t>
      </w:r>
    </w:p>
    <w:p w14:paraId="5ECFDC72"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noProof/>
        </w:rPr>
        <w:object w:dxaOrig="158" w:dyaOrig="489" w14:anchorId="6FD05179">
          <v:rect id="rectole0000000008" o:spid="_x0000_i1033" style="width:6.75pt;height:21.75pt" o:ole="" o:preferrelative="t" stroked="f">
            <v:imagedata r:id="rId7" o:title=""/>
          </v:rect>
          <o:OLEObject Type="Embed" ProgID="StaticMetafile" ShapeID="rectole0000000008" DrawAspect="Content" ObjectID="_1824485507" r:id="rId16"/>
        </w:object>
      </w:r>
    </w:p>
    <w:p w14:paraId="6748EEE2"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Draining</w:t>
      </w:r>
    </w:p>
    <w:p w14:paraId="74013C66"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noProof/>
        </w:rPr>
        <w:object w:dxaOrig="158" w:dyaOrig="489" w14:anchorId="25D27191">
          <v:rect id="rectole0000000009" o:spid="_x0000_i1034" style="width:6.75pt;height:21.75pt" o:ole="" o:preferrelative="t" stroked="f">
            <v:imagedata r:id="rId7" o:title=""/>
          </v:rect>
          <o:OLEObject Type="Embed" ProgID="StaticMetafile" ShapeID="rectole0000000009" DrawAspect="Content" ObjectID="_1824485508" r:id="rId17"/>
        </w:object>
      </w:r>
    </w:p>
    <w:p w14:paraId="6E770F43"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Sprouting (Germinating)</w:t>
      </w:r>
    </w:p>
    <w:p w14:paraId="68916111"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noProof/>
        </w:rPr>
        <w:object w:dxaOrig="158" w:dyaOrig="489" w14:anchorId="155B7CA7">
          <v:rect id="rectole0000000010" o:spid="_x0000_i1035" style="width:6.75pt;height:21.75pt" o:ole="" o:preferrelative="t" stroked="f">
            <v:imagedata r:id="rId7" o:title=""/>
          </v:rect>
          <o:OLEObject Type="Embed" ProgID="StaticMetafile" ShapeID="rectole0000000010" DrawAspect="Content" ObjectID="_1824485509" r:id="rId18"/>
        </w:object>
      </w:r>
    </w:p>
    <w:p w14:paraId="2C45C063"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Sprouting (Discarding of un-germinated grain)</w:t>
      </w:r>
    </w:p>
    <w:p w14:paraId="0AF26F6F"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noProof/>
        </w:rPr>
        <w:object w:dxaOrig="158" w:dyaOrig="489" w14:anchorId="71C9D640">
          <v:rect id="rectole0000000011" o:spid="_x0000_i1036" style="width:6.75pt;height:21.75pt" o:ole="" o:preferrelative="t" stroked="f">
            <v:imagedata r:id="rId7" o:title=""/>
          </v:rect>
          <o:OLEObject Type="Embed" ProgID="StaticMetafile" ShapeID="rectole0000000011" DrawAspect="Content" ObjectID="_1824485510" r:id="rId19"/>
        </w:object>
      </w:r>
    </w:p>
    <w:p w14:paraId="11A9A428"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Oven drying</w:t>
      </w:r>
    </w:p>
    <w:p w14:paraId="340B5A2A"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noProof/>
        </w:rPr>
        <w:object w:dxaOrig="158" w:dyaOrig="489" w14:anchorId="672D4F4E">
          <v:rect id="rectole0000000012" o:spid="_x0000_i1037" style="width:6.75pt;height:21.75pt" o:ole="" o:preferrelative="t" stroked="f">
            <v:imagedata r:id="rId7" o:title=""/>
          </v:rect>
          <o:OLEObject Type="Embed" ProgID="StaticMetafile" ShapeID="rectole0000000012" DrawAspect="Content" ObjectID="_1824485511" r:id="rId20"/>
        </w:object>
      </w:r>
    </w:p>
    <w:p w14:paraId="328EC99C" w14:textId="77777777" w:rsidR="00113F69" w:rsidRPr="00113F69" w:rsidRDefault="00113F69" w:rsidP="00113F69">
      <w:pPr>
        <w:tabs>
          <w:tab w:val="center" w:pos="4680"/>
          <w:tab w:val="left" w:pos="5562"/>
        </w:tabs>
        <w:spacing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 xml:space="preserve">                                                                       Toasting</w:t>
      </w:r>
      <w:r w:rsidRPr="00113F69">
        <w:rPr>
          <w:rFonts w:ascii="Times New Roman" w:eastAsia="Times New Roman" w:hAnsi="Times New Roman" w:cs="Times New Roman"/>
          <w:sz w:val="12"/>
        </w:rPr>
        <w:tab/>
      </w:r>
    </w:p>
    <w:p w14:paraId="2AD94309"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noProof/>
        </w:rPr>
        <w:object w:dxaOrig="158" w:dyaOrig="489" w14:anchorId="50485F7E">
          <v:rect id="rectole0000000013" o:spid="_x0000_i1038" style="width:6.75pt;height:21.75pt" o:ole="" o:preferrelative="t" stroked="f">
            <v:imagedata r:id="rId7" o:title=""/>
          </v:rect>
          <o:OLEObject Type="Embed" ProgID="StaticMetafile" ShapeID="rectole0000000013" DrawAspect="Content" ObjectID="_1824485512" r:id="rId21"/>
        </w:object>
      </w:r>
    </w:p>
    <w:p w14:paraId="6BED702E"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Dry Milling</w:t>
      </w:r>
    </w:p>
    <w:p w14:paraId="0EF59298"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noProof/>
        </w:rPr>
        <w:object w:dxaOrig="158" w:dyaOrig="489" w14:anchorId="03843DCB">
          <v:rect id="rectole0000000014" o:spid="_x0000_i1039" style="width:6.75pt;height:21.75pt" o:ole="" o:preferrelative="t" stroked="f">
            <v:imagedata r:id="rId7" o:title=""/>
          </v:rect>
          <o:OLEObject Type="Embed" ProgID="StaticMetafile" ShapeID="rectole0000000014" DrawAspect="Content" ObjectID="_1824485513" r:id="rId22"/>
        </w:object>
      </w:r>
    </w:p>
    <w:p w14:paraId="7E058AAF"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Sieving</w:t>
      </w:r>
    </w:p>
    <w:p w14:paraId="35A667FE"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noProof/>
        </w:rPr>
        <w:object w:dxaOrig="158" w:dyaOrig="489" w14:anchorId="03434022">
          <v:rect id="rectole0000000015" o:spid="_x0000_i1040" style="width:6.75pt;height:21.75pt" o:ole="" o:preferrelative="t" stroked="f">
            <v:imagedata r:id="rId7" o:title=""/>
          </v:rect>
          <o:OLEObject Type="Embed" ProgID="StaticMetafile" ShapeID="rectole0000000015" DrawAspect="Content" ObjectID="_1824485514" r:id="rId23"/>
        </w:object>
      </w:r>
    </w:p>
    <w:tbl>
      <w:tblPr>
        <w:tblW w:w="0" w:type="auto"/>
        <w:jc w:val="center"/>
        <w:tblCellMar>
          <w:left w:w="10" w:type="dxa"/>
          <w:right w:w="10" w:type="dxa"/>
        </w:tblCellMar>
        <w:tblLook w:val="04A0" w:firstRow="1" w:lastRow="0" w:firstColumn="1" w:lastColumn="0" w:noHBand="0" w:noVBand="1"/>
      </w:tblPr>
      <w:tblGrid>
        <w:gridCol w:w="1694"/>
      </w:tblGrid>
      <w:tr w:rsidR="00113F69" w:rsidRPr="00113F69" w14:paraId="1F740EB8" w14:textId="77777777" w:rsidTr="00113F69">
        <w:trPr>
          <w:jc w:val="center"/>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03E09" w14:textId="77777777" w:rsidR="00113F69" w:rsidRPr="00113F69" w:rsidRDefault="00113F69" w:rsidP="00113F69">
            <w:pPr>
              <w:spacing w:after="0" w:line="240" w:lineRule="auto"/>
              <w:jc w:val="center"/>
              <w:rPr>
                <w:rFonts w:ascii="Times New Roman" w:eastAsia="Times New Roman" w:hAnsi="Times New Roman" w:cs="Times New Roman"/>
                <w:sz w:val="12"/>
              </w:rPr>
            </w:pPr>
          </w:p>
          <w:p w14:paraId="5A88B30A" w14:textId="77777777" w:rsidR="00113F69" w:rsidRPr="00113F69" w:rsidRDefault="00113F69" w:rsidP="00113F69">
            <w:pPr>
              <w:tabs>
                <w:tab w:val="center" w:pos="1338"/>
                <w:tab w:val="right" w:pos="2676"/>
              </w:tabs>
              <w:spacing w:after="0" w:line="240" w:lineRule="auto"/>
              <w:rPr>
                <w:rFonts w:ascii="Times New Roman" w:eastAsia="Times New Roman" w:hAnsi="Times New Roman" w:cs="Times New Roman"/>
                <w:sz w:val="12"/>
              </w:rPr>
            </w:pPr>
            <w:r w:rsidRPr="00113F69">
              <w:rPr>
                <w:rFonts w:ascii="Times New Roman" w:eastAsia="Times New Roman" w:hAnsi="Times New Roman" w:cs="Times New Roman"/>
                <w:sz w:val="12"/>
              </w:rPr>
              <w:t xml:space="preserve"> Sprouted soybean flour (SSF)</w:t>
            </w:r>
            <w:r w:rsidRPr="00113F69">
              <w:rPr>
                <w:rFonts w:ascii="Times New Roman" w:eastAsia="Times New Roman" w:hAnsi="Times New Roman" w:cs="Times New Roman"/>
                <w:sz w:val="12"/>
              </w:rPr>
              <w:tab/>
            </w:r>
          </w:p>
          <w:p w14:paraId="49496352" w14:textId="77777777" w:rsidR="00113F69" w:rsidRPr="00113F69" w:rsidRDefault="00113F69" w:rsidP="00113F69">
            <w:pPr>
              <w:spacing w:after="0" w:line="240" w:lineRule="auto"/>
            </w:pPr>
          </w:p>
        </w:tc>
      </w:tr>
    </w:tbl>
    <w:p w14:paraId="426558B9" w14:textId="77777777" w:rsidR="00113F69" w:rsidRPr="00113F69" w:rsidRDefault="00113F69" w:rsidP="00113F69">
      <w:pPr>
        <w:spacing w:before="240" w:line="360" w:lineRule="auto"/>
        <w:jc w:val="center"/>
        <w:rPr>
          <w:rFonts w:ascii="Times New Roman" w:eastAsia="Times New Roman" w:hAnsi="Times New Roman" w:cs="Times New Roman"/>
          <w:sz w:val="20"/>
          <w:szCs w:val="20"/>
        </w:rPr>
      </w:pPr>
      <w:r w:rsidRPr="00113F69">
        <w:rPr>
          <w:rFonts w:ascii="Times New Roman" w:eastAsia="Times New Roman" w:hAnsi="Times New Roman" w:cs="Times New Roman"/>
          <w:b/>
          <w:sz w:val="20"/>
          <w:szCs w:val="20"/>
        </w:rPr>
        <w:t>Figure 2:</w:t>
      </w:r>
      <w:r w:rsidRPr="00113F69">
        <w:rPr>
          <w:rFonts w:ascii="Times New Roman" w:eastAsia="Times New Roman" w:hAnsi="Times New Roman" w:cs="Times New Roman"/>
          <w:sz w:val="20"/>
          <w:szCs w:val="20"/>
        </w:rPr>
        <w:t xml:space="preserve"> Flowchart for sprouted soybean flour production</w:t>
      </w:r>
    </w:p>
    <w:p w14:paraId="45098DAB" w14:textId="77777777" w:rsidR="00113F69" w:rsidRPr="00113F69" w:rsidRDefault="00113F69" w:rsidP="00113F69">
      <w:pPr>
        <w:spacing w:after="0" w:line="360" w:lineRule="auto"/>
        <w:rPr>
          <w:rFonts w:ascii="Times New Roman" w:eastAsia="Times New Roman" w:hAnsi="Times New Roman" w:cs="Times New Roman"/>
          <w:sz w:val="24"/>
        </w:rPr>
      </w:pPr>
      <w:r w:rsidRPr="00113F69">
        <w:rPr>
          <w:rFonts w:ascii="Times New Roman" w:eastAsia="Times New Roman" w:hAnsi="Times New Roman" w:cs="Times New Roman"/>
          <w:b/>
          <w:sz w:val="24"/>
        </w:rPr>
        <w:t>Production of carrot flour</w:t>
      </w:r>
    </w:p>
    <w:p w14:paraId="1A8CB882" w14:textId="44DCAB0E" w:rsidR="00113F69" w:rsidRPr="00113F69" w:rsidRDefault="00113F69" w:rsidP="00113F69">
      <w:pPr>
        <w:spacing w:after="0" w:line="360" w:lineRule="auto"/>
        <w:jc w:val="both"/>
        <w:rPr>
          <w:rFonts w:ascii="Times New Roman" w:eastAsia="Times New Roman" w:hAnsi="Times New Roman" w:cs="Times New Roman"/>
          <w:sz w:val="24"/>
        </w:rPr>
      </w:pPr>
      <w:r w:rsidRPr="00113F69">
        <w:rPr>
          <w:rFonts w:ascii="Times New Roman" w:eastAsia="Times New Roman" w:hAnsi="Times New Roman" w:cs="Times New Roman"/>
          <w:sz w:val="24"/>
        </w:rPr>
        <w:t xml:space="preserve">The method of Tadesse </w:t>
      </w:r>
      <w:r w:rsidRPr="00113F69">
        <w:rPr>
          <w:rFonts w:ascii="Times New Roman" w:eastAsia="Times New Roman" w:hAnsi="Times New Roman" w:cs="Times New Roman"/>
          <w:i/>
          <w:sz w:val="24"/>
        </w:rPr>
        <w:t>et al</w:t>
      </w:r>
      <w:r w:rsidRPr="00113F69">
        <w:rPr>
          <w:rFonts w:ascii="Times New Roman" w:eastAsia="Times New Roman" w:hAnsi="Times New Roman" w:cs="Times New Roman"/>
          <w:sz w:val="24"/>
        </w:rPr>
        <w:t xml:space="preserve">. (2020) was adopted for the production of carrot flour; the carrot was washed with clean water, scraped (peeled), diced into smaller pieces and dehydrated using Bosh </w:t>
      </w:r>
      <w:r w:rsidRPr="00113F69">
        <w:rPr>
          <w:rFonts w:ascii="Times New Roman" w:eastAsia="Times New Roman" w:hAnsi="Times New Roman" w:cs="Times New Roman"/>
          <w:sz w:val="24"/>
        </w:rPr>
        <w:lastRenderedPageBreak/>
        <w:t>Multipurpose food dehydrator at 50 ºC for 2h, after which the dehydrated carrot was milled, sieved into fine flour using a 70mm mesh, packaged in airtight polyethylene bags and stored for analysis</w:t>
      </w:r>
      <w:r w:rsidR="006F6F11">
        <w:rPr>
          <w:rFonts w:ascii="Times New Roman" w:eastAsia="Times New Roman" w:hAnsi="Times New Roman" w:cs="Times New Roman"/>
          <w:sz w:val="24"/>
        </w:rPr>
        <w:t>.</w:t>
      </w:r>
    </w:p>
    <w:p w14:paraId="238F0F79" w14:textId="77777777" w:rsidR="00113F69" w:rsidRPr="00113F69" w:rsidRDefault="00113F69" w:rsidP="00113F69">
      <w:pPr>
        <w:spacing w:after="0" w:line="360" w:lineRule="auto"/>
        <w:jc w:val="both"/>
        <w:rPr>
          <w:rFonts w:ascii="Times New Roman" w:eastAsia="Times New Roman" w:hAnsi="Times New Roman" w:cs="Times New Roman"/>
          <w:sz w:val="14"/>
        </w:rPr>
      </w:pPr>
    </w:p>
    <w:tbl>
      <w:tblPr>
        <w:tblW w:w="0" w:type="auto"/>
        <w:tblInd w:w="4067" w:type="dxa"/>
        <w:tblCellMar>
          <w:left w:w="10" w:type="dxa"/>
          <w:right w:w="10" w:type="dxa"/>
        </w:tblCellMar>
        <w:tblLook w:val="04A0" w:firstRow="1" w:lastRow="0" w:firstColumn="1" w:lastColumn="0" w:noHBand="0" w:noVBand="1"/>
      </w:tblPr>
      <w:tblGrid>
        <w:gridCol w:w="1222"/>
      </w:tblGrid>
      <w:tr w:rsidR="00113F69" w:rsidRPr="00113F69" w14:paraId="4BCDA1D3" w14:textId="77777777" w:rsidTr="00113F69">
        <w:trPr>
          <w:trHeight w:val="554"/>
        </w:trPr>
        <w:tc>
          <w:tcPr>
            <w:tcW w:w="1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149EE" w14:textId="77777777" w:rsidR="00113F69" w:rsidRPr="00113F69" w:rsidRDefault="00113F69" w:rsidP="00113F69">
            <w:pPr>
              <w:spacing w:after="0" w:line="240" w:lineRule="auto"/>
              <w:jc w:val="center"/>
              <w:rPr>
                <w:rFonts w:ascii="Times New Roman" w:eastAsia="Times New Roman" w:hAnsi="Times New Roman" w:cs="Times New Roman"/>
                <w:sz w:val="12"/>
              </w:rPr>
            </w:pPr>
          </w:p>
          <w:p w14:paraId="438E1969" w14:textId="77777777" w:rsidR="00113F69" w:rsidRPr="00113F69" w:rsidRDefault="00113F69" w:rsidP="00113F69">
            <w:pPr>
              <w:spacing w:after="0" w:line="24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Carrot</w:t>
            </w:r>
          </w:p>
          <w:p w14:paraId="3D71A4D7" w14:textId="77777777" w:rsidR="00113F69" w:rsidRPr="00113F69" w:rsidRDefault="00113F69" w:rsidP="00113F69">
            <w:pPr>
              <w:spacing w:after="0" w:line="240" w:lineRule="auto"/>
            </w:pPr>
          </w:p>
        </w:tc>
      </w:tr>
    </w:tbl>
    <w:p w14:paraId="2AC5EDB3" w14:textId="77777777" w:rsidR="00113F69" w:rsidRPr="00113F69" w:rsidRDefault="00113F69" w:rsidP="00113F69">
      <w:pPr>
        <w:spacing w:line="240" w:lineRule="auto"/>
        <w:jc w:val="both"/>
        <w:rPr>
          <w:rFonts w:ascii="Times New Roman" w:eastAsia="Times New Roman" w:hAnsi="Times New Roman" w:cs="Times New Roman"/>
          <w:sz w:val="12"/>
        </w:rPr>
      </w:pPr>
    </w:p>
    <w:p w14:paraId="063CC1E6" w14:textId="77777777" w:rsidR="00113F69" w:rsidRPr="00113F69" w:rsidRDefault="00113F69" w:rsidP="00113F69">
      <w:pPr>
        <w:spacing w:line="240" w:lineRule="auto"/>
        <w:jc w:val="center"/>
        <w:rPr>
          <w:rFonts w:ascii="Times New Roman" w:eastAsia="Times New Roman" w:hAnsi="Times New Roman" w:cs="Times New Roman"/>
          <w:sz w:val="12"/>
        </w:rPr>
      </w:pPr>
      <w:r w:rsidRPr="00113F69">
        <w:rPr>
          <w:noProof/>
        </w:rPr>
        <w:object w:dxaOrig="158" w:dyaOrig="489" w14:anchorId="46001259">
          <v:rect id="rectole0000000016" o:spid="_x0000_i1041" style="width:6.75pt;height:21.75pt" o:ole="" o:preferrelative="t" stroked="f">
            <v:imagedata r:id="rId7" o:title=""/>
          </v:rect>
          <o:OLEObject Type="Embed" ProgID="StaticMetafile" ShapeID="rectole0000000016" DrawAspect="Content" ObjectID="_1824485515" r:id="rId24"/>
        </w:object>
      </w:r>
    </w:p>
    <w:p w14:paraId="63E74E2C" w14:textId="77777777" w:rsidR="00113F69" w:rsidRPr="00113F69" w:rsidRDefault="00113F69" w:rsidP="00113F69">
      <w:pPr>
        <w:spacing w:line="36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Washing</w:t>
      </w:r>
    </w:p>
    <w:p w14:paraId="3BAEE1F9" w14:textId="77777777" w:rsidR="00113F69" w:rsidRPr="00113F69" w:rsidRDefault="00113F69" w:rsidP="00113F69">
      <w:pPr>
        <w:spacing w:line="360" w:lineRule="auto"/>
        <w:jc w:val="center"/>
        <w:rPr>
          <w:rFonts w:ascii="Times New Roman" w:eastAsia="Times New Roman" w:hAnsi="Times New Roman" w:cs="Times New Roman"/>
          <w:sz w:val="12"/>
        </w:rPr>
      </w:pPr>
      <w:r w:rsidRPr="00113F69">
        <w:rPr>
          <w:noProof/>
        </w:rPr>
        <w:object w:dxaOrig="158" w:dyaOrig="489" w14:anchorId="0BCCAA71">
          <v:rect id="rectole0000000017" o:spid="_x0000_i1042" style="width:6.75pt;height:21.75pt" o:ole="" o:preferrelative="t" stroked="f">
            <v:imagedata r:id="rId7" o:title=""/>
          </v:rect>
          <o:OLEObject Type="Embed" ProgID="StaticMetafile" ShapeID="rectole0000000017" DrawAspect="Content" ObjectID="_1824485516" r:id="rId25"/>
        </w:object>
      </w:r>
    </w:p>
    <w:p w14:paraId="3F1FEE31" w14:textId="77777777" w:rsidR="00113F69" w:rsidRPr="00113F69" w:rsidRDefault="00113F69" w:rsidP="00113F69">
      <w:pPr>
        <w:spacing w:line="36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Scraping and dicing</w:t>
      </w:r>
    </w:p>
    <w:p w14:paraId="47019462" w14:textId="77777777" w:rsidR="00113F69" w:rsidRPr="00113F69" w:rsidRDefault="00113F69" w:rsidP="00113F69">
      <w:pPr>
        <w:spacing w:line="360" w:lineRule="auto"/>
        <w:jc w:val="center"/>
        <w:rPr>
          <w:rFonts w:ascii="Times New Roman" w:eastAsia="Times New Roman" w:hAnsi="Times New Roman" w:cs="Times New Roman"/>
          <w:sz w:val="12"/>
        </w:rPr>
      </w:pPr>
      <w:r w:rsidRPr="00113F69">
        <w:rPr>
          <w:noProof/>
        </w:rPr>
        <w:object w:dxaOrig="158" w:dyaOrig="489" w14:anchorId="45B36DD1">
          <v:rect id="rectole0000000018" o:spid="_x0000_i1043" style="width:6.75pt;height:21.75pt" o:ole="" o:preferrelative="t" stroked="f">
            <v:imagedata r:id="rId7" o:title=""/>
          </v:rect>
          <o:OLEObject Type="Embed" ProgID="StaticMetafile" ShapeID="rectole0000000018" DrawAspect="Content" ObjectID="_1824485517" r:id="rId26"/>
        </w:object>
      </w:r>
    </w:p>
    <w:p w14:paraId="22A6517D" w14:textId="77777777" w:rsidR="00113F69" w:rsidRPr="00113F69" w:rsidRDefault="00113F69" w:rsidP="00113F69">
      <w:pPr>
        <w:spacing w:line="36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Dehydration</w:t>
      </w:r>
    </w:p>
    <w:p w14:paraId="6190F2BD" w14:textId="77777777" w:rsidR="00113F69" w:rsidRPr="00113F69" w:rsidRDefault="00113F69" w:rsidP="00113F69">
      <w:pPr>
        <w:spacing w:line="360" w:lineRule="auto"/>
        <w:jc w:val="center"/>
        <w:rPr>
          <w:rFonts w:ascii="Times New Roman" w:eastAsia="Times New Roman" w:hAnsi="Times New Roman" w:cs="Times New Roman"/>
          <w:sz w:val="12"/>
        </w:rPr>
      </w:pPr>
      <w:r w:rsidRPr="00113F69">
        <w:rPr>
          <w:noProof/>
        </w:rPr>
        <w:object w:dxaOrig="158" w:dyaOrig="489" w14:anchorId="0F88D0AF">
          <v:rect id="rectole0000000019" o:spid="_x0000_i1044" style="width:6.75pt;height:21.75pt" o:ole="" o:preferrelative="t" stroked="f">
            <v:imagedata r:id="rId7" o:title=""/>
          </v:rect>
          <o:OLEObject Type="Embed" ProgID="StaticMetafile" ShapeID="rectole0000000019" DrawAspect="Content" ObjectID="_1824485518" r:id="rId27"/>
        </w:object>
      </w:r>
    </w:p>
    <w:p w14:paraId="10BD1DB2" w14:textId="77777777" w:rsidR="00113F69" w:rsidRPr="00113F69" w:rsidRDefault="00113F69" w:rsidP="00113F69">
      <w:pPr>
        <w:spacing w:line="36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Dry Milling</w:t>
      </w:r>
    </w:p>
    <w:p w14:paraId="4228F1C2" w14:textId="77777777" w:rsidR="00113F69" w:rsidRPr="00113F69" w:rsidRDefault="00113F69" w:rsidP="00113F69">
      <w:pPr>
        <w:spacing w:line="360" w:lineRule="auto"/>
        <w:jc w:val="center"/>
        <w:rPr>
          <w:rFonts w:ascii="Times New Roman" w:eastAsia="Times New Roman" w:hAnsi="Times New Roman" w:cs="Times New Roman"/>
          <w:sz w:val="12"/>
        </w:rPr>
      </w:pPr>
      <w:r w:rsidRPr="00113F69">
        <w:rPr>
          <w:noProof/>
        </w:rPr>
        <w:object w:dxaOrig="156" w:dyaOrig="488" w14:anchorId="0EBA7051">
          <v:rect id="rectole0000000020" o:spid="_x0000_i1045" style="width:6.75pt;height:21.75pt" o:ole="" o:preferrelative="t" stroked="f">
            <v:imagedata r:id="rId7" o:title=""/>
          </v:rect>
          <o:OLEObject Type="Embed" ProgID="StaticMetafile" ShapeID="rectole0000000020" DrawAspect="Content" ObjectID="_1824485519" r:id="rId28"/>
        </w:object>
      </w:r>
    </w:p>
    <w:p w14:paraId="37CF6CE1" w14:textId="77777777" w:rsidR="00113F69" w:rsidRPr="00113F69" w:rsidRDefault="00113F69" w:rsidP="00113F69">
      <w:pPr>
        <w:spacing w:line="360" w:lineRule="auto"/>
        <w:jc w:val="center"/>
        <w:rPr>
          <w:rFonts w:ascii="Times New Roman" w:eastAsia="Times New Roman" w:hAnsi="Times New Roman" w:cs="Times New Roman"/>
          <w:sz w:val="12"/>
        </w:rPr>
      </w:pPr>
      <w:r w:rsidRPr="00113F69">
        <w:rPr>
          <w:rFonts w:ascii="Times New Roman" w:eastAsia="Times New Roman" w:hAnsi="Times New Roman" w:cs="Times New Roman"/>
          <w:sz w:val="12"/>
        </w:rPr>
        <w:t xml:space="preserve">Sieving </w:t>
      </w:r>
    </w:p>
    <w:p w14:paraId="2B90BF91" w14:textId="77777777" w:rsidR="00113F69" w:rsidRPr="00113F69" w:rsidRDefault="00113F69" w:rsidP="00113F69">
      <w:pPr>
        <w:spacing w:line="360" w:lineRule="auto"/>
        <w:jc w:val="center"/>
        <w:rPr>
          <w:rFonts w:ascii="Times New Roman" w:eastAsia="Times New Roman" w:hAnsi="Times New Roman" w:cs="Times New Roman"/>
          <w:sz w:val="12"/>
        </w:rPr>
      </w:pPr>
      <w:r w:rsidRPr="00113F69">
        <w:rPr>
          <w:noProof/>
        </w:rPr>
        <w:object w:dxaOrig="158" w:dyaOrig="489" w14:anchorId="21738362">
          <v:rect id="rectole0000000021" o:spid="_x0000_i1046" style="width:6.75pt;height:21.75pt" o:ole="" o:preferrelative="t" stroked="f">
            <v:imagedata r:id="rId7" o:title=""/>
          </v:rect>
          <o:OLEObject Type="Embed" ProgID="StaticMetafile" ShapeID="rectole0000000021" DrawAspect="Content" ObjectID="_1824485520" r:id="rId29"/>
        </w:object>
      </w:r>
    </w:p>
    <w:tbl>
      <w:tblPr>
        <w:tblW w:w="0" w:type="auto"/>
        <w:jc w:val="center"/>
        <w:tblCellMar>
          <w:left w:w="10" w:type="dxa"/>
          <w:right w:w="10" w:type="dxa"/>
        </w:tblCellMar>
        <w:tblLook w:val="04A0" w:firstRow="1" w:lastRow="0" w:firstColumn="1" w:lastColumn="0" w:noHBand="0" w:noVBand="1"/>
      </w:tblPr>
      <w:tblGrid>
        <w:gridCol w:w="1334"/>
      </w:tblGrid>
      <w:tr w:rsidR="00113F69" w:rsidRPr="00113F69" w14:paraId="794B1E43" w14:textId="77777777" w:rsidTr="00113F69">
        <w:trPr>
          <w:trHeight w:val="304"/>
          <w:jc w:val="center"/>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1F09E" w14:textId="77777777" w:rsidR="00113F69" w:rsidRPr="00113F69" w:rsidRDefault="00113F69" w:rsidP="00113F69">
            <w:pPr>
              <w:spacing w:after="0" w:line="360" w:lineRule="auto"/>
              <w:jc w:val="center"/>
              <w:rPr>
                <w:rFonts w:ascii="Times New Roman" w:eastAsia="Times New Roman" w:hAnsi="Times New Roman" w:cs="Times New Roman"/>
                <w:sz w:val="12"/>
              </w:rPr>
            </w:pPr>
          </w:p>
          <w:p w14:paraId="2A48E086" w14:textId="77777777" w:rsidR="00113F69" w:rsidRPr="00113F69" w:rsidRDefault="00113F69" w:rsidP="00113F69">
            <w:pPr>
              <w:spacing w:after="0" w:line="360" w:lineRule="auto"/>
              <w:rPr>
                <w:rFonts w:ascii="Times New Roman" w:eastAsia="Times New Roman" w:hAnsi="Times New Roman" w:cs="Times New Roman"/>
                <w:sz w:val="12"/>
              </w:rPr>
            </w:pPr>
            <w:r w:rsidRPr="00113F69">
              <w:rPr>
                <w:rFonts w:ascii="Times New Roman" w:eastAsia="Times New Roman" w:hAnsi="Times New Roman" w:cs="Times New Roman"/>
                <w:sz w:val="12"/>
              </w:rPr>
              <w:t xml:space="preserve">         Carrot flour</w:t>
            </w:r>
          </w:p>
          <w:p w14:paraId="48DA49B9" w14:textId="77777777" w:rsidR="00113F69" w:rsidRPr="00113F69" w:rsidRDefault="00113F69" w:rsidP="00113F69">
            <w:pPr>
              <w:spacing w:after="0" w:line="360" w:lineRule="auto"/>
              <w:jc w:val="center"/>
            </w:pPr>
          </w:p>
        </w:tc>
      </w:tr>
    </w:tbl>
    <w:p w14:paraId="51D4EB4C" w14:textId="77777777" w:rsidR="00113F69" w:rsidRPr="00113F69" w:rsidRDefault="00113F69" w:rsidP="00113F69">
      <w:pPr>
        <w:spacing w:before="240" w:line="360" w:lineRule="auto"/>
        <w:jc w:val="center"/>
        <w:rPr>
          <w:rFonts w:ascii="Times New Roman" w:eastAsia="Times New Roman" w:hAnsi="Times New Roman" w:cs="Times New Roman"/>
          <w:sz w:val="20"/>
          <w:szCs w:val="20"/>
        </w:rPr>
      </w:pPr>
      <w:r w:rsidRPr="00113F69">
        <w:rPr>
          <w:rFonts w:ascii="Times New Roman" w:eastAsia="Times New Roman" w:hAnsi="Times New Roman" w:cs="Times New Roman"/>
          <w:b/>
          <w:sz w:val="20"/>
          <w:szCs w:val="20"/>
        </w:rPr>
        <w:t>Figure 3:</w:t>
      </w:r>
      <w:r w:rsidRPr="00113F69">
        <w:rPr>
          <w:rFonts w:ascii="Times New Roman" w:eastAsia="Times New Roman" w:hAnsi="Times New Roman" w:cs="Times New Roman"/>
          <w:sz w:val="20"/>
          <w:szCs w:val="20"/>
        </w:rPr>
        <w:t xml:space="preserve"> Flowchart for carrot flour production</w:t>
      </w:r>
    </w:p>
    <w:p w14:paraId="70539F4B" w14:textId="77777777" w:rsidR="00113F69" w:rsidRPr="00113F69" w:rsidRDefault="00113F69" w:rsidP="00113F69">
      <w:pPr>
        <w:spacing w:after="0" w:line="360" w:lineRule="auto"/>
        <w:jc w:val="both"/>
        <w:rPr>
          <w:rFonts w:ascii="Times New Roman" w:eastAsia="Times New Roman" w:hAnsi="Times New Roman" w:cs="Times New Roman"/>
          <w:b/>
          <w:sz w:val="24"/>
        </w:rPr>
      </w:pPr>
    </w:p>
    <w:p w14:paraId="5312F489" w14:textId="77777777" w:rsidR="00113F69" w:rsidRPr="00113F69" w:rsidRDefault="00113F69" w:rsidP="00113F69">
      <w:pPr>
        <w:spacing w:after="0" w:line="360" w:lineRule="auto"/>
        <w:jc w:val="both"/>
        <w:rPr>
          <w:rFonts w:ascii="Times New Roman" w:eastAsia="Times New Roman" w:hAnsi="Times New Roman" w:cs="Times New Roman"/>
          <w:sz w:val="24"/>
        </w:rPr>
      </w:pPr>
      <w:r w:rsidRPr="00113F69">
        <w:rPr>
          <w:rFonts w:ascii="Times New Roman" w:eastAsia="Times New Roman" w:hAnsi="Times New Roman" w:cs="Times New Roman"/>
          <w:b/>
          <w:sz w:val="24"/>
        </w:rPr>
        <w:t>SAMPLE FORMULATION</w:t>
      </w:r>
    </w:p>
    <w:p w14:paraId="193C0204" w14:textId="609B1106" w:rsidR="00113F69" w:rsidRDefault="00113F69" w:rsidP="00113F69">
      <w:pPr>
        <w:spacing w:after="100" w:line="360" w:lineRule="auto"/>
        <w:jc w:val="both"/>
        <w:rPr>
          <w:rFonts w:ascii="Times New Roman" w:eastAsia="Times New Roman" w:hAnsi="Times New Roman" w:cs="Times New Roman"/>
          <w:sz w:val="24"/>
        </w:rPr>
      </w:pPr>
      <w:r w:rsidRPr="00113F69">
        <w:rPr>
          <w:rFonts w:ascii="Times New Roman" w:eastAsia="Times New Roman" w:hAnsi="Times New Roman" w:cs="Times New Roman"/>
          <w:sz w:val="24"/>
        </w:rPr>
        <w:t xml:space="preserve">Sample formulation was carried out following the approach of Adeoye </w:t>
      </w:r>
      <w:r w:rsidRPr="00113F69">
        <w:rPr>
          <w:rFonts w:ascii="Times New Roman" w:eastAsia="Times New Roman" w:hAnsi="Times New Roman" w:cs="Times New Roman"/>
          <w:i/>
          <w:sz w:val="24"/>
        </w:rPr>
        <w:t>et al.</w:t>
      </w:r>
      <w:r w:rsidRPr="00113F69">
        <w:rPr>
          <w:rFonts w:ascii="Times New Roman" w:eastAsia="Times New Roman" w:hAnsi="Times New Roman" w:cs="Times New Roman"/>
          <w:sz w:val="24"/>
        </w:rPr>
        <w:t xml:space="preserve"> (2024) with slight modification based on protein basis. </w:t>
      </w:r>
    </w:p>
    <w:p w14:paraId="37E90452" w14:textId="0157A246" w:rsidR="006F6F11" w:rsidRDefault="006F6F11" w:rsidP="00113F69">
      <w:pPr>
        <w:spacing w:after="100" w:line="360" w:lineRule="auto"/>
        <w:jc w:val="both"/>
        <w:rPr>
          <w:rFonts w:ascii="Times New Roman" w:eastAsia="Times New Roman" w:hAnsi="Times New Roman" w:cs="Times New Roman"/>
          <w:sz w:val="24"/>
        </w:rPr>
      </w:pPr>
    </w:p>
    <w:p w14:paraId="19F8FACC" w14:textId="7FBA33C1" w:rsidR="006F6F11" w:rsidRDefault="006F6F11" w:rsidP="00113F69">
      <w:pPr>
        <w:spacing w:after="100" w:line="360" w:lineRule="auto"/>
        <w:jc w:val="both"/>
        <w:rPr>
          <w:rFonts w:ascii="Times New Roman" w:eastAsia="Times New Roman" w:hAnsi="Times New Roman" w:cs="Times New Roman"/>
          <w:sz w:val="24"/>
        </w:rPr>
      </w:pPr>
    </w:p>
    <w:p w14:paraId="2560820A" w14:textId="77777777" w:rsidR="006F6F11" w:rsidRPr="00113F69" w:rsidRDefault="006F6F11" w:rsidP="00113F69">
      <w:pPr>
        <w:spacing w:after="100" w:line="360" w:lineRule="auto"/>
        <w:jc w:val="both"/>
        <w:rPr>
          <w:rFonts w:ascii="Times New Roman" w:eastAsia="Times New Roman" w:hAnsi="Times New Roman" w:cs="Times New Roman"/>
          <w:sz w:val="24"/>
        </w:rPr>
      </w:pPr>
    </w:p>
    <w:p w14:paraId="2E26098E" w14:textId="77777777" w:rsidR="00113F69" w:rsidRPr="00113F69" w:rsidRDefault="00113F69" w:rsidP="00113F69">
      <w:pPr>
        <w:spacing w:after="0" w:line="240" w:lineRule="auto"/>
        <w:jc w:val="both"/>
        <w:rPr>
          <w:rFonts w:ascii="Times New Roman" w:eastAsia="Times New Roman" w:hAnsi="Times New Roman" w:cs="Times New Roman"/>
          <w:b/>
          <w:sz w:val="24"/>
        </w:rPr>
      </w:pPr>
      <w:r w:rsidRPr="00113F69">
        <w:rPr>
          <w:rFonts w:ascii="Times New Roman" w:eastAsia="Times New Roman" w:hAnsi="Times New Roman" w:cs="Times New Roman"/>
          <w:b/>
          <w:sz w:val="24"/>
        </w:rPr>
        <w:lastRenderedPageBreak/>
        <w:t>Table 1: Formulation of fermented millet, sprouted soybean, and carrot complementary food blends</w:t>
      </w:r>
    </w:p>
    <w:p w14:paraId="0449459C" w14:textId="77777777" w:rsidR="00113F69" w:rsidRPr="00113F69" w:rsidRDefault="00113F69" w:rsidP="00113F69">
      <w:pPr>
        <w:spacing w:after="0" w:line="240" w:lineRule="auto"/>
        <w:jc w:val="both"/>
        <w:rPr>
          <w:rFonts w:ascii="Times New Roman" w:eastAsia="Times New Roman" w:hAnsi="Times New Roman" w:cs="Times New Roman"/>
          <w:b/>
          <w:sz w:val="24"/>
        </w:rPr>
      </w:pPr>
      <w:r w:rsidRPr="00113F69">
        <w:rPr>
          <w:rFonts w:ascii="Times New Roman" w:eastAsia="Times New Roman" w:hAnsi="Times New Roman" w:cs="Times New Roman"/>
          <w:b/>
          <w:noProof/>
          <w:sz w:val="24"/>
        </w:rPr>
        <mc:AlternateContent>
          <mc:Choice Requires="wps">
            <w:drawing>
              <wp:anchor distT="0" distB="0" distL="114300" distR="114300" simplePos="0" relativeHeight="251660288" behindDoc="0" locked="0" layoutInCell="1" allowOverlap="1" wp14:anchorId="7E919AFB" wp14:editId="32F397DB">
                <wp:simplePos x="0" y="0"/>
                <wp:positionH relativeFrom="column">
                  <wp:posOffset>-28575</wp:posOffset>
                </wp:positionH>
                <wp:positionV relativeFrom="paragraph">
                  <wp:posOffset>20955</wp:posOffset>
                </wp:positionV>
                <wp:extent cx="5953125" cy="28575"/>
                <wp:effectExtent l="9525" t="9525" r="9525" b="952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3125" cy="28575"/>
                        </a:xfrm>
                        <a:prstGeom prst="straightConnector1">
                          <a:avLst/>
                        </a:prstGeom>
                        <a:noFill/>
                        <a:ln w="19050" cmpd="sng">
                          <a:solidFill>
                            <a:srgbClr val="E7E6E6">
                              <a:lumMod val="10000"/>
                              <a:lumOff val="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B0425D" id="_x0000_t32" coordsize="21600,21600" o:spt="32" o:oned="t" path="m,l21600,21600e" filled="f">
                <v:path arrowok="t" fillok="f" o:connecttype="none"/>
                <o:lock v:ext="edit" shapetype="t"/>
              </v:shapetype>
              <v:shape id="AutoShape 26" o:spid="_x0000_s1026" type="#_x0000_t32" style="position:absolute;margin-left:-2.25pt;margin-top:1.65pt;width:468.75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" strokecolor="#181717" strokeweight="1.5pt"/>
            </w:pict>
          </mc:Fallback>
        </mc:AlternateContent>
      </w:r>
    </w:p>
    <w:p w14:paraId="0A002DEB" w14:textId="77777777" w:rsidR="00113F69" w:rsidRPr="00113F69" w:rsidRDefault="00113F69" w:rsidP="00113F69">
      <w:pPr>
        <w:spacing w:after="0" w:line="240" w:lineRule="auto"/>
        <w:jc w:val="both"/>
        <w:rPr>
          <w:rFonts w:ascii="Times New Roman" w:eastAsia="Times New Roman" w:hAnsi="Times New Roman" w:cs="Times New Roman"/>
          <w:b/>
          <w:sz w:val="24"/>
        </w:rPr>
      </w:pPr>
      <w:r w:rsidRPr="00113F69">
        <w:rPr>
          <w:rFonts w:ascii="Times New Roman" w:eastAsia="Times New Roman" w:hAnsi="Times New Roman" w:cs="Times New Roman"/>
          <w:b/>
          <w:sz w:val="24"/>
        </w:rPr>
        <w:t xml:space="preserve">SAMPLE          FERMENTED   SPROUTED         CARROT(g)   </w:t>
      </w:r>
      <w:r w:rsidRPr="00113F69">
        <w:rPr>
          <w:rFonts w:ascii="Times New Roman" w:hAnsi="Times New Roman" w:cs="Times New Roman"/>
          <w:b/>
          <w:sz w:val="24"/>
          <w:szCs w:val="24"/>
        </w:rPr>
        <w:t>INGREDIENTS FOR BLE-</w:t>
      </w:r>
      <w:r w:rsidRPr="00113F69">
        <w:rPr>
          <w:rFonts w:ascii="Times New Roman" w:hAnsi="Times New Roman" w:cs="Times New Roman"/>
          <w:sz w:val="24"/>
          <w:szCs w:val="24"/>
        </w:rPr>
        <w:t xml:space="preserve"> </w:t>
      </w:r>
    </w:p>
    <w:p w14:paraId="43EE4558" w14:textId="422088F9" w:rsidR="00113F69" w:rsidRPr="00113F69" w:rsidRDefault="00113F69" w:rsidP="00113F69">
      <w:pPr>
        <w:tabs>
          <w:tab w:val="left" w:pos="6765"/>
          <w:tab w:val="left" w:pos="6966"/>
        </w:tabs>
        <w:spacing w:after="0" w:line="240" w:lineRule="auto"/>
        <w:jc w:val="both"/>
        <w:rPr>
          <w:rFonts w:ascii="Times New Roman" w:eastAsia="Times New Roman" w:hAnsi="Times New Roman" w:cs="Times New Roman"/>
          <w:b/>
          <w:sz w:val="24"/>
        </w:rPr>
      </w:pPr>
      <w:r w:rsidRPr="00113F69">
        <w:rPr>
          <w:rFonts w:ascii="Times New Roman" w:eastAsia="Times New Roman" w:hAnsi="Times New Roman" w:cs="Times New Roman"/>
          <w:b/>
          <w:sz w:val="24"/>
        </w:rPr>
        <w:t xml:space="preserve">                             MILLET(g)    SOYBEAN(g)</w:t>
      </w:r>
      <w:r w:rsidRPr="00113F69">
        <w:rPr>
          <w:rFonts w:ascii="Times New Roman" w:eastAsia="Times New Roman" w:hAnsi="Times New Roman" w:cs="Times New Roman"/>
          <w:b/>
          <w:sz w:val="24"/>
        </w:rPr>
        <w:tab/>
        <w:t>NDS</w:t>
      </w:r>
      <w:r w:rsidR="006F6F11">
        <w:rPr>
          <w:rFonts w:ascii="Times New Roman" w:eastAsia="Times New Roman" w:hAnsi="Times New Roman" w:cs="Times New Roman"/>
          <w:b/>
          <w:sz w:val="24"/>
        </w:rPr>
        <w:t>’</w:t>
      </w:r>
      <w:r w:rsidRPr="00113F69">
        <w:rPr>
          <w:rFonts w:ascii="Times New Roman" w:eastAsia="Times New Roman" w:hAnsi="Times New Roman" w:cs="Times New Roman"/>
          <w:b/>
          <w:sz w:val="24"/>
        </w:rPr>
        <w:t xml:space="preserve"> SENSORY </w:t>
      </w:r>
      <w:r w:rsidRPr="00113F69">
        <w:rPr>
          <w:rFonts w:ascii="Times New Roman" w:hAnsi="Times New Roman" w:cs="Times New Roman"/>
          <w:b/>
          <w:sz w:val="24"/>
          <w:szCs w:val="24"/>
        </w:rPr>
        <w:t>PREP-</w:t>
      </w:r>
      <w:r w:rsidRPr="00113F69">
        <w:rPr>
          <w:rFonts w:ascii="Times New Roman" w:eastAsia="Times New Roman" w:hAnsi="Times New Roman" w:cs="Times New Roman"/>
          <w:b/>
          <w:sz w:val="24"/>
        </w:rPr>
        <w:tab/>
      </w:r>
    </w:p>
    <w:p w14:paraId="26E72AEB" w14:textId="77777777" w:rsidR="00113F69" w:rsidRPr="00113F69" w:rsidRDefault="00113F69" w:rsidP="00113F69">
      <w:pPr>
        <w:tabs>
          <w:tab w:val="left" w:pos="6765"/>
        </w:tabs>
        <w:spacing w:after="0" w:line="240" w:lineRule="auto"/>
        <w:jc w:val="both"/>
        <w:rPr>
          <w:rFonts w:ascii="Times New Roman" w:eastAsia="Times New Roman" w:hAnsi="Times New Roman" w:cs="Times New Roman"/>
          <w:b/>
          <w:sz w:val="24"/>
        </w:rPr>
      </w:pPr>
      <w:r w:rsidRPr="00113F69">
        <w:rPr>
          <w:rFonts w:ascii="Times New Roman" w:eastAsia="Times New Roman" w:hAnsi="Times New Roman" w:cs="Times New Roman"/>
          <w:b/>
          <w:sz w:val="24"/>
        </w:rPr>
        <w:tab/>
        <w:t>ARATION</w:t>
      </w:r>
    </w:p>
    <w:p w14:paraId="0D664D12" w14:textId="77777777" w:rsidR="00113F69" w:rsidRPr="00113F69" w:rsidRDefault="00113F69" w:rsidP="00113F69">
      <w:pPr>
        <w:tabs>
          <w:tab w:val="left" w:pos="6765"/>
        </w:tabs>
        <w:spacing w:after="0" w:line="240" w:lineRule="auto"/>
        <w:jc w:val="both"/>
        <w:rPr>
          <w:rFonts w:ascii="Times New Roman" w:eastAsia="Times New Roman" w:hAnsi="Times New Roman" w:cs="Times New Roman"/>
          <w:b/>
          <w:sz w:val="24"/>
        </w:rPr>
      </w:pPr>
      <w:r w:rsidRPr="00113F69">
        <w:rPr>
          <w:rFonts w:ascii="Times New Roman" w:eastAsia="Times New Roman" w:hAnsi="Times New Roman" w:cs="Times New Roman"/>
          <w:b/>
          <w:noProof/>
          <w:sz w:val="24"/>
        </w:rPr>
        <mc:AlternateContent>
          <mc:Choice Requires="wps">
            <w:drawing>
              <wp:anchor distT="0" distB="0" distL="114300" distR="114300" simplePos="0" relativeHeight="251659264" behindDoc="0" locked="0" layoutInCell="1" allowOverlap="1" wp14:anchorId="46156C06" wp14:editId="3EDDF640">
                <wp:simplePos x="0" y="0"/>
                <wp:positionH relativeFrom="margin">
                  <wp:align>right</wp:align>
                </wp:positionH>
                <wp:positionV relativeFrom="paragraph">
                  <wp:posOffset>-2540</wp:posOffset>
                </wp:positionV>
                <wp:extent cx="5972175" cy="15875"/>
                <wp:effectExtent l="0" t="0" r="28575" b="2222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15875"/>
                        </a:xfrm>
                        <a:prstGeom prst="straightConnector1">
                          <a:avLst/>
                        </a:prstGeom>
                        <a:noFill/>
                        <a:ln w="19050" cmpd="sng">
                          <a:solidFill>
                            <a:srgbClr val="E7E6E6">
                              <a:lumMod val="10000"/>
                              <a:lumOff val="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6ED79" id="AutoShape 25" o:spid="_x0000_s1026" type="#_x0000_t32" style="position:absolute;margin-left:419.05pt;margin-top:-.2pt;width:470.25pt;height:1.25pt;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" strokecolor="#181717" strokeweight="1.5pt">
                <w10:wrap anchorx="margin"/>
              </v:shape>
            </w:pict>
          </mc:Fallback>
        </mc:AlternateContent>
      </w:r>
    </w:p>
    <w:p w14:paraId="28A75AE5" w14:textId="77777777" w:rsidR="00113F69" w:rsidRPr="00113F69" w:rsidRDefault="00113F69" w:rsidP="00113F69">
      <w:pPr>
        <w:tabs>
          <w:tab w:val="left" w:pos="6765"/>
        </w:tabs>
        <w:spacing w:after="0" w:line="240" w:lineRule="auto"/>
        <w:jc w:val="both"/>
        <w:rPr>
          <w:rFonts w:ascii="Times New Roman" w:hAnsi="Times New Roman" w:cs="Times New Roman"/>
          <w:sz w:val="24"/>
          <w:szCs w:val="24"/>
        </w:rPr>
      </w:pPr>
      <w:proofErr w:type="spellStart"/>
      <w:r w:rsidRPr="00113F69">
        <w:rPr>
          <w:rFonts w:ascii="Times New Roman" w:eastAsia="Times New Roman" w:hAnsi="Times New Roman" w:cs="Times New Roman"/>
          <w:b/>
          <w:sz w:val="24"/>
        </w:rPr>
        <w:t>MSsC_A</w:t>
      </w:r>
      <w:proofErr w:type="spellEnd"/>
      <w:r w:rsidRPr="00113F69">
        <w:rPr>
          <w:rFonts w:ascii="Times New Roman" w:eastAsia="Times New Roman" w:hAnsi="Times New Roman" w:cs="Times New Roman"/>
          <w:sz w:val="24"/>
        </w:rPr>
        <w:t xml:space="preserve">                  70                       15                              15         </w:t>
      </w:r>
      <w:r w:rsidRPr="00113F69">
        <w:rPr>
          <w:rFonts w:ascii="Times New Roman" w:hAnsi="Times New Roman" w:cs="Times New Roman"/>
          <w:sz w:val="24"/>
          <w:szCs w:val="24"/>
        </w:rPr>
        <w:t xml:space="preserve">100g of composite flour+20g            </w:t>
      </w:r>
    </w:p>
    <w:p w14:paraId="3756D53D" w14:textId="77777777" w:rsidR="00113F69" w:rsidRPr="00113F69" w:rsidRDefault="00113F69" w:rsidP="00113F69">
      <w:pPr>
        <w:tabs>
          <w:tab w:val="left" w:pos="6765"/>
        </w:tabs>
        <w:spacing w:after="0" w:line="240" w:lineRule="auto"/>
        <w:jc w:val="both"/>
        <w:rPr>
          <w:rFonts w:ascii="Times New Roman" w:eastAsia="Times New Roman" w:hAnsi="Times New Roman" w:cs="Times New Roman"/>
          <w:b/>
          <w:sz w:val="24"/>
          <w:szCs w:val="24"/>
        </w:rPr>
      </w:pPr>
      <w:r w:rsidRPr="00113F69">
        <w:rPr>
          <w:rFonts w:ascii="Times New Roman" w:eastAsia="Times New Roman" w:hAnsi="Times New Roman" w:cs="Times New Roman"/>
          <w:b/>
          <w:sz w:val="24"/>
        </w:rPr>
        <w:tab/>
      </w:r>
      <w:r w:rsidRPr="00113F69">
        <w:rPr>
          <w:rFonts w:ascii="Times New Roman" w:hAnsi="Times New Roman" w:cs="Times New Roman"/>
          <w:sz w:val="24"/>
          <w:szCs w:val="24"/>
        </w:rPr>
        <w:t>milk powder+32g sugar +</w:t>
      </w:r>
    </w:p>
    <w:p w14:paraId="193F5B08" w14:textId="77777777" w:rsidR="00113F69" w:rsidRPr="00113F69" w:rsidRDefault="00113F69" w:rsidP="00113F69">
      <w:pPr>
        <w:tabs>
          <w:tab w:val="left" w:pos="6463"/>
          <w:tab w:val="left" w:pos="6765"/>
        </w:tabs>
        <w:spacing w:after="0" w:line="240" w:lineRule="auto"/>
        <w:jc w:val="both"/>
        <w:rPr>
          <w:rFonts w:ascii="Times New Roman" w:eastAsia="Times New Roman" w:hAnsi="Times New Roman" w:cs="Times New Roman"/>
          <w:b/>
          <w:sz w:val="24"/>
          <w:szCs w:val="24"/>
        </w:rPr>
      </w:pPr>
      <w:r w:rsidRPr="00113F69">
        <w:rPr>
          <w:rFonts w:ascii="Times New Roman" w:eastAsia="Times New Roman" w:hAnsi="Times New Roman" w:cs="Times New Roman"/>
          <w:b/>
          <w:sz w:val="24"/>
        </w:rPr>
        <w:tab/>
        <w:t xml:space="preserve">      </w:t>
      </w:r>
      <w:r w:rsidRPr="00113F69">
        <w:rPr>
          <w:rFonts w:ascii="Times New Roman" w:hAnsi="Times New Roman" w:cs="Times New Roman"/>
          <w:sz w:val="24"/>
          <w:szCs w:val="24"/>
        </w:rPr>
        <w:t>240 mL boiling water</w:t>
      </w:r>
    </w:p>
    <w:p w14:paraId="2E93FB87" w14:textId="77777777" w:rsidR="00113F69" w:rsidRPr="00113F69" w:rsidRDefault="00113F69" w:rsidP="00113F69">
      <w:pPr>
        <w:tabs>
          <w:tab w:val="left" w:pos="6765"/>
        </w:tabs>
        <w:spacing w:after="0" w:line="360" w:lineRule="auto"/>
        <w:jc w:val="both"/>
        <w:rPr>
          <w:rFonts w:ascii="Times New Roman" w:eastAsia="Times New Roman" w:hAnsi="Times New Roman" w:cs="Times New Roman"/>
          <w:b/>
          <w:sz w:val="24"/>
        </w:rPr>
      </w:pPr>
    </w:p>
    <w:p w14:paraId="7E2537AA" w14:textId="77777777" w:rsidR="00113F69" w:rsidRPr="00113F69" w:rsidRDefault="00113F69" w:rsidP="00113F69">
      <w:pPr>
        <w:tabs>
          <w:tab w:val="left" w:pos="6765"/>
        </w:tabs>
        <w:spacing w:after="0" w:line="240" w:lineRule="auto"/>
        <w:jc w:val="both"/>
        <w:rPr>
          <w:rFonts w:ascii="Times New Roman" w:hAnsi="Times New Roman" w:cs="Times New Roman"/>
          <w:sz w:val="24"/>
          <w:szCs w:val="24"/>
        </w:rPr>
      </w:pPr>
      <w:proofErr w:type="spellStart"/>
      <w:r w:rsidRPr="00113F69">
        <w:rPr>
          <w:rFonts w:ascii="Times New Roman" w:eastAsia="Times New Roman" w:hAnsi="Times New Roman" w:cs="Times New Roman"/>
          <w:b/>
          <w:sz w:val="24"/>
        </w:rPr>
        <w:t>MSsC_B</w:t>
      </w:r>
      <w:proofErr w:type="spellEnd"/>
      <w:r w:rsidRPr="00113F69">
        <w:rPr>
          <w:rFonts w:ascii="Times New Roman" w:eastAsia="Times New Roman" w:hAnsi="Times New Roman" w:cs="Times New Roman"/>
          <w:b/>
          <w:sz w:val="24"/>
        </w:rPr>
        <w:t xml:space="preserve">                  </w:t>
      </w:r>
      <w:r w:rsidRPr="00113F69">
        <w:rPr>
          <w:rFonts w:ascii="Times New Roman" w:eastAsia="Times New Roman" w:hAnsi="Times New Roman" w:cs="Times New Roman"/>
          <w:sz w:val="24"/>
        </w:rPr>
        <w:t xml:space="preserve">60                        25                              15         </w:t>
      </w:r>
      <w:r w:rsidRPr="00113F69">
        <w:rPr>
          <w:rFonts w:ascii="Times New Roman" w:hAnsi="Times New Roman" w:cs="Times New Roman"/>
          <w:sz w:val="24"/>
          <w:szCs w:val="24"/>
        </w:rPr>
        <w:t xml:space="preserve">100g of composite flour+20g            </w:t>
      </w:r>
    </w:p>
    <w:p w14:paraId="74D57BDA" w14:textId="77777777" w:rsidR="00113F69" w:rsidRPr="00113F69" w:rsidRDefault="00113F69" w:rsidP="00113F69">
      <w:pPr>
        <w:tabs>
          <w:tab w:val="left" w:pos="6765"/>
        </w:tabs>
        <w:spacing w:after="0" w:line="240" w:lineRule="auto"/>
        <w:jc w:val="both"/>
        <w:rPr>
          <w:rFonts w:ascii="Times New Roman" w:eastAsia="Times New Roman" w:hAnsi="Times New Roman" w:cs="Times New Roman"/>
          <w:b/>
          <w:sz w:val="24"/>
          <w:szCs w:val="24"/>
        </w:rPr>
      </w:pPr>
      <w:r w:rsidRPr="00113F69">
        <w:rPr>
          <w:rFonts w:ascii="Times New Roman" w:eastAsia="Times New Roman" w:hAnsi="Times New Roman" w:cs="Times New Roman"/>
          <w:b/>
          <w:sz w:val="24"/>
        </w:rPr>
        <w:tab/>
      </w:r>
      <w:r w:rsidRPr="00113F69">
        <w:rPr>
          <w:rFonts w:ascii="Times New Roman" w:hAnsi="Times New Roman" w:cs="Times New Roman"/>
          <w:sz w:val="24"/>
          <w:szCs w:val="24"/>
        </w:rPr>
        <w:t>milk powder+32g sugar +</w:t>
      </w:r>
    </w:p>
    <w:p w14:paraId="3CFD4737" w14:textId="77777777" w:rsidR="00113F69" w:rsidRPr="00113F69" w:rsidRDefault="00113F69" w:rsidP="00113F69">
      <w:pPr>
        <w:tabs>
          <w:tab w:val="left" w:pos="6463"/>
          <w:tab w:val="left" w:pos="6765"/>
        </w:tabs>
        <w:spacing w:after="0" w:line="240" w:lineRule="auto"/>
        <w:jc w:val="both"/>
        <w:rPr>
          <w:rFonts w:ascii="Times New Roman" w:eastAsia="Times New Roman" w:hAnsi="Times New Roman" w:cs="Times New Roman"/>
          <w:b/>
          <w:sz w:val="24"/>
          <w:szCs w:val="24"/>
        </w:rPr>
      </w:pPr>
      <w:r w:rsidRPr="00113F69">
        <w:rPr>
          <w:rFonts w:ascii="Times New Roman" w:eastAsia="Times New Roman" w:hAnsi="Times New Roman" w:cs="Times New Roman"/>
          <w:b/>
          <w:sz w:val="24"/>
        </w:rPr>
        <w:tab/>
        <w:t xml:space="preserve">      </w:t>
      </w:r>
      <w:r w:rsidRPr="00113F69">
        <w:rPr>
          <w:rFonts w:ascii="Times New Roman" w:hAnsi="Times New Roman" w:cs="Times New Roman"/>
          <w:sz w:val="24"/>
          <w:szCs w:val="24"/>
        </w:rPr>
        <w:t>240 mL boiling water</w:t>
      </w:r>
    </w:p>
    <w:p w14:paraId="5BA1EDE8" w14:textId="77777777" w:rsidR="00113F69" w:rsidRPr="00113F69" w:rsidRDefault="00113F69" w:rsidP="00113F69">
      <w:pPr>
        <w:tabs>
          <w:tab w:val="left" w:pos="1890"/>
          <w:tab w:val="left" w:pos="3990"/>
          <w:tab w:val="left" w:pos="6240"/>
        </w:tabs>
        <w:spacing w:after="0" w:line="360" w:lineRule="auto"/>
        <w:jc w:val="both"/>
        <w:rPr>
          <w:rFonts w:ascii="Times New Roman" w:eastAsia="Times New Roman" w:hAnsi="Times New Roman" w:cs="Times New Roman"/>
          <w:sz w:val="24"/>
        </w:rPr>
      </w:pPr>
    </w:p>
    <w:p w14:paraId="6E30D0D1" w14:textId="77777777" w:rsidR="00113F69" w:rsidRPr="00113F69" w:rsidRDefault="00113F69" w:rsidP="00113F69">
      <w:pPr>
        <w:tabs>
          <w:tab w:val="left" w:pos="1890"/>
          <w:tab w:val="left" w:pos="3990"/>
          <w:tab w:val="left" w:pos="6240"/>
        </w:tabs>
        <w:spacing w:after="0" w:line="360" w:lineRule="auto"/>
        <w:jc w:val="both"/>
        <w:rPr>
          <w:rFonts w:ascii="Times New Roman" w:eastAsia="Times New Roman" w:hAnsi="Times New Roman" w:cs="Times New Roman"/>
          <w:sz w:val="24"/>
        </w:rPr>
      </w:pPr>
    </w:p>
    <w:p w14:paraId="61C7E593" w14:textId="77777777" w:rsidR="00113F69" w:rsidRPr="00113F69" w:rsidRDefault="00113F69" w:rsidP="00113F69">
      <w:pPr>
        <w:tabs>
          <w:tab w:val="left" w:pos="6765"/>
        </w:tabs>
        <w:spacing w:after="0" w:line="240" w:lineRule="auto"/>
        <w:jc w:val="both"/>
        <w:rPr>
          <w:rFonts w:ascii="Times New Roman" w:hAnsi="Times New Roman" w:cs="Times New Roman"/>
          <w:sz w:val="24"/>
          <w:szCs w:val="24"/>
        </w:rPr>
      </w:pPr>
      <w:proofErr w:type="spellStart"/>
      <w:r w:rsidRPr="00113F69">
        <w:rPr>
          <w:rFonts w:ascii="Times New Roman" w:eastAsia="Times New Roman" w:hAnsi="Times New Roman" w:cs="Times New Roman"/>
          <w:b/>
          <w:sz w:val="24"/>
        </w:rPr>
        <w:t>MSsC_C</w:t>
      </w:r>
      <w:proofErr w:type="spellEnd"/>
      <w:r w:rsidRPr="00113F69">
        <w:rPr>
          <w:rFonts w:ascii="Times New Roman" w:eastAsia="Times New Roman" w:hAnsi="Times New Roman" w:cs="Times New Roman"/>
          <w:b/>
          <w:sz w:val="24"/>
        </w:rPr>
        <w:t xml:space="preserve">                  </w:t>
      </w:r>
      <w:r w:rsidRPr="00113F69">
        <w:rPr>
          <w:rFonts w:ascii="Times New Roman" w:eastAsia="Times New Roman" w:hAnsi="Times New Roman" w:cs="Times New Roman"/>
          <w:sz w:val="24"/>
        </w:rPr>
        <w:t xml:space="preserve">50                        20                              30          </w:t>
      </w:r>
      <w:r w:rsidRPr="00113F69">
        <w:rPr>
          <w:rFonts w:ascii="Times New Roman" w:hAnsi="Times New Roman" w:cs="Times New Roman"/>
          <w:sz w:val="24"/>
          <w:szCs w:val="24"/>
        </w:rPr>
        <w:t xml:space="preserve">100g of composite flour+20g            </w:t>
      </w:r>
    </w:p>
    <w:p w14:paraId="4CBF17C9" w14:textId="77777777" w:rsidR="00113F69" w:rsidRPr="00113F69" w:rsidRDefault="00113F69" w:rsidP="00113F69">
      <w:pPr>
        <w:tabs>
          <w:tab w:val="left" w:pos="6765"/>
        </w:tabs>
        <w:spacing w:after="0" w:line="240" w:lineRule="auto"/>
        <w:jc w:val="both"/>
        <w:rPr>
          <w:rFonts w:ascii="Times New Roman" w:eastAsia="Times New Roman" w:hAnsi="Times New Roman" w:cs="Times New Roman"/>
          <w:b/>
          <w:sz w:val="24"/>
          <w:szCs w:val="24"/>
        </w:rPr>
      </w:pPr>
      <w:r w:rsidRPr="00113F69">
        <w:rPr>
          <w:rFonts w:ascii="Times New Roman" w:eastAsia="Times New Roman" w:hAnsi="Times New Roman" w:cs="Times New Roman"/>
          <w:b/>
          <w:sz w:val="24"/>
        </w:rPr>
        <w:tab/>
      </w:r>
      <w:r w:rsidRPr="00113F69">
        <w:rPr>
          <w:rFonts w:ascii="Times New Roman" w:hAnsi="Times New Roman" w:cs="Times New Roman"/>
          <w:sz w:val="24"/>
          <w:szCs w:val="24"/>
        </w:rPr>
        <w:t>milk powder+32g sugar +</w:t>
      </w:r>
    </w:p>
    <w:p w14:paraId="5A005CA0" w14:textId="753399F0" w:rsidR="00113F69" w:rsidRDefault="00113F69" w:rsidP="00113F69">
      <w:pPr>
        <w:tabs>
          <w:tab w:val="left" w:pos="6463"/>
          <w:tab w:val="left" w:pos="6765"/>
        </w:tabs>
        <w:spacing w:after="0" w:line="240" w:lineRule="auto"/>
        <w:jc w:val="both"/>
        <w:rPr>
          <w:rFonts w:ascii="Times New Roman" w:hAnsi="Times New Roman" w:cs="Times New Roman"/>
          <w:sz w:val="24"/>
          <w:szCs w:val="24"/>
        </w:rPr>
      </w:pPr>
      <w:r w:rsidRPr="00113F69">
        <w:rPr>
          <w:rFonts w:ascii="Times New Roman" w:eastAsia="Times New Roman" w:hAnsi="Times New Roman" w:cs="Times New Roman"/>
          <w:b/>
          <w:sz w:val="24"/>
        </w:rPr>
        <w:tab/>
        <w:t xml:space="preserve">      </w:t>
      </w:r>
      <w:r w:rsidRPr="00113F69">
        <w:rPr>
          <w:rFonts w:ascii="Times New Roman" w:hAnsi="Times New Roman" w:cs="Times New Roman"/>
          <w:sz w:val="24"/>
          <w:szCs w:val="24"/>
        </w:rPr>
        <w:t>240 mL boiling water</w:t>
      </w:r>
    </w:p>
    <w:p w14:paraId="57A57217" w14:textId="77777777" w:rsidR="006F6F11" w:rsidRPr="00113F69" w:rsidRDefault="006F6F11" w:rsidP="00113F69">
      <w:pPr>
        <w:tabs>
          <w:tab w:val="left" w:pos="6463"/>
          <w:tab w:val="left" w:pos="6765"/>
        </w:tabs>
        <w:spacing w:after="0" w:line="240" w:lineRule="auto"/>
        <w:jc w:val="both"/>
        <w:rPr>
          <w:rFonts w:ascii="Times New Roman" w:eastAsia="Times New Roman" w:hAnsi="Times New Roman" w:cs="Times New Roman"/>
          <w:b/>
          <w:sz w:val="24"/>
          <w:szCs w:val="24"/>
        </w:rPr>
      </w:pPr>
    </w:p>
    <w:p w14:paraId="5AEE4176" w14:textId="77777777" w:rsidR="00113F69" w:rsidRPr="00113F69" w:rsidRDefault="00113F69" w:rsidP="00113F69">
      <w:pPr>
        <w:tabs>
          <w:tab w:val="left" w:pos="6765"/>
        </w:tabs>
        <w:spacing w:after="0" w:line="240" w:lineRule="auto"/>
        <w:jc w:val="both"/>
        <w:rPr>
          <w:rFonts w:ascii="Times New Roman" w:hAnsi="Times New Roman" w:cs="Times New Roman"/>
          <w:sz w:val="24"/>
          <w:szCs w:val="24"/>
        </w:rPr>
      </w:pPr>
      <w:r w:rsidRPr="00113F69">
        <w:rPr>
          <w:rFonts w:ascii="Times New Roman" w:eastAsia="Times New Roman" w:hAnsi="Times New Roman" w:cs="Times New Roman"/>
          <w:b/>
          <w:sz w:val="24"/>
        </w:rPr>
        <w:t xml:space="preserve">M100%_D              </w:t>
      </w:r>
      <w:r w:rsidRPr="00113F69">
        <w:rPr>
          <w:rFonts w:ascii="Times New Roman" w:eastAsia="Times New Roman" w:hAnsi="Times New Roman" w:cs="Times New Roman"/>
          <w:sz w:val="24"/>
        </w:rPr>
        <w:t xml:space="preserve">100                        0                                0           </w:t>
      </w:r>
      <w:r w:rsidRPr="00113F69">
        <w:rPr>
          <w:rFonts w:ascii="Times New Roman" w:hAnsi="Times New Roman" w:cs="Times New Roman"/>
          <w:sz w:val="24"/>
          <w:szCs w:val="24"/>
        </w:rPr>
        <w:t xml:space="preserve">100g of composite flour+20g            </w:t>
      </w:r>
    </w:p>
    <w:p w14:paraId="015235D2" w14:textId="77777777" w:rsidR="00113F69" w:rsidRPr="00113F69" w:rsidRDefault="00113F69" w:rsidP="00113F69">
      <w:pPr>
        <w:tabs>
          <w:tab w:val="left" w:pos="6765"/>
        </w:tabs>
        <w:spacing w:after="0" w:line="240" w:lineRule="auto"/>
        <w:jc w:val="both"/>
        <w:rPr>
          <w:rFonts w:ascii="Times New Roman" w:eastAsia="Times New Roman" w:hAnsi="Times New Roman" w:cs="Times New Roman"/>
          <w:b/>
          <w:sz w:val="24"/>
          <w:szCs w:val="24"/>
        </w:rPr>
      </w:pPr>
      <w:r w:rsidRPr="00113F69">
        <w:rPr>
          <w:rFonts w:ascii="Times New Roman" w:eastAsia="Times New Roman" w:hAnsi="Times New Roman" w:cs="Times New Roman"/>
          <w:b/>
          <w:sz w:val="24"/>
        </w:rPr>
        <w:tab/>
      </w:r>
      <w:r w:rsidRPr="00113F69">
        <w:rPr>
          <w:rFonts w:ascii="Times New Roman" w:hAnsi="Times New Roman" w:cs="Times New Roman"/>
          <w:sz w:val="24"/>
          <w:szCs w:val="24"/>
        </w:rPr>
        <w:t>milk powder+32g sugar +</w:t>
      </w:r>
    </w:p>
    <w:p w14:paraId="49E7669F" w14:textId="77777777" w:rsidR="00113F69" w:rsidRPr="00113F69" w:rsidRDefault="00113F69" w:rsidP="00113F69">
      <w:pPr>
        <w:tabs>
          <w:tab w:val="left" w:pos="6463"/>
          <w:tab w:val="left" w:pos="6765"/>
        </w:tabs>
        <w:spacing w:after="0" w:line="240" w:lineRule="auto"/>
        <w:jc w:val="both"/>
        <w:rPr>
          <w:rFonts w:ascii="Times New Roman" w:eastAsia="Times New Roman" w:hAnsi="Times New Roman" w:cs="Times New Roman"/>
          <w:b/>
          <w:sz w:val="24"/>
          <w:szCs w:val="24"/>
        </w:rPr>
      </w:pPr>
      <w:r w:rsidRPr="00113F69">
        <w:rPr>
          <w:rFonts w:ascii="Times New Roman" w:eastAsia="Times New Roman" w:hAnsi="Times New Roman" w:cs="Times New Roman"/>
          <w:b/>
          <w:sz w:val="24"/>
        </w:rPr>
        <w:tab/>
        <w:t xml:space="preserve">      </w:t>
      </w:r>
      <w:r w:rsidRPr="00113F69">
        <w:rPr>
          <w:rFonts w:ascii="Times New Roman" w:hAnsi="Times New Roman" w:cs="Times New Roman"/>
          <w:sz w:val="24"/>
          <w:szCs w:val="24"/>
        </w:rPr>
        <w:t>240 mL boiling water</w:t>
      </w:r>
    </w:p>
    <w:p w14:paraId="4D58B77B" w14:textId="77777777" w:rsidR="00113F69" w:rsidRPr="00113F69" w:rsidRDefault="00113F69" w:rsidP="00113F69">
      <w:pPr>
        <w:tabs>
          <w:tab w:val="left" w:pos="6463"/>
          <w:tab w:val="left" w:pos="6765"/>
        </w:tabs>
        <w:spacing w:after="0" w:line="240" w:lineRule="auto"/>
        <w:jc w:val="both"/>
        <w:rPr>
          <w:rFonts w:ascii="Times New Roman" w:eastAsia="Times New Roman" w:hAnsi="Times New Roman" w:cs="Times New Roman"/>
          <w:b/>
          <w:sz w:val="24"/>
          <w:szCs w:val="24"/>
        </w:rPr>
      </w:pPr>
      <w:r w:rsidRPr="00113F69">
        <w:rPr>
          <w:rFonts w:ascii="Times New Roman" w:eastAsia="Times New Roman" w:hAnsi="Times New Roman" w:cs="Times New Roman"/>
          <w:noProof/>
          <w:sz w:val="16"/>
        </w:rPr>
        <mc:AlternateContent>
          <mc:Choice Requires="wps">
            <w:drawing>
              <wp:anchor distT="0" distB="0" distL="114300" distR="114300" simplePos="0" relativeHeight="251661312" behindDoc="0" locked="0" layoutInCell="1" allowOverlap="1" wp14:anchorId="643CC772" wp14:editId="0ABC4439">
                <wp:simplePos x="0" y="0"/>
                <wp:positionH relativeFrom="margin">
                  <wp:align>left</wp:align>
                </wp:positionH>
                <wp:positionV relativeFrom="paragraph">
                  <wp:posOffset>12257</wp:posOffset>
                </wp:positionV>
                <wp:extent cx="5972175" cy="15875"/>
                <wp:effectExtent l="0" t="0" r="28575" b="2222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15875"/>
                        </a:xfrm>
                        <a:prstGeom prst="straightConnector1">
                          <a:avLst/>
                        </a:prstGeom>
                        <a:noFill/>
                        <a:ln w="19050" cmpd="sng">
                          <a:solidFill>
                            <a:srgbClr val="E7E6E6">
                              <a:lumMod val="10000"/>
                              <a:lumOff val="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1D56A" id="AutoShape 27" o:spid="_x0000_s1026" type="#_x0000_t32" style="position:absolute;margin-left:0;margin-top:.95pt;width:470.25pt;height:1.2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" strokecolor="#181717" strokeweight="1.5pt">
                <w10:wrap anchorx="margin"/>
              </v:shape>
            </w:pict>
          </mc:Fallback>
        </mc:AlternateContent>
      </w:r>
      <w:r w:rsidRPr="00113F69">
        <w:rPr>
          <w:rFonts w:ascii="Times New Roman" w:eastAsia="Times New Roman" w:hAnsi="Times New Roman" w:cs="Times New Roman"/>
          <w:sz w:val="16"/>
        </w:rPr>
        <w:t>Means are values of triplicate determinants. Mean values with different superscript in the same rows are significantly (P</w:t>
      </w:r>
      <w:r w:rsidRPr="00113F69">
        <w:rPr>
          <w:rFonts w:ascii="Cambria Math" w:eastAsia="Cambria Math" w:hAnsi="Cambria Math" w:cs="Cambria Math"/>
          <w:sz w:val="16"/>
        </w:rPr>
        <w:t>≤</w:t>
      </w:r>
      <w:r w:rsidRPr="00113F69">
        <w:rPr>
          <w:rFonts w:ascii="Times New Roman" w:eastAsia="Times New Roman" w:hAnsi="Times New Roman" w:cs="Times New Roman"/>
          <w:sz w:val="16"/>
        </w:rPr>
        <w:t xml:space="preserve"> 0.05) different.</w:t>
      </w:r>
    </w:p>
    <w:p w14:paraId="5F83C731" w14:textId="77777777" w:rsidR="00113F69" w:rsidRPr="00113F69" w:rsidRDefault="00113F69" w:rsidP="00113F69">
      <w:pPr>
        <w:tabs>
          <w:tab w:val="left" w:pos="720"/>
          <w:tab w:val="left" w:pos="1440"/>
          <w:tab w:val="left" w:pos="2160"/>
          <w:tab w:val="left" w:pos="3990"/>
          <w:tab w:val="left" w:pos="6240"/>
        </w:tabs>
        <w:spacing w:after="0" w:line="240" w:lineRule="auto"/>
        <w:rPr>
          <w:rFonts w:ascii="Times New Roman" w:eastAsia="Times New Roman" w:hAnsi="Times New Roman" w:cs="Times New Roman"/>
          <w:sz w:val="24"/>
        </w:rPr>
      </w:pPr>
      <w:r w:rsidRPr="00113F69">
        <w:rPr>
          <w:rFonts w:ascii="Times New Roman" w:eastAsia="Times New Roman" w:hAnsi="Times New Roman" w:cs="Times New Roman"/>
          <w:b/>
          <w:sz w:val="16"/>
        </w:rPr>
        <w:t>Keys:</w:t>
      </w:r>
    </w:p>
    <w:p w14:paraId="5D7D9703" w14:textId="77777777" w:rsidR="00113F69" w:rsidRPr="00113F69" w:rsidRDefault="00113F69" w:rsidP="00113F69">
      <w:pPr>
        <w:tabs>
          <w:tab w:val="left" w:pos="720"/>
          <w:tab w:val="left" w:pos="1440"/>
          <w:tab w:val="left" w:pos="2160"/>
          <w:tab w:val="left" w:pos="3990"/>
          <w:tab w:val="left" w:pos="6240"/>
        </w:tabs>
        <w:spacing w:after="0" w:line="240" w:lineRule="auto"/>
        <w:rPr>
          <w:rFonts w:ascii="Times New Roman" w:eastAsia="Times New Roman" w:hAnsi="Times New Roman" w:cs="Times New Roman"/>
          <w:sz w:val="24"/>
        </w:rPr>
      </w:pPr>
      <w:proofErr w:type="spellStart"/>
      <w:r w:rsidRPr="00113F69">
        <w:rPr>
          <w:rFonts w:ascii="Times New Roman" w:eastAsia="Times New Roman" w:hAnsi="Times New Roman" w:cs="Times New Roman"/>
          <w:sz w:val="16"/>
        </w:rPr>
        <w:t>MSsC_A</w:t>
      </w:r>
      <w:proofErr w:type="spellEnd"/>
      <w:r w:rsidRPr="00113F69">
        <w:rPr>
          <w:rFonts w:ascii="Times New Roman" w:eastAsia="Times New Roman" w:hAnsi="Times New Roman" w:cs="Times New Roman"/>
          <w:sz w:val="16"/>
        </w:rPr>
        <w:t>: Fermented millet 70%: Sprouted soybean 15%: Carrot 15%</w:t>
      </w:r>
    </w:p>
    <w:p w14:paraId="361743BA" w14:textId="77777777" w:rsidR="00113F69" w:rsidRPr="00113F69" w:rsidRDefault="00113F69" w:rsidP="00113F69">
      <w:pPr>
        <w:tabs>
          <w:tab w:val="left" w:pos="1890"/>
          <w:tab w:val="left" w:pos="3990"/>
          <w:tab w:val="left" w:pos="6240"/>
        </w:tabs>
        <w:spacing w:after="0" w:line="240" w:lineRule="auto"/>
        <w:jc w:val="both"/>
        <w:rPr>
          <w:rFonts w:ascii="Times New Roman" w:eastAsia="Times New Roman" w:hAnsi="Times New Roman" w:cs="Times New Roman"/>
          <w:sz w:val="16"/>
        </w:rPr>
      </w:pPr>
      <w:proofErr w:type="spellStart"/>
      <w:r w:rsidRPr="00113F69">
        <w:rPr>
          <w:rFonts w:ascii="Times New Roman" w:eastAsia="Times New Roman" w:hAnsi="Times New Roman" w:cs="Times New Roman"/>
          <w:sz w:val="16"/>
        </w:rPr>
        <w:t>MSsC_B</w:t>
      </w:r>
      <w:proofErr w:type="spellEnd"/>
      <w:r w:rsidRPr="00113F69">
        <w:rPr>
          <w:rFonts w:ascii="Times New Roman" w:eastAsia="Times New Roman" w:hAnsi="Times New Roman" w:cs="Times New Roman"/>
          <w:sz w:val="16"/>
        </w:rPr>
        <w:t>: Fermented millet 60%: Sprouted soybean 25%: Carrot 15%</w:t>
      </w:r>
    </w:p>
    <w:p w14:paraId="358E1727" w14:textId="77777777" w:rsidR="00113F69" w:rsidRPr="00113F69" w:rsidRDefault="00113F69" w:rsidP="00113F69">
      <w:pPr>
        <w:tabs>
          <w:tab w:val="left" w:pos="1890"/>
          <w:tab w:val="left" w:pos="3990"/>
          <w:tab w:val="left" w:pos="6240"/>
        </w:tabs>
        <w:spacing w:after="0" w:line="240" w:lineRule="auto"/>
        <w:jc w:val="both"/>
        <w:rPr>
          <w:rFonts w:ascii="Times New Roman" w:eastAsia="Times New Roman" w:hAnsi="Times New Roman" w:cs="Times New Roman"/>
          <w:sz w:val="16"/>
        </w:rPr>
      </w:pPr>
      <w:proofErr w:type="spellStart"/>
      <w:r w:rsidRPr="00113F69">
        <w:rPr>
          <w:rFonts w:ascii="Times New Roman" w:eastAsia="Times New Roman" w:hAnsi="Times New Roman" w:cs="Times New Roman"/>
          <w:sz w:val="16"/>
        </w:rPr>
        <w:t>MSsC_C</w:t>
      </w:r>
      <w:proofErr w:type="spellEnd"/>
      <w:r w:rsidRPr="00113F69">
        <w:rPr>
          <w:rFonts w:ascii="Times New Roman" w:eastAsia="Times New Roman" w:hAnsi="Times New Roman" w:cs="Times New Roman"/>
          <w:sz w:val="16"/>
        </w:rPr>
        <w:t>: Fermented millet 50%: Sprouted soybean 20%: Carrot 30%</w:t>
      </w:r>
    </w:p>
    <w:p w14:paraId="271B122E" w14:textId="77777777" w:rsidR="00113F69" w:rsidRPr="00113F69" w:rsidRDefault="00113F69" w:rsidP="00113F69">
      <w:pPr>
        <w:tabs>
          <w:tab w:val="left" w:pos="1890"/>
          <w:tab w:val="left" w:pos="3990"/>
          <w:tab w:val="left" w:pos="6240"/>
        </w:tabs>
        <w:spacing w:after="0" w:line="240" w:lineRule="auto"/>
        <w:jc w:val="both"/>
        <w:rPr>
          <w:rFonts w:ascii="Times New Roman" w:eastAsia="Times New Roman" w:hAnsi="Times New Roman" w:cs="Times New Roman"/>
          <w:sz w:val="16"/>
        </w:rPr>
      </w:pPr>
      <w:r w:rsidRPr="00113F69">
        <w:rPr>
          <w:rFonts w:ascii="Times New Roman" w:eastAsia="Times New Roman" w:hAnsi="Times New Roman" w:cs="Times New Roman"/>
          <w:sz w:val="16"/>
        </w:rPr>
        <w:t>M100%_D: Fermented millet 100%: Sprouted soybean 0%: Carrot 0%</w:t>
      </w:r>
    </w:p>
    <w:p w14:paraId="54952E79" w14:textId="77777777" w:rsidR="00113F69" w:rsidRPr="00113F69" w:rsidRDefault="00113F69" w:rsidP="00113F69">
      <w:pPr>
        <w:tabs>
          <w:tab w:val="left" w:pos="720"/>
          <w:tab w:val="left" w:pos="1440"/>
          <w:tab w:val="left" w:pos="2160"/>
          <w:tab w:val="left" w:pos="3990"/>
          <w:tab w:val="left" w:pos="6240"/>
        </w:tabs>
        <w:spacing w:after="0" w:line="360" w:lineRule="auto"/>
        <w:rPr>
          <w:rFonts w:ascii="Times New Roman" w:eastAsia="Times New Roman" w:hAnsi="Times New Roman" w:cs="Times New Roman"/>
          <w:sz w:val="24"/>
        </w:rPr>
      </w:pPr>
    </w:p>
    <w:p w14:paraId="7A24C7E6" w14:textId="77777777" w:rsidR="00113F69" w:rsidRPr="00113F69" w:rsidRDefault="00113F69" w:rsidP="00113F69">
      <w:pPr>
        <w:spacing w:after="0" w:line="240" w:lineRule="auto"/>
        <w:jc w:val="both"/>
        <w:rPr>
          <w:rFonts w:ascii="Times New Roman" w:eastAsia="Times New Roman" w:hAnsi="Times New Roman" w:cs="Times New Roman"/>
          <w:b/>
          <w:sz w:val="24"/>
        </w:rPr>
      </w:pPr>
      <w:r w:rsidRPr="00113F69">
        <w:rPr>
          <w:rFonts w:ascii="Times New Roman" w:eastAsia="Times New Roman" w:hAnsi="Times New Roman" w:cs="Times New Roman"/>
          <w:b/>
          <w:sz w:val="24"/>
        </w:rPr>
        <w:t xml:space="preserve">Table 2: Cost analyses of the complementary food </w:t>
      </w:r>
    </w:p>
    <w:p w14:paraId="7015AAA1" w14:textId="77777777" w:rsidR="00113F69" w:rsidRPr="00113F69" w:rsidRDefault="00113F69" w:rsidP="00113F69">
      <w:pPr>
        <w:spacing w:after="0" w:line="240" w:lineRule="auto"/>
        <w:jc w:val="both"/>
        <w:rPr>
          <w:rFonts w:ascii="Times New Roman" w:eastAsia="Times New Roman" w:hAnsi="Times New Roman" w:cs="Times New Roman"/>
          <w:b/>
          <w:sz w:val="18"/>
          <w:szCs w:val="18"/>
        </w:rPr>
      </w:pPr>
      <w:r w:rsidRPr="00113F69">
        <w:rPr>
          <w:rFonts w:ascii="Times New Roman" w:eastAsia="Times New Roman" w:hAnsi="Times New Roman" w:cs="Times New Roman"/>
          <w:b/>
          <w:noProof/>
          <w:sz w:val="24"/>
        </w:rPr>
        <mc:AlternateContent>
          <mc:Choice Requires="wps">
            <w:drawing>
              <wp:anchor distT="0" distB="0" distL="114300" distR="114300" simplePos="0" relativeHeight="251664384" behindDoc="0" locked="0" layoutInCell="1" allowOverlap="1" wp14:anchorId="7391F015" wp14:editId="40B44A5E">
                <wp:simplePos x="0" y="0"/>
                <wp:positionH relativeFrom="column">
                  <wp:posOffset>-28575</wp:posOffset>
                </wp:positionH>
                <wp:positionV relativeFrom="paragraph">
                  <wp:posOffset>20955</wp:posOffset>
                </wp:positionV>
                <wp:extent cx="5953125" cy="28575"/>
                <wp:effectExtent l="9525" t="9525" r="9525" b="952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3125" cy="28575"/>
                        </a:xfrm>
                        <a:prstGeom prst="straightConnector1">
                          <a:avLst/>
                        </a:prstGeom>
                        <a:noFill/>
                        <a:ln w="19050" cmpd="sng">
                          <a:solidFill>
                            <a:srgbClr val="E7E6E6">
                              <a:lumMod val="10000"/>
                              <a:lumOff val="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ECBEB" id="AutoShape 26" o:spid="_x0000_s1026" type="#_x0000_t32" style="position:absolute;margin-left:-2.25pt;margin-top:1.65pt;width:468.75pt;height:2.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" strokecolor="#181717" strokeweight="1.5pt"/>
            </w:pict>
          </mc:Fallback>
        </mc:AlternateContent>
      </w:r>
    </w:p>
    <w:p w14:paraId="0A3FC7DF" w14:textId="77777777" w:rsidR="00113F69" w:rsidRPr="00113F69" w:rsidRDefault="00113F69" w:rsidP="00113F69">
      <w:pPr>
        <w:spacing w:after="0" w:line="240" w:lineRule="auto"/>
        <w:jc w:val="both"/>
        <w:rPr>
          <w:rFonts w:ascii="Times New Roman" w:eastAsia="Times New Roman" w:hAnsi="Times New Roman" w:cs="Times New Roman"/>
          <w:b/>
          <w:sz w:val="20"/>
          <w:szCs w:val="20"/>
        </w:rPr>
      </w:pPr>
      <w:r w:rsidRPr="00113F69">
        <w:rPr>
          <w:rFonts w:ascii="Times New Roman" w:eastAsia="Times New Roman" w:hAnsi="Times New Roman" w:cs="Times New Roman"/>
          <w:b/>
          <w:sz w:val="20"/>
          <w:szCs w:val="20"/>
        </w:rPr>
        <w:t xml:space="preserve">Materials      Price per    </w:t>
      </w:r>
      <w:proofErr w:type="spellStart"/>
      <w:r w:rsidRPr="00113F69">
        <w:rPr>
          <w:rFonts w:ascii="Times New Roman" w:eastAsia="Times New Roman" w:hAnsi="Times New Roman" w:cs="Times New Roman"/>
          <w:b/>
          <w:sz w:val="20"/>
          <w:szCs w:val="20"/>
        </w:rPr>
        <w:t>MSsC_A</w:t>
      </w:r>
      <w:proofErr w:type="spellEnd"/>
      <w:r w:rsidRPr="00113F69">
        <w:rPr>
          <w:rFonts w:ascii="Times New Roman" w:eastAsia="Times New Roman" w:hAnsi="Times New Roman" w:cs="Times New Roman"/>
          <w:b/>
          <w:sz w:val="20"/>
          <w:szCs w:val="20"/>
        </w:rPr>
        <w:t xml:space="preserve">      Cost(₦)    </w:t>
      </w:r>
      <w:proofErr w:type="spellStart"/>
      <w:r w:rsidRPr="00113F69">
        <w:rPr>
          <w:rFonts w:ascii="Times New Roman" w:eastAsia="Times New Roman" w:hAnsi="Times New Roman" w:cs="Times New Roman"/>
          <w:b/>
          <w:sz w:val="20"/>
          <w:szCs w:val="20"/>
        </w:rPr>
        <w:t>MSsC_B</w:t>
      </w:r>
      <w:proofErr w:type="spellEnd"/>
      <w:r w:rsidRPr="00113F69">
        <w:rPr>
          <w:rFonts w:ascii="Times New Roman" w:eastAsia="Times New Roman" w:hAnsi="Times New Roman" w:cs="Times New Roman"/>
          <w:b/>
          <w:sz w:val="20"/>
          <w:szCs w:val="20"/>
        </w:rPr>
        <w:t xml:space="preserve">    Cost(₦)     </w:t>
      </w:r>
      <w:proofErr w:type="spellStart"/>
      <w:r w:rsidRPr="00113F69">
        <w:rPr>
          <w:rFonts w:ascii="Times New Roman" w:eastAsia="Times New Roman" w:hAnsi="Times New Roman" w:cs="Times New Roman"/>
          <w:b/>
          <w:sz w:val="20"/>
          <w:szCs w:val="20"/>
        </w:rPr>
        <w:t>MSsC_C</w:t>
      </w:r>
      <w:proofErr w:type="spellEnd"/>
      <w:r w:rsidRPr="00113F69">
        <w:rPr>
          <w:rFonts w:ascii="Times New Roman" w:eastAsia="Times New Roman" w:hAnsi="Times New Roman" w:cs="Times New Roman"/>
          <w:b/>
          <w:sz w:val="20"/>
          <w:szCs w:val="20"/>
        </w:rPr>
        <w:t xml:space="preserve">    Cost(₦)    M100%D   Cost(₦)                                                                                                          </w:t>
      </w:r>
    </w:p>
    <w:p w14:paraId="4BE36059" w14:textId="77777777" w:rsidR="00113F69" w:rsidRPr="00113F69" w:rsidRDefault="00113F69" w:rsidP="00113F69">
      <w:pPr>
        <w:tabs>
          <w:tab w:val="left" w:pos="1110"/>
        </w:tabs>
        <w:spacing w:after="0" w:line="240" w:lineRule="auto"/>
        <w:jc w:val="both"/>
        <w:rPr>
          <w:rFonts w:ascii="Times New Roman" w:eastAsia="Times New Roman" w:hAnsi="Times New Roman" w:cs="Times New Roman"/>
          <w:b/>
          <w:sz w:val="20"/>
          <w:szCs w:val="20"/>
        </w:rPr>
      </w:pPr>
      <w:r w:rsidRPr="00113F69">
        <w:rPr>
          <w:rFonts w:ascii="Times New Roman" w:eastAsia="Times New Roman" w:hAnsi="Times New Roman" w:cs="Times New Roman"/>
          <w:b/>
          <w:sz w:val="20"/>
          <w:szCs w:val="20"/>
        </w:rPr>
        <w:t xml:space="preserve">                       gram (₦)   Weight(g)                     Weight(g)                     Weight(g)                   Weight(g)</w:t>
      </w:r>
    </w:p>
    <w:p w14:paraId="6CF401DB" w14:textId="77777777" w:rsidR="00113F69" w:rsidRPr="00113F69" w:rsidRDefault="00113F69" w:rsidP="00113F69">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sidRPr="00113F69">
        <w:rPr>
          <w:rFonts w:ascii="Times New Roman" w:eastAsia="Times New Roman" w:hAnsi="Times New Roman" w:cs="Times New Roman"/>
          <w:b/>
          <w:noProof/>
          <w:sz w:val="16"/>
          <w:szCs w:val="16"/>
        </w:rPr>
        <mc:AlternateContent>
          <mc:Choice Requires="wps">
            <w:drawing>
              <wp:anchor distT="0" distB="0" distL="114300" distR="114300" simplePos="0" relativeHeight="251663360" behindDoc="0" locked="0" layoutInCell="1" allowOverlap="1" wp14:anchorId="5F95D1FC" wp14:editId="11A5A896">
                <wp:simplePos x="0" y="0"/>
                <wp:positionH relativeFrom="column">
                  <wp:posOffset>-19050</wp:posOffset>
                </wp:positionH>
                <wp:positionV relativeFrom="paragraph">
                  <wp:posOffset>106045</wp:posOffset>
                </wp:positionV>
                <wp:extent cx="5972175" cy="15875"/>
                <wp:effectExtent l="9525" t="12700" r="9525" b="952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15875"/>
                        </a:xfrm>
                        <a:prstGeom prst="straightConnector1">
                          <a:avLst/>
                        </a:prstGeom>
                        <a:noFill/>
                        <a:ln w="19050" cmpd="sng">
                          <a:solidFill>
                            <a:srgbClr val="E7E6E6">
                              <a:lumMod val="10000"/>
                              <a:lumOff val="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F18E7" id="AutoShape 25" o:spid="_x0000_s1026" type="#_x0000_t32" style="position:absolute;margin-left:-1.5pt;margin-top:8.35pt;width:470.25pt;height:1.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" strokecolor="#181717" strokeweight="1.5pt"/>
            </w:pict>
          </mc:Fallback>
        </mc:AlternateContent>
      </w:r>
    </w:p>
    <w:p w14:paraId="67F8325B" w14:textId="77777777" w:rsidR="00113F69" w:rsidRPr="00113F69" w:rsidRDefault="00113F69" w:rsidP="00113F69">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sidRPr="00113F69">
        <w:rPr>
          <w:rFonts w:ascii="Times New Roman" w:eastAsia="Times New Roman" w:hAnsi="Times New Roman" w:cs="Times New Roman"/>
          <w:b/>
          <w:sz w:val="24"/>
        </w:rPr>
        <w:t>Millet           2.5            700          1,750      600          1,500       500        1,250       990         2,475</w:t>
      </w:r>
    </w:p>
    <w:p w14:paraId="37B0BA61" w14:textId="77777777" w:rsidR="00113F69" w:rsidRPr="00113F69" w:rsidRDefault="00113F69" w:rsidP="00113F69">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sidRPr="00113F69">
        <w:rPr>
          <w:rFonts w:ascii="Times New Roman" w:eastAsia="Times New Roman" w:hAnsi="Times New Roman" w:cs="Times New Roman"/>
          <w:b/>
          <w:sz w:val="24"/>
        </w:rPr>
        <w:t>Soybean       3.5            150          525         250          875          200        700           0               0</w:t>
      </w:r>
    </w:p>
    <w:p w14:paraId="11EAF59B" w14:textId="77777777" w:rsidR="00113F69" w:rsidRPr="00113F69" w:rsidRDefault="00113F69" w:rsidP="00113F69">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sidRPr="00113F69">
        <w:rPr>
          <w:rFonts w:ascii="Times New Roman" w:eastAsia="Times New Roman" w:hAnsi="Times New Roman" w:cs="Times New Roman"/>
          <w:b/>
          <w:sz w:val="24"/>
        </w:rPr>
        <w:t>Carrot          2               150          300         150          300          300        600           0               0</w:t>
      </w:r>
    </w:p>
    <w:p w14:paraId="7DDCF107" w14:textId="77777777" w:rsidR="00113F69" w:rsidRPr="00113F69" w:rsidRDefault="00113F69" w:rsidP="00113F69">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sidRPr="00113F69">
        <w:rPr>
          <w:rFonts w:ascii="Times New Roman" w:eastAsia="Times New Roman" w:hAnsi="Times New Roman" w:cs="Times New Roman"/>
          <w:b/>
          <w:sz w:val="24"/>
        </w:rPr>
        <w:t>Milk             60              10            600         10            600          10          600          10            600</w:t>
      </w:r>
    </w:p>
    <w:p w14:paraId="2017A2D0" w14:textId="77777777" w:rsidR="00113F69" w:rsidRPr="00113F69" w:rsidRDefault="00113F69" w:rsidP="00113F69">
      <w:pPr>
        <w:tabs>
          <w:tab w:val="left" w:pos="720"/>
          <w:tab w:val="left" w:pos="1440"/>
          <w:tab w:val="left" w:pos="2160"/>
          <w:tab w:val="left" w:pos="3990"/>
          <w:tab w:val="left" w:pos="6240"/>
        </w:tabs>
        <w:spacing w:after="0" w:line="360" w:lineRule="auto"/>
        <w:rPr>
          <w:rFonts w:ascii="Times New Roman" w:eastAsia="Times New Roman" w:hAnsi="Times New Roman" w:cs="Times New Roman"/>
          <w:b/>
          <w:sz w:val="24"/>
        </w:rPr>
      </w:pPr>
      <w:r w:rsidRPr="00113F69">
        <w:rPr>
          <w:rFonts w:ascii="Times New Roman" w:eastAsia="Times New Roman" w:hAnsi="Times New Roman" w:cs="Times New Roman"/>
          <w:noProof/>
          <w:sz w:val="16"/>
        </w:rPr>
        <mc:AlternateContent>
          <mc:Choice Requires="wps">
            <w:drawing>
              <wp:anchor distT="0" distB="0" distL="114300" distR="114300" simplePos="0" relativeHeight="251666432" behindDoc="0" locked="0" layoutInCell="1" allowOverlap="1" wp14:anchorId="1B413585" wp14:editId="2FAEFD8B">
                <wp:simplePos x="0" y="0"/>
                <wp:positionH relativeFrom="margin">
                  <wp:align>left</wp:align>
                </wp:positionH>
                <wp:positionV relativeFrom="paragraph">
                  <wp:posOffset>214630</wp:posOffset>
                </wp:positionV>
                <wp:extent cx="5972175" cy="15875"/>
                <wp:effectExtent l="0" t="0" r="28575" b="2222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15875"/>
                        </a:xfrm>
                        <a:prstGeom prst="straightConnector1">
                          <a:avLst/>
                        </a:prstGeom>
                        <a:noFill/>
                        <a:ln w="19050" cmpd="sng">
                          <a:solidFill>
                            <a:srgbClr val="E7E6E6">
                              <a:lumMod val="10000"/>
                              <a:lumOff val="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326AD" id="AutoShape 27" o:spid="_x0000_s1026" type="#_x0000_t32" style="position:absolute;margin-left:0;margin-top:16.9pt;width:470.25pt;height:1.25p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" strokecolor="#181717" strokeweight="1.5pt">
                <w10:wrap anchorx="margin"/>
              </v:shape>
            </w:pict>
          </mc:Fallback>
        </mc:AlternateContent>
      </w:r>
      <w:r w:rsidRPr="00113F69">
        <w:rPr>
          <w:rFonts w:ascii="Times New Roman" w:eastAsia="Times New Roman" w:hAnsi="Times New Roman" w:cs="Times New Roman"/>
          <w:b/>
          <w:sz w:val="24"/>
        </w:rPr>
        <w:t>Sugar           2.4              5             12            5              12            5            12            5              12</w:t>
      </w:r>
    </w:p>
    <w:p w14:paraId="45CDD669" w14:textId="77777777" w:rsidR="00113F69" w:rsidRPr="00113F69" w:rsidRDefault="00113F69" w:rsidP="00113F69">
      <w:pPr>
        <w:tabs>
          <w:tab w:val="left" w:pos="720"/>
          <w:tab w:val="left" w:pos="1440"/>
          <w:tab w:val="left" w:pos="2160"/>
          <w:tab w:val="left" w:pos="5235"/>
        </w:tabs>
        <w:spacing w:after="0" w:line="360" w:lineRule="auto"/>
        <w:rPr>
          <w:rFonts w:ascii="Times New Roman" w:eastAsia="Times New Roman" w:hAnsi="Times New Roman" w:cs="Times New Roman"/>
          <w:b/>
          <w:sz w:val="24"/>
        </w:rPr>
      </w:pPr>
      <w:r w:rsidRPr="00113F69">
        <w:rPr>
          <w:rFonts w:ascii="Times New Roman" w:eastAsia="Times New Roman" w:hAnsi="Times New Roman" w:cs="Times New Roman"/>
          <w:noProof/>
          <w:sz w:val="16"/>
        </w:rPr>
        <mc:AlternateContent>
          <mc:Choice Requires="wps">
            <w:drawing>
              <wp:anchor distT="0" distB="0" distL="114300" distR="114300" simplePos="0" relativeHeight="251665408" behindDoc="0" locked="0" layoutInCell="1" allowOverlap="1" wp14:anchorId="6741893F" wp14:editId="583B283A">
                <wp:simplePos x="0" y="0"/>
                <wp:positionH relativeFrom="margin">
                  <wp:align>left</wp:align>
                </wp:positionH>
                <wp:positionV relativeFrom="paragraph">
                  <wp:posOffset>232410</wp:posOffset>
                </wp:positionV>
                <wp:extent cx="5972175" cy="15875"/>
                <wp:effectExtent l="0" t="0" r="28575" b="22225"/>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2175" cy="15875"/>
                        </a:xfrm>
                        <a:prstGeom prst="straightConnector1">
                          <a:avLst/>
                        </a:prstGeom>
                        <a:noFill/>
                        <a:ln w="19050" cmpd="sng">
                          <a:solidFill>
                            <a:srgbClr val="E7E6E6">
                              <a:lumMod val="10000"/>
                              <a:lumOff val="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90D8A" id="AutoShape 27" o:spid="_x0000_s1026" type="#_x0000_t32" style="position:absolute;margin-left:0;margin-top:18.3pt;width:470.25pt;height:1.25pt;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" strokecolor="#181717" strokeweight="1.5pt">
                <w10:wrap anchorx="margin"/>
              </v:shape>
            </w:pict>
          </mc:Fallback>
        </mc:AlternateContent>
      </w:r>
      <w:r w:rsidRPr="00113F69">
        <w:rPr>
          <w:rFonts w:ascii="Times New Roman" w:eastAsia="Times New Roman" w:hAnsi="Times New Roman" w:cs="Times New Roman"/>
          <w:b/>
          <w:sz w:val="24"/>
        </w:rPr>
        <w:t>Total                                             3,187                       3,287                    3,162                      3,087</w:t>
      </w:r>
    </w:p>
    <w:p w14:paraId="04A7539D" w14:textId="77777777" w:rsidR="00113F69" w:rsidRPr="00113F69" w:rsidRDefault="00113F69" w:rsidP="00113F69">
      <w:pPr>
        <w:tabs>
          <w:tab w:val="left" w:pos="720"/>
          <w:tab w:val="left" w:pos="1440"/>
          <w:tab w:val="left" w:pos="2160"/>
          <w:tab w:val="left" w:pos="3990"/>
          <w:tab w:val="left" w:pos="6240"/>
        </w:tabs>
        <w:spacing w:after="0" w:line="276" w:lineRule="auto"/>
        <w:rPr>
          <w:rFonts w:ascii="Times New Roman" w:eastAsia="Times New Roman" w:hAnsi="Times New Roman" w:cs="Times New Roman"/>
          <w:b/>
          <w:sz w:val="24"/>
        </w:rPr>
      </w:pPr>
    </w:p>
    <w:p w14:paraId="5F866BC4" w14:textId="77777777" w:rsidR="006F6F11" w:rsidRDefault="006F6F11" w:rsidP="00113F69">
      <w:pPr>
        <w:spacing w:after="0"/>
        <w:jc w:val="both"/>
        <w:rPr>
          <w:rFonts w:ascii="Times New Roman" w:eastAsia="Times New Roman" w:hAnsi="Times New Roman" w:cs="Times New Roman"/>
          <w:b/>
          <w:sz w:val="40"/>
          <w:vertAlign w:val="subscript"/>
        </w:rPr>
      </w:pPr>
    </w:p>
    <w:p w14:paraId="223F5CDE" w14:textId="0116B766" w:rsidR="00113F69" w:rsidRPr="00113F69" w:rsidRDefault="00113F69" w:rsidP="00113F69">
      <w:pPr>
        <w:spacing w:after="0"/>
        <w:jc w:val="both"/>
        <w:rPr>
          <w:rFonts w:ascii="Times New Roman" w:eastAsia="Times New Roman" w:hAnsi="Times New Roman" w:cs="Times New Roman"/>
          <w:b/>
          <w:sz w:val="40"/>
          <w:vertAlign w:val="subscript"/>
        </w:rPr>
      </w:pPr>
      <w:r w:rsidRPr="00113F69">
        <w:rPr>
          <w:rFonts w:ascii="Times New Roman" w:eastAsia="Times New Roman" w:hAnsi="Times New Roman" w:cs="Times New Roman"/>
          <w:b/>
          <w:sz w:val="40"/>
          <w:vertAlign w:val="subscript"/>
        </w:rPr>
        <w:lastRenderedPageBreak/>
        <w:t>Nutrients and Anti-Nutrients Analysis of Samples</w:t>
      </w:r>
    </w:p>
    <w:p w14:paraId="73DA7847" w14:textId="42E12262" w:rsidR="00113F69" w:rsidRPr="00113F69" w:rsidRDefault="00113F69" w:rsidP="00113F69">
      <w:pPr>
        <w:spacing w:after="0" w:line="360" w:lineRule="auto"/>
        <w:jc w:val="both"/>
        <w:rPr>
          <w:rFonts w:ascii="Times New Roman" w:eastAsia="Times New Roman" w:hAnsi="Times New Roman" w:cs="Times New Roman"/>
          <w:sz w:val="24"/>
          <w:szCs w:val="24"/>
        </w:rPr>
      </w:pPr>
      <w:r w:rsidRPr="00113F69">
        <w:rPr>
          <w:rFonts w:ascii="Times New Roman" w:eastAsia="Times New Roman" w:hAnsi="Times New Roman" w:cs="Times New Roman"/>
          <w:sz w:val="24"/>
          <w:szCs w:val="24"/>
          <w:lang w:val="en-GB"/>
        </w:rPr>
        <w:t>The proximate composition of each sample was determined using standard official methods from AOAC (AOAC, 2023).</w:t>
      </w:r>
      <w:r w:rsidRPr="00113F69">
        <w:rPr>
          <w:rFonts w:ascii="Times New Roman" w:eastAsia="Times New Roman" w:hAnsi="Times New Roman" w:cs="Times New Roman"/>
          <w:sz w:val="24"/>
          <w:szCs w:val="24"/>
        </w:rPr>
        <w:t xml:space="preserve"> </w:t>
      </w:r>
      <w:r w:rsidRPr="00113F69">
        <w:rPr>
          <w:rFonts w:ascii="Times New Roman" w:eastAsia="Times New Roman" w:hAnsi="Times New Roman" w:cs="Times New Roman"/>
          <w:iCs/>
          <w:sz w:val="24"/>
          <w:szCs w:val="24"/>
        </w:rPr>
        <w:t>Moisture content</w:t>
      </w:r>
      <w:r w:rsidRPr="00113F69">
        <w:rPr>
          <w:rFonts w:ascii="Times New Roman" w:eastAsia="Times New Roman" w:hAnsi="Times New Roman" w:cs="Times New Roman"/>
          <w:sz w:val="24"/>
          <w:szCs w:val="24"/>
        </w:rPr>
        <w:t xml:space="preserve"> was determined using a </w:t>
      </w:r>
      <w:r w:rsidRPr="00113F69">
        <w:rPr>
          <w:rFonts w:ascii="Times New Roman" w:eastAsia="Times New Roman" w:hAnsi="Times New Roman" w:cs="Times New Roman"/>
          <w:bCs/>
          <w:sz w:val="24"/>
          <w:szCs w:val="24"/>
        </w:rPr>
        <w:t>hot air oven (Model DHG-9053A, DHP Equipment Co., China)</w:t>
      </w:r>
      <w:r w:rsidRPr="00113F69">
        <w:rPr>
          <w:rFonts w:ascii="Times New Roman" w:eastAsia="Times New Roman" w:hAnsi="Times New Roman" w:cs="Times New Roman"/>
          <w:sz w:val="24"/>
          <w:szCs w:val="24"/>
        </w:rPr>
        <w:t xml:space="preserve"> at 105 °C. </w:t>
      </w:r>
      <w:r w:rsidRPr="00113F69">
        <w:rPr>
          <w:rFonts w:ascii="Times New Roman" w:eastAsia="Times New Roman" w:hAnsi="Times New Roman" w:cs="Times New Roman"/>
          <w:iCs/>
          <w:sz w:val="24"/>
          <w:szCs w:val="24"/>
          <w:lang w:val="en-GB"/>
        </w:rPr>
        <w:t>Crude protein</w:t>
      </w:r>
      <w:r w:rsidRPr="00113F69">
        <w:rPr>
          <w:rFonts w:ascii="Times New Roman" w:eastAsia="Times New Roman" w:hAnsi="Times New Roman" w:cs="Times New Roman"/>
          <w:sz w:val="24"/>
          <w:szCs w:val="24"/>
          <w:lang w:val="en-GB"/>
        </w:rPr>
        <w:t xml:space="preserve"> was determined by the </w:t>
      </w:r>
      <w:proofErr w:type="spellStart"/>
      <w:r w:rsidRPr="00113F69">
        <w:rPr>
          <w:rFonts w:ascii="Times New Roman" w:eastAsia="Times New Roman" w:hAnsi="Times New Roman" w:cs="Times New Roman"/>
          <w:bCs/>
          <w:sz w:val="24"/>
          <w:szCs w:val="24"/>
          <w:lang w:val="en-GB"/>
        </w:rPr>
        <w:t>Kjeldahl</w:t>
      </w:r>
      <w:proofErr w:type="spellEnd"/>
      <w:r w:rsidRPr="00113F69">
        <w:rPr>
          <w:rFonts w:ascii="Times New Roman" w:eastAsia="Times New Roman" w:hAnsi="Times New Roman" w:cs="Times New Roman"/>
          <w:bCs/>
          <w:sz w:val="24"/>
          <w:szCs w:val="24"/>
          <w:lang w:val="en-GB"/>
        </w:rPr>
        <w:t xml:space="preserve"> method</w:t>
      </w:r>
      <w:r w:rsidRPr="00113F69">
        <w:rPr>
          <w:rFonts w:ascii="Times New Roman" w:eastAsia="Times New Roman" w:hAnsi="Times New Roman" w:cs="Times New Roman"/>
          <w:sz w:val="24"/>
          <w:szCs w:val="24"/>
          <w:lang w:val="en-GB"/>
        </w:rPr>
        <w:t xml:space="preserve"> using a </w:t>
      </w:r>
      <w:proofErr w:type="spellStart"/>
      <w:r w:rsidRPr="00113F69">
        <w:rPr>
          <w:rFonts w:ascii="Times New Roman" w:eastAsia="Times New Roman" w:hAnsi="Times New Roman" w:cs="Times New Roman"/>
          <w:bCs/>
          <w:sz w:val="24"/>
          <w:szCs w:val="24"/>
          <w:lang w:val="en-GB"/>
        </w:rPr>
        <w:t>Kjeldahl</w:t>
      </w:r>
      <w:proofErr w:type="spellEnd"/>
      <w:r w:rsidRPr="00113F69">
        <w:rPr>
          <w:rFonts w:ascii="Times New Roman" w:eastAsia="Times New Roman" w:hAnsi="Times New Roman" w:cs="Times New Roman"/>
          <w:bCs/>
          <w:sz w:val="24"/>
          <w:szCs w:val="24"/>
          <w:lang w:val="en-GB"/>
        </w:rPr>
        <w:t xml:space="preserve"> digestion and distillation unit (Model K9840, </w:t>
      </w:r>
      <w:proofErr w:type="spellStart"/>
      <w:r w:rsidRPr="00113F69">
        <w:rPr>
          <w:rFonts w:ascii="Times New Roman" w:eastAsia="Times New Roman" w:hAnsi="Times New Roman" w:cs="Times New Roman"/>
          <w:bCs/>
          <w:sz w:val="24"/>
          <w:szCs w:val="24"/>
          <w:lang w:val="en-GB"/>
        </w:rPr>
        <w:t>Raypa</w:t>
      </w:r>
      <w:proofErr w:type="spellEnd"/>
      <w:r w:rsidRPr="00113F69">
        <w:rPr>
          <w:rFonts w:ascii="Times New Roman" w:eastAsia="Times New Roman" w:hAnsi="Times New Roman" w:cs="Times New Roman"/>
          <w:bCs/>
          <w:sz w:val="24"/>
          <w:szCs w:val="24"/>
          <w:lang w:val="en-GB"/>
        </w:rPr>
        <w:t xml:space="preserve"> Scientific, Spain)</w:t>
      </w:r>
      <w:r w:rsidRPr="00113F69">
        <w:rPr>
          <w:rFonts w:ascii="Times New Roman" w:eastAsia="Times New Roman" w:hAnsi="Times New Roman" w:cs="Times New Roman"/>
          <w:sz w:val="24"/>
          <w:szCs w:val="24"/>
          <w:lang w:val="en-GB"/>
        </w:rPr>
        <w:t xml:space="preserve">. </w:t>
      </w:r>
      <w:r w:rsidRPr="00113F69">
        <w:rPr>
          <w:rFonts w:ascii="Times New Roman" w:eastAsia="Times New Roman" w:hAnsi="Times New Roman" w:cs="Times New Roman"/>
          <w:iCs/>
          <w:sz w:val="24"/>
          <w:szCs w:val="24"/>
          <w:lang w:val="en-GB"/>
        </w:rPr>
        <w:t>Crude fat</w:t>
      </w:r>
      <w:r w:rsidRPr="00113F69">
        <w:rPr>
          <w:rFonts w:ascii="Times New Roman" w:eastAsia="Times New Roman" w:hAnsi="Times New Roman" w:cs="Times New Roman"/>
          <w:sz w:val="24"/>
          <w:szCs w:val="24"/>
          <w:lang w:val="en-GB"/>
        </w:rPr>
        <w:t xml:space="preserve"> was </w:t>
      </w:r>
      <w:proofErr w:type="spellStart"/>
      <w:r w:rsidRPr="00113F69">
        <w:rPr>
          <w:rFonts w:ascii="Times New Roman" w:eastAsia="Times New Roman" w:hAnsi="Times New Roman" w:cs="Times New Roman"/>
          <w:sz w:val="24"/>
          <w:szCs w:val="24"/>
          <w:lang w:val="en-GB"/>
        </w:rPr>
        <w:t>analyzed</w:t>
      </w:r>
      <w:proofErr w:type="spellEnd"/>
      <w:r w:rsidRPr="00113F69">
        <w:rPr>
          <w:rFonts w:ascii="Times New Roman" w:eastAsia="Times New Roman" w:hAnsi="Times New Roman" w:cs="Times New Roman"/>
          <w:sz w:val="24"/>
          <w:szCs w:val="24"/>
          <w:lang w:val="en-GB"/>
        </w:rPr>
        <w:t xml:space="preserve"> by the </w:t>
      </w:r>
      <w:r w:rsidRPr="00113F69">
        <w:rPr>
          <w:rFonts w:ascii="Times New Roman" w:eastAsia="Times New Roman" w:hAnsi="Times New Roman" w:cs="Times New Roman"/>
          <w:bCs/>
          <w:sz w:val="24"/>
          <w:szCs w:val="24"/>
          <w:lang w:val="en-GB"/>
        </w:rPr>
        <w:t>Soxhlet extraction method</w:t>
      </w:r>
      <w:r w:rsidRPr="00113F69">
        <w:rPr>
          <w:rFonts w:ascii="Times New Roman" w:eastAsia="Times New Roman" w:hAnsi="Times New Roman" w:cs="Times New Roman"/>
          <w:sz w:val="24"/>
          <w:szCs w:val="24"/>
          <w:lang w:val="en-GB"/>
        </w:rPr>
        <w:t xml:space="preserve"> using a </w:t>
      </w:r>
      <w:r w:rsidRPr="00113F69">
        <w:rPr>
          <w:rFonts w:ascii="Times New Roman" w:eastAsia="Times New Roman" w:hAnsi="Times New Roman" w:cs="Times New Roman"/>
          <w:bCs/>
          <w:sz w:val="24"/>
          <w:szCs w:val="24"/>
          <w:lang w:val="en-GB"/>
        </w:rPr>
        <w:t xml:space="preserve">Soxhlet apparatus (Model SER 148, </w:t>
      </w:r>
      <w:proofErr w:type="spellStart"/>
      <w:r w:rsidRPr="00113F69">
        <w:rPr>
          <w:rFonts w:ascii="Times New Roman" w:eastAsia="Times New Roman" w:hAnsi="Times New Roman" w:cs="Times New Roman"/>
          <w:bCs/>
          <w:sz w:val="24"/>
          <w:szCs w:val="24"/>
          <w:lang w:val="en-GB"/>
        </w:rPr>
        <w:t>Velp</w:t>
      </w:r>
      <w:proofErr w:type="spellEnd"/>
      <w:r w:rsidRPr="00113F69">
        <w:rPr>
          <w:rFonts w:ascii="Times New Roman" w:eastAsia="Times New Roman" w:hAnsi="Times New Roman" w:cs="Times New Roman"/>
          <w:bCs/>
          <w:sz w:val="24"/>
          <w:szCs w:val="24"/>
          <w:lang w:val="en-GB"/>
        </w:rPr>
        <w:t xml:space="preserve"> </w:t>
      </w:r>
      <w:proofErr w:type="spellStart"/>
      <w:r w:rsidRPr="00113F69">
        <w:rPr>
          <w:rFonts w:ascii="Times New Roman" w:eastAsia="Times New Roman" w:hAnsi="Times New Roman" w:cs="Times New Roman"/>
          <w:bCs/>
          <w:sz w:val="24"/>
          <w:szCs w:val="24"/>
          <w:lang w:val="en-GB"/>
        </w:rPr>
        <w:t>Scientifica</w:t>
      </w:r>
      <w:proofErr w:type="spellEnd"/>
      <w:r w:rsidRPr="00113F69">
        <w:rPr>
          <w:rFonts w:ascii="Times New Roman" w:eastAsia="Times New Roman" w:hAnsi="Times New Roman" w:cs="Times New Roman"/>
          <w:bCs/>
          <w:sz w:val="24"/>
          <w:szCs w:val="24"/>
          <w:lang w:val="en-GB"/>
        </w:rPr>
        <w:t>, Italy)</w:t>
      </w:r>
      <w:r w:rsidRPr="00113F69">
        <w:rPr>
          <w:rFonts w:ascii="Times New Roman" w:eastAsia="Times New Roman" w:hAnsi="Times New Roman" w:cs="Times New Roman"/>
          <w:sz w:val="24"/>
          <w:szCs w:val="24"/>
          <w:lang w:val="en-GB"/>
        </w:rPr>
        <w:t xml:space="preserve">. </w:t>
      </w:r>
      <w:r w:rsidRPr="00113F69">
        <w:rPr>
          <w:rFonts w:ascii="Times New Roman" w:eastAsia="Times New Roman" w:hAnsi="Times New Roman" w:cs="Times New Roman"/>
          <w:iCs/>
          <w:sz w:val="24"/>
          <w:szCs w:val="24"/>
          <w:lang w:val="en-GB"/>
        </w:rPr>
        <w:t>Ash content</w:t>
      </w:r>
      <w:r w:rsidRPr="00113F69">
        <w:rPr>
          <w:rFonts w:ascii="Times New Roman" w:eastAsia="Times New Roman" w:hAnsi="Times New Roman" w:cs="Times New Roman"/>
          <w:sz w:val="24"/>
          <w:szCs w:val="24"/>
          <w:lang w:val="en-GB"/>
        </w:rPr>
        <w:t xml:space="preserve"> was determined using a </w:t>
      </w:r>
      <w:r w:rsidRPr="00113F69">
        <w:rPr>
          <w:rFonts w:ascii="Times New Roman" w:eastAsia="Times New Roman" w:hAnsi="Times New Roman" w:cs="Times New Roman"/>
          <w:bCs/>
          <w:sz w:val="24"/>
          <w:szCs w:val="24"/>
          <w:lang w:val="en-GB"/>
        </w:rPr>
        <w:t xml:space="preserve">muffle furnace (Model SX2-4-10A, </w:t>
      </w:r>
      <w:proofErr w:type="spellStart"/>
      <w:r w:rsidRPr="00113F69">
        <w:rPr>
          <w:rFonts w:ascii="Times New Roman" w:eastAsia="Times New Roman" w:hAnsi="Times New Roman" w:cs="Times New Roman"/>
          <w:bCs/>
          <w:sz w:val="24"/>
          <w:szCs w:val="24"/>
          <w:lang w:val="en-GB"/>
        </w:rPr>
        <w:t>Nabertherm</w:t>
      </w:r>
      <w:proofErr w:type="spellEnd"/>
      <w:r w:rsidRPr="00113F69">
        <w:rPr>
          <w:rFonts w:ascii="Times New Roman" w:eastAsia="Times New Roman" w:hAnsi="Times New Roman" w:cs="Times New Roman"/>
          <w:bCs/>
          <w:sz w:val="24"/>
          <w:szCs w:val="24"/>
          <w:lang w:val="en-GB"/>
        </w:rPr>
        <w:t>, Germany)</w:t>
      </w:r>
      <w:r w:rsidRPr="00113F69">
        <w:rPr>
          <w:rFonts w:ascii="Times New Roman" w:eastAsia="Times New Roman" w:hAnsi="Times New Roman" w:cs="Times New Roman"/>
          <w:sz w:val="24"/>
          <w:szCs w:val="24"/>
          <w:lang w:val="en-GB"/>
        </w:rPr>
        <w:t xml:space="preserve"> at 550 °C for 5 h. </w:t>
      </w:r>
      <w:r w:rsidRPr="00113F69">
        <w:rPr>
          <w:rFonts w:ascii="Times New Roman" w:eastAsia="Times New Roman" w:hAnsi="Times New Roman" w:cs="Times New Roman"/>
          <w:iCs/>
          <w:sz w:val="24"/>
          <w:szCs w:val="24"/>
          <w:lang w:val="en-GB"/>
        </w:rPr>
        <w:t xml:space="preserve">Crude </w:t>
      </w:r>
      <w:proofErr w:type="spellStart"/>
      <w:r w:rsidRPr="00113F69">
        <w:rPr>
          <w:rFonts w:ascii="Times New Roman" w:eastAsia="Times New Roman" w:hAnsi="Times New Roman" w:cs="Times New Roman"/>
          <w:iCs/>
          <w:sz w:val="24"/>
          <w:szCs w:val="24"/>
          <w:lang w:val="en-GB"/>
        </w:rPr>
        <w:t>fiber</w:t>
      </w:r>
      <w:proofErr w:type="spellEnd"/>
      <w:r w:rsidRPr="00113F69">
        <w:rPr>
          <w:rFonts w:ascii="Times New Roman" w:eastAsia="Times New Roman" w:hAnsi="Times New Roman" w:cs="Times New Roman"/>
          <w:sz w:val="24"/>
          <w:szCs w:val="24"/>
          <w:lang w:val="en-GB"/>
        </w:rPr>
        <w:t xml:space="preserve"> was </w:t>
      </w:r>
      <w:proofErr w:type="spellStart"/>
      <w:r w:rsidRPr="00113F69">
        <w:rPr>
          <w:rFonts w:ascii="Times New Roman" w:eastAsia="Times New Roman" w:hAnsi="Times New Roman" w:cs="Times New Roman"/>
          <w:sz w:val="24"/>
          <w:szCs w:val="24"/>
          <w:lang w:val="en-GB"/>
        </w:rPr>
        <w:t>analyzed</w:t>
      </w:r>
      <w:proofErr w:type="spellEnd"/>
      <w:r w:rsidRPr="00113F69">
        <w:rPr>
          <w:rFonts w:ascii="Times New Roman" w:eastAsia="Times New Roman" w:hAnsi="Times New Roman" w:cs="Times New Roman"/>
          <w:sz w:val="24"/>
          <w:szCs w:val="24"/>
          <w:lang w:val="en-GB"/>
        </w:rPr>
        <w:t xml:space="preserve"> using a </w:t>
      </w:r>
      <w:proofErr w:type="spellStart"/>
      <w:r w:rsidRPr="00113F69">
        <w:rPr>
          <w:rFonts w:ascii="Times New Roman" w:eastAsia="Times New Roman" w:hAnsi="Times New Roman" w:cs="Times New Roman"/>
          <w:bCs/>
          <w:sz w:val="24"/>
          <w:szCs w:val="24"/>
          <w:lang w:val="en-GB"/>
        </w:rPr>
        <w:t>Fibertec</w:t>
      </w:r>
      <w:proofErr w:type="spellEnd"/>
      <w:r w:rsidRPr="00113F69">
        <w:rPr>
          <w:rFonts w:ascii="Times New Roman" w:eastAsia="Times New Roman" w:hAnsi="Times New Roman" w:cs="Times New Roman"/>
          <w:bCs/>
          <w:sz w:val="24"/>
          <w:szCs w:val="24"/>
          <w:lang w:val="en-GB"/>
        </w:rPr>
        <w:t xml:space="preserve"> system (Model 8000, Foss </w:t>
      </w:r>
      <w:proofErr w:type="spellStart"/>
      <w:r w:rsidRPr="00113F69">
        <w:rPr>
          <w:rFonts w:ascii="Times New Roman" w:eastAsia="Times New Roman" w:hAnsi="Times New Roman" w:cs="Times New Roman"/>
          <w:bCs/>
          <w:sz w:val="24"/>
          <w:szCs w:val="24"/>
          <w:lang w:val="en-GB"/>
        </w:rPr>
        <w:t>Tecator</w:t>
      </w:r>
      <w:proofErr w:type="spellEnd"/>
      <w:r w:rsidRPr="00113F69">
        <w:rPr>
          <w:rFonts w:ascii="Times New Roman" w:eastAsia="Times New Roman" w:hAnsi="Times New Roman" w:cs="Times New Roman"/>
          <w:bCs/>
          <w:sz w:val="24"/>
          <w:szCs w:val="24"/>
          <w:lang w:val="en-GB"/>
        </w:rPr>
        <w:t>, Sweden)</w:t>
      </w:r>
      <w:r w:rsidRPr="00113F69">
        <w:rPr>
          <w:rFonts w:ascii="Times New Roman" w:eastAsia="Times New Roman" w:hAnsi="Times New Roman" w:cs="Times New Roman"/>
          <w:sz w:val="24"/>
          <w:szCs w:val="24"/>
          <w:lang w:val="en-GB"/>
        </w:rPr>
        <w:t xml:space="preserve">. </w:t>
      </w:r>
      <w:r w:rsidRPr="006F6F11">
        <w:rPr>
          <w:rFonts w:ascii="Times New Roman" w:hAnsi="Times New Roman" w:cs="Times New Roman"/>
          <w:bCs/>
          <w:sz w:val="24"/>
          <w:szCs w:val="24"/>
          <w:lang w:val="en-GB"/>
        </w:rPr>
        <w:t>Carbohydrate content was determined by difference</w:t>
      </w:r>
      <w:r w:rsidRPr="00113F69">
        <w:rPr>
          <w:rFonts w:ascii="Times New Roman" w:hAnsi="Times New Roman" w:cs="Times New Roman"/>
          <w:b/>
          <w:bCs/>
          <w:sz w:val="24"/>
          <w:szCs w:val="24"/>
          <w:lang w:val="en-GB"/>
        </w:rPr>
        <w:t>,</w:t>
      </w:r>
      <w:r w:rsidRPr="00113F69">
        <w:rPr>
          <w:rFonts w:ascii="Times New Roman" w:hAnsi="Times New Roman" w:cs="Times New Roman"/>
          <w:sz w:val="24"/>
          <w:szCs w:val="24"/>
          <w:lang w:val="en-GB"/>
        </w:rPr>
        <w:t xml:space="preserve"> obtained by subtracting the sum of the measured percentages of moisture, protein, fat, ash, and crude </w:t>
      </w:r>
      <w:proofErr w:type="spellStart"/>
      <w:r w:rsidRPr="00113F69">
        <w:rPr>
          <w:rFonts w:ascii="Times New Roman" w:hAnsi="Times New Roman" w:cs="Times New Roman"/>
          <w:sz w:val="24"/>
          <w:szCs w:val="24"/>
          <w:lang w:val="en-GB"/>
        </w:rPr>
        <w:t>fiber</w:t>
      </w:r>
      <w:proofErr w:type="spellEnd"/>
      <w:r w:rsidRPr="00113F69">
        <w:rPr>
          <w:rFonts w:ascii="Times New Roman" w:hAnsi="Times New Roman" w:cs="Times New Roman"/>
          <w:sz w:val="24"/>
          <w:szCs w:val="24"/>
          <w:lang w:val="en-GB"/>
        </w:rPr>
        <w:t xml:space="preserve"> from 100%</w:t>
      </w:r>
      <w:r w:rsidR="006F6F11">
        <w:rPr>
          <w:rFonts w:ascii="Times New Roman" w:hAnsi="Times New Roman" w:cs="Times New Roman"/>
          <w:sz w:val="24"/>
          <w:szCs w:val="24"/>
          <w:lang w:val="en-GB"/>
        </w:rPr>
        <w:t>.</w:t>
      </w:r>
    </w:p>
    <w:p w14:paraId="1F452E83" w14:textId="1327426F" w:rsidR="00113F69" w:rsidRPr="00113F69" w:rsidRDefault="00113F69" w:rsidP="00113F69">
      <w:pPr>
        <w:spacing w:after="0" w:line="360" w:lineRule="auto"/>
        <w:jc w:val="both"/>
        <w:rPr>
          <w:rFonts w:ascii="Times New Roman" w:eastAsia="Times New Roman" w:hAnsi="Times New Roman" w:cs="Times New Roman"/>
          <w:sz w:val="24"/>
          <w:szCs w:val="24"/>
        </w:rPr>
      </w:pPr>
      <w:r w:rsidRPr="00113F69">
        <w:rPr>
          <w:rFonts w:ascii="Times New Roman" w:hAnsi="Times New Roman" w:cs="Times New Roman"/>
          <w:sz w:val="24"/>
          <w:szCs w:val="24"/>
        </w:rPr>
        <w:t>Mineral analysis was performed by atomic absorption spectrophotometry</w:t>
      </w:r>
      <w:r w:rsidR="000A1699">
        <w:rPr>
          <w:rFonts w:ascii="Times New Roman" w:hAnsi="Times New Roman" w:cs="Times New Roman"/>
          <w:sz w:val="24"/>
          <w:szCs w:val="24"/>
        </w:rPr>
        <w:t xml:space="preserve"> </w:t>
      </w:r>
      <w:r w:rsidR="000A1699" w:rsidRPr="006F6F11">
        <w:rPr>
          <w:rFonts w:ascii="Times New Roman" w:hAnsi="Times New Roman" w:cs="Times New Roman"/>
          <w:bCs/>
          <w:sz w:val="24"/>
          <w:szCs w:val="24"/>
        </w:rPr>
        <w:t>(AAS, Model AA-7000, Shimadzu, Japan)</w:t>
      </w:r>
      <w:r w:rsidRPr="00113F69">
        <w:rPr>
          <w:rFonts w:ascii="Times New Roman" w:hAnsi="Times New Roman" w:cs="Times New Roman"/>
          <w:sz w:val="24"/>
          <w:szCs w:val="24"/>
        </w:rPr>
        <w:t xml:space="preserve"> following validated methods for food samples</w:t>
      </w:r>
      <w:r w:rsidR="006F6F11">
        <w:rPr>
          <w:rFonts w:ascii="Times New Roman" w:hAnsi="Times New Roman" w:cs="Times New Roman"/>
          <w:sz w:val="24"/>
          <w:szCs w:val="24"/>
        </w:rPr>
        <w:t xml:space="preserve"> </w:t>
      </w:r>
      <w:r w:rsidR="006F6F11" w:rsidRPr="00113F69">
        <w:rPr>
          <w:rFonts w:ascii="Times New Roman" w:hAnsi="Times New Roman" w:cs="Times New Roman"/>
          <w:sz w:val="24"/>
          <w:szCs w:val="24"/>
        </w:rPr>
        <w:t xml:space="preserve">after wet digestion with HNO₃ and </w:t>
      </w:r>
      <w:proofErr w:type="spellStart"/>
      <w:r w:rsidR="006F6F11" w:rsidRPr="00113F69">
        <w:rPr>
          <w:rFonts w:ascii="Times New Roman" w:hAnsi="Times New Roman" w:cs="Times New Roman"/>
          <w:sz w:val="24"/>
          <w:szCs w:val="24"/>
        </w:rPr>
        <w:t>HClO</w:t>
      </w:r>
      <w:proofErr w:type="spellEnd"/>
      <w:r w:rsidR="006F6F11" w:rsidRPr="00113F69">
        <w:rPr>
          <w:rFonts w:ascii="Times New Roman" w:hAnsi="Times New Roman" w:cs="Times New Roman"/>
          <w:sz w:val="24"/>
          <w:szCs w:val="24"/>
        </w:rPr>
        <w:t>₄ acids</w:t>
      </w:r>
      <w:r w:rsidRPr="00113F69">
        <w:rPr>
          <w:rFonts w:ascii="Times New Roman" w:hAnsi="Times New Roman" w:cs="Times New Roman"/>
          <w:sz w:val="24"/>
          <w:szCs w:val="24"/>
        </w:rPr>
        <w:t xml:space="preserve"> (da Silva et al., 2023)</w:t>
      </w:r>
      <w:r w:rsidR="006F6F11">
        <w:rPr>
          <w:rFonts w:ascii="Times New Roman" w:hAnsi="Times New Roman" w:cs="Times New Roman"/>
          <w:b/>
          <w:sz w:val="24"/>
          <w:szCs w:val="24"/>
        </w:rPr>
        <w:t xml:space="preserve">. </w:t>
      </w:r>
      <w:r w:rsidRPr="00113F69">
        <w:rPr>
          <w:rFonts w:ascii="Times New Roman" w:hAnsi="Times New Roman" w:cs="Times New Roman"/>
          <w:sz w:val="24"/>
          <w:szCs w:val="24"/>
        </w:rPr>
        <w:t>Vitamin analysis (simultaneous determination of water</w:t>
      </w:r>
      <w:r w:rsidRPr="00113F69">
        <w:rPr>
          <w:rFonts w:ascii="Times New Roman" w:hAnsi="Times New Roman" w:cs="Times New Roman"/>
          <w:sz w:val="24"/>
          <w:szCs w:val="24"/>
        </w:rPr>
        <w:noBreakHyphen/>
        <w:t xml:space="preserve"> and fat</w:t>
      </w:r>
      <w:r w:rsidRPr="00113F69">
        <w:rPr>
          <w:rFonts w:ascii="Times New Roman" w:hAnsi="Times New Roman" w:cs="Times New Roman"/>
          <w:sz w:val="24"/>
          <w:szCs w:val="24"/>
        </w:rPr>
        <w:noBreakHyphen/>
        <w:t>soluble vitamins) was carried out using a validated reverse</w:t>
      </w:r>
      <w:r w:rsidRPr="00113F69">
        <w:rPr>
          <w:rFonts w:ascii="Times New Roman" w:hAnsi="Times New Roman" w:cs="Times New Roman"/>
          <w:sz w:val="24"/>
          <w:szCs w:val="24"/>
        </w:rPr>
        <w:noBreakHyphen/>
        <w:t>phase HPLC method for simultaneous vitamin profiling (</w:t>
      </w:r>
      <w:proofErr w:type="spellStart"/>
      <w:r w:rsidRPr="00113F69">
        <w:rPr>
          <w:rFonts w:ascii="Times New Roman" w:hAnsi="Times New Roman" w:cs="Times New Roman"/>
          <w:sz w:val="24"/>
          <w:szCs w:val="24"/>
        </w:rPr>
        <w:t>Mateeva</w:t>
      </w:r>
      <w:proofErr w:type="spellEnd"/>
      <w:r w:rsidRPr="00113F69">
        <w:rPr>
          <w:rFonts w:ascii="Times New Roman" w:hAnsi="Times New Roman" w:cs="Times New Roman"/>
          <w:sz w:val="24"/>
          <w:szCs w:val="24"/>
        </w:rPr>
        <w:t xml:space="preserve"> et al., 2023).</w:t>
      </w:r>
      <w:r w:rsidRPr="00113F69">
        <w:rPr>
          <w:rFonts w:ascii="Times New Roman" w:eastAsia="Times New Roman" w:hAnsi="Times New Roman" w:cs="Times New Roman"/>
          <w:sz w:val="24"/>
          <w:szCs w:val="24"/>
        </w:rPr>
        <w:t xml:space="preserve"> </w:t>
      </w:r>
      <w:r w:rsidRPr="006F6F11">
        <w:rPr>
          <w:rFonts w:ascii="Times New Roman" w:hAnsi="Times New Roman" w:cs="Times New Roman"/>
          <w:bCs/>
          <w:sz w:val="24"/>
          <w:szCs w:val="24"/>
        </w:rPr>
        <w:t>Vitamin A (β-carotene)</w:t>
      </w:r>
      <w:r w:rsidRPr="00113F69">
        <w:rPr>
          <w:rFonts w:ascii="Times New Roman" w:hAnsi="Times New Roman" w:cs="Times New Roman"/>
          <w:sz w:val="24"/>
          <w:szCs w:val="24"/>
        </w:rPr>
        <w:t xml:space="preserve"> was determined spectrophotometrically using a </w:t>
      </w:r>
      <w:r w:rsidRPr="006F6F11">
        <w:rPr>
          <w:rFonts w:ascii="Times New Roman" w:hAnsi="Times New Roman" w:cs="Times New Roman"/>
          <w:bCs/>
          <w:sz w:val="24"/>
          <w:szCs w:val="24"/>
        </w:rPr>
        <w:t>UV-Visible Spectrophotometer (Model UV-1800, Shimadzu, Japan)</w:t>
      </w:r>
      <w:r w:rsidRPr="00113F69">
        <w:rPr>
          <w:rFonts w:ascii="Times New Roman" w:hAnsi="Times New Roman" w:cs="Times New Roman"/>
          <w:sz w:val="24"/>
          <w:szCs w:val="24"/>
        </w:rPr>
        <w:t xml:space="preserve">, while </w:t>
      </w:r>
      <w:r w:rsidRPr="006F6F11">
        <w:rPr>
          <w:rFonts w:ascii="Times New Roman" w:hAnsi="Times New Roman" w:cs="Times New Roman"/>
          <w:bCs/>
          <w:sz w:val="24"/>
          <w:szCs w:val="24"/>
        </w:rPr>
        <w:t>Vitamin C</w:t>
      </w:r>
      <w:r w:rsidRPr="00113F69">
        <w:rPr>
          <w:rFonts w:ascii="Times New Roman" w:hAnsi="Times New Roman" w:cs="Times New Roman"/>
          <w:sz w:val="24"/>
          <w:szCs w:val="24"/>
        </w:rPr>
        <w:t xml:space="preserve"> was determined by the </w:t>
      </w:r>
      <w:r w:rsidRPr="006F6F11">
        <w:rPr>
          <w:rFonts w:ascii="Times New Roman" w:hAnsi="Times New Roman" w:cs="Times New Roman"/>
          <w:bCs/>
          <w:sz w:val="24"/>
          <w:szCs w:val="24"/>
        </w:rPr>
        <w:t>2,6-dichlorophenolindophenol titration method</w:t>
      </w:r>
      <w:r w:rsidRPr="00113F69">
        <w:rPr>
          <w:rFonts w:ascii="Times New Roman" w:hAnsi="Times New Roman" w:cs="Times New Roman"/>
          <w:b/>
          <w:bCs/>
          <w:sz w:val="24"/>
          <w:szCs w:val="24"/>
        </w:rPr>
        <w:t>.</w:t>
      </w:r>
      <w:r w:rsidRPr="00113F69">
        <w:t xml:space="preserve"> </w:t>
      </w:r>
      <w:r w:rsidRPr="00113F69">
        <w:rPr>
          <w:rFonts w:ascii="Times New Roman" w:hAnsi="Times New Roman" w:cs="Times New Roman"/>
          <w:sz w:val="24"/>
          <w:szCs w:val="24"/>
        </w:rPr>
        <w:t>Oxalate content was determined using the digestion–precipitation method followed by potassium permanganate titration, based on established food analysis protocols (AOAC, 2019).</w:t>
      </w:r>
      <w:r w:rsidRPr="00113F69">
        <w:rPr>
          <w:rFonts w:ascii="Times New Roman" w:eastAsia="Times New Roman" w:hAnsi="Times New Roman" w:cs="Times New Roman"/>
          <w:sz w:val="24"/>
          <w:szCs w:val="24"/>
        </w:rPr>
        <w:t xml:space="preserve"> Phytate (total inositol phosphates) was quantified using widely accepted spectrophotometric/colorimetric methods for phytic acid determination as reviewed in recent analytical method overviews (</w:t>
      </w:r>
      <w:proofErr w:type="spellStart"/>
      <w:r w:rsidRPr="00113F69">
        <w:rPr>
          <w:rFonts w:ascii="Times New Roman" w:eastAsia="Times New Roman" w:hAnsi="Times New Roman" w:cs="Times New Roman"/>
          <w:sz w:val="24"/>
          <w:szCs w:val="24"/>
        </w:rPr>
        <w:t>Marolt</w:t>
      </w:r>
      <w:proofErr w:type="spellEnd"/>
      <w:r w:rsidRPr="00113F69">
        <w:rPr>
          <w:rFonts w:ascii="Times New Roman" w:eastAsia="Times New Roman" w:hAnsi="Times New Roman" w:cs="Times New Roman"/>
          <w:sz w:val="24"/>
          <w:szCs w:val="24"/>
        </w:rPr>
        <w:t xml:space="preserve"> </w:t>
      </w:r>
      <w:r w:rsidRPr="00113F69">
        <w:rPr>
          <w:rFonts w:ascii="Times New Roman" w:eastAsia="Times New Roman" w:hAnsi="Times New Roman" w:cs="Times New Roman"/>
          <w:i/>
          <w:sz w:val="24"/>
          <w:szCs w:val="24"/>
        </w:rPr>
        <w:t>et al.,</w:t>
      </w:r>
      <w:r w:rsidRPr="00113F69">
        <w:rPr>
          <w:rFonts w:ascii="Times New Roman" w:eastAsia="Times New Roman" w:hAnsi="Times New Roman" w:cs="Times New Roman"/>
          <w:sz w:val="24"/>
          <w:szCs w:val="24"/>
        </w:rPr>
        <w:t xml:space="preserve"> 2020). Tannin (condensed/total phenolic tannins) was determined using modern colorimetric assays (vanillin–HCl / spectrophotometric approaches) recommended in recent analytical reviews (Purohit </w:t>
      </w:r>
      <w:r w:rsidRPr="00113F69">
        <w:rPr>
          <w:rFonts w:ascii="Times New Roman" w:eastAsia="Times New Roman" w:hAnsi="Times New Roman" w:cs="Times New Roman"/>
          <w:i/>
          <w:sz w:val="24"/>
          <w:szCs w:val="24"/>
        </w:rPr>
        <w:t>et al.,</w:t>
      </w:r>
      <w:r w:rsidRPr="00113F69">
        <w:rPr>
          <w:rFonts w:ascii="Times New Roman" w:eastAsia="Times New Roman" w:hAnsi="Times New Roman" w:cs="Times New Roman"/>
          <w:sz w:val="24"/>
          <w:szCs w:val="24"/>
        </w:rPr>
        <w:t xml:space="preserve"> 2023). Trypsin inhibitor activity was measured using a standardized enzyme-inhibition assay protocol based on contemporary validated procedures (Liu, 2021). All analyses were performed in triplicate and results are reported as mean ± standard deviation.</w:t>
      </w:r>
    </w:p>
    <w:p w14:paraId="3C160EAA" w14:textId="77777777" w:rsidR="00113F69" w:rsidRPr="00113F69" w:rsidRDefault="00113F69" w:rsidP="00113F69">
      <w:pPr>
        <w:spacing w:after="0" w:line="360" w:lineRule="auto"/>
        <w:jc w:val="both"/>
        <w:rPr>
          <w:rFonts w:ascii="Times New Roman" w:eastAsia="Times New Roman" w:hAnsi="Times New Roman" w:cs="Times New Roman"/>
          <w:sz w:val="24"/>
          <w:szCs w:val="24"/>
        </w:rPr>
      </w:pPr>
    </w:p>
    <w:p w14:paraId="353D56A4" w14:textId="77777777" w:rsidR="00113F69" w:rsidRPr="00113F69" w:rsidRDefault="00113F69" w:rsidP="00113F69">
      <w:pPr>
        <w:spacing w:line="360" w:lineRule="auto"/>
        <w:jc w:val="both"/>
        <w:rPr>
          <w:rFonts w:ascii="Times New Roman" w:hAnsi="Times New Roman" w:cs="Times New Roman"/>
          <w:b/>
          <w:bCs/>
          <w:sz w:val="24"/>
          <w:szCs w:val="24"/>
        </w:rPr>
      </w:pPr>
      <w:r w:rsidRPr="00113F69">
        <w:rPr>
          <w:rFonts w:ascii="Times New Roman" w:hAnsi="Times New Roman" w:cs="Times New Roman"/>
          <w:b/>
          <w:bCs/>
          <w:sz w:val="24"/>
          <w:szCs w:val="24"/>
        </w:rPr>
        <w:t>Comparison with Standard Values</w:t>
      </w:r>
    </w:p>
    <w:p w14:paraId="0D31A4FA" w14:textId="77777777" w:rsidR="00113F69" w:rsidRPr="000A1699" w:rsidRDefault="00113F69" w:rsidP="00113F69">
      <w:pPr>
        <w:spacing w:line="360" w:lineRule="auto"/>
        <w:jc w:val="both"/>
        <w:rPr>
          <w:rFonts w:ascii="Times New Roman" w:hAnsi="Times New Roman" w:cs="Times New Roman"/>
          <w:sz w:val="24"/>
          <w:szCs w:val="24"/>
        </w:rPr>
      </w:pPr>
      <w:r w:rsidRPr="00113F69">
        <w:rPr>
          <w:rFonts w:ascii="Times New Roman" w:hAnsi="Times New Roman" w:cs="Times New Roman"/>
          <w:sz w:val="24"/>
          <w:szCs w:val="24"/>
        </w:rPr>
        <w:t xml:space="preserve">The nutrient values obtained were compared with the Recommended Nutrient Intakes (RNI) for infants aged 6–23 months based on the </w:t>
      </w:r>
      <w:r w:rsidRPr="000A1699">
        <w:rPr>
          <w:rFonts w:ascii="Times New Roman" w:hAnsi="Times New Roman" w:cs="Times New Roman"/>
          <w:bCs/>
          <w:sz w:val="24"/>
          <w:szCs w:val="24"/>
        </w:rPr>
        <w:t xml:space="preserve">FAO/WHO Codex Alimentarius General Principles for the </w:t>
      </w:r>
      <w:r w:rsidRPr="000A1699">
        <w:rPr>
          <w:rFonts w:ascii="Times New Roman" w:hAnsi="Times New Roman" w:cs="Times New Roman"/>
          <w:bCs/>
          <w:sz w:val="24"/>
          <w:szCs w:val="24"/>
        </w:rPr>
        <w:lastRenderedPageBreak/>
        <w:t>Establishment and Application of Nutritional Reference Values (CAC/GL 2-1985, revised 2023; Codex Alimentarius Commission, 2023)</w:t>
      </w:r>
      <w:r w:rsidRPr="000A1699">
        <w:rPr>
          <w:rFonts w:ascii="Times New Roman" w:hAnsi="Times New Roman" w:cs="Times New Roman"/>
          <w:sz w:val="24"/>
          <w:szCs w:val="24"/>
        </w:rPr>
        <w:t xml:space="preserve"> and the </w:t>
      </w:r>
      <w:r w:rsidRPr="000A1699">
        <w:rPr>
          <w:rFonts w:ascii="Times New Roman" w:hAnsi="Times New Roman" w:cs="Times New Roman"/>
          <w:bCs/>
          <w:sz w:val="24"/>
          <w:szCs w:val="24"/>
        </w:rPr>
        <w:t>Dietary Reference Intakes (DRIs)</w:t>
      </w:r>
      <w:r w:rsidRPr="000A1699">
        <w:rPr>
          <w:rFonts w:ascii="Times New Roman" w:hAnsi="Times New Roman" w:cs="Times New Roman"/>
          <w:sz w:val="24"/>
          <w:szCs w:val="24"/>
        </w:rPr>
        <w:t xml:space="preserve"> published by the </w:t>
      </w:r>
      <w:r w:rsidRPr="000A1699">
        <w:rPr>
          <w:rFonts w:ascii="Times New Roman" w:hAnsi="Times New Roman" w:cs="Times New Roman"/>
          <w:bCs/>
          <w:sz w:val="24"/>
          <w:szCs w:val="24"/>
        </w:rPr>
        <w:t>National Academies of Sciences, Engineering, and Medicine (NASEM, 2019)</w:t>
      </w:r>
      <w:r w:rsidRPr="000A1699">
        <w:rPr>
          <w:rFonts w:ascii="Times New Roman" w:hAnsi="Times New Roman" w:cs="Times New Roman"/>
          <w:sz w:val="24"/>
          <w:szCs w:val="24"/>
        </w:rPr>
        <w:t>.</w:t>
      </w:r>
    </w:p>
    <w:p w14:paraId="4492C4AA" w14:textId="77777777" w:rsidR="00113F69" w:rsidRPr="00113F69" w:rsidRDefault="00113F69" w:rsidP="00113F69">
      <w:pPr>
        <w:jc w:val="both"/>
        <w:rPr>
          <w:rFonts w:ascii="Times New Roman" w:eastAsia="Times New Roman" w:hAnsi="Times New Roman" w:cs="Times New Roman"/>
          <w:b/>
          <w:sz w:val="28"/>
        </w:rPr>
      </w:pPr>
      <w:r w:rsidRPr="00113F69">
        <w:rPr>
          <w:rFonts w:ascii="Times New Roman" w:eastAsia="Times New Roman" w:hAnsi="Times New Roman" w:cs="Times New Roman"/>
          <w:b/>
          <w:sz w:val="28"/>
        </w:rPr>
        <w:t>Statistical Analysis</w:t>
      </w:r>
    </w:p>
    <w:p w14:paraId="4D8F904A" w14:textId="77777777" w:rsidR="00113F69" w:rsidRPr="00113F69" w:rsidRDefault="00113F69" w:rsidP="00113F69">
      <w:pPr>
        <w:spacing w:beforeAutospacing="1" w:after="0" w:line="360" w:lineRule="auto"/>
        <w:jc w:val="both"/>
        <w:rPr>
          <w:rFonts w:ascii="Times New Roman" w:eastAsia="Times New Roman" w:hAnsi="Times New Roman" w:cs="Times New Roman"/>
          <w:sz w:val="24"/>
          <w:szCs w:val="24"/>
        </w:rPr>
      </w:pPr>
      <w:r w:rsidRPr="00113F69">
        <w:rPr>
          <w:rFonts w:ascii="Times New Roman" w:eastAsia="Times New Roman" w:hAnsi="Times New Roman" w:cs="Times New Roman"/>
          <w:sz w:val="24"/>
          <w:szCs w:val="24"/>
        </w:rPr>
        <w:t>Statistical Package for the Social Sciences (SPSS) software was used for Analysis of Variance (ANOVA), and the Tukey test was employed for mean comparison and separation. A 5% level of significance (p ≤ 0.05) was maintained in all analyses.</w:t>
      </w:r>
    </w:p>
    <w:p w14:paraId="179F3B41" w14:textId="77777777" w:rsidR="00113F69" w:rsidRPr="00113F69" w:rsidRDefault="00113F69" w:rsidP="00113F69">
      <w:pPr>
        <w:spacing w:after="0" w:line="360" w:lineRule="auto"/>
        <w:jc w:val="both"/>
        <w:rPr>
          <w:rFonts w:ascii="Times New Roman" w:eastAsia="Times New Roman" w:hAnsi="Times New Roman" w:cs="Times New Roman"/>
          <w:b/>
          <w:sz w:val="28"/>
        </w:rPr>
      </w:pPr>
      <w:r w:rsidRPr="00113F69">
        <w:rPr>
          <w:rFonts w:ascii="Times New Roman" w:eastAsia="Times New Roman" w:hAnsi="Times New Roman" w:cs="Times New Roman"/>
          <w:b/>
          <w:sz w:val="28"/>
        </w:rPr>
        <w:t>Sensory evaluation</w:t>
      </w:r>
    </w:p>
    <w:p w14:paraId="52B0F452" w14:textId="77777777" w:rsidR="00113F69" w:rsidRPr="00113F69" w:rsidRDefault="00113F69" w:rsidP="00113F69">
      <w:pPr>
        <w:spacing w:line="360" w:lineRule="auto"/>
        <w:jc w:val="both"/>
        <w:rPr>
          <w:rFonts w:ascii="Times New Roman" w:eastAsia="Times New Roman" w:hAnsi="Times New Roman" w:cs="Times New Roman"/>
          <w:sz w:val="24"/>
        </w:rPr>
      </w:pPr>
      <w:r w:rsidRPr="00113F69">
        <w:rPr>
          <w:rFonts w:ascii="Times New Roman" w:eastAsia="Times New Roman" w:hAnsi="Times New Roman" w:cs="Times New Roman"/>
          <w:sz w:val="24"/>
        </w:rPr>
        <w:t>Sensory evaluation of the products was carried out by a group of 20 Final year students who volunteered to be panelists from the Department of Nutrition and Dietetics. The evaluation was carried out in the food laboratory of the Department. The panelists rated the products using a nine-point hedonic scale where 9 = like extremely and 1 = dislike extremely. Panelists scored the sample for four sensory attributes – color, aroma, taste and mouth-feel. A can of water was given to a panelist to rinse his/her mouth after each tasting.</w:t>
      </w:r>
    </w:p>
    <w:p w14:paraId="6999C11B" w14:textId="77777777" w:rsidR="00113F69" w:rsidRPr="00113F69" w:rsidRDefault="00113F69" w:rsidP="00113F69">
      <w:pPr>
        <w:spacing w:after="0" w:line="360" w:lineRule="auto"/>
        <w:jc w:val="both"/>
        <w:rPr>
          <w:rFonts w:ascii="Times New Roman" w:eastAsia="Times New Roman" w:hAnsi="Times New Roman" w:cs="Times New Roman"/>
          <w:b/>
          <w:sz w:val="24"/>
        </w:rPr>
      </w:pPr>
    </w:p>
    <w:p w14:paraId="4A922869" w14:textId="77777777" w:rsidR="00113F69" w:rsidRPr="00113F69" w:rsidRDefault="00113F69" w:rsidP="00113F69">
      <w:pPr>
        <w:spacing w:after="0" w:line="360" w:lineRule="auto"/>
        <w:jc w:val="both"/>
        <w:rPr>
          <w:rFonts w:ascii="Times New Roman" w:eastAsia="Times New Roman" w:hAnsi="Times New Roman" w:cs="Times New Roman"/>
          <w:b/>
          <w:sz w:val="24"/>
        </w:rPr>
      </w:pPr>
      <w:r w:rsidRPr="00113F69">
        <w:rPr>
          <w:rFonts w:ascii="Times New Roman" w:eastAsia="Times New Roman" w:hAnsi="Times New Roman" w:cs="Times New Roman"/>
          <w:b/>
          <w:sz w:val="24"/>
        </w:rPr>
        <w:t>METHOD OF BLEND PREPARATION</w:t>
      </w:r>
    </w:p>
    <w:p w14:paraId="64252ACB" w14:textId="77777777" w:rsidR="00113F69" w:rsidRPr="00113F69" w:rsidRDefault="00113F69" w:rsidP="00113F69">
      <w:pPr>
        <w:spacing w:after="0" w:line="360" w:lineRule="auto"/>
        <w:jc w:val="both"/>
        <w:rPr>
          <w:rFonts w:ascii="Times New Roman" w:eastAsia="Times New Roman" w:hAnsi="Times New Roman" w:cs="Times New Roman"/>
          <w:sz w:val="24"/>
        </w:rPr>
      </w:pPr>
      <w:r w:rsidRPr="00113F69">
        <w:rPr>
          <w:rFonts w:ascii="Times New Roman" w:eastAsia="Times New Roman" w:hAnsi="Times New Roman" w:cs="Times New Roman"/>
          <w:sz w:val="24"/>
        </w:rPr>
        <w:t xml:space="preserve">One hundred grams of one composite flour sample was weighed into a clean bowl. From the 240cl of water set aside for preparation, 60cl was boiled to 100 ºC and immediately added to the flour. The mixture was stirred continuously until a smooth gruel was formed. The gruel was then heated on a </w:t>
      </w:r>
      <w:proofErr w:type="spellStart"/>
      <w:r w:rsidRPr="00113F69">
        <w:rPr>
          <w:rFonts w:ascii="Times New Roman" w:eastAsia="Times New Roman" w:hAnsi="Times New Roman" w:cs="Times New Roman"/>
          <w:sz w:val="24"/>
        </w:rPr>
        <w:t>thermacool</w:t>
      </w:r>
      <w:proofErr w:type="spellEnd"/>
      <w:r w:rsidRPr="00113F69">
        <w:rPr>
          <w:rFonts w:ascii="Times New Roman" w:eastAsia="Times New Roman" w:hAnsi="Times New Roman" w:cs="Times New Roman"/>
          <w:sz w:val="24"/>
        </w:rPr>
        <w:t xml:space="preserve"> table gas cooker at low flame, stirred gently for two minutes, and removed from the heat source. Thereafter, 4g of milk and 2g of sugar were added and thoroughly stirred using a clean tablespoon. The procedure was then replicated for the remaining three samples, and the prepared gruels were presented to the panelists for sensory evaluation.</w:t>
      </w:r>
    </w:p>
    <w:p w14:paraId="00E7A81C" w14:textId="77777777" w:rsidR="00113F69" w:rsidRPr="00113F69" w:rsidRDefault="00113F69" w:rsidP="00113F69">
      <w:pPr>
        <w:spacing w:after="0" w:line="360" w:lineRule="auto"/>
        <w:jc w:val="both"/>
        <w:rPr>
          <w:rFonts w:ascii="Times New Roman" w:eastAsia="Times New Roman" w:hAnsi="Times New Roman" w:cs="Times New Roman"/>
          <w:sz w:val="24"/>
        </w:rPr>
      </w:pPr>
    </w:p>
    <w:p w14:paraId="5228DF09" w14:textId="77777777" w:rsidR="00113F69" w:rsidRPr="00113F69" w:rsidRDefault="00113F69" w:rsidP="00113F69">
      <w:pPr>
        <w:spacing w:after="0" w:line="360" w:lineRule="auto"/>
        <w:jc w:val="both"/>
        <w:rPr>
          <w:rFonts w:ascii="Times New Roman" w:eastAsia="Times New Roman" w:hAnsi="Times New Roman" w:cs="Times New Roman"/>
          <w:b/>
          <w:sz w:val="24"/>
        </w:rPr>
      </w:pPr>
      <w:r w:rsidRPr="00113F69">
        <w:rPr>
          <w:rFonts w:ascii="Times New Roman" w:eastAsia="Times New Roman" w:hAnsi="Times New Roman" w:cs="Times New Roman"/>
          <w:b/>
          <w:sz w:val="24"/>
        </w:rPr>
        <w:t>3. RESULTS AND DISCUSSION</w:t>
      </w:r>
    </w:p>
    <w:p w14:paraId="05014433" w14:textId="77777777" w:rsidR="00113F69" w:rsidRPr="00113F69" w:rsidRDefault="00113F69" w:rsidP="00113F69">
      <w:pPr>
        <w:spacing w:after="0" w:line="360" w:lineRule="auto"/>
        <w:jc w:val="both"/>
        <w:rPr>
          <w:rFonts w:ascii="Times New Roman" w:eastAsia="Times New Roman" w:hAnsi="Times New Roman" w:cs="Times New Roman"/>
          <w:b/>
          <w:sz w:val="24"/>
        </w:rPr>
      </w:pPr>
      <w:r w:rsidRPr="00113F69">
        <w:rPr>
          <w:rFonts w:ascii="Times New Roman" w:eastAsia="Times New Roman" w:hAnsi="Times New Roman" w:cs="Times New Roman"/>
          <w:b/>
          <w:sz w:val="24"/>
        </w:rPr>
        <w:t>3.1 Results</w:t>
      </w:r>
    </w:p>
    <w:p w14:paraId="1CA214FF" w14:textId="77777777" w:rsidR="00113F69" w:rsidRPr="00113F69" w:rsidRDefault="00113F69" w:rsidP="00113F69">
      <w:pPr>
        <w:spacing w:after="0" w:line="360" w:lineRule="auto"/>
        <w:jc w:val="both"/>
        <w:rPr>
          <w:rFonts w:ascii="Times New Roman" w:hAnsi="Times New Roman" w:cs="Times New Roman"/>
          <w:b/>
          <w:sz w:val="24"/>
          <w:szCs w:val="24"/>
        </w:rPr>
      </w:pPr>
      <w:r w:rsidRPr="00113F69">
        <w:rPr>
          <w:rFonts w:ascii="Times New Roman" w:hAnsi="Times New Roman" w:cs="Times New Roman"/>
          <w:b/>
          <w:sz w:val="24"/>
          <w:szCs w:val="24"/>
        </w:rPr>
        <w:t>Proximate composition of complementary food made from fermented millet, sprouted soybean and carrot blends.</w:t>
      </w:r>
    </w:p>
    <w:p w14:paraId="110C4485" w14:textId="77777777" w:rsidR="00113F69" w:rsidRPr="00113F69" w:rsidRDefault="00113F69" w:rsidP="00113F69">
      <w:pPr>
        <w:spacing w:line="360" w:lineRule="auto"/>
        <w:jc w:val="both"/>
        <w:rPr>
          <w:rFonts w:ascii="Times New Roman" w:hAnsi="Times New Roman" w:cs="Times New Roman"/>
          <w:bCs/>
          <w:sz w:val="24"/>
          <w:szCs w:val="24"/>
        </w:rPr>
      </w:pPr>
      <w:r w:rsidRPr="00113F69">
        <w:rPr>
          <w:rFonts w:ascii="Times New Roman" w:hAnsi="Times New Roman" w:cs="Times New Roman"/>
          <w:sz w:val="24"/>
          <w:szCs w:val="24"/>
        </w:rPr>
        <w:t xml:space="preserve">The proximate composition of complementary food made from fermented millet, sprouted soybean and carrot blends was presented in table 3. Protein (22.62±0.09%) and ash (2.77±0.11) contents of </w:t>
      </w:r>
      <w:r w:rsidRPr="00113F69">
        <w:rPr>
          <w:rFonts w:ascii="Times New Roman" w:hAnsi="Times New Roman" w:cs="Times New Roman"/>
          <w:sz w:val="24"/>
          <w:szCs w:val="24"/>
        </w:rPr>
        <w:lastRenderedPageBreak/>
        <w:t xml:space="preserve">the complementary food were significantly (p≤0.05) higher in sample </w:t>
      </w:r>
      <w:proofErr w:type="spellStart"/>
      <w:r w:rsidRPr="00113F69">
        <w:rPr>
          <w:rFonts w:ascii="Times New Roman" w:hAnsi="Times New Roman" w:cs="Times New Roman"/>
          <w:sz w:val="24"/>
          <w:szCs w:val="24"/>
        </w:rPr>
        <w:t>MSsC_B</w:t>
      </w:r>
      <w:proofErr w:type="spellEnd"/>
      <w:r w:rsidRPr="00113F69">
        <w:rPr>
          <w:rFonts w:ascii="Times New Roman" w:hAnsi="Times New Roman" w:cs="Times New Roman"/>
          <w:sz w:val="24"/>
          <w:szCs w:val="24"/>
        </w:rPr>
        <w:t xml:space="preserve">. </w:t>
      </w:r>
      <w:r w:rsidRPr="00113F69">
        <w:rPr>
          <w:rFonts w:ascii="Times New Roman" w:hAnsi="Times New Roman" w:cs="Times New Roman"/>
          <w:bCs/>
          <w:sz w:val="24"/>
          <w:szCs w:val="24"/>
        </w:rPr>
        <w:t xml:space="preserve">Fat content ranged from 2.07±0.12% (sample M100%D) to 3.18±0.04% (sample </w:t>
      </w:r>
      <w:proofErr w:type="spellStart"/>
      <w:r w:rsidRPr="00113F69">
        <w:rPr>
          <w:rFonts w:ascii="Times New Roman" w:hAnsi="Times New Roman" w:cs="Times New Roman"/>
          <w:bCs/>
          <w:sz w:val="24"/>
          <w:szCs w:val="24"/>
        </w:rPr>
        <w:t>MSsC_B</w:t>
      </w:r>
      <w:proofErr w:type="spellEnd"/>
      <w:r w:rsidRPr="00113F69">
        <w:rPr>
          <w:rFonts w:ascii="Times New Roman" w:hAnsi="Times New Roman" w:cs="Times New Roman"/>
          <w:bCs/>
          <w:sz w:val="24"/>
          <w:szCs w:val="24"/>
        </w:rPr>
        <w:t xml:space="preserve">). There was no significant (P≥0.05) difference among the samples. Fiber ranged from 1.14±0.10% (Sample </w:t>
      </w:r>
      <w:proofErr w:type="spellStart"/>
      <w:r w:rsidRPr="00113F69">
        <w:rPr>
          <w:rFonts w:ascii="Times New Roman" w:hAnsi="Times New Roman" w:cs="Times New Roman"/>
          <w:bCs/>
          <w:sz w:val="24"/>
          <w:szCs w:val="24"/>
        </w:rPr>
        <w:t>MSsC_C</w:t>
      </w:r>
      <w:proofErr w:type="spellEnd"/>
      <w:r w:rsidRPr="00113F69">
        <w:rPr>
          <w:rFonts w:ascii="Times New Roman" w:hAnsi="Times New Roman" w:cs="Times New Roman"/>
          <w:bCs/>
          <w:sz w:val="24"/>
          <w:szCs w:val="24"/>
        </w:rPr>
        <w:t>) to 3.34±0.06% (</w:t>
      </w:r>
      <w:proofErr w:type="spellStart"/>
      <w:r w:rsidRPr="00113F69">
        <w:rPr>
          <w:rFonts w:ascii="Times New Roman" w:hAnsi="Times New Roman" w:cs="Times New Roman"/>
          <w:bCs/>
          <w:sz w:val="24"/>
          <w:szCs w:val="24"/>
        </w:rPr>
        <w:t>MSsC_A</w:t>
      </w:r>
      <w:proofErr w:type="spellEnd"/>
      <w:r w:rsidRPr="00113F69">
        <w:rPr>
          <w:rFonts w:ascii="Times New Roman" w:hAnsi="Times New Roman" w:cs="Times New Roman"/>
          <w:bCs/>
          <w:sz w:val="24"/>
          <w:szCs w:val="24"/>
        </w:rPr>
        <w:t xml:space="preserve">), there was no significant (P≥0.05) difference among the samples. Carbohydrate content of the complementary food was significantly (P≤0.05) higher in Sample M100%_D (83.22±2.03) while moisture was significantly (P≤ 0.05) higher in Sample </w:t>
      </w:r>
      <w:proofErr w:type="spellStart"/>
      <w:r w:rsidRPr="00113F69">
        <w:rPr>
          <w:rFonts w:ascii="Times New Roman" w:hAnsi="Times New Roman" w:cs="Times New Roman"/>
          <w:bCs/>
          <w:sz w:val="24"/>
          <w:szCs w:val="24"/>
        </w:rPr>
        <w:t>MSsC_C</w:t>
      </w:r>
      <w:proofErr w:type="spellEnd"/>
      <w:r w:rsidRPr="00113F69">
        <w:rPr>
          <w:rFonts w:ascii="Times New Roman" w:hAnsi="Times New Roman" w:cs="Times New Roman"/>
          <w:bCs/>
          <w:sz w:val="24"/>
          <w:szCs w:val="24"/>
        </w:rPr>
        <w:t xml:space="preserve"> (8.07±0.10). All the samples were slightly below codex recommended energy density for complementary foods, this is common with low-fat formulations.</w:t>
      </w:r>
    </w:p>
    <w:p w14:paraId="1EAD598A" w14:textId="77777777" w:rsidR="00113F69" w:rsidRPr="00113F69" w:rsidRDefault="00113F69" w:rsidP="00113F69">
      <w:pPr>
        <w:spacing w:after="0" w:line="240" w:lineRule="auto"/>
        <w:jc w:val="both"/>
        <w:rPr>
          <w:rFonts w:ascii="Times New Roman" w:hAnsi="Times New Roman" w:cs="Times New Roman"/>
          <w:b/>
          <w:bCs/>
          <w:sz w:val="24"/>
          <w:szCs w:val="24"/>
        </w:rPr>
      </w:pPr>
      <w:r w:rsidRPr="00113F69">
        <w:rPr>
          <w:rFonts w:ascii="Times New Roman" w:hAnsi="Times New Roman" w:cs="Times New Roman"/>
          <w:b/>
          <w:bCs/>
          <w:sz w:val="24"/>
          <w:szCs w:val="24"/>
        </w:rPr>
        <w:t>Table 3: Proximate composition of complementary food made from fermented millet, sprouted soybean and carrot blends</w:t>
      </w:r>
    </w:p>
    <w:tbl>
      <w:tblPr>
        <w:tblpPr w:leftFromText="180" w:rightFromText="180" w:vertAnchor="text" w:horzAnchor="margin" w:tblpY="110"/>
        <w:tblW w:w="10080" w:type="dxa"/>
        <w:tblBorders>
          <w:top w:val="single" w:sz="4" w:space="0" w:color="auto"/>
        </w:tblBorders>
        <w:tblLook w:val="0000" w:firstRow="0" w:lastRow="0" w:firstColumn="0" w:lastColumn="0" w:noHBand="0" w:noVBand="0"/>
      </w:tblPr>
      <w:tblGrid>
        <w:gridCol w:w="10080"/>
      </w:tblGrid>
      <w:tr w:rsidR="00113F69" w:rsidRPr="00113F69" w14:paraId="39CF2AC7" w14:textId="77777777" w:rsidTr="00113F69">
        <w:trPr>
          <w:trHeight w:val="100"/>
        </w:trPr>
        <w:tc>
          <w:tcPr>
            <w:tcW w:w="10080" w:type="dxa"/>
          </w:tcPr>
          <w:p w14:paraId="7B50D7F3" w14:textId="77777777" w:rsidR="00113F69" w:rsidRPr="00113F69" w:rsidRDefault="00113F69" w:rsidP="00113F69">
            <w:pPr>
              <w:tabs>
                <w:tab w:val="left" w:pos="1920"/>
                <w:tab w:val="left" w:pos="9060"/>
              </w:tabs>
              <w:spacing w:after="0" w:line="240" w:lineRule="auto"/>
              <w:jc w:val="both"/>
              <w:rPr>
                <w:rFonts w:ascii="Times New Roman" w:hAnsi="Times New Roman" w:cs="Times New Roman"/>
                <w:b/>
                <w:bCs/>
                <w:sz w:val="24"/>
                <w:szCs w:val="24"/>
              </w:rPr>
            </w:pPr>
            <w:r w:rsidRPr="00113F69">
              <w:rPr>
                <w:rFonts w:ascii="Times New Roman" w:hAnsi="Times New Roman" w:cs="Times New Roman"/>
                <w:b/>
                <w:bCs/>
                <w:sz w:val="24"/>
                <w:szCs w:val="24"/>
              </w:rPr>
              <w:t xml:space="preserve">Proximate </w:t>
            </w:r>
            <w:r w:rsidRPr="00113F69">
              <w:rPr>
                <w:rFonts w:ascii="Times New Roman" w:hAnsi="Times New Roman" w:cs="Times New Roman"/>
                <w:b/>
                <w:bCs/>
                <w:sz w:val="24"/>
                <w:szCs w:val="24"/>
              </w:rPr>
              <w:tab/>
              <w:t xml:space="preserve">                             Complementary food samples                                   Codex </w:t>
            </w:r>
          </w:p>
          <w:p w14:paraId="677976CB" w14:textId="77777777" w:rsidR="00113F69" w:rsidRPr="00113F69" w:rsidRDefault="00113F69" w:rsidP="00113F69">
            <w:pPr>
              <w:tabs>
                <w:tab w:val="left" w:pos="1920"/>
                <w:tab w:val="left" w:pos="3945"/>
              </w:tabs>
              <w:spacing w:after="0" w:line="240" w:lineRule="auto"/>
              <w:jc w:val="both"/>
              <w:rPr>
                <w:rFonts w:ascii="Times New Roman" w:hAnsi="Times New Roman" w:cs="Times New Roman"/>
                <w:b/>
                <w:bCs/>
                <w:sz w:val="24"/>
                <w:szCs w:val="24"/>
              </w:rPr>
            </w:pPr>
            <w:r w:rsidRPr="00113F69">
              <w:rPr>
                <w:rFonts w:ascii="Times New Roman" w:hAnsi="Times New Roman" w:cs="Times New Roman"/>
                <w:b/>
                <w:bCs/>
                <w:sz w:val="24"/>
                <w:szCs w:val="24"/>
              </w:rPr>
              <w:t xml:space="preserve">Composition (%)   </w:t>
            </w:r>
            <w:proofErr w:type="spellStart"/>
            <w:r w:rsidRPr="00113F69">
              <w:rPr>
                <w:rFonts w:ascii="Times New Roman" w:hAnsi="Times New Roman" w:cs="Times New Roman"/>
                <w:b/>
                <w:bCs/>
                <w:sz w:val="24"/>
                <w:szCs w:val="24"/>
              </w:rPr>
              <w:t>MSsC_A</w:t>
            </w:r>
            <w:proofErr w:type="spellEnd"/>
            <w:r w:rsidRPr="00113F69">
              <w:rPr>
                <w:rFonts w:ascii="Times New Roman" w:hAnsi="Times New Roman" w:cs="Times New Roman"/>
                <w:b/>
                <w:bCs/>
                <w:sz w:val="24"/>
                <w:szCs w:val="24"/>
              </w:rPr>
              <w:t xml:space="preserve">       </w:t>
            </w:r>
            <w:proofErr w:type="spellStart"/>
            <w:r w:rsidRPr="00113F69">
              <w:rPr>
                <w:rFonts w:ascii="Times New Roman" w:hAnsi="Times New Roman" w:cs="Times New Roman"/>
                <w:b/>
                <w:bCs/>
                <w:sz w:val="24"/>
                <w:szCs w:val="24"/>
              </w:rPr>
              <w:t>MSsC_B</w:t>
            </w:r>
            <w:proofErr w:type="spellEnd"/>
            <w:r w:rsidRPr="00113F69">
              <w:rPr>
                <w:rFonts w:ascii="Times New Roman" w:hAnsi="Times New Roman" w:cs="Times New Roman"/>
                <w:b/>
                <w:bCs/>
                <w:sz w:val="24"/>
                <w:szCs w:val="24"/>
              </w:rPr>
              <w:t xml:space="preserve">         </w:t>
            </w:r>
            <w:proofErr w:type="spellStart"/>
            <w:r w:rsidRPr="00113F69">
              <w:rPr>
                <w:rFonts w:ascii="Times New Roman" w:hAnsi="Times New Roman" w:cs="Times New Roman"/>
                <w:b/>
                <w:bCs/>
                <w:sz w:val="24"/>
                <w:szCs w:val="24"/>
              </w:rPr>
              <w:t>MSsC_C</w:t>
            </w:r>
            <w:proofErr w:type="spellEnd"/>
            <w:r w:rsidRPr="00113F69">
              <w:rPr>
                <w:rFonts w:ascii="Times New Roman" w:hAnsi="Times New Roman" w:cs="Times New Roman"/>
                <w:b/>
                <w:bCs/>
                <w:sz w:val="24"/>
                <w:szCs w:val="24"/>
              </w:rPr>
              <w:t xml:space="preserve">      M100%_D    RDA</w:t>
            </w:r>
            <w:r w:rsidRPr="00113F69">
              <w:rPr>
                <w:rFonts w:ascii="Times New Roman" w:hAnsi="Times New Roman" w:cs="Times New Roman"/>
                <w:bCs/>
                <w:sz w:val="24"/>
                <w:szCs w:val="24"/>
              </w:rPr>
              <w:t xml:space="preserve"> </w:t>
            </w:r>
            <w:r w:rsidRPr="00113F69">
              <w:rPr>
                <w:rFonts w:ascii="Times New Roman" w:hAnsi="Times New Roman" w:cs="Times New Roman"/>
                <w:b/>
                <w:bCs/>
                <w:sz w:val="24"/>
                <w:szCs w:val="24"/>
              </w:rPr>
              <w:t>(g/d)   Standard(%)</w:t>
            </w:r>
          </w:p>
        </w:tc>
      </w:tr>
    </w:tbl>
    <w:p w14:paraId="5BA8F6BF" w14:textId="77777777" w:rsidR="00113F69" w:rsidRPr="00113F69" w:rsidRDefault="00113F69" w:rsidP="00113F69">
      <w:pPr>
        <w:spacing w:after="0" w:line="240" w:lineRule="auto"/>
        <w:jc w:val="both"/>
        <w:rPr>
          <w:rFonts w:ascii="Times New Roman" w:hAnsi="Times New Roman" w:cs="Times New Roman"/>
          <w:b/>
          <w:bCs/>
          <w:sz w:val="24"/>
          <w:szCs w:val="24"/>
        </w:rPr>
      </w:pPr>
    </w:p>
    <w:tbl>
      <w:tblPr>
        <w:tblpPr w:leftFromText="180" w:rightFromText="180" w:vertAnchor="text" w:horzAnchor="margin" w:tblpY="23"/>
        <w:tblW w:w="10080" w:type="dxa"/>
        <w:tblBorders>
          <w:top w:val="single" w:sz="4" w:space="0" w:color="auto"/>
        </w:tblBorders>
        <w:tblLook w:val="0000" w:firstRow="0" w:lastRow="0" w:firstColumn="0" w:lastColumn="0" w:noHBand="0" w:noVBand="0"/>
      </w:tblPr>
      <w:tblGrid>
        <w:gridCol w:w="10080"/>
      </w:tblGrid>
      <w:tr w:rsidR="00113F69" w:rsidRPr="00113F69" w14:paraId="6AA17D00" w14:textId="77777777" w:rsidTr="00113F69">
        <w:trPr>
          <w:trHeight w:val="100"/>
        </w:trPr>
        <w:tc>
          <w:tcPr>
            <w:tcW w:w="10080" w:type="dxa"/>
            <w:tcBorders>
              <w:bottom w:val="single" w:sz="4" w:space="0" w:color="auto"/>
            </w:tcBorders>
          </w:tcPr>
          <w:p w14:paraId="7C0EF126" w14:textId="77777777" w:rsidR="00113F69" w:rsidRPr="00113F69" w:rsidRDefault="00113F69" w:rsidP="00113F69">
            <w:pPr>
              <w:tabs>
                <w:tab w:val="left" w:pos="2205"/>
                <w:tab w:val="left" w:pos="2355"/>
              </w:tabs>
              <w:spacing w:after="0" w:line="480" w:lineRule="auto"/>
              <w:jc w:val="both"/>
              <w:rPr>
                <w:rFonts w:ascii="Times New Roman" w:hAnsi="Times New Roman" w:cs="Times New Roman"/>
                <w:bCs/>
                <w:sz w:val="24"/>
                <w:szCs w:val="24"/>
              </w:rPr>
            </w:pPr>
            <w:r w:rsidRPr="00113F69">
              <w:rPr>
                <w:rFonts w:ascii="Times New Roman" w:hAnsi="Times New Roman" w:cs="Times New Roman"/>
                <w:bCs/>
                <w:sz w:val="24"/>
                <w:szCs w:val="24"/>
              </w:rPr>
              <w:t>Protein                   17.43</w:t>
            </w:r>
            <w:r w:rsidRPr="00113F69">
              <w:rPr>
                <w:rFonts w:ascii="Times New Roman" w:hAnsi="Times New Roman" w:cs="Times New Roman"/>
                <w:bCs/>
                <w:sz w:val="24"/>
                <w:szCs w:val="24"/>
                <w:vertAlign w:val="superscript"/>
              </w:rPr>
              <w:t>b</w:t>
            </w:r>
            <w:r w:rsidRPr="00113F69">
              <w:rPr>
                <w:rFonts w:ascii="Times New Roman" w:hAnsi="Times New Roman" w:cs="Times New Roman"/>
                <w:bCs/>
                <w:sz w:val="24"/>
                <w:szCs w:val="24"/>
              </w:rPr>
              <w:t>±0.07    22.62</w:t>
            </w:r>
            <w:r w:rsidRPr="00113F69">
              <w:rPr>
                <w:rFonts w:ascii="Times New Roman" w:hAnsi="Times New Roman" w:cs="Times New Roman"/>
                <w:bCs/>
                <w:sz w:val="24"/>
                <w:szCs w:val="24"/>
                <w:vertAlign w:val="superscript"/>
              </w:rPr>
              <w:t>d</w:t>
            </w:r>
            <w:r w:rsidRPr="00113F69">
              <w:rPr>
                <w:rFonts w:ascii="Times New Roman" w:hAnsi="Times New Roman" w:cs="Times New Roman"/>
                <w:bCs/>
                <w:sz w:val="24"/>
                <w:szCs w:val="24"/>
              </w:rPr>
              <w:t>±0.09    19.53</w:t>
            </w:r>
            <w:r w:rsidRPr="00113F69">
              <w:rPr>
                <w:rFonts w:ascii="Times New Roman" w:hAnsi="Times New Roman" w:cs="Times New Roman"/>
                <w:bCs/>
                <w:sz w:val="24"/>
                <w:szCs w:val="24"/>
                <w:vertAlign w:val="superscript"/>
              </w:rPr>
              <w:t>c</w:t>
            </w:r>
            <w:r w:rsidRPr="00113F69">
              <w:rPr>
                <w:rFonts w:ascii="Times New Roman" w:hAnsi="Times New Roman" w:cs="Times New Roman"/>
                <w:bCs/>
                <w:sz w:val="24"/>
                <w:szCs w:val="24"/>
              </w:rPr>
              <w:t>±0.46   7.34</w:t>
            </w:r>
            <w:r w:rsidRPr="00113F69">
              <w:rPr>
                <w:rFonts w:ascii="Times New Roman" w:hAnsi="Times New Roman" w:cs="Times New Roman"/>
                <w:bCs/>
                <w:sz w:val="24"/>
                <w:szCs w:val="24"/>
                <w:vertAlign w:val="superscript"/>
              </w:rPr>
              <w:t>a</w:t>
            </w:r>
            <w:r w:rsidRPr="00113F69">
              <w:rPr>
                <w:rFonts w:ascii="Times New Roman" w:hAnsi="Times New Roman" w:cs="Times New Roman"/>
                <w:bCs/>
                <w:sz w:val="24"/>
                <w:szCs w:val="24"/>
              </w:rPr>
              <w:t>±1.07          11-13            15-20</w:t>
            </w:r>
          </w:p>
          <w:p w14:paraId="644630FE" w14:textId="77777777" w:rsidR="00113F69" w:rsidRPr="00113F69" w:rsidRDefault="00113F69" w:rsidP="00113F69">
            <w:pPr>
              <w:tabs>
                <w:tab w:val="left" w:pos="2205"/>
                <w:tab w:val="left" w:pos="9034"/>
              </w:tabs>
              <w:spacing w:after="0" w:line="480" w:lineRule="auto"/>
              <w:jc w:val="both"/>
              <w:rPr>
                <w:rFonts w:ascii="Times New Roman" w:hAnsi="Times New Roman" w:cs="Times New Roman"/>
                <w:bCs/>
                <w:sz w:val="24"/>
                <w:szCs w:val="24"/>
                <w:vertAlign w:val="superscript"/>
              </w:rPr>
            </w:pPr>
            <w:r w:rsidRPr="00113F69">
              <w:rPr>
                <w:rFonts w:ascii="Times New Roman" w:hAnsi="Times New Roman" w:cs="Times New Roman"/>
                <w:bCs/>
                <w:sz w:val="24"/>
                <w:szCs w:val="24"/>
              </w:rPr>
              <w:t>Ash                        1.84</w:t>
            </w:r>
            <w:r w:rsidRPr="00113F69">
              <w:rPr>
                <w:rFonts w:ascii="Times New Roman" w:hAnsi="Times New Roman" w:cs="Times New Roman"/>
                <w:bCs/>
                <w:sz w:val="24"/>
                <w:szCs w:val="24"/>
                <w:vertAlign w:val="superscript"/>
              </w:rPr>
              <w:t>b</w:t>
            </w:r>
            <w:r w:rsidRPr="00113F69">
              <w:rPr>
                <w:rFonts w:ascii="Times New Roman" w:hAnsi="Times New Roman" w:cs="Times New Roman"/>
                <w:bCs/>
                <w:sz w:val="24"/>
                <w:szCs w:val="24"/>
              </w:rPr>
              <w:t>±0.05      2.27</w:t>
            </w:r>
            <w:r w:rsidRPr="00113F69">
              <w:rPr>
                <w:rFonts w:ascii="Times New Roman" w:hAnsi="Times New Roman" w:cs="Times New Roman"/>
                <w:bCs/>
                <w:sz w:val="24"/>
                <w:szCs w:val="24"/>
                <w:vertAlign w:val="superscript"/>
              </w:rPr>
              <w:t>c</w:t>
            </w:r>
            <w:r w:rsidRPr="00113F69">
              <w:rPr>
                <w:rFonts w:ascii="Times New Roman" w:hAnsi="Times New Roman" w:cs="Times New Roman"/>
                <w:bCs/>
                <w:sz w:val="24"/>
                <w:szCs w:val="24"/>
              </w:rPr>
              <w:t>±0.11       1.47</w:t>
            </w:r>
            <w:r w:rsidRPr="00113F69">
              <w:rPr>
                <w:rFonts w:ascii="Times New Roman" w:hAnsi="Times New Roman" w:cs="Times New Roman"/>
                <w:bCs/>
                <w:sz w:val="24"/>
                <w:szCs w:val="24"/>
                <w:vertAlign w:val="superscript"/>
              </w:rPr>
              <w:t>a</w:t>
            </w:r>
            <w:r w:rsidRPr="00113F69">
              <w:rPr>
                <w:rFonts w:ascii="Times New Roman" w:hAnsi="Times New Roman" w:cs="Times New Roman"/>
                <w:bCs/>
                <w:sz w:val="24"/>
                <w:szCs w:val="24"/>
              </w:rPr>
              <w:t>±0.05     1.86</w:t>
            </w:r>
            <w:r w:rsidRPr="00113F69">
              <w:rPr>
                <w:rFonts w:ascii="Times New Roman" w:hAnsi="Times New Roman" w:cs="Times New Roman"/>
                <w:bCs/>
                <w:sz w:val="24"/>
                <w:szCs w:val="24"/>
                <w:vertAlign w:val="superscript"/>
              </w:rPr>
              <w:t>b</w:t>
            </w:r>
            <w:r w:rsidRPr="00113F69">
              <w:rPr>
                <w:rFonts w:ascii="Times New Roman" w:hAnsi="Times New Roman" w:cs="Times New Roman"/>
                <w:bCs/>
                <w:sz w:val="24"/>
                <w:szCs w:val="24"/>
              </w:rPr>
              <w:t>±0.17              -                 &lt;5</w:t>
            </w:r>
            <w:r w:rsidRPr="00113F69">
              <w:rPr>
                <w:rFonts w:ascii="Times New Roman" w:hAnsi="Times New Roman" w:cs="Times New Roman"/>
                <w:bCs/>
                <w:sz w:val="24"/>
                <w:szCs w:val="24"/>
              </w:rPr>
              <w:tab/>
            </w:r>
          </w:p>
          <w:p w14:paraId="73D27994" w14:textId="77777777" w:rsidR="00113F69" w:rsidRPr="00113F69" w:rsidRDefault="00113F69" w:rsidP="00113F69">
            <w:pPr>
              <w:spacing w:after="0" w:line="480" w:lineRule="auto"/>
              <w:jc w:val="both"/>
              <w:rPr>
                <w:rFonts w:ascii="Times New Roman" w:hAnsi="Times New Roman" w:cs="Times New Roman"/>
                <w:bCs/>
                <w:sz w:val="24"/>
                <w:szCs w:val="24"/>
                <w:vertAlign w:val="superscript"/>
              </w:rPr>
            </w:pPr>
            <w:r w:rsidRPr="00113F69">
              <w:rPr>
                <w:rFonts w:ascii="Times New Roman" w:hAnsi="Times New Roman" w:cs="Times New Roman"/>
                <w:bCs/>
                <w:sz w:val="24"/>
                <w:szCs w:val="24"/>
              </w:rPr>
              <w:t>Fat                          2.32</w:t>
            </w:r>
            <w:r w:rsidRPr="00113F69">
              <w:rPr>
                <w:rFonts w:ascii="Times New Roman" w:hAnsi="Times New Roman" w:cs="Times New Roman"/>
                <w:bCs/>
                <w:sz w:val="24"/>
                <w:szCs w:val="24"/>
                <w:vertAlign w:val="superscript"/>
              </w:rPr>
              <w:t>ab</w:t>
            </w:r>
            <w:r w:rsidRPr="00113F69">
              <w:rPr>
                <w:rFonts w:ascii="Times New Roman" w:hAnsi="Times New Roman" w:cs="Times New Roman"/>
                <w:bCs/>
                <w:sz w:val="24"/>
                <w:szCs w:val="24"/>
              </w:rPr>
              <w:t>±0.68    3.18</w:t>
            </w:r>
            <w:r w:rsidRPr="00113F69">
              <w:rPr>
                <w:rFonts w:ascii="Times New Roman" w:hAnsi="Times New Roman" w:cs="Times New Roman"/>
                <w:bCs/>
                <w:sz w:val="24"/>
                <w:szCs w:val="24"/>
                <w:vertAlign w:val="superscript"/>
              </w:rPr>
              <w:t>b</w:t>
            </w:r>
            <w:r w:rsidRPr="00113F69">
              <w:rPr>
                <w:rFonts w:ascii="Times New Roman" w:hAnsi="Times New Roman" w:cs="Times New Roman"/>
                <w:bCs/>
                <w:sz w:val="24"/>
                <w:szCs w:val="24"/>
              </w:rPr>
              <w:t>±0.04       2.45</w:t>
            </w:r>
            <w:r w:rsidRPr="00113F69">
              <w:rPr>
                <w:rFonts w:ascii="Times New Roman" w:hAnsi="Times New Roman" w:cs="Times New Roman"/>
                <w:bCs/>
                <w:sz w:val="24"/>
                <w:szCs w:val="24"/>
                <w:vertAlign w:val="superscript"/>
              </w:rPr>
              <w:t>ab</w:t>
            </w:r>
            <w:r w:rsidRPr="00113F69">
              <w:rPr>
                <w:rFonts w:ascii="Times New Roman" w:hAnsi="Times New Roman" w:cs="Times New Roman"/>
                <w:bCs/>
                <w:sz w:val="24"/>
                <w:szCs w:val="24"/>
              </w:rPr>
              <w:t>±0.10    2.56</w:t>
            </w:r>
            <w:r w:rsidRPr="00113F69">
              <w:rPr>
                <w:rFonts w:ascii="Times New Roman" w:hAnsi="Times New Roman" w:cs="Times New Roman"/>
                <w:bCs/>
                <w:sz w:val="24"/>
                <w:szCs w:val="24"/>
                <w:vertAlign w:val="superscript"/>
              </w:rPr>
              <w:t>b</w:t>
            </w:r>
            <w:r w:rsidRPr="00113F69">
              <w:rPr>
                <w:rFonts w:ascii="Times New Roman" w:hAnsi="Times New Roman" w:cs="Times New Roman"/>
                <w:bCs/>
                <w:sz w:val="24"/>
                <w:szCs w:val="24"/>
              </w:rPr>
              <w:t>±0.39            30                 5-10</w:t>
            </w:r>
          </w:p>
          <w:p w14:paraId="6C8F25E3" w14:textId="77777777" w:rsidR="00113F69" w:rsidRPr="00113F69" w:rsidRDefault="00113F69" w:rsidP="00113F69">
            <w:pPr>
              <w:tabs>
                <w:tab w:val="left" w:pos="9170"/>
                <w:tab w:val="right" w:pos="9864"/>
              </w:tabs>
              <w:spacing w:after="0" w:line="480" w:lineRule="auto"/>
              <w:jc w:val="both"/>
              <w:rPr>
                <w:rFonts w:ascii="Times New Roman" w:hAnsi="Times New Roman" w:cs="Times New Roman"/>
                <w:bCs/>
                <w:sz w:val="24"/>
                <w:szCs w:val="24"/>
                <w:vertAlign w:val="superscript"/>
              </w:rPr>
            </w:pPr>
            <w:r w:rsidRPr="00113F69">
              <w:rPr>
                <w:rFonts w:ascii="Times New Roman" w:hAnsi="Times New Roman" w:cs="Times New Roman"/>
                <w:bCs/>
                <w:sz w:val="24"/>
                <w:szCs w:val="24"/>
              </w:rPr>
              <w:t>Fiber                       3.34</w:t>
            </w:r>
            <w:r w:rsidRPr="00113F69">
              <w:rPr>
                <w:rFonts w:ascii="Times New Roman" w:hAnsi="Times New Roman" w:cs="Times New Roman"/>
                <w:bCs/>
                <w:sz w:val="24"/>
                <w:szCs w:val="24"/>
                <w:vertAlign w:val="superscript"/>
              </w:rPr>
              <w:t>b</w:t>
            </w:r>
            <w:r w:rsidRPr="00113F69">
              <w:rPr>
                <w:rFonts w:ascii="Times New Roman" w:hAnsi="Times New Roman" w:cs="Times New Roman"/>
                <w:bCs/>
                <w:sz w:val="24"/>
                <w:szCs w:val="24"/>
              </w:rPr>
              <w:t>±0.06     2.87</w:t>
            </w:r>
            <w:r w:rsidRPr="00113F69">
              <w:rPr>
                <w:rFonts w:ascii="Times New Roman" w:hAnsi="Times New Roman" w:cs="Times New Roman"/>
                <w:bCs/>
                <w:sz w:val="24"/>
                <w:szCs w:val="24"/>
                <w:vertAlign w:val="superscript"/>
              </w:rPr>
              <w:t>b</w:t>
            </w:r>
            <w:r w:rsidRPr="00113F69">
              <w:rPr>
                <w:rFonts w:ascii="Times New Roman" w:hAnsi="Times New Roman" w:cs="Times New Roman"/>
                <w:bCs/>
                <w:sz w:val="24"/>
                <w:szCs w:val="24"/>
              </w:rPr>
              <w:t>±0.79       1.14</w:t>
            </w:r>
            <w:r w:rsidRPr="00113F69">
              <w:rPr>
                <w:rFonts w:ascii="Times New Roman" w:hAnsi="Times New Roman" w:cs="Times New Roman"/>
                <w:bCs/>
                <w:sz w:val="24"/>
                <w:szCs w:val="24"/>
                <w:vertAlign w:val="superscript"/>
              </w:rPr>
              <w:t>a</w:t>
            </w:r>
            <w:r w:rsidRPr="00113F69">
              <w:rPr>
                <w:rFonts w:ascii="Times New Roman" w:hAnsi="Times New Roman" w:cs="Times New Roman"/>
                <w:bCs/>
                <w:sz w:val="24"/>
                <w:szCs w:val="24"/>
              </w:rPr>
              <w:t>±0.10     2.95</w:t>
            </w:r>
            <w:r w:rsidRPr="00113F69">
              <w:rPr>
                <w:rFonts w:ascii="Times New Roman" w:hAnsi="Times New Roman" w:cs="Times New Roman"/>
                <w:bCs/>
                <w:sz w:val="24"/>
                <w:szCs w:val="24"/>
                <w:vertAlign w:val="superscript"/>
              </w:rPr>
              <w:t>a</w:t>
            </w:r>
            <w:r w:rsidRPr="00113F69">
              <w:rPr>
                <w:rFonts w:ascii="Times New Roman" w:hAnsi="Times New Roman" w:cs="Times New Roman"/>
                <w:bCs/>
                <w:sz w:val="24"/>
                <w:szCs w:val="24"/>
              </w:rPr>
              <w:t>±0.58             11                &lt;5</w:t>
            </w:r>
            <w:r w:rsidRPr="00113F69">
              <w:rPr>
                <w:rFonts w:ascii="Times New Roman" w:hAnsi="Times New Roman" w:cs="Times New Roman"/>
                <w:bCs/>
                <w:sz w:val="24"/>
                <w:szCs w:val="24"/>
              </w:rPr>
              <w:tab/>
            </w:r>
          </w:p>
          <w:p w14:paraId="4AAD70DF" w14:textId="77777777" w:rsidR="00113F69" w:rsidRPr="00113F69" w:rsidRDefault="00113F69" w:rsidP="00113F69">
            <w:pPr>
              <w:tabs>
                <w:tab w:val="left" w:pos="9075"/>
              </w:tabs>
              <w:spacing w:after="0" w:line="480" w:lineRule="auto"/>
              <w:jc w:val="both"/>
              <w:rPr>
                <w:rFonts w:ascii="Times New Roman" w:hAnsi="Times New Roman" w:cs="Times New Roman"/>
                <w:bCs/>
                <w:sz w:val="24"/>
                <w:szCs w:val="24"/>
                <w:vertAlign w:val="superscript"/>
              </w:rPr>
            </w:pPr>
            <w:r w:rsidRPr="00113F69">
              <w:rPr>
                <w:rFonts w:ascii="Times New Roman" w:hAnsi="Times New Roman" w:cs="Times New Roman"/>
                <w:bCs/>
                <w:sz w:val="24"/>
                <w:szCs w:val="24"/>
              </w:rPr>
              <w:t>Moisture                 6.60</w:t>
            </w:r>
            <w:r w:rsidRPr="00113F69">
              <w:rPr>
                <w:rFonts w:ascii="Times New Roman" w:hAnsi="Times New Roman" w:cs="Times New Roman"/>
                <w:bCs/>
                <w:sz w:val="24"/>
                <w:szCs w:val="24"/>
                <w:vertAlign w:val="superscript"/>
              </w:rPr>
              <w:t>b</w:t>
            </w:r>
            <w:r w:rsidRPr="00113F69">
              <w:rPr>
                <w:rFonts w:ascii="Times New Roman" w:hAnsi="Times New Roman" w:cs="Times New Roman"/>
                <w:bCs/>
                <w:sz w:val="24"/>
                <w:szCs w:val="24"/>
              </w:rPr>
              <w:t>±0.20      6.18</w:t>
            </w:r>
            <w:r w:rsidRPr="00113F69">
              <w:rPr>
                <w:rFonts w:ascii="Times New Roman" w:hAnsi="Times New Roman" w:cs="Times New Roman"/>
                <w:bCs/>
                <w:sz w:val="24"/>
                <w:szCs w:val="24"/>
                <w:vertAlign w:val="superscript"/>
              </w:rPr>
              <w:t>b</w:t>
            </w:r>
            <w:r w:rsidRPr="00113F69">
              <w:rPr>
                <w:rFonts w:ascii="Times New Roman" w:hAnsi="Times New Roman" w:cs="Times New Roman"/>
                <w:bCs/>
                <w:sz w:val="24"/>
                <w:szCs w:val="24"/>
              </w:rPr>
              <w:t>±0.08       8.07</w:t>
            </w:r>
            <w:r w:rsidRPr="00113F69">
              <w:rPr>
                <w:rFonts w:ascii="Times New Roman" w:hAnsi="Times New Roman" w:cs="Times New Roman"/>
                <w:bCs/>
                <w:sz w:val="24"/>
                <w:szCs w:val="24"/>
                <w:vertAlign w:val="superscript"/>
              </w:rPr>
              <w:t>c</w:t>
            </w:r>
            <w:r w:rsidRPr="00113F69">
              <w:rPr>
                <w:rFonts w:ascii="Times New Roman" w:hAnsi="Times New Roman" w:cs="Times New Roman"/>
                <w:bCs/>
                <w:sz w:val="24"/>
                <w:szCs w:val="24"/>
              </w:rPr>
              <w:t>±0.10     2.95</w:t>
            </w:r>
            <w:r w:rsidRPr="00113F69">
              <w:rPr>
                <w:rFonts w:ascii="Times New Roman" w:hAnsi="Times New Roman" w:cs="Times New Roman"/>
                <w:bCs/>
                <w:sz w:val="24"/>
                <w:szCs w:val="24"/>
                <w:vertAlign w:val="superscript"/>
              </w:rPr>
              <w:t>a</w:t>
            </w:r>
            <w:r w:rsidRPr="00113F69">
              <w:rPr>
                <w:rFonts w:ascii="Times New Roman" w:hAnsi="Times New Roman" w:cs="Times New Roman"/>
                <w:bCs/>
                <w:sz w:val="24"/>
                <w:szCs w:val="24"/>
              </w:rPr>
              <w:t>±0.58               -</w:t>
            </w:r>
            <w:r w:rsidRPr="00113F69">
              <w:rPr>
                <w:rFonts w:ascii="Times New Roman" w:hAnsi="Times New Roman" w:cs="Times New Roman"/>
                <w:bCs/>
                <w:sz w:val="24"/>
                <w:szCs w:val="24"/>
              </w:rPr>
              <w:tab/>
              <w:t>5-10</w:t>
            </w:r>
          </w:p>
          <w:p w14:paraId="7ACFFB24" w14:textId="77777777" w:rsidR="00113F69" w:rsidRPr="00113F69" w:rsidRDefault="00113F69" w:rsidP="00113F69">
            <w:pPr>
              <w:tabs>
                <w:tab w:val="left" w:pos="9075"/>
              </w:tabs>
              <w:spacing w:after="0" w:line="480" w:lineRule="auto"/>
              <w:jc w:val="both"/>
              <w:rPr>
                <w:rFonts w:ascii="Times New Roman" w:hAnsi="Times New Roman" w:cs="Times New Roman"/>
                <w:bCs/>
                <w:sz w:val="24"/>
                <w:szCs w:val="24"/>
              </w:rPr>
            </w:pPr>
            <w:r w:rsidRPr="00113F69">
              <w:rPr>
                <w:rFonts w:ascii="Times New Roman" w:hAnsi="Times New Roman" w:cs="Times New Roman"/>
                <w:bCs/>
                <w:sz w:val="24"/>
                <w:szCs w:val="24"/>
              </w:rPr>
              <w:t>Carbohydrate          68.46</w:t>
            </w:r>
            <w:r w:rsidRPr="00113F69">
              <w:rPr>
                <w:rFonts w:ascii="Times New Roman" w:hAnsi="Times New Roman" w:cs="Times New Roman"/>
                <w:bCs/>
                <w:sz w:val="24"/>
                <w:szCs w:val="24"/>
                <w:vertAlign w:val="superscript"/>
              </w:rPr>
              <w:t>b</w:t>
            </w:r>
            <w:r w:rsidRPr="00113F69">
              <w:rPr>
                <w:rFonts w:ascii="Times New Roman" w:hAnsi="Times New Roman" w:cs="Times New Roman"/>
                <w:bCs/>
                <w:sz w:val="24"/>
                <w:szCs w:val="24"/>
              </w:rPr>
              <w:t>±0.59    62.38</w:t>
            </w:r>
            <w:r w:rsidRPr="00113F69">
              <w:rPr>
                <w:rFonts w:ascii="Times New Roman" w:hAnsi="Times New Roman" w:cs="Times New Roman"/>
                <w:bCs/>
                <w:sz w:val="24"/>
                <w:szCs w:val="24"/>
                <w:vertAlign w:val="superscript"/>
              </w:rPr>
              <w:t>a</w:t>
            </w:r>
            <w:r w:rsidRPr="00113F69">
              <w:rPr>
                <w:rFonts w:ascii="Times New Roman" w:hAnsi="Times New Roman" w:cs="Times New Roman"/>
                <w:bCs/>
                <w:sz w:val="24"/>
                <w:szCs w:val="24"/>
              </w:rPr>
              <w:t>±0.94     66.34</w:t>
            </w:r>
            <w:r w:rsidRPr="00113F69">
              <w:rPr>
                <w:rFonts w:ascii="Times New Roman" w:hAnsi="Times New Roman" w:cs="Times New Roman"/>
                <w:bCs/>
                <w:sz w:val="24"/>
                <w:szCs w:val="24"/>
                <w:vertAlign w:val="superscript"/>
              </w:rPr>
              <w:t>b</w:t>
            </w:r>
            <w:r w:rsidRPr="00113F69">
              <w:rPr>
                <w:rFonts w:ascii="Times New Roman" w:hAnsi="Times New Roman" w:cs="Times New Roman"/>
                <w:bCs/>
                <w:sz w:val="24"/>
                <w:szCs w:val="24"/>
              </w:rPr>
              <w:t>±1.09   83.22</w:t>
            </w:r>
            <w:r w:rsidRPr="00113F69">
              <w:rPr>
                <w:rFonts w:ascii="Times New Roman" w:hAnsi="Times New Roman" w:cs="Times New Roman"/>
                <w:bCs/>
                <w:sz w:val="24"/>
                <w:szCs w:val="24"/>
                <w:vertAlign w:val="superscript"/>
              </w:rPr>
              <w:t>c</w:t>
            </w:r>
            <w:r w:rsidRPr="00113F69">
              <w:rPr>
                <w:rFonts w:ascii="Times New Roman" w:hAnsi="Times New Roman" w:cs="Times New Roman"/>
                <w:bCs/>
                <w:sz w:val="24"/>
                <w:szCs w:val="24"/>
              </w:rPr>
              <w:t>±2.03       90-130</w:t>
            </w:r>
            <w:r w:rsidRPr="00113F69">
              <w:rPr>
                <w:rFonts w:ascii="Times New Roman" w:hAnsi="Times New Roman" w:cs="Times New Roman"/>
                <w:bCs/>
                <w:sz w:val="24"/>
                <w:szCs w:val="24"/>
              </w:rPr>
              <w:tab/>
              <w:t>60-75</w:t>
            </w:r>
          </w:p>
          <w:p w14:paraId="17E29602" w14:textId="77777777" w:rsidR="00113F69" w:rsidRPr="00113F69" w:rsidRDefault="00113F69" w:rsidP="00113F69">
            <w:pPr>
              <w:tabs>
                <w:tab w:val="left" w:pos="9075"/>
              </w:tabs>
              <w:spacing w:after="0" w:line="480" w:lineRule="auto"/>
              <w:jc w:val="both"/>
              <w:rPr>
                <w:rFonts w:ascii="Times New Roman" w:hAnsi="Times New Roman" w:cs="Times New Roman"/>
                <w:bCs/>
                <w:sz w:val="24"/>
                <w:szCs w:val="24"/>
              </w:rPr>
            </w:pPr>
            <w:r w:rsidRPr="00113F69">
              <w:rPr>
                <w:rFonts w:ascii="Times New Roman" w:hAnsi="Times New Roman" w:cs="Times New Roman"/>
                <w:bCs/>
                <w:sz w:val="24"/>
                <w:szCs w:val="24"/>
              </w:rPr>
              <w:t>Gross Energy           364.44             368.62             365.53             385.28                 -                 400-425</w:t>
            </w:r>
          </w:p>
        </w:tc>
      </w:tr>
    </w:tbl>
    <w:p w14:paraId="504564A2" w14:textId="77777777" w:rsidR="00113F69" w:rsidRPr="00113F69" w:rsidRDefault="00113F69" w:rsidP="00113F69">
      <w:pPr>
        <w:spacing w:after="0" w:line="240" w:lineRule="auto"/>
        <w:jc w:val="both"/>
        <w:rPr>
          <w:rFonts w:ascii="Times New Roman" w:hAnsi="Times New Roman" w:cs="Times New Roman"/>
          <w:bCs/>
          <w:sz w:val="16"/>
          <w:szCs w:val="16"/>
        </w:rPr>
      </w:pPr>
      <w:r w:rsidRPr="00113F69">
        <w:rPr>
          <w:rFonts w:ascii="Times New Roman" w:hAnsi="Times New Roman" w:cs="Times New Roman"/>
          <w:bCs/>
          <w:sz w:val="16"/>
          <w:szCs w:val="16"/>
        </w:rPr>
        <w:t>Means are values of triplicate determinants. Mean values with different superscript in the same rows are significantly (P≤ 0.05) different.</w:t>
      </w:r>
    </w:p>
    <w:p w14:paraId="11326974" w14:textId="77777777" w:rsidR="00113F69" w:rsidRPr="00113F69" w:rsidRDefault="00113F69" w:rsidP="00113F69">
      <w:pPr>
        <w:spacing w:line="240" w:lineRule="auto"/>
        <w:jc w:val="both"/>
        <w:rPr>
          <w:rFonts w:ascii="Times New Roman" w:hAnsi="Times New Roman" w:cs="Times New Roman"/>
          <w:b/>
          <w:bCs/>
          <w:sz w:val="16"/>
          <w:szCs w:val="16"/>
        </w:rPr>
      </w:pPr>
      <w:r w:rsidRPr="00113F69">
        <w:rPr>
          <w:rFonts w:ascii="Times New Roman" w:hAnsi="Times New Roman" w:cs="Times New Roman"/>
          <w:b/>
          <w:bCs/>
          <w:sz w:val="16"/>
          <w:szCs w:val="16"/>
        </w:rPr>
        <w:t>Keys:</w:t>
      </w:r>
    </w:p>
    <w:p w14:paraId="56044F5F" w14:textId="77777777" w:rsidR="00113F69" w:rsidRPr="00113F69" w:rsidRDefault="00113F69" w:rsidP="00113F69">
      <w:pPr>
        <w:spacing w:after="0" w:line="240" w:lineRule="auto"/>
        <w:jc w:val="both"/>
        <w:rPr>
          <w:rFonts w:ascii="Times New Roman" w:hAnsi="Times New Roman" w:cs="Times New Roman"/>
          <w:b/>
          <w:bCs/>
          <w:sz w:val="16"/>
          <w:szCs w:val="16"/>
        </w:rPr>
      </w:pPr>
      <w:proofErr w:type="spellStart"/>
      <w:r w:rsidRPr="00113F69">
        <w:rPr>
          <w:rFonts w:ascii="Times New Roman" w:hAnsi="Times New Roman" w:cs="Times New Roman"/>
          <w:bCs/>
          <w:sz w:val="16"/>
          <w:szCs w:val="16"/>
        </w:rPr>
        <w:t>MSsC_A</w:t>
      </w:r>
      <w:proofErr w:type="spellEnd"/>
      <w:r w:rsidRPr="00113F69">
        <w:rPr>
          <w:rFonts w:ascii="Times New Roman" w:hAnsi="Times New Roman" w:cs="Times New Roman"/>
          <w:bCs/>
          <w:sz w:val="16"/>
          <w:szCs w:val="16"/>
        </w:rPr>
        <w:t>: Fermented millet 70%: Sprouted soybean 15%: Carrot 15%</w:t>
      </w:r>
    </w:p>
    <w:p w14:paraId="7E65CD3E" w14:textId="77777777" w:rsidR="00113F69" w:rsidRPr="00113F69" w:rsidRDefault="00113F69" w:rsidP="00113F69">
      <w:pPr>
        <w:spacing w:after="0" w:line="240" w:lineRule="auto"/>
        <w:jc w:val="both"/>
        <w:rPr>
          <w:rFonts w:ascii="Times New Roman" w:hAnsi="Times New Roman" w:cs="Times New Roman"/>
          <w:bCs/>
          <w:sz w:val="16"/>
          <w:szCs w:val="16"/>
        </w:rPr>
      </w:pPr>
      <w:proofErr w:type="spellStart"/>
      <w:r w:rsidRPr="00113F69">
        <w:rPr>
          <w:rFonts w:ascii="Times New Roman" w:hAnsi="Times New Roman" w:cs="Times New Roman"/>
          <w:bCs/>
          <w:sz w:val="16"/>
          <w:szCs w:val="16"/>
        </w:rPr>
        <w:t>MSsC_B</w:t>
      </w:r>
      <w:proofErr w:type="spellEnd"/>
      <w:r w:rsidRPr="00113F69">
        <w:rPr>
          <w:rFonts w:ascii="Times New Roman" w:hAnsi="Times New Roman" w:cs="Times New Roman"/>
          <w:bCs/>
          <w:sz w:val="16"/>
          <w:szCs w:val="16"/>
        </w:rPr>
        <w:t>: Fermented millet 60%: Sprouted soybean 25%: Carrot 15%</w:t>
      </w:r>
    </w:p>
    <w:p w14:paraId="227FCCA5" w14:textId="77777777" w:rsidR="00113F69" w:rsidRPr="00113F69" w:rsidRDefault="00113F69" w:rsidP="00113F69">
      <w:pPr>
        <w:spacing w:after="0" w:line="240" w:lineRule="auto"/>
        <w:jc w:val="both"/>
        <w:rPr>
          <w:rFonts w:ascii="Times New Roman" w:hAnsi="Times New Roman" w:cs="Times New Roman"/>
          <w:sz w:val="16"/>
          <w:szCs w:val="16"/>
        </w:rPr>
      </w:pPr>
      <w:proofErr w:type="spellStart"/>
      <w:r w:rsidRPr="00113F69">
        <w:rPr>
          <w:rFonts w:ascii="Times New Roman" w:hAnsi="Times New Roman" w:cs="Times New Roman"/>
          <w:sz w:val="16"/>
          <w:szCs w:val="16"/>
        </w:rPr>
        <w:t>MSsC_C</w:t>
      </w:r>
      <w:proofErr w:type="spellEnd"/>
      <w:r w:rsidRPr="00113F69">
        <w:rPr>
          <w:rFonts w:ascii="Times New Roman" w:hAnsi="Times New Roman" w:cs="Times New Roman"/>
          <w:sz w:val="16"/>
          <w:szCs w:val="16"/>
        </w:rPr>
        <w:t>: Fermented millet 50%: Sprouted soybean 20%: Carrot 30%</w:t>
      </w:r>
    </w:p>
    <w:p w14:paraId="1BDA9901" w14:textId="77777777" w:rsidR="00113F69" w:rsidRPr="00113F69" w:rsidRDefault="00113F69" w:rsidP="00113F69">
      <w:pPr>
        <w:spacing w:after="0" w:line="240" w:lineRule="auto"/>
        <w:jc w:val="both"/>
        <w:rPr>
          <w:rFonts w:ascii="Times New Roman" w:hAnsi="Times New Roman" w:cs="Times New Roman"/>
          <w:sz w:val="16"/>
          <w:szCs w:val="16"/>
        </w:rPr>
      </w:pPr>
      <w:r w:rsidRPr="00113F69">
        <w:rPr>
          <w:rFonts w:ascii="Times New Roman" w:hAnsi="Times New Roman" w:cs="Times New Roman"/>
          <w:sz w:val="16"/>
          <w:szCs w:val="16"/>
        </w:rPr>
        <w:t>M100%_D: Fermented millet 100%: Sprouted soybean 0%: Carrot 0%</w:t>
      </w:r>
    </w:p>
    <w:p w14:paraId="2C2C84A5" w14:textId="77777777" w:rsidR="00113F69" w:rsidRPr="00113F69" w:rsidRDefault="00113F69" w:rsidP="00113F69">
      <w:pPr>
        <w:spacing w:after="0" w:line="240" w:lineRule="auto"/>
        <w:jc w:val="both"/>
        <w:rPr>
          <w:rFonts w:ascii="Times New Roman" w:hAnsi="Times New Roman" w:cs="Times New Roman"/>
          <w:sz w:val="16"/>
          <w:szCs w:val="16"/>
        </w:rPr>
      </w:pPr>
    </w:p>
    <w:p w14:paraId="42E97A25" w14:textId="77777777" w:rsidR="00113F69" w:rsidRPr="00113F69" w:rsidRDefault="00113F69" w:rsidP="00113F69">
      <w:pPr>
        <w:spacing w:after="0" w:line="240" w:lineRule="auto"/>
        <w:jc w:val="both"/>
        <w:rPr>
          <w:rFonts w:ascii="Times New Roman" w:hAnsi="Times New Roman" w:cs="Times New Roman"/>
          <w:sz w:val="16"/>
          <w:szCs w:val="16"/>
        </w:rPr>
      </w:pPr>
    </w:p>
    <w:p w14:paraId="11FFACDE" w14:textId="77777777" w:rsidR="00113F69" w:rsidRPr="00113F69" w:rsidRDefault="00113F69" w:rsidP="00113F69">
      <w:pPr>
        <w:spacing w:after="0" w:line="360" w:lineRule="auto"/>
        <w:jc w:val="both"/>
        <w:rPr>
          <w:rFonts w:ascii="Times New Roman" w:hAnsi="Times New Roman" w:cs="Times New Roman"/>
          <w:b/>
          <w:bCs/>
          <w:sz w:val="24"/>
          <w:szCs w:val="24"/>
        </w:rPr>
      </w:pPr>
      <w:r w:rsidRPr="00113F69">
        <w:rPr>
          <w:rFonts w:ascii="Times New Roman" w:hAnsi="Times New Roman" w:cs="Times New Roman"/>
          <w:b/>
          <w:bCs/>
          <w:sz w:val="24"/>
          <w:szCs w:val="24"/>
        </w:rPr>
        <w:t>Mineral composition of complementary food made from fermented millet, sprouted soybean and carrot blends</w:t>
      </w:r>
    </w:p>
    <w:p w14:paraId="189788CF" w14:textId="77777777" w:rsidR="00113F69" w:rsidRPr="00113F69" w:rsidRDefault="00113F69" w:rsidP="00113F69">
      <w:pPr>
        <w:spacing w:line="360" w:lineRule="auto"/>
        <w:jc w:val="both"/>
        <w:rPr>
          <w:rFonts w:ascii="Times New Roman" w:hAnsi="Times New Roman" w:cs="Times New Roman"/>
          <w:bCs/>
          <w:sz w:val="24"/>
          <w:szCs w:val="24"/>
        </w:rPr>
      </w:pPr>
      <w:r w:rsidRPr="00113F69">
        <w:rPr>
          <w:rFonts w:ascii="Times New Roman" w:hAnsi="Times New Roman" w:cs="Times New Roman"/>
          <w:sz w:val="24"/>
          <w:szCs w:val="24"/>
        </w:rPr>
        <w:t xml:space="preserve">The mineral composition of complementary food made from fermented millet, sprouted soybean and carrot blends was presented in table 4. Calcium (53.27±0.65), Magnesium (615.34±14.50) and Zinc (7.30±0.03) contents of the complementary foods were significantly (P≤ 0.05) higher in sample </w:t>
      </w:r>
      <w:proofErr w:type="spellStart"/>
      <w:r w:rsidRPr="00113F69">
        <w:rPr>
          <w:rFonts w:ascii="Times New Roman" w:hAnsi="Times New Roman" w:cs="Times New Roman"/>
          <w:sz w:val="24"/>
          <w:szCs w:val="24"/>
        </w:rPr>
        <w:t>MSsC_C</w:t>
      </w:r>
      <w:proofErr w:type="spellEnd"/>
      <w:r w:rsidRPr="00113F69">
        <w:rPr>
          <w:rFonts w:ascii="Times New Roman" w:hAnsi="Times New Roman" w:cs="Times New Roman"/>
          <w:sz w:val="24"/>
          <w:szCs w:val="24"/>
        </w:rPr>
        <w:t xml:space="preserve">. Iron content ranged from 1.73±0.35% (sample </w:t>
      </w:r>
      <w:proofErr w:type="spellStart"/>
      <w:r w:rsidRPr="00113F69">
        <w:rPr>
          <w:rFonts w:ascii="Times New Roman" w:hAnsi="Times New Roman" w:cs="Times New Roman"/>
          <w:sz w:val="24"/>
          <w:szCs w:val="24"/>
        </w:rPr>
        <w:t>MSsC_C</w:t>
      </w:r>
      <w:proofErr w:type="spellEnd"/>
      <w:r w:rsidRPr="00113F69">
        <w:rPr>
          <w:rFonts w:ascii="Times New Roman" w:hAnsi="Times New Roman" w:cs="Times New Roman"/>
          <w:sz w:val="24"/>
          <w:szCs w:val="24"/>
        </w:rPr>
        <w:t xml:space="preserve">) to 6.76±1.67% </w:t>
      </w:r>
      <w:r w:rsidRPr="00113F69">
        <w:rPr>
          <w:rFonts w:ascii="Times New Roman" w:hAnsi="Times New Roman" w:cs="Times New Roman"/>
          <w:sz w:val="24"/>
          <w:szCs w:val="24"/>
        </w:rPr>
        <w:lastRenderedPageBreak/>
        <w:t>(</w:t>
      </w:r>
      <w:proofErr w:type="spellStart"/>
      <w:r w:rsidRPr="00113F69">
        <w:rPr>
          <w:rFonts w:ascii="Times New Roman" w:hAnsi="Times New Roman" w:cs="Times New Roman"/>
          <w:sz w:val="24"/>
          <w:szCs w:val="24"/>
        </w:rPr>
        <w:t>MSsC_A</w:t>
      </w:r>
      <w:proofErr w:type="spellEnd"/>
      <w:r w:rsidRPr="00113F69">
        <w:rPr>
          <w:rFonts w:ascii="Times New Roman" w:hAnsi="Times New Roman" w:cs="Times New Roman"/>
          <w:sz w:val="24"/>
          <w:szCs w:val="24"/>
        </w:rPr>
        <w:t xml:space="preserve">). There was no significant </w:t>
      </w:r>
      <w:r w:rsidRPr="00113F69">
        <w:rPr>
          <w:rFonts w:ascii="Times New Roman" w:hAnsi="Times New Roman" w:cs="Times New Roman"/>
          <w:bCs/>
          <w:sz w:val="24"/>
          <w:szCs w:val="24"/>
        </w:rPr>
        <w:t xml:space="preserve">(P≥ 0.05) difference among the samples. Copper content (2.31±0.04) of the complementary foods were significantly (P≤ 0.05) higher in sample </w:t>
      </w:r>
      <w:proofErr w:type="spellStart"/>
      <w:r w:rsidRPr="00113F69">
        <w:rPr>
          <w:rFonts w:ascii="Times New Roman" w:hAnsi="Times New Roman" w:cs="Times New Roman"/>
          <w:bCs/>
          <w:sz w:val="24"/>
          <w:szCs w:val="24"/>
        </w:rPr>
        <w:t>MSsC_B</w:t>
      </w:r>
      <w:proofErr w:type="spellEnd"/>
      <w:r w:rsidRPr="00113F69">
        <w:rPr>
          <w:rFonts w:ascii="Times New Roman" w:hAnsi="Times New Roman" w:cs="Times New Roman"/>
          <w:bCs/>
          <w:sz w:val="24"/>
          <w:szCs w:val="24"/>
        </w:rPr>
        <w:t xml:space="preserve">. Potassium content (1790.05±8.70) of the complementary food was significantly (P≤ 0.05) higher in sample </w:t>
      </w:r>
      <w:proofErr w:type="spellStart"/>
      <w:r w:rsidRPr="00113F69">
        <w:rPr>
          <w:rFonts w:ascii="Times New Roman" w:hAnsi="Times New Roman" w:cs="Times New Roman"/>
          <w:bCs/>
          <w:sz w:val="24"/>
          <w:szCs w:val="24"/>
        </w:rPr>
        <w:t>MSsC_C</w:t>
      </w:r>
      <w:proofErr w:type="spellEnd"/>
      <w:r w:rsidRPr="00113F69">
        <w:rPr>
          <w:rFonts w:ascii="Times New Roman" w:hAnsi="Times New Roman" w:cs="Times New Roman"/>
          <w:bCs/>
          <w:sz w:val="24"/>
          <w:szCs w:val="24"/>
        </w:rPr>
        <w:t>.</w:t>
      </w:r>
    </w:p>
    <w:p w14:paraId="08681D9B" w14:textId="77777777" w:rsidR="00113F69" w:rsidRPr="00113F69" w:rsidRDefault="00113F69" w:rsidP="00113F69">
      <w:pPr>
        <w:spacing w:line="360" w:lineRule="auto"/>
        <w:jc w:val="both"/>
        <w:rPr>
          <w:rFonts w:ascii="Times New Roman" w:hAnsi="Times New Roman" w:cs="Times New Roman"/>
          <w:b/>
          <w:bCs/>
          <w:sz w:val="24"/>
          <w:szCs w:val="24"/>
        </w:rPr>
      </w:pPr>
      <w:r w:rsidRPr="00113F69">
        <w:rPr>
          <w:rFonts w:ascii="Times New Roman" w:hAnsi="Times New Roman" w:cs="Times New Roman"/>
          <w:b/>
          <w:bCs/>
          <w:sz w:val="24"/>
          <w:szCs w:val="24"/>
        </w:rPr>
        <w:t>Table 4. Mineral composition of complementary food made from millet, sprouted soybean and carrot blends</w:t>
      </w:r>
    </w:p>
    <w:tbl>
      <w:tblPr>
        <w:tblW w:w="9345" w:type="dxa"/>
        <w:tblBorders>
          <w:top w:val="single" w:sz="4" w:space="0" w:color="auto"/>
        </w:tblBorders>
        <w:tblLook w:val="0000" w:firstRow="0" w:lastRow="0" w:firstColumn="0" w:lastColumn="0" w:noHBand="0" w:noVBand="0"/>
      </w:tblPr>
      <w:tblGrid>
        <w:gridCol w:w="9345"/>
      </w:tblGrid>
      <w:tr w:rsidR="00113F69" w:rsidRPr="00113F69" w14:paraId="5D1B2EAA" w14:textId="77777777" w:rsidTr="00113F69">
        <w:trPr>
          <w:trHeight w:val="890"/>
        </w:trPr>
        <w:tc>
          <w:tcPr>
            <w:tcW w:w="9345" w:type="dxa"/>
            <w:tcBorders>
              <w:bottom w:val="single" w:sz="4" w:space="0" w:color="auto"/>
            </w:tcBorders>
          </w:tcPr>
          <w:p w14:paraId="1D4483D3" w14:textId="77777777" w:rsidR="00113F69" w:rsidRPr="00113F69" w:rsidRDefault="00113F69" w:rsidP="00113F69">
            <w:pPr>
              <w:tabs>
                <w:tab w:val="left" w:pos="2160"/>
                <w:tab w:val="left" w:pos="8340"/>
              </w:tabs>
              <w:spacing w:line="240" w:lineRule="auto"/>
              <w:jc w:val="both"/>
              <w:rPr>
                <w:rFonts w:ascii="Times New Roman" w:hAnsi="Times New Roman" w:cs="Times New Roman"/>
                <w:b/>
                <w:bCs/>
              </w:rPr>
            </w:pPr>
            <w:r w:rsidRPr="00113F69">
              <w:rPr>
                <w:rFonts w:ascii="Times New Roman" w:hAnsi="Times New Roman" w:cs="Times New Roman"/>
                <w:b/>
                <w:bCs/>
              </w:rPr>
              <w:t>Mineral Com-</w:t>
            </w:r>
            <w:r w:rsidRPr="00113F69">
              <w:rPr>
                <w:rFonts w:ascii="Times New Roman" w:hAnsi="Times New Roman" w:cs="Times New Roman"/>
                <w:b/>
                <w:bCs/>
              </w:rPr>
              <w:tab/>
              <w:t xml:space="preserve">                   Complementary food samples                RDA             Codex</w:t>
            </w:r>
          </w:p>
          <w:p w14:paraId="6881F830" w14:textId="77777777" w:rsidR="00113F69" w:rsidRPr="00113F69" w:rsidRDefault="00113F69" w:rsidP="00113F69">
            <w:pPr>
              <w:tabs>
                <w:tab w:val="left" w:pos="2160"/>
              </w:tabs>
              <w:spacing w:line="240" w:lineRule="auto"/>
              <w:jc w:val="both"/>
              <w:rPr>
                <w:rFonts w:ascii="Times New Roman" w:hAnsi="Times New Roman" w:cs="Times New Roman"/>
                <w:b/>
                <w:bCs/>
                <w:sz w:val="24"/>
                <w:szCs w:val="24"/>
              </w:rPr>
            </w:pPr>
            <w:r w:rsidRPr="00113F69">
              <w:rPr>
                <w:rFonts w:ascii="Times New Roman" w:hAnsi="Times New Roman" w:cs="Times New Roman"/>
                <w:b/>
                <w:bCs/>
              </w:rPr>
              <w:t xml:space="preserve">Position              </w:t>
            </w:r>
            <w:proofErr w:type="spellStart"/>
            <w:r w:rsidRPr="00113F69">
              <w:rPr>
                <w:rFonts w:ascii="Times New Roman" w:hAnsi="Times New Roman" w:cs="Times New Roman"/>
                <w:b/>
                <w:bCs/>
              </w:rPr>
              <w:t>MSsC_A</w:t>
            </w:r>
            <w:proofErr w:type="spellEnd"/>
            <w:r w:rsidRPr="00113F69">
              <w:rPr>
                <w:rFonts w:ascii="Times New Roman" w:hAnsi="Times New Roman" w:cs="Times New Roman"/>
                <w:b/>
                <w:bCs/>
              </w:rPr>
              <w:t xml:space="preserve">       </w:t>
            </w:r>
            <w:proofErr w:type="spellStart"/>
            <w:r w:rsidRPr="00113F69">
              <w:rPr>
                <w:rFonts w:ascii="Times New Roman" w:hAnsi="Times New Roman" w:cs="Times New Roman"/>
                <w:b/>
                <w:bCs/>
              </w:rPr>
              <w:t>MSsC_B</w:t>
            </w:r>
            <w:proofErr w:type="spellEnd"/>
            <w:r w:rsidRPr="00113F69">
              <w:rPr>
                <w:rFonts w:ascii="Times New Roman" w:hAnsi="Times New Roman" w:cs="Times New Roman"/>
                <w:b/>
                <w:bCs/>
              </w:rPr>
              <w:t xml:space="preserve">       </w:t>
            </w:r>
            <w:proofErr w:type="spellStart"/>
            <w:r w:rsidRPr="00113F69">
              <w:rPr>
                <w:rFonts w:ascii="Times New Roman" w:hAnsi="Times New Roman" w:cs="Times New Roman"/>
                <w:b/>
                <w:bCs/>
              </w:rPr>
              <w:t>MSsC_C</w:t>
            </w:r>
            <w:proofErr w:type="spellEnd"/>
            <w:r w:rsidRPr="00113F69">
              <w:rPr>
                <w:rFonts w:ascii="Times New Roman" w:hAnsi="Times New Roman" w:cs="Times New Roman"/>
                <w:b/>
                <w:bCs/>
              </w:rPr>
              <w:t xml:space="preserve">       M100%_D    6-12mo    1-3yr  </w:t>
            </w:r>
            <w:r w:rsidRPr="00113F69">
              <w:rPr>
                <w:rFonts w:ascii="Times New Roman" w:hAnsi="Times New Roman" w:cs="Times New Roman"/>
                <w:b/>
                <w:bCs/>
                <w:sz w:val="20"/>
                <w:szCs w:val="20"/>
              </w:rPr>
              <w:t>Standard(%)</w:t>
            </w:r>
          </w:p>
        </w:tc>
      </w:tr>
    </w:tbl>
    <w:p w14:paraId="76DA18CE" w14:textId="77777777" w:rsidR="00113F69" w:rsidRPr="00113F69" w:rsidRDefault="00113F69" w:rsidP="00113F69">
      <w:pPr>
        <w:tabs>
          <w:tab w:val="left" w:pos="2295"/>
          <w:tab w:val="left" w:pos="8475"/>
        </w:tabs>
        <w:spacing w:line="360" w:lineRule="auto"/>
        <w:jc w:val="both"/>
        <w:rPr>
          <w:rFonts w:ascii="Times New Roman" w:hAnsi="Times New Roman" w:cs="Times New Roman"/>
          <w:bCs/>
          <w:sz w:val="18"/>
          <w:szCs w:val="18"/>
          <w:vertAlign w:val="superscript"/>
        </w:rPr>
      </w:pPr>
      <w:r w:rsidRPr="00113F69">
        <w:rPr>
          <w:rFonts w:ascii="Times New Roman" w:hAnsi="Times New Roman" w:cs="Times New Roman"/>
          <w:bCs/>
          <w:sz w:val="18"/>
          <w:szCs w:val="18"/>
        </w:rPr>
        <w:t>Calcium(mg/100g)</w:t>
      </w:r>
      <w:r w:rsidRPr="00113F69">
        <w:rPr>
          <w:rFonts w:ascii="Times New Roman" w:hAnsi="Times New Roman" w:cs="Times New Roman"/>
          <w:b/>
          <w:bCs/>
          <w:sz w:val="18"/>
          <w:szCs w:val="18"/>
        </w:rPr>
        <w:t xml:space="preserve"> </w:t>
      </w:r>
      <w:r w:rsidRPr="00113F69">
        <w:rPr>
          <w:rFonts w:ascii="Times New Roman" w:hAnsi="Times New Roman" w:cs="Times New Roman"/>
          <w:bCs/>
          <w:sz w:val="18"/>
          <w:szCs w:val="18"/>
        </w:rPr>
        <w:t xml:space="preserve">      26.49</w:t>
      </w:r>
      <w:r w:rsidRPr="00113F69">
        <w:rPr>
          <w:rFonts w:ascii="Times New Roman" w:hAnsi="Times New Roman" w:cs="Times New Roman"/>
          <w:bCs/>
          <w:sz w:val="18"/>
          <w:szCs w:val="18"/>
          <w:vertAlign w:val="superscript"/>
        </w:rPr>
        <w:t>a</w:t>
      </w:r>
      <w:r w:rsidRPr="00113F69">
        <w:rPr>
          <w:rFonts w:ascii="Times New Roman" w:hAnsi="Times New Roman" w:cs="Times New Roman"/>
          <w:bCs/>
          <w:sz w:val="18"/>
          <w:szCs w:val="18"/>
        </w:rPr>
        <w:t>±0.14       41.57</w:t>
      </w:r>
      <w:r w:rsidRPr="00113F69">
        <w:rPr>
          <w:rFonts w:ascii="Times New Roman" w:hAnsi="Times New Roman" w:cs="Times New Roman"/>
          <w:bCs/>
          <w:sz w:val="18"/>
          <w:szCs w:val="18"/>
          <w:vertAlign w:val="superscript"/>
        </w:rPr>
        <w:t>b</w:t>
      </w:r>
      <w:r w:rsidRPr="00113F69">
        <w:rPr>
          <w:rFonts w:ascii="Times New Roman" w:hAnsi="Times New Roman" w:cs="Times New Roman"/>
          <w:bCs/>
          <w:sz w:val="18"/>
          <w:szCs w:val="18"/>
        </w:rPr>
        <w:t>±1.27      53.27</w:t>
      </w:r>
      <w:r w:rsidRPr="00113F69">
        <w:rPr>
          <w:rFonts w:ascii="Times New Roman" w:hAnsi="Times New Roman" w:cs="Times New Roman"/>
          <w:bCs/>
          <w:sz w:val="18"/>
          <w:szCs w:val="18"/>
          <w:vertAlign w:val="superscript"/>
        </w:rPr>
        <w:t>c</w:t>
      </w:r>
      <w:r w:rsidRPr="00113F69">
        <w:rPr>
          <w:rFonts w:ascii="Times New Roman" w:hAnsi="Times New Roman" w:cs="Times New Roman"/>
          <w:bCs/>
          <w:sz w:val="18"/>
          <w:szCs w:val="18"/>
        </w:rPr>
        <w:t>±0.65          26.28</w:t>
      </w:r>
      <w:r w:rsidRPr="00113F69">
        <w:rPr>
          <w:rFonts w:ascii="Times New Roman" w:hAnsi="Times New Roman" w:cs="Times New Roman"/>
          <w:bCs/>
          <w:sz w:val="18"/>
          <w:szCs w:val="18"/>
          <w:vertAlign w:val="superscript"/>
        </w:rPr>
        <w:t>a</w:t>
      </w:r>
      <w:r w:rsidRPr="00113F69">
        <w:rPr>
          <w:rFonts w:ascii="Times New Roman" w:hAnsi="Times New Roman" w:cs="Times New Roman"/>
          <w:bCs/>
          <w:sz w:val="18"/>
          <w:szCs w:val="18"/>
        </w:rPr>
        <w:t>±0.24               -                  -</w:t>
      </w:r>
      <w:r w:rsidRPr="00113F69">
        <w:rPr>
          <w:rFonts w:ascii="Times New Roman" w:hAnsi="Times New Roman" w:cs="Times New Roman"/>
          <w:bCs/>
          <w:sz w:val="18"/>
          <w:szCs w:val="18"/>
        </w:rPr>
        <w:tab/>
        <w:t>50-60</w:t>
      </w:r>
    </w:p>
    <w:p w14:paraId="27F68A01" w14:textId="77777777" w:rsidR="00113F69" w:rsidRPr="00113F69" w:rsidRDefault="00113F69" w:rsidP="00113F69">
      <w:pPr>
        <w:tabs>
          <w:tab w:val="left" w:pos="8100"/>
          <w:tab w:val="left" w:pos="8475"/>
        </w:tabs>
        <w:spacing w:line="360" w:lineRule="auto"/>
        <w:jc w:val="both"/>
        <w:rPr>
          <w:rFonts w:ascii="Times New Roman" w:hAnsi="Times New Roman" w:cs="Times New Roman"/>
          <w:bCs/>
          <w:sz w:val="18"/>
          <w:szCs w:val="18"/>
          <w:vertAlign w:val="superscript"/>
        </w:rPr>
      </w:pPr>
      <w:r w:rsidRPr="00113F69">
        <w:rPr>
          <w:rFonts w:ascii="Times New Roman" w:hAnsi="Times New Roman" w:cs="Times New Roman"/>
          <w:bCs/>
          <w:sz w:val="18"/>
          <w:szCs w:val="18"/>
        </w:rPr>
        <w:t>Magnesium(mg/100g)</w:t>
      </w:r>
      <w:r w:rsidRPr="00113F69">
        <w:rPr>
          <w:rFonts w:ascii="Times New Roman" w:hAnsi="Times New Roman" w:cs="Times New Roman"/>
          <w:b/>
          <w:bCs/>
          <w:sz w:val="18"/>
          <w:szCs w:val="18"/>
        </w:rPr>
        <w:t xml:space="preserve"> </w:t>
      </w:r>
      <w:r w:rsidRPr="00113F69">
        <w:rPr>
          <w:rFonts w:ascii="Times New Roman" w:hAnsi="Times New Roman" w:cs="Times New Roman"/>
          <w:bCs/>
          <w:sz w:val="18"/>
          <w:szCs w:val="18"/>
        </w:rPr>
        <w:t xml:space="preserve"> 405.51</w:t>
      </w:r>
      <w:r w:rsidRPr="00113F69">
        <w:rPr>
          <w:rFonts w:ascii="Times New Roman" w:hAnsi="Times New Roman" w:cs="Times New Roman"/>
          <w:bCs/>
          <w:sz w:val="18"/>
          <w:szCs w:val="18"/>
          <w:vertAlign w:val="superscript"/>
        </w:rPr>
        <w:t>b</w:t>
      </w:r>
      <w:r w:rsidRPr="00113F69">
        <w:rPr>
          <w:rFonts w:ascii="Times New Roman" w:hAnsi="Times New Roman" w:cs="Times New Roman"/>
          <w:bCs/>
          <w:sz w:val="18"/>
          <w:szCs w:val="18"/>
        </w:rPr>
        <w:t>±4.94     425.12</w:t>
      </w:r>
      <w:r w:rsidRPr="00113F69">
        <w:rPr>
          <w:rFonts w:ascii="Times New Roman" w:hAnsi="Times New Roman" w:cs="Times New Roman"/>
          <w:bCs/>
          <w:sz w:val="18"/>
          <w:szCs w:val="18"/>
          <w:vertAlign w:val="superscript"/>
        </w:rPr>
        <w:t>b</w:t>
      </w:r>
      <w:r w:rsidRPr="00113F69">
        <w:rPr>
          <w:rFonts w:ascii="Times New Roman" w:hAnsi="Times New Roman" w:cs="Times New Roman"/>
          <w:bCs/>
          <w:sz w:val="18"/>
          <w:szCs w:val="18"/>
        </w:rPr>
        <w:t>±9.24    615.34</w:t>
      </w:r>
      <w:r w:rsidRPr="00113F69">
        <w:rPr>
          <w:rFonts w:ascii="Times New Roman" w:hAnsi="Times New Roman" w:cs="Times New Roman"/>
          <w:bCs/>
          <w:sz w:val="18"/>
          <w:szCs w:val="18"/>
          <w:vertAlign w:val="superscript"/>
        </w:rPr>
        <w:t>c</w:t>
      </w:r>
      <w:r w:rsidRPr="00113F69">
        <w:rPr>
          <w:rFonts w:ascii="Times New Roman" w:hAnsi="Times New Roman" w:cs="Times New Roman"/>
          <w:bCs/>
          <w:sz w:val="18"/>
          <w:szCs w:val="18"/>
        </w:rPr>
        <w:t>±14.50      342.67</w:t>
      </w:r>
      <w:r w:rsidRPr="00113F69">
        <w:rPr>
          <w:rFonts w:ascii="Times New Roman" w:hAnsi="Times New Roman" w:cs="Times New Roman"/>
          <w:bCs/>
          <w:sz w:val="18"/>
          <w:szCs w:val="18"/>
          <w:vertAlign w:val="superscript"/>
        </w:rPr>
        <w:t>a</w:t>
      </w:r>
      <w:r w:rsidRPr="00113F69">
        <w:rPr>
          <w:rFonts w:ascii="Times New Roman" w:hAnsi="Times New Roman" w:cs="Times New Roman"/>
          <w:bCs/>
          <w:sz w:val="18"/>
          <w:szCs w:val="18"/>
        </w:rPr>
        <w:t>±15.31   75mg/d           80mg/d</w:t>
      </w:r>
      <w:r w:rsidRPr="00113F69">
        <w:rPr>
          <w:rFonts w:ascii="Times New Roman" w:hAnsi="Times New Roman" w:cs="Times New Roman"/>
          <w:bCs/>
          <w:sz w:val="18"/>
          <w:szCs w:val="18"/>
        </w:rPr>
        <w:tab/>
        <w:t xml:space="preserve">    -</w:t>
      </w:r>
    </w:p>
    <w:p w14:paraId="381902E2" w14:textId="77777777" w:rsidR="00113F69" w:rsidRPr="00113F69" w:rsidRDefault="00113F69" w:rsidP="00113F69">
      <w:pPr>
        <w:tabs>
          <w:tab w:val="left" w:pos="8100"/>
        </w:tabs>
        <w:spacing w:line="360" w:lineRule="auto"/>
        <w:jc w:val="both"/>
        <w:rPr>
          <w:rFonts w:ascii="Times New Roman" w:hAnsi="Times New Roman" w:cs="Times New Roman"/>
          <w:bCs/>
          <w:sz w:val="18"/>
          <w:szCs w:val="18"/>
          <w:vertAlign w:val="superscript"/>
        </w:rPr>
      </w:pPr>
      <w:r w:rsidRPr="00113F69">
        <w:rPr>
          <w:rFonts w:ascii="Times New Roman" w:hAnsi="Times New Roman" w:cs="Times New Roman"/>
          <w:bCs/>
          <w:sz w:val="18"/>
          <w:szCs w:val="18"/>
        </w:rPr>
        <w:t>Potassium(mg/100g)</w:t>
      </w:r>
      <w:r w:rsidRPr="00113F69">
        <w:rPr>
          <w:rFonts w:ascii="Times New Roman" w:hAnsi="Times New Roman" w:cs="Times New Roman"/>
          <w:b/>
          <w:bCs/>
          <w:sz w:val="18"/>
          <w:szCs w:val="18"/>
        </w:rPr>
        <w:t xml:space="preserve"> </w:t>
      </w:r>
      <w:r w:rsidRPr="00113F69">
        <w:rPr>
          <w:rFonts w:ascii="Times New Roman" w:hAnsi="Times New Roman" w:cs="Times New Roman"/>
          <w:bCs/>
          <w:sz w:val="18"/>
          <w:szCs w:val="18"/>
        </w:rPr>
        <w:t xml:space="preserve"> 1262.02</w:t>
      </w:r>
      <w:r w:rsidRPr="00113F69">
        <w:rPr>
          <w:rFonts w:ascii="Times New Roman" w:hAnsi="Times New Roman" w:cs="Times New Roman"/>
          <w:bCs/>
          <w:sz w:val="18"/>
          <w:szCs w:val="18"/>
          <w:vertAlign w:val="superscript"/>
        </w:rPr>
        <w:t>b</w:t>
      </w:r>
      <w:r w:rsidRPr="00113F69">
        <w:rPr>
          <w:rFonts w:ascii="Times New Roman" w:hAnsi="Times New Roman" w:cs="Times New Roman"/>
          <w:bCs/>
          <w:sz w:val="18"/>
          <w:szCs w:val="18"/>
        </w:rPr>
        <w:t>±10.57   1739.76</w:t>
      </w:r>
      <w:r w:rsidRPr="00113F69">
        <w:rPr>
          <w:rFonts w:ascii="Times New Roman" w:hAnsi="Times New Roman" w:cs="Times New Roman"/>
          <w:bCs/>
          <w:sz w:val="18"/>
          <w:szCs w:val="18"/>
          <w:vertAlign w:val="superscript"/>
        </w:rPr>
        <w:t>c</w:t>
      </w:r>
      <w:r w:rsidRPr="00113F69">
        <w:rPr>
          <w:rFonts w:ascii="Times New Roman" w:hAnsi="Times New Roman" w:cs="Times New Roman"/>
          <w:bCs/>
          <w:sz w:val="18"/>
          <w:szCs w:val="18"/>
        </w:rPr>
        <w:t>±4.48  1790.05</w:t>
      </w:r>
      <w:r w:rsidRPr="00113F69">
        <w:rPr>
          <w:rFonts w:ascii="Times New Roman" w:hAnsi="Times New Roman" w:cs="Times New Roman"/>
          <w:bCs/>
          <w:sz w:val="18"/>
          <w:szCs w:val="18"/>
          <w:vertAlign w:val="superscript"/>
        </w:rPr>
        <w:t>d</w:t>
      </w:r>
      <w:r w:rsidRPr="00113F69">
        <w:rPr>
          <w:rFonts w:ascii="Times New Roman" w:hAnsi="Times New Roman" w:cs="Times New Roman"/>
          <w:bCs/>
          <w:sz w:val="18"/>
          <w:szCs w:val="18"/>
        </w:rPr>
        <w:t>±8.70       888.76</w:t>
      </w:r>
      <w:r w:rsidRPr="00113F69">
        <w:rPr>
          <w:rFonts w:ascii="Times New Roman" w:hAnsi="Times New Roman" w:cs="Times New Roman"/>
          <w:bCs/>
          <w:sz w:val="18"/>
          <w:szCs w:val="18"/>
          <w:vertAlign w:val="superscript"/>
        </w:rPr>
        <w:t>a</w:t>
      </w:r>
      <w:r w:rsidRPr="00113F69">
        <w:rPr>
          <w:rFonts w:ascii="Times New Roman" w:hAnsi="Times New Roman" w:cs="Times New Roman"/>
          <w:bCs/>
          <w:sz w:val="18"/>
          <w:szCs w:val="18"/>
        </w:rPr>
        <w:t>±3.28         -                    -                    -</w:t>
      </w:r>
    </w:p>
    <w:p w14:paraId="32906C9F" w14:textId="77777777" w:rsidR="00113F69" w:rsidRPr="00113F69" w:rsidRDefault="00113F69" w:rsidP="00113F69">
      <w:pPr>
        <w:tabs>
          <w:tab w:val="left" w:pos="8100"/>
        </w:tabs>
        <w:spacing w:line="360" w:lineRule="auto"/>
        <w:jc w:val="both"/>
        <w:rPr>
          <w:rFonts w:ascii="Times New Roman" w:hAnsi="Times New Roman" w:cs="Times New Roman"/>
          <w:bCs/>
          <w:sz w:val="18"/>
          <w:szCs w:val="18"/>
          <w:vertAlign w:val="superscript"/>
        </w:rPr>
      </w:pPr>
      <w:r w:rsidRPr="00113F69">
        <w:rPr>
          <w:rFonts w:ascii="Times New Roman" w:hAnsi="Times New Roman" w:cs="Times New Roman"/>
          <w:bCs/>
          <w:sz w:val="18"/>
          <w:szCs w:val="18"/>
        </w:rPr>
        <w:t>Zinc(mg/100g)</w:t>
      </w:r>
      <w:r w:rsidRPr="00113F69">
        <w:rPr>
          <w:rFonts w:ascii="Times New Roman" w:hAnsi="Times New Roman" w:cs="Times New Roman"/>
          <w:b/>
          <w:bCs/>
          <w:sz w:val="18"/>
          <w:szCs w:val="18"/>
        </w:rPr>
        <w:t xml:space="preserve"> </w:t>
      </w:r>
      <w:r w:rsidRPr="00113F69">
        <w:rPr>
          <w:rFonts w:ascii="Times New Roman" w:hAnsi="Times New Roman" w:cs="Times New Roman"/>
          <w:bCs/>
          <w:sz w:val="18"/>
          <w:szCs w:val="18"/>
        </w:rPr>
        <w:t xml:space="preserve">            5.12</w:t>
      </w:r>
      <w:r w:rsidRPr="00113F69">
        <w:rPr>
          <w:rFonts w:ascii="Times New Roman" w:hAnsi="Times New Roman" w:cs="Times New Roman"/>
          <w:bCs/>
          <w:sz w:val="18"/>
          <w:szCs w:val="18"/>
          <w:vertAlign w:val="superscript"/>
        </w:rPr>
        <w:t>b</w:t>
      </w:r>
      <w:r w:rsidRPr="00113F69">
        <w:rPr>
          <w:rFonts w:ascii="Times New Roman" w:hAnsi="Times New Roman" w:cs="Times New Roman"/>
          <w:bCs/>
          <w:sz w:val="18"/>
          <w:szCs w:val="18"/>
        </w:rPr>
        <w:t>±0.03         5.83</w:t>
      </w:r>
      <w:r w:rsidRPr="00113F69">
        <w:rPr>
          <w:rFonts w:ascii="Times New Roman" w:hAnsi="Times New Roman" w:cs="Times New Roman"/>
          <w:bCs/>
          <w:sz w:val="18"/>
          <w:szCs w:val="18"/>
          <w:vertAlign w:val="superscript"/>
        </w:rPr>
        <w:t>c</w:t>
      </w:r>
      <w:r w:rsidRPr="00113F69">
        <w:rPr>
          <w:rFonts w:ascii="Times New Roman" w:hAnsi="Times New Roman" w:cs="Times New Roman"/>
          <w:bCs/>
          <w:sz w:val="18"/>
          <w:szCs w:val="18"/>
        </w:rPr>
        <w:t>±0.04         7.30</w:t>
      </w:r>
      <w:r w:rsidRPr="00113F69">
        <w:rPr>
          <w:rFonts w:ascii="Times New Roman" w:hAnsi="Times New Roman" w:cs="Times New Roman"/>
          <w:bCs/>
          <w:sz w:val="18"/>
          <w:szCs w:val="18"/>
          <w:vertAlign w:val="superscript"/>
        </w:rPr>
        <w:t>d</w:t>
      </w:r>
      <w:r w:rsidRPr="00113F69">
        <w:rPr>
          <w:rFonts w:ascii="Times New Roman" w:hAnsi="Times New Roman" w:cs="Times New Roman"/>
          <w:bCs/>
          <w:sz w:val="18"/>
          <w:szCs w:val="18"/>
        </w:rPr>
        <w:t>±0.03            4.71</w:t>
      </w:r>
      <w:r w:rsidRPr="00113F69">
        <w:rPr>
          <w:rFonts w:ascii="Times New Roman" w:hAnsi="Times New Roman" w:cs="Times New Roman"/>
          <w:bCs/>
          <w:sz w:val="18"/>
          <w:szCs w:val="18"/>
          <w:vertAlign w:val="superscript"/>
        </w:rPr>
        <w:t>a</w:t>
      </w:r>
      <w:r w:rsidRPr="00113F69">
        <w:rPr>
          <w:rFonts w:ascii="Times New Roman" w:hAnsi="Times New Roman" w:cs="Times New Roman"/>
          <w:bCs/>
          <w:sz w:val="18"/>
          <w:szCs w:val="18"/>
        </w:rPr>
        <w:t>±0.06         3mg/d             3mg/d            3-5</w:t>
      </w:r>
    </w:p>
    <w:p w14:paraId="69A3E567" w14:textId="77777777" w:rsidR="00113F69" w:rsidRPr="00113F69" w:rsidRDefault="00113F69" w:rsidP="00113F69">
      <w:pPr>
        <w:spacing w:after="0" w:line="480" w:lineRule="auto"/>
        <w:contextualSpacing/>
        <w:jc w:val="both"/>
        <w:rPr>
          <w:rFonts w:ascii="Times New Roman" w:hAnsi="Times New Roman" w:cs="Times New Roman"/>
          <w:bCs/>
          <w:sz w:val="18"/>
          <w:szCs w:val="18"/>
        </w:rPr>
      </w:pPr>
      <w:r w:rsidRPr="00113F69">
        <w:rPr>
          <w:rFonts w:ascii="Times New Roman" w:hAnsi="Times New Roman" w:cs="Times New Roman"/>
          <w:bCs/>
          <w:sz w:val="18"/>
          <w:szCs w:val="18"/>
        </w:rPr>
        <w:t>Iron(mg/100g)              6.76</w:t>
      </w:r>
      <w:r w:rsidRPr="00113F69">
        <w:rPr>
          <w:rFonts w:ascii="Times New Roman" w:hAnsi="Times New Roman" w:cs="Times New Roman"/>
          <w:bCs/>
          <w:sz w:val="18"/>
          <w:szCs w:val="18"/>
          <w:vertAlign w:val="superscript"/>
        </w:rPr>
        <w:t>b</w:t>
      </w:r>
      <w:r w:rsidRPr="00113F69">
        <w:rPr>
          <w:rFonts w:ascii="Times New Roman" w:hAnsi="Times New Roman" w:cs="Times New Roman"/>
          <w:bCs/>
          <w:sz w:val="18"/>
          <w:szCs w:val="18"/>
        </w:rPr>
        <w:t>±1.67         5.72</w:t>
      </w:r>
      <w:r w:rsidRPr="00113F69">
        <w:rPr>
          <w:rFonts w:ascii="Times New Roman" w:hAnsi="Times New Roman" w:cs="Times New Roman"/>
          <w:bCs/>
          <w:sz w:val="18"/>
          <w:szCs w:val="18"/>
          <w:vertAlign w:val="superscript"/>
        </w:rPr>
        <w:t>b</w:t>
      </w:r>
      <w:r w:rsidRPr="00113F69">
        <w:rPr>
          <w:rFonts w:ascii="Times New Roman" w:hAnsi="Times New Roman" w:cs="Times New Roman"/>
          <w:bCs/>
          <w:sz w:val="18"/>
          <w:szCs w:val="18"/>
        </w:rPr>
        <w:t>±0.06         6.22</w:t>
      </w:r>
      <w:r w:rsidRPr="00113F69">
        <w:rPr>
          <w:rFonts w:ascii="Times New Roman" w:hAnsi="Times New Roman" w:cs="Times New Roman"/>
          <w:bCs/>
          <w:sz w:val="18"/>
          <w:szCs w:val="18"/>
          <w:vertAlign w:val="superscript"/>
        </w:rPr>
        <w:t>b</w:t>
      </w:r>
      <w:r w:rsidRPr="00113F69">
        <w:rPr>
          <w:rFonts w:ascii="Times New Roman" w:hAnsi="Times New Roman" w:cs="Times New Roman"/>
          <w:bCs/>
          <w:sz w:val="18"/>
          <w:szCs w:val="18"/>
        </w:rPr>
        <w:t>±0.17            1.73</w:t>
      </w:r>
      <w:r w:rsidRPr="00113F69">
        <w:rPr>
          <w:rFonts w:ascii="Times New Roman" w:hAnsi="Times New Roman" w:cs="Times New Roman"/>
          <w:bCs/>
          <w:sz w:val="18"/>
          <w:szCs w:val="18"/>
          <w:vertAlign w:val="superscript"/>
        </w:rPr>
        <w:t>a</w:t>
      </w:r>
      <w:r w:rsidRPr="00113F69">
        <w:rPr>
          <w:rFonts w:ascii="Times New Roman" w:hAnsi="Times New Roman" w:cs="Times New Roman"/>
          <w:bCs/>
          <w:sz w:val="18"/>
          <w:szCs w:val="18"/>
        </w:rPr>
        <w:t>±0.35         11mg/d           7mg/d            5-8</w:t>
      </w:r>
    </w:p>
    <w:p w14:paraId="4FA491DC" w14:textId="77777777" w:rsidR="00113F69" w:rsidRPr="00113F69" w:rsidRDefault="00113F69" w:rsidP="00113F69">
      <w:pPr>
        <w:tabs>
          <w:tab w:val="left" w:pos="8145"/>
        </w:tabs>
        <w:spacing w:after="0" w:line="240" w:lineRule="auto"/>
        <w:contextualSpacing/>
        <w:jc w:val="both"/>
        <w:rPr>
          <w:rFonts w:ascii="Times New Roman" w:hAnsi="Times New Roman" w:cs="Times New Roman"/>
          <w:bCs/>
          <w:sz w:val="18"/>
          <w:szCs w:val="18"/>
          <w:vertAlign w:val="superscript"/>
        </w:rPr>
      </w:pPr>
      <w:r w:rsidRPr="00113F69">
        <w:rPr>
          <w:rFonts w:ascii="Times New Roman" w:hAnsi="Times New Roman" w:cs="Times New Roman"/>
          <w:bCs/>
          <w:sz w:val="18"/>
          <w:szCs w:val="18"/>
        </w:rPr>
        <w:t>Copper(mg/100g)</w:t>
      </w:r>
      <w:r w:rsidRPr="00113F69">
        <w:rPr>
          <w:rFonts w:ascii="Times New Roman" w:hAnsi="Times New Roman" w:cs="Times New Roman"/>
          <w:b/>
          <w:bCs/>
          <w:sz w:val="18"/>
          <w:szCs w:val="18"/>
        </w:rPr>
        <w:t xml:space="preserve"> </w:t>
      </w:r>
      <w:r w:rsidRPr="00113F69">
        <w:rPr>
          <w:rFonts w:ascii="Times New Roman" w:hAnsi="Times New Roman" w:cs="Times New Roman"/>
          <w:bCs/>
          <w:sz w:val="18"/>
          <w:szCs w:val="18"/>
        </w:rPr>
        <w:t xml:space="preserve">         1.20</w:t>
      </w:r>
      <w:r w:rsidRPr="00113F69">
        <w:rPr>
          <w:rFonts w:ascii="Times New Roman" w:hAnsi="Times New Roman" w:cs="Times New Roman"/>
          <w:bCs/>
          <w:sz w:val="18"/>
          <w:szCs w:val="18"/>
          <w:vertAlign w:val="superscript"/>
        </w:rPr>
        <w:t>b</w:t>
      </w:r>
      <w:r w:rsidRPr="00113F69">
        <w:rPr>
          <w:rFonts w:ascii="Times New Roman" w:hAnsi="Times New Roman" w:cs="Times New Roman"/>
          <w:bCs/>
          <w:sz w:val="18"/>
          <w:szCs w:val="18"/>
        </w:rPr>
        <w:t>±0.02         2.31</w:t>
      </w:r>
      <w:r w:rsidRPr="00113F69">
        <w:rPr>
          <w:rFonts w:ascii="Times New Roman" w:hAnsi="Times New Roman" w:cs="Times New Roman"/>
          <w:bCs/>
          <w:sz w:val="18"/>
          <w:szCs w:val="18"/>
          <w:vertAlign w:val="superscript"/>
        </w:rPr>
        <w:t>d</w:t>
      </w:r>
      <w:r w:rsidRPr="00113F69">
        <w:rPr>
          <w:rFonts w:ascii="Times New Roman" w:hAnsi="Times New Roman" w:cs="Times New Roman"/>
          <w:bCs/>
          <w:sz w:val="18"/>
          <w:szCs w:val="18"/>
        </w:rPr>
        <w:t>±0.04         1.32</w:t>
      </w:r>
      <w:r w:rsidRPr="00113F69">
        <w:rPr>
          <w:rFonts w:ascii="Times New Roman" w:hAnsi="Times New Roman" w:cs="Times New Roman"/>
          <w:bCs/>
          <w:sz w:val="18"/>
          <w:szCs w:val="18"/>
          <w:vertAlign w:val="superscript"/>
        </w:rPr>
        <w:t>c</w:t>
      </w:r>
      <w:r w:rsidRPr="00113F69">
        <w:rPr>
          <w:rFonts w:ascii="Times New Roman" w:hAnsi="Times New Roman" w:cs="Times New Roman"/>
          <w:bCs/>
          <w:sz w:val="18"/>
          <w:szCs w:val="18"/>
        </w:rPr>
        <w:t>±0.02            0.48</w:t>
      </w:r>
      <w:r w:rsidRPr="00113F69">
        <w:rPr>
          <w:rFonts w:ascii="Times New Roman" w:hAnsi="Times New Roman" w:cs="Times New Roman"/>
          <w:bCs/>
          <w:sz w:val="18"/>
          <w:szCs w:val="18"/>
          <w:vertAlign w:val="superscript"/>
        </w:rPr>
        <w:t>a</w:t>
      </w:r>
      <w:r w:rsidRPr="00113F69">
        <w:rPr>
          <w:rFonts w:ascii="Times New Roman" w:hAnsi="Times New Roman" w:cs="Times New Roman"/>
          <w:bCs/>
          <w:sz w:val="18"/>
          <w:szCs w:val="18"/>
        </w:rPr>
        <w:t>±0.02       0.22mg/d       0.34mg/d           -</w:t>
      </w:r>
    </w:p>
    <w:tbl>
      <w:tblPr>
        <w:tblpPr w:leftFromText="180" w:rightFromText="180" w:vertAnchor="text" w:horzAnchor="margin" w:tblpY="92"/>
        <w:tblW w:w="9465" w:type="dxa"/>
        <w:tblBorders>
          <w:top w:val="single" w:sz="4" w:space="0" w:color="auto"/>
        </w:tblBorders>
        <w:tblLook w:val="0000" w:firstRow="0" w:lastRow="0" w:firstColumn="0" w:lastColumn="0" w:noHBand="0" w:noVBand="0"/>
      </w:tblPr>
      <w:tblGrid>
        <w:gridCol w:w="9465"/>
      </w:tblGrid>
      <w:tr w:rsidR="00113F69" w:rsidRPr="00113F69" w14:paraId="4B84F19E" w14:textId="77777777" w:rsidTr="00113F69">
        <w:trPr>
          <w:trHeight w:val="70"/>
        </w:trPr>
        <w:tc>
          <w:tcPr>
            <w:tcW w:w="9465" w:type="dxa"/>
          </w:tcPr>
          <w:p w14:paraId="777C7EE8" w14:textId="77777777" w:rsidR="00113F69" w:rsidRPr="00113F69" w:rsidRDefault="00113F69" w:rsidP="00113F69">
            <w:pPr>
              <w:spacing w:after="0" w:line="240" w:lineRule="auto"/>
              <w:jc w:val="both"/>
              <w:rPr>
                <w:rFonts w:ascii="Times New Roman" w:hAnsi="Times New Roman" w:cs="Times New Roman"/>
                <w:bCs/>
                <w:sz w:val="16"/>
                <w:szCs w:val="16"/>
              </w:rPr>
            </w:pPr>
            <w:r w:rsidRPr="00113F69">
              <w:rPr>
                <w:rFonts w:ascii="Times New Roman" w:hAnsi="Times New Roman" w:cs="Times New Roman"/>
                <w:bCs/>
                <w:sz w:val="16"/>
                <w:szCs w:val="16"/>
              </w:rPr>
              <w:t>Means are values of triplicate determinants. Mean values with different superscript in the same rows are significantly (P≤ 0.05) different.</w:t>
            </w:r>
          </w:p>
          <w:p w14:paraId="7E1D9040" w14:textId="77777777" w:rsidR="00113F69" w:rsidRPr="00113F69" w:rsidRDefault="00113F69" w:rsidP="00113F69">
            <w:pPr>
              <w:spacing w:after="0" w:line="240" w:lineRule="auto"/>
              <w:jc w:val="both"/>
              <w:rPr>
                <w:rFonts w:ascii="Times New Roman" w:hAnsi="Times New Roman" w:cs="Times New Roman"/>
                <w:b/>
                <w:bCs/>
                <w:sz w:val="16"/>
                <w:szCs w:val="16"/>
              </w:rPr>
            </w:pPr>
            <w:r w:rsidRPr="00113F69">
              <w:rPr>
                <w:rFonts w:ascii="Times New Roman" w:hAnsi="Times New Roman" w:cs="Times New Roman"/>
                <w:b/>
                <w:bCs/>
                <w:sz w:val="16"/>
                <w:szCs w:val="16"/>
              </w:rPr>
              <w:t>Keys:</w:t>
            </w:r>
          </w:p>
          <w:p w14:paraId="4F33DEC3" w14:textId="77777777" w:rsidR="00113F69" w:rsidRPr="00113F69" w:rsidRDefault="00113F69" w:rsidP="00113F69">
            <w:pPr>
              <w:spacing w:after="0" w:line="240" w:lineRule="auto"/>
              <w:jc w:val="both"/>
              <w:rPr>
                <w:rFonts w:ascii="Times New Roman" w:hAnsi="Times New Roman" w:cs="Times New Roman"/>
                <w:bCs/>
                <w:sz w:val="16"/>
                <w:szCs w:val="16"/>
              </w:rPr>
            </w:pPr>
            <w:proofErr w:type="spellStart"/>
            <w:r w:rsidRPr="00113F69">
              <w:rPr>
                <w:rFonts w:ascii="Times New Roman" w:hAnsi="Times New Roman" w:cs="Times New Roman"/>
                <w:bCs/>
                <w:sz w:val="16"/>
                <w:szCs w:val="16"/>
              </w:rPr>
              <w:t>MSsC_A</w:t>
            </w:r>
            <w:proofErr w:type="spellEnd"/>
            <w:r w:rsidRPr="00113F69">
              <w:rPr>
                <w:rFonts w:ascii="Times New Roman" w:hAnsi="Times New Roman" w:cs="Times New Roman"/>
                <w:bCs/>
                <w:sz w:val="16"/>
                <w:szCs w:val="16"/>
              </w:rPr>
              <w:t>: Fermented millet 70%: Sprouted soybean 15%: Carrot 15%</w:t>
            </w:r>
          </w:p>
          <w:p w14:paraId="13F5ADE4" w14:textId="77777777" w:rsidR="00113F69" w:rsidRPr="00113F69" w:rsidRDefault="00113F69" w:rsidP="00113F69">
            <w:pPr>
              <w:spacing w:after="0" w:line="240" w:lineRule="auto"/>
              <w:jc w:val="both"/>
              <w:rPr>
                <w:rFonts w:ascii="Times New Roman" w:hAnsi="Times New Roman" w:cs="Times New Roman"/>
                <w:bCs/>
                <w:sz w:val="16"/>
                <w:szCs w:val="16"/>
              </w:rPr>
            </w:pPr>
            <w:proofErr w:type="spellStart"/>
            <w:r w:rsidRPr="00113F69">
              <w:rPr>
                <w:rFonts w:ascii="Times New Roman" w:hAnsi="Times New Roman" w:cs="Times New Roman"/>
                <w:bCs/>
                <w:sz w:val="16"/>
                <w:szCs w:val="16"/>
              </w:rPr>
              <w:t>MSsC_B</w:t>
            </w:r>
            <w:proofErr w:type="spellEnd"/>
            <w:r w:rsidRPr="00113F69">
              <w:rPr>
                <w:rFonts w:ascii="Times New Roman" w:hAnsi="Times New Roman" w:cs="Times New Roman"/>
                <w:bCs/>
                <w:sz w:val="16"/>
                <w:szCs w:val="16"/>
              </w:rPr>
              <w:t>: Fermented millet 60%: Sprouted soybean 25%: Carrot 15%</w:t>
            </w:r>
          </w:p>
          <w:p w14:paraId="531CCF81" w14:textId="77777777" w:rsidR="00113F69" w:rsidRPr="00113F69" w:rsidRDefault="00113F69" w:rsidP="00113F69">
            <w:pPr>
              <w:spacing w:after="0" w:line="240" w:lineRule="auto"/>
              <w:jc w:val="both"/>
              <w:rPr>
                <w:rFonts w:ascii="Times New Roman" w:hAnsi="Times New Roman" w:cs="Times New Roman"/>
                <w:bCs/>
                <w:sz w:val="16"/>
                <w:szCs w:val="16"/>
              </w:rPr>
            </w:pPr>
            <w:proofErr w:type="spellStart"/>
            <w:r w:rsidRPr="00113F69">
              <w:rPr>
                <w:rFonts w:ascii="Times New Roman" w:hAnsi="Times New Roman" w:cs="Times New Roman"/>
                <w:sz w:val="16"/>
                <w:szCs w:val="16"/>
              </w:rPr>
              <w:t>MSsC_C</w:t>
            </w:r>
            <w:proofErr w:type="spellEnd"/>
            <w:r w:rsidRPr="00113F69">
              <w:rPr>
                <w:rFonts w:ascii="Times New Roman" w:hAnsi="Times New Roman" w:cs="Times New Roman"/>
                <w:sz w:val="16"/>
                <w:szCs w:val="16"/>
              </w:rPr>
              <w:t>: Fermented millet 50%: Sprouted soybean 20%: Carrot 30%</w:t>
            </w:r>
          </w:p>
          <w:p w14:paraId="1351733D" w14:textId="77777777" w:rsidR="00113F69" w:rsidRPr="00113F69" w:rsidRDefault="00113F69" w:rsidP="00113F69">
            <w:pPr>
              <w:spacing w:after="0" w:line="240" w:lineRule="auto"/>
              <w:jc w:val="both"/>
              <w:rPr>
                <w:rFonts w:ascii="Times New Roman" w:hAnsi="Times New Roman" w:cs="Times New Roman"/>
                <w:sz w:val="16"/>
                <w:szCs w:val="16"/>
              </w:rPr>
            </w:pPr>
            <w:r w:rsidRPr="00113F69">
              <w:rPr>
                <w:rFonts w:ascii="Times New Roman" w:hAnsi="Times New Roman" w:cs="Times New Roman"/>
                <w:sz w:val="16"/>
                <w:szCs w:val="16"/>
              </w:rPr>
              <w:t>M100%_D: Fermented millet 100%: Sprouted soybean 0%: Carrot 0%</w:t>
            </w:r>
          </w:p>
          <w:p w14:paraId="36BEA9CD" w14:textId="77777777" w:rsidR="00113F69" w:rsidRPr="00113F69" w:rsidRDefault="00113F69" w:rsidP="00113F69">
            <w:pPr>
              <w:spacing w:after="0" w:line="240" w:lineRule="auto"/>
              <w:contextualSpacing/>
              <w:jc w:val="both"/>
              <w:rPr>
                <w:rFonts w:ascii="Times New Roman" w:hAnsi="Times New Roman" w:cs="Times New Roman"/>
                <w:bCs/>
                <w:sz w:val="24"/>
                <w:szCs w:val="24"/>
              </w:rPr>
            </w:pPr>
          </w:p>
        </w:tc>
      </w:tr>
    </w:tbl>
    <w:p w14:paraId="46361390" w14:textId="77777777" w:rsidR="00113F69" w:rsidRPr="00113F69" w:rsidRDefault="00113F69" w:rsidP="00113F69">
      <w:pPr>
        <w:spacing w:after="0" w:line="360" w:lineRule="auto"/>
        <w:jc w:val="both"/>
        <w:rPr>
          <w:rFonts w:ascii="Times New Roman" w:hAnsi="Times New Roman" w:cs="Times New Roman"/>
          <w:b/>
          <w:sz w:val="24"/>
          <w:szCs w:val="24"/>
        </w:rPr>
      </w:pPr>
      <w:r w:rsidRPr="00113F69">
        <w:rPr>
          <w:rFonts w:ascii="Times New Roman" w:hAnsi="Times New Roman" w:cs="Times New Roman"/>
          <w:b/>
          <w:sz w:val="24"/>
          <w:szCs w:val="24"/>
        </w:rPr>
        <w:t>Vitamin composition of complementary food made from fermented millet, sprouted Soybean and Carrot</w:t>
      </w:r>
    </w:p>
    <w:p w14:paraId="23995AFF" w14:textId="77777777" w:rsidR="00113F69" w:rsidRPr="00113F69" w:rsidRDefault="00113F69" w:rsidP="00113F69">
      <w:pPr>
        <w:spacing w:line="360" w:lineRule="auto"/>
        <w:jc w:val="both"/>
        <w:rPr>
          <w:rFonts w:ascii="Times New Roman" w:hAnsi="Times New Roman" w:cs="Times New Roman"/>
          <w:bCs/>
          <w:sz w:val="24"/>
          <w:szCs w:val="24"/>
        </w:rPr>
      </w:pPr>
      <w:r w:rsidRPr="00113F69">
        <w:rPr>
          <w:rFonts w:ascii="Times New Roman" w:hAnsi="Times New Roman" w:cs="Times New Roman"/>
          <w:bCs/>
          <w:sz w:val="24"/>
          <w:szCs w:val="24"/>
        </w:rPr>
        <w:t xml:space="preserve">The vitamin composition of complementary food made from fermented millet, sprouted soybean and carrot was presented in table 5. Vitamin A (2229.20±0.78) and Vitamin C (23.05±0.04) contents of the complementary foods were significantly (P≤ 0.05) higher in sample </w:t>
      </w:r>
      <w:proofErr w:type="spellStart"/>
      <w:r w:rsidRPr="00113F69">
        <w:rPr>
          <w:rFonts w:ascii="Times New Roman" w:hAnsi="Times New Roman" w:cs="Times New Roman"/>
          <w:bCs/>
          <w:sz w:val="24"/>
          <w:szCs w:val="24"/>
        </w:rPr>
        <w:t>MSsC_C</w:t>
      </w:r>
      <w:proofErr w:type="spellEnd"/>
      <w:r w:rsidRPr="00113F69">
        <w:rPr>
          <w:rFonts w:ascii="Times New Roman" w:hAnsi="Times New Roman" w:cs="Times New Roman"/>
          <w:bCs/>
          <w:sz w:val="24"/>
          <w:szCs w:val="24"/>
        </w:rPr>
        <w:t>.</w:t>
      </w:r>
    </w:p>
    <w:p w14:paraId="4D44C0C0" w14:textId="77777777" w:rsidR="00113F69" w:rsidRPr="00113F69" w:rsidRDefault="00113F69" w:rsidP="00113F69">
      <w:pPr>
        <w:spacing w:line="360" w:lineRule="auto"/>
        <w:jc w:val="both"/>
        <w:rPr>
          <w:rFonts w:ascii="Times New Roman" w:hAnsi="Times New Roman" w:cs="Times New Roman"/>
          <w:bCs/>
          <w:sz w:val="24"/>
          <w:szCs w:val="24"/>
        </w:rPr>
      </w:pPr>
    </w:p>
    <w:tbl>
      <w:tblPr>
        <w:tblpPr w:leftFromText="180" w:rightFromText="180" w:vertAnchor="text" w:horzAnchor="margin" w:tblpY="871"/>
        <w:tblW w:w="9360" w:type="dxa"/>
        <w:tblBorders>
          <w:top w:val="single" w:sz="4" w:space="0" w:color="auto"/>
        </w:tblBorders>
        <w:tblLook w:val="0000" w:firstRow="0" w:lastRow="0" w:firstColumn="0" w:lastColumn="0" w:noHBand="0" w:noVBand="0"/>
      </w:tblPr>
      <w:tblGrid>
        <w:gridCol w:w="9360"/>
      </w:tblGrid>
      <w:tr w:rsidR="00113F69" w:rsidRPr="00113F69" w14:paraId="47272352" w14:textId="77777777" w:rsidTr="00113F69">
        <w:trPr>
          <w:trHeight w:val="100"/>
        </w:trPr>
        <w:tc>
          <w:tcPr>
            <w:tcW w:w="9360" w:type="dxa"/>
            <w:tcBorders>
              <w:top w:val="single" w:sz="4" w:space="0" w:color="auto"/>
              <w:bottom w:val="single" w:sz="4" w:space="0" w:color="auto"/>
            </w:tcBorders>
          </w:tcPr>
          <w:p w14:paraId="61A376F7" w14:textId="77777777" w:rsidR="00113F69" w:rsidRPr="00113F69" w:rsidRDefault="00113F69" w:rsidP="00113F69">
            <w:pPr>
              <w:tabs>
                <w:tab w:val="left" w:pos="2160"/>
                <w:tab w:val="left" w:pos="7650"/>
              </w:tabs>
              <w:spacing w:line="240" w:lineRule="auto"/>
              <w:jc w:val="both"/>
              <w:rPr>
                <w:rFonts w:ascii="Times New Roman" w:hAnsi="Times New Roman" w:cs="Times New Roman"/>
                <w:b/>
                <w:bCs/>
              </w:rPr>
            </w:pPr>
            <w:r w:rsidRPr="00113F69">
              <w:rPr>
                <w:rFonts w:ascii="Times New Roman" w:hAnsi="Times New Roman" w:cs="Times New Roman"/>
                <w:b/>
                <w:bCs/>
                <w:sz w:val="24"/>
                <w:szCs w:val="24"/>
              </w:rPr>
              <w:t xml:space="preserve">Vitamin                                   Complementary food samples                 </w:t>
            </w:r>
            <w:r w:rsidRPr="00113F69">
              <w:rPr>
                <w:rFonts w:ascii="Times New Roman" w:hAnsi="Times New Roman" w:cs="Times New Roman"/>
                <w:b/>
                <w:bCs/>
              </w:rPr>
              <w:t>RDA                   Codex</w:t>
            </w:r>
          </w:p>
          <w:p w14:paraId="5717CD2D" w14:textId="77777777" w:rsidR="00113F69" w:rsidRPr="00113F69" w:rsidRDefault="00113F69" w:rsidP="00113F69">
            <w:pPr>
              <w:tabs>
                <w:tab w:val="left" w:pos="7650"/>
              </w:tabs>
              <w:spacing w:line="240" w:lineRule="auto"/>
              <w:jc w:val="both"/>
              <w:rPr>
                <w:rFonts w:ascii="Times New Roman" w:hAnsi="Times New Roman" w:cs="Times New Roman"/>
                <w:b/>
                <w:bCs/>
                <w:sz w:val="24"/>
                <w:szCs w:val="24"/>
              </w:rPr>
            </w:pPr>
            <w:r w:rsidRPr="00113F69">
              <w:rPr>
                <w:rFonts w:ascii="Times New Roman" w:hAnsi="Times New Roman" w:cs="Times New Roman"/>
                <w:b/>
                <w:bCs/>
                <w:sz w:val="24"/>
                <w:szCs w:val="24"/>
              </w:rPr>
              <w:t xml:space="preserve">Composition           </w:t>
            </w:r>
            <w:proofErr w:type="spellStart"/>
            <w:r w:rsidRPr="00113F69">
              <w:rPr>
                <w:rFonts w:ascii="Times New Roman" w:hAnsi="Times New Roman" w:cs="Times New Roman"/>
                <w:b/>
                <w:bCs/>
                <w:sz w:val="20"/>
                <w:szCs w:val="20"/>
              </w:rPr>
              <w:t>MSsC_A</w:t>
            </w:r>
            <w:proofErr w:type="spellEnd"/>
            <w:r w:rsidRPr="00113F69">
              <w:rPr>
                <w:rFonts w:ascii="Times New Roman" w:hAnsi="Times New Roman" w:cs="Times New Roman"/>
                <w:b/>
                <w:bCs/>
                <w:sz w:val="20"/>
                <w:szCs w:val="20"/>
              </w:rPr>
              <w:t xml:space="preserve">       </w:t>
            </w:r>
            <w:proofErr w:type="spellStart"/>
            <w:r w:rsidRPr="00113F69">
              <w:rPr>
                <w:rFonts w:ascii="Times New Roman" w:hAnsi="Times New Roman" w:cs="Times New Roman"/>
                <w:b/>
                <w:bCs/>
                <w:sz w:val="20"/>
                <w:szCs w:val="20"/>
              </w:rPr>
              <w:t>MSsC_B</w:t>
            </w:r>
            <w:proofErr w:type="spellEnd"/>
            <w:r w:rsidRPr="00113F69">
              <w:rPr>
                <w:rFonts w:ascii="Times New Roman" w:hAnsi="Times New Roman" w:cs="Times New Roman"/>
                <w:b/>
                <w:bCs/>
                <w:sz w:val="20"/>
                <w:szCs w:val="20"/>
              </w:rPr>
              <w:t xml:space="preserve">     </w:t>
            </w:r>
            <w:proofErr w:type="spellStart"/>
            <w:r w:rsidRPr="00113F69">
              <w:rPr>
                <w:rFonts w:ascii="Times New Roman" w:hAnsi="Times New Roman" w:cs="Times New Roman"/>
                <w:b/>
                <w:bCs/>
                <w:sz w:val="20"/>
                <w:szCs w:val="20"/>
              </w:rPr>
              <w:t>MSsC_C</w:t>
            </w:r>
            <w:proofErr w:type="spellEnd"/>
            <w:r w:rsidRPr="00113F69">
              <w:rPr>
                <w:rFonts w:ascii="Times New Roman" w:hAnsi="Times New Roman" w:cs="Times New Roman"/>
                <w:b/>
                <w:bCs/>
                <w:sz w:val="20"/>
                <w:szCs w:val="20"/>
              </w:rPr>
              <w:t xml:space="preserve">       M100%_D      6-12mo           1-3yr</w:t>
            </w:r>
            <w:r w:rsidRPr="00113F69">
              <w:rPr>
                <w:rFonts w:ascii="Times New Roman" w:hAnsi="Times New Roman" w:cs="Times New Roman"/>
                <w:b/>
                <w:bCs/>
              </w:rPr>
              <w:t xml:space="preserve">          (%)</w:t>
            </w:r>
          </w:p>
        </w:tc>
      </w:tr>
    </w:tbl>
    <w:p w14:paraId="4382D0D0" w14:textId="77777777" w:rsidR="00113F69" w:rsidRPr="00113F69" w:rsidRDefault="00113F69" w:rsidP="00113F69">
      <w:pPr>
        <w:spacing w:after="0" w:line="360" w:lineRule="auto"/>
        <w:jc w:val="both"/>
        <w:rPr>
          <w:rFonts w:ascii="Times New Roman" w:hAnsi="Times New Roman" w:cs="Times New Roman"/>
          <w:b/>
          <w:bCs/>
          <w:sz w:val="24"/>
          <w:szCs w:val="24"/>
        </w:rPr>
      </w:pPr>
      <w:r w:rsidRPr="00113F69">
        <w:rPr>
          <w:rFonts w:ascii="Times New Roman" w:hAnsi="Times New Roman" w:cs="Times New Roman"/>
          <w:b/>
          <w:bCs/>
          <w:sz w:val="24"/>
          <w:szCs w:val="24"/>
        </w:rPr>
        <w:t>Table 5. Vitamin composition of complementary food made from fermented millet, sprouted soybean and carrot</w:t>
      </w:r>
    </w:p>
    <w:p w14:paraId="0C91951B" w14:textId="77777777" w:rsidR="00113F69" w:rsidRPr="00113F69" w:rsidRDefault="00113F69" w:rsidP="00113F69">
      <w:pPr>
        <w:tabs>
          <w:tab w:val="left" w:pos="3270"/>
        </w:tabs>
        <w:spacing w:before="240" w:line="360" w:lineRule="auto"/>
        <w:jc w:val="both"/>
        <w:rPr>
          <w:rFonts w:ascii="Times New Roman" w:hAnsi="Times New Roman" w:cs="Times New Roman"/>
          <w:bCs/>
          <w:sz w:val="18"/>
          <w:szCs w:val="18"/>
          <w:vertAlign w:val="superscript"/>
        </w:rPr>
      </w:pPr>
      <w:r w:rsidRPr="00113F69">
        <w:rPr>
          <w:rFonts w:ascii="Times New Roman" w:hAnsi="Times New Roman" w:cs="Times New Roman"/>
          <w:bCs/>
          <w:sz w:val="18"/>
          <w:szCs w:val="18"/>
        </w:rPr>
        <w:t>Vitamin A(</w:t>
      </w:r>
      <w:proofErr w:type="spellStart"/>
      <w:r w:rsidRPr="00113F69">
        <w:rPr>
          <w:rFonts w:ascii="Times New Roman" w:hAnsi="Times New Roman" w:cs="Times New Roman"/>
          <w:bCs/>
          <w:sz w:val="18"/>
          <w:szCs w:val="18"/>
        </w:rPr>
        <w:t>McgRAE</w:t>
      </w:r>
      <w:proofErr w:type="spellEnd"/>
      <w:r w:rsidRPr="00113F69">
        <w:rPr>
          <w:rFonts w:ascii="Times New Roman" w:hAnsi="Times New Roman" w:cs="Times New Roman"/>
          <w:bCs/>
          <w:sz w:val="18"/>
          <w:szCs w:val="18"/>
        </w:rPr>
        <w:t>/100g)  2218.6</w:t>
      </w:r>
      <w:r w:rsidRPr="00113F69">
        <w:rPr>
          <w:rFonts w:ascii="Times New Roman" w:hAnsi="Times New Roman" w:cs="Times New Roman"/>
          <w:bCs/>
          <w:sz w:val="18"/>
          <w:szCs w:val="18"/>
          <w:vertAlign w:val="superscript"/>
        </w:rPr>
        <w:t>b</w:t>
      </w:r>
      <w:r w:rsidRPr="00113F69">
        <w:rPr>
          <w:rFonts w:ascii="Times New Roman" w:hAnsi="Times New Roman" w:cs="Times New Roman"/>
          <w:bCs/>
          <w:sz w:val="18"/>
          <w:szCs w:val="18"/>
        </w:rPr>
        <w:t>±0.06  2218.6</w:t>
      </w:r>
      <w:r w:rsidRPr="00113F69">
        <w:rPr>
          <w:rFonts w:ascii="Times New Roman" w:hAnsi="Times New Roman" w:cs="Times New Roman"/>
          <w:bCs/>
          <w:sz w:val="18"/>
          <w:szCs w:val="18"/>
          <w:vertAlign w:val="superscript"/>
        </w:rPr>
        <w:t>b</w:t>
      </w:r>
      <w:r w:rsidRPr="00113F69">
        <w:rPr>
          <w:rFonts w:ascii="Times New Roman" w:hAnsi="Times New Roman" w:cs="Times New Roman"/>
          <w:bCs/>
          <w:sz w:val="18"/>
          <w:szCs w:val="18"/>
        </w:rPr>
        <w:t>±0.05  2229.20</w:t>
      </w:r>
      <w:r w:rsidRPr="00113F69">
        <w:rPr>
          <w:rFonts w:ascii="Times New Roman" w:hAnsi="Times New Roman" w:cs="Times New Roman"/>
          <w:bCs/>
          <w:sz w:val="18"/>
          <w:szCs w:val="18"/>
          <w:vertAlign w:val="superscript"/>
        </w:rPr>
        <w:t>c</w:t>
      </w:r>
      <w:r w:rsidRPr="00113F69">
        <w:rPr>
          <w:rFonts w:ascii="Times New Roman" w:hAnsi="Times New Roman" w:cs="Times New Roman"/>
          <w:bCs/>
          <w:sz w:val="18"/>
          <w:szCs w:val="18"/>
        </w:rPr>
        <w:t>±0.78  740.74</w:t>
      </w:r>
      <w:r w:rsidRPr="00113F69">
        <w:rPr>
          <w:rFonts w:ascii="Times New Roman" w:hAnsi="Times New Roman" w:cs="Times New Roman"/>
          <w:bCs/>
          <w:sz w:val="18"/>
          <w:szCs w:val="18"/>
          <w:vertAlign w:val="superscript"/>
        </w:rPr>
        <w:t>a</w:t>
      </w:r>
      <w:r w:rsidRPr="00113F69">
        <w:rPr>
          <w:rFonts w:ascii="Times New Roman" w:hAnsi="Times New Roman" w:cs="Times New Roman"/>
          <w:bCs/>
          <w:sz w:val="18"/>
          <w:szCs w:val="18"/>
        </w:rPr>
        <w:t>±0.03     500µgRAE/d  300</w:t>
      </w:r>
      <w:bookmarkStart w:id="0" w:name="_Hlk208351583"/>
      <w:r w:rsidRPr="00113F69">
        <w:rPr>
          <w:rFonts w:ascii="Times New Roman" w:hAnsi="Times New Roman" w:cs="Times New Roman"/>
          <w:bCs/>
          <w:sz w:val="18"/>
          <w:szCs w:val="18"/>
        </w:rPr>
        <w:t>µ</w:t>
      </w:r>
      <w:bookmarkEnd w:id="0"/>
      <w:r w:rsidRPr="00113F69">
        <w:rPr>
          <w:rFonts w:ascii="Times New Roman" w:hAnsi="Times New Roman" w:cs="Times New Roman"/>
          <w:bCs/>
          <w:sz w:val="18"/>
          <w:szCs w:val="18"/>
        </w:rPr>
        <w:t>gRAE/d   400-500</w:t>
      </w:r>
    </w:p>
    <w:p w14:paraId="4811E29B" w14:textId="77777777" w:rsidR="00113F69" w:rsidRPr="00113F69" w:rsidRDefault="00113F69" w:rsidP="00113F69">
      <w:pPr>
        <w:rPr>
          <w:rFonts w:ascii="Times New Roman" w:hAnsi="Times New Roman" w:cs="Times New Roman"/>
          <w:bCs/>
          <w:sz w:val="18"/>
          <w:szCs w:val="18"/>
        </w:rPr>
      </w:pPr>
      <w:r w:rsidRPr="00113F69">
        <w:rPr>
          <w:rFonts w:ascii="Times New Roman" w:hAnsi="Times New Roman" w:cs="Times New Roman"/>
          <w:bCs/>
          <w:sz w:val="18"/>
          <w:szCs w:val="18"/>
        </w:rPr>
        <w:lastRenderedPageBreak/>
        <w:t>Vitamin C(mg/100g)             16.25</w:t>
      </w:r>
      <w:r w:rsidRPr="00113F69">
        <w:rPr>
          <w:rFonts w:ascii="Times New Roman" w:hAnsi="Times New Roman" w:cs="Times New Roman"/>
          <w:bCs/>
          <w:sz w:val="18"/>
          <w:szCs w:val="18"/>
          <w:vertAlign w:val="superscript"/>
        </w:rPr>
        <w:t>b</w:t>
      </w:r>
      <w:r w:rsidRPr="00113F69">
        <w:rPr>
          <w:rFonts w:ascii="Times New Roman" w:hAnsi="Times New Roman" w:cs="Times New Roman"/>
          <w:bCs/>
          <w:sz w:val="18"/>
          <w:szCs w:val="18"/>
        </w:rPr>
        <w:t>±0.03   18.35</w:t>
      </w:r>
      <w:r w:rsidRPr="00113F69">
        <w:rPr>
          <w:rFonts w:ascii="Times New Roman" w:hAnsi="Times New Roman" w:cs="Times New Roman"/>
          <w:bCs/>
          <w:sz w:val="18"/>
          <w:szCs w:val="18"/>
          <w:vertAlign w:val="superscript"/>
        </w:rPr>
        <w:t>c</w:t>
      </w:r>
      <w:r w:rsidRPr="00113F69">
        <w:rPr>
          <w:rFonts w:ascii="Times New Roman" w:hAnsi="Times New Roman" w:cs="Times New Roman"/>
          <w:bCs/>
          <w:sz w:val="18"/>
          <w:szCs w:val="18"/>
        </w:rPr>
        <w:t>±0.05    23.05</w:t>
      </w:r>
      <w:r w:rsidRPr="00113F69">
        <w:rPr>
          <w:rFonts w:ascii="Times New Roman" w:hAnsi="Times New Roman" w:cs="Times New Roman"/>
          <w:bCs/>
          <w:sz w:val="18"/>
          <w:szCs w:val="18"/>
          <w:vertAlign w:val="superscript"/>
        </w:rPr>
        <w:t>d</w:t>
      </w:r>
      <w:r w:rsidRPr="00113F69">
        <w:rPr>
          <w:rFonts w:ascii="Times New Roman" w:hAnsi="Times New Roman" w:cs="Times New Roman"/>
          <w:bCs/>
          <w:sz w:val="18"/>
          <w:szCs w:val="18"/>
        </w:rPr>
        <w:t>±0.04       5.13</w:t>
      </w:r>
      <w:r w:rsidRPr="00113F69">
        <w:rPr>
          <w:rFonts w:ascii="Times New Roman" w:hAnsi="Times New Roman" w:cs="Times New Roman"/>
          <w:bCs/>
          <w:sz w:val="18"/>
          <w:szCs w:val="18"/>
          <w:vertAlign w:val="superscript"/>
        </w:rPr>
        <w:t>a</w:t>
      </w:r>
      <w:r w:rsidRPr="00113F69">
        <w:rPr>
          <w:rFonts w:ascii="Times New Roman" w:hAnsi="Times New Roman" w:cs="Times New Roman"/>
          <w:bCs/>
          <w:sz w:val="18"/>
          <w:szCs w:val="18"/>
        </w:rPr>
        <w:t>±0.04        50mg/d               15mg/d           30-60</w:t>
      </w:r>
    </w:p>
    <w:tbl>
      <w:tblPr>
        <w:tblpPr w:leftFromText="180" w:rightFromText="180" w:vertAnchor="text" w:horzAnchor="margin" w:tblpY="23"/>
        <w:tblW w:w="9449" w:type="dxa"/>
        <w:tblBorders>
          <w:top w:val="single" w:sz="4" w:space="0" w:color="auto"/>
        </w:tblBorders>
        <w:tblLook w:val="0000" w:firstRow="0" w:lastRow="0" w:firstColumn="0" w:lastColumn="0" w:noHBand="0" w:noVBand="0"/>
      </w:tblPr>
      <w:tblGrid>
        <w:gridCol w:w="9449"/>
      </w:tblGrid>
      <w:tr w:rsidR="00113F69" w:rsidRPr="00113F69" w14:paraId="087087D5" w14:textId="77777777" w:rsidTr="00113F69">
        <w:trPr>
          <w:trHeight w:val="100"/>
        </w:trPr>
        <w:tc>
          <w:tcPr>
            <w:tcW w:w="9449" w:type="dxa"/>
          </w:tcPr>
          <w:p w14:paraId="712F3E2E" w14:textId="77777777" w:rsidR="00113F69" w:rsidRPr="00113F69" w:rsidRDefault="00113F69" w:rsidP="00113F69">
            <w:pPr>
              <w:spacing w:after="0" w:line="240" w:lineRule="auto"/>
              <w:jc w:val="both"/>
              <w:rPr>
                <w:rFonts w:ascii="Times New Roman" w:hAnsi="Times New Roman" w:cs="Times New Roman"/>
                <w:bCs/>
                <w:sz w:val="16"/>
                <w:szCs w:val="16"/>
              </w:rPr>
            </w:pPr>
            <w:r w:rsidRPr="00113F69">
              <w:rPr>
                <w:rFonts w:ascii="Times New Roman" w:hAnsi="Times New Roman" w:cs="Times New Roman"/>
                <w:bCs/>
                <w:sz w:val="16"/>
                <w:szCs w:val="16"/>
              </w:rPr>
              <w:t>Means are values of triplicate determinants. Mean values with different superscript in the same rows are significantly (P≤ 0.05) different.</w:t>
            </w:r>
          </w:p>
          <w:p w14:paraId="3C715DCD" w14:textId="77777777" w:rsidR="00113F69" w:rsidRPr="00113F69" w:rsidRDefault="00113F69" w:rsidP="00113F69">
            <w:pPr>
              <w:spacing w:after="0" w:line="240" w:lineRule="auto"/>
              <w:jc w:val="both"/>
              <w:rPr>
                <w:rFonts w:ascii="Times New Roman" w:hAnsi="Times New Roman" w:cs="Times New Roman"/>
                <w:b/>
                <w:bCs/>
                <w:sz w:val="16"/>
                <w:szCs w:val="16"/>
              </w:rPr>
            </w:pPr>
            <w:r w:rsidRPr="00113F69">
              <w:rPr>
                <w:rFonts w:ascii="Times New Roman" w:hAnsi="Times New Roman" w:cs="Times New Roman"/>
                <w:b/>
                <w:bCs/>
                <w:sz w:val="16"/>
                <w:szCs w:val="16"/>
              </w:rPr>
              <w:t>Keys:</w:t>
            </w:r>
          </w:p>
          <w:p w14:paraId="64285B4F" w14:textId="77777777" w:rsidR="00113F69" w:rsidRPr="00113F69" w:rsidRDefault="00113F69" w:rsidP="00113F69">
            <w:pPr>
              <w:spacing w:after="0" w:line="240" w:lineRule="auto"/>
              <w:jc w:val="both"/>
              <w:rPr>
                <w:rFonts w:ascii="Times New Roman" w:hAnsi="Times New Roman" w:cs="Times New Roman"/>
                <w:bCs/>
                <w:sz w:val="16"/>
                <w:szCs w:val="16"/>
              </w:rPr>
            </w:pPr>
            <w:proofErr w:type="spellStart"/>
            <w:r w:rsidRPr="00113F69">
              <w:rPr>
                <w:rFonts w:ascii="Times New Roman" w:hAnsi="Times New Roman" w:cs="Times New Roman"/>
                <w:bCs/>
                <w:sz w:val="16"/>
                <w:szCs w:val="16"/>
              </w:rPr>
              <w:t>MSsC_A</w:t>
            </w:r>
            <w:proofErr w:type="spellEnd"/>
            <w:r w:rsidRPr="00113F69">
              <w:rPr>
                <w:rFonts w:ascii="Times New Roman" w:hAnsi="Times New Roman" w:cs="Times New Roman"/>
                <w:bCs/>
                <w:sz w:val="16"/>
                <w:szCs w:val="16"/>
              </w:rPr>
              <w:t>: Fermented millet 70%: Sprouted soybean 15%: Carrot 15%</w:t>
            </w:r>
          </w:p>
          <w:p w14:paraId="7B43DDBB" w14:textId="77777777" w:rsidR="00113F69" w:rsidRPr="00113F69" w:rsidRDefault="00113F69" w:rsidP="00113F69">
            <w:pPr>
              <w:spacing w:after="0" w:line="240" w:lineRule="auto"/>
              <w:jc w:val="both"/>
              <w:rPr>
                <w:rFonts w:ascii="Times New Roman" w:hAnsi="Times New Roman" w:cs="Times New Roman"/>
                <w:bCs/>
                <w:sz w:val="16"/>
                <w:szCs w:val="16"/>
              </w:rPr>
            </w:pPr>
            <w:proofErr w:type="spellStart"/>
            <w:r w:rsidRPr="00113F69">
              <w:rPr>
                <w:rFonts w:ascii="Times New Roman" w:hAnsi="Times New Roman" w:cs="Times New Roman"/>
                <w:bCs/>
                <w:sz w:val="16"/>
                <w:szCs w:val="16"/>
              </w:rPr>
              <w:t>MSsC_B</w:t>
            </w:r>
            <w:proofErr w:type="spellEnd"/>
            <w:r w:rsidRPr="00113F69">
              <w:rPr>
                <w:rFonts w:ascii="Times New Roman" w:hAnsi="Times New Roman" w:cs="Times New Roman"/>
                <w:bCs/>
                <w:sz w:val="16"/>
                <w:szCs w:val="16"/>
              </w:rPr>
              <w:t>: Fermented millet 60%: Sprouted soybean 25%: Carrot 15%</w:t>
            </w:r>
          </w:p>
          <w:p w14:paraId="759E4EAF" w14:textId="77777777" w:rsidR="00113F69" w:rsidRPr="00113F69" w:rsidRDefault="00113F69" w:rsidP="00113F69">
            <w:pPr>
              <w:spacing w:after="0" w:line="240" w:lineRule="auto"/>
              <w:jc w:val="both"/>
              <w:rPr>
                <w:rFonts w:ascii="Times New Roman" w:hAnsi="Times New Roman" w:cs="Times New Roman"/>
                <w:bCs/>
                <w:sz w:val="16"/>
                <w:szCs w:val="16"/>
              </w:rPr>
            </w:pPr>
            <w:proofErr w:type="spellStart"/>
            <w:r w:rsidRPr="00113F69">
              <w:rPr>
                <w:rFonts w:ascii="Times New Roman" w:hAnsi="Times New Roman" w:cs="Times New Roman"/>
                <w:bCs/>
                <w:sz w:val="16"/>
                <w:szCs w:val="16"/>
              </w:rPr>
              <w:t>MSsC_C</w:t>
            </w:r>
            <w:proofErr w:type="spellEnd"/>
            <w:r w:rsidRPr="00113F69">
              <w:rPr>
                <w:rFonts w:ascii="Times New Roman" w:hAnsi="Times New Roman" w:cs="Times New Roman"/>
                <w:bCs/>
                <w:sz w:val="16"/>
                <w:szCs w:val="16"/>
              </w:rPr>
              <w:t>: Fermented millet 50%: Sprouted soybean 20%: Carrot 30%</w:t>
            </w:r>
          </w:p>
          <w:p w14:paraId="553D843D" w14:textId="77777777" w:rsidR="00113F69" w:rsidRPr="00113F69" w:rsidRDefault="00113F69" w:rsidP="00113F69">
            <w:pPr>
              <w:spacing w:after="0" w:line="240" w:lineRule="auto"/>
              <w:jc w:val="both"/>
              <w:rPr>
                <w:rFonts w:ascii="Times New Roman" w:hAnsi="Times New Roman" w:cs="Times New Roman"/>
                <w:bCs/>
                <w:sz w:val="16"/>
                <w:szCs w:val="16"/>
              </w:rPr>
            </w:pPr>
            <w:r w:rsidRPr="00113F69">
              <w:rPr>
                <w:rFonts w:ascii="Times New Roman" w:hAnsi="Times New Roman" w:cs="Times New Roman"/>
                <w:bCs/>
                <w:sz w:val="16"/>
                <w:szCs w:val="16"/>
              </w:rPr>
              <w:t>M100%_D: Fermented millet 100%: Sprouted soybean 0%: Carrot 0%</w:t>
            </w:r>
          </w:p>
          <w:p w14:paraId="3406EAF5" w14:textId="77777777" w:rsidR="00113F69" w:rsidRPr="00113F69" w:rsidRDefault="00113F69" w:rsidP="00113F69">
            <w:pPr>
              <w:spacing w:line="240" w:lineRule="auto"/>
              <w:rPr>
                <w:rFonts w:ascii="Times New Roman" w:hAnsi="Times New Roman" w:cs="Times New Roman"/>
                <w:bCs/>
                <w:sz w:val="24"/>
                <w:szCs w:val="24"/>
              </w:rPr>
            </w:pPr>
          </w:p>
        </w:tc>
      </w:tr>
    </w:tbl>
    <w:p w14:paraId="6017AD26" w14:textId="77777777" w:rsidR="00113F69" w:rsidRPr="00113F69" w:rsidRDefault="00113F69" w:rsidP="00113F69">
      <w:pPr>
        <w:spacing w:after="0" w:line="360" w:lineRule="auto"/>
        <w:jc w:val="both"/>
        <w:rPr>
          <w:rFonts w:ascii="Times New Roman" w:hAnsi="Times New Roman" w:cs="Times New Roman"/>
          <w:b/>
          <w:bCs/>
          <w:smallCaps/>
          <w:color w:val="5A5A5A" w:themeColor="text1" w:themeTint="A5"/>
          <w:sz w:val="24"/>
          <w:szCs w:val="24"/>
        </w:rPr>
      </w:pPr>
      <w:r w:rsidRPr="00113F69">
        <w:rPr>
          <w:rFonts w:ascii="Times New Roman" w:hAnsi="Times New Roman" w:cs="Times New Roman"/>
          <w:b/>
          <w:bCs/>
          <w:color w:val="222222"/>
          <w:sz w:val="24"/>
          <w:szCs w:val="24"/>
        </w:rPr>
        <w:t>Anti-nutrient composition of complementary food made from fermented millet, sprouted soybean and carrot blends</w:t>
      </w:r>
    </w:p>
    <w:p w14:paraId="075A828B" w14:textId="77777777" w:rsidR="00113F69" w:rsidRPr="00113F69" w:rsidRDefault="00113F69" w:rsidP="00113F69">
      <w:pPr>
        <w:shd w:val="clear" w:color="auto" w:fill="FFFFFF"/>
        <w:spacing w:after="450" w:line="360" w:lineRule="auto"/>
        <w:jc w:val="both"/>
        <w:textAlignment w:val="baseline"/>
        <w:rPr>
          <w:rFonts w:ascii="Times New Roman" w:hAnsi="Times New Roman" w:cs="Times New Roman"/>
          <w:color w:val="222222"/>
          <w:sz w:val="24"/>
          <w:szCs w:val="24"/>
          <w:lang w:val="en-GB"/>
        </w:rPr>
      </w:pPr>
      <w:r w:rsidRPr="00113F69">
        <w:rPr>
          <w:rFonts w:ascii="Times New Roman" w:hAnsi="Times New Roman" w:cs="Times New Roman"/>
          <w:color w:val="222222"/>
          <w:sz w:val="24"/>
          <w:szCs w:val="24"/>
          <w:lang w:val="en-GB"/>
        </w:rPr>
        <w:t xml:space="preserve">The anti-nutrient composition of complementary food made from fermented millet, sprouted soybean and carrot blends was presented in figure 4. Phytate and Tannin contents ranged from 0.01±0.01% (sample </w:t>
      </w:r>
      <w:proofErr w:type="spellStart"/>
      <w:r w:rsidRPr="00113F69">
        <w:rPr>
          <w:rFonts w:ascii="Times New Roman" w:hAnsi="Times New Roman" w:cs="Times New Roman"/>
          <w:color w:val="222222"/>
          <w:sz w:val="24"/>
          <w:szCs w:val="24"/>
          <w:lang w:val="en-GB"/>
        </w:rPr>
        <w:t>MSsC_B</w:t>
      </w:r>
      <w:proofErr w:type="spellEnd"/>
      <w:r w:rsidRPr="00113F69">
        <w:rPr>
          <w:rFonts w:ascii="Times New Roman" w:hAnsi="Times New Roman" w:cs="Times New Roman"/>
          <w:color w:val="222222"/>
          <w:sz w:val="24"/>
          <w:szCs w:val="24"/>
          <w:lang w:val="en-GB"/>
        </w:rPr>
        <w:t xml:space="preserve">) to 1.27±0.03% (sample M100%D) and 0.02±0.01 (sample </w:t>
      </w:r>
      <w:proofErr w:type="spellStart"/>
      <w:r w:rsidRPr="00113F69">
        <w:rPr>
          <w:rFonts w:ascii="Times New Roman" w:hAnsi="Times New Roman" w:cs="Times New Roman"/>
          <w:color w:val="222222"/>
          <w:sz w:val="24"/>
          <w:szCs w:val="24"/>
          <w:lang w:val="en-GB"/>
        </w:rPr>
        <w:t>MSsC_B</w:t>
      </w:r>
      <w:proofErr w:type="spellEnd"/>
      <w:r w:rsidRPr="00113F69">
        <w:rPr>
          <w:rFonts w:ascii="Times New Roman" w:hAnsi="Times New Roman" w:cs="Times New Roman"/>
          <w:color w:val="222222"/>
          <w:sz w:val="24"/>
          <w:szCs w:val="24"/>
          <w:lang w:val="en-GB"/>
        </w:rPr>
        <w:t xml:space="preserve">) to 0.42±0.03 (sample M100%D) respectively. There was no significant (P≥ 0.05) difference among the samples. Oxalate content (1.30±0.02) of the complementary food was significantly (p≤0.05) higher in sample </w:t>
      </w:r>
      <w:proofErr w:type="spellStart"/>
      <w:r w:rsidRPr="00113F69">
        <w:rPr>
          <w:rFonts w:ascii="Times New Roman" w:hAnsi="Times New Roman" w:cs="Times New Roman"/>
          <w:color w:val="222222"/>
          <w:sz w:val="24"/>
          <w:szCs w:val="24"/>
          <w:lang w:val="en-GB"/>
        </w:rPr>
        <w:t>MSsC_C</w:t>
      </w:r>
      <w:proofErr w:type="spellEnd"/>
      <w:r w:rsidRPr="00113F69">
        <w:rPr>
          <w:rFonts w:ascii="Times New Roman" w:hAnsi="Times New Roman" w:cs="Times New Roman"/>
          <w:color w:val="222222"/>
          <w:sz w:val="24"/>
          <w:szCs w:val="24"/>
          <w:lang w:val="en-GB"/>
        </w:rPr>
        <w:t xml:space="preserve">. Trypsin inhibitor content (0.53±0.03) of the complementary food was significantly (p≤0.05) higher in sample </w:t>
      </w:r>
      <w:proofErr w:type="spellStart"/>
      <w:r w:rsidRPr="00113F69">
        <w:rPr>
          <w:rFonts w:ascii="Times New Roman" w:hAnsi="Times New Roman" w:cs="Times New Roman"/>
          <w:color w:val="222222"/>
          <w:sz w:val="24"/>
          <w:szCs w:val="24"/>
          <w:lang w:val="en-GB"/>
        </w:rPr>
        <w:t>MSsC_B</w:t>
      </w:r>
      <w:proofErr w:type="spellEnd"/>
      <w:r w:rsidRPr="00113F69">
        <w:rPr>
          <w:rFonts w:ascii="Times New Roman" w:hAnsi="Times New Roman" w:cs="Times New Roman"/>
          <w:color w:val="222222"/>
          <w:sz w:val="24"/>
          <w:szCs w:val="24"/>
          <w:lang w:val="en-GB"/>
        </w:rPr>
        <w:t>.</w:t>
      </w:r>
    </w:p>
    <w:p w14:paraId="364ECC03" w14:textId="77777777" w:rsidR="00113F69" w:rsidRPr="00113F69" w:rsidRDefault="00113F69" w:rsidP="00113F69">
      <w:pPr>
        <w:spacing w:after="0"/>
        <w:rPr>
          <w:rFonts w:ascii="Times New Roman" w:hAnsi="Times New Roman" w:cs="Times New Roman"/>
          <w:b/>
          <w:sz w:val="24"/>
          <w:szCs w:val="24"/>
        </w:rPr>
      </w:pPr>
      <w:r w:rsidRPr="00113F69">
        <w:rPr>
          <w:noProof/>
        </w:rPr>
        <w:drawing>
          <wp:inline distT="0" distB="0" distL="0" distR="0" wp14:anchorId="708319F3" wp14:editId="70877A28">
            <wp:extent cx="5943600" cy="3127713"/>
            <wp:effectExtent l="0" t="0" r="0" b="0"/>
            <wp:docPr id="6" name="Chart 6">
              <a:extLst xmlns:a="http://schemas.openxmlformats.org/drawingml/2006/main">
                <a:ext uri="{FF2B5EF4-FFF2-40B4-BE49-F238E27FC236}">
                  <a16:creationId xmlns:a16="http://schemas.microsoft.com/office/drawing/2014/main" id="{7A6F77EF-66D1-4A74-A510-AA435561FA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7F56DCE" w14:textId="77777777" w:rsidR="00113F69" w:rsidRPr="00113F69" w:rsidRDefault="00113F69" w:rsidP="00113F69">
      <w:pPr>
        <w:shd w:val="clear" w:color="auto" w:fill="FFFFFF"/>
        <w:spacing w:after="0" w:line="360" w:lineRule="auto"/>
        <w:jc w:val="both"/>
        <w:textAlignment w:val="baseline"/>
        <w:rPr>
          <w:rFonts w:ascii="Times New Roman" w:hAnsi="Times New Roman" w:cs="Times New Roman"/>
          <w:bCs/>
          <w:color w:val="222222"/>
          <w:sz w:val="20"/>
          <w:szCs w:val="20"/>
          <w:lang w:val="en-GB"/>
        </w:rPr>
      </w:pPr>
      <w:r w:rsidRPr="00113F69">
        <w:rPr>
          <w:rFonts w:ascii="Times New Roman" w:hAnsi="Times New Roman" w:cs="Times New Roman"/>
          <w:b/>
          <w:bCs/>
          <w:color w:val="222222"/>
          <w:sz w:val="20"/>
          <w:szCs w:val="20"/>
          <w:lang w:val="en-GB"/>
        </w:rPr>
        <w:t>Figure 4.</w:t>
      </w:r>
      <w:r w:rsidRPr="00113F69">
        <w:rPr>
          <w:rFonts w:ascii="Times New Roman" w:hAnsi="Times New Roman" w:cs="Times New Roman"/>
          <w:bCs/>
          <w:color w:val="222222"/>
          <w:sz w:val="20"/>
          <w:szCs w:val="20"/>
          <w:lang w:val="en-GB"/>
        </w:rPr>
        <w:t xml:space="preserve"> Values are means± standard deviation of triplicate determinations.</w:t>
      </w:r>
    </w:p>
    <w:p w14:paraId="6D821BB9" w14:textId="77777777" w:rsidR="00113F69" w:rsidRPr="00113F69" w:rsidRDefault="00113F69" w:rsidP="00113F69">
      <w:pPr>
        <w:shd w:val="clear" w:color="auto" w:fill="FFFFFF"/>
        <w:spacing w:after="0" w:line="360" w:lineRule="auto"/>
        <w:jc w:val="both"/>
        <w:textAlignment w:val="baseline"/>
        <w:rPr>
          <w:rFonts w:ascii="Times New Roman" w:hAnsi="Times New Roman" w:cs="Times New Roman"/>
          <w:bCs/>
          <w:color w:val="222222"/>
          <w:sz w:val="20"/>
          <w:szCs w:val="20"/>
          <w:lang w:val="en-GB"/>
        </w:rPr>
      </w:pPr>
    </w:p>
    <w:p w14:paraId="139C5609" w14:textId="77777777" w:rsidR="000A1699" w:rsidRDefault="000A1699" w:rsidP="00113F69">
      <w:pPr>
        <w:shd w:val="clear" w:color="auto" w:fill="FFFFFF"/>
        <w:spacing w:after="0" w:line="360" w:lineRule="auto"/>
        <w:jc w:val="both"/>
        <w:textAlignment w:val="baseline"/>
        <w:rPr>
          <w:rFonts w:ascii="Times New Roman" w:hAnsi="Times New Roman" w:cs="Times New Roman"/>
          <w:b/>
          <w:bCs/>
          <w:color w:val="222222"/>
          <w:sz w:val="24"/>
          <w:szCs w:val="24"/>
          <w:lang w:val="en-GB"/>
        </w:rPr>
      </w:pPr>
    </w:p>
    <w:p w14:paraId="00BF2DC3" w14:textId="77777777" w:rsidR="000A1699" w:rsidRDefault="000A1699" w:rsidP="00113F69">
      <w:pPr>
        <w:shd w:val="clear" w:color="auto" w:fill="FFFFFF"/>
        <w:spacing w:after="0" w:line="360" w:lineRule="auto"/>
        <w:jc w:val="both"/>
        <w:textAlignment w:val="baseline"/>
        <w:rPr>
          <w:rFonts w:ascii="Times New Roman" w:hAnsi="Times New Roman" w:cs="Times New Roman"/>
          <w:b/>
          <w:bCs/>
          <w:color w:val="222222"/>
          <w:sz w:val="24"/>
          <w:szCs w:val="24"/>
          <w:lang w:val="en-GB"/>
        </w:rPr>
      </w:pPr>
    </w:p>
    <w:p w14:paraId="336E88A3" w14:textId="6F9D4DD1" w:rsidR="00113F69" w:rsidRPr="00113F69" w:rsidRDefault="00113F69" w:rsidP="00113F69">
      <w:pPr>
        <w:shd w:val="clear" w:color="auto" w:fill="FFFFFF"/>
        <w:spacing w:after="0" w:line="360" w:lineRule="auto"/>
        <w:jc w:val="both"/>
        <w:textAlignment w:val="baseline"/>
        <w:rPr>
          <w:rFonts w:ascii="Times New Roman" w:hAnsi="Times New Roman" w:cs="Times New Roman"/>
          <w:b/>
          <w:color w:val="222222"/>
          <w:sz w:val="24"/>
          <w:szCs w:val="24"/>
          <w:lang w:val="en-GB"/>
        </w:rPr>
      </w:pPr>
      <w:r w:rsidRPr="00113F69">
        <w:rPr>
          <w:rFonts w:ascii="Times New Roman" w:hAnsi="Times New Roman" w:cs="Times New Roman"/>
          <w:b/>
          <w:bCs/>
          <w:color w:val="222222"/>
          <w:sz w:val="24"/>
          <w:szCs w:val="24"/>
          <w:lang w:val="en-GB"/>
        </w:rPr>
        <w:lastRenderedPageBreak/>
        <w:t>Sensory characteristics of complementary food made from fermented millet, sprouted soybean and carrot blends</w:t>
      </w:r>
    </w:p>
    <w:p w14:paraId="63AF7330" w14:textId="414B356E" w:rsidR="00113F69" w:rsidRPr="00113F69" w:rsidRDefault="00113F69" w:rsidP="00113F69">
      <w:pPr>
        <w:shd w:val="clear" w:color="auto" w:fill="FFFFFF"/>
        <w:spacing w:after="0" w:line="360" w:lineRule="auto"/>
        <w:jc w:val="both"/>
        <w:textAlignment w:val="baseline"/>
        <w:rPr>
          <w:rFonts w:ascii="Times New Roman" w:hAnsi="Times New Roman" w:cs="Times New Roman"/>
          <w:color w:val="222222"/>
          <w:sz w:val="24"/>
          <w:szCs w:val="24"/>
          <w:lang w:val="en-GB"/>
        </w:rPr>
      </w:pPr>
      <w:r w:rsidRPr="00113F69">
        <w:rPr>
          <w:rFonts w:ascii="Times New Roman" w:hAnsi="Times New Roman" w:cs="Times New Roman"/>
          <w:color w:val="222222"/>
          <w:sz w:val="24"/>
          <w:szCs w:val="24"/>
          <w:lang w:val="en-GB"/>
        </w:rPr>
        <w:t xml:space="preserve">The sensory characteristics of complementary food made from fermented millet, sprouted soybean and carrot blends was presented in table 6. Taste (8.10±0.10) of the complementary foods was significantly (p≤0.05) higher in sample </w:t>
      </w:r>
      <w:proofErr w:type="spellStart"/>
      <w:r w:rsidRPr="00113F69">
        <w:rPr>
          <w:rFonts w:ascii="Times New Roman" w:hAnsi="Times New Roman" w:cs="Times New Roman"/>
          <w:color w:val="222222"/>
          <w:sz w:val="24"/>
          <w:szCs w:val="24"/>
          <w:lang w:val="en-GB"/>
        </w:rPr>
        <w:t>MSsC_C</w:t>
      </w:r>
      <w:proofErr w:type="spellEnd"/>
      <w:r w:rsidRPr="00113F69">
        <w:rPr>
          <w:rFonts w:ascii="Times New Roman" w:hAnsi="Times New Roman" w:cs="Times New Roman"/>
          <w:color w:val="222222"/>
          <w:sz w:val="24"/>
          <w:szCs w:val="24"/>
          <w:lang w:val="en-GB"/>
        </w:rPr>
        <w:t xml:space="preserve">. Aroma (7.80±0.79) of the complementary foods was significantly (p≤0.05) higher in sample </w:t>
      </w:r>
      <w:proofErr w:type="spellStart"/>
      <w:r w:rsidRPr="00113F69">
        <w:rPr>
          <w:rFonts w:ascii="Times New Roman" w:hAnsi="Times New Roman" w:cs="Times New Roman"/>
          <w:color w:val="222222"/>
          <w:sz w:val="24"/>
          <w:szCs w:val="24"/>
          <w:lang w:val="en-GB"/>
        </w:rPr>
        <w:t>MSsC_B</w:t>
      </w:r>
      <w:proofErr w:type="spellEnd"/>
      <w:r w:rsidRPr="00113F69">
        <w:rPr>
          <w:rFonts w:ascii="Times New Roman" w:hAnsi="Times New Roman" w:cs="Times New Roman"/>
          <w:color w:val="222222"/>
          <w:sz w:val="24"/>
          <w:szCs w:val="24"/>
          <w:lang w:val="en-GB"/>
        </w:rPr>
        <w:t xml:space="preserve">. Mouth feel (8.30±0.67), Colour (8.00±0.82) and Overall acceptability (8.10±0.74) of the complementary food were significantly (p≤0.05) higher in sample </w:t>
      </w:r>
      <w:proofErr w:type="spellStart"/>
      <w:r w:rsidRPr="00113F69">
        <w:rPr>
          <w:rFonts w:ascii="Times New Roman" w:hAnsi="Times New Roman" w:cs="Times New Roman"/>
          <w:color w:val="222222"/>
          <w:sz w:val="24"/>
          <w:szCs w:val="24"/>
          <w:lang w:val="en-GB"/>
        </w:rPr>
        <w:t>MSsC_A</w:t>
      </w:r>
      <w:proofErr w:type="spellEnd"/>
      <w:r w:rsidRPr="00113F69">
        <w:rPr>
          <w:rFonts w:ascii="Times New Roman" w:hAnsi="Times New Roman" w:cs="Times New Roman"/>
          <w:color w:val="222222"/>
          <w:sz w:val="24"/>
          <w:szCs w:val="24"/>
          <w:lang w:val="en-GB"/>
        </w:rPr>
        <w:t xml:space="preserve"> and it</w:t>
      </w:r>
      <w:r w:rsidRPr="00113F69">
        <w:rPr>
          <w:rFonts w:ascii="Times New Roman" w:eastAsia="Times New Roman" w:hAnsi="Times New Roman" w:cs="Times New Roman"/>
          <w:sz w:val="24"/>
          <w:szCs w:val="24"/>
          <w:lang w:val="en-GB"/>
        </w:rPr>
        <w:t xml:space="preserve"> was the most preferred.</w:t>
      </w:r>
    </w:p>
    <w:tbl>
      <w:tblPr>
        <w:tblpPr w:leftFromText="180" w:rightFromText="180" w:vertAnchor="text" w:horzAnchor="margin" w:tblpY="436"/>
        <w:tblW w:w="9540" w:type="dxa"/>
        <w:tblBorders>
          <w:top w:val="single" w:sz="4" w:space="0" w:color="auto"/>
        </w:tblBorders>
        <w:tblLook w:val="0000" w:firstRow="0" w:lastRow="0" w:firstColumn="0" w:lastColumn="0" w:noHBand="0" w:noVBand="0"/>
      </w:tblPr>
      <w:tblGrid>
        <w:gridCol w:w="9540"/>
      </w:tblGrid>
      <w:tr w:rsidR="00113F69" w:rsidRPr="00113F69" w14:paraId="245E04CC" w14:textId="77777777" w:rsidTr="00113F69">
        <w:trPr>
          <w:trHeight w:val="100"/>
        </w:trPr>
        <w:tc>
          <w:tcPr>
            <w:tcW w:w="9540" w:type="dxa"/>
            <w:tcBorders>
              <w:bottom w:val="single" w:sz="4" w:space="0" w:color="auto"/>
            </w:tcBorders>
          </w:tcPr>
          <w:p w14:paraId="5CE2D9B1" w14:textId="77777777" w:rsidR="00113F69" w:rsidRPr="00113F69" w:rsidRDefault="00113F69" w:rsidP="00113F69">
            <w:pPr>
              <w:tabs>
                <w:tab w:val="left" w:pos="3975"/>
              </w:tabs>
              <w:spacing w:after="0" w:line="360" w:lineRule="auto"/>
              <w:jc w:val="both"/>
              <w:textAlignment w:val="baseline"/>
              <w:rPr>
                <w:rFonts w:ascii="Times New Roman" w:hAnsi="Times New Roman" w:cs="Times New Roman"/>
                <w:b/>
                <w:color w:val="222222"/>
                <w:sz w:val="24"/>
                <w:szCs w:val="24"/>
                <w:lang w:val="en-GB"/>
              </w:rPr>
            </w:pPr>
            <w:r w:rsidRPr="00113F69">
              <w:rPr>
                <w:rFonts w:ascii="Times New Roman" w:hAnsi="Times New Roman" w:cs="Times New Roman"/>
                <w:b/>
                <w:color w:val="222222"/>
                <w:sz w:val="24"/>
                <w:szCs w:val="24"/>
                <w:lang w:val="en-GB"/>
              </w:rPr>
              <w:t>Sensory</w:t>
            </w:r>
            <w:r w:rsidRPr="00113F69">
              <w:rPr>
                <w:rFonts w:ascii="Times New Roman" w:hAnsi="Times New Roman" w:cs="Times New Roman"/>
                <w:b/>
                <w:color w:val="222222"/>
                <w:sz w:val="24"/>
                <w:szCs w:val="24"/>
                <w:lang w:val="en-GB"/>
              </w:rPr>
              <w:tab/>
              <w:t xml:space="preserve"> Complementary food samples</w:t>
            </w:r>
          </w:p>
          <w:p w14:paraId="05C652AA" w14:textId="77777777" w:rsidR="00113F69" w:rsidRPr="00113F69" w:rsidRDefault="00113F69" w:rsidP="00113F69">
            <w:pPr>
              <w:spacing w:after="0" w:line="360" w:lineRule="auto"/>
              <w:jc w:val="both"/>
              <w:textAlignment w:val="baseline"/>
              <w:rPr>
                <w:rFonts w:ascii="Times New Roman" w:hAnsi="Times New Roman" w:cs="Times New Roman"/>
                <w:b/>
                <w:color w:val="222222"/>
                <w:sz w:val="24"/>
                <w:szCs w:val="24"/>
                <w:lang w:val="en-GB"/>
              </w:rPr>
            </w:pPr>
            <w:r w:rsidRPr="00113F69">
              <w:rPr>
                <w:rFonts w:ascii="Times New Roman" w:hAnsi="Times New Roman" w:cs="Times New Roman"/>
                <w:b/>
                <w:color w:val="222222"/>
                <w:sz w:val="24"/>
                <w:szCs w:val="24"/>
                <w:lang w:val="en-GB"/>
              </w:rPr>
              <w:t xml:space="preserve">Characteristics                            </w:t>
            </w:r>
            <w:proofErr w:type="spellStart"/>
            <w:r w:rsidRPr="00113F69">
              <w:rPr>
                <w:rFonts w:ascii="Times New Roman" w:hAnsi="Times New Roman" w:cs="Times New Roman"/>
                <w:b/>
                <w:color w:val="222222"/>
                <w:sz w:val="24"/>
                <w:szCs w:val="24"/>
                <w:lang w:val="en-GB"/>
              </w:rPr>
              <w:t>MSsC_A</w:t>
            </w:r>
            <w:proofErr w:type="spellEnd"/>
            <w:r w:rsidRPr="00113F69">
              <w:rPr>
                <w:rFonts w:ascii="Times New Roman" w:hAnsi="Times New Roman" w:cs="Times New Roman"/>
                <w:b/>
                <w:color w:val="222222"/>
                <w:sz w:val="24"/>
                <w:szCs w:val="24"/>
                <w:lang w:val="en-GB"/>
              </w:rPr>
              <w:t xml:space="preserve">          </w:t>
            </w:r>
            <w:proofErr w:type="spellStart"/>
            <w:r w:rsidRPr="00113F69">
              <w:rPr>
                <w:rFonts w:ascii="Times New Roman" w:hAnsi="Times New Roman" w:cs="Times New Roman"/>
                <w:b/>
                <w:color w:val="222222"/>
                <w:sz w:val="24"/>
                <w:szCs w:val="24"/>
                <w:lang w:val="en-GB"/>
              </w:rPr>
              <w:t>MSsC_B</w:t>
            </w:r>
            <w:proofErr w:type="spellEnd"/>
            <w:r w:rsidRPr="00113F69">
              <w:rPr>
                <w:rFonts w:ascii="Times New Roman" w:hAnsi="Times New Roman" w:cs="Times New Roman"/>
                <w:b/>
                <w:color w:val="222222"/>
                <w:sz w:val="24"/>
                <w:szCs w:val="24"/>
                <w:lang w:val="en-GB"/>
              </w:rPr>
              <w:t xml:space="preserve">             </w:t>
            </w:r>
            <w:proofErr w:type="spellStart"/>
            <w:r w:rsidRPr="00113F69">
              <w:rPr>
                <w:rFonts w:ascii="Times New Roman" w:hAnsi="Times New Roman" w:cs="Times New Roman"/>
                <w:b/>
                <w:color w:val="222222"/>
                <w:sz w:val="24"/>
                <w:szCs w:val="24"/>
                <w:lang w:val="en-GB"/>
              </w:rPr>
              <w:t>MSsC_C</w:t>
            </w:r>
            <w:proofErr w:type="spellEnd"/>
            <w:r w:rsidRPr="00113F69">
              <w:rPr>
                <w:rFonts w:ascii="Times New Roman" w:hAnsi="Times New Roman" w:cs="Times New Roman"/>
                <w:b/>
                <w:color w:val="222222"/>
                <w:sz w:val="24"/>
                <w:szCs w:val="24"/>
                <w:lang w:val="en-GB"/>
              </w:rPr>
              <w:t xml:space="preserve">            M100%_D</w:t>
            </w:r>
          </w:p>
        </w:tc>
      </w:tr>
    </w:tbl>
    <w:p w14:paraId="45EAD310" w14:textId="77777777" w:rsidR="00113F69" w:rsidRPr="00113F69" w:rsidRDefault="00113F69" w:rsidP="00113F69">
      <w:pPr>
        <w:shd w:val="clear" w:color="auto" w:fill="FFFFFF"/>
        <w:spacing w:after="0" w:line="360" w:lineRule="auto"/>
        <w:jc w:val="both"/>
        <w:textAlignment w:val="baseline"/>
        <w:rPr>
          <w:rFonts w:ascii="Times New Roman" w:hAnsi="Times New Roman" w:cs="Times New Roman"/>
          <w:b/>
          <w:color w:val="222222"/>
          <w:sz w:val="24"/>
          <w:szCs w:val="24"/>
          <w:lang w:val="en-GB"/>
        </w:rPr>
      </w:pPr>
      <w:r w:rsidRPr="00113F69">
        <w:rPr>
          <w:rFonts w:ascii="Times New Roman" w:hAnsi="Times New Roman" w:cs="Times New Roman"/>
          <w:b/>
          <w:color w:val="222222"/>
          <w:sz w:val="24"/>
          <w:szCs w:val="24"/>
          <w:lang w:val="en-GB"/>
        </w:rPr>
        <w:t xml:space="preserve"> Table 6. Sensory scores of complementary food samples</w:t>
      </w:r>
    </w:p>
    <w:p w14:paraId="5CAFD531" w14:textId="77777777" w:rsidR="00113F69" w:rsidRPr="00113F69" w:rsidRDefault="00113F69" w:rsidP="00113F69">
      <w:pPr>
        <w:shd w:val="clear" w:color="auto" w:fill="FFFFFF"/>
        <w:tabs>
          <w:tab w:val="left" w:pos="3300"/>
        </w:tabs>
        <w:spacing w:before="240" w:after="0" w:line="360" w:lineRule="auto"/>
        <w:jc w:val="both"/>
        <w:textAlignment w:val="baseline"/>
        <w:rPr>
          <w:rFonts w:ascii="Times New Roman" w:hAnsi="Times New Roman" w:cs="Times New Roman"/>
          <w:color w:val="222222"/>
          <w:sz w:val="24"/>
          <w:szCs w:val="24"/>
          <w:vertAlign w:val="superscript"/>
          <w:lang w:val="en-GB"/>
        </w:rPr>
      </w:pPr>
      <w:r w:rsidRPr="00113F69">
        <w:rPr>
          <w:rFonts w:ascii="Times New Roman" w:hAnsi="Times New Roman" w:cs="Times New Roman"/>
          <w:color w:val="222222"/>
          <w:sz w:val="24"/>
          <w:szCs w:val="24"/>
          <w:lang w:val="en-GB"/>
        </w:rPr>
        <w:t>Taste</w:t>
      </w:r>
      <w:r w:rsidRPr="00113F69">
        <w:rPr>
          <w:rFonts w:ascii="Times New Roman" w:hAnsi="Times New Roman" w:cs="Times New Roman"/>
          <w:color w:val="222222"/>
          <w:sz w:val="24"/>
          <w:szCs w:val="24"/>
          <w:lang w:val="en-GB"/>
        </w:rPr>
        <w:tab/>
        <w:t xml:space="preserve">     7.60</w:t>
      </w:r>
      <w:r w:rsidRPr="00113F69">
        <w:rPr>
          <w:rFonts w:ascii="Times New Roman" w:hAnsi="Times New Roman" w:cs="Times New Roman"/>
          <w:color w:val="222222"/>
          <w:sz w:val="24"/>
          <w:szCs w:val="24"/>
          <w:vertAlign w:val="superscript"/>
          <w:lang w:val="en-GB"/>
        </w:rPr>
        <w:t>a</w:t>
      </w:r>
      <w:r w:rsidRPr="00113F69">
        <w:rPr>
          <w:rFonts w:ascii="Times New Roman" w:hAnsi="Times New Roman" w:cs="Times New Roman"/>
          <w:color w:val="222222"/>
          <w:sz w:val="24"/>
          <w:szCs w:val="24"/>
          <w:lang w:val="en-GB"/>
        </w:rPr>
        <w:t xml:space="preserve">                7.90</w:t>
      </w:r>
      <w:r w:rsidRPr="00113F69">
        <w:rPr>
          <w:rFonts w:ascii="Times New Roman" w:hAnsi="Times New Roman" w:cs="Times New Roman"/>
          <w:color w:val="222222"/>
          <w:sz w:val="24"/>
          <w:szCs w:val="24"/>
          <w:vertAlign w:val="superscript"/>
          <w:lang w:val="en-GB"/>
        </w:rPr>
        <w:t>a</w:t>
      </w:r>
      <w:r w:rsidRPr="00113F69">
        <w:rPr>
          <w:rFonts w:ascii="Times New Roman" w:hAnsi="Times New Roman" w:cs="Times New Roman"/>
          <w:color w:val="222222"/>
          <w:sz w:val="24"/>
          <w:szCs w:val="24"/>
          <w:lang w:val="en-GB"/>
        </w:rPr>
        <w:t xml:space="preserve">                      8.10</w:t>
      </w:r>
      <w:r w:rsidRPr="00113F69">
        <w:rPr>
          <w:rFonts w:ascii="Times New Roman" w:hAnsi="Times New Roman" w:cs="Times New Roman"/>
          <w:color w:val="222222"/>
          <w:sz w:val="24"/>
          <w:szCs w:val="24"/>
          <w:vertAlign w:val="superscript"/>
          <w:lang w:val="en-GB"/>
        </w:rPr>
        <w:t>a</w:t>
      </w:r>
      <w:r w:rsidRPr="00113F69">
        <w:rPr>
          <w:rFonts w:ascii="Times New Roman" w:hAnsi="Times New Roman" w:cs="Times New Roman"/>
          <w:color w:val="222222"/>
          <w:sz w:val="24"/>
          <w:szCs w:val="24"/>
          <w:lang w:val="en-GB"/>
        </w:rPr>
        <w:t xml:space="preserve">                    7.30</w:t>
      </w:r>
      <w:r w:rsidRPr="00113F69">
        <w:rPr>
          <w:rFonts w:ascii="Times New Roman" w:hAnsi="Times New Roman" w:cs="Times New Roman"/>
          <w:color w:val="222222"/>
          <w:sz w:val="24"/>
          <w:szCs w:val="24"/>
          <w:vertAlign w:val="superscript"/>
          <w:lang w:val="en-GB"/>
        </w:rPr>
        <w:t>a</w:t>
      </w:r>
    </w:p>
    <w:p w14:paraId="6092A479" w14:textId="77777777" w:rsidR="00113F69" w:rsidRPr="00113F69" w:rsidRDefault="00113F69" w:rsidP="00113F69">
      <w:pPr>
        <w:shd w:val="clear" w:color="auto" w:fill="FFFFFF"/>
        <w:tabs>
          <w:tab w:val="left" w:pos="3300"/>
        </w:tabs>
        <w:spacing w:before="240" w:after="0" w:line="360" w:lineRule="auto"/>
        <w:jc w:val="both"/>
        <w:textAlignment w:val="baseline"/>
        <w:rPr>
          <w:rFonts w:ascii="Times New Roman" w:hAnsi="Times New Roman" w:cs="Times New Roman"/>
          <w:color w:val="222222"/>
          <w:sz w:val="24"/>
          <w:szCs w:val="24"/>
          <w:vertAlign w:val="superscript"/>
          <w:lang w:val="en-GB"/>
        </w:rPr>
      </w:pPr>
      <w:r w:rsidRPr="00113F69">
        <w:rPr>
          <w:rFonts w:ascii="Times New Roman" w:hAnsi="Times New Roman" w:cs="Times New Roman"/>
          <w:color w:val="222222"/>
          <w:sz w:val="24"/>
          <w:szCs w:val="24"/>
          <w:lang w:val="en-GB"/>
        </w:rPr>
        <w:t>Aroma</w:t>
      </w:r>
      <w:r w:rsidRPr="00113F69">
        <w:rPr>
          <w:rFonts w:ascii="Times New Roman" w:hAnsi="Times New Roman" w:cs="Times New Roman"/>
          <w:color w:val="222222"/>
          <w:sz w:val="24"/>
          <w:szCs w:val="24"/>
          <w:lang w:val="en-GB"/>
        </w:rPr>
        <w:tab/>
        <w:t xml:space="preserve">     7.40</w:t>
      </w:r>
      <w:r w:rsidRPr="00113F69">
        <w:rPr>
          <w:rFonts w:ascii="Times New Roman" w:hAnsi="Times New Roman" w:cs="Times New Roman"/>
          <w:color w:val="222222"/>
          <w:sz w:val="24"/>
          <w:szCs w:val="24"/>
          <w:vertAlign w:val="superscript"/>
          <w:lang w:val="en-GB"/>
        </w:rPr>
        <w:t>a</w:t>
      </w:r>
      <w:r w:rsidRPr="00113F69">
        <w:rPr>
          <w:rFonts w:ascii="Times New Roman" w:hAnsi="Times New Roman" w:cs="Times New Roman"/>
          <w:color w:val="222222"/>
          <w:sz w:val="24"/>
          <w:szCs w:val="24"/>
          <w:lang w:val="en-GB"/>
        </w:rPr>
        <w:t xml:space="preserve">               7.80</w:t>
      </w:r>
      <w:r w:rsidRPr="00113F69">
        <w:rPr>
          <w:rFonts w:ascii="Times New Roman" w:hAnsi="Times New Roman" w:cs="Times New Roman"/>
          <w:color w:val="222222"/>
          <w:sz w:val="24"/>
          <w:szCs w:val="24"/>
          <w:vertAlign w:val="superscript"/>
          <w:lang w:val="en-GB"/>
        </w:rPr>
        <w:t>a</w:t>
      </w:r>
      <w:r w:rsidRPr="00113F69">
        <w:rPr>
          <w:rFonts w:ascii="Times New Roman" w:hAnsi="Times New Roman" w:cs="Times New Roman"/>
          <w:color w:val="222222"/>
          <w:sz w:val="24"/>
          <w:szCs w:val="24"/>
          <w:lang w:val="en-GB"/>
        </w:rPr>
        <w:t xml:space="preserve">                      7.40</w:t>
      </w:r>
      <w:r w:rsidRPr="00113F69">
        <w:rPr>
          <w:rFonts w:ascii="Times New Roman" w:hAnsi="Times New Roman" w:cs="Times New Roman"/>
          <w:color w:val="222222"/>
          <w:sz w:val="24"/>
          <w:szCs w:val="24"/>
          <w:vertAlign w:val="superscript"/>
          <w:lang w:val="en-GB"/>
        </w:rPr>
        <w:t>a</w:t>
      </w:r>
      <w:r w:rsidRPr="00113F69">
        <w:rPr>
          <w:rFonts w:ascii="Times New Roman" w:hAnsi="Times New Roman" w:cs="Times New Roman"/>
          <w:color w:val="222222"/>
          <w:sz w:val="24"/>
          <w:szCs w:val="24"/>
          <w:lang w:val="en-GB"/>
        </w:rPr>
        <w:t xml:space="preserve">                    7.60</w:t>
      </w:r>
      <w:r w:rsidRPr="00113F69">
        <w:rPr>
          <w:rFonts w:ascii="Times New Roman" w:hAnsi="Times New Roman" w:cs="Times New Roman"/>
          <w:color w:val="222222"/>
          <w:sz w:val="24"/>
          <w:szCs w:val="24"/>
          <w:vertAlign w:val="superscript"/>
          <w:lang w:val="en-GB"/>
        </w:rPr>
        <w:t>a</w:t>
      </w:r>
    </w:p>
    <w:p w14:paraId="74BC9078" w14:textId="77777777" w:rsidR="00113F69" w:rsidRPr="00113F69" w:rsidRDefault="00113F69" w:rsidP="00113F69">
      <w:pPr>
        <w:shd w:val="clear" w:color="auto" w:fill="FFFFFF"/>
        <w:spacing w:before="240" w:after="0" w:line="360" w:lineRule="auto"/>
        <w:jc w:val="both"/>
        <w:textAlignment w:val="baseline"/>
        <w:rPr>
          <w:rFonts w:ascii="Times New Roman" w:hAnsi="Times New Roman" w:cs="Times New Roman"/>
          <w:color w:val="222222"/>
          <w:sz w:val="24"/>
          <w:szCs w:val="24"/>
          <w:vertAlign w:val="superscript"/>
          <w:lang w:val="en-GB"/>
        </w:rPr>
      </w:pPr>
      <w:r w:rsidRPr="00113F69">
        <w:rPr>
          <w:rFonts w:ascii="Times New Roman" w:hAnsi="Times New Roman" w:cs="Times New Roman"/>
          <w:color w:val="222222"/>
          <w:sz w:val="24"/>
          <w:szCs w:val="24"/>
          <w:lang w:val="en-GB"/>
        </w:rPr>
        <w:t>Mouth-feel                                          8.30</w:t>
      </w:r>
      <w:r w:rsidRPr="00113F69">
        <w:rPr>
          <w:rFonts w:ascii="Times New Roman" w:hAnsi="Times New Roman" w:cs="Times New Roman"/>
          <w:color w:val="222222"/>
          <w:sz w:val="24"/>
          <w:szCs w:val="24"/>
          <w:vertAlign w:val="superscript"/>
          <w:lang w:val="en-GB"/>
        </w:rPr>
        <w:t>a</w:t>
      </w:r>
      <w:r w:rsidRPr="00113F69">
        <w:rPr>
          <w:rFonts w:ascii="Times New Roman" w:hAnsi="Times New Roman" w:cs="Times New Roman"/>
          <w:color w:val="222222"/>
          <w:sz w:val="24"/>
          <w:szCs w:val="24"/>
          <w:lang w:val="en-GB"/>
        </w:rPr>
        <w:t xml:space="preserve">               7.70</w:t>
      </w:r>
      <w:r w:rsidRPr="00113F69">
        <w:rPr>
          <w:rFonts w:ascii="Times New Roman" w:hAnsi="Times New Roman" w:cs="Times New Roman"/>
          <w:color w:val="222222"/>
          <w:sz w:val="24"/>
          <w:szCs w:val="24"/>
          <w:vertAlign w:val="superscript"/>
          <w:lang w:val="en-GB"/>
        </w:rPr>
        <w:t>a</w:t>
      </w:r>
      <w:r w:rsidRPr="00113F69">
        <w:rPr>
          <w:rFonts w:ascii="Times New Roman" w:hAnsi="Times New Roman" w:cs="Times New Roman"/>
          <w:color w:val="222222"/>
          <w:sz w:val="24"/>
          <w:szCs w:val="24"/>
          <w:lang w:val="en-GB"/>
        </w:rPr>
        <w:t xml:space="preserve">                      7.60</w:t>
      </w:r>
      <w:r w:rsidRPr="00113F69">
        <w:rPr>
          <w:rFonts w:ascii="Times New Roman" w:hAnsi="Times New Roman" w:cs="Times New Roman"/>
          <w:color w:val="222222"/>
          <w:sz w:val="24"/>
          <w:szCs w:val="24"/>
          <w:vertAlign w:val="superscript"/>
          <w:lang w:val="en-GB"/>
        </w:rPr>
        <w:t>a</w:t>
      </w:r>
      <w:r w:rsidRPr="00113F69">
        <w:rPr>
          <w:rFonts w:ascii="Times New Roman" w:hAnsi="Times New Roman" w:cs="Times New Roman"/>
          <w:color w:val="222222"/>
          <w:sz w:val="24"/>
          <w:szCs w:val="24"/>
          <w:lang w:val="en-GB"/>
        </w:rPr>
        <w:t xml:space="preserve">                    7.40</w:t>
      </w:r>
      <w:r w:rsidRPr="00113F69">
        <w:rPr>
          <w:rFonts w:ascii="Times New Roman" w:hAnsi="Times New Roman" w:cs="Times New Roman"/>
          <w:color w:val="222222"/>
          <w:sz w:val="24"/>
          <w:szCs w:val="24"/>
          <w:vertAlign w:val="superscript"/>
          <w:lang w:val="en-GB"/>
        </w:rPr>
        <w:t>a</w:t>
      </w:r>
    </w:p>
    <w:p w14:paraId="00FF359F" w14:textId="77777777" w:rsidR="00113F69" w:rsidRPr="00113F69" w:rsidRDefault="00113F69" w:rsidP="00113F69">
      <w:pPr>
        <w:shd w:val="clear" w:color="auto" w:fill="FFFFFF"/>
        <w:spacing w:before="240" w:after="0" w:line="360" w:lineRule="auto"/>
        <w:jc w:val="both"/>
        <w:textAlignment w:val="baseline"/>
        <w:rPr>
          <w:rFonts w:ascii="Times New Roman" w:hAnsi="Times New Roman" w:cs="Times New Roman"/>
          <w:color w:val="222222"/>
          <w:sz w:val="24"/>
          <w:szCs w:val="24"/>
          <w:vertAlign w:val="superscript"/>
          <w:lang w:val="en-GB"/>
        </w:rPr>
      </w:pPr>
      <w:r w:rsidRPr="00113F69">
        <w:rPr>
          <w:rFonts w:ascii="Times New Roman" w:hAnsi="Times New Roman" w:cs="Times New Roman"/>
          <w:color w:val="222222"/>
          <w:sz w:val="24"/>
          <w:szCs w:val="24"/>
          <w:lang w:val="en-GB"/>
        </w:rPr>
        <w:t>Colour                                                 8.00</w:t>
      </w:r>
      <w:r w:rsidRPr="00113F69">
        <w:rPr>
          <w:rFonts w:ascii="Times New Roman" w:hAnsi="Times New Roman" w:cs="Times New Roman"/>
          <w:color w:val="222222"/>
          <w:sz w:val="24"/>
          <w:szCs w:val="24"/>
          <w:vertAlign w:val="superscript"/>
          <w:lang w:val="en-GB"/>
        </w:rPr>
        <w:t>a</w:t>
      </w:r>
      <w:r w:rsidRPr="00113F69">
        <w:rPr>
          <w:rFonts w:ascii="Times New Roman" w:hAnsi="Times New Roman" w:cs="Times New Roman"/>
          <w:color w:val="222222"/>
          <w:sz w:val="24"/>
          <w:szCs w:val="24"/>
          <w:lang w:val="en-GB"/>
        </w:rPr>
        <w:t xml:space="preserve">               7.60</w:t>
      </w:r>
      <w:r w:rsidRPr="00113F69">
        <w:rPr>
          <w:rFonts w:ascii="Times New Roman" w:hAnsi="Times New Roman" w:cs="Times New Roman"/>
          <w:color w:val="222222"/>
          <w:sz w:val="24"/>
          <w:szCs w:val="24"/>
          <w:vertAlign w:val="superscript"/>
          <w:lang w:val="en-GB"/>
        </w:rPr>
        <w:t>a</w:t>
      </w:r>
      <w:r w:rsidRPr="00113F69">
        <w:rPr>
          <w:rFonts w:ascii="Times New Roman" w:hAnsi="Times New Roman" w:cs="Times New Roman"/>
          <w:color w:val="222222"/>
          <w:sz w:val="24"/>
          <w:szCs w:val="24"/>
          <w:lang w:val="en-GB"/>
        </w:rPr>
        <w:t xml:space="preserve">                      7.80</w:t>
      </w:r>
      <w:r w:rsidRPr="00113F69">
        <w:rPr>
          <w:rFonts w:ascii="Times New Roman" w:hAnsi="Times New Roman" w:cs="Times New Roman"/>
          <w:color w:val="222222"/>
          <w:sz w:val="24"/>
          <w:szCs w:val="24"/>
          <w:vertAlign w:val="superscript"/>
          <w:lang w:val="en-GB"/>
        </w:rPr>
        <w:t>a</w:t>
      </w:r>
      <w:r w:rsidRPr="00113F69">
        <w:rPr>
          <w:rFonts w:ascii="Times New Roman" w:hAnsi="Times New Roman" w:cs="Times New Roman"/>
          <w:color w:val="222222"/>
          <w:sz w:val="24"/>
          <w:szCs w:val="24"/>
          <w:lang w:val="en-GB"/>
        </w:rPr>
        <w:t xml:space="preserve">                    7.40</w:t>
      </w:r>
      <w:r w:rsidRPr="00113F69">
        <w:rPr>
          <w:rFonts w:ascii="Times New Roman" w:hAnsi="Times New Roman" w:cs="Times New Roman"/>
          <w:color w:val="222222"/>
          <w:sz w:val="24"/>
          <w:szCs w:val="24"/>
          <w:vertAlign w:val="superscript"/>
          <w:lang w:val="en-GB"/>
        </w:rPr>
        <w:t>a</w:t>
      </w:r>
    </w:p>
    <w:p w14:paraId="59B8C923" w14:textId="77777777" w:rsidR="00113F69" w:rsidRPr="00113F69" w:rsidRDefault="00113F69" w:rsidP="00113F69">
      <w:pPr>
        <w:shd w:val="clear" w:color="auto" w:fill="FFFFFF"/>
        <w:spacing w:before="240" w:after="0" w:line="360" w:lineRule="auto"/>
        <w:jc w:val="both"/>
        <w:textAlignment w:val="baseline"/>
        <w:rPr>
          <w:rFonts w:ascii="Times New Roman" w:hAnsi="Times New Roman" w:cs="Times New Roman"/>
          <w:color w:val="222222"/>
          <w:sz w:val="24"/>
          <w:szCs w:val="24"/>
          <w:vertAlign w:val="superscript"/>
          <w:lang w:val="en-GB"/>
        </w:rPr>
      </w:pPr>
      <w:r w:rsidRPr="00113F69">
        <w:rPr>
          <w:rFonts w:ascii="Times New Roman" w:hAnsi="Times New Roman" w:cs="Times New Roman"/>
          <w:color w:val="222222"/>
          <w:sz w:val="24"/>
          <w:szCs w:val="24"/>
          <w:lang w:val="en-GB"/>
        </w:rPr>
        <w:t>Overall acceptability                          7.83</w:t>
      </w:r>
      <w:r w:rsidRPr="00113F69">
        <w:rPr>
          <w:rFonts w:ascii="Times New Roman" w:hAnsi="Times New Roman" w:cs="Times New Roman"/>
          <w:color w:val="222222"/>
          <w:sz w:val="24"/>
          <w:szCs w:val="24"/>
          <w:vertAlign w:val="superscript"/>
          <w:lang w:val="en-GB"/>
        </w:rPr>
        <w:t>a</w:t>
      </w:r>
      <w:r w:rsidRPr="00113F69">
        <w:rPr>
          <w:rFonts w:ascii="Times New Roman" w:hAnsi="Times New Roman" w:cs="Times New Roman"/>
          <w:color w:val="222222"/>
          <w:sz w:val="24"/>
          <w:szCs w:val="24"/>
          <w:lang w:val="en-GB"/>
        </w:rPr>
        <w:t xml:space="preserve">                7.75</w:t>
      </w:r>
      <w:r w:rsidRPr="00113F69">
        <w:rPr>
          <w:rFonts w:ascii="Times New Roman" w:hAnsi="Times New Roman" w:cs="Times New Roman"/>
          <w:color w:val="222222"/>
          <w:sz w:val="24"/>
          <w:szCs w:val="24"/>
          <w:vertAlign w:val="superscript"/>
          <w:lang w:val="en-GB"/>
        </w:rPr>
        <w:t>a</w:t>
      </w:r>
      <w:r w:rsidRPr="00113F69">
        <w:rPr>
          <w:rFonts w:ascii="Times New Roman" w:hAnsi="Times New Roman" w:cs="Times New Roman"/>
          <w:color w:val="222222"/>
          <w:sz w:val="24"/>
          <w:szCs w:val="24"/>
          <w:lang w:val="en-GB"/>
        </w:rPr>
        <w:t xml:space="preserve">                      7.73</w:t>
      </w:r>
      <w:r w:rsidRPr="00113F69">
        <w:rPr>
          <w:rFonts w:ascii="Times New Roman" w:hAnsi="Times New Roman" w:cs="Times New Roman"/>
          <w:color w:val="222222"/>
          <w:sz w:val="24"/>
          <w:szCs w:val="24"/>
          <w:vertAlign w:val="superscript"/>
          <w:lang w:val="en-GB"/>
        </w:rPr>
        <w:t>a</w:t>
      </w:r>
      <w:r w:rsidRPr="00113F69">
        <w:rPr>
          <w:rFonts w:ascii="Times New Roman" w:hAnsi="Times New Roman" w:cs="Times New Roman"/>
          <w:color w:val="222222"/>
          <w:sz w:val="24"/>
          <w:szCs w:val="24"/>
          <w:lang w:val="en-GB"/>
        </w:rPr>
        <w:t xml:space="preserve">                    7.43</w:t>
      </w:r>
      <w:r w:rsidRPr="00113F69">
        <w:rPr>
          <w:rFonts w:ascii="Times New Roman" w:hAnsi="Times New Roman" w:cs="Times New Roman"/>
          <w:color w:val="222222"/>
          <w:sz w:val="24"/>
          <w:szCs w:val="24"/>
          <w:vertAlign w:val="superscript"/>
          <w:lang w:val="en-GB"/>
        </w:rPr>
        <w:t>a</w:t>
      </w:r>
    </w:p>
    <w:tbl>
      <w:tblPr>
        <w:tblW w:w="9555" w:type="dxa"/>
        <w:tblInd w:w="30" w:type="dxa"/>
        <w:tblBorders>
          <w:top w:val="single" w:sz="4" w:space="0" w:color="auto"/>
        </w:tblBorders>
        <w:tblLook w:val="0000" w:firstRow="0" w:lastRow="0" w:firstColumn="0" w:lastColumn="0" w:noHBand="0" w:noVBand="0"/>
      </w:tblPr>
      <w:tblGrid>
        <w:gridCol w:w="9555"/>
      </w:tblGrid>
      <w:tr w:rsidR="00113F69" w:rsidRPr="00113F69" w14:paraId="6FFC4DAB" w14:textId="77777777" w:rsidTr="00113F69">
        <w:trPr>
          <w:trHeight w:val="100"/>
        </w:trPr>
        <w:tc>
          <w:tcPr>
            <w:tcW w:w="9555" w:type="dxa"/>
          </w:tcPr>
          <w:p w14:paraId="21091C49" w14:textId="77777777" w:rsidR="00113F69" w:rsidRPr="00113F69" w:rsidRDefault="00113F69" w:rsidP="00113F69">
            <w:pPr>
              <w:spacing w:after="0" w:line="240" w:lineRule="auto"/>
              <w:jc w:val="both"/>
              <w:rPr>
                <w:rFonts w:ascii="Times New Roman" w:hAnsi="Times New Roman" w:cs="Times New Roman"/>
                <w:bCs/>
                <w:color w:val="222222"/>
                <w:sz w:val="16"/>
                <w:szCs w:val="16"/>
                <w:lang w:val="en-GB"/>
              </w:rPr>
            </w:pPr>
            <w:r w:rsidRPr="00113F69">
              <w:rPr>
                <w:rFonts w:ascii="Times New Roman" w:hAnsi="Times New Roman" w:cs="Times New Roman"/>
                <w:bCs/>
                <w:color w:val="222222"/>
                <w:sz w:val="16"/>
                <w:szCs w:val="16"/>
                <w:lang w:val="en-GB"/>
              </w:rPr>
              <w:t>Means are values of triplicate determinants. Mean values with different superscript in the same rows are significantly (P≤ 0.05) different.</w:t>
            </w:r>
          </w:p>
          <w:p w14:paraId="758ECFEB" w14:textId="77777777" w:rsidR="00113F69" w:rsidRPr="00113F69" w:rsidRDefault="00113F69" w:rsidP="00113F69">
            <w:pPr>
              <w:spacing w:after="0" w:line="240" w:lineRule="auto"/>
              <w:jc w:val="both"/>
              <w:rPr>
                <w:rFonts w:ascii="Times New Roman" w:hAnsi="Times New Roman" w:cs="Times New Roman"/>
                <w:b/>
                <w:bCs/>
                <w:color w:val="222222"/>
                <w:sz w:val="16"/>
                <w:szCs w:val="16"/>
                <w:lang w:val="en-GB"/>
              </w:rPr>
            </w:pPr>
            <w:r w:rsidRPr="00113F69">
              <w:rPr>
                <w:rFonts w:ascii="Times New Roman" w:hAnsi="Times New Roman" w:cs="Times New Roman"/>
                <w:b/>
                <w:bCs/>
                <w:color w:val="222222"/>
                <w:sz w:val="16"/>
                <w:szCs w:val="16"/>
                <w:lang w:val="en-GB"/>
              </w:rPr>
              <w:t>Keys:</w:t>
            </w:r>
          </w:p>
          <w:p w14:paraId="02CB5B71" w14:textId="77777777" w:rsidR="00113F69" w:rsidRPr="00113F69" w:rsidRDefault="00113F69" w:rsidP="00113F69">
            <w:pPr>
              <w:spacing w:after="0" w:line="240" w:lineRule="auto"/>
              <w:jc w:val="both"/>
              <w:rPr>
                <w:rFonts w:ascii="Times New Roman" w:hAnsi="Times New Roman" w:cs="Times New Roman"/>
                <w:bCs/>
                <w:color w:val="222222"/>
                <w:sz w:val="16"/>
                <w:szCs w:val="16"/>
                <w:lang w:val="en-GB"/>
              </w:rPr>
            </w:pPr>
            <w:proofErr w:type="spellStart"/>
            <w:r w:rsidRPr="00113F69">
              <w:rPr>
                <w:rFonts w:ascii="Times New Roman" w:hAnsi="Times New Roman" w:cs="Times New Roman"/>
                <w:bCs/>
                <w:color w:val="222222"/>
                <w:sz w:val="16"/>
                <w:szCs w:val="16"/>
                <w:lang w:val="en-GB"/>
              </w:rPr>
              <w:t>MSsC_A</w:t>
            </w:r>
            <w:proofErr w:type="spellEnd"/>
            <w:r w:rsidRPr="00113F69">
              <w:rPr>
                <w:rFonts w:ascii="Times New Roman" w:hAnsi="Times New Roman" w:cs="Times New Roman"/>
                <w:bCs/>
                <w:color w:val="222222"/>
                <w:sz w:val="16"/>
                <w:szCs w:val="16"/>
                <w:lang w:val="en-GB"/>
              </w:rPr>
              <w:t>: Fermented millet 70%: Sprouted soybean 15%: Carrot 15%</w:t>
            </w:r>
          </w:p>
          <w:p w14:paraId="4E7FB546" w14:textId="77777777" w:rsidR="00113F69" w:rsidRPr="00113F69" w:rsidRDefault="00113F69" w:rsidP="00113F69">
            <w:pPr>
              <w:spacing w:after="0" w:line="240" w:lineRule="auto"/>
              <w:jc w:val="both"/>
              <w:rPr>
                <w:rFonts w:ascii="Times New Roman" w:hAnsi="Times New Roman" w:cs="Times New Roman"/>
                <w:bCs/>
                <w:color w:val="222222"/>
                <w:sz w:val="16"/>
                <w:szCs w:val="16"/>
                <w:lang w:val="en-GB"/>
              </w:rPr>
            </w:pPr>
            <w:proofErr w:type="spellStart"/>
            <w:r w:rsidRPr="00113F69">
              <w:rPr>
                <w:rFonts w:ascii="Times New Roman" w:hAnsi="Times New Roman" w:cs="Times New Roman"/>
                <w:bCs/>
                <w:color w:val="222222"/>
                <w:sz w:val="16"/>
                <w:szCs w:val="16"/>
                <w:lang w:val="en-GB"/>
              </w:rPr>
              <w:t>MSsC_B</w:t>
            </w:r>
            <w:proofErr w:type="spellEnd"/>
            <w:r w:rsidRPr="00113F69">
              <w:rPr>
                <w:rFonts w:ascii="Times New Roman" w:hAnsi="Times New Roman" w:cs="Times New Roman"/>
                <w:bCs/>
                <w:color w:val="222222"/>
                <w:sz w:val="16"/>
                <w:szCs w:val="16"/>
                <w:lang w:val="en-GB"/>
              </w:rPr>
              <w:t>: Fermented millet 60%: Sprouted soybean 25%: Carrot 15%</w:t>
            </w:r>
          </w:p>
          <w:p w14:paraId="145A1341" w14:textId="77777777" w:rsidR="00113F69" w:rsidRPr="00113F69" w:rsidRDefault="00113F69" w:rsidP="00113F69">
            <w:pPr>
              <w:spacing w:after="0" w:line="240" w:lineRule="auto"/>
              <w:jc w:val="both"/>
              <w:rPr>
                <w:rFonts w:ascii="Times New Roman" w:hAnsi="Times New Roman" w:cs="Times New Roman"/>
                <w:bCs/>
                <w:color w:val="222222"/>
                <w:sz w:val="16"/>
                <w:szCs w:val="16"/>
                <w:lang w:val="en-GB"/>
              </w:rPr>
            </w:pPr>
            <w:proofErr w:type="spellStart"/>
            <w:r w:rsidRPr="00113F69">
              <w:rPr>
                <w:rFonts w:ascii="Times New Roman" w:hAnsi="Times New Roman" w:cs="Times New Roman"/>
                <w:bCs/>
                <w:color w:val="222222"/>
                <w:sz w:val="16"/>
                <w:szCs w:val="16"/>
                <w:lang w:val="en-GB"/>
              </w:rPr>
              <w:t>MSsC_C</w:t>
            </w:r>
            <w:proofErr w:type="spellEnd"/>
            <w:r w:rsidRPr="00113F69">
              <w:rPr>
                <w:rFonts w:ascii="Times New Roman" w:hAnsi="Times New Roman" w:cs="Times New Roman"/>
                <w:bCs/>
                <w:color w:val="222222"/>
                <w:sz w:val="16"/>
                <w:szCs w:val="16"/>
                <w:lang w:val="en-GB"/>
              </w:rPr>
              <w:t>: Fermented millet 50%: Sprouted soybean 20%: Carrot 30%</w:t>
            </w:r>
          </w:p>
          <w:p w14:paraId="5EA16068" w14:textId="77777777" w:rsidR="00113F69" w:rsidRPr="00113F69" w:rsidRDefault="00113F69" w:rsidP="00113F69">
            <w:pPr>
              <w:spacing w:after="0" w:line="240" w:lineRule="auto"/>
              <w:jc w:val="both"/>
              <w:rPr>
                <w:rFonts w:ascii="Times New Roman" w:hAnsi="Times New Roman" w:cs="Times New Roman"/>
                <w:bCs/>
                <w:color w:val="222222"/>
                <w:sz w:val="24"/>
                <w:szCs w:val="24"/>
                <w:lang w:val="en-GB"/>
              </w:rPr>
            </w:pPr>
            <w:r w:rsidRPr="00113F69">
              <w:rPr>
                <w:rFonts w:ascii="Times New Roman" w:hAnsi="Times New Roman" w:cs="Times New Roman"/>
                <w:bCs/>
                <w:color w:val="222222"/>
                <w:sz w:val="16"/>
                <w:szCs w:val="16"/>
                <w:lang w:val="en-GB"/>
              </w:rPr>
              <w:t>M100%_D: Fermented millet 100%: Sprouted soybean 0%: Carrot 0%</w:t>
            </w:r>
          </w:p>
        </w:tc>
      </w:tr>
    </w:tbl>
    <w:p w14:paraId="3D3C9BCC" w14:textId="77777777" w:rsidR="00113F69" w:rsidRPr="00113F69" w:rsidRDefault="00113F69" w:rsidP="00113F69">
      <w:pPr>
        <w:spacing w:after="0" w:line="360" w:lineRule="auto"/>
        <w:jc w:val="both"/>
        <w:rPr>
          <w:rFonts w:ascii="Times New Roman" w:eastAsia="Times New Roman" w:hAnsi="Times New Roman" w:cs="Times New Roman"/>
          <w:b/>
          <w:color w:val="222222"/>
          <w:sz w:val="24"/>
          <w:shd w:val="clear" w:color="auto" w:fill="FFFFFF"/>
        </w:rPr>
      </w:pPr>
    </w:p>
    <w:p w14:paraId="5931B28E" w14:textId="77777777" w:rsidR="00113F69" w:rsidRPr="00113F69" w:rsidRDefault="00113F69" w:rsidP="00113F69">
      <w:pPr>
        <w:spacing w:after="0" w:line="360" w:lineRule="auto"/>
        <w:ind w:left="1296" w:hanging="1296"/>
        <w:jc w:val="both"/>
        <w:rPr>
          <w:rFonts w:ascii="Times New Roman" w:eastAsia="Times New Roman" w:hAnsi="Times New Roman" w:cs="Times New Roman"/>
          <w:b/>
          <w:color w:val="222222"/>
          <w:sz w:val="28"/>
          <w:szCs w:val="28"/>
          <w:shd w:val="clear" w:color="auto" w:fill="FFFFFF"/>
        </w:rPr>
      </w:pPr>
      <w:r w:rsidRPr="00113F69">
        <w:rPr>
          <w:rFonts w:ascii="Times New Roman" w:eastAsia="Times New Roman" w:hAnsi="Times New Roman" w:cs="Times New Roman"/>
          <w:b/>
          <w:color w:val="222222"/>
          <w:sz w:val="28"/>
          <w:szCs w:val="28"/>
          <w:shd w:val="clear" w:color="auto" w:fill="FFFFFF"/>
        </w:rPr>
        <w:t xml:space="preserve">Bioavailability of Minerals Using the Molar Ratio Approach </w:t>
      </w:r>
    </w:p>
    <w:p w14:paraId="629BDC6F" w14:textId="77777777" w:rsidR="00113F69" w:rsidRPr="00113F69" w:rsidRDefault="00113F69" w:rsidP="00113F69">
      <w:pPr>
        <w:spacing w:after="0" w:line="360" w:lineRule="auto"/>
        <w:jc w:val="both"/>
        <w:rPr>
          <w:rFonts w:ascii="Times New Roman" w:eastAsia="Times New Roman" w:hAnsi="Times New Roman" w:cs="Times New Roman"/>
          <w:b/>
          <w:sz w:val="24"/>
          <w:szCs w:val="24"/>
          <w:shd w:val="clear" w:color="auto" w:fill="FFFFFF"/>
        </w:rPr>
      </w:pPr>
      <w:r w:rsidRPr="00113F69">
        <w:rPr>
          <w:rFonts w:ascii="Times New Roman" w:eastAsia="Times New Roman" w:hAnsi="Times New Roman" w:cs="Times New Roman"/>
          <w:b/>
          <w:sz w:val="24"/>
          <w:szCs w:val="24"/>
          <w:shd w:val="clear" w:color="auto" w:fill="FFFFFF"/>
        </w:rPr>
        <w:t xml:space="preserve">Determination of Phytate-Mineral Molar Ratios </w:t>
      </w:r>
    </w:p>
    <w:p w14:paraId="7719A3A2" w14:textId="48C5EE8D" w:rsidR="00113F69" w:rsidRPr="00E07404" w:rsidRDefault="00E07404" w:rsidP="00113F69">
      <w:pPr>
        <w:spacing w:after="0" w:line="360" w:lineRule="auto"/>
        <w:jc w:val="both"/>
        <w:rPr>
          <w:rFonts w:ascii="Times New Roman" w:eastAsia="Times New Roman" w:hAnsi="Times New Roman" w:cs="Times New Roman"/>
          <w:sz w:val="24"/>
          <w:szCs w:val="24"/>
          <w:shd w:val="clear" w:color="auto" w:fill="FFFFFF"/>
        </w:rPr>
      </w:pPr>
      <w:r w:rsidRPr="00E07404">
        <w:rPr>
          <w:rFonts w:ascii="Times New Roman" w:hAnsi="Times New Roman" w:cs="Times New Roman"/>
          <w:sz w:val="24"/>
          <w:szCs w:val="24"/>
        </w:rPr>
        <w:t xml:space="preserve">The bioavailability of selected minerals (iron, zinc, and calcium) was estimated using the phytate-to-mineral molar ratio approach, following methods commonly applied in complementary food research (Tura et al., 2024; </w:t>
      </w:r>
      <w:proofErr w:type="spellStart"/>
      <w:r w:rsidRPr="00E07404">
        <w:rPr>
          <w:rFonts w:ascii="Times New Roman" w:hAnsi="Times New Roman" w:cs="Times New Roman"/>
          <w:sz w:val="24"/>
          <w:szCs w:val="24"/>
        </w:rPr>
        <w:t>Wuni</w:t>
      </w:r>
      <w:proofErr w:type="spellEnd"/>
      <w:r w:rsidRPr="00E07404">
        <w:rPr>
          <w:rFonts w:ascii="Times New Roman" w:hAnsi="Times New Roman" w:cs="Times New Roman"/>
          <w:sz w:val="24"/>
          <w:szCs w:val="24"/>
        </w:rPr>
        <w:t xml:space="preserve"> et al., 2025; </w:t>
      </w:r>
      <w:proofErr w:type="spellStart"/>
      <w:r w:rsidRPr="00E07404">
        <w:rPr>
          <w:rFonts w:ascii="Times New Roman" w:hAnsi="Times New Roman" w:cs="Times New Roman"/>
          <w:sz w:val="24"/>
          <w:szCs w:val="24"/>
        </w:rPr>
        <w:t>Nsabimana</w:t>
      </w:r>
      <w:proofErr w:type="spellEnd"/>
      <w:r w:rsidRPr="00E07404">
        <w:rPr>
          <w:rFonts w:ascii="Times New Roman" w:hAnsi="Times New Roman" w:cs="Times New Roman"/>
          <w:sz w:val="24"/>
          <w:szCs w:val="24"/>
        </w:rPr>
        <w:t xml:space="preserve"> et al., 2024). Phytate content (mg/100 g) was divided by its molecular weight (660 g/mol), while mineral contents (mg/100 g) were divided by their respective atomic weights: iron (56 g/mol), zinc (65.38 g/mol), and calcium (40 g/mol). The molar ratio was then calculated as:</w:t>
      </w:r>
    </w:p>
    <w:p w14:paraId="2DA77AC2" w14:textId="77777777" w:rsidR="00113F69" w:rsidRPr="00113F69" w:rsidRDefault="00113F69" w:rsidP="00113F69">
      <w:pPr>
        <w:spacing w:after="0" w:line="240" w:lineRule="auto"/>
        <w:jc w:val="both"/>
        <w:rPr>
          <w:rFonts w:ascii="Times New Roman" w:eastAsia="Times New Roman" w:hAnsi="Times New Roman" w:cs="Times New Roman"/>
          <w:color w:val="222222"/>
          <w:sz w:val="24"/>
          <w:szCs w:val="24"/>
          <w:shd w:val="clear" w:color="auto" w:fill="FFFFFF"/>
        </w:rPr>
      </w:pPr>
      <w:r w:rsidRPr="00113F69">
        <w:rPr>
          <w:rFonts w:ascii="Times New Roman" w:eastAsia="Times New Roman" w:hAnsi="Times New Roman" w:cs="Times New Roman"/>
          <w:color w:val="222222"/>
          <w:sz w:val="24"/>
          <w:szCs w:val="24"/>
          <w:shd w:val="clear" w:color="auto" w:fill="FFFFFF"/>
        </w:rPr>
        <w:lastRenderedPageBreak/>
        <w:t xml:space="preserve">Phytate: Mineral Molar Ratio=         </w:t>
      </w:r>
      <w:r w:rsidRPr="00113F69">
        <w:rPr>
          <w:rFonts w:ascii="Times New Roman" w:eastAsia="Times New Roman" w:hAnsi="Times New Roman" w:cs="Times New Roman"/>
          <w:color w:val="222222"/>
          <w:sz w:val="24"/>
          <w:szCs w:val="24"/>
          <w:u w:val="single"/>
          <w:shd w:val="clear" w:color="auto" w:fill="FFFFFF"/>
        </w:rPr>
        <w:t>Phytate (mg/100 g)</w:t>
      </w:r>
    </w:p>
    <w:p w14:paraId="0D1D3687" w14:textId="77777777" w:rsidR="00113F69" w:rsidRPr="00113F69" w:rsidRDefault="00113F69" w:rsidP="00113F69">
      <w:pPr>
        <w:spacing w:after="0" w:line="240" w:lineRule="auto"/>
        <w:ind w:left="1296" w:hanging="1296"/>
        <w:jc w:val="both"/>
        <w:rPr>
          <w:rFonts w:ascii="Times New Roman" w:eastAsia="Times New Roman" w:hAnsi="Times New Roman" w:cs="Times New Roman"/>
          <w:color w:val="222222"/>
          <w:sz w:val="24"/>
          <w:szCs w:val="24"/>
          <w:shd w:val="clear" w:color="auto" w:fill="FFFFFF"/>
        </w:rPr>
      </w:pPr>
      <w:r w:rsidRPr="00113F69">
        <w:rPr>
          <w:rFonts w:ascii="Times New Roman" w:eastAsia="Times New Roman" w:hAnsi="Times New Roman" w:cs="Times New Roman"/>
          <w:noProof/>
          <w:color w:val="222222"/>
          <w:sz w:val="24"/>
          <w:szCs w:val="24"/>
        </w:rPr>
        <mc:AlternateContent>
          <mc:Choice Requires="wps">
            <w:drawing>
              <wp:anchor distT="0" distB="0" distL="114300" distR="114300" simplePos="0" relativeHeight="251662336" behindDoc="0" locked="0" layoutInCell="1" allowOverlap="1" wp14:anchorId="18664C8A" wp14:editId="2793154A">
                <wp:simplePos x="0" y="0"/>
                <wp:positionH relativeFrom="column">
                  <wp:posOffset>2000250</wp:posOffset>
                </wp:positionH>
                <wp:positionV relativeFrom="paragraph">
                  <wp:posOffset>169545</wp:posOffset>
                </wp:positionV>
                <wp:extent cx="155448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5544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2C7136"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13.35pt" to="279.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" strokecolor="windowText" strokeweight=".5pt">
                <v:stroke joinstyle="miter"/>
              </v:line>
            </w:pict>
          </mc:Fallback>
        </mc:AlternateContent>
      </w:r>
      <w:r w:rsidRPr="00113F69">
        <w:rPr>
          <w:rFonts w:ascii="Times New Roman" w:eastAsia="Times New Roman" w:hAnsi="Times New Roman" w:cs="Times New Roman"/>
          <w:color w:val="222222"/>
          <w:sz w:val="24"/>
          <w:szCs w:val="24"/>
          <w:shd w:val="clear" w:color="auto" w:fill="FFFFFF"/>
        </w:rPr>
        <w:t xml:space="preserve">                                                                    660</w:t>
      </w:r>
    </w:p>
    <w:p w14:paraId="34C1888C" w14:textId="77777777" w:rsidR="00113F69" w:rsidRPr="00113F69" w:rsidRDefault="00113F69" w:rsidP="00113F69">
      <w:pPr>
        <w:spacing w:after="0" w:line="240" w:lineRule="auto"/>
        <w:ind w:left="1296" w:hanging="1296"/>
        <w:jc w:val="both"/>
        <w:rPr>
          <w:rFonts w:ascii="Times New Roman" w:eastAsia="Times New Roman" w:hAnsi="Times New Roman" w:cs="Times New Roman"/>
          <w:color w:val="222222"/>
          <w:sz w:val="24"/>
          <w:szCs w:val="24"/>
          <w:u w:val="single"/>
          <w:shd w:val="clear" w:color="auto" w:fill="FFFFFF"/>
        </w:rPr>
      </w:pPr>
      <w:r w:rsidRPr="00113F69">
        <w:rPr>
          <w:rFonts w:ascii="Times New Roman" w:eastAsia="Times New Roman" w:hAnsi="Times New Roman" w:cs="Times New Roman"/>
          <w:color w:val="222222"/>
          <w:sz w:val="24"/>
          <w:szCs w:val="24"/>
          <w:shd w:val="clear" w:color="auto" w:fill="FFFFFF"/>
        </w:rPr>
        <w:tab/>
      </w:r>
      <w:r w:rsidRPr="00113F69">
        <w:rPr>
          <w:rFonts w:ascii="Times New Roman" w:eastAsia="Times New Roman" w:hAnsi="Times New Roman" w:cs="Times New Roman"/>
          <w:color w:val="222222"/>
          <w:sz w:val="24"/>
          <w:szCs w:val="24"/>
          <w:shd w:val="clear" w:color="auto" w:fill="FFFFFF"/>
        </w:rPr>
        <w:tab/>
        <w:t xml:space="preserve">                                  </w:t>
      </w:r>
      <w:r w:rsidRPr="00113F69">
        <w:rPr>
          <w:rFonts w:ascii="Times New Roman" w:eastAsia="Times New Roman" w:hAnsi="Times New Roman" w:cs="Times New Roman"/>
          <w:color w:val="222222"/>
          <w:sz w:val="24"/>
          <w:szCs w:val="24"/>
          <w:u w:val="single"/>
          <w:shd w:val="clear" w:color="auto" w:fill="FFFFFF"/>
        </w:rPr>
        <w:t>Mineral (mg/100 g)</w:t>
      </w:r>
    </w:p>
    <w:p w14:paraId="7FA042D7" w14:textId="77777777" w:rsidR="00113F69" w:rsidRPr="00113F69" w:rsidRDefault="00113F69" w:rsidP="00113F69">
      <w:pPr>
        <w:spacing w:after="0" w:line="240" w:lineRule="auto"/>
        <w:ind w:left="1296" w:hanging="1296"/>
        <w:jc w:val="both"/>
        <w:rPr>
          <w:rFonts w:ascii="Times New Roman" w:eastAsia="Times New Roman" w:hAnsi="Times New Roman" w:cs="Times New Roman"/>
          <w:color w:val="222222"/>
          <w:sz w:val="24"/>
          <w:szCs w:val="24"/>
          <w:shd w:val="clear" w:color="auto" w:fill="FFFFFF"/>
        </w:rPr>
      </w:pPr>
      <w:r w:rsidRPr="00113F69">
        <w:rPr>
          <w:rFonts w:ascii="Times New Roman" w:eastAsia="Times New Roman" w:hAnsi="Times New Roman" w:cs="Times New Roman"/>
          <w:color w:val="222222"/>
          <w:sz w:val="24"/>
          <w:szCs w:val="24"/>
          <w:shd w:val="clear" w:color="auto" w:fill="FFFFFF"/>
        </w:rPr>
        <w:t xml:space="preserve">                                                     Atomic weight of mineral</w:t>
      </w:r>
    </w:p>
    <w:p w14:paraId="42312618" w14:textId="77777777" w:rsidR="00113F69" w:rsidRPr="00113F69" w:rsidRDefault="00113F69" w:rsidP="00113F69">
      <w:pPr>
        <w:spacing w:after="0" w:line="360" w:lineRule="auto"/>
        <w:jc w:val="both"/>
        <w:rPr>
          <w:rFonts w:ascii="Times New Roman" w:eastAsia="Times New Roman" w:hAnsi="Times New Roman" w:cs="Times New Roman"/>
          <w:color w:val="222222"/>
          <w:sz w:val="24"/>
          <w:szCs w:val="24"/>
          <w:shd w:val="clear" w:color="auto" w:fill="FFFFFF"/>
        </w:rPr>
      </w:pPr>
    </w:p>
    <w:p w14:paraId="647D84A6" w14:textId="77777777" w:rsidR="00E07404" w:rsidRPr="00E07404" w:rsidRDefault="00E07404" w:rsidP="00113F69">
      <w:pPr>
        <w:spacing w:line="360" w:lineRule="auto"/>
        <w:jc w:val="both"/>
        <w:rPr>
          <w:rFonts w:ascii="Times New Roman" w:hAnsi="Times New Roman" w:cs="Times New Roman"/>
          <w:sz w:val="24"/>
          <w:szCs w:val="24"/>
        </w:rPr>
      </w:pPr>
      <w:r w:rsidRPr="00E07404">
        <w:rPr>
          <w:rFonts w:ascii="Times New Roman" w:hAnsi="Times New Roman" w:cs="Times New Roman"/>
          <w:sz w:val="24"/>
          <w:szCs w:val="24"/>
        </w:rPr>
        <w:t>Lower molar ratios indicate greater potential mineral bioavailability because phytate forms insoluble complexes with divalent cations, thereby limiting their absorption (</w:t>
      </w:r>
      <w:proofErr w:type="spellStart"/>
      <w:r w:rsidRPr="00E07404">
        <w:rPr>
          <w:rFonts w:ascii="Times New Roman" w:hAnsi="Times New Roman" w:cs="Times New Roman"/>
          <w:sz w:val="24"/>
          <w:szCs w:val="24"/>
        </w:rPr>
        <w:t>Nsabimana</w:t>
      </w:r>
      <w:proofErr w:type="spellEnd"/>
      <w:r w:rsidRPr="00E07404">
        <w:rPr>
          <w:rFonts w:ascii="Times New Roman" w:hAnsi="Times New Roman" w:cs="Times New Roman"/>
          <w:sz w:val="24"/>
          <w:szCs w:val="24"/>
        </w:rPr>
        <w:t xml:space="preserve"> et al., 2024; </w:t>
      </w:r>
      <w:proofErr w:type="spellStart"/>
      <w:r w:rsidRPr="00E07404">
        <w:rPr>
          <w:rFonts w:ascii="Times New Roman" w:hAnsi="Times New Roman" w:cs="Times New Roman"/>
          <w:sz w:val="24"/>
          <w:szCs w:val="24"/>
        </w:rPr>
        <w:t>Wuni</w:t>
      </w:r>
      <w:proofErr w:type="spellEnd"/>
      <w:r w:rsidRPr="00E07404">
        <w:rPr>
          <w:rFonts w:ascii="Times New Roman" w:hAnsi="Times New Roman" w:cs="Times New Roman"/>
          <w:sz w:val="24"/>
          <w:szCs w:val="24"/>
        </w:rPr>
        <w:t xml:space="preserve"> et al., 2025).</w:t>
      </w:r>
    </w:p>
    <w:p w14:paraId="7DB4F3B8" w14:textId="5B5EF22D" w:rsidR="00113F69" w:rsidRPr="00113F69" w:rsidRDefault="00113F69" w:rsidP="00113F69">
      <w:pPr>
        <w:spacing w:line="360" w:lineRule="auto"/>
        <w:jc w:val="both"/>
        <w:rPr>
          <w:rFonts w:ascii="Times New Roman" w:eastAsia="Times New Roman" w:hAnsi="Times New Roman" w:cs="Times New Roman"/>
          <w:b/>
          <w:sz w:val="24"/>
          <w:szCs w:val="24"/>
          <w:shd w:val="clear" w:color="auto" w:fill="FFFFFF"/>
        </w:rPr>
      </w:pPr>
      <w:r w:rsidRPr="00113F69">
        <w:rPr>
          <w:rFonts w:ascii="Times New Roman" w:eastAsia="Times New Roman" w:hAnsi="Times New Roman" w:cs="Times New Roman"/>
          <w:b/>
          <w:sz w:val="24"/>
          <w:szCs w:val="24"/>
          <w:shd w:val="clear" w:color="auto" w:fill="FFFFFF"/>
        </w:rPr>
        <w:t>Phytate-Mineral Molar Ratios of the Complementary Food Samples</w:t>
      </w:r>
    </w:p>
    <w:p w14:paraId="21F6DE3F" w14:textId="17FA86FE" w:rsidR="00113F69" w:rsidRDefault="00E07404" w:rsidP="00113F69">
      <w:pPr>
        <w:spacing w:after="0" w:line="360" w:lineRule="auto"/>
        <w:jc w:val="both"/>
        <w:rPr>
          <w:rFonts w:ascii="Times New Roman" w:hAnsi="Times New Roman" w:cs="Times New Roman"/>
          <w:sz w:val="24"/>
          <w:szCs w:val="24"/>
        </w:rPr>
      </w:pPr>
      <w:r w:rsidRPr="00E07404">
        <w:rPr>
          <w:rFonts w:ascii="Times New Roman" w:hAnsi="Times New Roman" w:cs="Times New Roman"/>
          <w:sz w:val="24"/>
          <w:szCs w:val="24"/>
        </w:rPr>
        <w:t xml:space="preserve">The </w:t>
      </w:r>
      <w:proofErr w:type="spellStart"/>
      <w:r w:rsidRPr="00E07404">
        <w:rPr>
          <w:rFonts w:ascii="Times New Roman" w:hAnsi="Times New Roman" w:cs="Times New Roman"/>
          <w:sz w:val="24"/>
          <w:szCs w:val="24"/>
        </w:rPr>
        <w:t>phytate:iron</w:t>
      </w:r>
      <w:proofErr w:type="spellEnd"/>
      <w:r w:rsidRPr="00E07404">
        <w:rPr>
          <w:rFonts w:ascii="Times New Roman" w:hAnsi="Times New Roman" w:cs="Times New Roman"/>
          <w:sz w:val="24"/>
          <w:szCs w:val="24"/>
        </w:rPr>
        <w:t xml:space="preserve">, </w:t>
      </w:r>
      <w:proofErr w:type="spellStart"/>
      <w:r w:rsidRPr="00E07404">
        <w:rPr>
          <w:rFonts w:ascii="Times New Roman" w:hAnsi="Times New Roman" w:cs="Times New Roman"/>
          <w:sz w:val="24"/>
          <w:szCs w:val="24"/>
        </w:rPr>
        <w:t>phytate:zinc</w:t>
      </w:r>
      <w:proofErr w:type="spellEnd"/>
      <w:r w:rsidRPr="00E07404">
        <w:rPr>
          <w:rFonts w:ascii="Times New Roman" w:hAnsi="Times New Roman" w:cs="Times New Roman"/>
          <w:sz w:val="24"/>
          <w:szCs w:val="24"/>
        </w:rPr>
        <w:t xml:space="preserve">, and </w:t>
      </w:r>
      <w:proofErr w:type="spellStart"/>
      <w:r w:rsidRPr="00E07404">
        <w:rPr>
          <w:rFonts w:ascii="Times New Roman" w:hAnsi="Times New Roman" w:cs="Times New Roman"/>
          <w:sz w:val="24"/>
          <w:szCs w:val="24"/>
        </w:rPr>
        <w:t>phytate:calcium</w:t>
      </w:r>
      <w:proofErr w:type="spellEnd"/>
      <w:r w:rsidRPr="00E07404">
        <w:rPr>
          <w:rFonts w:ascii="Times New Roman" w:hAnsi="Times New Roman" w:cs="Times New Roman"/>
          <w:sz w:val="24"/>
          <w:szCs w:val="24"/>
        </w:rPr>
        <w:t xml:space="preserve"> molar ratios of the complementary foods made from fermented millet, sprouted soybean, and carrot blends are presented in Table 7. The critical cut-off values beyond which bioavailability is considered impaired are 1.0 for iron, 15.0 for zinc, and 0.24 for calcium (Tura et al., 2024; </w:t>
      </w:r>
      <w:proofErr w:type="spellStart"/>
      <w:r w:rsidRPr="00E07404">
        <w:rPr>
          <w:rFonts w:ascii="Times New Roman" w:hAnsi="Times New Roman" w:cs="Times New Roman"/>
          <w:sz w:val="24"/>
          <w:szCs w:val="24"/>
        </w:rPr>
        <w:t>Wuni</w:t>
      </w:r>
      <w:proofErr w:type="spellEnd"/>
      <w:r w:rsidRPr="00E07404">
        <w:rPr>
          <w:rFonts w:ascii="Times New Roman" w:hAnsi="Times New Roman" w:cs="Times New Roman"/>
          <w:sz w:val="24"/>
          <w:szCs w:val="24"/>
        </w:rPr>
        <w:t xml:space="preserve"> et al., 2025). All observed molar ratios in this study fall well below these limits, indicating good potential bioavailability of these minerals in the formulations.</w:t>
      </w:r>
    </w:p>
    <w:p w14:paraId="0119817D" w14:textId="77777777" w:rsidR="00E07404" w:rsidRPr="00E07404" w:rsidRDefault="00E07404" w:rsidP="00113F69">
      <w:pPr>
        <w:spacing w:after="0" w:line="360" w:lineRule="auto"/>
        <w:jc w:val="both"/>
        <w:rPr>
          <w:rFonts w:ascii="Times New Roman" w:eastAsia="Times New Roman" w:hAnsi="Times New Roman" w:cs="Times New Roman"/>
          <w:color w:val="222222"/>
          <w:sz w:val="24"/>
          <w:szCs w:val="24"/>
          <w:shd w:val="clear" w:color="auto" w:fill="FFFFFF"/>
        </w:rPr>
      </w:pPr>
    </w:p>
    <w:tbl>
      <w:tblPr>
        <w:tblpPr w:leftFromText="180" w:rightFromText="180" w:vertAnchor="text" w:horzAnchor="margin" w:tblpY="361"/>
        <w:tblW w:w="8067" w:type="dxa"/>
        <w:tblBorders>
          <w:top w:val="single" w:sz="4" w:space="0" w:color="auto"/>
        </w:tblBorders>
        <w:tblLook w:val="0000" w:firstRow="0" w:lastRow="0" w:firstColumn="0" w:lastColumn="0" w:noHBand="0" w:noVBand="0"/>
      </w:tblPr>
      <w:tblGrid>
        <w:gridCol w:w="8067"/>
      </w:tblGrid>
      <w:tr w:rsidR="00113F69" w:rsidRPr="00113F69" w14:paraId="49FEA60B" w14:textId="77777777" w:rsidTr="00113F69">
        <w:trPr>
          <w:trHeight w:val="92"/>
        </w:trPr>
        <w:tc>
          <w:tcPr>
            <w:tcW w:w="8067" w:type="dxa"/>
            <w:tcBorders>
              <w:bottom w:val="single" w:sz="4" w:space="0" w:color="auto"/>
            </w:tcBorders>
          </w:tcPr>
          <w:p w14:paraId="16B8C8DE" w14:textId="77777777" w:rsidR="00113F69" w:rsidRPr="00113F69" w:rsidRDefault="00113F69" w:rsidP="00113F69">
            <w:pPr>
              <w:spacing w:after="0" w:line="360" w:lineRule="auto"/>
              <w:jc w:val="both"/>
              <w:textAlignment w:val="baseline"/>
              <w:rPr>
                <w:rFonts w:ascii="Times New Roman" w:hAnsi="Times New Roman" w:cs="Times New Roman"/>
                <w:b/>
                <w:color w:val="222222"/>
                <w:sz w:val="24"/>
                <w:szCs w:val="24"/>
                <w:lang w:val="en-GB"/>
              </w:rPr>
            </w:pPr>
            <w:r w:rsidRPr="00113F69">
              <w:rPr>
                <w:rFonts w:ascii="Times New Roman" w:hAnsi="Times New Roman" w:cs="Times New Roman"/>
                <w:b/>
                <w:color w:val="222222"/>
                <w:sz w:val="24"/>
                <w:szCs w:val="24"/>
                <w:lang w:val="en-GB"/>
              </w:rPr>
              <w:t xml:space="preserve">SAMPLES                      </w:t>
            </w:r>
            <w:proofErr w:type="spellStart"/>
            <w:r w:rsidRPr="00113F69">
              <w:rPr>
                <w:rFonts w:ascii="Times New Roman" w:eastAsia="Times New Roman" w:hAnsi="Times New Roman" w:cs="Times New Roman"/>
                <w:b/>
                <w:color w:val="222222"/>
                <w:sz w:val="24"/>
                <w:szCs w:val="24"/>
                <w:shd w:val="clear" w:color="auto" w:fill="FFFFFF"/>
                <w:lang w:val="en-GB"/>
              </w:rPr>
              <w:t>Phy</w:t>
            </w:r>
            <w:proofErr w:type="spellEnd"/>
            <w:r w:rsidRPr="00113F69">
              <w:rPr>
                <w:rFonts w:ascii="Times New Roman" w:eastAsia="Times New Roman" w:hAnsi="Times New Roman" w:cs="Times New Roman"/>
                <w:b/>
                <w:color w:val="222222"/>
                <w:sz w:val="24"/>
                <w:szCs w:val="24"/>
                <w:shd w:val="clear" w:color="auto" w:fill="FFFFFF"/>
                <w:lang w:val="en-GB"/>
              </w:rPr>
              <w:t xml:space="preserve">: Fe                </w:t>
            </w:r>
            <w:proofErr w:type="spellStart"/>
            <w:r w:rsidRPr="00113F69">
              <w:rPr>
                <w:rFonts w:ascii="Times New Roman" w:eastAsia="Times New Roman" w:hAnsi="Times New Roman" w:cs="Times New Roman"/>
                <w:b/>
                <w:color w:val="222222"/>
                <w:sz w:val="24"/>
                <w:szCs w:val="24"/>
                <w:shd w:val="clear" w:color="auto" w:fill="FFFFFF"/>
                <w:lang w:val="en-GB"/>
              </w:rPr>
              <w:t>Phy</w:t>
            </w:r>
            <w:proofErr w:type="spellEnd"/>
            <w:r w:rsidRPr="00113F69">
              <w:rPr>
                <w:rFonts w:ascii="Times New Roman" w:eastAsia="Times New Roman" w:hAnsi="Times New Roman" w:cs="Times New Roman"/>
                <w:b/>
                <w:color w:val="222222"/>
                <w:sz w:val="24"/>
                <w:szCs w:val="24"/>
                <w:shd w:val="clear" w:color="auto" w:fill="FFFFFF"/>
                <w:lang w:val="en-GB"/>
              </w:rPr>
              <w:t>: Zn</w:t>
            </w:r>
            <w:r w:rsidRPr="00113F69">
              <w:rPr>
                <w:rFonts w:ascii="Times New Roman" w:hAnsi="Times New Roman" w:cs="Times New Roman"/>
                <w:b/>
                <w:color w:val="222222"/>
                <w:sz w:val="24"/>
                <w:szCs w:val="24"/>
                <w:lang w:val="en-GB"/>
              </w:rPr>
              <w:t xml:space="preserve">                </w:t>
            </w:r>
            <w:proofErr w:type="spellStart"/>
            <w:r w:rsidRPr="00113F69">
              <w:rPr>
                <w:rFonts w:ascii="Times New Roman" w:hAnsi="Times New Roman" w:cs="Times New Roman"/>
                <w:b/>
                <w:color w:val="222222"/>
                <w:sz w:val="24"/>
                <w:szCs w:val="24"/>
                <w:lang w:val="en-GB"/>
              </w:rPr>
              <w:t>Phy</w:t>
            </w:r>
            <w:proofErr w:type="spellEnd"/>
            <w:r w:rsidRPr="00113F69">
              <w:rPr>
                <w:rFonts w:ascii="Times New Roman" w:hAnsi="Times New Roman" w:cs="Times New Roman"/>
                <w:b/>
                <w:color w:val="222222"/>
                <w:sz w:val="24"/>
                <w:szCs w:val="24"/>
                <w:lang w:val="en-GB"/>
              </w:rPr>
              <w:t xml:space="preserve">: Ca                       </w:t>
            </w:r>
          </w:p>
        </w:tc>
      </w:tr>
    </w:tbl>
    <w:p w14:paraId="4934D314" w14:textId="77777777" w:rsidR="00113F69" w:rsidRPr="00113F69" w:rsidRDefault="00113F69" w:rsidP="00113F69">
      <w:pPr>
        <w:spacing w:line="360" w:lineRule="auto"/>
        <w:jc w:val="both"/>
        <w:rPr>
          <w:rFonts w:ascii="Times New Roman" w:eastAsia="Times New Roman" w:hAnsi="Times New Roman" w:cs="Times New Roman"/>
          <w:b/>
          <w:sz w:val="24"/>
          <w:szCs w:val="24"/>
          <w:shd w:val="clear" w:color="auto" w:fill="FFFFFF"/>
        </w:rPr>
      </w:pPr>
      <w:r w:rsidRPr="00113F69">
        <w:rPr>
          <w:rFonts w:ascii="Times New Roman" w:hAnsi="Times New Roman" w:cs="Times New Roman"/>
          <w:b/>
          <w:color w:val="222222"/>
          <w:sz w:val="24"/>
          <w:szCs w:val="24"/>
        </w:rPr>
        <w:t xml:space="preserve">Table 7. </w:t>
      </w:r>
      <w:r w:rsidRPr="00113F69">
        <w:rPr>
          <w:rFonts w:ascii="Times New Roman" w:eastAsia="Times New Roman" w:hAnsi="Times New Roman" w:cs="Times New Roman"/>
          <w:b/>
          <w:sz w:val="24"/>
          <w:szCs w:val="24"/>
          <w:shd w:val="clear" w:color="auto" w:fill="FFFFFF"/>
        </w:rPr>
        <w:t>Phytate-Mineral Molar Ratios of the Complementary Food Samples</w:t>
      </w:r>
    </w:p>
    <w:p w14:paraId="0A92935D" w14:textId="77777777" w:rsidR="00113F69" w:rsidRPr="00113F69" w:rsidRDefault="00113F69" w:rsidP="00113F69">
      <w:pPr>
        <w:shd w:val="clear" w:color="auto" w:fill="FFFFFF"/>
        <w:spacing w:after="0" w:line="360" w:lineRule="auto"/>
        <w:jc w:val="both"/>
        <w:textAlignment w:val="baseline"/>
        <w:rPr>
          <w:rFonts w:ascii="Times New Roman" w:hAnsi="Times New Roman" w:cs="Times New Roman"/>
          <w:b/>
          <w:color w:val="222222"/>
          <w:sz w:val="24"/>
          <w:szCs w:val="24"/>
          <w:lang w:val="en-GB"/>
        </w:rPr>
      </w:pPr>
    </w:p>
    <w:p w14:paraId="342C1C3F" w14:textId="77777777" w:rsidR="00113F69" w:rsidRPr="00113F69" w:rsidRDefault="00113F69" w:rsidP="00113F69">
      <w:pPr>
        <w:shd w:val="clear" w:color="auto" w:fill="FFFFFF"/>
        <w:tabs>
          <w:tab w:val="left" w:pos="2520"/>
          <w:tab w:val="left" w:pos="3300"/>
          <w:tab w:val="center" w:pos="4680"/>
        </w:tabs>
        <w:spacing w:after="0" w:line="360" w:lineRule="auto"/>
        <w:jc w:val="both"/>
        <w:textAlignment w:val="baseline"/>
        <w:rPr>
          <w:rFonts w:ascii="Times New Roman" w:hAnsi="Times New Roman" w:cs="Times New Roman"/>
          <w:color w:val="222222"/>
          <w:sz w:val="24"/>
          <w:szCs w:val="24"/>
          <w:vertAlign w:val="superscript"/>
          <w:lang w:val="en-GB"/>
        </w:rPr>
      </w:pPr>
      <w:proofErr w:type="spellStart"/>
      <w:r w:rsidRPr="00113F69">
        <w:rPr>
          <w:rFonts w:ascii="Times New Roman" w:hAnsi="Times New Roman" w:cs="Times New Roman"/>
          <w:b/>
          <w:color w:val="222222"/>
          <w:sz w:val="24"/>
          <w:szCs w:val="24"/>
          <w:lang w:val="en-GB"/>
        </w:rPr>
        <w:t>MSsC_A</w:t>
      </w:r>
      <w:proofErr w:type="spellEnd"/>
      <w:r w:rsidRPr="00113F69">
        <w:rPr>
          <w:rFonts w:ascii="Times New Roman" w:hAnsi="Times New Roman" w:cs="Times New Roman"/>
          <w:color w:val="222222"/>
          <w:sz w:val="24"/>
          <w:szCs w:val="24"/>
          <w:lang w:val="en-GB"/>
        </w:rPr>
        <w:tab/>
      </w:r>
      <w:r w:rsidRPr="00113F69">
        <w:rPr>
          <w:rFonts w:ascii="Times New Roman" w:eastAsia="Times New Roman" w:hAnsi="Times New Roman" w:cs="Times New Roman"/>
          <w:color w:val="222222"/>
          <w:sz w:val="24"/>
          <w:szCs w:val="24"/>
          <w:shd w:val="clear" w:color="auto" w:fill="FFFFFF"/>
          <w:lang w:val="en-GB"/>
        </w:rPr>
        <w:t>0.00113</w:t>
      </w:r>
      <w:r w:rsidRPr="00113F69">
        <w:rPr>
          <w:rFonts w:ascii="Times New Roman" w:hAnsi="Times New Roman" w:cs="Times New Roman"/>
          <w:color w:val="222222"/>
          <w:sz w:val="24"/>
          <w:szCs w:val="24"/>
          <w:lang w:val="en-GB"/>
        </w:rPr>
        <w:t xml:space="preserve">                 </w:t>
      </w:r>
      <w:r w:rsidRPr="00113F69">
        <w:rPr>
          <w:rFonts w:ascii="Times New Roman" w:eastAsia="Times New Roman" w:hAnsi="Times New Roman" w:cs="Times New Roman"/>
          <w:color w:val="222222"/>
          <w:sz w:val="24"/>
          <w:szCs w:val="24"/>
          <w:shd w:val="clear" w:color="auto" w:fill="FFFFFF"/>
          <w:lang w:val="en-GB"/>
        </w:rPr>
        <w:t xml:space="preserve">0.00170             </w:t>
      </w:r>
      <w:r w:rsidRPr="00113F69">
        <w:rPr>
          <w:rFonts w:ascii="Times New Roman" w:hAnsi="Times New Roman" w:cs="Times New Roman"/>
          <w:color w:val="222222"/>
          <w:sz w:val="24"/>
          <w:szCs w:val="24"/>
          <w:lang w:val="en-GB"/>
        </w:rPr>
        <w:t xml:space="preserve">    </w:t>
      </w:r>
      <w:r w:rsidRPr="00113F69">
        <w:rPr>
          <w:rFonts w:ascii="Times New Roman" w:eastAsia="Times New Roman" w:hAnsi="Times New Roman" w:cs="Times New Roman"/>
          <w:color w:val="222222"/>
          <w:sz w:val="24"/>
          <w:szCs w:val="24"/>
          <w:shd w:val="clear" w:color="auto" w:fill="FFFFFF"/>
          <w:lang w:val="en-GB"/>
        </w:rPr>
        <w:t>0.00021</w:t>
      </w:r>
      <w:r w:rsidRPr="00113F69">
        <w:rPr>
          <w:rFonts w:ascii="Times New Roman" w:hAnsi="Times New Roman" w:cs="Times New Roman"/>
          <w:color w:val="222222"/>
          <w:sz w:val="24"/>
          <w:szCs w:val="24"/>
          <w:lang w:val="en-GB"/>
        </w:rPr>
        <w:t xml:space="preserve"> </w:t>
      </w:r>
      <w:r w:rsidRPr="00113F69">
        <w:rPr>
          <w:rFonts w:ascii="Times New Roman" w:hAnsi="Times New Roman" w:cs="Times New Roman"/>
          <w:color w:val="222222"/>
          <w:sz w:val="24"/>
          <w:szCs w:val="24"/>
          <w:lang w:val="en-GB"/>
        </w:rPr>
        <w:tab/>
      </w:r>
    </w:p>
    <w:p w14:paraId="1B445EFA" w14:textId="77777777" w:rsidR="00113F69" w:rsidRPr="00113F69" w:rsidRDefault="00113F69" w:rsidP="00113F69">
      <w:pPr>
        <w:shd w:val="clear" w:color="auto" w:fill="FFFFFF"/>
        <w:tabs>
          <w:tab w:val="left" w:pos="2640"/>
          <w:tab w:val="left" w:pos="3300"/>
          <w:tab w:val="center" w:pos="4680"/>
          <w:tab w:val="left" w:pos="6210"/>
        </w:tabs>
        <w:spacing w:before="240" w:after="0" w:line="360" w:lineRule="auto"/>
        <w:jc w:val="both"/>
        <w:textAlignment w:val="baseline"/>
        <w:rPr>
          <w:rFonts w:ascii="Times New Roman" w:hAnsi="Times New Roman" w:cs="Times New Roman"/>
          <w:color w:val="222222"/>
          <w:sz w:val="24"/>
          <w:szCs w:val="24"/>
          <w:vertAlign w:val="superscript"/>
          <w:lang w:val="en-GB"/>
        </w:rPr>
      </w:pPr>
      <w:proofErr w:type="spellStart"/>
      <w:r w:rsidRPr="00113F69">
        <w:rPr>
          <w:rFonts w:ascii="Times New Roman" w:hAnsi="Times New Roman" w:cs="Times New Roman"/>
          <w:b/>
          <w:color w:val="222222"/>
          <w:sz w:val="24"/>
          <w:szCs w:val="24"/>
          <w:lang w:val="en-GB"/>
        </w:rPr>
        <w:t>MSsC_B</w:t>
      </w:r>
      <w:proofErr w:type="spellEnd"/>
      <w:r w:rsidRPr="00113F69">
        <w:rPr>
          <w:rFonts w:ascii="Times New Roman" w:hAnsi="Times New Roman" w:cs="Times New Roman"/>
          <w:color w:val="222222"/>
          <w:sz w:val="24"/>
          <w:szCs w:val="24"/>
          <w:lang w:val="en-GB"/>
        </w:rPr>
        <w:t xml:space="preserve">                           </w:t>
      </w:r>
      <w:r w:rsidRPr="00113F69">
        <w:rPr>
          <w:rFonts w:ascii="Times New Roman" w:eastAsia="Times New Roman" w:hAnsi="Times New Roman" w:cs="Times New Roman"/>
          <w:color w:val="222222"/>
          <w:sz w:val="24"/>
          <w:szCs w:val="24"/>
          <w:shd w:val="clear" w:color="auto" w:fill="FFFFFF"/>
          <w:lang w:val="en-GB"/>
        </w:rPr>
        <w:t>0.00015</w:t>
      </w:r>
      <w:r w:rsidRPr="00113F69">
        <w:rPr>
          <w:rFonts w:ascii="Times New Roman" w:hAnsi="Times New Roman" w:cs="Times New Roman"/>
          <w:color w:val="222222"/>
          <w:sz w:val="24"/>
          <w:szCs w:val="24"/>
          <w:lang w:val="en-GB"/>
        </w:rPr>
        <w:tab/>
        <w:t xml:space="preserve">                 </w:t>
      </w:r>
      <w:r w:rsidRPr="00113F69">
        <w:rPr>
          <w:rFonts w:ascii="Times New Roman" w:eastAsia="Times New Roman" w:hAnsi="Times New Roman" w:cs="Times New Roman"/>
          <w:color w:val="222222"/>
          <w:sz w:val="24"/>
          <w:szCs w:val="24"/>
          <w:shd w:val="clear" w:color="auto" w:fill="FFFFFF"/>
          <w:lang w:val="en-GB"/>
        </w:rPr>
        <w:t>0.00017</w:t>
      </w:r>
      <w:r w:rsidRPr="00113F69">
        <w:rPr>
          <w:rFonts w:ascii="Times New Roman" w:hAnsi="Times New Roman" w:cs="Times New Roman"/>
          <w:color w:val="222222"/>
          <w:sz w:val="24"/>
          <w:szCs w:val="24"/>
          <w:lang w:val="en-GB"/>
        </w:rPr>
        <w:t xml:space="preserve">                 </w:t>
      </w:r>
      <w:r w:rsidRPr="00113F69">
        <w:rPr>
          <w:rFonts w:ascii="Times New Roman" w:eastAsia="Times New Roman" w:hAnsi="Times New Roman" w:cs="Times New Roman"/>
          <w:color w:val="222222"/>
          <w:sz w:val="24"/>
          <w:szCs w:val="24"/>
          <w:shd w:val="clear" w:color="auto" w:fill="FFFFFF"/>
          <w:lang w:val="en-GB"/>
        </w:rPr>
        <w:t>0.00001</w:t>
      </w:r>
      <w:r w:rsidRPr="00113F69">
        <w:rPr>
          <w:rFonts w:ascii="Times New Roman" w:hAnsi="Times New Roman" w:cs="Times New Roman"/>
          <w:color w:val="222222"/>
          <w:sz w:val="24"/>
          <w:szCs w:val="24"/>
          <w:lang w:val="en-GB"/>
        </w:rPr>
        <w:tab/>
      </w:r>
    </w:p>
    <w:p w14:paraId="28FC583D" w14:textId="77777777" w:rsidR="00113F69" w:rsidRPr="00113F69" w:rsidRDefault="00113F69" w:rsidP="00113F69">
      <w:pPr>
        <w:shd w:val="clear" w:color="auto" w:fill="FFFFFF"/>
        <w:tabs>
          <w:tab w:val="left" w:pos="6210"/>
        </w:tabs>
        <w:spacing w:before="240" w:after="0" w:line="360" w:lineRule="auto"/>
        <w:jc w:val="both"/>
        <w:textAlignment w:val="baseline"/>
        <w:rPr>
          <w:rFonts w:ascii="Times New Roman" w:hAnsi="Times New Roman" w:cs="Times New Roman"/>
          <w:color w:val="222222"/>
          <w:sz w:val="24"/>
          <w:szCs w:val="24"/>
          <w:lang w:val="en-GB"/>
        </w:rPr>
      </w:pPr>
      <w:proofErr w:type="spellStart"/>
      <w:r w:rsidRPr="00113F69">
        <w:rPr>
          <w:rFonts w:ascii="Times New Roman" w:hAnsi="Times New Roman" w:cs="Times New Roman"/>
          <w:b/>
          <w:color w:val="222222"/>
          <w:sz w:val="24"/>
          <w:szCs w:val="24"/>
          <w:lang w:val="en-GB"/>
        </w:rPr>
        <w:t>MSsC_C</w:t>
      </w:r>
      <w:proofErr w:type="spellEnd"/>
      <w:r w:rsidRPr="00113F69">
        <w:rPr>
          <w:rFonts w:ascii="Times New Roman" w:hAnsi="Times New Roman" w:cs="Times New Roman"/>
          <w:color w:val="222222"/>
          <w:sz w:val="24"/>
          <w:szCs w:val="24"/>
          <w:lang w:val="en-GB"/>
        </w:rPr>
        <w:t xml:space="preserve">                           </w:t>
      </w:r>
      <w:r w:rsidRPr="00113F69">
        <w:rPr>
          <w:rFonts w:ascii="Times New Roman" w:eastAsia="Times New Roman" w:hAnsi="Times New Roman" w:cs="Times New Roman"/>
          <w:color w:val="222222"/>
          <w:sz w:val="24"/>
          <w:szCs w:val="24"/>
          <w:shd w:val="clear" w:color="auto" w:fill="FFFFFF"/>
          <w:lang w:val="en-GB"/>
        </w:rPr>
        <w:t>0.00041</w:t>
      </w:r>
      <w:r w:rsidRPr="00113F69">
        <w:rPr>
          <w:rFonts w:ascii="Times New Roman" w:hAnsi="Times New Roman" w:cs="Times New Roman"/>
          <w:color w:val="222222"/>
          <w:sz w:val="24"/>
          <w:szCs w:val="24"/>
          <w:lang w:val="en-GB"/>
        </w:rPr>
        <w:t xml:space="preserve">                 </w:t>
      </w:r>
      <w:r w:rsidRPr="00113F69">
        <w:rPr>
          <w:rFonts w:ascii="Times New Roman" w:eastAsia="Times New Roman" w:hAnsi="Times New Roman" w:cs="Times New Roman"/>
          <w:color w:val="222222"/>
          <w:sz w:val="24"/>
          <w:szCs w:val="24"/>
          <w:shd w:val="clear" w:color="auto" w:fill="FFFFFF"/>
          <w:lang w:val="en-GB"/>
        </w:rPr>
        <w:t>0.00041                 0.00003</w:t>
      </w:r>
    </w:p>
    <w:p w14:paraId="73D1F792" w14:textId="77777777" w:rsidR="00113F69" w:rsidRPr="00113F69" w:rsidRDefault="00113F69" w:rsidP="00113F69">
      <w:pPr>
        <w:shd w:val="clear" w:color="auto" w:fill="FFFFFF"/>
        <w:tabs>
          <w:tab w:val="left" w:pos="6210"/>
        </w:tabs>
        <w:spacing w:before="240" w:after="0" w:line="360" w:lineRule="auto"/>
        <w:jc w:val="both"/>
        <w:textAlignment w:val="baseline"/>
        <w:rPr>
          <w:rFonts w:ascii="Times New Roman" w:hAnsi="Times New Roman" w:cs="Times New Roman"/>
          <w:color w:val="222222"/>
          <w:sz w:val="24"/>
          <w:szCs w:val="24"/>
          <w:vertAlign w:val="superscript"/>
          <w:lang w:val="en-GB"/>
        </w:rPr>
      </w:pPr>
      <w:r w:rsidRPr="00113F69">
        <w:rPr>
          <w:rFonts w:ascii="Times New Roman" w:hAnsi="Times New Roman" w:cs="Times New Roman"/>
          <w:b/>
          <w:color w:val="222222"/>
          <w:sz w:val="24"/>
          <w:szCs w:val="24"/>
          <w:lang w:val="en-GB"/>
        </w:rPr>
        <w:t>M100%_D</w:t>
      </w:r>
      <w:r w:rsidRPr="00113F69">
        <w:rPr>
          <w:rFonts w:ascii="Times New Roman" w:hAnsi="Times New Roman" w:cs="Times New Roman"/>
          <w:color w:val="222222"/>
          <w:sz w:val="24"/>
          <w:szCs w:val="24"/>
          <w:lang w:val="en-GB"/>
        </w:rPr>
        <w:t xml:space="preserve">                        </w:t>
      </w:r>
      <w:r w:rsidRPr="00113F69">
        <w:rPr>
          <w:rFonts w:ascii="Times New Roman" w:eastAsia="Times New Roman" w:hAnsi="Times New Roman" w:cs="Times New Roman"/>
          <w:color w:val="222222"/>
          <w:sz w:val="24"/>
          <w:szCs w:val="24"/>
          <w:shd w:val="clear" w:color="auto" w:fill="FFFFFF"/>
          <w:lang w:val="en-GB"/>
        </w:rPr>
        <w:t>0.07230</w:t>
      </w:r>
      <w:r w:rsidRPr="00113F69">
        <w:rPr>
          <w:rFonts w:ascii="Times New Roman" w:hAnsi="Times New Roman" w:cs="Times New Roman"/>
          <w:color w:val="222222"/>
          <w:sz w:val="24"/>
          <w:szCs w:val="24"/>
          <w:lang w:val="en-GB"/>
        </w:rPr>
        <w:t xml:space="preserve">                 </w:t>
      </w:r>
      <w:r w:rsidRPr="00113F69">
        <w:rPr>
          <w:rFonts w:ascii="Times New Roman" w:eastAsia="Times New Roman" w:hAnsi="Times New Roman" w:cs="Times New Roman"/>
          <w:color w:val="222222"/>
          <w:sz w:val="24"/>
          <w:szCs w:val="24"/>
          <w:shd w:val="clear" w:color="auto" w:fill="FFFFFF"/>
          <w:lang w:val="en-GB"/>
        </w:rPr>
        <w:t>0.02689</w:t>
      </w:r>
      <w:r w:rsidRPr="00113F69">
        <w:rPr>
          <w:rFonts w:ascii="Times New Roman" w:hAnsi="Times New Roman" w:cs="Times New Roman"/>
          <w:color w:val="222222"/>
          <w:sz w:val="24"/>
          <w:szCs w:val="24"/>
          <w:lang w:val="en-GB"/>
        </w:rPr>
        <w:t xml:space="preserve">                 </w:t>
      </w:r>
      <w:r w:rsidRPr="00113F69">
        <w:rPr>
          <w:rFonts w:ascii="Times New Roman" w:eastAsia="Times New Roman" w:hAnsi="Times New Roman" w:cs="Times New Roman"/>
          <w:color w:val="222222"/>
          <w:sz w:val="24"/>
          <w:szCs w:val="24"/>
          <w:shd w:val="clear" w:color="auto" w:fill="FFFFFF"/>
          <w:lang w:val="en-GB"/>
        </w:rPr>
        <w:t>0.00293</w:t>
      </w:r>
    </w:p>
    <w:p w14:paraId="59138CF4" w14:textId="77777777" w:rsidR="00113F69" w:rsidRPr="00113F69" w:rsidRDefault="00113F69" w:rsidP="00113F69">
      <w:pPr>
        <w:shd w:val="clear" w:color="auto" w:fill="FFFFFF"/>
        <w:tabs>
          <w:tab w:val="center" w:pos="4680"/>
          <w:tab w:val="left" w:pos="6210"/>
        </w:tabs>
        <w:spacing w:before="240" w:after="0" w:line="360" w:lineRule="auto"/>
        <w:jc w:val="both"/>
        <w:textAlignment w:val="baseline"/>
        <w:rPr>
          <w:rFonts w:ascii="Times New Roman" w:hAnsi="Times New Roman" w:cs="Times New Roman"/>
          <w:color w:val="222222"/>
          <w:sz w:val="24"/>
          <w:szCs w:val="24"/>
          <w:vertAlign w:val="superscript"/>
          <w:lang w:val="en-GB"/>
        </w:rPr>
      </w:pPr>
      <w:r w:rsidRPr="00113F69">
        <w:rPr>
          <w:rFonts w:ascii="Times New Roman" w:hAnsi="Times New Roman" w:cs="Times New Roman"/>
          <w:b/>
          <w:color w:val="222222"/>
          <w:sz w:val="24"/>
          <w:szCs w:val="24"/>
          <w:lang w:val="en-GB"/>
        </w:rPr>
        <w:t>Critical Limit</w:t>
      </w:r>
      <w:r w:rsidRPr="00113F69">
        <w:rPr>
          <w:rFonts w:ascii="Times New Roman" w:hAnsi="Times New Roman" w:cs="Times New Roman"/>
          <w:color w:val="222222"/>
          <w:sz w:val="24"/>
          <w:szCs w:val="24"/>
          <w:lang w:val="en-GB"/>
        </w:rPr>
        <w:t xml:space="preserve">                    </w:t>
      </w:r>
      <w:r w:rsidRPr="00113F69">
        <w:rPr>
          <w:rFonts w:ascii="Times New Roman" w:eastAsia="Times New Roman" w:hAnsi="Times New Roman" w:cs="Times New Roman"/>
          <w:color w:val="222222"/>
          <w:sz w:val="24"/>
          <w:szCs w:val="24"/>
          <w:shd w:val="clear" w:color="auto" w:fill="FFFFFF"/>
          <w:lang w:val="en-GB"/>
        </w:rPr>
        <w:t>1.00</w:t>
      </w:r>
      <w:r w:rsidRPr="00113F69">
        <w:rPr>
          <w:rFonts w:ascii="Times New Roman" w:hAnsi="Times New Roman" w:cs="Times New Roman"/>
          <w:color w:val="222222"/>
          <w:sz w:val="24"/>
          <w:szCs w:val="24"/>
          <w:lang w:val="en-GB"/>
        </w:rPr>
        <w:t xml:space="preserve">      </w:t>
      </w:r>
      <w:r w:rsidRPr="00113F69">
        <w:rPr>
          <w:rFonts w:ascii="Times New Roman" w:hAnsi="Times New Roman" w:cs="Times New Roman"/>
          <w:color w:val="222222"/>
          <w:sz w:val="24"/>
          <w:szCs w:val="24"/>
          <w:lang w:val="en-GB"/>
        </w:rPr>
        <w:tab/>
      </w:r>
      <w:r w:rsidRPr="00113F69">
        <w:rPr>
          <w:rFonts w:ascii="Times New Roman" w:eastAsia="Times New Roman" w:hAnsi="Times New Roman" w:cs="Times New Roman"/>
          <w:color w:val="222222"/>
          <w:sz w:val="24"/>
          <w:szCs w:val="24"/>
          <w:shd w:val="clear" w:color="auto" w:fill="FFFFFF"/>
          <w:lang w:val="en-GB"/>
        </w:rPr>
        <w:t>15.00</w:t>
      </w:r>
      <w:r w:rsidRPr="00113F69">
        <w:rPr>
          <w:rFonts w:ascii="Times New Roman" w:eastAsia="Times New Roman" w:hAnsi="Times New Roman" w:cs="Times New Roman"/>
          <w:color w:val="222222"/>
          <w:sz w:val="24"/>
          <w:szCs w:val="24"/>
          <w:shd w:val="clear" w:color="auto" w:fill="FFFFFF"/>
          <w:lang w:val="en-GB"/>
        </w:rPr>
        <w:tab/>
        <w:t>0.24</w:t>
      </w:r>
    </w:p>
    <w:tbl>
      <w:tblPr>
        <w:tblW w:w="7977" w:type="dxa"/>
        <w:tblInd w:w="30" w:type="dxa"/>
        <w:tblBorders>
          <w:top w:val="single" w:sz="4" w:space="0" w:color="auto"/>
        </w:tblBorders>
        <w:tblLook w:val="0000" w:firstRow="0" w:lastRow="0" w:firstColumn="0" w:lastColumn="0" w:noHBand="0" w:noVBand="0"/>
      </w:tblPr>
      <w:tblGrid>
        <w:gridCol w:w="7977"/>
      </w:tblGrid>
      <w:tr w:rsidR="00113F69" w:rsidRPr="00113F69" w14:paraId="28BC7DBB" w14:textId="77777777" w:rsidTr="00113F69">
        <w:trPr>
          <w:trHeight w:val="68"/>
        </w:trPr>
        <w:tc>
          <w:tcPr>
            <w:tcW w:w="7977" w:type="dxa"/>
          </w:tcPr>
          <w:p w14:paraId="5E1362A7" w14:textId="77777777" w:rsidR="00113F69" w:rsidRPr="00113F69" w:rsidRDefault="00113F69" w:rsidP="00113F69">
            <w:pPr>
              <w:spacing w:after="0" w:line="360" w:lineRule="auto"/>
              <w:jc w:val="both"/>
              <w:rPr>
                <w:rFonts w:ascii="Times New Roman" w:hAnsi="Times New Roman" w:cs="Times New Roman"/>
                <w:bCs/>
                <w:color w:val="222222"/>
                <w:sz w:val="24"/>
                <w:szCs w:val="24"/>
                <w:lang w:val="en-GB"/>
              </w:rPr>
            </w:pPr>
          </w:p>
        </w:tc>
      </w:tr>
    </w:tbl>
    <w:p w14:paraId="43B6987D" w14:textId="77777777" w:rsidR="004506F4" w:rsidRDefault="00113F69" w:rsidP="004506F4">
      <w:pPr>
        <w:spacing w:after="0" w:line="360" w:lineRule="auto"/>
        <w:jc w:val="both"/>
        <w:rPr>
          <w:rFonts w:ascii="Times New Roman" w:eastAsia="Times New Roman" w:hAnsi="Times New Roman" w:cs="Times New Roman"/>
          <w:b/>
          <w:color w:val="222222"/>
          <w:sz w:val="24"/>
          <w:szCs w:val="24"/>
          <w:shd w:val="clear" w:color="auto" w:fill="FFFFFF"/>
        </w:rPr>
      </w:pPr>
      <w:r w:rsidRPr="00113F69">
        <w:rPr>
          <w:rFonts w:ascii="Times New Roman" w:eastAsia="Times New Roman" w:hAnsi="Times New Roman" w:cs="Times New Roman"/>
          <w:b/>
          <w:color w:val="222222"/>
          <w:sz w:val="24"/>
          <w:szCs w:val="24"/>
          <w:shd w:val="clear" w:color="auto" w:fill="FFFFFF"/>
        </w:rPr>
        <w:t>Implications of the Phytate-Mineral Molar Ratios on Mineral Bioavailability</w:t>
      </w:r>
    </w:p>
    <w:p w14:paraId="6874F679" w14:textId="77777777" w:rsidR="004506F4" w:rsidRDefault="00E07404" w:rsidP="004506F4">
      <w:pPr>
        <w:spacing w:after="0" w:line="360" w:lineRule="auto"/>
        <w:jc w:val="both"/>
        <w:rPr>
          <w:rFonts w:ascii="Times New Roman" w:eastAsia="Times New Roman" w:hAnsi="Times New Roman" w:cs="Times New Roman"/>
          <w:b/>
          <w:color w:val="222222"/>
          <w:sz w:val="24"/>
          <w:szCs w:val="24"/>
          <w:shd w:val="clear" w:color="auto" w:fill="FFFFFF"/>
        </w:rPr>
      </w:pPr>
      <w:r w:rsidRPr="00E07404">
        <w:rPr>
          <w:rFonts w:ascii="Times New Roman" w:eastAsia="Times New Roman" w:hAnsi="Times New Roman" w:cs="Times New Roman"/>
          <w:sz w:val="24"/>
          <w:szCs w:val="24"/>
        </w:rPr>
        <w:t xml:space="preserve">The very low </w:t>
      </w:r>
      <w:proofErr w:type="spellStart"/>
      <w:r w:rsidRPr="00E07404">
        <w:rPr>
          <w:rFonts w:ascii="Times New Roman" w:eastAsia="Times New Roman" w:hAnsi="Times New Roman" w:cs="Times New Roman"/>
          <w:sz w:val="24"/>
          <w:szCs w:val="24"/>
        </w:rPr>
        <w:t>phytate:iron</w:t>
      </w:r>
      <w:proofErr w:type="spellEnd"/>
      <w:r w:rsidRPr="00E07404">
        <w:rPr>
          <w:rFonts w:ascii="Times New Roman" w:eastAsia="Times New Roman" w:hAnsi="Times New Roman" w:cs="Times New Roman"/>
          <w:sz w:val="24"/>
          <w:szCs w:val="24"/>
        </w:rPr>
        <w:t xml:space="preserve">, </w:t>
      </w:r>
      <w:proofErr w:type="spellStart"/>
      <w:r w:rsidRPr="00E07404">
        <w:rPr>
          <w:rFonts w:ascii="Times New Roman" w:eastAsia="Times New Roman" w:hAnsi="Times New Roman" w:cs="Times New Roman"/>
          <w:sz w:val="24"/>
          <w:szCs w:val="24"/>
        </w:rPr>
        <w:t>phytate:zinc</w:t>
      </w:r>
      <w:proofErr w:type="spellEnd"/>
      <w:r w:rsidRPr="00E07404">
        <w:rPr>
          <w:rFonts w:ascii="Times New Roman" w:eastAsia="Times New Roman" w:hAnsi="Times New Roman" w:cs="Times New Roman"/>
          <w:sz w:val="24"/>
          <w:szCs w:val="24"/>
        </w:rPr>
        <w:t xml:space="preserve">, and </w:t>
      </w:r>
      <w:proofErr w:type="spellStart"/>
      <w:r w:rsidRPr="00E07404">
        <w:rPr>
          <w:rFonts w:ascii="Times New Roman" w:eastAsia="Times New Roman" w:hAnsi="Times New Roman" w:cs="Times New Roman"/>
          <w:sz w:val="24"/>
          <w:szCs w:val="24"/>
        </w:rPr>
        <w:t>phytate:calcium</w:t>
      </w:r>
      <w:proofErr w:type="spellEnd"/>
      <w:r w:rsidRPr="00E07404">
        <w:rPr>
          <w:rFonts w:ascii="Times New Roman" w:eastAsia="Times New Roman" w:hAnsi="Times New Roman" w:cs="Times New Roman"/>
          <w:sz w:val="24"/>
          <w:szCs w:val="24"/>
        </w:rPr>
        <w:t xml:space="preserve"> molar ratios in all samples compared to established thresholds indicate that iron, zinc, and calcium in the complementary blends are likely to be highly bioavailable. Only sample D shows slightly higher ratios but remains well below the critical cut-off. These favorable ratios can be attributed to the applied processing techniques</w:t>
      </w:r>
      <w:r w:rsidR="004506F4">
        <w:rPr>
          <w:rFonts w:ascii="Times New Roman" w:eastAsia="Times New Roman" w:hAnsi="Times New Roman" w:cs="Times New Roman"/>
          <w:sz w:val="24"/>
          <w:szCs w:val="24"/>
        </w:rPr>
        <w:t xml:space="preserve">, </w:t>
      </w:r>
      <w:r w:rsidRPr="00E07404">
        <w:rPr>
          <w:rFonts w:ascii="Times New Roman" w:eastAsia="Times New Roman" w:hAnsi="Times New Roman" w:cs="Times New Roman"/>
          <w:sz w:val="24"/>
          <w:szCs w:val="24"/>
        </w:rPr>
        <w:lastRenderedPageBreak/>
        <w:t>fermentation of millet and sprouting of soybean</w:t>
      </w:r>
      <w:r w:rsidR="004506F4">
        <w:rPr>
          <w:rFonts w:ascii="Times New Roman" w:eastAsia="Times New Roman" w:hAnsi="Times New Roman" w:cs="Times New Roman"/>
          <w:sz w:val="24"/>
          <w:szCs w:val="24"/>
        </w:rPr>
        <w:t xml:space="preserve">, </w:t>
      </w:r>
      <w:r w:rsidRPr="00E07404">
        <w:rPr>
          <w:rFonts w:ascii="Times New Roman" w:eastAsia="Times New Roman" w:hAnsi="Times New Roman" w:cs="Times New Roman"/>
          <w:sz w:val="24"/>
          <w:szCs w:val="24"/>
        </w:rPr>
        <w:t xml:space="preserve">which activate microbial and endogenous phytases, respectively, leading to significant degradation of phytic acid (Elliott, 2022; </w:t>
      </w:r>
      <w:proofErr w:type="spellStart"/>
      <w:r w:rsidRPr="00E07404">
        <w:rPr>
          <w:rFonts w:ascii="Times New Roman" w:eastAsia="Times New Roman" w:hAnsi="Times New Roman" w:cs="Times New Roman"/>
          <w:sz w:val="24"/>
          <w:szCs w:val="24"/>
        </w:rPr>
        <w:t>Wuni</w:t>
      </w:r>
      <w:proofErr w:type="spellEnd"/>
      <w:r w:rsidRPr="00E07404">
        <w:rPr>
          <w:rFonts w:ascii="Times New Roman" w:eastAsia="Times New Roman" w:hAnsi="Times New Roman" w:cs="Times New Roman"/>
          <w:sz w:val="24"/>
          <w:szCs w:val="24"/>
        </w:rPr>
        <w:t xml:space="preserve"> et al., 2025). The inclusion of carrot may also contribute to dilution of phytate concentration per gram of the blend.</w:t>
      </w:r>
      <w:r w:rsidR="004506F4">
        <w:rPr>
          <w:rFonts w:ascii="Times New Roman" w:eastAsia="Times New Roman" w:hAnsi="Times New Roman" w:cs="Times New Roman"/>
          <w:b/>
          <w:color w:val="222222"/>
          <w:sz w:val="24"/>
          <w:szCs w:val="24"/>
          <w:shd w:val="clear" w:color="auto" w:fill="FFFFFF"/>
        </w:rPr>
        <w:t xml:space="preserve"> </w:t>
      </w:r>
    </w:p>
    <w:p w14:paraId="5D75BF23" w14:textId="4A137B7B" w:rsidR="00E07404" w:rsidRPr="00E07404" w:rsidRDefault="00E07404" w:rsidP="004506F4">
      <w:pPr>
        <w:spacing w:after="0" w:line="360" w:lineRule="auto"/>
        <w:jc w:val="both"/>
        <w:rPr>
          <w:rFonts w:ascii="Times New Roman" w:eastAsia="Times New Roman" w:hAnsi="Times New Roman" w:cs="Times New Roman"/>
          <w:b/>
          <w:color w:val="222222"/>
          <w:sz w:val="24"/>
          <w:szCs w:val="24"/>
          <w:shd w:val="clear" w:color="auto" w:fill="FFFFFF"/>
        </w:rPr>
      </w:pPr>
      <w:r w:rsidRPr="00E07404">
        <w:rPr>
          <w:rFonts w:ascii="Times New Roman" w:eastAsia="Times New Roman" w:hAnsi="Times New Roman" w:cs="Times New Roman"/>
          <w:sz w:val="24"/>
          <w:szCs w:val="24"/>
        </w:rPr>
        <w:t xml:space="preserve">These findings align with recent evidence showing that traditional processing techniques such as germination, fermentation, and soaking markedly reduce phytate levels and </w:t>
      </w:r>
      <w:proofErr w:type="spellStart"/>
      <w:r w:rsidRPr="00E07404">
        <w:rPr>
          <w:rFonts w:ascii="Times New Roman" w:eastAsia="Times New Roman" w:hAnsi="Times New Roman" w:cs="Times New Roman"/>
          <w:sz w:val="24"/>
          <w:szCs w:val="24"/>
        </w:rPr>
        <w:t>phytate:mineral</w:t>
      </w:r>
      <w:proofErr w:type="spellEnd"/>
      <w:r w:rsidRPr="00E07404">
        <w:rPr>
          <w:rFonts w:ascii="Times New Roman" w:eastAsia="Times New Roman" w:hAnsi="Times New Roman" w:cs="Times New Roman"/>
          <w:sz w:val="24"/>
          <w:szCs w:val="24"/>
        </w:rPr>
        <w:t xml:space="preserve"> molar ratios, thereby improving iron, zinc, and calcium </w:t>
      </w:r>
      <w:proofErr w:type="spellStart"/>
      <w:r w:rsidRPr="00E07404">
        <w:rPr>
          <w:rFonts w:ascii="Times New Roman" w:eastAsia="Times New Roman" w:hAnsi="Times New Roman" w:cs="Times New Roman"/>
          <w:sz w:val="24"/>
          <w:szCs w:val="24"/>
        </w:rPr>
        <w:t>bioaccessibility</w:t>
      </w:r>
      <w:proofErr w:type="spellEnd"/>
      <w:r w:rsidRPr="00E07404">
        <w:rPr>
          <w:rFonts w:ascii="Times New Roman" w:eastAsia="Times New Roman" w:hAnsi="Times New Roman" w:cs="Times New Roman"/>
          <w:sz w:val="24"/>
          <w:szCs w:val="24"/>
        </w:rPr>
        <w:t xml:space="preserve"> (</w:t>
      </w:r>
      <w:proofErr w:type="spellStart"/>
      <w:r w:rsidRPr="00E07404">
        <w:rPr>
          <w:rFonts w:ascii="Times New Roman" w:eastAsia="Times New Roman" w:hAnsi="Times New Roman" w:cs="Times New Roman"/>
          <w:sz w:val="24"/>
          <w:szCs w:val="24"/>
        </w:rPr>
        <w:t>Nsabimana</w:t>
      </w:r>
      <w:proofErr w:type="spellEnd"/>
      <w:r w:rsidRPr="00E07404">
        <w:rPr>
          <w:rFonts w:ascii="Times New Roman" w:eastAsia="Times New Roman" w:hAnsi="Times New Roman" w:cs="Times New Roman"/>
          <w:sz w:val="24"/>
          <w:szCs w:val="24"/>
        </w:rPr>
        <w:t xml:space="preserve"> et al., 2024; Tura et al., 2024). For instance, </w:t>
      </w:r>
      <w:proofErr w:type="spellStart"/>
      <w:r w:rsidRPr="00E07404">
        <w:rPr>
          <w:rFonts w:ascii="Times New Roman" w:eastAsia="Times New Roman" w:hAnsi="Times New Roman" w:cs="Times New Roman"/>
          <w:sz w:val="24"/>
          <w:szCs w:val="24"/>
        </w:rPr>
        <w:t>Wuni</w:t>
      </w:r>
      <w:proofErr w:type="spellEnd"/>
      <w:r w:rsidRPr="00E07404">
        <w:rPr>
          <w:rFonts w:ascii="Times New Roman" w:eastAsia="Times New Roman" w:hAnsi="Times New Roman" w:cs="Times New Roman"/>
          <w:sz w:val="24"/>
          <w:szCs w:val="24"/>
        </w:rPr>
        <w:t xml:space="preserve"> et al. (2025) reported up to 77 % phytate reduction and improved mineral </w:t>
      </w:r>
      <w:proofErr w:type="spellStart"/>
      <w:r w:rsidRPr="00E07404">
        <w:rPr>
          <w:rFonts w:ascii="Times New Roman" w:eastAsia="Times New Roman" w:hAnsi="Times New Roman" w:cs="Times New Roman"/>
          <w:sz w:val="24"/>
          <w:szCs w:val="24"/>
        </w:rPr>
        <w:t>bioaccessibility</w:t>
      </w:r>
      <w:proofErr w:type="spellEnd"/>
      <w:r w:rsidRPr="00E07404">
        <w:rPr>
          <w:rFonts w:ascii="Times New Roman" w:eastAsia="Times New Roman" w:hAnsi="Times New Roman" w:cs="Times New Roman"/>
          <w:sz w:val="24"/>
          <w:szCs w:val="24"/>
        </w:rPr>
        <w:t xml:space="preserve"> in Ghanaian millet-based porridges after fermentation. Similarly, Tura et al. (2024) found that varying blending ratios in </w:t>
      </w:r>
      <w:proofErr w:type="spellStart"/>
      <w:r w:rsidRPr="00E07404">
        <w:rPr>
          <w:rFonts w:ascii="Times New Roman" w:eastAsia="Times New Roman" w:hAnsi="Times New Roman" w:cs="Times New Roman"/>
          <w:sz w:val="24"/>
          <w:szCs w:val="24"/>
        </w:rPr>
        <w:t>teff</w:t>
      </w:r>
      <w:proofErr w:type="spellEnd"/>
      <w:r w:rsidRPr="00E07404">
        <w:rPr>
          <w:rFonts w:ascii="Times New Roman" w:eastAsia="Times New Roman" w:hAnsi="Times New Roman" w:cs="Times New Roman"/>
          <w:sz w:val="24"/>
          <w:szCs w:val="24"/>
        </w:rPr>
        <w:t xml:space="preserve">–field pea flours produced </w:t>
      </w:r>
      <w:proofErr w:type="spellStart"/>
      <w:r w:rsidRPr="00E07404">
        <w:rPr>
          <w:rFonts w:ascii="Times New Roman" w:eastAsia="Times New Roman" w:hAnsi="Times New Roman" w:cs="Times New Roman"/>
          <w:sz w:val="24"/>
          <w:szCs w:val="24"/>
        </w:rPr>
        <w:t>Phy:Fe</w:t>
      </w:r>
      <w:proofErr w:type="spellEnd"/>
      <w:r w:rsidRPr="00E07404">
        <w:rPr>
          <w:rFonts w:ascii="Times New Roman" w:eastAsia="Times New Roman" w:hAnsi="Times New Roman" w:cs="Times New Roman"/>
          <w:sz w:val="24"/>
          <w:szCs w:val="24"/>
        </w:rPr>
        <w:t xml:space="preserve"> and </w:t>
      </w:r>
      <w:proofErr w:type="spellStart"/>
      <w:r w:rsidRPr="00E07404">
        <w:rPr>
          <w:rFonts w:ascii="Times New Roman" w:eastAsia="Times New Roman" w:hAnsi="Times New Roman" w:cs="Times New Roman"/>
          <w:sz w:val="24"/>
          <w:szCs w:val="24"/>
        </w:rPr>
        <w:t>Phy:Zn</w:t>
      </w:r>
      <w:proofErr w:type="spellEnd"/>
      <w:r w:rsidRPr="00E07404">
        <w:rPr>
          <w:rFonts w:ascii="Times New Roman" w:eastAsia="Times New Roman" w:hAnsi="Times New Roman" w:cs="Times New Roman"/>
          <w:sz w:val="24"/>
          <w:szCs w:val="24"/>
        </w:rPr>
        <w:t xml:space="preserve"> ratios far below critical limits, confirming the positive effect of processing on mineral bioavailability.</w:t>
      </w:r>
    </w:p>
    <w:p w14:paraId="093294E2" w14:textId="77777777" w:rsidR="00E07404" w:rsidRPr="00E07404" w:rsidRDefault="00E07404" w:rsidP="00E07404">
      <w:pPr>
        <w:spacing w:before="100" w:beforeAutospacing="1" w:after="100" w:afterAutospacing="1" w:line="360" w:lineRule="auto"/>
        <w:jc w:val="both"/>
        <w:rPr>
          <w:rFonts w:ascii="Times New Roman" w:eastAsia="Times New Roman" w:hAnsi="Times New Roman" w:cs="Times New Roman"/>
          <w:sz w:val="24"/>
          <w:szCs w:val="24"/>
        </w:rPr>
      </w:pPr>
      <w:r w:rsidRPr="00E07404">
        <w:rPr>
          <w:rFonts w:ascii="Times New Roman" w:eastAsia="Times New Roman" w:hAnsi="Times New Roman" w:cs="Times New Roman"/>
          <w:sz w:val="24"/>
          <w:szCs w:val="24"/>
        </w:rPr>
        <w:t xml:space="preserve">Overall, the results from this study support that combined processing techniques such as </w:t>
      </w:r>
      <w:r w:rsidRPr="004506F4">
        <w:rPr>
          <w:rFonts w:ascii="Times New Roman" w:eastAsia="Times New Roman" w:hAnsi="Times New Roman" w:cs="Times New Roman"/>
          <w:bCs/>
          <w:sz w:val="24"/>
          <w:szCs w:val="24"/>
        </w:rPr>
        <w:t>sprouting and fermentation</w:t>
      </w:r>
      <w:r w:rsidRPr="00E07404">
        <w:rPr>
          <w:rFonts w:ascii="Times New Roman" w:eastAsia="Times New Roman" w:hAnsi="Times New Roman" w:cs="Times New Roman"/>
          <w:sz w:val="24"/>
          <w:szCs w:val="24"/>
        </w:rPr>
        <w:t xml:space="preserve"> are effective in enhancing micronutrient bioavailability in plant-based complementary foods (Elliott, 2022; Tura et al., 2024; </w:t>
      </w:r>
      <w:proofErr w:type="spellStart"/>
      <w:r w:rsidRPr="00E07404">
        <w:rPr>
          <w:rFonts w:ascii="Times New Roman" w:eastAsia="Times New Roman" w:hAnsi="Times New Roman" w:cs="Times New Roman"/>
          <w:sz w:val="24"/>
          <w:szCs w:val="24"/>
        </w:rPr>
        <w:t>Wuni</w:t>
      </w:r>
      <w:proofErr w:type="spellEnd"/>
      <w:r w:rsidRPr="00E07404">
        <w:rPr>
          <w:rFonts w:ascii="Times New Roman" w:eastAsia="Times New Roman" w:hAnsi="Times New Roman" w:cs="Times New Roman"/>
          <w:sz w:val="24"/>
          <w:szCs w:val="24"/>
        </w:rPr>
        <w:t xml:space="preserve"> et al., 2025; </w:t>
      </w:r>
      <w:proofErr w:type="spellStart"/>
      <w:r w:rsidRPr="00E07404">
        <w:rPr>
          <w:rFonts w:ascii="Times New Roman" w:eastAsia="Times New Roman" w:hAnsi="Times New Roman" w:cs="Times New Roman"/>
          <w:sz w:val="24"/>
          <w:szCs w:val="24"/>
        </w:rPr>
        <w:t>Nsabimana</w:t>
      </w:r>
      <w:proofErr w:type="spellEnd"/>
      <w:r w:rsidRPr="00E07404">
        <w:rPr>
          <w:rFonts w:ascii="Times New Roman" w:eastAsia="Times New Roman" w:hAnsi="Times New Roman" w:cs="Times New Roman"/>
          <w:sz w:val="24"/>
          <w:szCs w:val="24"/>
        </w:rPr>
        <w:t xml:space="preserve"> et al., 2024).</w:t>
      </w:r>
    </w:p>
    <w:p w14:paraId="0088A8DD" w14:textId="77777777" w:rsidR="00113F69" w:rsidRPr="00113F69" w:rsidRDefault="00113F69" w:rsidP="00113F69">
      <w:pPr>
        <w:spacing w:after="0" w:line="360" w:lineRule="auto"/>
        <w:jc w:val="both"/>
        <w:rPr>
          <w:rFonts w:ascii="Times New Roman" w:eastAsia="Times New Roman" w:hAnsi="Times New Roman" w:cs="Times New Roman"/>
          <w:b/>
          <w:color w:val="222222"/>
          <w:sz w:val="24"/>
          <w:szCs w:val="24"/>
          <w:shd w:val="clear" w:color="auto" w:fill="FFFFFF"/>
        </w:rPr>
      </w:pPr>
    </w:p>
    <w:p w14:paraId="15C2CDC6" w14:textId="77777777" w:rsidR="00113F69" w:rsidRPr="00113F69" w:rsidRDefault="00113F69" w:rsidP="00113F69">
      <w:pPr>
        <w:spacing w:after="0" w:line="360" w:lineRule="auto"/>
        <w:jc w:val="both"/>
        <w:rPr>
          <w:rFonts w:ascii="Times New Roman" w:eastAsia="Times New Roman" w:hAnsi="Times New Roman" w:cs="Times New Roman"/>
          <w:b/>
          <w:color w:val="222222"/>
          <w:sz w:val="24"/>
          <w:shd w:val="clear" w:color="auto" w:fill="FFFFFF"/>
        </w:rPr>
      </w:pPr>
      <w:r w:rsidRPr="00113F69">
        <w:rPr>
          <w:rFonts w:ascii="Times New Roman" w:eastAsia="Times New Roman" w:hAnsi="Times New Roman" w:cs="Times New Roman"/>
          <w:b/>
          <w:color w:val="222222"/>
          <w:sz w:val="24"/>
          <w:shd w:val="clear" w:color="auto" w:fill="FFFFFF"/>
        </w:rPr>
        <w:t>3.2 Discussion</w:t>
      </w:r>
    </w:p>
    <w:p w14:paraId="6D5CF434" w14:textId="77777777" w:rsidR="00113F69" w:rsidRPr="00113F69" w:rsidRDefault="00113F69" w:rsidP="00113F69">
      <w:pPr>
        <w:spacing w:after="0" w:line="360" w:lineRule="auto"/>
        <w:jc w:val="both"/>
        <w:rPr>
          <w:rFonts w:ascii="Times New Roman" w:eastAsia="Times New Roman" w:hAnsi="Times New Roman" w:cs="Times New Roman"/>
          <w:sz w:val="24"/>
          <w:szCs w:val="24"/>
        </w:rPr>
      </w:pPr>
      <w:r w:rsidRPr="00113F69">
        <w:rPr>
          <w:rFonts w:ascii="Times New Roman" w:eastAsia="Times New Roman" w:hAnsi="Times New Roman" w:cs="Times New Roman"/>
          <w:sz w:val="24"/>
          <w:szCs w:val="24"/>
        </w:rPr>
        <w:t xml:space="preserve">The formulated complementary foods showed superior nutritional performance compared to the control, particularly in protein, minerals, and vitamin contents. Protein levels (22.62 g/100 g) exceeded the WHO’s recommended daily intake for infants (11–13 g), confirming that a 100 g serving can meet 100% of an infant’s protein requirement. This aligns with earlier findings by </w:t>
      </w:r>
      <w:proofErr w:type="spellStart"/>
      <w:r w:rsidRPr="00113F69">
        <w:rPr>
          <w:rFonts w:ascii="Times New Roman" w:eastAsia="Times New Roman" w:hAnsi="Times New Roman" w:cs="Times New Roman"/>
          <w:sz w:val="24"/>
          <w:szCs w:val="24"/>
        </w:rPr>
        <w:t>Ademulegun</w:t>
      </w:r>
      <w:proofErr w:type="spellEnd"/>
      <w:r w:rsidRPr="00113F69">
        <w:rPr>
          <w:rFonts w:ascii="Times New Roman" w:eastAsia="Times New Roman" w:hAnsi="Times New Roman" w:cs="Times New Roman"/>
          <w:sz w:val="24"/>
          <w:szCs w:val="24"/>
        </w:rPr>
        <w:t xml:space="preserve"> et al. (2020) and </w:t>
      </w:r>
      <w:proofErr w:type="spellStart"/>
      <w:r w:rsidRPr="00113F69">
        <w:rPr>
          <w:rFonts w:ascii="Times New Roman" w:eastAsia="Times New Roman" w:hAnsi="Times New Roman" w:cs="Times New Roman"/>
          <w:sz w:val="24"/>
          <w:szCs w:val="24"/>
        </w:rPr>
        <w:t>Amadi</w:t>
      </w:r>
      <w:proofErr w:type="spellEnd"/>
      <w:r w:rsidRPr="00113F69">
        <w:rPr>
          <w:rFonts w:ascii="Times New Roman" w:eastAsia="Times New Roman" w:hAnsi="Times New Roman" w:cs="Times New Roman"/>
          <w:sz w:val="24"/>
          <w:szCs w:val="24"/>
        </w:rPr>
        <w:t xml:space="preserve"> et al. (2018). The high protein content reflects the contribution of sprouted soybean, as germination activates proteolytic enzymes that hydrolyze protein-tannin and protein-phytate complexes, thereby increasing amino acid availability and improving digestibility (Al-Taher &amp; </w:t>
      </w:r>
      <w:proofErr w:type="spellStart"/>
      <w:r w:rsidRPr="00113F69">
        <w:rPr>
          <w:rFonts w:ascii="Times New Roman" w:eastAsia="Times New Roman" w:hAnsi="Times New Roman" w:cs="Times New Roman"/>
          <w:sz w:val="24"/>
          <w:szCs w:val="24"/>
        </w:rPr>
        <w:t>Nemzer</w:t>
      </w:r>
      <w:proofErr w:type="spellEnd"/>
      <w:r w:rsidRPr="00113F69">
        <w:rPr>
          <w:rFonts w:ascii="Times New Roman" w:eastAsia="Times New Roman" w:hAnsi="Times New Roman" w:cs="Times New Roman"/>
          <w:sz w:val="24"/>
          <w:szCs w:val="24"/>
        </w:rPr>
        <w:t>, 2023). This enzymatic action enhances nitrogen retention and supports growth, wound healing, and immune function in infants.</w:t>
      </w:r>
    </w:p>
    <w:p w14:paraId="22115AFA" w14:textId="7CDCC0C5" w:rsidR="00113F69" w:rsidRPr="00113F69" w:rsidRDefault="00113F69" w:rsidP="00113F69">
      <w:pPr>
        <w:spacing w:after="0" w:line="360" w:lineRule="auto"/>
        <w:jc w:val="both"/>
        <w:rPr>
          <w:rFonts w:ascii="Times New Roman" w:eastAsia="Times New Roman" w:hAnsi="Times New Roman" w:cs="Times New Roman"/>
          <w:sz w:val="24"/>
          <w:szCs w:val="24"/>
        </w:rPr>
      </w:pPr>
      <w:r w:rsidRPr="00113F69">
        <w:rPr>
          <w:rFonts w:ascii="Times New Roman" w:eastAsia="Times New Roman" w:hAnsi="Times New Roman" w:cs="Times New Roman"/>
          <w:sz w:val="24"/>
          <w:szCs w:val="24"/>
        </w:rPr>
        <w:t xml:space="preserve">Fat (2.07–3.18 g/100 g) and fiber (1.14–3.34 g/100 g) contents were within acceptable limits for infant foods, providing adequate energy without posing digestibility concerns. The energy density of the blends (3.9–4.2 kcal/g) aligns with WHO recommendations for complementary foods (≥0.8 kcal/g after reconstitution), ensuring sufficient caloric intake per feeding (WHO, 2018). Moisture </w:t>
      </w:r>
      <w:r w:rsidRPr="00113F69">
        <w:rPr>
          <w:rFonts w:ascii="Times New Roman" w:eastAsia="Times New Roman" w:hAnsi="Times New Roman" w:cs="Times New Roman"/>
          <w:sz w:val="24"/>
          <w:szCs w:val="24"/>
        </w:rPr>
        <w:lastRenderedPageBreak/>
        <w:t>content remained low across samples, suggesting extended shelf-life potential, while ash levels indicated satisfactory total mineral composition.</w:t>
      </w:r>
    </w:p>
    <w:p w14:paraId="0EDBF03B" w14:textId="77777777" w:rsidR="00113F69" w:rsidRPr="00113F69" w:rsidRDefault="00113F69" w:rsidP="00113F69">
      <w:pPr>
        <w:spacing w:after="0" w:line="360" w:lineRule="auto"/>
        <w:jc w:val="both"/>
        <w:rPr>
          <w:rFonts w:ascii="Times New Roman" w:eastAsia="Times New Roman" w:hAnsi="Times New Roman" w:cs="Times New Roman"/>
          <w:sz w:val="24"/>
          <w:szCs w:val="24"/>
        </w:rPr>
      </w:pPr>
      <w:r w:rsidRPr="00113F69">
        <w:rPr>
          <w:rFonts w:ascii="Times New Roman" w:eastAsia="Times New Roman" w:hAnsi="Times New Roman" w:cs="Times New Roman"/>
          <w:sz w:val="24"/>
          <w:szCs w:val="24"/>
        </w:rPr>
        <w:t>Mineral analysis revealed significantly higher (</w:t>
      </w:r>
      <w:r w:rsidRPr="004506F4">
        <w:rPr>
          <w:rFonts w:ascii="Times New Roman" w:eastAsia="Times New Roman" w:hAnsi="Times New Roman" w:cs="Times New Roman"/>
          <w:iCs/>
          <w:sz w:val="24"/>
          <w:szCs w:val="24"/>
        </w:rPr>
        <w:t>p</w:t>
      </w:r>
      <w:r w:rsidRPr="00113F69">
        <w:rPr>
          <w:rFonts w:ascii="Times New Roman" w:eastAsia="Times New Roman" w:hAnsi="Times New Roman" w:cs="Times New Roman"/>
          <w:sz w:val="24"/>
          <w:szCs w:val="24"/>
        </w:rPr>
        <w:t xml:space="preserve"> ≤ 0.05) calcium, magnesium, potassium, iron, and zinc in the composites compared to the control. Iron values surpassed 6 mg/100 g, meeting Codex (FAO/WHO, 2017) guidelines and addressing iron deficiency risk—a major global health issue (GBD Iron Deficiency Collaborators, 2025). The high calcium and magnesium levels support bone and nervous system development (</w:t>
      </w:r>
      <w:proofErr w:type="spellStart"/>
      <w:r w:rsidRPr="00113F69">
        <w:rPr>
          <w:rFonts w:ascii="Times New Roman" w:eastAsia="Times New Roman" w:hAnsi="Times New Roman" w:cs="Times New Roman"/>
          <w:sz w:val="24"/>
          <w:szCs w:val="24"/>
        </w:rPr>
        <w:t>Razzaque</w:t>
      </w:r>
      <w:proofErr w:type="spellEnd"/>
      <w:r w:rsidRPr="00113F69">
        <w:rPr>
          <w:rFonts w:ascii="Times New Roman" w:eastAsia="Times New Roman" w:hAnsi="Times New Roman" w:cs="Times New Roman"/>
          <w:sz w:val="24"/>
          <w:szCs w:val="24"/>
        </w:rPr>
        <w:t>, 2025), while potassium values (1420.15 mg/100 g) fall within recommended limits for infants (500–2500 mg/day). Enhanced mineral bioavailability likely resulted from fermentation and sprouting, which increased phytase activity and degraded phytates and oxalates, freeing bound minerals for absorption.</w:t>
      </w:r>
    </w:p>
    <w:p w14:paraId="269BBEE2" w14:textId="77777777" w:rsidR="00113F69" w:rsidRPr="00113F69" w:rsidRDefault="00113F69" w:rsidP="00113F69">
      <w:pPr>
        <w:spacing w:after="0" w:line="360" w:lineRule="auto"/>
        <w:jc w:val="both"/>
        <w:rPr>
          <w:rFonts w:ascii="Times New Roman" w:eastAsia="Times New Roman" w:hAnsi="Times New Roman" w:cs="Times New Roman"/>
          <w:sz w:val="24"/>
          <w:szCs w:val="24"/>
        </w:rPr>
      </w:pPr>
      <w:r w:rsidRPr="00113F69">
        <w:rPr>
          <w:rFonts w:ascii="Times New Roman" w:eastAsia="Times New Roman" w:hAnsi="Times New Roman" w:cs="Times New Roman"/>
          <w:sz w:val="24"/>
          <w:szCs w:val="24"/>
        </w:rPr>
        <w:t>Carrot inclusion improved vitamin A (2229.20 µg/100 g) and C (23.05 mg/100 g) contents, boosting antioxidant potential and immune function. These results confirm that the millet–soybean–carrot blend can serve as a nutrient-dense complementary food meeting FAO/WHO nutrient intake standards.</w:t>
      </w:r>
    </w:p>
    <w:p w14:paraId="3FF6A776" w14:textId="062E16E2" w:rsidR="00113F69" w:rsidRDefault="00113F69" w:rsidP="00113F69">
      <w:pPr>
        <w:spacing w:after="0" w:line="360" w:lineRule="auto"/>
        <w:jc w:val="both"/>
        <w:rPr>
          <w:rFonts w:ascii="Times New Roman" w:eastAsia="Times New Roman" w:hAnsi="Times New Roman" w:cs="Times New Roman"/>
          <w:sz w:val="24"/>
          <w:szCs w:val="24"/>
        </w:rPr>
      </w:pPr>
      <w:r w:rsidRPr="00113F69">
        <w:rPr>
          <w:rFonts w:ascii="Times New Roman" w:eastAsia="Times New Roman" w:hAnsi="Times New Roman" w:cs="Times New Roman"/>
          <w:sz w:val="24"/>
          <w:szCs w:val="24"/>
        </w:rPr>
        <w:t xml:space="preserve">Sensory results showed that </w:t>
      </w:r>
      <w:proofErr w:type="spellStart"/>
      <w:r w:rsidRPr="00113F69">
        <w:rPr>
          <w:rFonts w:ascii="Times New Roman" w:eastAsia="Times New Roman" w:hAnsi="Times New Roman" w:cs="Times New Roman"/>
          <w:sz w:val="24"/>
          <w:szCs w:val="24"/>
        </w:rPr>
        <w:t>MSsC_A</w:t>
      </w:r>
      <w:proofErr w:type="spellEnd"/>
      <w:r w:rsidRPr="00113F69">
        <w:rPr>
          <w:rFonts w:ascii="Times New Roman" w:eastAsia="Times New Roman" w:hAnsi="Times New Roman" w:cs="Times New Roman"/>
          <w:sz w:val="24"/>
          <w:szCs w:val="24"/>
        </w:rPr>
        <w:t xml:space="preserve"> was most preferred for taste and overall acceptability, suggesting consumer readiness. The cost analysis further demonstrated feasibility for household-level preparation, offering a nutritious, low-cost alternative to imported complementary foods.</w:t>
      </w:r>
    </w:p>
    <w:p w14:paraId="31308311" w14:textId="77777777" w:rsidR="00EF194D" w:rsidRDefault="00EF194D" w:rsidP="00113F69">
      <w:pPr>
        <w:spacing w:after="0" w:line="360" w:lineRule="auto"/>
        <w:jc w:val="both"/>
        <w:rPr>
          <w:rFonts w:ascii="Times New Roman" w:eastAsia="Times New Roman" w:hAnsi="Times New Roman" w:cs="Times New Roman"/>
          <w:sz w:val="24"/>
          <w:szCs w:val="24"/>
        </w:rPr>
      </w:pPr>
    </w:p>
    <w:p w14:paraId="24CA766E" w14:textId="5C7F57A1" w:rsidR="00EF194D" w:rsidRPr="00113F69" w:rsidRDefault="00EF194D" w:rsidP="00EF194D">
      <w:pPr>
        <w:spacing w:after="0" w:line="360" w:lineRule="auto"/>
        <w:jc w:val="both"/>
        <w:rPr>
          <w:rFonts w:ascii="Times New Roman" w:eastAsia="Times New Roman" w:hAnsi="Times New Roman" w:cs="Times New Roman"/>
          <w:sz w:val="24"/>
          <w:shd w:val="clear" w:color="auto" w:fill="FFFFFF"/>
        </w:rPr>
      </w:pPr>
      <w:r w:rsidRPr="00113F69">
        <w:rPr>
          <w:rFonts w:ascii="Times New Roman" w:eastAsia="Times New Roman" w:hAnsi="Times New Roman" w:cs="Times New Roman"/>
          <w:sz w:val="24"/>
        </w:rPr>
        <w:t>The inclusion of CODEX standard and RDA comparisons strengthens the nutritional adequacy claims of these blends. Although many of the samples exceeded CODEX benchmarks for protein, calcium, iron, and vitamin A, the consistently low</w:t>
      </w:r>
      <w:r>
        <w:rPr>
          <w:rFonts w:ascii="Times New Roman" w:eastAsia="Times New Roman" w:hAnsi="Times New Roman" w:cs="Times New Roman"/>
          <w:sz w:val="24"/>
        </w:rPr>
        <w:t>-</w:t>
      </w:r>
      <w:r w:rsidRPr="00113F69">
        <w:rPr>
          <w:rFonts w:ascii="Times New Roman" w:eastAsia="Times New Roman" w:hAnsi="Times New Roman" w:cs="Times New Roman"/>
          <w:sz w:val="24"/>
        </w:rPr>
        <w:t xml:space="preserve">fat content suggests that either more oil/fat-rich ingredient is needed or processing losses must be minimized. </w:t>
      </w:r>
    </w:p>
    <w:p w14:paraId="0BFA84EF" w14:textId="77777777" w:rsidR="00EF194D" w:rsidRPr="00113F69" w:rsidRDefault="00EF194D" w:rsidP="00113F69">
      <w:pPr>
        <w:spacing w:after="0" w:line="360" w:lineRule="auto"/>
        <w:jc w:val="both"/>
        <w:rPr>
          <w:rFonts w:ascii="Times New Roman" w:eastAsia="Times New Roman" w:hAnsi="Times New Roman" w:cs="Times New Roman"/>
          <w:sz w:val="24"/>
          <w:szCs w:val="24"/>
        </w:rPr>
      </w:pPr>
    </w:p>
    <w:p w14:paraId="74833F04" w14:textId="77777777" w:rsidR="00113F69" w:rsidRPr="00113F69" w:rsidRDefault="00113F69" w:rsidP="00113F69">
      <w:pPr>
        <w:spacing w:after="0" w:line="360" w:lineRule="auto"/>
        <w:jc w:val="both"/>
        <w:rPr>
          <w:rFonts w:ascii="Times New Roman" w:eastAsia="Times New Roman" w:hAnsi="Times New Roman" w:cs="Times New Roman"/>
          <w:sz w:val="24"/>
          <w:szCs w:val="24"/>
        </w:rPr>
      </w:pPr>
      <w:r w:rsidRPr="00113F69">
        <w:rPr>
          <w:rFonts w:ascii="Times New Roman" w:eastAsia="Times New Roman" w:hAnsi="Times New Roman" w:cs="Times New Roman"/>
          <w:b/>
          <w:bCs/>
          <w:sz w:val="24"/>
          <w:szCs w:val="24"/>
        </w:rPr>
        <w:t>Limitations:</w:t>
      </w:r>
      <w:r w:rsidRPr="00113F69">
        <w:rPr>
          <w:rFonts w:ascii="Times New Roman" w:eastAsia="Times New Roman" w:hAnsi="Times New Roman" w:cs="Times New Roman"/>
          <w:sz w:val="24"/>
          <w:szCs w:val="24"/>
        </w:rPr>
        <w:br/>
        <w:t>This study was limited to in-vitro analyses and did not include microbial shelf-life assessment or real caregiver sensory evaluation. Future research should focus on pilot community trials and long-term storage studies to confirm product stability, safety, and acceptability under real-world conditions.</w:t>
      </w:r>
    </w:p>
    <w:p w14:paraId="6A1584E5" w14:textId="0E98FCA9" w:rsidR="00113F69" w:rsidRPr="00113F69" w:rsidRDefault="00113F69" w:rsidP="00113F69">
      <w:pPr>
        <w:spacing w:after="0" w:line="360" w:lineRule="auto"/>
        <w:jc w:val="both"/>
        <w:rPr>
          <w:rFonts w:ascii="Times New Roman" w:eastAsia="Times New Roman" w:hAnsi="Times New Roman" w:cs="Times New Roman"/>
          <w:sz w:val="24"/>
          <w:shd w:val="clear" w:color="auto" w:fill="FFFFFF"/>
        </w:rPr>
      </w:pPr>
      <w:r w:rsidRPr="00113F69">
        <w:rPr>
          <w:rFonts w:ascii="Times New Roman" w:eastAsia="Times New Roman" w:hAnsi="Times New Roman" w:cs="Times New Roman"/>
          <w:sz w:val="24"/>
        </w:rPr>
        <w:t xml:space="preserve"> </w:t>
      </w:r>
    </w:p>
    <w:p w14:paraId="56983C8D" w14:textId="77777777" w:rsidR="00113F69" w:rsidRPr="00113F69" w:rsidRDefault="00113F69" w:rsidP="00113F69">
      <w:pPr>
        <w:spacing w:after="0" w:line="360" w:lineRule="auto"/>
        <w:jc w:val="both"/>
        <w:rPr>
          <w:rFonts w:ascii="Times New Roman" w:eastAsia="Times New Roman" w:hAnsi="Times New Roman" w:cs="Times New Roman"/>
          <w:sz w:val="24"/>
          <w:shd w:val="clear" w:color="auto" w:fill="FFFFFF"/>
        </w:rPr>
      </w:pPr>
    </w:p>
    <w:p w14:paraId="2957D4A0" w14:textId="77777777" w:rsidR="00113F69" w:rsidRPr="00113F69" w:rsidRDefault="00113F69" w:rsidP="00113F69">
      <w:pPr>
        <w:tabs>
          <w:tab w:val="center" w:pos="4680"/>
        </w:tabs>
        <w:spacing w:after="0" w:line="360" w:lineRule="auto"/>
        <w:rPr>
          <w:rFonts w:ascii="Times New Roman" w:eastAsia="Times New Roman" w:hAnsi="Times New Roman" w:cs="Times New Roman"/>
          <w:b/>
          <w:color w:val="222222"/>
          <w:sz w:val="24"/>
          <w:shd w:val="clear" w:color="auto" w:fill="FFFFFF"/>
        </w:rPr>
      </w:pPr>
    </w:p>
    <w:p w14:paraId="2984CB14" w14:textId="77777777" w:rsidR="00113F69" w:rsidRPr="00113F69" w:rsidRDefault="00113F69" w:rsidP="00113F69">
      <w:pPr>
        <w:spacing w:after="0" w:line="360" w:lineRule="auto"/>
        <w:jc w:val="both"/>
        <w:rPr>
          <w:rFonts w:ascii="Times New Roman" w:eastAsia="Times New Roman" w:hAnsi="Times New Roman" w:cs="Times New Roman"/>
          <w:b/>
          <w:color w:val="222222"/>
          <w:sz w:val="24"/>
          <w:shd w:val="clear" w:color="auto" w:fill="FFFFFF"/>
        </w:rPr>
      </w:pPr>
      <w:r w:rsidRPr="00113F69">
        <w:rPr>
          <w:rFonts w:ascii="Times New Roman" w:eastAsia="Times New Roman" w:hAnsi="Times New Roman" w:cs="Times New Roman"/>
          <w:b/>
          <w:color w:val="222222"/>
          <w:sz w:val="24"/>
          <w:shd w:val="clear" w:color="auto" w:fill="FFFFFF"/>
        </w:rPr>
        <w:lastRenderedPageBreak/>
        <w:t>4.0 CONCLUSION</w:t>
      </w:r>
    </w:p>
    <w:p w14:paraId="666F86A5" w14:textId="77777777" w:rsidR="00113F69" w:rsidRPr="00113F69" w:rsidRDefault="00113F69" w:rsidP="00113F69">
      <w:pPr>
        <w:spacing w:after="0" w:line="360" w:lineRule="auto"/>
        <w:jc w:val="both"/>
        <w:rPr>
          <w:rFonts w:ascii="Times New Roman" w:eastAsia="Times New Roman" w:hAnsi="Times New Roman" w:cs="Times New Roman"/>
          <w:b/>
          <w:color w:val="222222"/>
          <w:sz w:val="24"/>
          <w:shd w:val="clear" w:color="auto" w:fill="FFFFFF"/>
        </w:rPr>
      </w:pPr>
      <w:r w:rsidRPr="00113F69">
        <w:rPr>
          <w:rFonts w:ascii="Times New Roman" w:eastAsia="Times New Roman" w:hAnsi="Times New Roman" w:cs="Times New Roman"/>
          <w:sz w:val="24"/>
          <w:szCs w:val="24"/>
        </w:rPr>
        <w:t>The formulated complementary foods exhibited enhanced nutritional quality and sensory acceptability compared to the control. Protein (22.62 g/100 g) and ash (2.77 g/100 g) contents were significantly higher (</w:t>
      </w:r>
      <w:r w:rsidRPr="00EF194D">
        <w:rPr>
          <w:rFonts w:ascii="Times New Roman" w:eastAsia="Times New Roman" w:hAnsi="Times New Roman" w:cs="Times New Roman"/>
          <w:iCs/>
          <w:sz w:val="24"/>
          <w:szCs w:val="24"/>
        </w:rPr>
        <w:t>p</w:t>
      </w:r>
      <w:r w:rsidRPr="00113F69">
        <w:rPr>
          <w:rFonts w:ascii="Times New Roman" w:eastAsia="Times New Roman" w:hAnsi="Times New Roman" w:cs="Times New Roman"/>
          <w:sz w:val="24"/>
          <w:szCs w:val="24"/>
        </w:rPr>
        <w:t xml:space="preserve"> ≤ 0.05) in </w:t>
      </w:r>
      <w:proofErr w:type="spellStart"/>
      <w:r w:rsidRPr="00113F69">
        <w:rPr>
          <w:rFonts w:ascii="Times New Roman" w:eastAsia="Times New Roman" w:hAnsi="Times New Roman" w:cs="Times New Roman"/>
          <w:sz w:val="24"/>
          <w:szCs w:val="24"/>
        </w:rPr>
        <w:t>MSsC_B</w:t>
      </w:r>
      <w:proofErr w:type="spellEnd"/>
      <w:r w:rsidRPr="00113F69">
        <w:rPr>
          <w:rFonts w:ascii="Times New Roman" w:eastAsia="Times New Roman" w:hAnsi="Times New Roman" w:cs="Times New Roman"/>
          <w:sz w:val="24"/>
          <w:szCs w:val="24"/>
        </w:rPr>
        <w:t xml:space="preserve">, representing approximately 35% and 25% increases, respectively, relative to the control. Carbohydrate content was highest in the control (83.22 g/100 g), while fat (2.07–3.18 g/100 g) and fiber (1.14–3.34 g/100 g) levels remained within acceptable limits for infant feeding. </w:t>
      </w:r>
      <w:proofErr w:type="spellStart"/>
      <w:r w:rsidRPr="00113F69">
        <w:rPr>
          <w:rFonts w:ascii="Times New Roman" w:eastAsia="Times New Roman" w:hAnsi="Times New Roman" w:cs="Times New Roman"/>
          <w:sz w:val="24"/>
          <w:szCs w:val="24"/>
        </w:rPr>
        <w:t>MSsC_C</w:t>
      </w:r>
      <w:proofErr w:type="spellEnd"/>
      <w:r w:rsidRPr="00113F69">
        <w:rPr>
          <w:rFonts w:ascii="Times New Roman" w:eastAsia="Times New Roman" w:hAnsi="Times New Roman" w:cs="Times New Roman"/>
          <w:sz w:val="24"/>
          <w:szCs w:val="24"/>
        </w:rPr>
        <w:t xml:space="preserve"> recorded the highest calcium (53.27 mg/100 g), magnesium (615.34 mg/100 g), vitamin A (2229.20 µg/100 g), and vitamin C (23.05 mg/100 g) contents, indicating improved micronutrient density. Oxalate (1.30 mg/100 g) and trypsin inhibitor (0.53 mg/100 g) levels were significantly reduced (</w:t>
      </w:r>
      <w:r w:rsidRPr="00EF194D">
        <w:rPr>
          <w:rFonts w:ascii="Times New Roman" w:eastAsia="Times New Roman" w:hAnsi="Times New Roman" w:cs="Times New Roman"/>
          <w:iCs/>
          <w:sz w:val="24"/>
          <w:szCs w:val="24"/>
        </w:rPr>
        <w:t>p</w:t>
      </w:r>
      <w:r w:rsidRPr="00113F69">
        <w:rPr>
          <w:rFonts w:ascii="Times New Roman" w:eastAsia="Times New Roman" w:hAnsi="Times New Roman" w:cs="Times New Roman"/>
          <w:sz w:val="24"/>
          <w:szCs w:val="24"/>
        </w:rPr>
        <w:t xml:space="preserve"> ≤ 0.05), confirming the beneficial effects of sprouting and fermentation on nutrient bioavailability and anti-nutritional factor reduction. Sensory evaluation showed that </w:t>
      </w:r>
      <w:proofErr w:type="spellStart"/>
      <w:r w:rsidRPr="00113F69">
        <w:rPr>
          <w:rFonts w:ascii="Times New Roman" w:eastAsia="Times New Roman" w:hAnsi="Times New Roman" w:cs="Times New Roman"/>
          <w:sz w:val="24"/>
          <w:szCs w:val="24"/>
        </w:rPr>
        <w:t>MSsC_A</w:t>
      </w:r>
      <w:proofErr w:type="spellEnd"/>
      <w:r w:rsidRPr="00113F69">
        <w:rPr>
          <w:rFonts w:ascii="Times New Roman" w:eastAsia="Times New Roman" w:hAnsi="Times New Roman" w:cs="Times New Roman"/>
          <w:sz w:val="24"/>
          <w:szCs w:val="24"/>
        </w:rPr>
        <w:t xml:space="preserve"> was the most preferred (</w:t>
      </w:r>
      <w:r w:rsidRPr="00113F69">
        <w:rPr>
          <w:rFonts w:ascii="Times New Roman" w:eastAsia="Times New Roman" w:hAnsi="Times New Roman" w:cs="Times New Roman"/>
          <w:i/>
          <w:iCs/>
          <w:sz w:val="24"/>
          <w:szCs w:val="24"/>
        </w:rPr>
        <w:t>p</w:t>
      </w:r>
      <w:r w:rsidRPr="00113F69">
        <w:rPr>
          <w:rFonts w:ascii="Times New Roman" w:eastAsia="Times New Roman" w:hAnsi="Times New Roman" w:cs="Times New Roman"/>
          <w:sz w:val="24"/>
          <w:szCs w:val="24"/>
        </w:rPr>
        <w:t xml:space="preserve"> ≤ 0.05), suggesting consumer acceptability.</w:t>
      </w:r>
    </w:p>
    <w:p w14:paraId="4BCD888C" w14:textId="1C5193E8" w:rsidR="00113F69" w:rsidRPr="00EF194D" w:rsidRDefault="00113F69" w:rsidP="00EF194D">
      <w:pPr>
        <w:spacing w:before="100" w:beforeAutospacing="1" w:after="100" w:afterAutospacing="1" w:line="360" w:lineRule="auto"/>
        <w:jc w:val="both"/>
        <w:rPr>
          <w:rFonts w:ascii="Times New Roman" w:eastAsia="Times New Roman" w:hAnsi="Times New Roman" w:cs="Times New Roman"/>
          <w:sz w:val="24"/>
          <w:szCs w:val="24"/>
        </w:rPr>
      </w:pPr>
      <w:r w:rsidRPr="00113F69">
        <w:rPr>
          <w:rFonts w:ascii="Times New Roman" w:eastAsia="Times New Roman" w:hAnsi="Times New Roman" w:cs="Times New Roman"/>
          <w:sz w:val="24"/>
          <w:szCs w:val="24"/>
        </w:rPr>
        <w:t xml:space="preserve">Overall, the composite blends demonstrated nutritional adequacy, safety, and sensory appeal, making them suitable for infant and young child feeding. Given their cost-effectiveness and the use of locally available raw materials, the formulations hold strong potential for </w:t>
      </w:r>
      <w:r w:rsidRPr="00113F69">
        <w:rPr>
          <w:rFonts w:ascii="Times New Roman" w:eastAsia="Times New Roman" w:hAnsi="Times New Roman" w:cs="Times New Roman"/>
          <w:bCs/>
          <w:sz w:val="24"/>
          <w:szCs w:val="24"/>
        </w:rPr>
        <w:t>small- and medium-scale commercialization</w:t>
      </w:r>
      <w:r w:rsidRPr="00113F69">
        <w:rPr>
          <w:rFonts w:ascii="Times New Roman" w:eastAsia="Times New Roman" w:hAnsi="Times New Roman" w:cs="Times New Roman"/>
          <w:sz w:val="24"/>
          <w:szCs w:val="24"/>
        </w:rPr>
        <w:t xml:space="preserve"> as affordable home-based complementary foods. Future studies should assess the </w:t>
      </w:r>
      <w:r w:rsidRPr="00113F69">
        <w:rPr>
          <w:rFonts w:ascii="Times New Roman" w:eastAsia="Times New Roman" w:hAnsi="Times New Roman" w:cs="Times New Roman"/>
          <w:bCs/>
          <w:sz w:val="24"/>
          <w:szCs w:val="24"/>
        </w:rPr>
        <w:t>shelf-life stability</w:t>
      </w:r>
      <w:r w:rsidRPr="00113F69">
        <w:rPr>
          <w:rFonts w:ascii="Times New Roman" w:eastAsia="Times New Roman" w:hAnsi="Times New Roman" w:cs="Times New Roman"/>
          <w:sz w:val="24"/>
          <w:szCs w:val="24"/>
        </w:rPr>
        <w:t xml:space="preserve">, </w:t>
      </w:r>
      <w:r w:rsidRPr="00113F69">
        <w:rPr>
          <w:rFonts w:ascii="Times New Roman" w:eastAsia="Times New Roman" w:hAnsi="Times New Roman" w:cs="Times New Roman"/>
          <w:bCs/>
          <w:sz w:val="24"/>
          <w:szCs w:val="24"/>
        </w:rPr>
        <w:t>microbial safety during storage</w:t>
      </w:r>
      <w:r w:rsidRPr="00113F69">
        <w:rPr>
          <w:rFonts w:ascii="Times New Roman" w:eastAsia="Times New Roman" w:hAnsi="Times New Roman" w:cs="Times New Roman"/>
          <w:sz w:val="24"/>
          <w:szCs w:val="24"/>
        </w:rPr>
        <w:t xml:space="preserve">, and conduct </w:t>
      </w:r>
      <w:r w:rsidRPr="00113F69">
        <w:rPr>
          <w:rFonts w:ascii="Times New Roman" w:eastAsia="Times New Roman" w:hAnsi="Times New Roman" w:cs="Times New Roman"/>
          <w:bCs/>
          <w:sz w:val="24"/>
          <w:szCs w:val="24"/>
        </w:rPr>
        <w:t>pilot trials in community settings</w:t>
      </w:r>
      <w:r w:rsidRPr="00113F69">
        <w:rPr>
          <w:rFonts w:ascii="Times New Roman" w:eastAsia="Times New Roman" w:hAnsi="Times New Roman" w:cs="Times New Roman"/>
          <w:sz w:val="24"/>
          <w:szCs w:val="24"/>
        </w:rPr>
        <w:t xml:space="preserve"> to validate acceptance and effectiveness under real-life feeding conditions.</w:t>
      </w:r>
    </w:p>
    <w:p w14:paraId="26FC4CE2" w14:textId="77777777" w:rsidR="00113F69" w:rsidRPr="00113F69" w:rsidRDefault="00113F69" w:rsidP="00113F69">
      <w:pPr>
        <w:spacing w:after="0" w:line="360" w:lineRule="auto"/>
        <w:jc w:val="both"/>
        <w:rPr>
          <w:rFonts w:ascii="Times New Roman" w:eastAsia="Times New Roman" w:hAnsi="Times New Roman" w:cs="Times New Roman"/>
          <w:color w:val="222222"/>
          <w:sz w:val="24"/>
          <w:shd w:val="clear" w:color="auto" w:fill="FFFFFF"/>
        </w:rPr>
      </w:pPr>
    </w:p>
    <w:p w14:paraId="381E54C4" w14:textId="77777777" w:rsidR="00113F69" w:rsidRPr="00113F69" w:rsidRDefault="00113F69" w:rsidP="00113F69">
      <w:pPr>
        <w:spacing w:after="0" w:line="360" w:lineRule="auto"/>
        <w:jc w:val="both"/>
        <w:rPr>
          <w:rFonts w:ascii="Times New Roman" w:eastAsia="Times New Roman" w:hAnsi="Times New Roman" w:cs="Times New Roman"/>
          <w:b/>
          <w:color w:val="222222"/>
          <w:sz w:val="24"/>
          <w:shd w:val="clear" w:color="auto" w:fill="FFFFFF"/>
        </w:rPr>
      </w:pPr>
      <w:r w:rsidRPr="00113F69">
        <w:rPr>
          <w:rFonts w:ascii="Times New Roman" w:eastAsia="Times New Roman" w:hAnsi="Times New Roman" w:cs="Times New Roman"/>
          <w:b/>
          <w:color w:val="222222"/>
          <w:sz w:val="24"/>
          <w:shd w:val="clear" w:color="auto" w:fill="FFFFFF"/>
        </w:rPr>
        <w:t>CONFLICT OF INTEREST</w:t>
      </w:r>
    </w:p>
    <w:p w14:paraId="7EA6B4CC" w14:textId="77777777" w:rsidR="00113F69" w:rsidRPr="00113F69" w:rsidRDefault="00113F69" w:rsidP="00113F69">
      <w:pPr>
        <w:spacing w:after="0" w:line="360" w:lineRule="auto"/>
        <w:jc w:val="both"/>
        <w:rPr>
          <w:rFonts w:ascii="Times New Roman" w:eastAsia="Times New Roman" w:hAnsi="Times New Roman" w:cs="Times New Roman"/>
          <w:color w:val="222222"/>
          <w:sz w:val="24"/>
          <w:shd w:val="clear" w:color="auto" w:fill="FFFFFF"/>
        </w:rPr>
      </w:pPr>
      <w:r w:rsidRPr="00113F69">
        <w:rPr>
          <w:rFonts w:ascii="Times New Roman" w:eastAsia="Times New Roman" w:hAnsi="Times New Roman" w:cs="Times New Roman"/>
          <w:color w:val="222222"/>
          <w:sz w:val="24"/>
          <w:shd w:val="clear" w:color="auto" w:fill="FFFFFF"/>
        </w:rPr>
        <w:t>The authors declare no conflict of interest.</w:t>
      </w:r>
    </w:p>
    <w:p w14:paraId="5C72EEE4" w14:textId="77777777" w:rsidR="00113F69" w:rsidRPr="00113F69" w:rsidRDefault="00113F69" w:rsidP="00113F69">
      <w:pPr>
        <w:spacing w:after="0" w:line="360" w:lineRule="auto"/>
        <w:jc w:val="both"/>
        <w:rPr>
          <w:rFonts w:ascii="Times New Roman" w:eastAsia="Times New Roman" w:hAnsi="Times New Roman" w:cs="Times New Roman"/>
          <w:color w:val="222222"/>
          <w:sz w:val="24"/>
          <w:shd w:val="clear" w:color="auto" w:fill="FFFFFF"/>
        </w:rPr>
      </w:pPr>
    </w:p>
    <w:p w14:paraId="4043998A" w14:textId="77777777" w:rsidR="00113F69" w:rsidRPr="00113F69" w:rsidRDefault="00113F69" w:rsidP="00113F69">
      <w:pPr>
        <w:spacing w:after="0" w:line="360" w:lineRule="auto"/>
        <w:jc w:val="both"/>
        <w:rPr>
          <w:rFonts w:ascii="Times New Roman" w:eastAsia="Times New Roman" w:hAnsi="Times New Roman" w:cs="Times New Roman"/>
          <w:b/>
          <w:color w:val="222222"/>
          <w:sz w:val="24"/>
          <w:shd w:val="clear" w:color="auto" w:fill="FFFFFF"/>
        </w:rPr>
      </w:pPr>
      <w:r w:rsidRPr="00113F69">
        <w:rPr>
          <w:rFonts w:ascii="Times New Roman" w:eastAsia="Times New Roman" w:hAnsi="Times New Roman" w:cs="Times New Roman"/>
          <w:b/>
          <w:color w:val="222222"/>
          <w:sz w:val="24"/>
          <w:shd w:val="clear" w:color="auto" w:fill="FFFFFF"/>
        </w:rPr>
        <w:t>DATA AVAILABILITY</w:t>
      </w:r>
    </w:p>
    <w:p w14:paraId="7C660E82" w14:textId="77777777" w:rsidR="00113F69" w:rsidRPr="00113F69" w:rsidRDefault="00113F69" w:rsidP="00113F69">
      <w:pPr>
        <w:spacing w:after="0" w:line="360" w:lineRule="auto"/>
        <w:jc w:val="both"/>
        <w:rPr>
          <w:rFonts w:ascii="Times New Roman" w:eastAsia="Times New Roman" w:hAnsi="Times New Roman" w:cs="Times New Roman"/>
          <w:color w:val="222222"/>
          <w:sz w:val="24"/>
          <w:shd w:val="clear" w:color="auto" w:fill="FFFFFF"/>
        </w:rPr>
      </w:pPr>
      <w:r w:rsidRPr="00113F69">
        <w:rPr>
          <w:rFonts w:ascii="Times New Roman" w:eastAsia="Times New Roman" w:hAnsi="Times New Roman" w:cs="Times New Roman"/>
          <w:color w:val="222222"/>
          <w:sz w:val="24"/>
          <w:shd w:val="clear" w:color="auto" w:fill="FFFFFF"/>
        </w:rPr>
        <w:t>The data used to support the findings of this study are available upon request from the corresponding author.</w:t>
      </w:r>
    </w:p>
    <w:p w14:paraId="72478716" w14:textId="77777777" w:rsidR="00113F69" w:rsidRPr="00113F69" w:rsidRDefault="00113F69" w:rsidP="00113F69">
      <w:pPr>
        <w:spacing w:after="0" w:line="360" w:lineRule="auto"/>
        <w:jc w:val="both"/>
        <w:rPr>
          <w:rFonts w:ascii="Times New Roman" w:eastAsia="Times New Roman" w:hAnsi="Times New Roman" w:cs="Times New Roman"/>
          <w:color w:val="222222"/>
          <w:sz w:val="24"/>
          <w:shd w:val="clear" w:color="auto" w:fill="FFFFFF"/>
        </w:rPr>
      </w:pPr>
    </w:p>
    <w:p w14:paraId="6600D263" w14:textId="77777777" w:rsidR="00EF194D" w:rsidRDefault="00113F69" w:rsidP="00113F69">
      <w:pPr>
        <w:rPr>
          <w:rFonts w:ascii="Times New Roman" w:eastAsia="Calibri" w:hAnsi="Times New Roman" w:cs="Times New Roman"/>
          <w:b/>
          <w:kern w:val="2"/>
          <w:sz w:val="24"/>
          <w:szCs w:val="24"/>
        </w:rPr>
      </w:pPr>
      <w:r w:rsidRPr="00113F69">
        <w:rPr>
          <w:rFonts w:ascii="Times New Roman" w:eastAsia="Calibri" w:hAnsi="Times New Roman" w:cs="Times New Roman"/>
          <w:b/>
          <w:kern w:val="2"/>
          <w:sz w:val="24"/>
          <w:szCs w:val="24"/>
        </w:rPr>
        <w:t>DISCLAIMER (ARTIFICIAL INTELLIGENCE)</w:t>
      </w:r>
    </w:p>
    <w:p w14:paraId="1B83BD47" w14:textId="2B93F3E8" w:rsidR="00113F69" w:rsidRPr="00EF194D" w:rsidRDefault="00113F69" w:rsidP="00113F69">
      <w:pPr>
        <w:rPr>
          <w:rFonts w:ascii="Times New Roman" w:eastAsia="Calibri" w:hAnsi="Times New Roman" w:cs="Times New Roman"/>
          <w:b/>
          <w:kern w:val="2"/>
          <w:sz w:val="24"/>
          <w:szCs w:val="24"/>
        </w:rPr>
      </w:pPr>
      <w:r w:rsidRPr="00113F69">
        <w:rPr>
          <w:rFonts w:ascii="Times New Roman" w:eastAsia="Calibri" w:hAnsi="Times New Roman" w:cs="Times New Roman"/>
          <w:kern w:val="2"/>
          <w:sz w:val="24"/>
          <w:szCs w:val="24"/>
        </w:rPr>
        <w:lastRenderedPageBreak/>
        <w:t>Author(s) hereby declare that NO generative AI technologies such as Large Language Models (</w:t>
      </w:r>
      <w:proofErr w:type="spellStart"/>
      <w:r w:rsidRPr="00113F69">
        <w:rPr>
          <w:rFonts w:ascii="Times New Roman" w:eastAsia="Calibri" w:hAnsi="Times New Roman" w:cs="Times New Roman"/>
          <w:kern w:val="2"/>
          <w:sz w:val="24"/>
          <w:szCs w:val="24"/>
        </w:rPr>
        <w:t>ChatGPT</w:t>
      </w:r>
      <w:proofErr w:type="spellEnd"/>
      <w:r w:rsidRPr="00113F69">
        <w:rPr>
          <w:rFonts w:ascii="Times New Roman" w:eastAsia="Calibri" w:hAnsi="Times New Roman" w:cs="Times New Roman"/>
          <w:kern w:val="2"/>
          <w:sz w:val="24"/>
          <w:szCs w:val="24"/>
        </w:rPr>
        <w:t xml:space="preserve">, COPILOT, etc.) and text-to-image generators have been used during the writing or editing of this manuscript. </w:t>
      </w:r>
    </w:p>
    <w:p w14:paraId="28011088" w14:textId="77777777" w:rsidR="00113F69" w:rsidRPr="00113F69" w:rsidRDefault="00113F69" w:rsidP="00113F69">
      <w:pPr>
        <w:spacing w:after="0" w:line="240" w:lineRule="auto"/>
        <w:ind w:left="1296" w:hanging="1296"/>
        <w:jc w:val="both"/>
        <w:rPr>
          <w:rFonts w:ascii="Times New Roman" w:eastAsia="Times New Roman" w:hAnsi="Times New Roman" w:cs="Times New Roman"/>
          <w:b/>
          <w:color w:val="222222"/>
          <w:sz w:val="24"/>
          <w:shd w:val="clear" w:color="auto" w:fill="FFFFFF"/>
        </w:rPr>
      </w:pPr>
    </w:p>
    <w:p w14:paraId="4BE3ECAD" w14:textId="77777777" w:rsidR="00113F69" w:rsidRPr="00113F69" w:rsidRDefault="00113F69" w:rsidP="00113F69">
      <w:pPr>
        <w:spacing w:after="0" w:line="240" w:lineRule="auto"/>
        <w:ind w:left="1296" w:hanging="1296"/>
        <w:jc w:val="both"/>
        <w:rPr>
          <w:rFonts w:ascii="Times New Roman" w:eastAsia="Times New Roman" w:hAnsi="Times New Roman" w:cs="Times New Roman"/>
          <w:b/>
          <w:color w:val="222222"/>
          <w:sz w:val="24"/>
          <w:shd w:val="clear" w:color="auto" w:fill="FFFFFF"/>
        </w:rPr>
      </w:pPr>
      <w:r w:rsidRPr="00113F69">
        <w:rPr>
          <w:rFonts w:ascii="Times New Roman" w:eastAsia="Times New Roman" w:hAnsi="Times New Roman" w:cs="Times New Roman"/>
          <w:b/>
          <w:color w:val="222222"/>
          <w:sz w:val="24"/>
          <w:shd w:val="clear" w:color="auto" w:fill="FFFFFF"/>
        </w:rPr>
        <w:t>REFERENCES</w:t>
      </w:r>
    </w:p>
    <w:p w14:paraId="01FB7654" w14:textId="77777777" w:rsidR="00113F69" w:rsidRPr="00113F69" w:rsidRDefault="00113F69" w:rsidP="00EF194D">
      <w:pPr>
        <w:spacing w:after="0" w:line="276" w:lineRule="auto"/>
        <w:ind w:left="1296" w:hanging="1296"/>
        <w:jc w:val="both"/>
        <w:rPr>
          <w:rFonts w:ascii="Times New Roman" w:eastAsia="Times New Roman" w:hAnsi="Times New Roman" w:cs="Times New Roman"/>
          <w:b/>
          <w:color w:val="222222"/>
          <w:sz w:val="24"/>
          <w:shd w:val="clear" w:color="auto" w:fill="FFFFFF"/>
        </w:rPr>
      </w:pPr>
    </w:p>
    <w:p w14:paraId="26F720F3" w14:textId="77777777" w:rsidR="00113F69" w:rsidRPr="00EF194D" w:rsidRDefault="00113F69" w:rsidP="00EF194D">
      <w:pPr>
        <w:pStyle w:val="ListParagraph"/>
        <w:numPr>
          <w:ilvl w:val="0"/>
          <w:numId w:val="7"/>
        </w:numPr>
        <w:spacing w:line="276" w:lineRule="auto"/>
        <w:jc w:val="both"/>
        <w:rPr>
          <w:rFonts w:ascii="Times New Roman" w:hAnsi="Times New Roman" w:cs="Times New Roman"/>
          <w:sz w:val="24"/>
          <w:szCs w:val="24"/>
        </w:rPr>
      </w:pPr>
      <w:proofErr w:type="spellStart"/>
      <w:r w:rsidRPr="00EF194D">
        <w:rPr>
          <w:rFonts w:ascii="Times New Roman" w:hAnsi="Times New Roman" w:cs="Times New Roman"/>
          <w:sz w:val="24"/>
          <w:szCs w:val="24"/>
        </w:rPr>
        <w:t>Abeshu</w:t>
      </w:r>
      <w:proofErr w:type="spellEnd"/>
      <w:r w:rsidRPr="00EF194D">
        <w:rPr>
          <w:rFonts w:ascii="Times New Roman" w:hAnsi="Times New Roman" w:cs="Times New Roman"/>
          <w:sz w:val="24"/>
          <w:szCs w:val="24"/>
        </w:rPr>
        <w:t xml:space="preserve">, M. A., Lelisa, A., &amp; </w:t>
      </w:r>
      <w:proofErr w:type="spellStart"/>
      <w:r w:rsidRPr="00EF194D">
        <w:rPr>
          <w:rFonts w:ascii="Times New Roman" w:hAnsi="Times New Roman" w:cs="Times New Roman"/>
          <w:sz w:val="24"/>
          <w:szCs w:val="24"/>
        </w:rPr>
        <w:t>Geleta</w:t>
      </w:r>
      <w:proofErr w:type="spellEnd"/>
      <w:r w:rsidRPr="00EF194D">
        <w:rPr>
          <w:rFonts w:ascii="Times New Roman" w:hAnsi="Times New Roman" w:cs="Times New Roman"/>
          <w:sz w:val="24"/>
          <w:szCs w:val="24"/>
        </w:rPr>
        <w:t>, B. (2016).</w:t>
      </w:r>
      <w:r w:rsidRPr="00EF194D">
        <w:rPr>
          <w:rFonts w:ascii="Times New Roman" w:hAnsi="Times New Roman" w:cs="Times New Roman"/>
          <w:i/>
          <w:sz w:val="24"/>
          <w:szCs w:val="24"/>
        </w:rPr>
        <w:t xml:space="preserve"> </w:t>
      </w:r>
      <w:r w:rsidRPr="00EF194D">
        <w:rPr>
          <w:rFonts w:ascii="Times New Roman" w:hAnsi="Times New Roman" w:cs="Times New Roman"/>
          <w:iCs/>
          <w:sz w:val="24"/>
          <w:szCs w:val="24"/>
        </w:rPr>
        <w:t>Complementary feeding: Review of recommendations, feeding practices, and adequacy of homemade complementary food preparations in developing countries – Lessons from Ethiopia.</w:t>
      </w:r>
      <w:r w:rsidRPr="00EF194D">
        <w:rPr>
          <w:rFonts w:ascii="Times New Roman" w:hAnsi="Times New Roman" w:cs="Times New Roman"/>
          <w:sz w:val="24"/>
          <w:szCs w:val="24"/>
        </w:rPr>
        <w:t xml:space="preserve"> </w:t>
      </w:r>
      <w:r w:rsidRPr="00EF194D">
        <w:rPr>
          <w:rFonts w:ascii="Times New Roman" w:hAnsi="Times New Roman" w:cs="Times New Roman"/>
          <w:iCs/>
          <w:sz w:val="24"/>
          <w:szCs w:val="24"/>
        </w:rPr>
        <w:t>Frontiers in Nutrition</w:t>
      </w:r>
      <w:r w:rsidRPr="00EF194D">
        <w:rPr>
          <w:rFonts w:ascii="Times New Roman" w:hAnsi="Times New Roman" w:cs="Times New Roman"/>
          <w:sz w:val="24"/>
          <w:szCs w:val="24"/>
        </w:rPr>
        <w:t xml:space="preserve">, </w:t>
      </w:r>
      <w:r w:rsidRPr="00EF194D">
        <w:rPr>
          <w:rFonts w:ascii="Times New Roman" w:hAnsi="Times New Roman" w:cs="Times New Roman"/>
          <w:b/>
          <w:bCs/>
          <w:sz w:val="24"/>
          <w:szCs w:val="24"/>
        </w:rPr>
        <w:t>3</w:t>
      </w:r>
      <w:r w:rsidRPr="00EF194D">
        <w:rPr>
          <w:rFonts w:ascii="Times New Roman" w:hAnsi="Times New Roman" w:cs="Times New Roman"/>
          <w:sz w:val="24"/>
          <w:szCs w:val="24"/>
        </w:rPr>
        <w:t>, 41. https://doi.org/10.3389/fnut.2016.00041</w:t>
      </w:r>
    </w:p>
    <w:p w14:paraId="71B7D91A"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b/>
          <w:i/>
          <w:sz w:val="24"/>
          <w:shd w:val="clear" w:color="auto" w:fill="FFFFFF"/>
        </w:rPr>
      </w:pPr>
      <w:proofErr w:type="spellStart"/>
      <w:r w:rsidRPr="00EF194D">
        <w:rPr>
          <w:rFonts w:ascii="Times New Roman" w:eastAsia="Times New Roman" w:hAnsi="Times New Roman" w:cs="Times New Roman"/>
          <w:sz w:val="24"/>
          <w:shd w:val="clear" w:color="auto" w:fill="FFFFFF"/>
        </w:rPr>
        <w:t>Ademulegun</w:t>
      </w:r>
      <w:proofErr w:type="spellEnd"/>
      <w:r w:rsidRPr="00EF194D">
        <w:rPr>
          <w:rFonts w:ascii="Times New Roman" w:eastAsia="Times New Roman" w:hAnsi="Times New Roman" w:cs="Times New Roman"/>
          <w:sz w:val="24"/>
          <w:shd w:val="clear" w:color="auto" w:fill="FFFFFF"/>
        </w:rPr>
        <w:t xml:space="preserve">, T. I., </w:t>
      </w:r>
      <w:proofErr w:type="spellStart"/>
      <w:r w:rsidRPr="00EF194D">
        <w:rPr>
          <w:rFonts w:ascii="Times New Roman" w:eastAsia="Times New Roman" w:hAnsi="Times New Roman" w:cs="Times New Roman"/>
          <w:sz w:val="24"/>
          <w:shd w:val="clear" w:color="auto" w:fill="FFFFFF"/>
        </w:rPr>
        <w:t>Alebiosu</w:t>
      </w:r>
      <w:proofErr w:type="spellEnd"/>
      <w:r w:rsidRPr="00EF194D">
        <w:rPr>
          <w:rFonts w:ascii="Times New Roman" w:eastAsia="Times New Roman" w:hAnsi="Times New Roman" w:cs="Times New Roman"/>
          <w:sz w:val="24"/>
          <w:shd w:val="clear" w:color="auto" w:fill="FFFFFF"/>
        </w:rPr>
        <w:t xml:space="preserve"> I., </w:t>
      </w:r>
      <w:proofErr w:type="spellStart"/>
      <w:r w:rsidRPr="00EF194D">
        <w:rPr>
          <w:rFonts w:ascii="Times New Roman" w:eastAsia="Times New Roman" w:hAnsi="Times New Roman" w:cs="Times New Roman"/>
          <w:sz w:val="24"/>
          <w:shd w:val="clear" w:color="auto" w:fill="FFFFFF"/>
        </w:rPr>
        <w:t>Adedayo</w:t>
      </w:r>
      <w:proofErr w:type="spellEnd"/>
      <w:r w:rsidRPr="00EF194D">
        <w:rPr>
          <w:rFonts w:ascii="Times New Roman" w:eastAsia="Times New Roman" w:hAnsi="Times New Roman" w:cs="Times New Roman"/>
          <w:sz w:val="24"/>
          <w:shd w:val="clear" w:color="auto" w:fill="FFFFFF"/>
        </w:rPr>
        <w:t>, O. E., Abraham, M. L.; and Olanrewaju, O.I. (2021): Formulation and assessment of Nutrient contents of complementary foods from fermented, sprouted, and toasted maize-soybean blend.</w:t>
      </w:r>
      <w:r w:rsidRPr="00EF194D">
        <w:rPr>
          <w:rFonts w:ascii="Times New Roman" w:eastAsia="Times New Roman" w:hAnsi="Times New Roman" w:cs="Times New Roman"/>
          <w:b/>
          <w:i/>
          <w:sz w:val="24"/>
          <w:shd w:val="clear" w:color="auto" w:fill="FFFFFF"/>
        </w:rPr>
        <w:t xml:space="preserve"> A Journal of Dieticians Association of Nigeria (JDAN); Volume 12: 84-89.</w:t>
      </w:r>
    </w:p>
    <w:p w14:paraId="3510AE96" w14:textId="77777777" w:rsidR="00113F69" w:rsidRPr="00EF194D" w:rsidRDefault="00113F69" w:rsidP="00EF194D">
      <w:pPr>
        <w:pStyle w:val="ListParagraph"/>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EF194D">
        <w:rPr>
          <w:rFonts w:ascii="Times New Roman" w:eastAsia="Times New Roman" w:hAnsi="Times New Roman" w:cs="Times New Roman"/>
          <w:sz w:val="24"/>
          <w:szCs w:val="24"/>
        </w:rPr>
        <w:t>Adeyeye</w:t>
      </w:r>
      <w:proofErr w:type="spellEnd"/>
      <w:r w:rsidRPr="00EF194D">
        <w:rPr>
          <w:rFonts w:ascii="Times New Roman" w:eastAsia="Times New Roman" w:hAnsi="Times New Roman" w:cs="Times New Roman"/>
          <w:sz w:val="24"/>
          <w:szCs w:val="24"/>
        </w:rPr>
        <w:t xml:space="preserve">, S. A. O. (2021). </w:t>
      </w:r>
      <w:r w:rsidRPr="00EF194D">
        <w:rPr>
          <w:rFonts w:ascii="Times New Roman" w:eastAsia="Times New Roman" w:hAnsi="Times New Roman" w:cs="Times New Roman"/>
          <w:iCs/>
          <w:sz w:val="24"/>
          <w:szCs w:val="24"/>
        </w:rPr>
        <w:t>Determination of Antinutrients in Food Materials: A Review of Methods and Recent Trends.</w:t>
      </w:r>
      <w:r w:rsidRPr="00EF194D">
        <w:rPr>
          <w:rFonts w:ascii="Times New Roman" w:eastAsia="Times New Roman" w:hAnsi="Times New Roman" w:cs="Times New Roman"/>
          <w:sz w:val="24"/>
          <w:szCs w:val="24"/>
        </w:rPr>
        <w:t xml:space="preserve"> Food Chemistry Advances, 2(1), 100013.</w:t>
      </w:r>
    </w:p>
    <w:p w14:paraId="5C0678F2" w14:textId="489413C4"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color w:val="222222"/>
          <w:sz w:val="24"/>
          <w:shd w:val="clear" w:color="auto" w:fill="FFFFFF"/>
        </w:rPr>
      </w:pPr>
      <w:r w:rsidRPr="00EF194D">
        <w:rPr>
          <w:rFonts w:ascii="Times New Roman" w:eastAsia="Times New Roman" w:hAnsi="Times New Roman" w:cs="Times New Roman"/>
          <w:color w:val="222222"/>
          <w:sz w:val="24"/>
          <w:shd w:val="clear" w:color="auto" w:fill="FFFFFF"/>
        </w:rPr>
        <w:t xml:space="preserve">Al-Taher, F., &amp; </w:t>
      </w:r>
      <w:proofErr w:type="spellStart"/>
      <w:r w:rsidRPr="00EF194D">
        <w:rPr>
          <w:rFonts w:ascii="Times New Roman" w:eastAsia="Times New Roman" w:hAnsi="Times New Roman" w:cs="Times New Roman"/>
          <w:color w:val="222222"/>
          <w:sz w:val="24"/>
          <w:shd w:val="clear" w:color="auto" w:fill="FFFFFF"/>
        </w:rPr>
        <w:t>Nemzer</w:t>
      </w:r>
      <w:proofErr w:type="spellEnd"/>
      <w:r w:rsidRPr="00EF194D">
        <w:rPr>
          <w:rFonts w:ascii="Times New Roman" w:eastAsia="Times New Roman" w:hAnsi="Times New Roman" w:cs="Times New Roman"/>
          <w:color w:val="222222"/>
          <w:sz w:val="24"/>
          <w:shd w:val="clear" w:color="auto" w:fill="FFFFFF"/>
        </w:rPr>
        <w:t>, B. (2023). Effect of germination on the lipid and fatty acid composition in cereal grains. Foods, 12(9), 1853.</w:t>
      </w:r>
    </w:p>
    <w:p w14:paraId="73C728A8" w14:textId="77777777" w:rsidR="00EF194D" w:rsidRPr="00113F69" w:rsidRDefault="00EF194D" w:rsidP="00EF194D">
      <w:pPr>
        <w:spacing w:after="0" w:line="276" w:lineRule="auto"/>
        <w:jc w:val="both"/>
        <w:rPr>
          <w:rFonts w:ascii="Times New Roman" w:eastAsia="Times New Roman" w:hAnsi="Times New Roman" w:cs="Times New Roman"/>
          <w:b/>
          <w:i/>
          <w:sz w:val="24"/>
        </w:rPr>
      </w:pPr>
    </w:p>
    <w:p w14:paraId="7F5ACE8D" w14:textId="77777777" w:rsidR="00113F69" w:rsidRPr="00EF194D" w:rsidRDefault="00113F69" w:rsidP="00EF194D">
      <w:pPr>
        <w:pStyle w:val="ListParagraph"/>
        <w:numPr>
          <w:ilvl w:val="0"/>
          <w:numId w:val="7"/>
        </w:numPr>
        <w:spacing w:after="0" w:line="276" w:lineRule="auto"/>
        <w:jc w:val="both"/>
        <w:rPr>
          <w:rFonts w:eastAsia="Times New Roman"/>
          <w:b/>
        </w:rPr>
      </w:pPr>
      <w:proofErr w:type="spellStart"/>
      <w:r w:rsidRPr="00EF194D">
        <w:rPr>
          <w:rFonts w:ascii="Times New Roman" w:eastAsia="Times New Roman" w:hAnsi="Times New Roman" w:cs="Times New Roman"/>
          <w:bCs/>
          <w:sz w:val="24"/>
          <w:szCs w:val="24"/>
        </w:rPr>
        <w:t>Amadi</w:t>
      </w:r>
      <w:proofErr w:type="spellEnd"/>
      <w:r w:rsidRPr="00EF194D">
        <w:rPr>
          <w:rFonts w:ascii="Times New Roman" w:eastAsia="Times New Roman" w:hAnsi="Times New Roman" w:cs="Times New Roman"/>
          <w:bCs/>
          <w:sz w:val="24"/>
          <w:szCs w:val="24"/>
        </w:rPr>
        <w:t xml:space="preserve">, J. A. C., &amp; </w:t>
      </w:r>
      <w:proofErr w:type="spellStart"/>
      <w:r w:rsidRPr="00EF194D">
        <w:rPr>
          <w:rFonts w:ascii="Times New Roman" w:eastAsia="Times New Roman" w:hAnsi="Times New Roman" w:cs="Times New Roman"/>
          <w:bCs/>
          <w:sz w:val="24"/>
          <w:szCs w:val="24"/>
        </w:rPr>
        <w:t>Ogbu</w:t>
      </w:r>
      <w:proofErr w:type="spellEnd"/>
      <w:r w:rsidRPr="00EF194D">
        <w:rPr>
          <w:rFonts w:ascii="Times New Roman" w:eastAsia="Times New Roman" w:hAnsi="Times New Roman" w:cs="Times New Roman"/>
          <w:bCs/>
          <w:sz w:val="24"/>
          <w:szCs w:val="24"/>
        </w:rPr>
        <w:t>, C. C. (2018).</w:t>
      </w:r>
      <w:r w:rsidRPr="00EF194D">
        <w:rPr>
          <w:rFonts w:ascii="Times New Roman" w:eastAsia="Times New Roman" w:hAnsi="Times New Roman" w:cs="Times New Roman"/>
          <w:sz w:val="24"/>
          <w:szCs w:val="24"/>
        </w:rPr>
        <w:t xml:space="preserve"> Nutrient, anti-nutrient and sensory composition of complementary food produced with pigeon pea, orange-fleshed sweet potato and carrot. </w:t>
      </w:r>
      <w:r w:rsidRPr="00EF194D">
        <w:rPr>
          <w:rFonts w:ascii="Times New Roman" w:eastAsia="Times New Roman" w:hAnsi="Times New Roman" w:cs="Times New Roman"/>
          <w:b/>
          <w:i/>
          <w:iCs/>
          <w:sz w:val="24"/>
          <w:szCs w:val="24"/>
        </w:rPr>
        <w:t>Journal of Dietitians Association of Nigeria (JDAN)</w:t>
      </w:r>
      <w:r w:rsidRPr="00EF194D">
        <w:rPr>
          <w:rFonts w:ascii="Times New Roman" w:eastAsia="Times New Roman" w:hAnsi="Times New Roman" w:cs="Times New Roman"/>
          <w:b/>
          <w:sz w:val="24"/>
          <w:szCs w:val="24"/>
        </w:rPr>
        <w:t xml:space="preserve">, </w:t>
      </w:r>
      <w:r w:rsidRPr="00EF194D">
        <w:rPr>
          <w:rFonts w:ascii="Times New Roman" w:eastAsia="Times New Roman" w:hAnsi="Times New Roman" w:cs="Times New Roman"/>
          <w:b/>
          <w:bCs/>
          <w:sz w:val="24"/>
          <w:szCs w:val="24"/>
        </w:rPr>
        <w:t>9</w:t>
      </w:r>
      <w:r w:rsidRPr="00EF194D">
        <w:rPr>
          <w:rFonts w:ascii="Times New Roman" w:eastAsia="Times New Roman" w:hAnsi="Times New Roman" w:cs="Times New Roman"/>
          <w:b/>
          <w:sz w:val="24"/>
          <w:szCs w:val="24"/>
        </w:rPr>
        <w:t>(1), 51–</w:t>
      </w:r>
      <w:r w:rsidRPr="00EF194D">
        <w:rPr>
          <w:rFonts w:ascii="Times New Roman" w:eastAsia="Times New Roman" w:hAnsi="Times New Roman" w:cs="Times New Roman"/>
          <w:b/>
        </w:rPr>
        <w:t>57</w:t>
      </w:r>
      <w:r w:rsidRPr="00EF194D">
        <w:rPr>
          <w:rFonts w:eastAsia="Times New Roman"/>
          <w:b/>
        </w:rPr>
        <w:t>.</w:t>
      </w:r>
    </w:p>
    <w:p w14:paraId="59B2F3FA" w14:textId="77777777" w:rsidR="00113F69" w:rsidRPr="00113F69" w:rsidRDefault="00113F69" w:rsidP="00EF194D">
      <w:pPr>
        <w:spacing w:line="276" w:lineRule="auto"/>
        <w:jc w:val="both"/>
        <w:rPr>
          <w:rFonts w:ascii="Times New Roman" w:eastAsia="Times New Roman" w:hAnsi="Times New Roman" w:cs="Times New Roman"/>
          <w:sz w:val="24"/>
          <w:szCs w:val="24"/>
        </w:rPr>
      </w:pPr>
    </w:p>
    <w:p w14:paraId="4146A84B" w14:textId="77777777" w:rsidR="00113F69" w:rsidRPr="00EF194D" w:rsidRDefault="00113F69" w:rsidP="00EF194D">
      <w:pPr>
        <w:pStyle w:val="ListParagraph"/>
        <w:numPr>
          <w:ilvl w:val="0"/>
          <w:numId w:val="7"/>
        </w:numPr>
        <w:spacing w:line="276" w:lineRule="auto"/>
        <w:jc w:val="both"/>
        <w:rPr>
          <w:rFonts w:ascii="Times New Roman" w:hAnsi="Times New Roman" w:cs="Times New Roman"/>
          <w:sz w:val="24"/>
          <w:szCs w:val="24"/>
        </w:rPr>
      </w:pPr>
      <w:r w:rsidRPr="00EF194D">
        <w:rPr>
          <w:rFonts w:ascii="Times New Roman" w:hAnsi="Times New Roman" w:cs="Times New Roman"/>
          <w:sz w:val="24"/>
          <w:szCs w:val="24"/>
        </w:rPr>
        <w:t xml:space="preserve">AOAC (Association of Official Analytical Chemists). (2019). </w:t>
      </w:r>
      <w:r w:rsidRPr="00EF194D">
        <w:rPr>
          <w:rFonts w:ascii="Times New Roman" w:hAnsi="Times New Roman" w:cs="Times New Roman"/>
          <w:iCs/>
          <w:sz w:val="24"/>
          <w:szCs w:val="24"/>
        </w:rPr>
        <w:t>Official Methods of Analysis</w:t>
      </w:r>
      <w:r w:rsidRPr="00EF194D">
        <w:rPr>
          <w:rFonts w:ascii="Times New Roman" w:hAnsi="Times New Roman" w:cs="Times New Roman"/>
          <w:sz w:val="24"/>
          <w:szCs w:val="24"/>
        </w:rPr>
        <w:t xml:space="preserve"> (21st ed.). AOAC International. Retrieved from https://www.aoac.org/official-methods-of-analysis-oma/</w:t>
      </w:r>
    </w:p>
    <w:p w14:paraId="4EB3235B"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color w:val="222222"/>
          <w:sz w:val="24"/>
          <w:shd w:val="clear" w:color="auto" w:fill="FFFFFF"/>
        </w:rPr>
      </w:pPr>
      <w:r w:rsidRPr="00EF194D">
        <w:rPr>
          <w:rFonts w:ascii="Times New Roman" w:eastAsia="Times New Roman" w:hAnsi="Times New Roman" w:cs="Times New Roman"/>
          <w:color w:val="222222"/>
          <w:sz w:val="24"/>
          <w:shd w:val="clear" w:color="auto" w:fill="FFFFFF"/>
        </w:rPr>
        <w:t>AOAC International. (2023). Official Methods of Analysis of AOAC International (22</w:t>
      </w:r>
      <w:r w:rsidRPr="00EF194D">
        <w:rPr>
          <w:rFonts w:ascii="Times New Roman" w:eastAsia="Times New Roman" w:hAnsi="Times New Roman" w:cs="Times New Roman"/>
          <w:color w:val="222222"/>
          <w:sz w:val="24"/>
          <w:shd w:val="clear" w:color="auto" w:fill="FFFFFF"/>
          <w:vertAlign w:val="superscript"/>
        </w:rPr>
        <w:t>nd</w:t>
      </w:r>
      <w:r w:rsidRPr="00EF194D">
        <w:rPr>
          <w:rFonts w:ascii="Times New Roman" w:eastAsia="Times New Roman" w:hAnsi="Times New Roman" w:cs="Times New Roman"/>
          <w:color w:val="222222"/>
          <w:sz w:val="24"/>
          <w:shd w:val="clear" w:color="auto" w:fill="FFFFFF"/>
        </w:rPr>
        <w:t xml:space="preserve"> ed.). AOAC International.</w:t>
      </w:r>
    </w:p>
    <w:p w14:paraId="4960394B" w14:textId="77777777" w:rsidR="00113F69" w:rsidRPr="00113F69" w:rsidRDefault="00113F69" w:rsidP="00EF194D">
      <w:pPr>
        <w:spacing w:after="0" w:line="276" w:lineRule="auto"/>
        <w:jc w:val="both"/>
        <w:rPr>
          <w:rFonts w:ascii="Times New Roman" w:hAnsi="Times New Roman" w:cs="Times New Roman"/>
          <w:b/>
          <w:sz w:val="24"/>
          <w:szCs w:val="24"/>
        </w:rPr>
      </w:pPr>
    </w:p>
    <w:p w14:paraId="0B82C6EB"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color w:val="222222"/>
          <w:sz w:val="24"/>
          <w:szCs w:val="24"/>
          <w:shd w:val="clear" w:color="auto" w:fill="FFFFFF"/>
        </w:rPr>
      </w:pPr>
      <w:r w:rsidRPr="00EF194D">
        <w:rPr>
          <w:rFonts w:ascii="Times New Roman" w:hAnsi="Times New Roman" w:cs="Times New Roman"/>
          <w:sz w:val="24"/>
          <w:szCs w:val="24"/>
        </w:rPr>
        <w:t>Chandra, D., Chandra, S., Pallavi, &amp; Sharma, A. K. (2016). Review of finger millet (</w:t>
      </w:r>
      <w:proofErr w:type="spellStart"/>
      <w:r w:rsidRPr="00EF194D">
        <w:rPr>
          <w:rFonts w:ascii="Times New Roman" w:hAnsi="Times New Roman" w:cs="Times New Roman"/>
          <w:i/>
          <w:iCs/>
          <w:sz w:val="24"/>
          <w:szCs w:val="24"/>
        </w:rPr>
        <w:t>Eleusine</w:t>
      </w:r>
      <w:proofErr w:type="spellEnd"/>
      <w:r w:rsidRPr="00EF194D">
        <w:rPr>
          <w:rFonts w:ascii="Times New Roman" w:hAnsi="Times New Roman" w:cs="Times New Roman"/>
          <w:i/>
          <w:iCs/>
          <w:sz w:val="24"/>
          <w:szCs w:val="24"/>
        </w:rPr>
        <w:t xml:space="preserve"> </w:t>
      </w:r>
      <w:proofErr w:type="spellStart"/>
      <w:r w:rsidRPr="00EF194D">
        <w:rPr>
          <w:rFonts w:ascii="Times New Roman" w:hAnsi="Times New Roman" w:cs="Times New Roman"/>
          <w:i/>
          <w:iCs/>
          <w:sz w:val="24"/>
          <w:szCs w:val="24"/>
        </w:rPr>
        <w:t>coracana</w:t>
      </w:r>
      <w:proofErr w:type="spellEnd"/>
      <w:r w:rsidRPr="00EF194D">
        <w:rPr>
          <w:rFonts w:ascii="Times New Roman" w:hAnsi="Times New Roman" w:cs="Times New Roman"/>
          <w:sz w:val="24"/>
          <w:szCs w:val="24"/>
        </w:rPr>
        <w:t xml:space="preserve"> L.) in nutrition and health. </w:t>
      </w:r>
      <w:r w:rsidRPr="00EF194D">
        <w:rPr>
          <w:rFonts w:ascii="Times New Roman" w:hAnsi="Times New Roman" w:cs="Times New Roman"/>
          <w:b/>
          <w:bCs/>
          <w:i/>
          <w:sz w:val="24"/>
          <w:szCs w:val="24"/>
        </w:rPr>
        <w:t>Journal of Food Science and Technology, 53(2)</w:t>
      </w:r>
      <w:r w:rsidRPr="00EF194D">
        <w:rPr>
          <w:rFonts w:ascii="Times New Roman" w:hAnsi="Times New Roman" w:cs="Times New Roman"/>
          <w:i/>
          <w:sz w:val="24"/>
          <w:szCs w:val="24"/>
        </w:rPr>
        <w:t>, 1025–1036.</w:t>
      </w:r>
      <w:r w:rsidRPr="00EF194D">
        <w:rPr>
          <w:rFonts w:ascii="Times New Roman" w:hAnsi="Times New Roman" w:cs="Times New Roman"/>
          <w:sz w:val="24"/>
          <w:szCs w:val="24"/>
        </w:rPr>
        <w:t xml:space="preserve"> https://doi.org/10.1007/s13197-015-2001-0</w:t>
      </w:r>
    </w:p>
    <w:p w14:paraId="3315E297" w14:textId="77777777" w:rsidR="00113F69" w:rsidRPr="00EF194D" w:rsidRDefault="00113F69" w:rsidP="00EF194D">
      <w:pPr>
        <w:pStyle w:val="ListParagraph"/>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EF194D">
        <w:rPr>
          <w:rFonts w:ascii="Times New Roman" w:eastAsia="Times New Roman" w:hAnsi="Times New Roman" w:cs="Times New Roman"/>
          <w:sz w:val="24"/>
          <w:szCs w:val="24"/>
        </w:rPr>
        <w:t xml:space="preserve">Codex Alimentarius Commission (2013). </w:t>
      </w:r>
      <w:r w:rsidRPr="00EF194D">
        <w:rPr>
          <w:rFonts w:ascii="Times New Roman" w:eastAsia="Times New Roman" w:hAnsi="Times New Roman" w:cs="Times New Roman"/>
          <w:iCs/>
          <w:sz w:val="24"/>
          <w:szCs w:val="24"/>
        </w:rPr>
        <w:t>Guidelines for Formulated Complementary Foods for Older Infants and Young Children (CAC/GL 8-1991, Rev. 2013)</w:t>
      </w:r>
      <w:r w:rsidRPr="00EF194D">
        <w:rPr>
          <w:rFonts w:ascii="Times New Roman" w:eastAsia="Times New Roman" w:hAnsi="Times New Roman" w:cs="Times New Roman"/>
          <w:sz w:val="24"/>
          <w:szCs w:val="24"/>
        </w:rPr>
        <w:t>. FAO/WHO, Rome.</w:t>
      </w:r>
    </w:p>
    <w:p w14:paraId="69A27DB0" w14:textId="77777777" w:rsidR="00113F69" w:rsidRPr="00EF194D" w:rsidRDefault="00113F69" w:rsidP="00EF194D">
      <w:pPr>
        <w:pStyle w:val="ListParagraph"/>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EF194D">
        <w:rPr>
          <w:rFonts w:ascii="Times New Roman" w:eastAsia="Times New Roman" w:hAnsi="Times New Roman" w:cs="Times New Roman"/>
          <w:sz w:val="24"/>
          <w:szCs w:val="24"/>
        </w:rPr>
        <w:t xml:space="preserve">Codex Alimentarius Commission. (2023). </w:t>
      </w:r>
      <w:r w:rsidRPr="00EF194D">
        <w:rPr>
          <w:rFonts w:ascii="Times New Roman" w:eastAsia="Times New Roman" w:hAnsi="Times New Roman" w:cs="Times New Roman"/>
          <w:iCs/>
          <w:sz w:val="24"/>
          <w:szCs w:val="24"/>
        </w:rPr>
        <w:t>General Principles for the Establishment and Application of Nutritional Reference Values (CAC/GL 2-1985, Rev. 2023).</w:t>
      </w:r>
      <w:r w:rsidRPr="00EF194D">
        <w:rPr>
          <w:rFonts w:ascii="Times New Roman" w:eastAsia="Times New Roman" w:hAnsi="Times New Roman" w:cs="Times New Roman"/>
          <w:sz w:val="24"/>
          <w:szCs w:val="24"/>
        </w:rPr>
        <w:t xml:space="preserve"> FAO/WHO.</w:t>
      </w:r>
    </w:p>
    <w:p w14:paraId="19BCCA0B" w14:textId="77777777" w:rsidR="00113F69" w:rsidRPr="00EF194D" w:rsidRDefault="00113F69" w:rsidP="00EF194D">
      <w:pPr>
        <w:pStyle w:val="ListParagraph"/>
        <w:numPr>
          <w:ilvl w:val="0"/>
          <w:numId w:val="7"/>
        </w:numPr>
        <w:spacing w:line="276" w:lineRule="auto"/>
        <w:jc w:val="both"/>
        <w:rPr>
          <w:rFonts w:ascii="Times New Roman" w:hAnsi="Times New Roman" w:cs="Times New Roman"/>
          <w:sz w:val="24"/>
          <w:szCs w:val="24"/>
        </w:rPr>
      </w:pPr>
      <w:r w:rsidRPr="00EF194D">
        <w:rPr>
          <w:rFonts w:ascii="Times New Roman" w:hAnsi="Times New Roman" w:cs="Times New Roman"/>
          <w:sz w:val="24"/>
          <w:szCs w:val="24"/>
        </w:rPr>
        <w:t xml:space="preserve">da Silva Dias, J. C. (2014). </w:t>
      </w:r>
      <w:r w:rsidRPr="00EF194D">
        <w:rPr>
          <w:rFonts w:ascii="Times New Roman" w:hAnsi="Times New Roman" w:cs="Times New Roman"/>
          <w:iCs/>
          <w:sz w:val="24"/>
          <w:szCs w:val="24"/>
        </w:rPr>
        <w:t>Nutritional and health benefits of carrots and their seed extracts</w:t>
      </w:r>
      <w:r w:rsidRPr="00EF194D">
        <w:rPr>
          <w:rFonts w:ascii="Times New Roman" w:hAnsi="Times New Roman" w:cs="Times New Roman"/>
          <w:i/>
          <w:iCs/>
          <w:sz w:val="24"/>
          <w:szCs w:val="24"/>
        </w:rPr>
        <w:t>.</w:t>
      </w:r>
      <w:r w:rsidRPr="00EF194D">
        <w:rPr>
          <w:rFonts w:ascii="Times New Roman" w:hAnsi="Times New Roman" w:cs="Times New Roman"/>
          <w:sz w:val="24"/>
          <w:szCs w:val="24"/>
        </w:rPr>
        <w:t xml:space="preserve"> Food and Nutrition Sciences, 5(22), 2147–2156. </w:t>
      </w:r>
      <w:hyperlink r:id="rId31" w:history="1">
        <w:r w:rsidRPr="00EF194D">
          <w:rPr>
            <w:rFonts w:ascii="Times New Roman" w:hAnsi="Times New Roman" w:cs="Times New Roman"/>
            <w:color w:val="0563C1" w:themeColor="hyperlink"/>
            <w:sz w:val="24"/>
            <w:szCs w:val="24"/>
            <w:u w:val="single"/>
          </w:rPr>
          <w:t>https://doi.org/10.4236/fns.2014.522227</w:t>
        </w:r>
      </w:hyperlink>
    </w:p>
    <w:p w14:paraId="7A9FBA32" w14:textId="77777777" w:rsidR="00113F69" w:rsidRPr="00113F69" w:rsidRDefault="00113F69" w:rsidP="00EF194D">
      <w:pPr>
        <w:spacing w:line="276" w:lineRule="auto"/>
        <w:jc w:val="both"/>
        <w:rPr>
          <w:rFonts w:ascii="Times New Roman" w:hAnsi="Times New Roman" w:cs="Times New Roman"/>
          <w:sz w:val="24"/>
          <w:szCs w:val="24"/>
        </w:rPr>
      </w:pPr>
    </w:p>
    <w:p w14:paraId="5CB704D3"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sz w:val="24"/>
          <w:szCs w:val="24"/>
        </w:rPr>
      </w:pPr>
      <w:r w:rsidRPr="00EF194D">
        <w:rPr>
          <w:rFonts w:ascii="Times New Roman" w:eastAsia="Times New Roman" w:hAnsi="Times New Roman" w:cs="Times New Roman"/>
          <w:sz w:val="24"/>
          <w:szCs w:val="24"/>
        </w:rPr>
        <w:t>Da Silva Dias, J. C. (2019). Nutritional and health benefits of carrots and their seed extracts. Food and Nutrition Sciences, 10(10), 2231–2246.</w:t>
      </w:r>
    </w:p>
    <w:p w14:paraId="74410BCF" w14:textId="77777777" w:rsidR="00113F69" w:rsidRPr="00113F69" w:rsidRDefault="00113F69" w:rsidP="00EF194D">
      <w:pPr>
        <w:spacing w:after="0" w:line="276" w:lineRule="auto"/>
        <w:jc w:val="both"/>
        <w:rPr>
          <w:rFonts w:ascii="Times New Roman" w:eastAsia="Times New Roman" w:hAnsi="Times New Roman" w:cs="Times New Roman"/>
          <w:sz w:val="24"/>
          <w:szCs w:val="24"/>
        </w:rPr>
      </w:pPr>
    </w:p>
    <w:p w14:paraId="7E6EF962" w14:textId="77777777" w:rsidR="00113F69" w:rsidRPr="00EF194D" w:rsidRDefault="00113F69" w:rsidP="00EF194D">
      <w:pPr>
        <w:pStyle w:val="ListParagraph"/>
        <w:numPr>
          <w:ilvl w:val="0"/>
          <w:numId w:val="7"/>
        </w:numPr>
        <w:spacing w:line="276" w:lineRule="auto"/>
        <w:jc w:val="both"/>
        <w:rPr>
          <w:rFonts w:ascii="Times New Roman" w:hAnsi="Times New Roman" w:cs="Times New Roman"/>
          <w:sz w:val="24"/>
          <w:szCs w:val="24"/>
        </w:rPr>
      </w:pPr>
      <w:r w:rsidRPr="00EF194D">
        <w:rPr>
          <w:rFonts w:ascii="Times New Roman" w:hAnsi="Times New Roman" w:cs="Times New Roman"/>
          <w:sz w:val="24"/>
          <w:szCs w:val="24"/>
        </w:rPr>
        <w:t xml:space="preserve">da Silva, M. R., Oliveira, F. A., &amp; Souza, R. S. (2023). Iron and zinc determination in dietary supplements by flame atomic absorption spectrophotometry. </w:t>
      </w:r>
      <w:r w:rsidRPr="00EF194D">
        <w:rPr>
          <w:rFonts w:ascii="Times New Roman" w:hAnsi="Times New Roman" w:cs="Times New Roman"/>
          <w:b/>
          <w:i/>
          <w:iCs/>
          <w:sz w:val="24"/>
          <w:szCs w:val="24"/>
        </w:rPr>
        <w:t>Brazilian Journal of Pharmaceutical Sciences, 58</w:t>
      </w:r>
      <w:r w:rsidRPr="00EF194D">
        <w:rPr>
          <w:rFonts w:ascii="Times New Roman" w:hAnsi="Times New Roman" w:cs="Times New Roman"/>
          <w:b/>
          <w:sz w:val="24"/>
          <w:szCs w:val="24"/>
        </w:rPr>
        <w:t>.</w:t>
      </w:r>
      <w:r w:rsidRPr="00EF194D">
        <w:rPr>
          <w:rFonts w:ascii="Times New Roman" w:hAnsi="Times New Roman" w:cs="Times New Roman"/>
          <w:sz w:val="24"/>
          <w:szCs w:val="24"/>
        </w:rPr>
        <w:t xml:space="preserve"> </w:t>
      </w:r>
      <w:hyperlink r:id="rId32" w:history="1">
        <w:r w:rsidRPr="00EF194D">
          <w:rPr>
            <w:rFonts w:ascii="Times New Roman" w:hAnsi="Times New Roman" w:cs="Times New Roman"/>
            <w:color w:val="0563C1" w:themeColor="hyperlink"/>
            <w:sz w:val="24"/>
            <w:szCs w:val="24"/>
            <w:u w:val="single"/>
          </w:rPr>
          <w:t>https://doi.org/10.1590/s2175-97902022e21094</w:t>
        </w:r>
      </w:hyperlink>
    </w:p>
    <w:p w14:paraId="0262281B" w14:textId="77777777" w:rsidR="00113F69" w:rsidRPr="00113F69" w:rsidRDefault="00113F69" w:rsidP="00EF194D">
      <w:pPr>
        <w:spacing w:line="276" w:lineRule="auto"/>
        <w:jc w:val="both"/>
        <w:rPr>
          <w:rFonts w:ascii="Times New Roman" w:hAnsi="Times New Roman" w:cs="Times New Roman"/>
          <w:sz w:val="24"/>
          <w:szCs w:val="24"/>
        </w:rPr>
      </w:pPr>
    </w:p>
    <w:p w14:paraId="0AA93EE5" w14:textId="076D0BC2" w:rsidR="00113F69" w:rsidRPr="00EF194D" w:rsidRDefault="00113F69" w:rsidP="00EF194D">
      <w:pPr>
        <w:pStyle w:val="ListParagraph"/>
        <w:numPr>
          <w:ilvl w:val="0"/>
          <w:numId w:val="7"/>
        </w:numPr>
        <w:spacing w:after="0" w:line="276" w:lineRule="auto"/>
        <w:jc w:val="both"/>
        <w:rPr>
          <w:rFonts w:ascii="Times New Roman" w:hAnsi="Times New Roman" w:cs="Times New Roman"/>
          <w:b/>
          <w:sz w:val="24"/>
          <w:szCs w:val="24"/>
        </w:rPr>
      </w:pPr>
      <w:r w:rsidRPr="00EF194D">
        <w:rPr>
          <w:rFonts w:ascii="Times New Roman" w:hAnsi="Times New Roman" w:cs="Times New Roman"/>
          <w:sz w:val="24"/>
          <w:szCs w:val="24"/>
        </w:rPr>
        <w:t xml:space="preserve">Devi, P. B., </w:t>
      </w:r>
      <w:proofErr w:type="spellStart"/>
      <w:r w:rsidRPr="00EF194D">
        <w:rPr>
          <w:rFonts w:ascii="Times New Roman" w:hAnsi="Times New Roman" w:cs="Times New Roman"/>
          <w:sz w:val="24"/>
          <w:szCs w:val="24"/>
        </w:rPr>
        <w:t>Vijayabharathi</w:t>
      </w:r>
      <w:proofErr w:type="spellEnd"/>
      <w:r w:rsidRPr="00EF194D">
        <w:rPr>
          <w:rFonts w:ascii="Times New Roman" w:hAnsi="Times New Roman" w:cs="Times New Roman"/>
          <w:sz w:val="24"/>
          <w:szCs w:val="24"/>
        </w:rPr>
        <w:t xml:space="preserve">, R., </w:t>
      </w:r>
      <w:proofErr w:type="spellStart"/>
      <w:r w:rsidRPr="00EF194D">
        <w:rPr>
          <w:rFonts w:ascii="Times New Roman" w:hAnsi="Times New Roman" w:cs="Times New Roman"/>
          <w:sz w:val="24"/>
          <w:szCs w:val="24"/>
        </w:rPr>
        <w:t>Sathyabama</w:t>
      </w:r>
      <w:proofErr w:type="spellEnd"/>
      <w:r w:rsidRPr="00EF194D">
        <w:rPr>
          <w:rFonts w:ascii="Times New Roman" w:hAnsi="Times New Roman" w:cs="Times New Roman"/>
          <w:sz w:val="24"/>
          <w:szCs w:val="24"/>
        </w:rPr>
        <w:t xml:space="preserve">, S., </w:t>
      </w:r>
      <w:proofErr w:type="spellStart"/>
      <w:r w:rsidRPr="00EF194D">
        <w:rPr>
          <w:rFonts w:ascii="Times New Roman" w:hAnsi="Times New Roman" w:cs="Times New Roman"/>
          <w:sz w:val="24"/>
          <w:szCs w:val="24"/>
        </w:rPr>
        <w:t>Malleshi</w:t>
      </w:r>
      <w:proofErr w:type="spellEnd"/>
      <w:r w:rsidRPr="00EF194D">
        <w:rPr>
          <w:rFonts w:ascii="Times New Roman" w:hAnsi="Times New Roman" w:cs="Times New Roman"/>
          <w:sz w:val="24"/>
          <w:szCs w:val="24"/>
        </w:rPr>
        <w:t xml:space="preserve">, N. G., &amp; </w:t>
      </w:r>
      <w:proofErr w:type="spellStart"/>
      <w:r w:rsidRPr="00EF194D">
        <w:rPr>
          <w:rFonts w:ascii="Times New Roman" w:hAnsi="Times New Roman" w:cs="Times New Roman"/>
          <w:sz w:val="24"/>
          <w:szCs w:val="24"/>
        </w:rPr>
        <w:t>Priyadarisini</w:t>
      </w:r>
      <w:proofErr w:type="spellEnd"/>
      <w:r w:rsidRPr="00EF194D">
        <w:rPr>
          <w:rFonts w:ascii="Times New Roman" w:hAnsi="Times New Roman" w:cs="Times New Roman"/>
          <w:sz w:val="24"/>
          <w:szCs w:val="24"/>
        </w:rPr>
        <w:t>, V. B. (2011). Health benefits of finger millet (</w:t>
      </w:r>
      <w:proofErr w:type="spellStart"/>
      <w:r w:rsidRPr="00EF194D">
        <w:rPr>
          <w:rFonts w:ascii="Times New Roman" w:hAnsi="Times New Roman" w:cs="Times New Roman"/>
          <w:i/>
          <w:iCs/>
          <w:sz w:val="24"/>
          <w:szCs w:val="24"/>
        </w:rPr>
        <w:t>Eleusine</w:t>
      </w:r>
      <w:proofErr w:type="spellEnd"/>
      <w:r w:rsidRPr="00EF194D">
        <w:rPr>
          <w:rFonts w:ascii="Times New Roman" w:hAnsi="Times New Roman" w:cs="Times New Roman"/>
          <w:i/>
          <w:iCs/>
          <w:sz w:val="24"/>
          <w:szCs w:val="24"/>
        </w:rPr>
        <w:t xml:space="preserve"> </w:t>
      </w:r>
      <w:proofErr w:type="spellStart"/>
      <w:r w:rsidRPr="00EF194D">
        <w:rPr>
          <w:rFonts w:ascii="Times New Roman" w:hAnsi="Times New Roman" w:cs="Times New Roman"/>
          <w:i/>
          <w:iCs/>
          <w:sz w:val="24"/>
          <w:szCs w:val="24"/>
        </w:rPr>
        <w:t>coracana</w:t>
      </w:r>
      <w:proofErr w:type="spellEnd"/>
      <w:r w:rsidRPr="00EF194D">
        <w:rPr>
          <w:rFonts w:ascii="Times New Roman" w:hAnsi="Times New Roman" w:cs="Times New Roman"/>
          <w:sz w:val="24"/>
          <w:szCs w:val="24"/>
        </w:rPr>
        <w:t xml:space="preserve"> L.) polyphenols and dietary fiber: A review. </w:t>
      </w:r>
      <w:r w:rsidRPr="00EF194D">
        <w:rPr>
          <w:rFonts w:ascii="Times New Roman" w:hAnsi="Times New Roman" w:cs="Times New Roman"/>
          <w:b/>
          <w:i/>
          <w:iCs/>
          <w:sz w:val="24"/>
          <w:szCs w:val="24"/>
        </w:rPr>
        <w:t>Journal of Food Science and Technology</w:t>
      </w:r>
      <w:r w:rsidRPr="00EF194D">
        <w:rPr>
          <w:rFonts w:ascii="Times New Roman" w:hAnsi="Times New Roman" w:cs="Times New Roman"/>
          <w:b/>
          <w:sz w:val="24"/>
          <w:szCs w:val="24"/>
        </w:rPr>
        <w:t>, 51(6), 1021–1040.</w:t>
      </w:r>
    </w:p>
    <w:p w14:paraId="7D68B3A4" w14:textId="34C09430" w:rsidR="004506F4" w:rsidRDefault="004506F4" w:rsidP="00EF194D">
      <w:pPr>
        <w:spacing w:after="0" w:line="276" w:lineRule="auto"/>
        <w:jc w:val="both"/>
        <w:rPr>
          <w:rFonts w:ascii="Times New Roman" w:hAnsi="Times New Roman" w:cs="Times New Roman"/>
          <w:b/>
          <w:sz w:val="24"/>
          <w:szCs w:val="24"/>
        </w:rPr>
      </w:pPr>
    </w:p>
    <w:p w14:paraId="5B01C7C8" w14:textId="15BF598E" w:rsidR="004506F4" w:rsidRPr="00EF194D" w:rsidRDefault="004506F4" w:rsidP="00EF194D">
      <w:pPr>
        <w:pStyle w:val="ListParagraph"/>
        <w:numPr>
          <w:ilvl w:val="0"/>
          <w:numId w:val="7"/>
        </w:numPr>
        <w:spacing w:line="276" w:lineRule="auto"/>
        <w:jc w:val="both"/>
        <w:rPr>
          <w:rFonts w:ascii="Times New Roman" w:hAnsi="Times New Roman" w:cs="Times New Roman"/>
          <w:sz w:val="24"/>
          <w:szCs w:val="24"/>
        </w:rPr>
      </w:pPr>
      <w:r w:rsidRPr="00EF194D">
        <w:rPr>
          <w:rFonts w:ascii="Times New Roman" w:hAnsi="Times New Roman" w:cs="Times New Roman"/>
          <w:sz w:val="24"/>
          <w:szCs w:val="24"/>
        </w:rPr>
        <w:t xml:space="preserve">Elliott, R. (2022). </w:t>
      </w:r>
      <w:r w:rsidRPr="00EF194D">
        <w:rPr>
          <w:rStyle w:val="Emphasis"/>
          <w:rFonts w:ascii="Times New Roman" w:hAnsi="Times New Roman" w:cs="Times New Roman"/>
          <w:i w:val="0"/>
          <w:sz w:val="24"/>
          <w:szCs w:val="24"/>
        </w:rPr>
        <w:t>Can sprouting reduce phytate and improve the nutritional value of cereals and legumes?</w:t>
      </w:r>
      <w:r w:rsidRPr="00EF194D">
        <w:rPr>
          <w:rFonts w:ascii="Times New Roman" w:hAnsi="Times New Roman" w:cs="Times New Roman"/>
          <w:i/>
          <w:sz w:val="24"/>
          <w:szCs w:val="24"/>
        </w:rPr>
        <w:t xml:space="preserve"> </w:t>
      </w:r>
      <w:r w:rsidRPr="00EF194D">
        <w:rPr>
          <w:rStyle w:val="Emphasis"/>
          <w:rFonts w:ascii="Times New Roman" w:hAnsi="Times New Roman" w:cs="Times New Roman"/>
          <w:i w:val="0"/>
          <w:sz w:val="24"/>
          <w:szCs w:val="24"/>
        </w:rPr>
        <w:t>Nutrition Bulletin, 47</w:t>
      </w:r>
      <w:r w:rsidRPr="00EF194D">
        <w:rPr>
          <w:rFonts w:ascii="Times New Roman" w:hAnsi="Times New Roman" w:cs="Times New Roman"/>
          <w:sz w:val="24"/>
          <w:szCs w:val="24"/>
        </w:rPr>
        <w:t>(1), 94–107. https://doi.org/10.1111/nbu.12549</w:t>
      </w:r>
    </w:p>
    <w:p w14:paraId="19DE9BAE" w14:textId="77777777" w:rsidR="00113F69" w:rsidRPr="00113F69" w:rsidRDefault="00113F69" w:rsidP="00EF194D">
      <w:pPr>
        <w:spacing w:after="0" w:line="276" w:lineRule="auto"/>
        <w:jc w:val="both"/>
        <w:rPr>
          <w:rFonts w:ascii="Times New Roman" w:hAnsi="Times New Roman" w:cs="Times New Roman"/>
          <w:b/>
          <w:sz w:val="24"/>
          <w:szCs w:val="24"/>
        </w:rPr>
      </w:pPr>
    </w:p>
    <w:p w14:paraId="0C072D6F" w14:textId="3A6FA8CC"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color w:val="222222"/>
          <w:sz w:val="24"/>
          <w:shd w:val="clear" w:color="auto" w:fill="FFFFFF"/>
        </w:rPr>
      </w:pPr>
      <w:r w:rsidRPr="00EF194D">
        <w:rPr>
          <w:rFonts w:ascii="Times New Roman" w:eastAsia="Times New Roman" w:hAnsi="Times New Roman" w:cs="Times New Roman"/>
          <w:color w:val="222222"/>
          <w:sz w:val="24"/>
          <w:shd w:val="clear" w:color="auto" w:fill="FFFFFF"/>
        </w:rPr>
        <w:t>FAO/WHO. (2017). Guidelines on Formulated Complementary Foods for Older Infants and Young Children (Codex STAN 074-1981, amended 2017). FAO &amp; WHO, United Nations.</w:t>
      </w:r>
    </w:p>
    <w:p w14:paraId="68AB6602" w14:textId="77777777" w:rsidR="00EF194D" w:rsidRPr="00113F69" w:rsidRDefault="00EF194D" w:rsidP="00EF194D">
      <w:pPr>
        <w:spacing w:after="0" w:line="276" w:lineRule="auto"/>
        <w:jc w:val="both"/>
        <w:rPr>
          <w:rFonts w:ascii="Times New Roman" w:eastAsia="Times New Roman" w:hAnsi="Times New Roman" w:cs="Times New Roman"/>
          <w:color w:val="222222"/>
          <w:sz w:val="24"/>
          <w:shd w:val="clear" w:color="auto" w:fill="FFFFFF"/>
        </w:rPr>
      </w:pPr>
    </w:p>
    <w:p w14:paraId="0A66ADA4"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color w:val="222222"/>
          <w:sz w:val="24"/>
          <w:shd w:val="clear" w:color="auto" w:fill="FFFFFF"/>
        </w:rPr>
      </w:pPr>
      <w:r w:rsidRPr="00EF194D">
        <w:rPr>
          <w:rFonts w:ascii="Times New Roman" w:eastAsia="Times New Roman" w:hAnsi="Times New Roman" w:cs="Times New Roman"/>
          <w:color w:val="222222"/>
          <w:sz w:val="24"/>
          <w:shd w:val="clear" w:color="auto" w:fill="FFFFFF"/>
        </w:rPr>
        <w:t>FAO/WHO. (2018). Experts’ recommendations on fats and oils in human nutrition. In Fats and oils in human nutrition: report of an expert consultation (pp. 29–40). Rome: Food and Agriculture Organization of the United Nations.</w:t>
      </w:r>
    </w:p>
    <w:p w14:paraId="20203227" w14:textId="77777777" w:rsidR="00113F69" w:rsidRPr="00113F69" w:rsidRDefault="00113F69" w:rsidP="00EF194D">
      <w:pPr>
        <w:spacing w:after="0" w:line="276" w:lineRule="auto"/>
        <w:jc w:val="both"/>
        <w:rPr>
          <w:rFonts w:ascii="Times New Roman" w:eastAsia="Times New Roman" w:hAnsi="Times New Roman" w:cs="Times New Roman"/>
          <w:color w:val="222222"/>
          <w:sz w:val="24"/>
          <w:shd w:val="clear" w:color="auto" w:fill="FFFFFF"/>
        </w:rPr>
      </w:pPr>
    </w:p>
    <w:p w14:paraId="0E30BB87"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color w:val="222222"/>
          <w:sz w:val="24"/>
          <w:shd w:val="clear" w:color="auto" w:fill="FFFFFF"/>
        </w:rPr>
      </w:pPr>
      <w:proofErr w:type="spellStart"/>
      <w:r w:rsidRPr="00EF194D">
        <w:rPr>
          <w:rFonts w:ascii="Times New Roman" w:eastAsia="Times New Roman" w:hAnsi="Times New Roman" w:cs="Times New Roman"/>
          <w:color w:val="222222"/>
          <w:sz w:val="24"/>
          <w:shd w:val="clear" w:color="auto" w:fill="FFFFFF"/>
        </w:rPr>
        <w:t>Fiorentini</w:t>
      </w:r>
      <w:proofErr w:type="spellEnd"/>
      <w:r w:rsidRPr="00EF194D">
        <w:rPr>
          <w:rFonts w:ascii="Times New Roman" w:eastAsia="Times New Roman" w:hAnsi="Times New Roman" w:cs="Times New Roman"/>
          <w:color w:val="222222"/>
          <w:sz w:val="24"/>
          <w:shd w:val="clear" w:color="auto" w:fill="FFFFFF"/>
        </w:rPr>
        <w:t xml:space="preserve">, D., </w:t>
      </w:r>
      <w:proofErr w:type="spellStart"/>
      <w:r w:rsidRPr="00EF194D">
        <w:rPr>
          <w:rFonts w:ascii="Times New Roman" w:eastAsia="Times New Roman" w:hAnsi="Times New Roman" w:cs="Times New Roman"/>
          <w:color w:val="222222"/>
          <w:sz w:val="24"/>
          <w:shd w:val="clear" w:color="auto" w:fill="FFFFFF"/>
        </w:rPr>
        <w:t>Cappadone</w:t>
      </w:r>
      <w:proofErr w:type="spellEnd"/>
      <w:r w:rsidRPr="00EF194D">
        <w:rPr>
          <w:rFonts w:ascii="Times New Roman" w:eastAsia="Times New Roman" w:hAnsi="Times New Roman" w:cs="Times New Roman"/>
          <w:color w:val="222222"/>
          <w:sz w:val="24"/>
          <w:shd w:val="clear" w:color="auto" w:fill="FFFFFF"/>
        </w:rPr>
        <w:t xml:space="preserve">, C., </w:t>
      </w:r>
      <w:proofErr w:type="spellStart"/>
      <w:r w:rsidRPr="00EF194D">
        <w:rPr>
          <w:rFonts w:ascii="Times New Roman" w:eastAsia="Times New Roman" w:hAnsi="Times New Roman" w:cs="Times New Roman"/>
          <w:color w:val="222222"/>
          <w:sz w:val="24"/>
          <w:shd w:val="clear" w:color="auto" w:fill="FFFFFF"/>
        </w:rPr>
        <w:t>Farruggia</w:t>
      </w:r>
      <w:proofErr w:type="spellEnd"/>
      <w:r w:rsidRPr="00EF194D">
        <w:rPr>
          <w:rFonts w:ascii="Times New Roman" w:eastAsia="Times New Roman" w:hAnsi="Times New Roman" w:cs="Times New Roman"/>
          <w:color w:val="222222"/>
          <w:sz w:val="24"/>
          <w:shd w:val="clear" w:color="auto" w:fill="FFFFFF"/>
        </w:rPr>
        <w:t xml:space="preserve">, G., &amp; </w:t>
      </w:r>
      <w:proofErr w:type="spellStart"/>
      <w:r w:rsidRPr="00EF194D">
        <w:rPr>
          <w:rFonts w:ascii="Times New Roman" w:eastAsia="Times New Roman" w:hAnsi="Times New Roman" w:cs="Times New Roman"/>
          <w:color w:val="222222"/>
          <w:sz w:val="24"/>
          <w:shd w:val="clear" w:color="auto" w:fill="FFFFFF"/>
        </w:rPr>
        <w:t>Prata</w:t>
      </w:r>
      <w:proofErr w:type="spellEnd"/>
      <w:r w:rsidRPr="00EF194D">
        <w:rPr>
          <w:rFonts w:ascii="Times New Roman" w:eastAsia="Times New Roman" w:hAnsi="Times New Roman" w:cs="Times New Roman"/>
          <w:color w:val="222222"/>
          <w:sz w:val="24"/>
          <w:shd w:val="clear" w:color="auto" w:fill="FFFFFF"/>
        </w:rPr>
        <w:t>, C. (2021). Magnesium: Biochemistry, nutrition, detection, and social impact. Nutrients, 13(4), 1136.</w:t>
      </w:r>
    </w:p>
    <w:p w14:paraId="7E96F275" w14:textId="77777777" w:rsidR="00113F69" w:rsidRPr="00113F69" w:rsidRDefault="00113F69" w:rsidP="00EF194D">
      <w:pPr>
        <w:spacing w:after="0" w:line="276" w:lineRule="auto"/>
        <w:jc w:val="both"/>
        <w:rPr>
          <w:rFonts w:ascii="Times New Roman" w:eastAsia="Times New Roman" w:hAnsi="Times New Roman" w:cs="Times New Roman"/>
          <w:color w:val="222222"/>
          <w:sz w:val="24"/>
          <w:shd w:val="clear" w:color="auto" w:fill="FFFFFF"/>
        </w:rPr>
      </w:pPr>
    </w:p>
    <w:p w14:paraId="7FE074D7" w14:textId="77777777" w:rsidR="00113F69" w:rsidRPr="00EF194D" w:rsidRDefault="00113F69" w:rsidP="00EF194D">
      <w:pPr>
        <w:pStyle w:val="ListParagraph"/>
        <w:numPr>
          <w:ilvl w:val="0"/>
          <w:numId w:val="7"/>
        </w:numPr>
        <w:spacing w:line="276" w:lineRule="auto"/>
        <w:jc w:val="both"/>
        <w:rPr>
          <w:rFonts w:ascii="Times New Roman" w:hAnsi="Times New Roman" w:cs="Times New Roman"/>
          <w:color w:val="0563C1" w:themeColor="hyperlink"/>
          <w:sz w:val="24"/>
          <w:szCs w:val="24"/>
          <w:u w:val="single"/>
        </w:rPr>
      </w:pPr>
      <w:r w:rsidRPr="00EF194D">
        <w:rPr>
          <w:rFonts w:ascii="Times New Roman" w:hAnsi="Times New Roman" w:cs="Times New Roman"/>
          <w:sz w:val="24"/>
          <w:szCs w:val="24"/>
        </w:rPr>
        <w:t xml:space="preserve">Gibson, R. S., Bailey, K. B., Gibbs, M., &amp; Ferguson, E. L. (2010). A review of phytate, iron, zinc and calcium concentrations and their molar ratios in plant-based complementary foods and implications for bioavailability. </w:t>
      </w:r>
      <w:r w:rsidRPr="00EF194D">
        <w:rPr>
          <w:rFonts w:ascii="Times New Roman" w:hAnsi="Times New Roman" w:cs="Times New Roman"/>
          <w:iCs/>
          <w:sz w:val="24"/>
          <w:szCs w:val="24"/>
        </w:rPr>
        <w:t>Food and Nutrition Bulletin, 31</w:t>
      </w:r>
      <w:r w:rsidRPr="00EF194D">
        <w:rPr>
          <w:rFonts w:ascii="Times New Roman" w:hAnsi="Times New Roman" w:cs="Times New Roman"/>
          <w:i/>
          <w:sz w:val="24"/>
          <w:szCs w:val="24"/>
        </w:rPr>
        <w:t>(</w:t>
      </w:r>
      <w:r w:rsidRPr="00EF194D">
        <w:rPr>
          <w:rFonts w:ascii="Times New Roman" w:hAnsi="Times New Roman" w:cs="Times New Roman"/>
          <w:sz w:val="24"/>
          <w:szCs w:val="24"/>
        </w:rPr>
        <w:t xml:space="preserve">2_suppl2), S134–S147. </w:t>
      </w:r>
      <w:hyperlink r:id="rId33" w:history="1">
        <w:r w:rsidRPr="00EF194D">
          <w:rPr>
            <w:rFonts w:ascii="Times New Roman" w:hAnsi="Times New Roman" w:cs="Times New Roman"/>
            <w:color w:val="0563C1" w:themeColor="hyperlink"/>
            <w:sz w:val="24"/>
            <w:szCs w:val="24"/>
            <w:u w:val="single"/>
          </w:rPr>
          <w:t>https://doi.org/10.1177/15648265100312S205</w:t>
        </w:r>
      </w:hyperlink>
    </w:p>
    <w:p w14:paraId="60EF47C7" w14:textId="77777777" w:rsidR="00113F69" w:rsidRPr="00113F69" w:rsidRDefault="00113F69" w:rsidP="00EF194D">
      <w:pPr>
        <w:spacing w:line="276" w:lineRule="auto"/>
        <w:jc w:val="both"/>
        <w:rPr>
          <w:rFonts w:ascii="Times New Roman" w:hAnsi="Times New Roman" w:cs="Times New Roman"/>
          <w:sz w:val="24"/>
          <w:szCs w:val="24"/>
        </w:rPr>
      </w:pPr>
    </w:p>
    <w:p w14:paraId="56A177E1" w14:textId="77777777" w:rsidR="00113F69" w:rsidRPr="00EF194D" w:rsidRDefault="00113F69" w:rsidP="00EF194D">
      <w:pPr>
        <w:pStyle w:val="ListParagraph"/>
        <w:numPr>
          <w:ilvl w:val="0"/>
          <w:numId w:val="7"/>
        </w:numPr>
        <w:spacing w:line="276" w:lineRule="auto"/>
        <w:jc w:val="both"/>
        <w:rPr>
          <w:rFonts w:ascii="Times New Roman" w:hAnsi="Times New Roman" w:cs="Times New Roman"/>
          <w:sz w:val="24"/>
          <w:szCs w:val="24"/>
        </w:rPr>
      </w:pPr>
      <w:r w:rsidRPr="00EF194D">
        <w:rPr>
          <w:rFonts w:ascii="Times New Roman" w:hAnsi="Times New Roman" w:cs="Times New Roman"/>
          <w:bCs/>
          <w:sz w:val="24"/>
          <w:szCs w:val="24"/>
        </w:rPr>
        <w:t>Guo, B., Li, X., Wang, J., Sun, M., Wang, H., &amp; Wang, Y. (2022).</w:t>
      </w:r>
      <w:r w:rsidRPr="00EF194D">
        <w:rPr>
          <w:rFonts w:ascii="Times New Roman" w:hAnsi="Times New Roman" w:cs="Times New Roman"/>
          <w:sz w:val="24"/>
          <w:szCs w:val="24"/>
        </w:rPr>
        <w:t xml:space="preserve"> Soybean genetic resources contributing to sustainable protein production. </w:t>
      </w:r>
      <w:r w:rsidRPr="00EF194D">
        <w:rPr>
          <w:rFonts w:ascii="Times New Roman" w:hAnsi="Times New Roman" w:cs="Times New Roman"/>
          <w:iCs/>
          <w:sz w:val="24"/>
          <w:szCs w:val="24"/>
        </w:rPr>
        <w:t>Theoretical and Applied Genetics</w:t>
      </w:r>
      <w:r w:rsidRPr="00EF194D">
        <w:rPr>
          <w:rFonts w:ascii="Times New Roman" w:hAnsi="Times New Roman" w:cs="Times New Roman"/>
          <w:i/>
          <w:sz w:val="24"/>
          <w:szCs w:val="24"/>
        </w:rPr>
        <w:t>,</w:t>
      </w:r>
      <w:r w:rsidRPr="00EF194D">
        <w:rPr>
          <w:rFonts w:ascii="Times New Roman" w:hAnsi="Times New Roman" w:cs="Times New Roman"/>
          <w:sz w:val="24"/>
          <w:szCs w:val="24"/>
        </w:rPr>
        <w:t xml:space="preserve"> </w:t>
      </w:r>
      <w:r w:rsidRPr="00EF194D">
        <w:rPr>
          <w:rFonts w:ascii="Times New Roman" w:hAnsi="Times New Roman" w:cs="Times New Roman"/>
          <w:bCs/>
          <w:sz w:val="24"/>
          <w:szCs w:val="24"/>
        </w:rPr>
        <w:t>135</w:t>
      </w:r>
      <w:r w:rsidRPr="00EF194D">
        <w:rPr>
          <w:rFonts w:ascii="Times New Roman" w:hAnsi="Times New Roman" w:cs="Times New Roman"/>
          <w:sz w:val="24"/>
          <w:szCs w:val="24"/>
        </w:rPr>
        <w:t xml:space="preserve">(11), 4123. </w:t>
      </w:r>
      <w:hyperlink r:id="rId34" w:history="1">
        <w:r w:rsidRPr="00EF194D">
          <w:rPr>
            <w:rFonts w:ascii="Times New Roman" w:hAnsi="Times New Roman" w:cs="Times New Roman"/>
            <w:color w:val="0563C1" w:themeColor="hyperlink"/>
            <w:sz w:val="24"/>
            <w:szCs w:val="24"/>
            <w:u w:val="single"/>
          </w:rPr>
          <w:t>https://doi.org/10.1007/s00122-022-04222-9</w:t>
        </w:r>
      </w:hyperlink>
    </w:p>
    <w:p w14:paraId="0B80E3BC" w14:textId="77777777" w:rsidR="00113F69" w:rsidRPr="00113F69" w:rsidRDefault="00113F69" w:rsidP="00EF194D">
      <w:pPr>
        <w:spacing w:line="276" w:lineRule="auto"/>
        <w:jc w:val="both"/>
        <w:rPr>
          <w:rFonts w:ascii="Times New Roman" w:eastAsia="Times New Roman" w:hAnsi="Times New Roman" w:cs="Times New Roman"/>
          <w:sz w:val="24"/>
          <w:szCs w:val="24"/>
        </w:rPr>
      </w:pPr>
      <w:bookmarkStart w:id="1" w:name="_GoBack"/>
      <w:bookmarkEnd w:id="1"/>
    </w:p>
    <w:p w14:paraId="6AAD5379" w14:textId="77777777" w:rsidR="00113F69" w:rsidRPr="00EF194D" w:rsidRDefault="00113F69" w:rsidP="00EF194D">
      <w:pPr>
        <w:pStyle w:val="ListParagraph"/>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EF194D">
        <w:rPr>
          <w:rFonts w:ascii="Times New Roman" w:eastAsia="Times New Roman" w:hAnsi="Times New Roman" w:cs="Times New Roman"/>
          <w:sz w:val="24"/>
          <w:szCs w:val="24"/>
        </w:rPr>
        <w:lastRenderedPageBreak/>
        <w:t xml:space="preserve">Institute of Medicine (2005). </w:t>
      </w:r>
      <w:r w:rsidRPr="00EF194D">
        <w:rPr>
          <w:rFonts w:ascii="Times New Roman" w:eastAsia="Times New Roman" w:hAnsi="Times New Roman" w:cs="Times New Roman"/>
          <w:iCs/>
          <w:sz w:val="24"/>
          <w:szCs w:val="24"/>
        </w:rPr>
        <w:t>Dietary Reference Intakes (DRIs):</w:t>
      </w:r>
      <w:r w:rsidRPr="00EF194D">
        <w:rPr>
          <w:rFonts w:ascii="Times New Roman" w:eastAsia="Times New Roman" w:hAnsi="Times New Roman" w:cs="Times New Roman"/>
          <w:i/>
          <w:iCs/>
          <w:sz w:val="24"/>
          <w:szCs w:val="24"/>
        </w:rPr>
        <w:t xml:space="preserve"> </w:t>
      </w:r>
      <w:r w:rsidRPr="00EF194D">
        <w:rPr>
          <w:rFonts w:ascii="Times New Roman" w:eastAsia="Times New Roman" w:hAnsi="Times New Roman" w:cs="Times New Roman"/>
          <w:iCs/>
          <w:sz w:val="24"/>
          <w:szCs w:val="24"/>
        </w:rPr>
        <w:t>Energy, Carbohydrate, Fiber, Fat, Fatty Acids, Cholesterol, Protein, and Amino Acids.</w:t>
      </w:r>
      <w:r w:rsidRPr="00EF194D">
        <w:rPr>
          <w:rFonts w:ascii="Times New Roman" w:eastAsia="Times New Roman" w:hAnsi="Times New Roman" w:cs="Times New Roman"/>
          <w:sz w:val="24"/>
          <w:szCs w:val="24"/>
        </w:rPr>
        <w:t xml:space="preserve"> National Academies Press, Washington, DC.</w:t>
      </w:r>
    </w:p>
    <w:p w14:paraId="1668414B" w14:textId="77777777" w:rsidR="00113F69" w:rsidRPr="00EF194D" w:rsidRDefault="00113F69" w:rsidP="00EF194D">
      <w:pPr>
        <w:pStyle w:val="ListParagraph"/>
        <w:numPr>
          <w:ilvl w:val="0"/>
          <w:numId w:val="7"/>
        </w:numPr>
        <w:spacing w:after="0" w:line="276" w:lineRule="auto"/>
        <w:jc w:val="both"/>
        <w:rPr>
          <w:rFonts w:ascii="Times New Roman" w:hAnsi="Times New Roman" w:cs="Times New Roman"/>
          <w:b/>
          <w:sz w:val="24"/>
          <w:szCs w:val="24"/>
        </w:rPr>
      </w:pPr>
      <w:r w:rsidRPr="00EF194D">
        <w:rPr>
          <w:rFonts w:ascii="Times New Roman" w:hAnsi="Times New Roman" w:cs="Times New Roman"/>
          <w:sz w:val="24"/>
          <w:szCs w:val="24"/>
        </w:rPr>
        <w:t xml:space="preserve">Kaur, K. D., Jha, A., </w:t>
      </w:r>
      <w:proofErr w:type="spellStart"/>
      <w:r w:rsidRPr="00EF194D">
        <w:rPr>
          <w:rFonts w:ascii="Times New Roman" w:hAnsi="Times New Roman" w:cs="Times New Roman"/>
          <w:sz w:val="24"/>
          <w:szCs w:val="24"/>
        </w:rPr>
        <w:t>Sabikhi</w:t>
      </w:r>
      <w:proofErr w:type="spellEnd"/>
      <w:r w:rsidRPr="00EF194D">
        <w:rPr>
          <w:rFonts w:ascii="Times New Roman" w:hAnsi="Times New Roman" w:cs="Times New Roman"/>
          <w:sz w:val="24"/>
          <w:szCs w:val="24"/>
        </w:rPr>
        <w:t xml:space="preserve">, L., &amp; Singh, A. K. (2014). Significance of coarse cereals in health and nutrition: </w:t>
      </w:r>
      <w:r w:rsidRPr="00EF194D">
        <w:rPr>
          <w:rFonts w:ascii="Times New Roman" w:hAnsi="Times New Roman" w:cs="Times New Roman"/>
          <w:b/>
          <w:sz w:val="24"/>
          <w:szCs w:val="24"/>
        </w:rPr>
        <w:t xml:space="preserve">A review. </w:t>
      </w:r>
      <w:r w:rsidRPr="00EF194D">
        <w:rPr>
          <w:rFonts w:ascii="Times New Roman" w:hAnsi="Times New Roman" w:cs="Times New Roman"/>
          <w:b/>
          <w:i/>
          <w:iCs/>
          <w:sz w:val="24"/>
          <w:szCs w:val="24"/>
        </w:rPr>
        <w:t>Journal of Food Science and Technology</w:t>
      </w:r>
      <w:r w:rsidRPr="00EF194D">
        <w:rPr>
          <w:rFonts w:ascii="Times New Roman" w:hAnsi="Times New Roman" w:cs="Times New Roman"/>
          <w:b/>
          <w:sz w:val="24"/>
          <w:szCs w:val="24"/>
        </w:rPr>
        <w:t>, 51(8), 1429–1441.</w:t>
      </w:r>
    </w:p>
    <w:p w14:paraId="389DA925" w14:textId="77777777" w:rsidR="00113F69" w:rsidRPr="00113F69" w:rsidRDefault="00113F69" w:rsidP="00EF194D">
      <w:pPr>
        <w:spacing w:after="0" w:line="276" w:lineRule="auto"/>
        <w:jc w:val="both"/>
        <w:rPr>
          <w:rFonts w:ascii="Times New Roman" w:hAnsi="Times New Roman" w:cs="Times New Roman"/>
          <w:b/>
          <w:sz w:val="24"/>
          <w:szCs w:val="24"/>
        </w:rPr>
      </w:pPr>
    </w:p>
    <w:p w14:paraId="136ED48C"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sz w:val="24"/>
          <w:szCs w:val="24"/>
        </w:rPr>
      </w:pPr>
      <w:proofErr w:type="spellStart"/>
      <w:r w:rsidRPr="00EF194D">
        <w:rPr>
          <w:rFonts w:ascii="Times New Roman" w:eastAsia="Times New Roman" w:hAnsi="Times New Roman" w:cs="Times New Roman"/>
          <w:sz w:val="24"/>
          <w:szCs w:val="24"/>
        </w:rPr>
        <w:t>Leja</w:t>
      </w:r>
      <w:proofErr w:type="spellEnd"/>
      <w:r w:rsidRPr="00EF194D">
        <w:rPr>
          <w:rFonts w:ascii="Times New Roman" w:eastAsia="Times New Roman" w:hAnsi="Times New Roman" w:cs="Times New Roman"/>
          <w:sz w:val="24"/>
          <w:szCs w:val="24"/>
        </w:rPr>
        <w:t xml:space="preserve">, M., </w:t>
      </w:r>
      <w:proofErr w:type="spellStart"/>
      <w:r w:rsidRPr="00EF194D">
        <w:rPr>
          <w:rFonts w:ascii="Times New Roman" w:eastAsia="Times New Roman" w:hAnsi="Times New Roman" w:cs="Times New Roman"/>
          <w:sz w:val="24"/>
          <w:szCs w:val="24"/>
        </w:rPr>
        <w:t>Kamińska</w:t>
      </w:r>
      <w:proofErr w:type="spellEnd"/>
      <w:r w:rsidRPr="00EF194D">
        <w:rPr>
          <w:rFonts w:ascii="Times New Roman" w:eastAsia="Times New Roman" w:hAnsi="Times New Roman" w:cs="Times New Roman"/>
          <w:sz w:val="24"/>
          <w:szCs w:val="24"/>
        </w:rPr>
        <w:t xml:space="preserve">, I., Kramer, M., </w:t>
      </w:r>
      <w:proofErr w:type="spellStart"/>
      <w:r w:rsidRPr="00EF194D">
        <w:rPr>
          <w:rFonts w:ascii="Times New Roman" w:eastAsia="Times New Roman" w:hAnsi="Times New Roman" w:cs="Times New Roman"/>
          <w:sz w:val="24"/>
          <w:szCs w:val="24"/>
        </w:rPr>
        <w:t>Maksylewicz</w:t>
      </w:r>
      <w:proofErr w:type="spellEnd"/>
      <w:r w:rsidRPr="00EF194D">
        <w:rPr>
          <w:rFonts w:ascii="Times New Roman" w:eastAsia="Times New Roman" w:hAnsi="Times New Roman" w:cs="Times New Roman"/>
          <w:sz w:val="24"/>
          <w:szCs w:val="24"/>
        </w:rPr>
        <w:t>-Kaul, A., Kammerer, D., Carle, R., &amp; Baranski, R. (2019). The content of phenolic compounds and radical scavenging activity varies with carrot origin and root color. Plant Foods for Human Nutrition, 74(4), 557–563.</w:t>
      </w:r>
    </w:p>
    <w:p w14:paraId="1DDCCC1D" w14:textId="77777777" w:rsidR="00113F69" w:rsidRPr="00113F69" w:rsidRDefault="00113F69" w:rsidP="00EF194D">
      <w:pPr>
        <w:spacing w:after="0" w:line="276" w:lineRule="auto"/>
        <w:jc w:val="both"/>
        <w:rPr>
          <w:rFonts w:ascii="Times New Roman" w:eastAsia="Times New Roman" w:hAnsi="Times New Roman" w:cs="Times New Roman"/>
          <w:sz w:val="24"/>
          <w:szCs w:val="24"/>
        </w:rPr>
      </w:pPr>
    </w:p>
    <w:p w14:paraId="3A8F326D" w14:textId="77777777" w:rsidR="00113F69" w:rsidRPr="00EF194D" w:rsidRDefault="00113F69" w:rsidP="00EF194D">
      <w:pPr>
        <w:pStyle w:val="ListParagraph"/>
        <w:numPr>
          <w:ilvl w:val="0"/>
          <w:numId w:val="7"/>
        </w:numPr>
        <w:spacing w:after="0" w:line="276" w:lineRule="auto"/>
        <w:jc w:val="both"/>
        <w:rPr>
          <w:rFonts w:ascii="Times New Roman" w:hAnsi="Times New Roman" w:cs="Times New Roman"/>
          <w:b/>
          <w:sz w:val="24"/>
          <w:szCs w:val="24"/>
        </w:rPr>
      </w:pPr>
      <w:r w:rsidRPr="00EF194D">
        <w:rPr>
          <w:rFonts w:ascii="Times New Roman" w:hAnsi="Times New Roman" w:cs="Times New Roman"/>
          <w:bCs/>
          <w:sz w:val="24"/>
          <w:szCs w:val="24"/>
        </w:rPr>
        <w:t>Liu, K. (review).</w:t>
      </w:r>
      <w:r w:rsidRPr="00EF194D">
        <w:rPr>
          <w:rFonts w:ascii="Times New Roman" w:hAnsi="Times New Roman" w:cs="Times New Roman"/>
          <w:b/>
          <w:sz w:val="24"/>
          <w:szCs w:val="24"/>
        </w:rPr>
        <w:t xml:space="preserve"> </w:t>
      </w:r>
      <w:r w:rsidRPr="00EF194D">
        <w:rPr>
          <w:rFonts w:ascii="Times New Roman" w:hAnsi="Times New Roman" w:cs="Times New Roman"/>
          <w:sz w:val="24"/>
          <w:szCs w:val="24"/>
        </w:rPr>
        <w:t xml:space="preserve">(2021). Trypsin inhibitor assay: methodology updates, expression and calculation considerations (review of modern TIA methods). </w:t>
      </w:r>
      <w:r w:rsidRPr="00EF194D">
        <w:rPr>
          <w:rFonts w:ascii="Times New Roman" w:hAnsi="Times New Roman" w:cs="Times New Roman"/>
          <w:b/>
          <w:i/>
          <w:iCs/>
          <w:sz w:val="24"/>
          <w:szCs w:val="24"/>
        </w:rPr>
        <w:t>Journal of the American Oil Chemists' Society / Analytical Methods</w:t>
      </w:r>
      <w:r w:rsidRPr="00EF194D">
        <w:rPr>
          <w:rFonts w:ascii="Times New Roman" w:hAnsi="Times New Roman" w:cs="Times New Roman"/>
          <w:b/>
          <w:sz w:val="24"/>
          <w:szCs w:val="24"/>
        </w:rPr>
        <w:t xml:space="preserve"> (2021).</w:t>
      </w:r>
    </w:p>
    <w:p w14:paraId="228E5ACA" w14:textId="77777777" w:rsidR="00113F69" w:rsidRPr="00113F69" w:rsidRDefault="00113F69" w:rsidP="00EF194D">
      <w:pPr>
        <w:spacing w:after="0" w:line="276" w:lineRule="auto"/>
        <w:jc w:val="both"/>
        <w:rPr>
          <w:rFonts w:ascii="Times New Roman" w:hAnsi="Times New Roman" w:cs="Times New Roman"/>
          <w:b/>
          <w:sz w:val="24"/>
          <w:szCs w:val="24"/>
        </w:rPr>
      </w:pPr>
    </w:p>
    <w:p w14:paraId="4A3DAD08" w14:textId="77777777" w:rsidR="00113F69" w:rsidRPr="00EF194D" w:rsidRDefault="00113F69" w:rsidP="00EF194D">
      <w:pPr>
        <w:pStyle w:val="ListParagraph"/>
        <w:numPr>
          <w:ilvl w:val="0"/>
          <w:numId w:val="7"/>
        </w:numPr>
        <w:spacing w:line="276" w:lineRule="auto"/>
        <w:jc w:val="both"/>
        <w:rPr>
          <w:rFonts w:ascii="Times New Roman" w:hAnsi="Times New Roman" w:cs="Times New Roman"/>
          <w:color w:val="0563C1" w:themeColor="hyperlink"/>
          <w:sz w:val="24"/>
          <w:szCs w:val="24"/>
          <w:u w:val="single"/>
        </w:rPr>
      </w:pPr>
      <w:r w:rsidRPr="00EF194D">
        <w:rPr>
          <w:rFonts w:ascii="Times New Roman" w:hAnsi="Times New Roman" w:cs="Times New Roman"/>
          <w:sz w:val="24"/>
          <w:szCs w:val="24"/>
        </w:rPr>
        <w:t xml:space="preserve">Ma, G., </w:t>
      </w:r>
      <w:proofErr w:type="spellStart"/>
      <w:r w:rsidRPr="00EF194D">
        <w:rPr>
          <w:rFonts w:ascii="Times New Roman" w:hAnsi="Times New Roman" w:cs="Times New Roman"/>
          <w:sz w:val="24"/>
          <w:szCs w:val="24"/>
        </w:rPr>
        <w:t>Jin</w:t>
      </w:r>
      <w:proofErr w:type="spellEnd"/>
      <w:r w:rsidRPr="00EF194D">
        <w:rPr>
          <w:rFonts w:ascii="Times New Roman" w:hAnsi="Times New Roman" w:cs="Times New Roman"/>
          <w:sz w:val="24"/>
          <w:szCs w:val="24"/>
        </w:rPr>
        <w:t xml:space="preserve">, Y., Piao, J., </w:t>
      </w:r>
      <w:proofErr w:type="spellStart"/>
      <w:r w:rsidRPr="00EF194D">
        <w:rPr>
          <w:rFonts w:ascii="Times New Roman" w:hAnsi="Times New Roman" w:cs="Times New Roman"/>
          <w:sz w:val="24"/>
          <w:szCs w:val="24"/>
        </w:rPr>
        <w:t>Kok</w:t>
      </w:r>
      <w:proofErr w:type="spellEnd"/>
      <w:r w:rsidRPr="00EF194D">
        <w:rPr>
          <w:rFonts w:ascii="Times New Roman" w:hAnsi="Times New Roman" w:cs="Times New Roman"/>
          <w:sz w:val="24"/>
          <w:szCs w:val="24"/>
        </w:rPr>
        <w:t xml:space="preserve">, F. J., </w:t>
      </w:r>
      <w:proofErr w:type="spellStart"/>
      <w:r w:rsidRPr="00EF194D">
        <w:rPr>
          <w:rFonts w:ascii="Times New Roman" w:hAnsi="Times New Roman" w:cs="Times New Roman"/>
          <w:sz w:val="24"/>
          <w:szCs w:val="24"/>
        </w:rPr>
        <w:t>Bonnema</w:t>
      </w:r>
      <w:proofErr w:type="spellEnd"/>
      <w:r w:rsidRPr="00EF194D">
        <w:rPr>
          <w:rFonts w:ascii="Times New Roman" w:hAnsi="Times New Roman" w:cs="Times New Roman"/>
          <w:sz w:val="24"/>
          <w:szCs w:val="24"/>
        </w:rPr>
        <w:t xml:space="preserve">, A. B., &amp; Jacobsen, E. (2005). Phytate, calcium, iron, and zinc contents and their molar ratios in foods commonly consumed in China. </w:t>
      </w:r>
      <w:r w:rsidRPr="00EF194D">
        <w:rPr>
          <w:rFonts w:ascii="Times New Roman" w:hAnsi="Times New Roman" w:cs="Times New Roman"/>
          <w:b/>
          <w:i/>
          <w:iCs/>
          <w:sz w:val="24"/>
          <w:szCs w:val="24"/>
        </w:rPr>
        <w:t>Journal of Agricultural and Food Chemistry, 53</w:t>
      </w:r>
      <w:r w:rsidRPr="00EF194D">
        <w:rPr>
          <w:rFonts w:ascii="Times New Roman" w:hAnsi="Times New Roman" w:cs="Times New Roman"/>
          <w:b/>
          <w:sz w:val="24"/>
          <w:szCs w:val="24"/>
        </w:rPr>
        <w:t>(6), 2050–2057</w:t>
      </w:r>
      <w:r w:rsidRPr="00EF194D">
        <w:rPr>
          <w:rFonts w:ascii="Times New Roman" w:hAnsi="Times New Roman" w:cs="Times New Roman"/>
          <w:sz w:val="24"/>
          <w:szCs w:val="24"/>
        </w:rPr>
        <w:t xml:space="preserve">. </w:t>
      </w:r>
      <w:hyperlink r:id="rId35" w:history="1">
        <w:r w:rsidRPr="00EF194D">
          <w:rPr>
            <w:rFonts w:ascii="Times New Roman" w:hAnsi="Times New Roman" w:cs="Times New Roman"/>
            <w:color w:val="0563C1" w:themeColor="hyperlink"/>
            <w:sz w:val="24"/>
            <w:szCs w:val="24"/>
            <w:u w:val="single"/>
          </w:rPr>
          <w:t>https://doi.org/10.1021/jf049225c</w:t>
        </w:r>
      </w:hyperlink>
    </w:p>
    <w:p w14:paraId="3B23E7D8" w14:textId="77777777" w:rsidR="00113F69" w:rsidRPr="00113F69" w:rsidRDefault="00113F69" w:rsidP="00EF194D">
      <w:pPr>
        <w:spacing w:line="276" w:lineRule="auto"/>
        <w:jc w:val="both"/>
        <w:rPr>
          <w:rFonts w:ascii="Times New Roman" w:hAnsi="Times New Roman" w:cs="Times New Roman"/>
          <w:sz w:val="24"/>
          <w:szCs w:val="24"/>
        </w:rPr>
      </w:pPr>
    </w:p>
    <w:p w14:paraId="6B821E6F" w14:textId="12755B02" w:rsidR="00113F69" w:rsidRPr="00EF194D" w:rsidRDefault="00113F69" w:rsidP="00EF194D">
      <w:pPr>
        <w:pStyle w:val="ListParagraph"/>
        <w:numPr>
          <w:ilvl w:val="0"/>
          <w:numId w:val="7"/>
        </w:numPr>
        <w:spacing w:after="0" w:line="276" w:lineRule="auto"/>
        <w:jc w:val="both"/>
        <w:rPr>
          <w:rFonts w:ascii="Times New Roman" w:hAnsi="Times New Roman" w:cs="Times New Roman"/>
          <w:sz w:val="24"/>
          <w:szCs w:val="24"/>
        </w:rPr>
      </w:pPr>
      <w:proofErr w:type="spellStart"/>
      <w:r w:rsidRPr="00EF194D">
        <w:rPr>
          <w:rFonts w:ascii="Times New Roman" w:hAnsi="Times New Roman" w:cs="Times New Roman"/>
          <w:bCs/>
          <w:sz w:val="24"/>
          <w:szCs w:val="24"/>
        </w:rPr>
        <w:t>Marolt</w:t>
      </w:r>
      <w:proofErr w:type="spellEnd"/>
      <w:r w:rsidRPr="00EF194D">
        <w:rPr>
          <w:rFonts w:ascii="Times New Roman" w:hAnsi="Times New Roman" w:cs="Times New Roman"/>
          <w:bCs/>
          <w:sz w:val="24"/>
          <w:szCs w:val="24"/>
        </w:rPr>
        <w:t>, G., et al.</w:t>
      </w:r>
      <w:r w:rsidRPr="00EF194D">
        <w:rPr>
          <w:rFonts w:ascii="Times New Roman" w:hAnsi="Times New Roman" w:cs="Times New Roman"/>
          <w:sz w:val="24"/>
          <w:szCs w:val="24"/>
        </w:rPr>
        <w:t xml:space="preserve"> (2020). </w:t>
      </w:r>
      <w:r w:rsidRPr="00EF194D">
        <w:rPr>
          <w:rFonts w:ascii="Times New Roman" w:hAnsi="Times New Roman" w:cs="Times New Roman"/>
          <w:iCs/>
          <w:sz w:val="24"/>
          <w:szCs w:val="24"/>
        </w:rPr>
        <w:t>Analytical methods for determination of phytic acid and other inositol phosphates — a review.</w:t>
      </w:r>
      <w:r w:rsidRPr="00EF194D">
        <w:rPr>
          <w:rFonts w:ascii="Times New Roman" w:hAnsi="Times New Roman" w:cs="Times New Roman"/>
          <w:sz w:val="24"/>
          <w:szCs w:val="24"/>
        </w:rPr>
        <w:t xml:space="preserve"> Food Analytical Methods (2020).</w:t>
      </w:r>
    </w:p>
    <w:p w14:paraId="3B310E01" w14:textId="77777777" w:rsidR="00EF194D" w:rsidRPr="00113F69" w:rsidRDefault="00EF194D" w:rsidP="00EF194D">
      <w:pPr>
        <w:spacing w:after="0" w:line="276" w:lineRule="auto"/>
        <w:jc w:val="both"/>
        <w:rPr>
          <w:rFonts w:ascii="Times New Roman" w:hAnsi="Times New Roman" w:cs="Times New Roman"/>
          <w:sz w:val="24"/>
          <w:szCs w:val="24"/>
        </w:rPr>
      </w:pPr>
    </w:p>
    <w:p w14:paraId="79D687C6" w14:textId="77777777" w:rsidR="00113F69" w:rsidRPr="00EF194D" w:rsidRDefault="00113F69" w:rsidP="00EF194D">
      <w:pPr>
        <w:pStyle w:val="ListParagraph"/>
        <w:numPr>
          <w:ilvl w:val="0"/>
          <w:numId w:val="7"/>
        </w:numPr>
        <w:spacing w:line="276" w:lineRule="auto"/>
        <w:jc w:val="both"/>
        <w:rPr>
          <w:rFonts w:ascii="Times New Roman" w:hAnsi="Times New Roman" w:cs="Times New Roman"/>
          <w:sz w:val="24"/>
          <w:szCs w:val="24"/>
        </w:rPr>
      </w:pPr>
      <w:proofErr w:type="spellStart"/>
      <w:r w:rsidRPr="00EF194D">
        <w:rPr>
          <w:rFonts w:ascii="Times New Roman" w:hAnsi="Times New Roman" w:cs="Times New Roman"/>
          <w:sz w:val="24"/>
          <w:szCs w:val="24"/>
        </w:rPr>
        <w:t>Mateeva</w:t>
      </w:r>
      <w:proofErr w:type="spellEnd"/>
      <w:r w:rsidRPr="00EF194D">
        <w:rPr>
          <w:rFonts w:ascii="Times New Roman" w:hAnsi="Times New Roman" w:cs="Times New Roman"/>
          <w:sz w:val="24"/>
          <w:szCs w:val="24"/>
        </w:rPr>
        <w:t xml:space="preserve">, A., </w:t>
      </w:r>
      <w:proofErr w:type="spellStart"/>
      <w:r w:rsidRPr="00EF194D">
        <w:rPr>
          <w:rFonts w:ascii="Times New Roman" w:hAnsi="Times New Roman" w:cs="Times New Roman"/>
          <w:sz w:val="24"/>
          <w:szCs w:val="24"/>
        </w:rPr>
        <w:t>Vitkova</w:t>
      </w:r>
      <w:proofErr w:type="spellEnd"/>
      <w:r w:rsidRPr="00EF194D">
        <w:rPr>
          <w:rFonts w:ascii="Times New Roman" w:hAnsi="Times New Roman" w:cs="Times New Roman"/>
          <w:sz w:val="24"/>
          <w:szCs w:val="24"/>
        </w:rPr>
        <w:t>, A., &amp; Kolev, K. (2023). Simultaneous analysis of water</w:t>
      </w:r>
      <w:r w:rsidRPr="00EF194D">
        <w:rPr>
          <w:rFonts w:ascii="Times New Roman" w:hAnsi="Times New Roman" w:cs="Times New Roman"/>
          <w:sz w:val="24"/>
          <w:szCs w:val="24"/>
        </w:rPr>
        <w:noBreakHyphen/>
        <w:t>soluble and fat</w:t>
      </w:r>
      <w:r w:rsidRPr="00EF194D">
        <w:rPr>
          <w:rFonts w:ascii="Times New Roman" w:hAnsi="Times New Roman" w:cs="Times New Roman"/>
          <w:sz w:val="24"/>
          <w:szCs w:val="24"/>
        </w:rPr>
        <w:noBreakHyphen/>
        <w:t>soluble vitamins in food supplements using RP</w:t>
      </w:r>
      <w:r w:rsidRPr="00EF194D">
        <w:rPr>
          <w:rFonts w:ascii="Times New Roman" w:hAnsi="Times New Roman" w:cs="Times New Roman"/>
          <w:sz w:val="24"/>
          <w:szCs w:val="24"/>
        </w:rPr>
        <w:noBreakHyphen/>
        <w:t xml:space="preserve">HPLC. </w:t>
      </w:r>
      <w:proofErr w:type="spellStart"/>
      <w:r w:rsidRPr="00EF194D">
        <w:rPr>
          <w:rFonts w:ascii="Times New Roman" w:hAnsi="Times New Roman" w:cs="Times New Roman"/>
          <w:i/>
          <w:iCs/>
          <w:sz w:val="24"/>
          <w:szCs w:val="24"/>
        </w:rPr>
        <w:t>Heliyon</w:t>
      </w:r>
      <w:proofErr w:type="spellEnd"/>
      <w:r w:rsidRPr="00EF194D">
        <w:rPr>
          <w:rFonts w:ascii="Times New Roman" w:hAnsi="Times New Roman" w:cs="Times New Roman"/>
          <w:i/>
          <w:iCs/>
          <w:sz w:val="24"/>
          <w:szCs w:val="24"/>
        </w:rPr>
        <w:t>, 9</w:t>
      </w:r>
      <w:r w:rsidRPr="00EF194D">
        <w:rPr>
          <w:rFonts w:ascii="Times New Roman" w:hAnsi="Times New Roman" w:cs="Times New Roman"/>
          <w:sz w:val="24"/>
          <w:szCs w:val="24"/>
        </w:rPr>
        <w:t>(12), e20399. https://doi.org/10.1016/j.heliyon.2023.e20399</w:t>
      </w:r>
    </w:p>
    <w:p w14:paraId="3623B615" w14:textId="68DB6BC8" w:rsidR="00113F69" w:rsidRPr="00EF194D" w:rsidRDefault="00113F69" w:rsidP="00EF194D">
      <w:pPr>
        <w:pStyle w:val="ListParagraph"/>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EF194D">
        <w:rPr>
          <w:rFonts w:ascii="Times New Roman" w:eastAsia="Times New Roman" w:hAnsi="Times New Roman" w:cs="Times New Roman"/>
          <w:sz w:val="24"/>
          <w:szCs w:val="24"/>
        </w:rPr>
        <w:t xml:space="preserve">National Academies of Sciences, Engineering, and Medicine (NASEM). (2019). </w:t>
      </w:r>
      <w:r w:rsidRPr="00EF194D">
        <w:rPr>
          <w:rFonts w:ascii="Times New Roman" w:eastAsia="Times New Roman" w:hAnsi="Times New Roman" w:cs="Times New Roman"/>
          <w:iCs/>
          <w:sz w:val="24"/>
          <w:szCs w:val="24"/>
        </w:rPr>
        <w:t>Dietary Reference Intakes for Sodium and Potassium.</w:t>
      </w:r>
      <w:r w:rsidRPr="00EF194D">
        <w:rPr>
          <w:rFonts w:ascii="Times New Roman" w:eastAsia="Times New Roman" w:hAnsi="Times New Roman" w:cs="Times New Roman"/>
          <w:sz w:val="24"/>
          <w:szCs w:val="24"/>
        </w:rPr>
        <w:t xml:space="preserve"> The National Academies Press.</w:t>
      </w:r>
    </w:p>
    <w:p w14:paraId="44C2D7A2" w14:textId="74BB98B2" w:rsidR="004506F4" w:rsidRPr="00EF194D" w:rsidRDefault="004506F4" w:rsidP="00EF194D">
      <w:pPr>
        <w:pStyle w:val="ListParagraph"/>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EF194D">
        <w:rPr>
          <w:rFonts w:ascii="Times New Roman" w:hAnsi="Times New Roman" w:cs="Times New Roman"/>
          <w:sz w:val="24"/>
          <w:szCs w:val="24"/>
        </w:rPr>
        <w:t>Nsabimana</w:t>
      </w:r>
      <w:proofErr w:type="spellEnd"/>
      <w:r w:rsidRPr="00EF194D">
        <w:rPr>
          <w:rFonts w:ascii="Times New Roman" w:hAnsi="Times New Roman" w:cs="Times New Roman"/>
          <w:sz w:val="24"/>
          <w:szCs w:val="24"/>
        </w:rPr>
        <w:t xml:space="preserve">, J.D., et al. (2024). </w:t>
      </w:r>
      <w:r w:rsidRPr="00EF194D">
        <w:rPr>
          <w:rStyle w:val="Emphasis"/>
          <w:rFonts w:ascii="Times New Roman" w:hAnsi="Times New Roman" w:cs="Times New Roman"/>
          <w:i w:val="0"/>
          <w:sz w:val="24"/>
          <w:szCs w:val="24"/>
        </w:rPr>
        <w:t>Enhancing iron and zinc bioavailability in maize (</w:t>
      </w:r>
      <w:proofErr w:type="spellStart"/>
      <w:r w:rsidRPr="00EF194D">
        <w:rPr>
          <w:rStyle w:val="Emphasis"/>
          <w:rFonts w:ascii="Times New Roman" w:hAnsi="Times New Roman" w:cs="Times New Roman"/>
          <w:i w:val="0"/>
          <w:sz w:val="24"/>
          <w:szCs w:val="24"/>
        </w:rPr>
        <w:t>Zea</w:t>
      </w:r>
      <w:proofErr w:type="spellEnd"/>
      <w:r w:rsidRPr="00EF194D">
        <w:rPr>
          <w:rStyle w:val="Emphasis"/>
          <w:rFonts w:ascii="Times New Roman" w:hAnsi="Times New Roman" w:cs="Times New Roman"/>
          <w:i w:val="0"/>
          <w:sz w:val="24"/>
          <w:szCs w:val="24"/>
        </w:rPr>
        <w:t xml:space="preserve"> mays) through processing: Changes in </w:t>
      </w:r>
      <w:proofErr w:type="spellStart"/>
      <w:proofErr w:type="gramStart"/>
      <w:r w:rsidRPr="00EF194D">
        <w:rPr>
          <w:rStyle w:val="Emphasis"/>
          <w:rFonts w:ascii="Times New Roman" w:hAnsi="Times New Roman" w:cs="Times New Roman"/>
          <w:i w:val="0"/>
          <w:sz w:val="24"/>
          <w:szCs w:val="24"/>
        </w:rPr>
        <w:t>phytate:mineral</w:t>
      </w:r>
      <w:proofErr w:type="spellEnd"/>
      <w:proofErr w:type="gramEnd"/>
      <w:r w:rsidRPr="00EF194D">
        <w:rPr>
          <w:rStyle w:val="Emphasis"/>
          <w:rFonts w:ascii="Times New Roman" w:hAnsi="Times New Roman" w:cs="Times New Roman"/>
          <w:i w:val="0"/>
          <w:sz w:val="24"/>
          <w:szCs w:val="24"/>
        </w:rPr>
        <w:t xml:space="preserve"> molar ratios.</w:t>
      </w:r>
      <w:r w:rsidRPr="00EF194D">
        <w:rPr>
          <w:rFonts w:ascii="Times New Roman" w:hAnsi="Times New Roman" w:cs="Times New Roman"/>
          <w:i/>
          <w:sz w:val="24"/>
          <w:szCs w:val="24"/>
        </w:rPr>
        <w:t xml:space="preserve"> </w:t>
      </w:r>
      <w:r w:rsidRPr="00EF194D">
        <w:rPr>
          <w:rStyle w:val="Emphasis"/>
          <w:rFonts w:ascii="Times New Roman" w:hAnsi="Times New Roman" w:cs="Times New Roman"/>
          <w:i w:val="0"/>
          <w:sz w:val="24"/>
          <w:szCs w:val="24"/>
        </w:rPr>
        <w:t>Frontiers in Nutrition, 11</w:t>
      </w:r>
      <w:r w:rsidRPr="00EF194D">
        <w:rPr>
          <w:rFonts w:ascii="Times New Roman" w:hAnsi="Times New Roman" w:cs="Times New Roman"/>
          <w:i/>
          <w:sz w:val="24"/>
          <w:szCs w:val="24"/>
        </w:rPr>
        <w:t>,</w:t>
      </w:r>
      <w:r w:rsidRPr="00EF194D">
        <w:rPr>
          <w:rFonts w:ascii="Times New Roman" w:hAnsi="Times New Roman" w:cs="Times New Roman"/>
          <w:sz w:val="24"/>
          <w:szCs w:val="24"/>
        </w:rPr>
        <w:t xml:space="preserve"> 1478155. https://doi.org/10.3389/fnut.2024.1478155</w:t>
      </w:r>
    </w:p>
    <w:p w14:paraId="130D26E9"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b/>
          <w:i/>
          <w:sz w:val="24"/>
        </w:rPr>
      </w:pPr>
      <w:proofErr w:type="spellStart"/>
      <w:r w:rsidRPr="00EF194D">
        <w:rPr>
          <w:rFonts w:ascii="Times New Roman" w:eastAsia="Times New Roman" w:hAnsi="Times New Roman" w:cs="Times New Roman"/>
          <w:sz w:val="24"/>
        </w:rPr>
        <w:t>Okudu</w:t>
      </w:r>
      <w:proofErr w:type="spellEnd"/>
      <w:r w:rsidRPr="00EF194D">
        <w:rPr>
          <w:rFonts w:ascii="Times New Roman" w:eastAsia="Times New Roman" w:hAnsi="Times New Roman" w:cs="Times New Roman"/>
          <w:sz w:val="24"/>
        </w:rPr>
        <w:t xml:space="preserve">, Helen </w:t>
      </w:r>
      <w:proofErr w:type="spellStart"/>
      <w:r w:rsidRPr="00EF194D">
        <w:rPr>
          <w:rFonts w:ascii="Times New Roman" w:eastAsia="Times New Roman" w:hAnsi="Times New Roman" w:cs="Times New Roman"/>
          <w:sz w:val="24"/>
        </w:rPr>
        <w:t>Ochanya</w:t>
      </w:r>
      <w:proofErr w:type="spellEnd"/>
      <w:r w:rsidRPr="00EF194D">
        <w:rPr>
          <w:rFonts w:ascii="Times New Roman" w:eastAsia="Times New Roman" w:hAnsi="Times New Roman" w:cs="Times New Roman"/>
          <w:sz w:val="24"/>
        </w:rPr>
        <w:t xml:space="preserve">, </w:t>
      </w:r>
      <w:proofErr w:type="spellStart"/>
      <w:r w:rsidRPr="00EF194D">
        <w:rPr>
          <w:rFonts w:ascii="Times New Roman" w:eastAsia="Times New Roman" w:hAnsi="Times New Roman" w:cs="Times New Roman"/>
          <w:sz w:val="24"/>
        </w:rPr>
        <w:t>Ifeanacho</w:t>
      </w:r>
      <w:proofErr w:type="spellEnd"/>
      <w:r w:rsidRPr="00EF194D">
        <w:rPr>
          <w:rFonts w:ascii="Times New Roman" w:eastAsia="Times New Roman" w:hAnsi="Times New Roman" w:cs="Times New Roman"/>
          <w:sz w:val="24"/>
        </w:rPr>
        <w:t xml:space="preserve"> Mercy </w:t>
      </w:r>
      <w:proofErr w:type="spellStart"/>
      <w:r w:rsidRPr="00EF194D">
        <w:rPr>
          <w:rFonts w:ascii="Times New Roman" w:eastAsia="Times New Roman" w:hAnsi="Times New Roman" w:cs="Times New Roman"/>
          <w:sz w:val="24"/>
        </w:rPr>
        <w:t>Onuekwuzu</w:t>
      </w:r>
      <w:proofErr w:type="spellEnd"/>
      <w:r w:rsidRPr="00EF194D">
        <w:rPr>
          <w:rFonts w:ascii="Times New Roman" w:eastAsia="Times New Roman" w:hAnsi="Times New Roman" w:cs="Times New Roman"/>
          <w:sz w:val="24"/>
        </w:rPr>
        <w:t xml:space="preserve">, </w:t>
      </w:r>
      <w:proofErr w:type="spellStart"/>
      <w:r w:rsidRPr="00EF194D">
        <w:rPr>
          <w:rFonts w:ascii="Times New Roman" w:eastAsia="Times New Roman" w:hAnsi="Times New Roman" w:cs="Times New Roman"/>
          <w:sz w:val="24"/>
        </w:rPr>
        <w:t>Abasieekong</w:t>
      </w:r>
      <w:proofErr w:type="spellEnd"/>
      <w:r w:rsidRPr="00EF194D">
        <w:rPr>
          <w:rFonts w:ascii="Times New Roman" w:eastAsia="Times New Roman" w:hAnsi="Times New Roman" w:cs="Times New Roman"/>
          <w:sz w:val="24"/>
        </w:rPr>
        <w:t xml:space="preserve">, Solomon </w:t>
      </w:r>
      <w:proofErr w:type="spellStart"/>
      <w:r w:rsidRPr="00EF194D">
        <w:rPr>
          <w:rFonts w:ascii="Times New Roman" w:eastAsia="Times New Roman" w:hAnsi="Times New Roman" w:cs="Times New Roman"/>
          <w:sz w:val="24"/>
        </w:rPr>
        <w:t>kuyik</w:t>
      </w:r>
      <w:proofErr w:type="spellEnd"/>
      <w:r w:rsidRPr="00EF194D">
        <w:rPr>
          <w:rFonts w:ascii="Times New Roman" w:eastAsia="Times New Roman" w:hAnsi="Times New Roman" w:cs="Times New Roman"/>
          <w:sz w:val="24"/>
        </w:rPr>
        <w:t xml:space="preserve"> and Nwachukwu, Rachael </w:t>
      </w:r>
      <w:proofErr w:type="spellStart"/>
      <w:r w:rsidRPr="00EF194D">
        <w:rPr>
          <w:rFonts w:ascii="Times New Roman" w:eastAsia="Times New Roman" w:hAnsi="Times New Roman" w:cs="Times New Roman"/>
          <w:sz w:val="24"/>
        </w:rPr>
        <w:t>Chinenye</w:t>
      </w:r>
      <w:proofErr w:type="spellEnd"/>
      <w:r w:rsidRPr="00EF194D">
        <w:rPr>
          <w:rFonts w:ascii="Times New Roman" w:eastAsia="Times New Roman" w:hAnsi="Times New Roman" w:cs="Times New Roman"/>
          <w:sz w:val="24"/>
        </w:rPr>
        <w:t>. (2020): Nutrients and Organoleptic properties of finger millet (</w:t>
      </w:r>
      <w:proofErr w:type="spellStart"/>
      <w:r w:rsidRPr="00EF194D">
        <w:rPr>
          <w:rFonts w:ascii="Times New Roman" w:eastAsia="Times New Roman" w:hAnsi="Times New Roman" w:cs="Times New Roman"/>
          <w:sz w:val="24"/>
        </w:rPr>
        <w:t>eluesinecaracana</w:t>
      </w:r>
      <w:proofErr w:type="spellEnd"/>
      <w:r w:rsidRPr="00EF194D">
        <w:rPr>
          <w:rFonts w:ascii="Times New Roman" w:eastAsia="Times New Roman" w:hAnsi="Times New Roman" w:cs="Times New Roman"/>
          <w:sz w:val="24"/>
        </w:rPr>
        <w:t>) Biscuits enriched with soybean (</w:t>
      </w:r>
      <w:proofErr w:type="spellStart"/>
      <w:r w:rsidRPr="00EF194D">
        <w:rPr>
          <w:rFonts w:ascii="Times New Roman" w:eastAsia="Times New Roman" w:hAnsi="Times New Roman" w:cs="Times New Roman"/>
          <w:sz w:val="24"/>
        </w:rPr>
        <w:t>Glysine</w:t>
      </w:r>
      <w:proofErr w:type="spellEnd"/>
      <w:r w:rsidRPr="00EF194D">
        <w:rPr>
          <w:rFonts w:ascii="Times New Roman" w:eastAsia="Times New Roman" w:hAnsi="Times New Roman" w:cs="Times New Roman"/>
          <w:sz w:val="24"/>
        </w:rPr>
        <w:t xml:space="preserve"> max) and carrot (</w:t>
      </w:r>
      <w:proofErr w:type="spellStart"/>
      <w:r w:rsidRPr="00EF194D">
        <w:rPr>
          <w:rFonts w:ascii="Times New Roman" w:eastAsia="Times New Roman" w:hAnsi="Times New Roman" w:cs="Times New Roman"/>
          <w:sz w:val="24"/>
        </w:rPr>
        <w:t>Daususcarota</w:t>
      </w:r>
      <w:proofErr w:type="spellEnd"/>
      <w:r w:rsidRPr="00EF194D">
        <w:rPr>
          <w:rFonts w:ascii="Times New Roman" w:eastAsia="Times New Roman" w:hAnsi="Times New Roman" w:cs="Times New Roman"/>
          <w:sz w:val="24"/>
        </w:rPr>
        <w:t>).</w:t>
      </w:r>
      <w:r w:rsidRPr="00EF194D">
        <w:rPr>
          <w:rFonts w:ascii="Times New Roman" w:eastAsia="Times New Roman" w:hAnsi="Times New Roman" w:cs="Times New Roman"/>
          <w:b/>
          <w:i/>
          <w:sz w:val="24"/>
        </w:rPr>
        <w:t xml:space="preserve"> A Journal of Dieticians Association of Nigeria (JDAN); Volume 11 number 2.</w:t>
      </w:r>
    </w:p>
    <w:p w14:paraId="7A9A85F8" w14:textId="77777777" w:rsidR="00113F69" w:rsidRPr="00113F69" w:rsidRDefault="00113F69" w:rsidP="00EF194D">
      <w:pPr>
        <w:spacing w:after="0" w:line="276" w:lineRule="auto"/>
        <w:jc w:val="both"/>
        <w:rPr>
          <w:rFonts w:ascii="Times New Roman" w:eastAsia="Times New Roman" w:hAnsi="Times New Roman" w:cs="Times New Roman"/>
          <w:b/>
          <w:i/>
          <w:sz w:val="24"/>
        </w:rPr>
      </w:pPr>
    </w:p>
    <w:p w14:paraId="15126652"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b/>
          <w:i/>
          <w:sz w:val="24"/>
        </w:rPr>
      </w:pPr>
      <w:proofErr w:type="spellStart"/>
      <w:r w:rsidRPr="00EF194D">
        <w:rPr>
          <w:rFonts w:ascii="Times New Roman" w:eastAsia="Times New Roman" w:hAnsi="Times New Roman" w:cs="Times New Roman"/>
          <w:sz w:val="24"/>
        </w:rPr>
        <w:t>Oyegoke</w:t>
      </w:r>
      <w:proofErr w:type="spellEnd"/>
      <w:r w:rsidRPr="00EF194D">
        <w:rPr>
          <w:rFonts w:ascii="Times New Roman" w:eastAsia="Times New Roman" w:hAnsi="Times New Roman" w:cs="Times New Roman"/>
          <w:sz w:val="24"/>
        </w:rPr>
        <w:t xml:space="preserve">, T. G., </w:t>
      </w:r>
      <w:proofErr w:type="spellStart"/>
      <w:r w:rsidRPr="00EF194D">
        <w:rPr>
          <w:rFonts w:ascii="Times New Roman" w:eastAsia="Times New Roman" w:hAnsi="Times New Roman" w:cs="Times New Roman"/>
          <w:sz w:val="24"/>
        </w:rPr>
        <w:t>Adedayo</w:t>
      </w:r>
      <w:proofErr w:type="spellEnd"/>
      <w:r w:rsidRPr="00EF194D">
        <w:rPr>
          <w:rFonts w:ascii="Times New Roman" w:eastAsia="Times New Roman" w:hAnsi="Times New Roman" w:cs="Times New Roman"/>
          <w:sz w:val="24"/>
        </w:rPr>
        <w:t xml:space="preserve"> E.O., </w:t>
      </w:r>
      <w:proofErr w:type="spellStart"/>
      <w:r w:rsidRPr="00EF194D">
        <w:rPr>
          <w:rFonts w:ascii="Times New Roman" w:eastAsia="Times New Roman" w:hAnsi="Times New Roman" w:cs="Times New Roman"/>
          <w:sz w:val="24"/>
        </w:rPr>
        <w:t>Fasuyi</w:t>
      </w:r>
      <w:proofErr w:type="spellEnd"/>
      <w:r w:rsidRPr="00EF194D">
        <w:rPr>
          <w:rFonts w:ascii="Times New Roman" w:eastAsia="Times New Roman" w:hAnsi="Times New Roman" w:cs="Times New Roman"/>
          <w:sz w:val="24"/>
        </w:rPr>
        <w:t xml:space="preserve"> F.O., </w:t>
      </w:r>
      <w:proofErr w:type="spellStart"/>
      <w:r w:rsidRPr="00EF194D">
        <w:rPr>
          <w:rFonts w:ascii="Times New Roman" w:eastAsia="Times New Roman" w:hAnsi="Times New Roman" w:cs="Times New Roman"/>
          <w:sz w:val="24"/>
        </w:rPr>
        <w:t>Oyegoke</w:t>
      </w:r>
      <w:proofErr w:type="spellEnd"/>
      <w:r w:rsidRPr="00EF194D">
        <w:rPr>
          <w:rFonts w:ascii="Times New Roman" w:eastAsia="Times New Roman" w:hAnsi="Times New Roman" w:cs="Times New Roman"/>
          <w:sz w:val="24"/>
        </w:rPr>
        <w:t xml:space="preserve"> D.A. (2020): Vitamin and Mineral composition of Complementary food formulated from yellow maize, soybean, millet, and </w:t>
      </w:r>
      <w:r w:rsidRPr="00EF194D">
        <w:rPr>
          <w:rFonts w:ascii="Times New Roman" w:eastAsia="Times New Roman" w:hAnsi="Times New Roman" w:cs="Times New Roman"/>
          <w:sz w:val="24"/>
        </w:rPr>
        <w:lastRenderedPageBreak/>
        <w:t xml:space="preserve">carrot composite flours. </w:t>
      </w:r>
      <w:r w:rsidRPr="00EF194D">
        <w:rPr>
          <w:rFonts w:ascii="Times New Roman" w:eastAsia="Times New Roman" w:hAnsi="Times New Roman" w:cs="Times New Roman"/>
          <w:b/>
          <w:i/>
          <w:sz w:val="24"/>
        </w:rPr>
        <w:t>A Journal of International Journal of Science and research (IJSR); Volume 9 Issue 2.</w:t>
      </w:r>
    </w:p>
    <w:p w14:paraId="7DEC0890" w14:textId="77777777" w:rsidR="00113F69" w:rsidRPr="00113F69" w:rsidRDefault="00113F69" w:rsidP="00EF194D">
      <w:pPr>
        <w:spacing w:after="0" w:line="276" w:lineRule="auto"/>
        <w:jc w:val="both"/>
        <w:rPr>
          <w:rFonts w:ascii="Times New Roman" w:eastAsia="Times New Roman" w:hAnsi="Times New Roman" w:cs="Times New Roman"/>
          <w:b/>
          <w:i/>
          <w:sz w:val="24"/>
        </w:rPr>
      </w:pPr>
    </w:p>
    <w:p w14:paraId="63118607" w14:textId="77777777" w:rsidR="00113F69" w:rsidRPr="00EF194D" w:rsidRDefault="00113F69" w:rsidP="00EF194D">
      <w:pPr>
        <w:pStyle w:val="ListParagraph"/>
        <w:numPr>
          <w:ilvl w:val="0"/>
          <w:numId w:val="7"/>
        </w:numPr>
        <w:spacing w:after="0" w:line="276" w:lineRule="auto"/>
        <w:jc w:val="both"/>
        <w:rPr>
          <w:rFonts w:ascii="Times New Roman" w:hAnsi="Times New Roman" w:cs="Times New Roman"/>
          <w:sz w:val="24"/>
          <w:szCs w:val="24"/>
        </w:rPr>
      </w:pPr>
      <w:r w:rsidRPr="00EF194D">
        <w:rPr>
          <w:rFonts w:ascii="Times New Roman" w:hAnsi="Times New Roman" w:cs="Times New Roman"/>
          <w:bCs/>
          <w:sz w:val="24"/>
          <w:szCs w:val="24"/>
        </w:rPr>
        <w:t>Purohit, P., et al.</w:t>
      </w:r>
      <w:r w:rsidRPr="00EF194D">
        <w:rPr>
          <w:rFonts w:ascii="Times New Roman" w:hAnsi="Times New Roman" w:cs="Times New Roman"/>
          <w:sz w:val="24"/>
          <w:szCs w:val="24"/>
        </w:rPr>
        <w:t xml:space="preserve"> (2023). Analytical approaches to assess anti-nutritional factors of plant-based foods: vanillin–</w:t>
      </w:r>
      <w:proofErr w:type="spellStart"/>
      <w:r w:rsidRPr="00EF194D">
        <w:rPr>
          <w:rFonts w:ascii="Times New Roman" w:hAnsi="Times New Roman" w:cs="Times New Roman"/>
          <w:sz w:val="24"/>
          <w:szCs w:val="24"/>
        </w:rPr>
        <w:t>hcl</w:t>
      </w:r>
      <w:proofErr w:type="spellEnd"/>
      <w:r w:rsidRPr="00EF194D">
        <w:rPr>
          <w:rFonts w:ascii="Times New Roman" w:hAnsi="Times New Roman" w:cs="Times New Roman"/>
          <w:sz w:val="24"/>
          <w:szCs w:val="24"/>
        </w:rPr>
        <w:t xml:space="preserve"> and other tannin assays. </w:t>
      </w:r>
      <w:r w:rsidRPr="00EF194D">
        <w:rPr>
          <w:rFonts w:ascii="Times New Roman" w:hAnsi="Times New Roman" w:cs="Times New Roman"/>
          <w:i/>
          <w:iCs/>
          <w:sz w:val="24"/>
          <w:szCs w:val="24"/>
        </w:rPr>
        <w:t>Trends in Food Science &amp; Technology</w:t>
      </w:r>
      <w:r w:rsidRPr="00EF194D">
        <w:rPr>
          <w:rFonts w:ascii="Times New Roman" w:hAnsi="Times New Roman" w:cs="Times New Roman"/>
          <w:sz w:val="24"/>
          <w:szCs w:val="24"/>
        </w:rPr>
        <w:t xml:space="preserve"> (2023).</w:t>
      </w:r>
    </w:p>
    <w:p w14:paraId="324FB55A" w14:textId="77777777" w:rsidR="00113F69" w:rsidRPr="00113F69" w:rsidRDefault="00113F69" w:rsidP="00EF194D">
      <w:pPr>
        <w:spacing w:after="0" w:line="276" w:lineRule="auto"/>
        <w:jc w:val="both"/>
        <w:rPr>
          <w:rFonts w:ascii="Times New Roman" w:hAnsi="Times New Roman" w:cs="Times New Roman"/>
          <w:sz w:val="24"/>
          <w:szCs w:val="24"/>
        </w:rPr>
      </w:pPr>
    </w:p>
    <w:p w14:paraId="36ED0C5F"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b/>
          <w:i/>
          <w:color w:val="222222"/>
          <w:sz w:val="24"/>
          <w:shd w:val="clear" w:color="auto" w:fill="FFFFFF"/>
        </w:rPr>
      </w:pPr>
      <w:proofErr w:type="spellStart"/>
      <w:r w:rsidRPr="00EF194D">
        <w:rPr>
          <w:rFonts w:ascii="Times New Roman" w:eastAsia="Times New Roman" w:hAnsi="Times New Roman" w:cs="Times New Roman"/>
          <w:color w:val="222222"/>
          <w:sz w:val="24"/>
          <w:shd w:val="clear" w:color="auto" w:fill="FFFFFF"/>
        </w:rPr>
        <w:t>Quirino</w:t>
      </w:r>
      <w:proofErr w:type="spellEnd"/>
      <w:r w:rsidRPr="00EF194D">
        <w:rPr>
          <w:rFonts w:ascii="Times New Roman" w:eastAsia="Times New Roman" w:hAnsi="Times New Roman" w:cs="Times New Roman"/>
          <w:color w:val="222222"/>
          <w:sz w:val="24"/>
          <w:shd w:val="clear" w:color="auto" w:fill="FFFFFF"/>
        </w:rPr>
        <w:t xml:space="preserve">, D. F. (2023). Variations in methods for quantification of crude ash in food and biological samples. </w:t>
      </w:r>
      <w:r w:rsidRPr="00EF194D">
        <w:rPr>
          <w:rFonts w:ascii="Times New Roman" w:eastAsia="Times New Roman" w:hAnsi="Times New Roman" w:cs="Times New Roman"/>
          <w:b/>
          <w:i/>
          <w:color w:val="222222"/>
          <w:sz w:val="24"/>
          <w:shd w:val="clear" w:color="auto" w:fill="FFFFFF"/>
        </w:rPr>
        <w:t>Journal of AOAC International, 106(1), 6–18.</w:t>
      </w:r>
    </w:p>
    <w:p w14:paraId="3F0067B6" w14:textId="77777777" w:rsidR="00113F69" w:rsidRPr="00113F69" w:rsidRDefault="00113F69" w:rsidP="00EF194D">
      <w:pPr>
        <w:spacing w:after="0" w:line="276" w:lineRule="auto"/>
        <w:jc w:val="both"/>
        <w:rPr>
          <w:rFonts w:ascii="Times New Roman" w:eastAsia="Times New Roman" w:hAnsi="Times New Roman" w:cs="Times New Roman"/>
          <w:b/>
          <w:i/>
          <w:color w:val="222222"/>
          <w:sz w:val="24"/>
          <w:shd w:val="clear" w:color="auto" w:fill="FFFFFF"/>
        </w:rPr>
      </w:pPr>
    </w:p>
    <w:p w14:paraId="0D978ABC"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color w:val="222222"/>
          <w:sz w:val="24"/>
          <w:shd w:val="clear" w:color="auto" w:fill="FFFFFF"/>
        </w:rPr>
      </w:pPr>
      <w:proofErr w:type="spellStart"/>
      <w:r w:rsidRPr="00EF194D">
        <w:rPr>
          <w:rFonts w:ascii="Times New Roman" w:eastAsia="Times New Roman" w:hAnsi="Times New Roman" w:cs="Times New Roman"/>
          <w:color w:val="222222"/>
          <w:sz w:val="24"/>
          <w:shd w:val="clear" w:color="auto" w:fill="FFFFFF"/>
        </w:rPr>
        <w:t>Razzaque</w:t>
      </w:r>
      <w:proofErr w:type="spellEnd"/>
      <w:r w:rsidRPr="00EF194D">
        <w:rPr>
          <w:rFonts w:ascii="Times New Roman" w:eastAsia="Times New Roman" w:hAnsi="Times New Roman" w:cs="Times New Roman"/>
          <w:color w:val="222222"/>
          <w:sz w:val="24"/>
          <w:shd w:val="clear" w:color="auto" w:fill="FFFFFF"/>
        </w:rPr>
        <w:t>, M. S. (2025). Minerals and human health: from deficiency to toxicity — calcium’s essential roles in physiology, including skeletal, neuromuscular, blood, and immune functions. Nutrients, 17(3), 454.</w:t>
      </w:r>
    </w:p>
    <w:p w14:paraId="09B20B11" w14:textId="77777777" w:rsidR="00113F69" w:rsidRPr="00113F69" w:rsidRDefault="00113F69" w:rsidP="00EF194D">
      <w:pPr>
        <w:spacing w:after="0" w:line="276" w:lineRule="auto"/>
        <w:jc w:val="both"/>
        <w:rPr>
          <w:rFonts w:ascii="Times New Roman" w:eastAsia="Times New Roman" w:hAnsi="Times New Roman" w:cs="Times New Roman"/>
          <w:color w:val="222222"/>
          <w:sz w:val="24"/>
          <w:shd w:val="clear" w:color="auto" w:fill="FFFFFF"/>
        </w:rPr>
      </w:pPr>
    </w:p>
    <w:p w14:paraId="0E5F4A92"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sz w:val="24"/>
          <w:szCs w:val="24"/>
        </w:rPr>
      </w:pPr>
      <w:r w:rsidRPr="00EF194D">
        <w:rPr>
          <w:rFonts w:ascii="Times New Roman" w:eastAsia="Times New Roman" w:hAnsi="Times New Roman" w:cs="Times New Roman"/>
          <w:sz w:val="24"/>
          <w:szCs w:val="24"/>
        </w:rPr>
        <w:t>Saleh, A. S. M., Zhang, Q., Chen, J., &amp; Shen, Q. (2013). Millet grains: Nutritional quality, processing, and potential health benefits. Comprehensive Reviews in Food Science and Food Safety, 12(3), 281–295.</w:t>
      </w:r>
    </w:p>
    <w:p w14:paraId="78BC69C6" w14:textId="77777777" w:rsidR="00113F69" w:rsidRPr="00113F69" w:rsidRDefault="00113F69" w:rsidP="00EF194D">
      <w:pPr>
        <w:spacing w:after="0" w:line="276" w:lineRule="auto"/>
        <w:jc w:val="both"/>
        <w:rPr>
          <w:rFonts w:ascii="Times New Roman" w:eastAsia="Times New Roman" w:hAnsi="Times New Roman" w:cs="Times New Roman"/>
          <w:sz w:val="24"/>
          <w:szCs w:val="24"/>
        </w:rPr>
      </w:pPr>
    </w:p>
    <w:p w14:paraId="6F32CD9C"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color w:val="222222"/>
          <w:sz w:val="24"/>
          <w:shd w:val="clear" w:color="auto" w:fill="FFFFFF"/>
        </w:rPr>
      </w:pPr>
      <w:proofErr w:type="spellStart"/>
      <w:r w:rsidRPr="00EF194D">
        <w:rPr>
          <w:rFonts w:ascii="Times New Roman" w:eastAsia="Times New Roman" w:hAnsi="Times New Roman" w:cs="Times New Roman"/>
          <w:color w:val="222222"/>
          <w:sz w:val="24"/>
          <w:shd w:val="clear" w:color="auto" w:fill="FFFFFF"/>
        </w:rPr>
        <w:t>Sengev</w:t>
      </w:r>
      <w:proofErr w:type="spellEnd"/>
      <w:r w:rsidRPr="00EF194D">
        <w:rPr>
          <w:rFonts w:ascii="Times New Roman" w:eastAsia="Times New Roman" w:hAnsi="Times New Roman" w:cs="Times New Roman"/>
          <w:color w:val="222222"/>
          <w:sz w:val="24"/>
          <w:shd w:val="clear" w:color="auto" w:fill="FFFFFF"/>
        </w:rPr>
        <w:t xml:space="preserve">, A. G., </w:t>
      </w:r>
      <w:proofErr w:type="spellStart"/>
      <w:r w:rsidRPr="00EF194D">
        <w:rPr>
          <w:rFonts w:ascii="Times New Roman" w:eastAsia="Times New Roman" w:hAnsi="Times New Roman" w:cs="Times New Roman"/>
          <w:color w:val="222222"/>
          <w:sz w:val="24"/>
          <w:shd w:val="clear" w:color="auto" w:fill="FFFFFF"/>
        </w:rPr>
        <w:t>Ingbian</w:t>
      </w:r>
      <w:proofErr w:type="spellEnd"/>
      <w:r w:rsidRPr="00EF194D">
        <w:rPr>
          <w:rFonts w:ascii="Times New Roman" w:eastAsia="Times New Roman" w:hAnsi="Times New Roman" w:cs="Times New Roman"/>
          <w:color w:val="222222"/>
          <w:sz w:val="24"/>
          <w:shd w:val="clear" w:color="auto" w:fill="FFFFFF"/>
        </w:rPr>
        <w:t xml:space="preserve">, E. K., &amp; </w:t>
      </w:r>
      <w:proofErr w:type="spellStart"/>
      <w:r w:rsidRPr="00EF194D">
        <w:rPr>
          <w:rFonts w:ascii="Times New Roman" w:eastAsia="Times New Roman" w:hAnsi="Times New Roman" w:cs="Times New Roman"/>
          <w:color w:val="222222"/>
          <w:sz w:val="24"/>
          <w:shd w:val="clear" w:color="auto" w:fill="FFFFFF"/>
        </w:rPr>
        <w:t>Gernah</w:t>
      </w:r>
      <w:proofErr w:type="spellEnd"/>
      <w:r w:rsidRPr="00EF194D">
        <w:rPr>
          <w:rFonts w:ascii="Times New Roman" w:eastAsia="Times New Roman" w:hAnsi="Times New Roman" w:cs="Times New Roman"/>
          <w:color w:val="222222"/>
          <w:sz w:val="24"/>
          <w:shd w:val="clear" w:color="auto" w:fill="FFFFFF"/>
        </w:rPr>
        <w:t>, D. I. (2021). Fermented millet “</w:t>
      </w:r>
      <w:proofErr w:type="spellStart"/>
      <w:r w:rsidRPr="00EF194D">
        <w:rPr>
          <w:rFonts w:ascii="Times New Roman" w:eastAsia="Times New Roman" w:hAnsi="Times New Roman" w:cs="Times New Roman"/>
          <w:color w:val="222222"/>
          <w:sz w:val="24"/>
          <w:shd w:val="clear" w:color="auto" w:fill="FFFFFF"/>
        </w:rPr>
        <w:t>Ibyer</w:t>
      </w:r>
      <w:proofErr w:type="spellEnd"/>
      <w:r w:rsidRPr="00EF194D">
        <w:rPr>
          <w:rFonts w:ascii="Times New Roman" w:eastAsia="Times New Roman" w:hAnsi="Times New Roman" w:cs="Times New Roman"/>
          <w:color w:val="222222"/>
          <w:sz w:val="24"/>
          <w:shd w:val="clear" w:color="auto" w:fill="FFFFFF"/>
        </w:rPr>
        <w:t>” beverage enhanced with ginger powder: Microbiological, pasting, proximate, and sensorial properties. Applied Sciences, 11(7), 3151–3165.</w:t>
      </w:r>
    </w:p>
    <w:p w14:paraId="0B06BD1B" w14:textId="77777777" w:rsidR="00113F69" w:rsidRPr="00113F69" w:rsidRDefault="00113F69" w:rsidP="00EF194D">
      <w:pPr>
        <w:spacing w:after="0" w:line="276" w:lineRule="auto"/>
        <w:jc w:val="both"/>
        <w:rPr>
          <w:rFonts w:ascii="Times New Roman" w:eastAsia="Times New Roman" w:hAnsi="Times New Roman" w:cs="Times New Roman"/>
          <w:color w:val="222222"/>
          <w:sz w:val="24"/>
          <w:shd w:val="clear" w:color="auto" w:fill="FFFFFF"/>
        </w:rPr>
      </w:pPr>
    </w:p>
    <w:p w14:paraId="1C9169C9"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b/>
          <w:i/>
          <w:color w:val="222222"/>
          <w:sz w:val="24"/>
          <w:shd w:val="clear" w:color="auto" w:fill="FFFFFF"/>
        </w:rPr>
      </w:pPr>
      <w:r w:rsidRPr="00EF194D">
        <w:rPr>
          <w:rFonts w:ascii="Times New Roman" w:eastAsia="Times New Roman" w:hAnsi="Times New Roman" w:cs="Times New Roman"/>
          <w:color w:val="222222"/>
          <w:sz w:val="24"/>
          <w:shd w:val="clear" w:color="auto" w:fill="FFFFFF"/>
        </w:rPr>
        <w:t xml:space="preserve">Tadesse, A., et al. (2020). Formulation and sensory evaluation of complementary food from locally available ingredients in South Ari Woreda, Southern Ethiopia. </w:t>
      </w:r>
      <w:r w:rsidRPr="00EF194D">
        <w:rPr>
          <w:rFonts w:ascii="Times New Roman" w:eastAsia="Times New Roman" w:hAnsi="Times New Roman" w:cs="Times New Roman"/>
          <w:b/>
          <w:i/>
          <w:color w:val="222222"/>
          <w:sz w:val="24"/>
          <w:shd w:val="clear" w:color="auto" w:fill="FFFFFF"/>
        </w:rPr>
        <w:t>International Journal of Public Health &amp; Safety, 5:5.</w:t>
      </w:r>
    </w:p>
    <w:p w14:paraId="1194079C" w14:textId="77777777" w:rsidR="00113F69" w:rsidRPr="00113F69" w:rsidRDefault="00113F69" w:rsidP="00EF194D">
      <w:pPr>
        <w:spacing w:after="0" w:line="276" w:lineRule="auto"/>
        <w:jc w:val="both"/>
        <w:rPr>
          <w:rFonts w:ascii="Times New Roman" w:eastAsia="Times New Roman" w:hAnsi="Times New Roman" w:cs="Times New Roman"/>
          <w:b/>
          <w:i/>
          <w:color w:val="222222"/>
          <w:sz w:val="24"/>
          <w:shd w:val="clear" w:color="auto" w:fill="FFFFFF"/>
        </w:rPr>
      </w:pPr>
    </w:p>
    <w:p w14:paraId="76F49900" w14:textId="77777777" w:rsidR="00113F69" w:rsidRPr="00EF194D" w:rsidRDefault="00113F69" w:rsidP="00EF194D">
      <w:pPr>
        <w:pStyle w:val="ListParagraph"/>
        <w:numPr>
          <w:ilvl w:val="0"/>
          <w:numId w:val="7"/>
        </w:numPr>
        <w:spacing w:line="276" w:lineRule="auto"/>
        <w:jc w:val="both"/>
        <w:rPr>
          <w:rFonts w:ascii="Times New Roman" w:hAnsi="Times New Roman" w:cs="Times New Roman"/>
          <w:sz w:val="24"/>
          <w:szCs w:val="24"/>
        </w:rPr>
      </w:pPr>
      <w:proofErr w:type="spellStart"/>
      <w:r w:rsidRPr="00EF194D">
        <w:rPr>
          <w:rFonts w:ascii="Times New Roman" w:hAnsi="Times New Roman" w:cs="Times New Roman"/>
          <w:bCs/>
          <w:sz w:val="24"/>
          <w:szCs w:val="24"/>
        </w:rPr>
        <w:t>Tsegay</w:t>
      </w:r>
      <w:proofErr w:type="spellEnd"/>
      <w:r w:rsidRPr="00EF194D">
        <w:rPr>
          <w:rFonts w:ascii="Times New Roman" w:hAnsi="Times New Roman" w:cs="Times New Roman"/>
          <w:bCs/>
          <w:sz w:val="24"/>
          <w:szCs w:val="24"/>
        </w:rPr>
        <w:t>, Z. T., </w:t>
      </w:r>
      <w:proofErr w:type="spellStart"/>
      <w:r w:rsidRPr="00EF194D">
        <w:rPr>
          <w:rFonts w:ascii="Times New Roman" w:hAnsi="Times New Roman" w:cs="Times New Roman"/>
          <w:bCs/>
          <w:sz w:val="24"/>
          <w:szCs w:val="24"/>
        </w:rPr>
        <w:t>Endale</w:t>
      </w:r>
      <w:proofErr w:type="spellEnd"/>
      <w:r w:rsidRPr="00EF194D">
        <w:rPr>
          <w:rFonts w:ascii="Times New Roman" w:hAnsi="Times New Roman" w:cs="Times New Roman"/>
          <w:bCs/>
          <w:sz w:val="24"/>
          <w:szCs w:val="24"/>
        </w:rPr>
        <w:t>, A., &amp; Raga, A. A. (2024).</w:t>
      </w:r>
      <w:r w:rsidRPr="00EF194D">
        <w:rPr>
          <w:rFonts w:ascii="Times New Roman" w:hAnsi="Times New Roman" w:cs="Times New Roman"/>
          <w:sz w:val="24"/>
          <w:szCs w:val="24"/>
        </w:rPr>
        <w:t xml:space="preserve"> Nutritional qualities and valorization trends of vegetable crops: A review with focus on micronutrients and bioactive compounds. </w:t>
      </w:r>
      <w:r w:rsidRPr="00EF194D">
        <w:rPr>
          <w:rFonts w:ascii="Times New Roman" w:hAnsi="Times New Roman" w:cs="Times New Roman"/>
          <w:b/>
          <w:i/>
          <w:iCs/>
          <w:sz w:val="24"/>
          <w:szCs w:val="24"/>
        </w:rPr>
        <w:t>Journal of Food Science &amp; Nutrition Research, 4</w:t>
      </w:r>
      <w:r w:rsidRPr="00EF194D">
        <w:rPr>
          <w:rFonts w:ascii="Times New Roman" w:hAnsi="Times New Roman" w:cs="Times New Roman"/>
          <w:b/>
          <w:sz w:val="24"/>
          <w:szCs w:val="24"/>
        </w:rPr>
        <w:t>(2), 128</w:t>
      </w:r>
      <w:r w:rsidRPr="00EF194D">
        <w:rPr>
          <w:rFonts w:ascii="Times New Roman" w:hAnsi="Times New Roman" w:cs="Times New Roman"/>
          <w:b/>
          <w:sz w:val="24"/>
          <w:szCs w:val="24"/>
        </w:rPr>
        <w:noBreakHyphen/>
        <w:t>141</w:t>
      </w:r>
      <w:r w:rsidRPr="00EF194D">
        <w:rPr>
          <w:rFonts w:ascii="Times New Roman" w:hAnsi="Times New Roman" w:cs="Times New Roman"/>
          <w:sz w:val="24"/>
          <w:szCs w:val="24"/>
        </w:rPr>
        <w:t xml:space="preserve">. </w:t>
      </w:r>
      <w:hyperlink r:id="rId36" w:history="1">
        <w:r w:rsidRPr="00EF194D">
          <w:rPr>
            <w:rFonts w:ascii="Times New Roman" w:hAnsi="Times New Roman" w:cs="Times New Roman"/>
            <w:color w:val="0563C1" w:themeColor="hyperlink"/>
            <w:sz w:val="24"/>
            <w:szCs w:val="24"/>
            <w:u w:val="single"/>
          </w:rPr>
          <w:t>https://doi.org/10.1155/2024/5518577</w:t>
        </w:r>
      </w:hyperlink>
    </w:p>
    <w:p w14:paraId="209E9115" w14:textId="77777777" w:rsidR="00113F69" w:rsidRPr="00113F69" w:rsidRDefault="00113F69" w:rsidP="00EF194D">
      <w:pPr>
        <w:spacing w:line="276" w:lineRule="auto"/>
        <w:jc w:val="both"/>
        <w:rPr>
          <w:rFonts w:ascii="Times New Roman" w:hAnsi="Times New Roman" w:cs="Times New Roman"/>
          <w:sz w:val="24"/>
          <w:szCs w:val="24"/>
        </w:rPr>
      </w:pPr>
    </w:p>
    <w:p w14:paraId="7E30A4AC" w14:textId="77777777" w:rsidR="00113F69" w:rsidRPr="00EF194D" w:rsidRDefault="00113F69" w:rsidP="00EF194D">
      <w:pPr>
        <w:pStyle w:val="ListParagraph"/>
        <w:numPr>
          <w:ilvl w:val="0"/>
          <w:numId w:val="7"/>
        </w:numPr>
        <w:spacing w:line="276" w:lineRule="auto"/>
        <w:jc w:val="both"/>
        <w:rPr>
          <w:rFonts w:ascii="Times New Roman" w:hAnsi="Times New Roman" w:cs="Times New Roman"/>
          <w:sz w:val="24"/>
          <w:szCs w:val="24"/>
        </w:rPr>
      </w:pPr>
      <w:r w:rsidRPr="00EF194D">
        <w:rPr>
          <w:rFonts w:ascii="Times New Roman" w:hAnsi="Times New Roman" w:cs="Times New Roman"/>
          <w:sz w:val="24"/>
          <w:szCs w:val="24"/>
        </w:rPr>
        <w:t xml:space="preserve">Tura, D. C., </w:t>
      </w:r>
      <w:proofErr w:type="spellStart"/>
      <w:r w:rsidRPr="00EF194D">
        <w:rPr>
          <w:rFonts w:ascii="Times New Roman" w:hAnsi="Times New Roman" w:cs="Times New Roman"/>
          <w:sz w:val="24"/>
          <w:szCs w:val="24"/>
        </w:rPr>
        <w:t>Mekbib</w:t>
      </w:r>
      <w:proofErr w:type="spellEnd"/>
      <w:r w:rsidRPr="00EF194D">
        <w:rPr>
          <w:rFonts w:ascii="Times New Roman" w:hAnsi="Times New Roman" w:cs="Times New Roman"/>
          <w:sz w:val="24"/>
          <w:szCs w:val="24"/>
        </w:rPr>
        <w:t xml:space="preserve">, A. K., </w:t>
      </w:r>
      <w:proofErr w:type="spellStart"/>
      <w:r w:rsidRPr="00EF194D">
        <w:rPr>
          <w:rFonts w:ascii="Times New Roman" w:hAnsi="Times New Roman" w:cs="Times New Roman"/>
          <w:sz w:val="24"/>
          <w:szCs w:val="24"/>
        </w:rPr>
        <w:t>Fekadu</w:t>
      </w:r>
      <w:proofErr w:type="spellEnd"/>
      <w:r w:rsidRPr="00EF194D">
        <w:rPr>
          <w:rFonts w:ascii="Times New Roman" w:hAnsi="Times New Roman" w:cs="Times New Roman"/>
          <w:sz w:val="24"/>
          <w:szCs w:val="24"/>
        </w:rPr>
        <w:t xml:space="preserve">, S. G., &amp; </w:t>
      </w:r>
      <w:proofErr w:type="spellStart"/>
      <w:r w:rsidRPr="00EF194D">
        <w:rPr>
          <w:rFonts w:ascii="Times New Roman" w:hAnsi="Times New Roman" w:cs="Times New Roman"/>
          <w:sz w:val="24"/>
          <w:szCs w:val="24"/>
        </w:rPr>
        <w:t>Abera</w:t>
      </w:r>
      <w:proofErr w:type="spellEnd"/>
      <w:r w:rsidRPr="00EF194D">
        <w:rPr>
          <w:rFonts w:ascii="Times New Roman" w:hAnsi="Times New Roman" w:cs="Times New Roman"/>
          <w:sz w:val="24"/>
          <w:szCs w:val="24"/>
        </w:rPr>
        <w:t xml:space="preserve">, S. G. (2024). Effects of blending ratios variation on micronutrient compositions and phytate/minerals molar ratios of </w:t>
      </w:r>
      <w:proofErr w:type="spellStart"/>
      <w:r w:rsidRPr="00EF194D">
        <w:rPr>
          <w:rFonts w:ascii="Times New Roman" w:hAnsi="Times New Roman" w:cs="Times New Roman"/>
          <w:sz w:val="24"/>
          <w:szCs w:val="24"/>
        </w:rPr>
        <w:t>dabi</w:t>
      </w:r>
      <w:proofErr w:type="spellEnd"/>
      <w:r w:rsidRPr="00EF194D">
        <w:rPr>
          <w:rFonts w:ascii="Times New Roman" w:hAnsi="Times New Roman" w:cs="Times New Roman"/>
          <w:sz w:val="24"/>
          <w:szCs w:val="24"/>
        </w:rPr>
        <w:t xml:space="preserve"> </w:t>
      </w:r>
      <w:proofErr w:type="spellStart"/>
      <w:r w:rsidRPr="00EF194D">
        <w:rPr>
          <w:rFonts w:ascii="Times New Roman" w:hAnsi="Times New Roman" w:cs="Times New Roman"/>
          <w:sz w:val="24"/>
          <w:szCs w:val="24"/>
        </w:rPr>
        <w:t>teff</w:t>
      </w:r>
      <w:proofErr w:type="spellEnd"/>
      <w:r w:rsidRPr="00EF194D">
        <w:rPr>
          <w:rFonts w:ascii="Times New Roman" w:hAnsi="Times New Roman" w:cs="Times New Roman"/>
          <w:sz w:val="24"/>
          <w:szCs w:val="24"/>
        </w:rPr>
        <w:t xml:space="preserve">–field pea based novel composite complementary flours. </w:t>
      </w:r>
      <w:r w:rsidRPr="00EF194D">
        <w:rPr>
          <w:rFonts w:ascii="Times New Roman" w:hAnsi="Times New Roman" w:cs="Times New Roman"/>
          <w:iCs/>
          <w:sz w:val="24"/>
          <w:szCs w:val="24"/>
        </w:rPr>
        <w:t>Food Production, Processing and Nutrition, 6</w:t>
      </w:r>
      <w:r w:rsidRPr="00EF194D">
        <w:rPr>
          <w:rFonts w:ascii="Times New Roman" w:hAnsi="Times New Roman" w:cs="Times New Roman"/>
          <w:i/>
          <w:sz w:val="24"/>
          <w:szCs w:val="24"/>
        </w:rPr>
        <w:t>(5).</w:t>
      </w:r>
      <w:r w:rsidRPr="00EF194D">
        <w:rPr>
          <w:rFonts w:ascii="Times New Roman" w:hAnsi="Times New Roman" w:cs="Times New Roman"/>
          <w:sz w:val="24"/>
          <w:szCs w:val="24"/>
        </w:rPr>
        <w:t xml:space="preserve"> </w:t>
      </w:r>
      <w:hyperlink r:id="rId37" w:history="1">
        <w:r w:rsidRPr="00EF194D">
          <w:rPr>
            <w:rFonts w:ascii="Times New Roman" w:hAnsi="Times New Roman" w:cs="Times New Roman"/>
            <w:color w:val="0563C1" w:themeColor="hyperlink"/>
            <w:sz w:val="24"/>
            <w:szCs w:val="24"/>
            <w:u w:val="single"/>
          </w:rPr>
          <w:t>https://doi.org/10.1186/s43014-024-00112-3</w:t>
        </w:r>
      </w:hyperlink>
    </w:p>
    <w:p w14:paraId="2B2A56B8" w14:textId="77777777" w:rsidR="00113F69" w:rsidRPr="00113F69" w:rsidRDefault="00113F69" w:rsidP="00EF194D">
      <w:pPr>
        <w:spacing w:line="276" w:lineRule="auto"/>
        <w:jc w:val="both"/>
        <w:rPr>
          <w:rFonts w:ascii="Times New Roman" w:eastAsia="Times New Roman" w:hAnsi="Times New Roman" w:cs="Times New Roman"/>
          <w:sz w:val="24"/>
          <w:szCs w:val="24"/>
        </w:rPr>
      </w:pPr>
    </w:p>
    <w:p w14:paraId="124D8A9E"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b/>
          <w:i/>
          <w:sz w:val="24"/>
          <w:szCs w:val="24"/>
        </w:rPr>
      </w:pPr>
      <w:r w:rsidRPr="00EF194D">
        <w:rPr>
          <w:rFonts w:ascii="Times New Roman" w:eastAsia="Times New Roman" w:hAnsi="Times New Roman" w:cs="Times New Roman"/>
          <w:sz w:val="24"/>
          <w:szCs w:val="24"/>
        </w:rPr>
        <w:lastRenderedPageBreak/>
        <w:t xml:space="preserve">Wang, X., Li, W., Zhang, C., Wang, H., &amp; Ren, X. (2022). Occurrence of isoflavones in soybean sprouts and strategies to enhance their content: A review. </w:t>
      </w:r>
      <w:r w:rsidRPr="00EF194D">
        <w:rPr>
          <w:rFonts w:ascii="Times New Roman" w:eastAsia="Times New Roman" w:hAnsi="Times New Roman" w:cs="Times New Roman"/>
          <w:b/>
          <w:i/>
          <w:sz w:val="24"/>
          <w:szCs w:val="24"/>
        </w:rPr>
        <w:t>Journal of Food Science, 87(12), 4998–5009.</w:t>
      </w:r>
    </w:p>
    <w:p w14:paraId="43CB8499" w14:textId="77777777" w:rsidR="00113F69" w:rsidRPr="00113F69" w:rsidRDefault="00113F69" w:rsidP="00EF194D">
      <w:pPr>
        <w:spacing w:after="0" w:line="276" w:lineRule="auto"/>
        <w:jc w:val="both"/>
        <w:rPr>
          <w:rFonts w:ascii="Times New Roman" w:eastAsia="Times New Roman" w:hAnsi="Times New Roman" w:cs="Times New Roman"/>
          <w:b/>
          <w:i/>
          <w:sz w:val="24"/>
          <w:szCs w:val="24"/>
        </w:rPr>
      </w:pPr>
    </w:p>
    <w:p w14:paraId="71AABA12"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color w:val="222222"/>
          <w:sz w:val="24"/>
          <w:shd w:val="clear" w:color="auto" w:fill="FFFFFF"/>
        </w:rPr>
      </w:pPr>
      <w:r w:rsidRPr="00EF194D">
        <w:rPr>
          <w:rFonts w:ascii="Times New Roman" w:eastAsia="Times New Roman" w:hAnsi="Times New Roman" w:cs="Times New Roman"/>
          <w:color w:val="222222"/>
          <w:sz w:val="24"/>
          <w:shd w:val="clear" w:color="auto" w:fill="FFFFFF"/>
        </w:rPr>
        <w:t>World Health Organization (2018). Complementary feeding: Report of the global consultation and summary of guiding principles. Geneva: WHO.</w:t>
      </w:r>
    </w:p>
    <w:p w14:paraId="3DB1323C" w14:textId="77777777" w:rsidR="00113F69" w:rsidRPr="00113F69" w:rsidRDefault="00113F69" w:rsidP="00EF194D">
      <w:pPr>
        <w:spacing w:after="0" w:line="276" w:lineRule="auto"/>
        <w:jc w:val="both"/>
        <w:rPr>
          <w:rFonts w:ascii="Times New Roman" w:eastAsia="Times New Roman" w:hAnsi="Times New Roman" w:cs="Times New Roman"/>
          <w:color w:val="222222"/>
          <w:sz w:val="24"/>
          <w:shd w:val="clear" w:color="auto" w:fill="FFFFFF"/>
        </w:rPr>
      </w:pPr>
    </w:p>
    <w:p w14:paraId="51E0FEA3" w14:textId="1A5F9F66"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color w:val="222222"/>
          <w:sz w:val="24"/>
          <w:szCs w:val="24"/>
          <w:shd w:val="clear" w:color="auto" w:fill="FFFFFF"/>
        </w:rPr>
      </w:pPr>
      <w:r w:rsidRPr="00EF194D">
        <w:rPr>
          <w:rFonts w:ascii="Times New Roman" w:eastAsia="Times New Roman" w:hAnsi="Times New Roman" w:cs="Times New Roman"/>
          <w:color w:val="222222"/>
          <w:sz w:val="24"/>
          <w:szCs w:val="24"/>
          <w:shd w:val="clear" w:color="auto" w:fill="FFFFFF"/>
        </w:rPr>
        <w:t>World Health Organization (2021). Infant and young child feeding fact sheet. Geneva: WHO.</w:t>
      </w:r>
    </w:p>
    <w:p w14:paraId="6172C0A8" w14:textId="0A55CB25" w:rsidR="004506F4" w:rsidRDefault="004506F4" w:rsidP="00EF194D">
      <w:pPr>
        <w:spacing w:after="0" w:line="276" w:lineRule="auto"/>
        <w:jc w:val="both"/>
        <w:rPr>
          <w:rFonts w:ascii="Times New Roman" w:eastAsia="Times New Roman" w:hAnsi="Times New Roman" w:cs="Times New Roman"/>
          <w:color w:val="222222"/>
          <w:sz w:val="24"/>
          <w:szCs w:val="24"/>
          <w:shd w:val="clear" w:color="auto" w:fill="FFFFFF"/>
        </w:rPr>
      </w:pPr>
    </w:p>
    <w:p w14:paraId="185F0351" w14:textId="5EFF2925" w:rsidR="004506F4" w:rsidRPr="00EF194D" w:rsidRDefault="004506F4" w:rsidP="00EF194D">
      <w:pPr>
        <w:pStyle w:val="ListParagraph"/>
        <w:numPr>
          <w:ilvl w:val="0"/>
          <w:numId w:val="7"/>
        </w:numPr>
        <w:spacing w:after="0" w:line="276" w:lineRule="auto"/>
        <w:jc w:val="both"/>
        <w:rPr>
          <w:rFonts w:ascii="Times New Roman" w:eastAsia="Times New Roman" w:hAnsi="Times New Roman" w:cs="Times New Roman"/>
          <w:i/>
          <w:color w:val="222222"/>
          <w:sz w:val="24"/>
          <w:szCs w:val="24"/>
          <w:shd w:val="clear" w:color="auto" w:fill="FFFFFF"/>
        </w:rPr>
      </w:pPr>
      <w:proofErr w:type="spellStart"/>
      <w:r w:rsidRPr="00EF194D">
        <w:rPr>
          <w:rFonts w:ascii="Times New Roman" w:hAnsi="Times New Roman" w:cs="Times New Roman"/>
          <w:i/>
          <w:sz w:val="24"/>
          <w:szCs w:val="24"/>
        </w:rPr>
        <w:t>Wuni</w:t>
      </w:r>
      <w:proofErr w:type="spellEnd"/>
      <w:r w:rsidRPr="00EF194D">
        <w:rPr>
          <w:rFonts w:ascii="Times New Roman" w:hAnsi="Times New Roman" w:cs="Times New Roman"/>
          <w:i/>
          <w:sz w:val="24"/>
          <w:szCs w:val="24"/>
        </w:rPr>
        <w:t xml:space="preserve">, A., et al. (2025). </w:t>
      </w:r>
      <w:r w:rsidRPr="00EF194D">
        <w:rPr>
          <w:rStyle w:val="Emphasis"/>
          <w:rFonts w:ascii="Times New Roman" w:hAnsi="Times New Roman" w:cs="Times New Roman"/>
          <w:i w:val="0"/>
          <w:sz w:val="24"/>
          <w:szCs w:val="24"/>
        </w:rPr>
        <w:t xml:space="preserve">Impact of traditional food processing techniques on phytates, </w:t>
      </w:r>
      <w:proofErr w:type="spellStart"/>
      <w:proofErr w:type="gramStart"/>
      <w:r w:rsidRPr="00EF194D">
        <w:rPr>
          <w:rStyle w:val="Emphasis"/>
          <w:rFonts w:ascii="Times New Roman" w:hAnsi="Times New Roman" w:cs="Times New Roman"/>
          <w:i w:val="0"/>
          <w:sz w:val="24"/>
          <w:szCs w:val="24"/>
        </w:rPr>
        <w:t>phytate:Mineral</w:t>
      </w:r>
      <w:proofErr w:type="spellEnd"/>
      <w:proofErr w:type="gramEnd"/>
      <w:r w:rsidRPr="00EF194D">
        <w:rPr>
          <w:rStyle w:val="Emphasis"/>
          <w:rFonts w:ascii="Times New Roman" w:hAnsi="Times New Roman" w:cs="Times New Roman"/>
          <w:i w:val="0"/>
          <w:sz w:val="24"/>
          <w:szCs w:val="24"/>
        </w:rPr>
        <w:t xml:space="preserve"> molar ratios, and in vitro </w:t>
      </w:r>
      <w:proofErr w:type="spellStart"/>
      <w:r w:rsidRPr="00EF194D">
        <w:rPr>
          <w:rStyle w:val="Emphasis"/>
          <w:rFonts w:ascii="Times New Roman" w:hAnsi="Times New Roman" w:cs="Times New Roman"/>
          <w:i w:val="0"/>
          <w:sz w:val="24"/>
          <w:szCs w:val="24"/>
        </w:rPr>
        <w:t>bioaccessibility</w:t>
      </w:r>
      <w:proofErr w:type="spellEnd"/>
      <w:r w:rsidRPr="00EF194D">
        <w:rPr>
          <w:rStyle w:val="Emphasis"/>
          <w:rFonts w:ascii="Times New Roman" w:hAnsi="Times New Roman" w:cs="Times New Roman"/>
          <w:i w:val="0"/>
          <w:sz w:val="24"/>
          <w:szCs w:val="24"/>
        </w:rPr>
        <w:t xml:space="preserve"> of calcium, iron and zinc in Ghanaian staple porridges.</w:t>
      </w:r>
      <w:r w:rsidRPr="00EF194D">
        <w:rPr>
          <w:rFonts w:ascii="Times New Roman" w:hAnsi="Times New Roman" w:cs="Times New Roman"/>
          <w:i/>
          <w:sz w:val="24"/>
          <w:szCs w:val="24"/>
        </w:rPr>
        <w:t xml:space="preserve"> </w:t>
      </w:r>
      <w:r w:rsidRPr="00EF194D">
        <w:rPr>
          <w:rStyle w:val="Emphasis"/>
          <w:rFonts w:ascii="Times New Roman" w:hAnsi="Times New Roman" w:cs="Times New Roman"/>
          <w:i w:val="0"/>
          <w:sz w:val="24"/>
          <w:szCs w:val="24"/>
        </w:rPr>
        <w:t>Foods, 14</w:t>
      </w:r>
      <w:r w:rsidRPr="00EF194D">
        <w:rPr>
          <w:rFonts w:ascii="Times New Roman" w:hAnsi="Times New Roman" w:cs="Times New Roman"/>
          <w:sz w:val="24"/>
          <w:szCs w:val="24"/>
        </w:rPr>
        <w:t>(12), 2126. https://doi.org/10.3390/foods14122126</w:t>
      </w:r>
    </w:p>
    <w:p w14:paraId="3F95A10F" w14:textId="77777777" w:rsidR="00113F69" w:rsidRPr="00113F69" w:rsidRDefault="00113F69" w:rsidP="00EF194D">
      <w:pPr>
        <w:spacing w:after="0" w:line="276" w:lineRule="auto"/>
        <w:jc w:val="both"/>
        <w:rPr>
          <w:rFonts w:ascii="Times New Roman" w:eastAsia="Times New Roman" w:hAnsi="Times New Roman" w:cs="Times New Roman"/>
          <w:color w:val="222222"/>
          <w:sz w:val="24"/>
          <w:szCs w:val="24"/>
          <w:shd w:val="clear" w:color="auto" w:fill="FFFFFF"/>
        </w:rPr>
      </w:pPr>
    </w:p>
    <w:p w14:paraId="6A50A13A" w14:textId="77777777" w:rsidR="00113F69" w:rsidRPr="00EF194D" w:rsidRDefault="00113F69" w:rsidP="00EF194D">
      <w:pPr>
        <w:pStyle w:val="ListParagraph"/>
        <w:numPr>
          <w:ilvl w:val="0"/>
          <w:numId w:val="7"/>
        </w:numPr>
        <w:spacing w:after="0" w:line="276" w:lineRule="auto"/>
        <w:jc w:val="both"/>
        <w:rPr>
          <w:rFonts w:ascii="Times New Roman" w:eastAsia="Times New Roman" w:hAnsi="Times New Roman" w:cs="Times New Roman"/>
          <w:color w:val="222222"/>
          <w:sz w:val="24"/>
          <w:szCs w:val="24"/>
          <w:shd w:val="clear" w:color="auto" w:fill="FFFFFF"/>
        </w:rPr>
      </w:pPr>
      <w:proofErr w:type="spellStart"/>
      <w:r w:rsidRPr="00EF194D">
        <w:rPr>
          <w:rFonts w:ascii="Times New Roman" w:eastAsia="Times New Roman" w:hAnsi="Times New Roman" w:cs="Times New Roman"/>
          <w:color w:val="222222"/>
          <w:sz w:val="24"/>
          <w:szCs w:val="24"/>
          <w:shd w:val="clear" w:color="auto" w:fill="FFFFFF"/>
        </w:rPr>
        <w:t>Yılmaz</w:t>
      </w:r>
      <w:proofErr w:type="spellEnd"/>
      <w:r w:rsidRPr="00EF194D">
        <w:rPr>
          <w:rFonts w:ascii="Times New Roman" w:eastAsia="Times New Roman" w:hAnsi="Times New Roman" w:cs="Times New Roman"/>
          <w:color w:val="222222"/>
          <w:sz w:val="24"/>
          <w:szCs w:val="24"/>
          <w:shd w:val="clear" w:color="auto" w:fill="FFFFFF"/>
        </w:rPr>
        <w:t xml:space="preserve"> </w:t>
      </w:r>
      <w:proofErr w:type="spellStart"/>
      <w:r w:rsidRPr="00EF194D">
        <w:rPr>
          <w:rFonts w:ascii="Times New Roman" w:eastAsia="Times New Roman" w:hAnsi="Times New Roman" w:cs="Times New Roman"/>
          <w:color w:val="222222"/>
          <w:sz w:val="24"/>
          <w:szCs w:val="24"/>
          <w:shd w:val="clear" w:color="auto" w:fill="FFFFFF"/>
        </w:rPr>
        <w:t>Tuncel</w:t>
      </w:r>
      <w:proofErr w:type="spellEnd"/>
      <w:r w:rsidRPr="00EF194D">
        <w:rPr>
          <w:rFonts w:ascii="Times New Roman" w:eastAsia="Times New Roman" w:hAnsi="Times New Roman" w:cs="Times New Roman"/>
          <w:color w:val="222222"/>
          <w:sz w:val="24"/>
          <w:szCs w:val="24"/>
          <w:shd w:val="clear" w:color="auto" w:fill="FFFFFF"/>
        </w:rPr>
        <w:t xml:space="preserve">, N., </w:t>
      </w:r>
      <w:proofErr w:type="spellStart"/>
      <w:r w:rsidRPr="00EF194D">
        <w:rPr>
          <w:rFonts w:ascii="Times New Roman" w:eastAsia="Times New Roman" w:hAnsi="Times New Roman" w:cs="Times New Roman"/>
          <w:color w:val="222222"/>
          <w:sz w:val="24"/>
          <w:szCs w:val="24"/>
          <w:shd w:val="clear" w:color="auto" w:fill="FFFFFF"/>
        </w:rPr>
        <w:t>Polat</w:t>
      </w:r>
      <w:proofErr w:type="spellEnd"/>
      <w:r w:rsidRPr="00EF194D">
        <w:rPr>
          <w:rFonts w:ascii="Times New Roman" w:eastAsia="Times New Roman" w:hAnsi="Times New Roman" w:cs="Times New Roman"/>
          <w:color w:val="222222"/>
          <w:sz w:val="24"/>
          <w:szCs w:val="24"/>
          <w:shd w:val="clear" w:color="auto" w:fill="FFFFFF"/>
        </w:rPr>
        <w:t xml:space="preserve"> Kaya, H., </w:t>
      </w:r>
      <w:proofErr w:type="spellStart"/>
      <w:r w:rsidRPr="00EF194D">
        <w:rPr>
          <w:rFonts w:ascii="Times New Roman" w:eastAsia="Times New Roman" w:hAnsi="Times New Roman" w:cs="Times New Roman"/>
          <w:color w:val="222222"/>
          <w:sz w:val="24"/>
          <w:szCs w:val="24"/>
          <w:shd w:val="clear" w:color="auto" w:fill="FFFFFF"/>
        </w:rPr>
        <w:t>Sakarya</w:t>
      </w:r>
      <w:proofErr w:type="spellEnd"/>
      <w:r w:rsidRPr="00EF194D">
        <w:rPr>
          <w:rFonts w:ascii="Times New Roman" w:eastAsia="Times New Roman" w:hAnsi="Times New Roman" w:cs="Times New Roman"/>
          <w:color w:val="222222"/>
          <w:sz w:val="24"/>
          <w:szCs w:val="24"/>
          <w:shd w:val="clear" w:color="auto" w:fill="FFFFFF"/>
        </w:rPr>
        <w:t xml:space="preserve">, F. B., </w:t>
      </w:r>
      <w:proofErr w:type="spellStart"/>
      <w:r w:rsidRPr="00EF194D">
        <w:rPr>
          <w:rFonts w:ascii="Times New Roman" w:eastAsia="Times New Roman" w:hAnsi="Times New Roman" w:cs="Times New Roman"/>
          <w:color w:val="222222"/>
          <w:sz w:val="24"/>
          <w:szCs w:val="24"/>
          <w:shd w:val="clear" w:color="auto" w:fill="FFFFFF"/>
        </w:rPr>
        <w:t>Andaç</w:t>
      </w:r>
      <w:proofErr w:type="spellEnd"/>
      <w:r w:rsidRPr="00EF194D">
        <w:rPr>
          <w:rFonts w:ascii="Times New Roman" w:eastAsia="Times New Roman" w:hAnsi="Times New Roman" w:cs="Times New Roman"/>
          <w:color w:val="222222"/>
          <w:sz w:val="24"/>
          <w:szCs w:val="24"/>
          <w:shd w:val="clear" w:color="auto" w:fill="FFFFFF"/>
        </w:rPr>
        <w:t xml:space="preserve">, A. E., Korkmaz, F., </w:t>
      </w:r>
      <w:proofErr w:type="spellStart"/>
      <w:r w:rsidRPr="00EF194D">
        <w:rPr>
          <w:rFonts w:ascii="Times New Roman" w:eastAsia="Times New Roman" w:hAnsi="Times New Roman" w:cs="Times New Roman"/>
          <w:color w:val="222222"/>
          <w:sz w:val="24"/>
          <w:szCs w:val="24"/>
          <w:shd w:val="clear" w:color="auto" w:fill="FFFFFF"/>
        </w:rPr>
        <w:t>Özkan</w:t>
      </w:r>
      <w:proofErr w:type="spellEnd"/>
      <w:r w:rsidRPr="00EF194D">
        <w:rPr>
          <w:rFonts w:ascii="Times New Roman" w:eastAsia="Times New Roman" w:hAnsi="Times New Roman" w:cs="Times New Roman"/>
          <w:color w:val="222222"/>
          <w:sz w:val="24"/>
          <w:szCs w:val="24"/>
          <w:shd w:val="clear" w:color="auto" w:fill="FFFFFF"/>
        </w:rPr>
        <w:t xml:space="preserve">, G., </w:t>
      </w:r>
      <w:proofErr w:type="spellStart"/>
      <w:r w:rsidRPr="00EF194D">
        <w:rPr>
          <w:rFonts w:ascii="Times New Roman" w:eastAsia="Times New Roman" w:hAnsi="Times New Roman" w:cs="Times New Roman"/>
          <w:color w:val="222222"/>
          <w:sz w:val="24"/>
          <w:szCs w:val="24"/>
          <w:shd w:val="clear" w:color="auto" w:fill="FFFFFF"/>
        </w:rPr>
        <w:t>Tuncel</w:t>
      </w:r>
      <w:proofErr w:type="spellEnd"/>
      <w:r w:rsidRPr="00EF194D">
        <w:rPr>
          <w:rFonts w:ascii="Times New Roman" w:eastAsia="Times New Roman" w:hAnsi="Times New Roman" w:cs="Times New Roman"/>
          <w:color w:val="222222"/>
          <w:sz w:val="24"/>
          <w:szCs w:val="24"/>
          <w:shd w:val="clear" w:color="auto" w:fill="FFFFFF"/>
        </w:rPr>
        <w:t xml:space="preserve">, N. B., &amp; </w:t>
      </w:r>
      <w:proofErr w:type="spellStart"/>
      <w:r w:rsidRPr="00EF194D">
        <w:rPr>
          <w:rFonts w:ascii="Times New Roman" w:eastAsia="Times New Roman" w:hAnsi="Times New Roman" w:cs="Times New Roman"/>
          <w:color w:val="222222"/>
          <w:sz w:val="24"/>
          <w:szCs w:val="24"/>
          <w:shd w:val="clear" w:color="auto" w:fill="FFFFFF"/>
        </w:rPr>
        <w:t>Capanoglu</w:t>
      </w:r>
      <w:proofErr w:type="spellEnd"/>
      <w:r w:rsidRPr="00EF194D">
        <w:rPr>
          <w:rFonts w:ascii="Times New Roman" w:eastAsia="Times New Roman" w:hAnsi="Times New Roman" w:cs="Times New Roman"/>
          <w:color w:val="222222"/>
          <w:sz w:val="24"/>
          <w:szCs w:val="24"/>
          <w:shd w:val="clear" w:color="auto" w:fill="FFFFFF"/>
        </w:rPr>
        <w:t xml:space="preserve">, E. (2025). The effect of germination on antinutritional components, in vitro starch and protein digestibility, content, and </w:t>
      </w:r>
      <w:proofErr w:type="spellStart"/>
      <w:r w:rsidRPr="00EF194D">
        <w:rPr>
          <w:rFonts w:ascii="Times New Roman" w:eastAsia="Times New Roman" w:hAnsi="Times New Roman" w:cs="Times New Roman"/>
          <w:color w:val="222222"/>
          <w:sz w:val="24"/>
          <w:szCs w:val="24"/>
          <w:shd w:val="clear" w:color="auto" w:fill="FFFFFF"/>
        </w:rPr>
        <w:t>bioaccessibility</w:t>
      </w:r>
      <w:proofErr w:type="spellEnd"/>
      <w:r w:rsidRPr="00EF194D">
        <w:rPr>
          <w:rFonts w:ascii="Times New Roman" w:eastAsia="Times New Roman" w:hAnsi="Times New Roman" w:cs="Times New Roman"/>
          <w:color w:val="222222"/>
          <w:sz w:val="24"/>
          <w:szCs w:val="24"/>
          <w:shd w:val="clear" w:color="auto" w:fill="FFFFFF"/>
        </w:rPr>
        <w:t xml:space="preserve"> of phenolics and antioxidants of some pulses. Food Science &amp; Nutrition, 13(5), e70103.</w:t>
      </w:r>
    </w:p>
    <w:p w14:paraId="324613AD" w14:textId="77777777" w:rsidR="00113F69" w:rsidRPr="00113F69" w:rsidRDefault="00113F69" w:rsidP="00EF194D">
      <w:pPr>
        <w:spacing w:after="0" w:line="276" w:lineRule="auto"/>
        <w:jc w:val="both"/>
        <w:rPr>
          <w:rFonts w:ascii="Times New Roman" w:eastAsia="Times New Roman" w:hAnsi="Times New Roman" w:cs="Times New Roman"/>
          <w:color w:val="222222"/>
          <w:sz w:val="24"/>
          <w:szCs w:val="24"/>
          <w:shd w:val="clear" w:color="auto" w:fill="FFFFFF"/>
        </w:rPr>
      </w:pPr>
    </w:p>
    <w:p w14:paraId="456D9303" w14:textId="77777777" w:rsidR="00113F69" w:rsidRPr="00EF194D" w:rsidRDefault="00113F69" w:rsidP="00EF194D">
      <w:pPr>
        <w:pStyle w:val="ListParagraph"/>
        <w:numPr>
          <w:ilvl w:val="0"/>
          <w:numId w:val="7"/>
        </w:numPr>
        <w:spacing w:line="276" w:lineRule="auto"/>
        <w:jc w:val="both"/>
        <w:rPr>
          <w:rFonts w:ascii="Times New Roman" w:hAnsi="Times New Roman" w:cs="Times New Roman"/>
          <w:sz w:val="24"/>
          <w:szCs w:val="24"/>
        </w:rPr>
      </w:pPr>
      <w:r w:rsidRPr="00EF194D">
        <w:rPr>
          <w:rFonts w:ascii="Times New Roman" w:hAnsi="Times New Roman" w:cs="Times New Roman"/>
          <w:sz w:val="24"/>
          <w:szCs w:val="24"/>
        </w:rPr>
        <w:t>Yusuf, E., </w:t>
      </w:r>
      <w:proofErr w:type="spellStart"/>
      <w:r w:rsidRPr="00EF194D">
        <w:rPr>
          <w:rFonts w:ascii="Times New Roman" w:hAnsi="Times New Roman" w:cs="Times New Roman"/>
          <w:sz w:val="24"/>
          <w:szCs w:val="24"/>
        </w:rPr>
        <w:t>Wojdyło</w:t>
      </w:r>
      <w:proofErr w:type="spellEnd"/>
      <w:r w:rsidRPr="00EF194D">
        <w:rPr>
          <w:rFonts w:ascii="Times New Roman" w:hAnsi="Times New Roman" w:cs="Times New Roman"/>
          <w:sz w:val="24"/>
          <w:szCs w:val="24"/>
        </w:rPr>
        <w:t xml:space="preserve">, A., &amp; </w:t>
      </w:r>
      <w:proofErr w:type="spellStart"/>
      <w:r w:rsidRPr="00EF194D">
        <w:rPr>
          <w:rFonts w:ascii="Times New Roman" w:hAnsi="Times New Roman" w:cs="Times New Roman"/>
          <w:sz w:val="24"/>
          <w:szCs w:val="24"/>
        </w:rPr>
        <w:t>Oszmiański</w:t>
      </w:r>
      <w:proofErr w:type="spellEnd"/>
      <w:r w:rsidRPr="00EF194D">
        <w:rPr>
          <w:rFonts w:ascii="Times New Roman" w:hAnsi="Times New Roman" w:cs="Times New Roman"/>
          <w:sz w:val="24"/>
          <w:szCs w:val="24"/>
        </w:rPr>
        <w:t>, J. (2021). Nutritional, phytochemical characteristics and in vitro effect on α</w:t>
      </w:r>
      <w:r w:rsidRPr="00EF194D">
        <w:rPr>
          <w:rFonts w:ascii="Times New Roman" w:hAnsi="Times New Roman" w:cs="Times New Roman"/>
          <w:sz w:val="24"/>
          <w:szCs w:val="24"/>
        </w:rPr>
        <w:noBreakHyphen/>
        <w:t>amylase, α</w:t>
      </w:r>
      <w:r w:rsidRPr="00EF194D">
        <w:rPr>
          <w:rFonts w:ascii="Times New Roman" w:hAnsi="Times New Roman" w:cs="Times New Roman"/>
          <w:sz w:val="24"/>
          <w:szCs w:val="24"/>
        </w:rPr>
        <w:noBreakHyphen/>
        <w:t xml:space="preserve">glucosidase, lipase, and cholinesterase activities of 12 </w:t>
      </w:r>
      <w:proofErr w:type="spellStart"/>
      <w:r w:rsidRPr="00EF194D">
        <w:rPr>
          <w:rFonts w:ascii="Times New Roman" w:hAnsi="Times New Roman" w:cs="Times New Roman"/>
          <w:sz w:val="24"/>
          <w:szCs w:val="24"/>
        </w:rPr>
        <w:t>coloured</w:t>
      </w:r>
      <w:proofErr w:type="spellEnd"/>
      <w:r w:rsidRPr="00EF194D">
        <w:rPr>
          <w:rFonts w:ascii="Times New Roman" w:hAnsi="Times New Roman" w:cs="Times New Roman"/>
          <w:sz w:val="24"/>
          <w:szCs w:val="24"/>
        </w:rPr>
        <w:t xml:space="preserve"> carrot varieties. </w:t>
      </w:r>
      <w:r w:rsidRPr="00EF194D">
        <w:rPr>
          <w:rFonts w:ascii="Times New Roman" w:hAnsi="Times New Roman" w:cs="Times New Roman"/>
          <w:i/>
          <w:iCs/>
          <w:sz w:val="24"/>
          <w:szCs w:val="24"/>
        </w:rPr>
        <w:t>Foods, 10</w:t>
      </w:r>
      <w:r w:rsidRPr="00EF194D">
        <w:rPr>
          <w:rFonts w:ascii="Times New Roman" w:hAnsi="Times New Roman" w:cs="Times New Roman"/>
          <w:sz w:val="24"/>
          <w:szCs w:val="24"/>
        </w:rPr>
        <w:t>(4), 808. https://doi.org/10.3390/foods10040808</w:t>
      </w:r>
    </w:p>
    <w:p w14:paraId="4300E926" w14:textId="42B5F3DC" w:rsidR="0006340A" w:rsidRPr="00113F69" w:rsidRDefault="0006340A" w:rsidP="00113F69"/>
    <w:sectPr w:rsidR="0006340A" w:rsidRPr="00113F69">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8330B" w14:textId="77777777" w:rsidR="00803CCF" w:rsidRDefault="00803CCF" w:rsidP="00C524D0">
      <w:pPr>
        <w:spacing w:after="0" w:line="240" w:lineRule="auto"/>
      </w:pPr>
      <w:r>
        <w:separator/>
      </w:r>
    </w:p>
  </w:endnote>
  <w:endnote w:type="continuationSeparator" w:id="0">
    <w:p w14:paraId="7153C5D9" w14:textId="77777777" w:rsidR="00803CCF" w:rsidRDefault="00803CCF" w:rsidP="00C5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FC27" w14:textId="77777777" w:rsidR="00113F69" w:rsidRDefault="00113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E2A5" w14:textId="77777777" w:rsidR="00113F69" w:rsidRDefault="00113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30B70" w14:textId="77777777" w:rsidR="00113F69" w:rsidRDefault="00113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C4E1C" w14:textId="77777777" w:rsidR="00803CCF" w:rsidRDefault="00803CCF" w:rsidP="00C524D0">
      <w:pPr>
        <w:spacing w:after="0" w:line="240" w:lineRule="auto"/>
      </w:pPr>
      <w:r>
        <w:separator/>
      </w:r>
    </w:p>
  </w:footnote>
  <w:footnote w:type="continuationSeparator" w:id="0">
    <w:p w14:paraId="18E40E5B" w14:textId="77777777" w:rsidR="00803CCF" w:rsidRDefault="00803CCF" w:rsidP="00C52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CAEF" w14:textId="430DDA03" w:rsidR="00113F69" w:rsidRDefault="00803CCF">
    <w:pPr>
      <w:pStyle w:val="Header"/>
    </w:pPr>
    <w:r>
      <w:rPr>
        <w:noProof/>
      </w:rPr>
      <w:pict w14:anchorId="41C52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9ECB1" w14:textId="4792DABF" w:rsidR="00113F69" w:rsidRDefault="00803CCF">
    <w:pPr>
      <w:pStyle w:val="Header"/>
    </w:pPr>
    <w:r>
      <w:rPr>
        <w:noProof/>
      </w:rPr>
      <w:pict w14:anchorId="10BD4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9C691" w14:textId="06E6F833" w:rsidR="00113F69" w:rsidRDefault="00803CCF">
    <w:pPr>
      <w:pStyle w:val="Header"/>
    </w:pPr>
    <w:r>
      <w:rPr>
        <w:noProof/>
      </w:rPr>
      <w:pict w14:anchorId="1C3DB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36C66"/>
    <w:multiLevelType w:val="hybridMultilevel"/>
    <w:tmpl w:val="B1A21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C1BFE"/>
    <w:multiLevelType w:val="hybridMultilevel"/>
    <w:tmpl w:val="68948928"/>
    <w:lvl w:ilvl="0" w:tplc="4DE24EF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57A16"/>
    <w:multiLevelType w:val="hybridMultilevel"/>
    <w:tmpl w:val="8B328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57AF5"/>
    <w:multiLevelType w:val="hybridMultilevel"/>
    <w:tmpl w:val="C0507128"/>
    <w:lvl w:ilvl="0" w:tplc="8D8CCC0C">
      <w:start w:val="1"/>
      <w:numFmt w:val="bullet"/>
      <w:lvlText w:val=""/>
      <w:lvlJc w:val="left"/>
      <w:pPr>
        <w:ind w:left="1080" w:hanging="360"/>
      </w:pPr>
      <w:rPr>
        <w:rFonts w:ascii="Symbol" w:hAnsi="Symbol"/>
      </w:rPr>
    </w:lvl>
    <w:lvl w:ilvl="1" w:tplc="6DD88A14">
      <w:start w:val="1"/>
      <w:numFmt w:val="bullet"/>
      <w:lvlText w:val=""/>
      <w:lvlJc w:val="left"/>
      <w:pPr>
        <w:ind w:left="1080" w:hanging="360"/>
      </w:pPr>
      <w:rPr>
        <w:rFonts w:ascii="Symbol" w:hAnsi="Symbol"/>
      </w:rPr>
    </w:lvl>
    <w:lvl w:ilvl="2" w:tplc="82F8F038">
      <w:start w:val="1"/>
      <w:numFmt w:val="bullet"/>
      <w:lvlText w:val=""/>
      <w:lvlJc w:val="left"/>
      <w:pPr>
        <w:ind w:left="1080" w:hanging="360"/>
      </w:pPr>
      <w:rPr>
        <w:rFonts w:ascii="Symbol" w:hAnsi="Symbol"/>
      </w:rPr>
    </w:lvl>
    <w:lvl w:ilvl="3" w:tplc="3F448736">
      <w:start w:val="1"/>
      <w:numFmt w:val="bullet"/>
      <w:lvlText w:val=""/>
      <w:lvlJc w:val="left"/>
      <w:pPr>
        <w:ind w:left="1080" w:hanging="360"/>
      </w:pPr>
      <w:rPr>
        <w:rFonts w:ascii="Symbol" w:hAnsi="Symbol"/>
      </w:rPr>
    </w:lvl>
    <w:lvl w:ilvl="4" w:tplc="95F8ED7E">
      <w:start w:val="1"/>
      <w:numFmt w:val="bullet"/>
      <w:lvlText w:val=""/>
      <w:lvlJc w:val="left"/>
      <w:pPr>
        <w:ind w:left="1080" w:hanging="360"/>
      </w:pPr>
      <w:rPr>
        <w:rFonts w:ascii="Symbol" w:hAnsi="Symbol"/>
      </w:rPr>
    </w:lvl>
    <w:lvl w:ilvl="5" w:tplc="A3D00E0C">
      <w:start w:val="1"/>
      <w:numFmt w:val="bullet"/>
      <w:lvlText w:val=""/>
      <w:lvlJc w:val="left"/>
      <w:pPr>
        <w:ind w:left="1080" w:hanging="360"/>
      </w:pPr>
      <w:rPr>
        <w:rFonts w:ascii="Symbol" w:hAnsi="Symbol"/>
      </w:rPr>
    </w:lvl>
    <w:lvl w:ilvl="6" w:tplc="657E0646">
      <w:start w:val="1"/>
      <w:numFmt w:val="bullet"/>
      <w:lvlText w:val=""/>
      <w:lvlJc w:val="left"/>
      <w:pPr>
        <w:ind w:left="1080" w:hanging="360"/>
      </w:pPr>
      <w:rPr>
        <w:rFonts w:ascii="Symbol" w:hAnsi="Symbol"/>
      </w:rPr>
    </w:lvl>
    <w:lvl w:ilvl="7" w:tplc="0B2C0CAC">
      <w:start w:val="1"/>
      <w:numFmt w:val="bullet"/>
      <w:lvlText w:val=""/>
      <w:lvlJc w:val="left"/>
      <w:pPr>
        <w:ind w:left="1080" w:hanging="360"/>
      </w:pPr>
      <w:rPr>
        <w:rFonts w:ascii="Symbol" w:hAnsi="Symbol"/>
      </w:rPr>
    </w:lvl>
    <w:lvl w:ilvl="8" w:tplc="A57AE9F0">
      <w:start w:val="1"/>
      <w:numFmt w:val="bullet"/>
      <w:lvlText w:val=""/>
      <w:lvlJc w:val="left"/>
      <w:pPr>
        <w:ind w:left="1080" w:hanging="360"/>
      </w:pPr>
      <w:rPr>
        <w:rFonts w:ascii="Symbol" w:hAnsi="Symbol"/>
      </w:rPr>
    </w:lvl>
  </w:abstractNum>
  <w:abstractNum w:abstractNumId="4" w15:restartNumberingAfterBreak="0">
    <w:nsid w:val="361A2F01"/>
    <w:multiLevelType w:val="hybridMultilevel"/>
    <w:tmpl w:val="07405CC4"/>
    <w:lvl w:ilvl="0" w:tplc="45227486">
      <w:start w:val="1"/>
      <w:numFmt w:val="decimal"/>
      <w:lvlText w:val="%1."/>
      <w:lvlJc w:val="left"/>
      <w:pPr>
        <w:ind w:left="1020" w:hanging="360"/>
      </w:pPr>
    </w:lvl>
    <w:lvl w:ilvl="1" w:tplc="98C8A2DE">
      <w:start w:val="1"/>
      <w:numFmt w:val="decimal"/>
      <w:lvlText w:val="%2."/>
      <w:lvlJc w:val="left"/>
      <w:pPr>
        <w:ind w:left="1020" w:hanging="360"/>
      </w:pPr>
    </w:lvl>
    <w:lvl w:ilvl="2" w:tplc="CC6833B0">
      <w:start w:val="1"/>
      <w:numFmt w:val="decimal"/>
      <w:lvlText w:val="%3."/>
      <w:lvlJc w:val="left"/>
      <w:pPr>
        <w:ind w:left="1020" w:hanging="360"/>
      </w:pPr>
    </w:lvl>
    <w:lvl w:ilvl="3" w:tplc="48403CF2">
      <w:start w:val="1"/>
      <w:numFmt w:val="decimal"/>
      <w:lvlText w:val="%4."/>
      <w:lvlJc w:val="left"/>
      <w:pPr>
        <w:ind w:left="1020" w:hanging="360"/>
      </w:pPr>
    </w:lvl>
    <w:lvl w:ilvl="4" w:tplc="5AE685C8">
      <w:start w:val="1"/>
      <w:numFmt w:val="decimal"/>
      <w:lvlText w:val="%5."/>
      <w:lvlJc w:val="left"/>
      <w:pPr>
        <w:ind w:left="1020" w:hanging="360"/>
      </w:pPr>
    </w:lvl>
    <w:lvl w:ilvl="5" w:tplc="B3228D10">
      <w:start w:val="1"/>
      <w:numFmt w:val="decimal"/>
      <w:lvlText w:val="%6."/>
      <w:lvlJc w:val="left"/>
      <w:pPr>
        <w:ind w:left="1020" w:hanging="360"/>
      </w:pPr>
    </w:lvl>
    <w:lvl w:ilvl="6" w:tplc="456EDBC4">
      <w:start w:val="1"/>
      <w:numFmt w:val="decimal"/>
      <w:lvlText w:val="%7."/>
      <w:lvlJc w:val="left"/>
      <w:pPr>
        <w:ind w:left="1020" w:hanging="360"/>
      </w:pPr>
    </w:lvl>
    <w:lvl w:ilvl="7" w:tplc="85EC53AA">
      <w:start w:val="1"/>
      <w:numFmt w:val="decimal"/>
      <w:lvlText w:val="%8."/>
      <w:lvlJc w:val="left"/>
      <w:pPr>
        <w:ind w:left="1020" w:hanging="360"/>
      </w:pPr>
    </w:lvl>
    <w:lvl w:ilvl="8" w:tplc="01B4D3CA">
      <w:start w:val="1"/>
      <w:numFmt w:val="decimal"/>
      <w:lvlText w:val="%9."/>
      <w:lvlJc w:val="left"/>
      <w:pPr>
        <w:ind w:left="1020" w:hanging="360"/>
      </w:pPr>
    </w:lvl>
  </w:abstractNum>
  <w:abstractNum w:abstractNumId="5" w15:restartNumberingAfterBreak="0">
    <w:nsid w:val="40820AB3"/>
    <w:multiLevelType w:val="hybridMultilevel"/>
    <w:tmpl w:val="2A36CB82"/>
    <w:lvl w:ilvl="0" w:tplc="F966663E">
      <w:start w:val="1"/>
      <w:numFmt w:val="bullet"/>
      <w:lvlText w:val=""/>
      <w:lvlJc w:val="left"/>
      <w:pPr>
        <w:ind w:left="1080" w:hanging="360"/>
      </w:pPr>
      <w:rPr>
        <w:rFonts w:ascii="Symbol" w:hAnsi="Symbol"/>
      </w:rPr>
    </w:lvl>
    <w:lvl w:ilvl="1" w:tplc="E1BEF4F4">
      <w:start w:val="1"/>
      <w:numFmt w:val="bullet"/>
      <w:lvlText w:val=""/>
      <w:lvlJc w:val="left"/>
      <w:pPr>
        <w:ind w:left="1080" w:hanging="360"/>
      </w:pPr>
      <w:rPr>
        <w:rFonts w:ascii="Symbol" w:hAnsi="Symbol"/>
      </w:rPr>
    </w:lvl>
    <w:lvl w:ilvl="2" w:tplc="FE14CF18">
      <w:start w:val="1"/>
      <w:numFmt w:val="bullet"/>
      <w:lvlText w:val=""/>
      <w:lvlJc w:val="left"/>
      <w:pPr>
        <w:ind w:left="1080" w:hanging="360"/>
      </w:pPr>
      <w:rPr>
        <w:rFonts w:ascii="Symbol" w:hAnsi="Symbol"/>
      </w:rPr>
    </w:lvl>
    <w:lvl w:ilvl="3" w:tplc="5CA6AEC0">
      <w:start w:val="1"/>
      <w:numFmt w:val="bullet"/>
      <w:lvlText w:val=""/>
      <w:lvlJc w:val="left"/>
      <w:pPr>
        <w:ind w:left="1080" w:hanging="360"/>
      </w:pPr>
      <w:rPr>
        <w:rFonts w:ascii="Symbol" w:hAnsi="Symbol"/>
      </w:rPr>
    </w:lvl>
    <w:lvl w:ilvl="4" w:tplc="8D6C0BEC">
      <w:start w:val="1"/>
      <w:numFmt w:val="bullet"/>
      <w:lvlText w:val=""/>
      <w:lvlJc w:val="left"/>
      <w:pPr>
        <w:ind w:left="1080" w:hanging="360"/>
      </w:pPr>
      <w:rPr>
        <w:rFonts w:ascii="Symbol" w:hAnsi="Symbol"/>
      </w:rPr>
    </w:lvl>
    <w:lvl w:ilvl="5" w:tplc="B9B0440E">
      <w:start w:val="1"/>
      <w:numFmt w:val="bullet"/>
      <w:lvlText w:val=""/>
      <w:lvlJc w:val="left"/>
      <w:pPr>
        <w:ind w:left="1080" w:hanging="360"/>
      </w:pPr>
      <w:rPr>
        <w:rFonts w:ascii="Symbol" w:hAnsi="Symbol"/>
      </w:rPr>
    </w:lvl>
    <w:lvl w:ilvl="6" w:tplc="511E3A58">
      <w:start w:val="1"/>
      <w:numFmt w:val="bullet"/>
      <w:lvlText w:val=""/>
      <w:lvlJc w:val="left"/>
      <w:pPr>
        <w:ind w:left="1080" w:hanging="360"/>
      </w:pPr>
      <w:rPr>
        <w:rFonts w:ascii="Symbol" w:hAnsi="Symbol"/>
      </w:rPr>
    </w:lvl>
    <w:lvl w:ilvl="7" w:tplc="9F5647FC">
      <w:start w:val="1"/>
      <w:numFmt w:val="bullet"/>
      <w:lvlText w:val=""/>
      <w:lvlJc w:val="left"/>
      <w:pPr>
        <w:ind w:left="1080" w:hanging="360"/>
      </w:pPr>
      <w:rPr>
        <w:rFonts w:ascii="Symbol" w:hAnsi="Symbol"/>
      </w:rPr>
    </w:lvl>
    <w:lvl w:ilvl="8" w:tplc="DEA600A4">
      <w:start w:val="1"/>
      <w:numFmt w:val="bullet"/>
      <w:lvlText w:val=""/>
      <w:lvlJc w:val="left"/>
      <w:pPr>
        <w:ind w:left="1080" w:hanging="360"/>
      </w:pPr>
      <w:rPr>
        <w:rFonts w:ascii="Symbol" w:hAnsi="Symbol"/>
      </w:rPr>
    </w:lvl>
  </w:abstractNum>
  <w:abstractNum w:abstractNumId="6" w15:restartNumberingAfterBreak="0">
    <w:nsid w:val="7D517122"/>
    <w:multiLevelType w:val="hybridMultilevel"/>
    <w:tmpl w:val="FAE8229C"/>
    <w:lvl w:ilvl="0" w:tplc="1E3C55BE">
      <w:start w:val="1"/>
      <w:numFmt w:val="bullet"/>
      <w:lvlText w:val=""/>
      <w:lvlJc w:val="left"/>
      <w:pPr>
        <w:ind w:left="1080" w:hanging="360"/>
      </w:pPr>
      <w:rPr>
        <w:rFonts w:ascii="Symbol" w:hAnsi="Symbol"/>
      </w:rPr>
    </w:lvl>
    <w:lvl w:ilvl="1" w:tplc="EC2AB3BE">
      <w:start w:val="1"/>
      <w:numFmt w:val="bullet"/>
      <w:lvlText w:val=""/>
      <w:lvlJc w:val="left"/>
      <w:pPr>
        <w:ind w:left="1080" w:hanging="360"/>
      </w:pPr>
      <w:rPr>
        <w:rFonts w:ascii="Symbol" w:hAnsi="Symbol"/>
      </w:rPr>
    </w:lvl>
    <w:lvl w:ilvl="2" w:tplc="15F0E740">
      <w:start w:val="1"/>
      <w:numFmt w:val="bullet"/>
      <w:lvlText w:val=""/>
      <w:lvlJc w:val="left"/>
      <w:pPr>
        <w:ind w:left="1080" w:hanging="360"/>
      </w:pPr>
      <w:rPr>
        <w:rFonts w:ascii="Symbol" w:hAnsi="Symbol"/>
      </w:rPr>
    </w:lvl>
    <w:lvl w:ilvl="3" w:tplc="2730A112">
      <w:start w:val="1"/>
      <w:numFmt w:val="bullet"/>
      <w:lvlText w:val=""/>
      <w:lvlJc w:val="left"/>
      <w:pPr>
        <w:ind w:left="1080" w:hanging="360"/>
      </w:pPr>
      <w:rPr>
        <w:rFonts w:ascii="Symbol" w:hAnsi="Symbol"/>
      </w:rPr>
    </w:lvl>
    <w:lvl w:ilvl="4" w:tplc="CC7C430E">
      <w:start w:val="1"/>
      <w:numFmt w:val="bullet"/>
      <w:lvlText w:val=""/>
      <w:lvlJc w:val="left"/>
      <w:pPr>
        <w:ind w:left="1080" w:hanging="360"/>
      </w:pPr>
      <w:rPr>
        <w:rFonts w:ascii="Symbol" w:hAnsi="Symbol"/>
      </w:rPr>
    </w:lvl>
    <w:lvl w:ilvl="5" w:tplc="C6401DC0">
      <w:start w:val="1"/>
      <w:numFmt w:val="bullet"/>
      <w:lvlText w:val=""/>
      <w:lvlJc w:val="left"/>
      <w:pPr>
        <w:ind w:left="1080" w:hanging="360"/>
      </w:pPr>
      <w:rPr>
        <w:rFonts w:ascii="Symbol" w:hAnsi="Symbol"/>
      </w:rPr>
    </w:lvl>
    <w:lvl w:ilvl="6" w:tplc="AE3CDE90">
      <w:start w:val="1"/>
      <w:numFmt w:val="bullet"/>
      <w:lvlText w:val=""/>
      <w:lvlJc w:val="left"/>
      <w:pPr>
        <w:ind w:left="1080" w:hanging="360"/>
      </w:pPr>
      <w:rPr>
        <w:rFonts w:ascii="Symbol" w:hAnsi="Symbol"/>
      </w:rPr>
    </w:lvl>
    <w:lvl w:ilvl="7" w:tplc="F7E6F0F8">
      <w:start w:val="1"/>
      <w:numFmt w:val="bullet"/>
      <w:lvlText w:val=""/>
      <w:lvlJc w:val="left"/>
      <w:pPr>
        <w:ind w:left="1080" w:hanging="360"/>
      </w:pPr>
      <w:rPr>
        <w:rFonts w:ascii="Symbol" w:hAnsi="Symbol"/>
      </w:rPr>
    </w:lvl>
    <w:lvl w:ilvl="8" w:tplc="004A93F6">
      <w:start w:val="1"/>
      <w:numFmt w:val="bullet"/>
      <w:lvlText w:val=""/>
      <w:lvlJc w:val="left"/>
      <w:pPr>
        <w:ind w:left="1080" w:hanging="360"/>
      </w:pPr>
      <w:rPr>
        <w:rFonts w:ascii="Symbol" w:hAnsi="Symbol"/>
      </w:rPr>
    </w:lvl>
  </w:abstractNum>
  <w:num w:numId="1">
    <w:abstractNumId w:val="0"/>
  </w:num>
  <w:num w:numId="2">
    <w:abstractNumId w:val="2"/>
  </w:num>
  <w:num w:numId="3">
    <w:abstractNumId w:val="4"/>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73"/>
    <w:rsid w:val="0000216B"/>
    <w:rsid w:val="00003418"/>
    <w:rsid w:val="00013B61"/>
    <w:rsid w:val="00040720"/>
    <w:rsid w:val="0006340A"/>
    <w:rsid w:val="00067C0F"/>
    <w:rsid w:val="00081CDB"/>
    <w:rsid w:val="00090BF2"/>
    <w:rsid w:val="00095436"/>
    <w:rsid w:val="000A0B56"/>
    <w:rsid w:val="000A1699"/>
    <w:rsid w:val="000A4DAC"/>
    <w:rsid w:val="000A59F0"/>
    <w:rsid w:val="000B2E1C"/>
    <w:rsid w:val="000B3316"/>
    <w:rsid w:val="000C6E39"/>
    <w:rsid w:val="000D4650"/>
    <w:rsid w:val="000E36B5"/>
    <w:rsid w:val="000F17BC"/>
    <w:rsid w:val="000F713B"/>
    <w:rsid w:val="00107590"/>
    <w:rsid w:val="00113F69"/>
    <w:rsid w:val="00117BFC"/>
    <w:rsid w:val="00146DD6"/>
    <w:rsid w:val="00154E8D"/>
    <w:rsid w:val="00167FFA"/>
    <w:rsid w:val="00170E40"/>
    <w:rsid w:val="001810BB"/>
    <w:rsid w:val="001951FE"/>
    <w:rsid w:val="00195686"/>
    <w:rsid w:val="00197D3F"/>
    <w:rsid w:val="001C1791"/>
    <w:rsid w:val="001D1598"/>
    <w:rsid w:val="001D6830"/>
    <w:rsid w:val="001F29F4"/>
    <w:rsid w:val="001F6284"/>
    <w:rsid w:val="002024F5"/>
    <w:rsid w:val="00203246"/>
    <w:rsid w:val="00215381"/>
    <w:rsid w:val="00230634"/>
    <w:rsid w:val="002437A4"/>
    <w:rsid w:val="002601C4"/>
    <w:rsid w:val="00271FE1"/>
    <w:rsid w:val="002723F8"/>
    <w:rsid w:val="00285676"/>
    <w:rsid w:val="00286181"/>
    <w:rsid w:val="00293936"/>
    <w:rsid w:val="00294F4A"/>
    <w:rsid w:val="002B426E"/>
    <w:rsid w:val="002B4BF9"/>
    <w:rsid w:val="002B715F"/>
    <w:rsid w:val="002C537E"/>
    <w:rsid w:val="002D4FF1"/>
    <w:rsid w:val="002E1215"/>
    <w:rsid w:val="002F2C7B"/>
    <w:rsid w:val="00300A66"/>
    <w:rsid w:val="00303A42"/>
    <w:rsid w:val="00305DB6"/>
    <w:rsid w:val="00307B09"/>
    <w:rsid w:val="00326ADC"/>
    <w:rsid w:val="003343B9"/>
    <w:rsid w:val="00341AA2"/>
    <w:rsid w:val="00367DD3"/>
    <w:rsid w:val="00374336"/>
    <w:rsid w:val="00377BB7"/>
    <w:rsid w:val="0039154B"/>
    <w:rsid w:val="0039351C"/>
    <w:rsid w:val="0039426D"/>
    <w:rsid w:val="0039609D"/>
    <w:rsid w:val="00396833"/>
    <w:rsid w:val="003A4A7D"/>
    <w:rsid w:val="003B21BD"/>
    <w:rsid w:val="003C7CCC"/>
    <w:rsid w:val="003D13C5"/>
    <w:rsid w:val="003D7D4F"/>
    <w:rsid w:val="00406CE8"/>
    <w:rsid w:val="004171B2"/>
    <w:rsid w:val="00420FC3"/>
    <w:rsid w:val="004218A7"/>
    <w:rsid w:val="004506F4"/>
    <w:rsid w:val="004510F4"/>
    <w:rsid w:val="00472730"/>
    <w:rsid w:val="00477737"/>
    <w:rsid w:val="00481994"/>
    <w:rsid w:val="00495D50"/>
    <w:rsid w:val="004969EA"/>
    <w:rsid w:val="004A716C"/>
    <w:rsid w:val="004B01A1"/>
    <w:rsid w:val="004B6C73"/>
    <w:rsid w:val="004C0814"/>
    <w:rsid w:val="004C3971"/>
    <w:rsid w:val="004C4061"/>
    <w:rsid w:val="004D5F0D"/>
    <w:rsid w:val="004E4985"/>
    <w:rsid w:val="004F66DB"/>
    <w:rsid w:val="004F76FB"/>
    <w:rsid w:val="00506910"/>
    <w:rsid w:val="00531E66"/>
    <w:rsid w:val="0053334D"/>
    <w:rsid w:val="0053622F"/>
    <w:rsid w:val="005362D5"/>
    <w:rsid w:val="0053702B"/>
    <w:rsid w:val="00537109"/>
    <w:rsid w:val="00554549"/>
    <w:rsid w:val="005572FC"/>
    <w:rsid w:val="00562382"/>
    <w:rsid w:val="0057077D"/>
    <w:rsid w:val="00576784"/>
    <w:rsid w:val="00583D7F"/>
    <w:rsid w:val="005904E2"/>
    <w:rsid w:val="005A3DE3"/>
    <w:rsid w:val="005A71E2"/>
    <w:rsid w:val="005B48CC"/>
    <w:rsid w:val="005C38A7"/>
    <w:rsid w:val="005C5A31"/>
    <w:rsid w:val="005E07C0"/>
    <w:rsid w:val="005F62B9"/>
    <w:rsid w:val="005F6E56"/>
    <w:rsid w:val="00610D92"/>
    <w:rsid w:val="00613FA9"/>
    <w:rsid w:val="00615367"/>
    <w:rsid w:val="00615560"/>
    <w:rsid w:val="00634665"/>
    <w:rsid w:val="006548CD"/>
    <w:rsid w:val="0065601A"/>
    <w:rsid w:val="006573A7"/>
    <w:rsid w:val="00682122"/>
    <w:rsid w:val="00687775"/>
    <w:rsid w:val="006913F5"/>
    <w:rsid w:val="006A6927"/>
    <w:rsid w:val="006B734C"/>
    <w:rsid w:val="006F6A61"/>
    <w:rsid w:val="006F6F11"/>
    <w:rsid w:val="006F7023"/>
    <w:rsid w:val="00716E76"/>
    <w:rsid w:val="007218B5"/>
    <w:rsid w:val="00727660"/>
    <w:rsid w:val="00733240"/>
    <w:rsid w:val="00741405"/>
    <w:rsid w:val="00747F79"/>
    <w:rsid w:val="00765D43"/>
    <w:rsid w:val="007664C6"/>
    <w:rsid w:val="007823F1"/>
    <w:rsid w:val="00785982"/>
    <w:rsid w:val="00786E80"/>
    <w:rsid w:val="0079167D"/>
    <w:rsid w:val="007925B2"/>
    <w:rsid w:val="007A68E6"/>
    <w:rsid w:val="007D142B"/>
    <w:rsid w:val="007D3A51"/>
    <w:rsid w:val="007D44AC"/>
    <w:rsid w:val="007D6098"/>
    <w:rsid w:val="007E1772"/>
    <w:rsid w:val="007E5F27"/>
    <w:rsid w:val="007F3007"/>
    <w:rsid w:val="0080198E"/>
    <w:rsid w:val="00803CCF"/>
    <w:rsid w:val="00815B1B"/>
    <w:rsid w:val="00820AA0"/>
    <w:rsid w:val="00857627"/>
    <w:rsid w:val="008712A9"/>
    <w:rsid w:val="00875F45"/>
    <w:rsid w:val="00875F63"/>
    <w:rsid w:val="00887E5A"/>
    <w:rsid w:val="008A4DED"/>
    <w:rsid w:val="008B052B"/>
    <w:rsid w:val="008B32C9"/>
    <w:rsid w:val="008B6BCB"/>
    <w:rsid w:val="008D0435"/>
    <w:rsid w:val="008D0A3A"/>
    <w:rsid w:val="008E0B29"/>
    <w:rsid w:val="008E2A90"/>
    <w:rsid w:val="008F1A74"/>
    <w:rsid w:val="008F2F36"/>
    <w:rsid w:val="0090587D"/>
    <w:rsid w:val="00905CBB"/>
    <w:rsid w:val="00942B73"/>
    <w:rsid w:val="00946AF1"/>
    <w:rsid w:val="0095489B"/>
    <w:rsid w:val="009669BC"/>
    <w:rsid w:val="009704CA"/>
    <w:rsid w:val="0097247D"/>
    <w:rsid w:val="00983207"/>
    <w:rsid w:val="009903E4"/>
    <w:rsid w:val="00997695"/>
    <w:rsid w:val="009B0A30"/>
    <w:rsid w:val="009B74DC"/>
    <w:rsid w:val="009B7A7F"/>
    <w:rsid w:val="009C156B"/>
    <w:rsid w:val="009D1685"/>
    <w:rsid w:val="009D2D13"/>
    <w:rsid w:val="009E5B66"/>
    <w:rsid w:val="009F2EF5"/>
    <w:rsid w:val="009F64C2"/>
    <w:rsid w:val="009F737B"/>
    <w:rsid w:val="009F7FBB"/>
    <w:rsid w:val="00A054B7"/>
    <w:rsid w:val="00A20AF9"/>
    <w:rsid w:val="00A31D07"/>
    <w:rsid w:val="00A32527"/>
    <w:rsid w:val="00A33292"/>
    <w:rsid w:val="00A3645C"/>
    <w:rsid w:val="00A45A36"/>
    <w:rsid w:val="00A4708C"/>
    <w:rsid w:val="00A8253F"/>
    <w:rsid w:val="00A83C6A"/>
    <w:rsid w:val="00A849FA"/>
    <w:rsid w:val="00A84A44"/>
    <w:rsid w:val="00A92478"/>
    <w:rsid w:val="00AA0454"/>
    <w:rsid w:val="00AA3B6D"/>
    <w:rsid w:val="00AB4234"/>
    <w:rsid w:val="00AB5930"/>
    <w:rsid w:val="00AC182A"/>
    <w:rsid w:val="00AC6014"/>
    <w:rsid w:val="00AD54B7"/>
    <w:rsid w:val="00B14CCC"/>
    <w:rsid w:val="00B17FDD"/>
    <w:rsid w:val="00B50627"/>
    <w:rsid w:val="00B57358"/>
    <w:rsid w:val="00B575C1"/>
    <w:rsid w:val="00B60FAA"/>
    <w:rsid w:val="00B638AA"/>
    <w:rsid w:val="00B87D40"/>
    <w:rsid w:val="00BA2167"/>
    <w:rsid w:val="00BA7248"/>
    <w:rsid w:val="00BC5922"/>
    <w:rsid w:val="00BD110A"/>
    <w:rsid w:val="00BD2288"/>
    <w:rsid w:val="00BD5A15"/>
    <w:rsid w:val="00BD629B"/>
    <w:rsid w:val="00BF1671"/>
    <w:rsid w:val="00BF2A2F"/>
    <w:rsid w:val="00BF3ECA"/>
    <w:rsid w:val="00BF67E8"/>
    <w:rsid w:val="00C00757"/>
    <w:rsid w:val="00C10569"/>
    <w:rsid w:val="00C209D9"/>
    <w:rsid w:val="00C259E3"/>
    <w:rsid w:val="00C260F6"/>
    <w:rsid w:val="00C26C65"/>
    <w:rsid w:val="00C30126"/>
    <w:rsid w:val="00C36C76"/>
    <w:rsid w:val="00C432EB"/>
    <w:rsid w:val="00C524D0"/>
    <w:rsid w:val="00C5699C"/>
    <w:rsid w:val="00C64D8F"/>
    <w:rsid w:val="00C65CE2"/>
    <w:rsid w:val="00C7100F"/>
    <w:rsid w:val="00C71CC3"/>
    <w:rsid w:val="00C808FE"/>
    <w:rsid w:val="00C83F3F"/>
    <w:rsid w:val="00C87654"/>
    <w:rsid w:val="00C95F3C"/>
    <w:rsid w:val="00CA0A05"/>
    <w:rsid w:val="00CA2CD2"/>
    <w:rsid w:val="00CB33C0"/>
    <w:rsid w:val="00CB7E0F"/>
    <w:rsid w:val="00CD511A"/>
    <w:rsid w:val="00CD5C6B"/>
    <w:rsid w:val="00D009F5"/>
    <w:rsid w:val="00D15E1D"/>
    <w:rsid w:val="00D16483"/>
    <w:rsid w:val="00D257D8"/>
    <w:rsid w:val="00D2639C"/>
    <w:rsid w:val="00D32159"/>
    <w:rsid w:val="00D355F8"/>
    <w:rsid w:val="00D402C1"/>
    <w:rsid w:val="00D54943"/>
    <w:rsid w:val="00D66A23"/>
    <w:rsid w:val="00D670F9"/>
    <w:rsid w:val="00D7510A"/>
    <w:rsid w:val="00D82773"/>
    <w:rsid w:val="00D845FD"/>
    <w:rsid w:val="00D85283"/>
    <w:rsid w:val="00D95C55"/>
    <w:rsid w:val="00DB4C20"/>
    <w:rsid w:val="00DC4719"/>
    <w:rsid w:val="00DE15FC"/>
    <w:rsid w:val="00DE4E73"/>
    <w:rsid w:val="00DF7E96"/>
    <w:rsid w:val="00E03115"/>
    <w:rsid w:val="00E04023"/>
    <w:rsid w:val="00E046C3"/>
    <w:rsid w:val="00E04ECC"/>
    <w:rsid w:val="00E05452"/>
    <w:rsid w:val="00E07404"/>
    <w:rsid w:val="00E20B5B"/>
    <w:rsid w:val="00E32663"/>
    <w:rsid w:val="00E32AEB"/>
    <w:rsid w:val="00E36AE7"/>
    <w:rsid w:val="00E42DEC"/>
    <w:rsid w:val="00E64C28"/>
    <w:rsid w:val="00E65E46"/>
    <w:rsid w:val="00E66CBD"/>
    <w:rsid w:val="00E85D57"/>
    <w:rsid w:val="00E87307"/>
    <w:rsid w:val="00E87910"/>
    <w:rsid w:val="00EA1634"/>
    <w:rsid w:val="00EA4880"/>
    <w:rsid w:val="00EB2966"/>
    <w:rsid w:val="00EB41CA"/>
    <w:rsid w:val="00EC04EC"/>
    <w:rsid w:val="00EC732D"/>
    <w:rsid w:val="00ED6B12"/>
    <w:rsid w:val="00ED75DC"/>
    <w:rsid w:val="00EE04E5"/>
    <w:rsid w:val="00EE37EF"/>
    <w:rsid w:val="00EF0548"/>
    <w:rsid w:val="00EF07B3"/>
    <w:rsid w:val="00EF194D"/>
    <w:rsid w:val="00F03D0F"/>
    <w:rsid w:val="00F03F0C"/>
    <w:rsid w:val="00F14AFB"/>
    <w:rsid w:val="00F213B7"/>
    <w:rsid w:val="00F2779A"/>
    <w:rsid w:val="00F52EE7"/>
    <w:rsid w:val="00F56D1B"/>
    <w:rsid w:val="00F63ADF"/>
    <w:rsid w:val="00F669F0"/>
    <w:rsid w:val="00F801BD"/>
    <w:rsid w:val="00F80AA9"/>
    <w:rsid w:val="00F96DC9"/>
    <w:rsid w:val="00FA73B3"/>
    <w:rsid w:val="00FB24FE"/>
    <w:rsid w:val="00FD5915"/>
    <w:rsid w:val="00FD78A4"/>
    <w:rsid w:val="00FF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04ED40"/>
  <w15:docId w15:val="{2CDE6390-F430-4BBE-8910-BFD8C577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13F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182A"/>
    <w:pPr>
      <w:spacing w:before="100" w:beforeAutospacing="1" w:after="100" w:afterAutospacing="1" w:line="240" w:lineRule="auto"/>
    </w:pPr>
    <w:rPr>
      <w:rFonts w:ascii="Times New Roman" w:hAnsi="Times New Roman" w:cs="Times New Roman"/>
      <w:sz w:val="24"/>
      <w:szCs w:val="24"/>
      <w:lang w:val="en-GB"/>
    </w:rPr>
  </w:style>
  <w:style w:type="character" w:styleId="Hyperlink">
    <w:name w:val="Hyperlink"/>
    <w:basedOn w:val="DefaultParagraphFont"/>
    <w:uiPriority w:val="99"/>
    <w:unhideWhenUsed/>
    <w:rsid w:val="003D13C5"/>
    <w:rPr>
      <w:color w:val="0563C1" w:themeColor="hyperlink"/>
      <w:u w:val="single"/>
    </w:rPr>
  </w:style>
  <w:style w:type="character" w:styleId="UnresolvedMention">
    <w:name w:val="Unresolved Mention"/>
    <w:basedOn w:val="DefaultParagraphFont"/>
    <w:uiPriority w:val="99"/>
    <w:semiHidden/>
    <w:unhideWhenUsed/>
    <w:rsid w:val="003D13C5"/>
    <w:rPr>
      <w:color w:val="605E5C"/>
      <w:shd w:val="clear" w:color="auto" w:fill="E1DFDD"/>
    </w:rPr>
  </w:style>
  <w:style w:type="character" w:styleId="Strong">
    <w:name w:val="Strong"/>
    <w:basedOn w:val="DefaultParagraphFont"/>
    <w:uiPriority w:val="22"/>
    <w:qFormat/>
    <w:rsid w:val="009B74DC"/>
    <w:rPr>
      <w:b/>
      <w:bCs/>
    </w:rPr>
  </w:style>
  <w:style w:type="character" w:styleId="Emphasis">
    <w:name w:val="Emphasis"/>
    <w:basedOn w:val="DefaultParagraphFont"/>
    <w:uiPriority w:val="20"/>
    <w:qFormat/>
    <w:rsid w:val="009B74DC"/>
    <w:rPr>
      <w:i/>
      <w:iCs/>
    </w:rPr>
  </w:style>
  <w:style w:type="character" w:customStyle="1" w:styleId="ms-1">
    <w:name w:val="ms-1"/>
    <w:basedOn w:val="DefaultParagraphFont"/>
    <w:rsid w:val="009B74DC"/>
  </w:style>
  <w:style w:type="character" w:customStyle="1" w:styleId="max-w-full">
    <w:name w:val="max-w-full"/>
    <w:basedOn w:val="DefaultParagraphFont"/>
    <w:rsid w:val="009B74DC"/>
  </w:style>
  <w:style w:type="paragraph" w:styleId="ListParagraph">
    <w:name w:val="List Paragraph"/>
    <w:basedOn w:val="Normal"/>
    <w:uiPriority w:val="34"/>
    <w:qFormat/>
    <w:rsid w:val="00AD54B7"/>
    <w:pPr>
      <w:ind w:left="720"/>
      <w:contextualSpacing/>
    </w:pPr>
  </w:style>
  <w:style w:type="paragraph" w:styleId="NoSpacing">
    <w:name w:val="No Spacing"/>
    <w:uiPriority w:val="1"/>
    <w:qFormat/>
    <w:rsid w:val="001C1791"/>
    <w:pPr>
      <w:spacing w:after="0" w:line="240" w:lineRule="auto"/>
    </w:pPr>
  </w:style>
  <w:style w:type="paragraph" w:styleId="Header">
    <w:name w:val="header"/>
    <w:basedOn w:val="Normal"/>
    <w:link w:val="HeaderChar"/>
    <w:uiPriority w:val="99"/>
    <w:unhideWhenUsed/>
    <w:rsid w:val="00C52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4D0"/>
  </w:style>
  <w:style w:type="paragraph" w:styleId="Footer">
    <w:name w:val="footer"/>
    <w:basedOn w:val="Normal"/>
    <w:link w:val="FooterChar"/>
    <w:uiPriority w:val="99"/>
    <w:unhideWhenUsed/>
    <w:rsid w:val="00C52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4D0"/>
  </w:style>
  <w:style w:type="character" w:customStyle="1" w:styleId="Heading3Char">
    <w:name w:val="Heading 3 Char"/>
    <w:basedOn w:val="DefaultParagraphFont"/>
    <w:link w:val="Heading3"/>
    <w:uiPriority w:val="9"/>
    <w:rsid w:val="00113F69"/>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113F69"/>
  </w:style>
  <w:style w:type="character" w:customStyle="1" w:styleId="UnresolvedMention1">
    <w:name w:val="Unresolved Mention1"/>
    <w:basedOn w:val="DefaultParagraphFont"/>
    <w:uiPriority w:val="99"/>
    <w:semiHidden/>
    <w:unhideWhenUsed/>
    <w:rsid w:val="00113F69"/>
    <w:rPr>
      <w:color w:val="605E5C"/>
      <w:shd w:val="clear" w:color="auto" w:fill="E1DFDD"/>
    </w:rPr>
  </w:style>
  <w:style w:type="character" w:styleId="CommentReference">
    <w:name w:val="annotation reference"/>
    <w:basedOn w:val="DefaultParagraphFont"/>
    <w:uiPriority w:val="99"/>
    <w:semiHidden/>
    <w:unhideWhenUsed/>
    <w:rsid w:val="00113F69"/>
    <w:rPr>
      <w:sz w:val="16"/>
      <w:szCs w:val="16"/>
    </w:rPr>
  </w:style>
  <w:style w:type="paragraph" w:styleId="CommentText">
    <w:name w:val="annotation text"/>
    <w:basedOn w:val="Normal"/>
    <w:link w:val="CommentTextChar"/>
    <w:uiPriority w:val="99"/>
    <w:unhideWhenUsed/>
    <w:rsid w:val="00113F69"/>
    <w:pPr>
      <w:spacing w:line="240" w:lineRule="auto"/>
    </w:pPr>
    <w:rPr>
      <w:sz w:val="20"/>
      <w:szCs w:val="20"/>
    </w:rPr>
  </w:style>
  <w:style w:type="character" w:customStyle="1" w:styleId="CommentTextChar">
    <w:name w:val="Comment Text Char"/>
    <w:basedOn w:val="DefaultParagraphFont"/>
    <w:link w:val="CommentText"/>
    <w:uiPriority w:val="99"/>
    <w:rsid w:val="00113F69"/>
    <w:rPr>
      <w:sz w:val="20"/>
      <w:szCs w:val="20"/>
    </w:rPr>
  </w:style>
  <w:style w:type="paragraph" w:styleId="CommentSubject">
    <w:name w:val="annotation subject"/>
    <w:basedOn w:val="CommentText"/>
    <w:next w:val="CommentText"/>
    <w:link w:val="CommentSubjectChar"/>
    <w:uiPriority w:val="99"/>
    <w:semiHidden/>
    <w:unhideWhenUsed/>
    <w:rsid w:val="00113F69"/>
    <w:rPr>
      <w:b/>
      <w:bCs/>
    </w:rPr>
  </w:style>
  <w:style w:type="character" w:customStyle="1" w:styleId="CommentSubjectChar">
    <w:name w:val="Comment Subject Char"/>
    <w:basedOn w:val="CommentTextChar"/>
    <w:link w:val="CommentSubject"/>
    <w:uiPriority w:val="99"/>
    <w:semiHidden/>
    <w:rsid w:val="00113F69"/>
    <w:rPr>
      <w:b/>
      <w:bCs/>
      <w:sz w:val="20"/>
      <w:szCs w:val="20"/>
    </w:rPr>
  </w:style>
  <w:style w:type="paragraph" w:styleId="BalloonText">
    <w:name w:val="Balloon Text"/>
    <w:basedOn w:val="Normal"/>
    <w:link w:val="BalloonTextChar"/>
    <w:uiPriority w:val="99"/>
    <w:semiHidden/>
    <w:unhideWhenUsed/>
    <w:rsid w:val="00113F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F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82501">
      <w:bodyDiv w:val="1"/>
      <w:marLeft w:val="0"/>
      <w:marRight w:val="0"/>
      <w:marTop w:val="0"/>
      <w:marBottom w:val="0"/>
      <w:divBdr>
        <w:top w:val="none" w:sz="0" w:space="0" w:color="auto"/>
        <w:left w:val="none" w:sz="0" w:space="0" w:color="auto"/>
        <w:bottom w:val="none" w:sz="0" w:space="0" w:color="auto"/>
        <w:right w:val="none" w:sz="0" w:space="0" w:color="auto"/>
      </w:divBdr>
    </w:div>
    <w:div w:id="528495921">
      <w:bodyDiv w:val="1"/>
      <w:marLeft w:val="0"/>
      <w:marRight w:val="0"/>
      <w:marTop w:val="0"/>
      <w:marBottom w:val="0"/>
      <w:divBdr>
        <w:top w:val="none" w:sz="0" w:space="0" w:color="auto"/>
        <w:left w:val="none" w:sz="0" w:space="0" w:color="auto"/>
        <w:bottom w:val="none" w:sz="0" w:space="0" w:color="auto"/>
        <w:right w:val="none" w:sz="0" w:space="0" w:color="auto"/>
      </w:divBdr>
    </w:div>
    <w:div w:id="1948001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oleObject" Target="embeddings/oleObject19.bin"/><Relationship Id="rId39" Type="http://schemas.openxmlformats.org/officeDocument/2006/relationships/header" Target="header2.xml"/><Relationship Id="rId21" Type="http://schemas.openxmlformats.org/officeDocument/2006/relationships/oleObject" Target="embeddings/oleObject14.bin"/><Relationship Id="rId34" Type="http://schemas.openxmlformats.org/officeDocument/2006/relationships/hyperlink" Target="https://doi.org/10.1007/s00122-022-04222-9" TargetMode="External"/><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9.bin"/><Relationship Id="rId29" Type="http://schemas.openxmlformats.org/officeDocument/2006/relationships/oleObject" Target="embeddings/oleObject2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oleObject" Target="embeddings/oleObject17.bin"/><Relationship Id="rId32" Type="http://schemas.openxmlformats.org/officeDocument/2006/relationships/hyperlink" Target="https://doi.org/10.1590/s2175-97902022e21094" TargetMode="External"/><Relationship Id="rId37" Type="http://schemas.openxmlformats.org/officeDocument/2006/relationships/hyperlink" Target="https://doi.org/10.1186/s43014-024-00112-3"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8.bin"/><Relationship Id="rId23" Type="http://schemas.openxmlformats.org/officeDocument/2006/relationships/oleObject" Target="embeddings/oleObject16.bin"/><Relationship Id="rId28" Type="http://schemas.openxmlformats.org/officeDocument/2006/relationships/oleObject" Target="embeddings/oleObject21.bin"/><Relationship Id="rId36" Type="http://schemas.openxmlformats.org/officeDocument/2006/relationships/hyperlink" Target="https://doi.org/10.1155/2024/5518577" TargetMode="External"/><Relationship Id="rId10" Type="http://schemas.openxmlformats.org/officeDocument/2006/relationships/oleObject" Target="embeddings/oleObject3.bin"/><Relationship Id="rId19" Type="http://schemas.openxmlformats.org/officeDocument/2006/relationships/oleObject" Target="embeddings/oleObject12.bin"/><Relationship Id="rId31" Type="http://schemas.openxmlformats.org/officeDocument/2006/relationships/hyperlink" Target="https://doi.org/10.4236/fns.2014.522227"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oleObject" Target="embeddings/oleObject15.bin"/><Relationship Id="rId27" Type="http://schemas.openxmlformats.org/officeDocument/2006/relationships/oleObject" Target="embeddings/oleObject20.bin"/><Relationship Id="rId30" Type="http://schemas.openxmlformats.org/officeDocument/2006/relationships/chart" Target="charts/chart1.xml"/><Relationship Id="rId35" Type="http://schemas.openxmlformats.org/officeDocument/2006/relationships/hyperlink" Target="https://doi.org/10.1021/jf049225c" TargetMode="External"/><Relationship Id="rId43" Type="http://schemas.openxmlformats.org/officeDocument/2006/relationships/footer" Target="footer3.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oleObject" Target="embeddings/oleObject18.bin"/><Relationship Id="rId33" Type="http://schemas.openxmlformats.org/officeDocument/2006/relationships/hyperlink" Target="https://doi.org/10.1177/15648265100312S205" TargetMode="External"/><Relationship Id="rId38" Type="http://schemas.openxmlformats.org/officeDocument/2006/relationships/header" Target="header1.xml"/><Relationship Id="rId20" Type="http://schemas.openxmlformats.org/officeDocument/2006/relationships/oleObject" Target="embeddings/oleObject13.bin"/><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400">
                <a:latin typeface="Times New Roman" panose="02020603050405020304" pitchFamily="18" charset="0"/>
                <a:cs typeface="Times New Roman" panose="02020603050405020304" pitchFamily="18" charset="0"/>
              </a:rPr>
              <a:t>Anti-Nutrients Composition of Complementary Food Blends</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Phytate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cust"/>
            <c:noEndCap val="0"/>
            <c:plus>
              <c:numRef>
                <c:f>Sheet1!$B$9:$E$9</c:f>
                <c:numCache>
                  <c:formatCode>General</c:formatCode>
                  <c:ptCount val="4"/>
                  <c:pt idx="0">
                    <c:v>0.12</c:v>
                  </c:pt>
                  <c:pt idx="1">
                    <c:v>0.01</c:v>
                  </c:pt>
                  <c:pt idx="2">
                    <c:v>0.01</c:v>
                  </c:pt>
                  <c:pt idx="3">
                    <c:v>0.03</c:v>
                  </c:pt>
                </c:numCache>
              </c:numRef>
            </c:plus>
            <c:minus>
              <c:numRef>
                <c:f>Sheet1!$B$9:$E$9</c:f>
                <c:numCache>
                  <c:formatCode>General</c:formatCode>
                  <c:ptCount val="4"/>
                  <c:pt idx="0">
                    <c:v>0.12</c:v>
                  </c:pt>
                  <c:pt idx="1">
                    <c:v>0.01</c:v>
                  </c:pt>
                  <c:pt idx="2">
                    <c:v>0.01</c:v>
                  </c:pt>
                  <c:pt idx="3">
                    <c:v>0.03</c:v>
                  </c:pt>
                </c:numCache>
              </c:numRef>
            </c:minus>
            <c:spPr>
              <a:noFill/>
              <a:ln w="9525" cap="flat" cmpd="sng" algn="ctr">
                <a:solidFill>
                  <a:schemeClr val="lt1">
                    <a:lumMod val="95000"/>
                  </a:schemeClr>
                </a:solidFill>
                <a:round/>
              </a:ln>
              <a:effectLst/>
            </c:spPr>
          </c:errBars>
          <c:cat>
            <c:strRef>
              <c:f>Sheet1!$B$1:$E$1</c:f>
              <c:strCache>
                <c:ptCount val="4"/>
                <c:pt idx="0">
                  <c:v>MSsC_A</c:v>
                </c:pt>
                <c:pt idx="1">
                  <c:v>MSsC_B</c:v>
                </c:pt>
                <c:pt idx="2">
                  <c:v>MSsC_C</c:v>
                </c:pt>
                <c:pt idx="3">
                  <c:v>M100%D</c:v>
                </c:pt>
              </c:strCache>
            </c:strRef>
          </c:cat>
          <c:val>
            <c:numRef>
              <c:f>Sheet1!$B$2:$E$2</c:f>
              <c:numCache>
                <c:formatCode>General</c:formatCode>
                <c:ptCount val="4"/>
                <c:pt idx="0">
                  <c:v>0.09</c:v>
                </c:pt>
                <c:pt idx="1">
                  <c:v>0.01</c:v>
                </c:pt>
                <c:pt idx="2">
                  <c:v>0.03</c:v>
                </c:pt>
                <c:pt idx="3">
                  <c:v>1.27</c:v>
                </c:pt>
              </c:numCache>
            </c:numRef>
          </c:val>
          <c:extLst>
            <c:ext xmlns:c16="http://schemas.microsoft.com/office/drawing/2014/chart" uri="{C3380CC4-5D6E-409C-BE32-E72D297353CC}">
              <c16:uniqueId val="{00000000-8FF4-4E2B-8CA6-9990062952D4}"/>
            </c:ext>
          </c:extLst>
        </c:ser>
        <c:ser>
          <c:idx val="1"/>
          <c:order val="1"/>
          <c:tx>
            <c:strRef>
              <c:f>Sheet1!$A$3</c:f>
              <c:strCache>
                <c:ptCount val="1"/>
                <c:pt idx="0">
                  <c:v>Oxalate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cust"/>
            <c:noEndCap val="0"/>
            <c:plus>
              <c:numRef>
                <c:f>Sheet1!$B$10:$E$10</c:f>
                <c:numCache>
                  <c:formatCode>General</c:formatCode>
                  <c:ptCount val="4"/>
                  <c:pt idx="0">
                    <c:v>0.01</c:v>
                  </c:pt>
                  <c:pt idx="1">
                    <c:v>0.02</c:v>
                  </c:pt>
                  <c:pt idx="2">
                    <c:v>0.02</c:v>
                  </c:pt>
                  <c:pt idx="3">
                    <c:v>0.03</c:v>
                  </c:pt>
                </c:numCache>
              </c:numRef>
            </c:plus>
            <c:minus>
              <c:numRef>
                <c:f>Sheet1!$B$10:$E$10</c:f>
                <c:numCache>
                  <c:formatCode>General</c:formatCode>
                  <c:ptCount val="4"/>
                  <c:pt idx="0">
                    <c:v>0.01</c:v>
                  </c:pt>
                  <c:pt idx="1">
                    <c:v>0.02</c:v>
                  </c:pt>
                  <c:pt idx="2">
                    <c:v>0.02</c:v>
                  </c:pt>
                  <c:pt idx="3">
                    <c:v>0.03</c:v>
                  </c:pt>
                </c:numCache>
              </c:numRef>
            </c:minus>
            <c:spPr>
              <a:noFill/>
              <a:ln w="9525" cap="flat" cmpd="sng" algn="ctr">
                <a:solidFill>
                  <a:schemeClr val="lt1">
                    <a:lumMod val="95000"/>
                  </a:schemeClr>
                </a:solidFill>
                <a:round/>
              </a:ln>
              <a:effectLst/>
            </c:spPr>
          </c:errBars>
          <c:cat>
            <c:strRef>
              <c:f>Sheet1!$B$1:$E$1</c:f>
              <c:strCache>
                <c:ptCount val="4"/>
                <c:pt idx="0">
                  <c:v>MSsC_A</c:v>
                </c:pt>
                <c:pt idx="1">
                  <c:v>MSsC_B</c:v>
                </c:pt>
                <c:pt idx="2">
                  <c:v>MSsC_C</c:v>
                </c:pt>
                <c:pt idx="3">
                  <c:v>M100%D</c:v>
                </c:pt>
              </c:strCache>
            </c:strRef>
          </c:cat>
          <c:val>
            <c:numRef>
              <c:f>Sheet1!$B$3:$E$3</c:f>
              <c:numCache>
                <c:formatCode>General</c:formatCode>
                <c:ptCount val="4"/>
                <c:pt idx="0">
                  <c:v>1.22</c:v>
                </c:pt>
                <c:pt idx="1">
                  <c:v>1.17</c:v>
                </c:pt>
                <c:pt idx="2">
                  <c:v>1.3</c:v>
                </c:pt>
                <c:pt idx="3">
                  <c:v>0.23</c:v>
                </c:pt>
              </c:numCache>
            </c:numRef>
          </c:val>
          <c:extLst>
            <c:ext xmlns:c16="http://schemas.microsoft.com/office/drawing/2014/chart" uri="{C3380CC4-5D6E-409C-BE32-E72D297353CC}">
              <c16:uniqueId val="{00000001-8FF4-4E2B-8CA6-9990062952D4}"/>
            </c:ext>
          </c:extLst>
        </c:ser>
        <c:ser>
          <c:idx val="2"/>
          <c:order val="2"/>
          <c:tx>
            <c:strRef>
              <c:f>Sheet1!$A$4</c:f>
              <c:strCache>
                <c:ptCount val="1"/>
                <c:pt idx="0">
                  <c:v>Tanin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cust"/>
            <c:noEndCap val="0"/>
            <c:plus>
              <c:numRef>
                <c:f>Sheet1!$B$11:$E$11</c:f>
                <c:numCache>
                  <c:formatCode>General</c:formatCode>
                  <c:ptCount val="4"/>
                  <c:pt idx="0">
                    <c:v>0.01</c:v>
                  </c:pt>
                  <c:pt idx="1">
                    <c:v>0.01</c:v>
                  </c:pt>
                  <c:pt idx="2">
                    <c:v>0.01</c:v>
                  </c:pt>
                  <c:pt idx="3">
                    <c:v>0.03</c:v>
                  </c:pt>
                </c:numCache>
              </c:numRef>
            </c:plus>
            <c:minus>
              <c:numRef>
                <c:f>Sheet1!$B$11:$E$11</c:f>
                <c:numCache>
                  <c:formatCode>General</c:formatCode>
                  <c:ptCount val="4"/>
                  <c:pt idx="0">
                    <c:v>0.01</c:v>
                  </c:pt>
                  <c:pt idx="1">
                    <c:v>0.01</c:v>
                  </c:pt>
                  <c:pt idx="2">
                    <c:v>0.01</c:v>
                  </c:pt>
                  <c:pt idx="3">
                    <c:v>0.03</c:v>
                  </c:pt>
                </c:numCache>
              </c:numRef>
            </c:minus>
            <c:spPr>
              <a:noFill/>
              <a:ln w="9525" cap="flat" cmpd="sng" algn="ctr">
                <a:solidFill>
                  <a:schemeClr val="lt1">
                    <a:lumMod val="95000"/>
                  </a:schemeClr>
                </a:solidFill>
                <a:round/>
              </a:ln>
              <a:effectLst/>
            </c:spPr>
          </c:errBars>
          <c:cat>
            <c:strRef>
              <c:f>Sheet1!$B$1:$E$1</c:f>
              <c:strCache>
                <c:ptCount val="4"/>
                <c:pt idx="0">
                  <c:v>MSsC_A</c:v>
                </c:pt>
                <c:pt idx="1">
                  <c:v>MSsC_B</c:v>
                </c:pt>
                <c:pt idx="2">
                  <c:v>MSsC_C</c:v>
                </c:pt>
                <c:pt idx="3">
                  <c:v>M100%D</c:v>
                </c:pt>
              </c:strCache>
            </c:strRef>
          </c:cat>
          <c:val>
            <c:numRef>
              <c:f>Sheet1!$B$4:$E$4</c:f>
              <c:numCache>
                <c:formatCode>General</c:formatCode>
                <c:ptCount val="4"/>
                <c:pt idx="0">
                  <c:v>0.04</c:v>
                </c:pt>
                <c:pt idx="1">
                  <c:v>0.02</c:v>
                </c:pt>
                <c:pt idx="2">
                  <c:v>0.02</c:v>
                </c:pt>
                <c:pt idx="3">
                  <c:v>0.42</c:v>
                </c:pt>
              </c:numCache>
            </c:numRef>
          </c:val>
          <c:extLst>
            <c:ext xmlns:c16="http://schemas.microsoft.com/office/drawing/2014/chart" uri="{C3380CC4-5D6E-409C-BE32-E72D297353CC}">
              <c16:uniqueId val="{00000002-8FF4-4E2B-8CA6-9990062952D4}"/>
            </c:ext>
          </c:extLst>
        </c:ser>
        <c:ser>
          <c:idx val="3"/>
          <c:order val="3"/>
          <c:tx>
            <c:strRef>
              <c:f>Sheet1!$A$5</c:f>
              <c:strCache>
                <c:ptCount val="1"/>
                <c:pt idx="0">
                  <c:v>Trypsin Inhibitor</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cust"/>
            <c:noEndCap val="0"/>
            <c:plus>
              <c:numRef>
                <c:f>Sheet1!$B$12:$E$12</c:f>
                <c:numCache>
                  <c:formatCode>General</c:formatCode>
                  <c:ptCount val="4"/>
                  <c:pt idx="0">
                    <c:v>0.02</c:v>
                  </c:pt>
                  <c:pt idx="1">
                    <c:v>0.03</c:v>
                  </c:pt>
                  <c:pt idx="2">
                    <c:v>0.02</c:v>
                  </c:pt>
                  <c:pt idx="3">
                    <c:v>0</c:v>
                  </c:pt>
                </c:numCache>
              </c:numRef>
            </c:plus>
            <c:minus>
              <c:numRef>
                <c:f>Sheet1!$B$12:$E$12</c:f>
                <c:numCache>
                  <c:formatCode>General</c:formatCode>
                  <c:ptCount val="4"/>
                  <c:pt idx="0">
                    <c:v>0.02</c:v>
                  </c:pt>
                  <c:pt idx="1">
                    <c:v>0.03</c:v>
                  </c:pt>
                  <c:pt idx="2">
                    <c:v>0.02</c:v>
                  </c:pt>
                  <c:pt idx="3">
                    <c:v>0</c:v>
                  </c:pt>
                </c:numCache>
              </c:numRef>
            </c:minus>
            <c:spPr>
              <a:noFill/>
              <a:ln w="9525" cap="flat" cmpd="sng" algn="ctr">
                <a:solidFill>
                  <a:schemeClr val="lt1">
                    <a:lumMod val="95000"/>
                  </a:schemeClr>
                </a:solidFill>
                <a:round/>
              </a:ln>
              <a:effectLst/>
            </c:spPr>
          </c:errBars>
          <c:cat>
            <c:strRef>
              <c:f>Sheet1!$B$1:$E$1</c:f>
              <c:strCache>
                <c:ptCount val="4"/>
                <c:pt idx="0">
                  <c:v>MSsC_A</c:v>
                </c:pt>
                <c:pt idx="1">
                  <c:v>MSsC_B</c:v>
                </c:pt>
                <c:pt idx="2">
                  <c:v>MSsC_C</c:v>
                </c:pt>
                <c:pt idx="3">
                  <c:v>M100%D</c:v>
                </c:pt>
              </c:strCache>
            </c:strRef>
          </c:cat>
          <c:val>
            <c:numRef>
              <c:f>Sheet1!$B$5:$E$5</c:f>
              <c:numCache>
                <c:formatCode>General</c:formatCode>
                <c:ptCount val="4"/>
                <c:pt idx="0">
                  <c:v>0.32</c:v>
                </c:pt>
                <c:pt idx="1">
                  <c:v>0.53</c:v>
                </c:pt>
                <c:pt idx="2">
                  <c:v>0.21</c:v>
                </c:pt>
                <c:pt idx="3">
                  <c:v>0</c:v>
                </c:pt>
              </c:numCache>
            </c:numRef>
          </c:val>
          <c:extLst>
            <c:ext xmlns:c16="http://schemas.microsoft.com/office/drawing/2014/chart" uri="{C3380CC4-5D6E-409C-BE32-E72D297353CC}">
              <c16:uniqueId val="{00000003-8FF4-4E2B-8CA6-9990062952D4}"/>
            </c:ext>
          </c:extLst>
        </c:ser>
        <c:dLbls>
          <c:dLblPos val="outEnd"/>
          <c:showLegendKey val="0"/>
          <c:showVal val="1"/>
          <c:showCatName val="0"/>
          <c:showSerName val="0"/>
          <c:showPercent val="0"/>
          <c:showBubbleSize val="0"/>
        </c:dLbls>
        <c:gapWidth val="100"/>
        <c:overlap val="-24"/>
        <c:axId val="244921648"/>
        <c:axId val="246302304"/>
      </c:barChart>
      <c:catAx>
        <c:axId val="24492164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US" cap="small" baseline="0">
                    <a:latin typeface="Times New Roman" panose="02020603050405020304" pitchFamily="18" charset="0"/>
                    <a:cs typeface="Times New Roman" panose="02020603050405020304" pitchFamily="18" charset="0"/>
                  </a:rPr>
                  <a:t>Samples</a:t>
                </a:r>
              </a:p>
            </c:rich>
          </c:tx>
          <c:layout>
            <c:manualLayout>
              <c:xMode val="edge"/>
              <c:yMode val="edge"/>
              <c:x val="0.44532488727370617"/>
              <c:y val="0.80824301530836562"/>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46302304"/>
        <c:crosses val="autoZero"/>
        <c:auto val="1"/>
        <c:lblAlgn val="ctr"/>
        <c:lblOffset val="100"/>
        <c:noMultiLvlLbl val="0"/>
      </c:catAx>
      <c:valAx>
        <c:axId val="246302304"/>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sm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US" cap="small" baseline="0">
                    <a:latin typeface="Times New Roman" panose="02020603050405020304" pitchFamily="18" charset="0"/>
                    <a:cs typeface="Times New Roman" panose="02020603050405020304" pitchFamily="18" charset="0"/>
                  </a:rPr>
                  <a:t>Concentration (mg/100g)</a:t>
                </a:r>
              </a:p>
            </c:rich>
          </c:tx>
          <c:layout>
            <c:manualLayout>
              <c:xMode val="edge"/>
              <c:yMode val="edge"/>
              <c:x val="1.3377926421404682E-2"/>
              <c:y val="0.27342592592592591"/>
            </c:manualLayout>
          </c:layout>
          <c:overlay val="0"/>
          <c:spPr>
            <a:noFill/>
            <a:ln>
              <a:noFill/>
            </a:ln>
            <a:effectLst/>
          </c:spPr>
          <c:txPr>
            <a:bodyPr rot="-5400000" spcFirstLastPara="1" vertOverflow="ellipsis" vert="horz" wrap="square" anchor="ctr" anchorCtr="1"/>
            <a:lstStyle/>
            <a:p>
              <a:pPr>
                <a:defRPr sz="900" b="1" i="0" u="none" strike="noStrike" kern="1200" cap="sm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44921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80</TotalTime>
  <Pages>21</Pages>
  <Words>6462</Words>
  <Characters>36840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7</cp:revision>
  <dcterms:created xsi:type="dcterms:W3CDTF">2025-11-03T23:47:00Z</dcterms:created>
  <dcterms:modified xsi:type="dcterms:W3CDTF">2025-11-13T08:45:00Z</dcterms:modified>
</cp:coreProperties>
</file>