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4EE9E" w14:textId="0FF00220" w:rsidR="00B65EFF" w:rsidRPr="00C2278B" w:rsidRDefault="0065122D" w:rsidP="00F96AF4">
      <w:pPr>
        <w:jc w:val="both"/>
        <w:rPr>
          <w:rFonts w:ascii="Times New Roman" w:hAnsi="Times New Roman" w:cs="Times New Roman"/>
          <w:bCs/>
          <w:sz w:val="20"/>
          <w:szCs w:val="20"/>
        </w:rPr>
      </w:pPr>
      <w:r w:rsidRPr="00C2278B">
        <w:rPr>
          <w:rFonts w:ascii="Times New Roman" w:hAnsi="Times New Roman" w:cs="Times New Roman"/>
          <w:b/>
          <w:sz w:val="20"/>
          <w:szCs w:val="20"/>
        </w:rPr>
        <w:t xml:space="preserve">Estimation of </w:t>
      </w:r>
      <w:r w:rsidR="00474C3F" w:rsidRPr="00C2278B">
        <w:rPr>
          <w:rFonts w:ascii="Times New Roman" w:hAnsi="Times New Roman" w:cs="Times New Roman"/>
          <w:b/>
          <w:sz w:val="20"/>
          <w:szCs w:val="20"/>
        </w:rPr>
        <w:t>Comprehensive Pollution, Trophic Transfer,</w:t>
      </w:r>
      <w:r w:rsidR="007F6319" w:rsidRPr="00C2278B">
        <w:rPr>
          <w:rFonts w:ascii="Times New Roman" w:hAnsi="Times New Roman" w:cs="Times New Roman"/>
          <w:b/>
          <w:sz w:val="20"/>
          <w:szCs w:val="20"/>
        </w:rPr>
        <w:t xml:space="preserve"> Bioaccumulation Patterns</w:t>
      </w:r>
      <w:r w:rsidR="00474C3F" w:rsidRPr="00C2278B">
        <w:rPr>
          <w:rFonts w:ascii="Times New Roman" w:hAnsi="Times New Roman" w:cs="Times New Roman"/>
          <w:b/>
          <w:sz w:val="20"/>
          <w:szCs w:val="20"/>
        </w:rPr>
        <w:t xml:space="preserve"> and Human Health Risks of Heavy Metals from Sediments through Seagrasses to </w:t>
      </w:r>
      <w:r w:rsidR="007F6319" w:rsidRPr="00C2278B">
        <w:rPr>
          <w:rFonts w:ascii="Times New Roman" w:hAnsi="Times New Roman" w:cs="Times New Roman"/>
          <w:b/>
          <w:sz w:val="20"/>
          <w:szCs w:val="20"/>
        </w:rPr>
        <w:t xml:space="preserve">Fish in </w:t>
      </w:r>
      <w:proofErr w:type="spellStart"/>
      <w:r w:rsidR="007F6319" w:rsidRPr="00C2278B">
        <w:rPr>
          <w:rFonts w:ascii="Times New Roman" w:hAnsi="Times New Roman" w:cs="Times New Roman"/>
          <w:b/>
          <w:sz w:val="20"/>
          <w:szCs w:val="20"/>
        </w:rPr>
        <w:t>Chukwani</w:t>
      </w:r>
      <w:proofErr w:type="spellEnd"/>
      <w:r w:rsidR="007F6319" w:rsidRPr="00C2278B">
        <w:rPr>
          <w:rFonts w:ascii="Times New Roman" w:hAnsi="Times New Roman" w:cs="Times New Roman"/>
          <w:b/>
          <w:sz w:val="20"/>
          <w:szCs w:val="20"/>
        </w:rPr>
        <w:t xml:space="preserve"> Bay, Zanzibar</w:t>
      </w:r>
    </w:p>
    <w:p w14:paraId="08B2E544" w14:textId="77777777" w:rsidR="00541D17" w:rsidRPr="00C2278B" w:rsidRDefault="00541D17" w:rsidP="00F96AF4">
      <w:pPr>
        <w:pStyle w:val="Heading3"/>
        <w:jc w:val="both"/>
        <w:rPr>
          <w:rStyle w:val="Strong"/>
          <w:rFonts w:ascii="Times New Roman" w:hAnsi="Times New Roman" w:cs="Times New Roman"/>
          <w:bCs w:val="0"/>
          <w:color w:val="auto"/>
        </w:rPr>
      </w:pPr>
    </w:p>
    <w:p w14:paraId="52120837" w14:textId="77777777" w:rsidR="00541D17" w:rsidRPr="00C2278B" w:rsidRDefault="00541D17" w:rsidP="00F96AF4">
      <w:pPr>
        <w:pStyle w:val="Heading3"/>
        <w:jc w:val="both"/>
        <w:rPr>
          <w:rStyle w:val="Strong"/>
          <w:rFonts w:ascii="Times New Roman" w:hAnsi="Times New Roman" w:cs="Times New Roman"/>
          <w:bCs w:val="0"/>
          <w:color w:val="auto"/>
        </w:rPr>
      </w:pPr>
    </w:p>
    <w:p w14:paraId="18D20DC2" w14:textId="77777777" w:rsidR="00D63EFA" w:rsidRPr="00C2278B" w:rsidRDefault="00E670C8" w:rsidP="00F96AF4">
      <w:pPr>
        <w:pStyle w:val="Heading3"/>
        <w:jc w:val="both"/>
        <w:rPr>
          <w:rStyle w:val="Strong"/>
          <w:rFonts w:ascii="Times New Roman" w:hAnsi="Times New Roman" w:cs="Times New Roman"/>
          <w:bCs w:val="0"/>
          <w:color w:val="auto"/>
        </w:rPr>
      </w:pPr>
      <w:r w:rsidRPr="00C2278B">
        <w:rPr>
          <w:rStyle w:val="Strong"/>
          <w:rFonts w:ascii="Times New Roman" w:hAnsi="Times New Roman" w:cs="Times New Roman"/>
          <w:bCs w:val="0"/>
          <w:color w:val="auto"/>
        </w:rPr>
        <w:t>Abstract</w:t>
      </w:r>
    </w:p>
    <w:p w14:paraId="4D6694E8" w14:textId="77777777" w:rsidR="00D63EFA" w:rsidRPr="00C2278B" w:rsidRDefault="00FB1859" w:rsidP="00F96AF4">
      <w:pPr>
        <w:pStyle w:val="Heading3"/>
        <w:jc w:val="both"/>
        <w:rPr>
          <w:rFonts w:ascii="Times New Roman" w:eastAsia="Times New Roman" w:hAnsi="Times New Roman" w:cs="Times New Roman"/>
          <w:color w:val="auto"/>
        </w:rPr>
      </w:pPr>
      <w:r w:rsidRPr="00C2278B">
        <w:rPr>
          <w:rFonts w:ascii="Times New Roman" w:eastAsia="Times New Roman" w:hAnsi="Times New Roman" w:cs="Times New Roman"/>
          <w:color w:val="auto"/>
        </w:rPr>
        <w:t xml:space="preserve">This study </w:t>
      </w:r>
      <w:r w:rsidR="0065122D" w:rsidRPr="00C2278B">
        <w:rPr>
          <w:rFonts w:ascii="Times New Roman" w:eastAsia="Times New Roman" w:hAnsi="Times New Roman" w:cs="Times New Roman"/>
          <w:color w:val="auto"/>
        </w:rPr>
        <w:t xml:space="preserve">of the </w:t>
      </w:r>
      <w:r w:rsidRPr="00C2278B">
        <w:rPr>
          <w:rFonts w:ascii="Times New Roman" w:eastAsia="Times New Roman" w:hAnsi="Times New Roman" w:cs="Times New Roman"/>
          <w:color w:val="auto"/>
        </w:rPr>
        <w:t xml:space="preserve">comprehensive pollution status, trophic transfer, and human health risks associated with heavy metals through seagrasses in the marine ecosystem of </w:t>
      </w:r>
      <w:proofErr w:type="spellStart"/>
      <w:r w:rsidRPr="00C2278B">
        <w:rPr>
          <w:rFonts w:ascii="Times New Roman" w:eastAsia="Times New Roman" w:hAnsi="Times New Roman" w:cs="Times New Roman"/>
          <w:color w:val="auto"/>
        </w:rPr>
        <w:t>Chukwani</w:t>
      </w:r>
      <w:proofErr w:type="spellEnd"/>
      <w:r w:rsidRPr="00C2278B">
        <w:rPr>
          <w:rFonts w:ascii="Times New Roman" w:eastAsia="Times New Roman" w:hAnsi="Times New Roman" w:cs="Times New Roman"/>
          <w:color w:val="auto"/>
        </w:rPr>
        <w:t xml:space="preserve"> Bay, Zanzibar. Sediment, seagrass, and fish samples were collected and analyzed for selected</w:t>
      </w:r>
      <w:r w:rsidR="00411B8F" w:rsidRPr="00C2278B">
        <w:rPr>
          <w:rFonts w:ascii="Times New Roman" w:eastAsia="Times New Roman" w:hAnsi="Times New Roman" w:cs="Times New Roman"/>
          <w:color w:val="auto"/>
        </w:rPr>
        <w:t xml:space="preserve"> </w:t>
      </w:r>
      <w:r w:rsidR="00DE407B" w:rsidRPr="00C2278B">
        <w:rPr>
          <w:rFonts w:ascii="Times New Roman" w:eastAsia="Times New Roman" w:hAnsi="Times New Roman" w:cs="Times New Roman"/>
          <w:color w:val="auto"/>
        </w:rPr>
        <w:t>heavy metals</w:t>
      </w:r>
      <w:r w:rsidRPr="00C2278B">
        <w:rPr>
          <w:rFonts w:ascii="Times New Roman" w:eastAsia="Times New Roman" w:hAnsi="Times New Roman" w:cs="Times New Roman"/>
          <w:color w:val="auto"/>
        </w:rPr>
        <w:t xml:space="preserve"> (Pb, As, Cu, </w:t>
      </w:r>
      <w:proofErr w:type="spellStart"/>
      <w:r w:rsidRPr="00C2278B">
        <w:rPr>
          <w:rFonts w:ascii="Times New Roman" w:eastAsia="Times New Roman" w:hAnsi="Times New Roman" w:cs="Times New Roman"/>
          <w:color w:val="auto"/>
        </w:rPr>
        <w:t>Ti</w:t>
      </w:r>
      <w:proofErr w:type="spellEnd"/>
      <w:r w:rsidRPr="00C2278B">
        <w:rPr>
          <w:rFonts w:ascii="Times New Roman" w:eastAsia="Times New Roman" w:hAnsi="Times New Roman" w:cs="Times New Roman"/>
          <w:color w:val="auto"/>
        </w:rPr>
        <w:t>, Al, Mg, Mn, Fe, Hg, Cd, and Zn) using Agilent 5900 Inductively Coupled Plasma–Optical Emission Spectrometry (ICP–OES). The Comprehensive Pollution Index (CPI) was applied to evaluate overall metallic contamination in fish, while bioaccumulation and trophic transfer factors were used to trace metal movement from sediments through seagrasses to fish.</w:t>
      </w:r>
    </w:p>
    <w:p w14:paraId="736B626B" w14:textId="77777777" w:rsidR="00FB1859" w:rsidRPr="00C2278B" w:rsidRDefault="00630023" w:rsidP="00F96AF4">
      <w:pPr>
        <w:pStyle w:val="Heading3"/>
        <w:jc w:val="both"/>
        <w:rPr>
          <w:rFonts w:ascii="Times New Roman" w:hAnsi="Times New Roman" w:cs="Times New Roman"/>
          <w:color w:val="auto"/>
        </w:rPr>
      </w:pPr>
      <w:r w:rsidRPr="00C2278B">
        <w:rPr>
          <w:rFonts w:ascii="Times New Roman" w:hAnsi="Times New Roman" w:cs="Times New Roman"/>
          <w:color w:val="auto"/>
        </w:rPr>
        <w:t xml:space="preserve">Among the eleven metals analyzed, sediment samples exhibited the highest mean concentrations from Fe: 121.45 ppm; </w:t>
      </w:r>
      <w:proofErr w:type="spellStart"/>
      <w:r w:rsidRPr="00C2278B">
        <w:rPr>
          <w:rFonts w:ascii="Times New Roman" w:hAnsi="Times New Roman" w:cs="Times New Roman"/>
          <w:color w:val="auto"/>
        </w:rPr>
        <w:t>Ti</w:t>
      </w:r>
      <w:proofErr w:type="spellEnd"/>
      <w:r w:rsidRPr="00C2278B">
        <w:rPr>
          <w:rFonts w:ascii="Times New Roman" w:hAnsi="Times New Roman" w:cs="Times New Roman"/>
          <w:color w:val="auto"/>
        </w:rPr>
        <w:t xml:space="preserve">: 210.05 ppm; Mg: 188.37 ppm, etc., followed by seagrasses and fish tissues, indicating a distinct trophic transfer of metals across the benthic food web. Notably, Fe, Mn, and Zn demonstrated strong bioaccumulation tendencies, while elevated levels of Pb (up to 3.88 ppm) and </w:t>
      </w:r>
      <w:r w:rsidR="0065122D" w:rsidRPr="00C2278B">
        <w:rPr>
          <w:rFonts w:ascii="Times New Roman" w:hAnsi="Times New Roman" w:cs="Times New Roman"/>
          <w:color w:val="auto"/>
        </w:rPr>
        <w:t>as</w:t>
      </w:r>
      <w:r w:rsidRPr="00C2278B">
        <w:rPr>
          <w:rFonts w:ascii="Times New Roman" w:hAnsi="Times New Roman" w:cs="Times New Roman"/>
          <w:color w:val="auto"/>
        </w:rPr>
        <w:t xml:space="preserve"> (up to 1.96 ppm) contributed to high CPI values ranging from 84.13 in </w:t>
      </w:r>
      <w:r w:rsidRPr="00C2278B">
        <w:rPr>
          <w:rStyle w:val="Emphasis"/>
          <w:rFonts w:ascii="Times New Roman" w:hAnsi="Times New Roman" w:cs="Times New Roman"/>
          <w:color w:val="auto"/>
        </w:rPr>
        <w:t xml:space="preserve">Mugil </w:t>
      </w:r>
      <w:proofErr w:type="spellStart"/>
      <w:r w:rsidRPr="00C2278B">
        <w:rPr>
          <w:rStyle w:val="Emphasis"/>
          <w:rFonts w:ascii="Times New Roman" w:hAnsi="Times New Roman" w:cs="Times New Roman"/>
          <w:color w:val="auto"/>
        </w:rPr>
        <w:t>cephalus</w:t>
      </w:r>
      <w:proofErr w:type="spellEnd"/>
      <w:r w:rsidRPr="00C2278B">
        <w:rPr>
          <w:rFonts w:ascii="Times New Roman" w:hAnsi="Times New Roman" w:cs="Times New Roman"/>
          <w:color w:val="auto"/>
        </w:rPr>
        <w:t xml:space="preserve"> to 157.04 in </w:t>
      </w:r>
      <w:proofErr w:type="spellStart"/>
      <w:r w:rsidRPr="00C2278B">
        <w:rPr>
          <w:rStyle w:val="Emphasis"/>
          <w:rFonts w:ascii="Times New Roman" w:hAnsi="Times New Roman" w:cs="Times New Roman"/>
          <w:color w:val="auto"/>
        </w:rPr>
        <w:t>Kyphosus</w:t>
      </w:r>
      <w:proofErr w:type="spellEnd"/>
      <w:r w:rsidRPr="00C2278B">
        <w:rPr>
          <w:rStyle w:val="Emphasis"/>
          <w:rFonts w:ascii="Times New Roman" w:hAnsi="Times New Roman" w:cs="Times New Roman"/>
          <w:color w:val="auto"/>
        </w:rPr>
        <w:t xml:space="preserve"> </w:t>
      </w:r>
      <w:proofErr w:type="spellStart"/>
      <w:r w:rsidRPr="00C2278B">
        <w:rPr>
          <w:rStyle w:val="Emphasis"/>
          <w:rFonts w:ascii="Times New Roman" w:hAnsi="Times New Roman" w:cs="Times New Roman"/>
          <w:color w:val="auto"/>
        </w:rPr>
        <w:t>vaigiensis</w:t>
      </w:r>
      <w:proofErr w:type="spellEnd"/>
      <w:r w:rsidRPr="00C2278B">
        <w:rPr>
          <w:rFonts w:ascii="Times New Roman" w:hAnsi="Times New Roman" w:cs="Times New Roman"/>
          <w:color w:val="auto"/>
        </w:rPr>
        <w:t>. These findings highlight a progressive enrichment pattern from sediments to higher trophic levels, underscoring potential toxicological risks to seagrass-associated fish species and, consequently, to human consumers</w:t>
      </w:r>
      <w:r w:rsidRPr="00C2278B">
        <w:rPr>
          <w:color w:val="auto"/>
        </w:rPr>
        <w:t>.</w:t>
      </w:r>
    </w:p>
    <w:p w14:paraId="79AB906A" w14:textId="77777777" w:rsidR="00630023" w:rsidRPr="00C2278B" w:rsidRDefault="00630023" w:rsidP="00F96AF4">
      <w:pPr>
        <w:spacing w:after="0" w:line="240" w:lineRule="auto"/>
        <w:jc w:val="both"/>
        <w:rPr>
          <w:rFonts w:ascii="Times New Roman" w:eastAsia="Times New Roman" w:hAnsi="Times New Roman" w:cs="Times New Roman"/>
          <w:sz w:val="24"/>
          <w:szCs w:val="24"/>
        </w:rPr>
      </w:pPr>
    </w:p>
    <w:p w14:paraId="45D021ED" w14:textId="77777777" w:rsidR="00FB1859" w:rsidRPr="00C2278B" w:rsidRDefault="00FB1859" w:rsidP="00F96AF4">
      <w:pPr>
        <w:spacing w:after="0" w:line="240" w:lineRule="auto"/>
        <w:jc w:val="both"/>
        <w:rPr>
          <w:rFonts w:ascii="Times New Roman" w:eastAsia="Times New Roman" w:hAnsi="Times New Roman" w:cs="Times New Roman"/>
          <w:sz w:val="24"/>
          <w:szCs w:val="24"/>
          <w:highlight w:val="yellow"/>
        </w:rPr>
      </w:pPr>
      <w:r w:rsidRPr="00C2278B">
        <w:rPr>
          <w:rFonts w:ascii="Times New Roman" w:eastAsia="Times New Roman" w:hAnsi="Times New Roman" w:cs="Times New Roman"/>
          <w:sz w:val="24"/>
          <w:szCs w:val="24"/>
          <w:highlight w:val="yellow"/>
        </w:rPr>
        <w:t>Human health risk evaluation based on Estimated Daily Intake (EDI), Hazard Quotient (HQ</w:t>
      </w:r>
      <w:r w:rsidR="00D615BF" w:rsidRPr="00C2278B">
        <w:rPr>
          <w:rFonts w:ascii="Times New Roman" w:eastAsia="Times New Roman" w:hAnsi="Times New Roman" w:cs="Times New Roman"/>
          <w:sz w:val="24"/>
          <w:szCs w:val="24"/>
          <w:highlight w:val="yellow"/>
        </w:rPr>
        <w:t>)</w:t>
      </w:r>
      <w:r w:rsidRPr="00C2278B">
        <w:rPr>
          <w:rFonts w:ascii="Times New Roman" w:eastAsia="Times New Roman" w:hAnsi="Times New Roman" w:cs="Times New Roman"/>
          <w:sz w:val="24"/>
          <w:szCs w:val="24"/>
          <w:highlight w:val="yellow"/>
        </w:rPr>
        <w:t xml:space="preserve"> and Hazard Index (HI) revealed that while most EDI values were within WHO/FAO tolerable limits, Pb and As in </w:t>
      </w:r>
      <w:proofErr w:type="spellStart"/>
      <w:r w:rsidR="00630023" w:rsidRPr="00C2278B">
        <w:rPr>
          <w:rStyle w:val="Emphasis"/>
          <w:rFonts w:ascii="Times New Roman" w:hAnsi="Times New Roman" w:cs="Times New Roman"/>
          <w:sz w:val="24"/>
          <w:szCs w:val="24"/>
          <w:highlight w:val="yellow"/>
        </w:rPr>
        <w:t>Stegastes</w:t>
      </w:r>
      <w:proofErr w:type="spellEnd"/>
      <w:r w:rsidR="00630023" w:rsidRPr="00C2278B">
        <w:rPr>
          <w:rStyle w:val="Emphasis"/>
          <w:rFonts w:ascii="Times New Roman" w:hAnsi="Times New Roman" w:cs="Times New Roman"/>
          <w:sz w:val="24"/>
          <w:szCs w:val="24"/>
          <w:highlight w:val="yellow"/>
        </w:rPr>
        <w:t xml:space="preserve"> nigricans</w:t>
      </w:r>
      <w:r w:rsidRPr="00C2278B">
        <w:rPr>
          <w:rFonts w:ascii="Times New Roman" w:eastAsia="Times New Roman" w:hAnsi="Times New Roman" w:cs="Times New Roman"/>
          <w:sz w:val="24"/>
          <w:szCs w:val="24"/>
          <w:highlight w:val="yellow"/>
        </w:rPr>
        <w:t xml:space="preserve"> and </w:t>
      </w:r>
      <w:r w:rsidRPr="00C2278B">
        <w:rPr>
          <w:rFonts w:ascii="Times New Roman" w:eastAsia="Times New Roman" w:hAnsi="Times New Roman" w:cs="Times New Roman"/>
          <w:i/>
          <w:iCs/>
          <w:sz w:val="24"/>
          <w:szCs w:val="24"/>
          <w:highlight w:val="yellow"/>
        </w:rPr>
        <w:t xml:space="preserve">K. </w:t>
      </w:r>
      <w:proofErr w:type="spellStart"/>
      <w:r w:rsidRPr="00C2278B">
        <w:rPr>
          <w:rFonts w:ascii="Times New Roman" w:eastAsia="Times New Roman" w:hAnsi="Times New Roman" w:cs="Times New Roman"/>
          <w:i/>
          <w:iCs/>
          <w:sz w:val="24"/>
          <w:szCs w:val="24"/>
          <w:highlight w:val="yellow"/>
        </w:rPr>
        <w:t>vaigiensis</w:t>
      </w:r>
      <w:proofErr w:type="spellEnd"/>
      <w:r w:rsidRPr="00C2278B">
        <w:rPr>
          <w:rFonts w:ascii="Times New Roman" w:eastAsia="Times New Roman" w:hAnsi="Times New Roman" w:cs="Times New Roman"/>
          <w:sz w:val="24"/>
          <w:szCs w:val="24"/>
          <w:highlight w:val="yellow"/>
        </w:rPr>
        <w:t xml:space="preserve"> slightly exceeded</w:t>
      </w:r>
      <w:r w:rsidR="00747736" w:rsidRPr="00C2278B">
        <w:rPr>
          <w:rFonts w:ascii="Times New Roman" w:eastAsia="Times New Roman" w:hAnsi="Times New Roman" w:cs="Times New Roman"/>
          <w:sz w:val="24"/>
          <w:szCs w:val="24"/>
          <w:highlight w:val="yellow"/>
        </w:rPr>
        <w:t xml:space="preserve"> reference thresholds. The </w:t>
      </w:r>
      <w:r w:rsidRPr="00C2278B">
        <w:rPr>
          <w:rFonts w:ascii="Times New Roman" w:eastAsia="Times New Roman" w:hAnsi="Times New Roman" w:cs="Times New Roman"/>
          <w:sz w:val="24"/>
          <w:szCs w:val="24"/>
          <w:highlight w:val="yellow"/>
        </w:rPr>
        <w:t xml:space="preserve">individual HQ </w:t>
      </w:r>
      <w:r w:rsidR="00747736" w:rsidRPr="00C2278B">
        <w:rPr>
          <w:rFonts w:ascii="Times New Roman" w:eastAsia="Times New Roman" w:hAnsi="Times New Roman" w:cs="Times New Roman"/>
          <w:sz w:val="24"/>
          <w:szCs w:val="24"/>
          <w:highlight w:val="yellow"/>
        </w:rPr>
        <w:t>values were found to be below 1, HI values ranges from 2.16 to</w:t>
      </w:r>
      <w:r w:rsidR="00DE407B" w:rsidRPr="00C2278B">
        <w:rPr>
          <w:rFonts w:ascii="Times New Roman" w:eastAsia="Times New Roman" w:hAnsi="Times New Roman" w:cs="Times New Roman"/>
          <w:sz w:val="24"/>
          <w:szCs w:val="24"/>
          <w:highlight w:val="yellow"/>
        </w:rPr>
        <w:t xml:space="preserve"> </w:t>
      </w:r>
      <w:r w:rsidRPr="00C2278B">
        <w:rPr>
          <w:rFonts w:ascii="Times New Roman" w:eastAsia="Times New Roman" w:hAnsi="Times New Roman" w:cs="Times New Roman"/>
          <w:sz w:val="24"/>
          <w:szCs w:val="24"/>
          <w:highlight w:val="yellow"/>
        </w:rPr>
        <w:t>4.45</w:t>
      </w:r>
      <w:r w:rsidR="00747736" w:rsidRPr="00C2278B">
        <w:rPr>
          <w:rFonts w:ascii="Times New Roman" w:eastAsia="Times New Roman" w:hAnsi="Times New Roman" w:cs="Times New Roman"/>
          <w:sz w:val="24"/>
          <w:szCs w:val="24"/>
          <w:highlight w:val="yellow"/>
        </w:rPr>
        <w:t xml:space="preserve"> while </w:t>
      </w:r>
      <w:r w:rsidR="005B0074" w:rsidRPr="00C2278B">
        <w:rPr>
          <w:rFonts w:ascii="Times New Roman" w:eastAsia="Times New Roman" w:hAnsi="Times New Roman" w:cs="Times New Roman"/>
          <w:sz w:val="24"/>
          <w:szCs w:val="24"/>
          <w:highlight w:val="yellow"/>
        </w:rPr>
        <w:t>Comprehensive Pollution Index (CPI)</w:t>
      </w:r>
      <w:r w:rsidRPr="00C2278B">
        <w:rPr>
          <w:rFonts w:ascii="Times New Roman" w:eastAsia="Times New Roman" w:hAnsi="Times New Roman" w:cs="Times New Roman"/>
          <w:sz w:val="24"/>
          <w:szCs w:val="24"/>
          <w:highlight w:val="yellow"/>
        </w:rPr>
        <w:t xml:space="preserve"> indicated potential chronic risks from long-term fish consumption.</w:t>
      </w:r>
    </w:p>
    <w:p w14:paraId="5CB25ED5" w14:textId="77777777" w:rsidR="00FB1859" w:rsidRPr="00C2278B" w:rsidRDefault="00FB1859" w:rsidP="00F96AF4">
      <w:pPr>
        <w:spacing w:before="100" w:beforeAutospacing="1" w:after="100" w:afterAutospacing="1" w:line="24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highlight w:val="yellow"/>
        </w:rPr>
        <w:t>Overall, these findings highlight the strong linkage between sediment contamination and heavy metal accumulation across trophic levels, emphasizing the need for continuous monitoring and pollution mitigation to safeguard marine ecosystem integrity and c</w:t>
      </w:r>
      <w:r w:rsidR="00DE407B" w:rsidRPr="00C2278B">
        <w:rPr>
          <w:rFonts w:ascii="Times New Roman" w:eastAsia="Times New Roman" w:hAnsi="Times New Roman" w:cs="Times New Roman"/>
          <w:sz w:val="24"/>
          <w:szCs w:val="24"/>
          <w:highlight w:val="yellow"/>
        </w:rPr>
        <w:t xml:space="preserve">ommunity health in </w:t>
      </w:r>
      <w:proofErr w:type="spellStart"/>
      <w:r w:rsidR="00DE407B" w:rsidRPr="00C2278B">
        <w:rPr>
          <w:rFonts w:ascii="Times New Roman" w:eastAsia="Times New Roman" w:hAnsi="Times New Roman" w:cs="Times New Roman"/>
          <w:sz w:val="24"/>
          <w:szCs w:val="24"/>
          <w:highlight w:val="yellow"/>
        </w:rPr>
        <w:t>Chukwani</w:t>
      </w:r>
      <w:proofErr w:type="spellEnd"/>
      <w:r w:rsidR="00DE407B" w:rsidRPr="00C2278B">
        <w:rPr>
          <w:rFonts w:ascii="Times New Roman" w:eastAsia="Times New Roman" w:hAnsi="Times New Roman" w:cs="Times New Roman"/>
          <w:sz w:val="24"/>
          <w:szCs w:val="24"/>
          <w:highlight w:val="yellow"/>
        </w:rPr>
        <w:t xml:space="preserve"> Bay and Zanzibar at large.</w:t>
      </w:r>
    </w:p>
    <w:p w14:paraId="41ECF422" w14:textId="77777777" w:rsidR="002915AE" w:rsidRPr="00C2278B" w:rsidRDefault="00E670C8" w:rsidP="00F96AF4">
      <w:pPr>
        <w:pStyle w:val="NormalWeb"/>
        <w:jc w:val="both"/>
        <w:rPr>
          <w:rStyle w:val="Strong"/>
          <w:b w:val="0"/>
          <w:bCs w:val="0"/>
        </w:rPr>
      </w:pPr>
      <w:r w:rsidRPr="00C2278B">
        <w:rPr>
          <w:rStyle w:val="Strong"/>
        </w:rPr>
        <w:t>Keywords:</w:t>
      </w:r>
      <w:r w:rsidR="00DE407B" w:rsidRPr="00C2278B">
        <w:t xml:space="preserve"> Heavy metals; Bioaccumulation;</w:t>
      </w:r>
      <w:r w:rsidR="00F169B8" w:rsidRPr="00C2278B">
        <w:t xml:space="preserve"> T</w:t>
      </w:r>
      <w:r w:rsidR="00DE407B" w:rsidRPr="00C2278B">
        <w:t>rophic transfer;</w:t>
      </w:r>
      <w:r w:rsidRPr="00C2278B">
        <w:t xml:space="preserve"> </w:t>
      </w:r>
      <w:r w:rsidR="00DE407B" w:rsidRPr="00C2278B">
        <w:t xml:space="preserve">Comprehensive Pollution Index; </w:t>
      </w:r>
      <w:r w:rsidR="00F169B8" w:rsidRPr="00C2278B">
        <w:t>H</w:t>
      </w:r>
      <w:r w:rsidR="00DE407B" w:rsidRPr="00C2278B">
        <w:t>uman health risk; Marine ecosystem</w:t>
      </w:r>
    </w:p>
    <w:p w14:paraId="3A5EA5A0" w14:textId="77777777" w:rsidR="00317B35" w:rsidRPr="00C2278B" w:rsidRDefault="00964949" w:rsidP="00F96AF4">
      <w:pPr>
        <w:pStyle w:val="Heading2"/>
        <w:spacing w:before="0" w:beforeAutospacing="0" w:after="0" w:afterAutospacing="0"/>
        <w:jc w:val="both"/>
        <w:rPr>
          <w:rStyle w:val="Strong"/>
          <w:b/>
          <w:bCs/>
          <w:sz w:val="24"/>
          <w:szCs w:val="24"/>
        </w:rPr>
      </w:pPr>
      <w:r w:rsidRPr="00C2278B">
        <w:rPr>
          <w:rStyle w:val="Strong"/>
          <w:b/>
          <w:bCs/>
          <w:sz w:val="24"/>
          <w:szCs w:val="24"/>
        </w:rPr>
        <w:t>Introduction</w:t>
      </w:r>
    </w:p>
    <w:p w14:paraId="5C04CCD5" w14:textId="77777777" w:rsidR="00964949" w:rsidRPr="00C2278B" w:rsidRDefault="00964949" w:rsidP="00F96AF4">
      <w:pPr>
        <w:pStyle w:val="Heading2"/>
        <w:spacing w:before="0" w:beforeAutospacing="0" w:after="0" w:afterAutospacing="0"/>
        <w:jc w:val="both"/>
        <w:rPr>
          <w:rStyle w:val="Strong"/>
          <w:b/>
          <w:bCs/>
          <w:sz w:val="24"/>
          <w:szCs w:val="24"/>
        </w:rPr>
      </w:pPr>
    </w:p>
    <w:p w14:paraId="3F32DBD3" w14:textId="3A8699CC" w:rsidR="00D11A74" w:rsidRPr="00C2278B" w:rsidRDefault="00D11A74" w:rsidP="00F96AF4">
      <w:pPr>
        <w:pStyle w:val="NormalWeb"/>
        <w:spacing w:before="0" w:beforeAutospacing="0" w:after="0" w:afterAutospacing="0"/>
        <w:jc w:val="both"/>
      </w:pPr>
      <w:r w:rsidRPr="00C2278B">
        <w:t>Sediments play a pivotal role in marine ecosystems as nutrient reservoirs, biological habitats, and biogeochemical regulators that sustain primary productivity and ecological balance (</w:t>
      </w:r>
      <w:proofErr w:type="spellStart"/>
      <w:r w:rsidRPr="00C2278B">
        <w:t>Eggleton</w:t>
      </w:r>
      <w:proofErr w:type="spellEnd"/>
      <w:r w:rsidRPr="00C2278B">
        <w:t xml:space="preserve"> &amp; Thomas, 2004; Du Laing et al., 2009). They act as natural sinks for organic matter and trace elements, supporting benthic organisms that are essential to nutrient cycling and trophic transfer (Birch, 2017). However, contamination with heavy metals alters these critical functions by inducing toxicity in sediment-dwelling fauna, disrupting microbial-mediated nutrient processes, </w:t>
      </w:r>
      <w:r w:rsidRPr="00C2278B">
        <w:lastRenderedPageBreak/>
        <w:t xml:space="preserve">and enhancing the bioavailability of toxic elements to higher trophic levels (Burton &amp; Johnston, 2010). Under fluctuating redox or pH conditions, metals can be </w:t>
      </w:r>
      <w:r w:rsidR="005B5555" w:rsidRPr="00C2278B">
        <w:t xml:space="preserve">removed </w:t>
      </w:r>
      <w:r w:rsidRPr="00C2278B">
        <w:t>from sediments into the water column, transforming sediments from stable sinks into secondary pollution sourc</w:t>
      </w:r>
      <w:r w:rsidR="0056779A" w:rsidRPr="00C2278B">
        <w:t>es (Du Laing et al., 2009; Zhou et al., 2022</w:t>
      </w:r>
      <w:r w:rsidRPr="00C2278B">
        <w:t>). This process elevates metal uptake by benthic flora such as seagrasses and algae, promoting bioaccumulation and biomagnification along the food cha</w:t>
      </w:r>
      <w:r w:rsidR="008563F0" w:rsidRPr="00C2278B">
        <w:t xml:space="preserve">in (Lewis &amp; Devereux, 2009; </w:t>
      </w:r>
      <w:r w:rsidR="009A56FF" w:rsidRPr="00C2278B">
        <w:t xml:space="preserve">Gao et al, 2021; </w:t>
      </w:r>
      <w:proofErr w:type="spellStart"/>
      <w:r w:rsidR="008563F0" w:rsidRPr="00C2278B">
        <w:t>Oros</w:t>
      </w:r>
      <w:proofErr w:type="spellEnd"/>
      <w:r w:rsidR="008563F0" w:rsidRPr="00C2278B">
        <w:t>, 2025</w:t>
      </w:r>
      <w:r w:rsidRPr="00C2278B">
        <w:t>). Consequently, heavy metal contamination compromises sediment quality, reduces biodiversity, impairs bioturbation and oxygen penetration, and weakens ecosystem services such as nutrient regulation and shoreline protection (</w:t>
      </w:r>
      <w:proofErr w:type="spellStart"/>
      <w:r w:rsidRPr="00C2278B">
        <w:t>Eggleton</w:t>
      </w:r>
      <w:proofErr w:type="spellEnd"/>
      <w:r w:rsidRPr="00C2278B">
        <w:t xml:space="preserve"> &amp; Thomas, 2004; Burton &amp; Johnston, 2010). Collectively, these effects endanger sediment-associated biota and amplify ecological and human health risks through trophic transfer within the marine food web (</w:t>
      </w:r>
      <w:proofErr w:type="spellStart"/>
      <w:r w:rsidRPr="00C2278B">
        <w:t>Tchounwou</w:t>
      </w:r>
      <w:proofErr w:type="spellEnd"/>
      <w:r w:rsidRPr="00C2278B">
        <w:t xml:space="preserve"> et al., 2012; Ali et al., 2019).</w:t>
      </w:r>
    </w:p>
    <w:p w14:paraId="1D27FC54" w14:textId="77777777" w:rsidR="00D11A74" w:rsidRPr="00C2278B" w:rsidRDefault="00D11A74" w:rsidP="00F96AF4">
      <w:pPr>
        <w:pStyle w:val="Heading2"/>
        <w:spacing w:before="0" w:beforeAutospacing="0" w:after="0" w:afterAutospacing="0"/>
        <w:jc w:val="both"/>
        <w:rPr>
          <w:sz w:val="24"/>
          <w:szCs w:val="24"/>
        </w:rPr>
      </w:pPr>
    </w:p>
    <w:p w14:paraId="2207F1B8" w14:textId="77777777" w:rsidR="00317B35" w:rsidRPr="00C2278B" w:rsidRDefault="00D11A74" w:rsidP="00F96AF4">
      <w:pPr>
        <w:pStyle w:val="NormalWeb"/>
        <w:spacing w:before="0" w:beforeAutospacing="0" w:after="0" w:afterAutospacing="0"/>
        <w:jc w:val="both"/>
      </w:pPr>
      <w:r w:rsidRPr="00C2278B">
        <w:t xml:space="preserve">Sea grasses ecological importance is immense despite their relatively low global diversity. </w:t>
      </w:r>
      <w:r w:rsidR="00317B35" w:rsidRPr="00C2278B">
        <w:t>Beyond carbon storage, seagrasses provide critical ecosystem services such as acting as natural filters that trap sediments and stabilize the seabed. They provide habitat for commercially valuable fish and invertebrates, shelter juvenile and endangered marine fauna, stabilize shorelines, contribute to primary productivity, and act as long-term carbon sinks (Orth et al., 2006; Duarte et al., 2013). In addition, seagrasses are also harvested for commercial and cultural uses, embedding them deeply within the socio-economic fabric of coastal communities (</w:t>
      </w:r>
      <w:proofErr w:type="spellStart"/>
      <w:r w:rsidR="00317B35" w:rsidRPr="00C2278B">
        <w:t>Nordlund</w:t>
      </w:r>
      <w:proofErr w:type="spellEnd"/>
      <w:r w:rsidR="00317B35" w:rsidRPr="00C2278B">
        <w:t xml:space="preserve"> et al., 2018). Their extensive root and rhizome systems play a crucial role in sediment stabilization, reducing erosion and resuspension while facilitating the deposition of suspended </w:t>
      </w:r>
      <w:r w:rsidR="00AE32C5" w:rsidRPr="00C2278B">
        <w:t xml:space="preserve">particles </w:t>
      </w:r>
      <w:r w:rsidR="00B6339B" w:rsidRPr="00C2278B">
        <w:t>(</w:t>
      </w:r>
      <w:proofErr w:type="spellStart"/>
      <w:r w:rsidR="00B6339B" w:rsidRPr="00C2278B">
        <w:t>Marba</w:t>
      </w:r>
      <w:proofErr w:type="spellEnd"/>
      <w:r w:rsidR="00B6339B" w:rsidRPr="00C2278B">
        <w:t xml:space="preserve"> et al, 2015) </w:t>
      </w:r>
      <w:r w:rsidR="00AE32C5" w:rsidRPr="00C2278B">
        <w:t>consequently</w:t>
      </w:r>
      <w:r w:rsidR="00B6339B" w:rsidRPr="00C2278B">
        <w:t xml:space="preserve"> </w:t>
      </w:r>
      <w:r w:rsidR="00AE32C5" w:rsidRPr="00C2278B">
        <w:t>t</w:t>
      </w:r>
      <w:r w:rsidR="00317B35" w:rsidRPr="00C2278B">
        <w:t>hese functions underscore their importance to the health of coastal ecosystems and economies.</w:t>
      </w:r>
    </w:p>
    <w:p w14:paraId="25D0D319" w14:textId="77777777" w:rsidR="00317B35" w:rsidRPr="00C2278B" w:rsidRDefault="00317B35" w:rsidP="00F96AF4">
      <w:pPr>
        <w:pStyle w:val="NormalWeb"/>
        <w:jc w:val="both"/>
      </w:pPr>
      <w:r w:rsidRPr="00C2278B">
        <w:t xml:space="preserve">Seagrasses have emerged as effective </w:t>
      </w:r>
      <w:r w:rsidRPr="00C2278B">
        <w:rPr>
          <w:rStyle w:val="Strong"/>
          <w:b w:val="0"/>
        </w:rPr>
        <w:t>bioindicators of heavy metal pollution</w:t>
      </w:r>
      <w:r w:rsidRPr="00C2278B">
        <w:t xml:space="preserve"> due to their sessile nature and ability to integrate environmental exposure over time (Lewis &amp; Devereux, 2009). </w:t>
      </w:r>
      <w:r w:rsidR="00F90CB1" w:rsidRPr="00C2278B">
        <w:t>They facilitate</w:t>
      </w:r>
      <w:r w:rsidR="00A0424A" w:rsidRPr="00C2278B">
        <w:t xml:space="preserve"> tropic transfer and </w:t>
      </w:r>
      <w:r w:rsidRPr="00C2278B">
        <w:t xml:space="preserve">absorb trace metals from both sediment and water columns and are easily resampled across seasons, making them ideal for long-term monitoring of coastal </w:t>
      </w:r>
      <w:r w:rsidR="00F90CB1" w:rsidRPr="00C2278B">
        <w:t>contamination (</w:t>
      </w:r>
      <w:r w:rsidR="00A0424A" w:rsidRPr="00C2278B">
        <w:t>G</w:t>
      </w:r>
      <w:r w:rsidR="009A56FF" w:rsidRPr="00C2278B">
        <w:t xml:space="preserve">ao et al, </w:t>
      </w:r>
      <w:r w:rsidR="00A0424A" w:rsidRPr="00C2278B">
        <w:t>2021)</w:t>
      </w:r>
      <w:r w:rsidRPr="00C2278B">
        <w:t>. Recent studies indicate that metal accumulation patterns depend on species identity, tissue type (leaf, rhizome, or root), sediment properties, and hydrodynamic conditions (Li et al., 2019). Experimental studies have shown that heavy metals such as lead can be deposited in apo</w:t>
      </w:r>
      <w:r w:rsidR="005B5555" w:rsidRPr="00C2278B">
        <w:t xml:space="preserve"> </w:t>
      </w:r>
      <w:r w:rsidRPr="00C2278B">
        <w:t>plastic and intercellular spaces, leading to anatomical and physiological impacts, while field surveys reveal that different seagrass tissues can reflect both historical an</w:t>
      </w:r>
      <w:r w:rsidR="00362643" w:rsidRPr="00C2278B">
        <w:t>d recent metal deposition (</w:t>
      </w:r>
      <w:proofErr w:type="spellStart"/>
      <w:r w:rsidR="00362643" w:rsidRPr="00C2278B">
        <w:t>Charlotha</w:t>
      </w:r>
      <w:proofErr w:type="spellEnd"/>
      <w:r w:rsidR="00362643" w:rsidRPr="00C2278B">
        <w:t xml:space="preserve"> et al., 2016</w:t>
      </w:r>
      <w:r w:rsidRPr="00C2278B">
        <w:t>).</w:t>
      </w:r>
    </w:p>
    <w:p w14:paraId="573F22D9" w14:textId="7874C7E9" w:rsidR="00317B35" w:rsidRPr="00C2278B" w:rsidRDefault="00317B35" w:rsidP="00F96AF4">
      <w:pPr>
        <w:pStyle w:val="NormalWeb"/>
        <w:jc w:val="both"/>
      </w:pPr>
      <w:r w:rsidRPr="00C2278B">
        <w:t xml:space="preserve">Species-specific variations in accumulation potential are well documented. </w:t>
      </w:r>
      <w:proofErr w:type="spellStart"/>
      <w:r w:rsidRPr="00C2278B">
        <w:rPr>
          <w:rStyle w:val="Emphasis"/>
        </w:rPr>
        <w:t>Zostera</w:t>
      </w:r>
      <w:proofErr w:type="spellEnd"/>
      <w:r w:rsidRPr="00C2278B">
        <w:rPr>
          <w:rStyle w:val="Emphasis"/>
        </w:rPr>
        <w:t xml:space="preserve"> </w:t>
      </w:r>
      <w:proofErr w:type="spellStart"/>
      <w:r w:rsidRPr="00C2278B">
        <w:rPr>
          <w:rStyle w:val="Emphasis"/>
        </w:rPr>
        <w:t>capricorni</w:t>
      </w:r>
      <w:proofErr w:type="spellEnd"/>
      <w:r w:rsidRPr="00C2278B">
        <w:t xml:space="preserve">, for example, effectively accumulates Cu, Pb, and Zn, mirroring sediment and water quality. Similarly, </w:t>
      </w:r>
      <w:proofErr w:type="spellStart"/>
      <w:r w:rsidRPr="00C2278B">
        <w:rPr>
          <w:rStyle w:val="Emphasis"/>
        </w:rPr>
        <w:t>Thalassia</w:t>
      </w:r>
      <w:proofErr w:type="spellEnd"/>
      <w:r w:rsidRPr="00C2278B">
        <w:rPr>
          <w:rStyle w:val="Emphasis"/>
        </w:rPr>
        <w:t xml:space="preserve"> </w:t>
      </w:r>
      <w:proofErr w:type="spellStart"/>
      <w:r w:rsidRPr="00C2278B">
        <w:rPr>
          <w:rStyle w:val="Emphasis"/>
        </w:rPr>
        <w:t>hemprichii</w:t>
      </w:r>
      <w:proofErr w:type="spellEnd"/>
      <w:r w:rsidRPr="00C2278B">
        <w:t>—a long-lived tropical seagrass common in the Indo-Pacific—has been used to monitor Pb</w:t>
      </w:r>
      <w:r w:rsidR="002B6C74" w:rsidRPr="00C2278B">
        <w:t>, Cd, Cu, and Zn levels (</w:t>
      </w:r>
      <w:proofErr w:type="spellStart"/>
      <w:r w:rsidR="002B6C74" w:rsidRPr="00C2278B">
        <w:t>Defri</w:t>
      </w:r>
      <w:proofErr w:type="spellEnd"/>
      <w:r w:rsidR="002B6C74" w:rsidRPr="00C2278B">
        <w:t xml:space="preserve"> et al., 2018</w:t>
      </w:r>
      <w:r w:rsidRPr="00C2278B">
        <w:t xml:space="preserve">). </w:t>
      </w:r>
      <w:proofErr w:type="spellStart"/>
      <w:r w:rsidRPr="00C2278B">
        <w:rPr>
          <w:rStyle w:val="Emphasis"/>
        </w:rPr>
        <w:t>Cymodocea</w:t>
      </w:r>
      <w:proofErr w:type="spellEnd"/>
      <w:r w:rsidRPr="00C2278B">
        <w:rPr>
          <w:rStyle w:val="Emphasis"/>
        </w:rPr>
        <w:t xml:space="preserve"> </w:t>
      </w:r>
      <w:proofErr w:type="spellStart"/>
      <w:r w:rsidRPr="00C2278B">
        <w:rPr>
          <w:rStyle w:val="Emphasis"/>
        </w:rPr>
        <w:t>serrulata</w:t>
      </w:r>
      <w:proofErr w:type="spellEnd"/>
      <w:r w:rsidRPr="00C2278B">
        <w:t xml:space="preserve"> is known to accumulate Fe, Mn, Cu, Zn, Cd, Cr, Pb, and Ni and exhibits antioxidant and enzymatic responses correlated with metal concentrations (</w:t>
      </w:r>
      <w:proofErr w:type="spellStart"/>
      <w:r w:rsidRPr="00C2278B">
        <w:t>Aljahdali</w:t>
      </w:r>
      <w:proofErr w:type="spellEnd"/>
      <w:r w:rsidRPr="00C2278B">
        <w:t xml:space="preserve"> &amp; </w:t>
      </w:r>
      <w:proofErr w:type="spellStart"/>
      <w:r w:rsidRPr="00C2278B">
        <w:t>Bantan</w:t>
      </w:r>
      <w:proofErr w:type="spellEnd"/>
      <w:r w:rsidRPr="00C2278B">
        <w:t xml:space="preserve">, 2020). </w:t>
      </w:r>
      <w:r w:rsidR="005A1F9F" w:rsidRPr="00C2278B">
        <w:rPr>
          <w:rStyle w:val="Emphasis"/>
        </w:rPr>
        <w:t>H. ovalis</w:t>
      </w:r>
      <w:r w:rsidR="005A1F9F" w:rsidRPr="00C2278B">
        <w:t xml:space="preserve"> (a small, fast-turnover tropical seagrass) has been widely used in local and regional surveys to profile trace-metal gradients and to compare tissue vs. sediment concentrations (Ralph et al</w:t>
      </w:r>
      <w:r w:rsidR="009A56FF" w:rsidRPr="00C2278B">
        <w:t>,</w:t>
      </w:r>
      <w:r w:rsidR="005A1F9F" w:rsidRPr="00C2278B">
        <w:t xml:space="preserve"> 2007). </w:t>
      </w:r>
      <w:r w:rsidRPr="00C2278B">
        <w:t>Laboratory exposure experiments further demonstrate measurable sub-lethal effects on photosynthesis, chlorophyll content, and morphology under Cu, Cd, P</w:t>
      </w:r>
      <w:r w:rsidR="009A56FF" w:rsidRPr="00C2278B">
        <w:t>b, and Zn exposure (Ralph et al</w:t>
      </w:r>
      <w:r w:rsidRPr="00C2278B">
        <w:t>, 2006), reinforcing the utility of seagrasses as biological sentinels of coastal pollution.</w:t>
      </w:r>
    </w:p>
    <w:p w14:paraId="2C28C496" w14:textId="10EEFE65" w:rsidR="00317B35" w:rsidRPr="00C2278B" w:rsidRDefault="00317B35" w:rsidP="00F96AF4">
      <w:pPr>
        <w:pStyle w:val="NormalWeb"/>
        <w:jc w:val="both"/>
      </w:pPr>
      <w:r w:rsidRPr="00C2278B">
        <w:lastRenderedPageBreak/>
        <w:t>In marine ecosystems, prolonged exposure to heavy metals can impair reproductive function, disrupt neurological and respiratory systems, and lead to bioaccumulation within food webs, posing serious health threats to human consumers. While metals such as Fe, Cu, and Zn are essential micronutrients, their concentrations beyond physiological thresholds become toxic (Ali et al., 2019). Chronic exposure to high levels of Pb, Cd, and Hg has been linked to degenerative neurological diseases such as Alzheimer’s, Parkinson’s, and multiple sclerosis (</w:t>
      </w:r>
      <w:proofErr w:type="spellStart"/>
      <w:r w:rsidRPr="00C2278B">
        <w:t>Tchounwou</w:t>
      </w:r>
      <w:proofErr w:type="spellEnd"/>
      <w:r w:rsidRPr="00C2278B">
        <w:t xml:space="preserve"> et al., 2012). </w:t>
      </w:r>
    </w:p>
    <w:p w14:paraId="330A7B98" w14:textId="77777777" w:rsidR="00317B35" w:rsidRPr="00C2278B" w:rsidRDefault="00317B35" w:rsidP="00F96AF4">
      <w:pPr>
        <w:pStyle w:val="NormalWeb"/>
        <w:jc w:val="both"/>
      </w:pPr>
      <w:r w:rsidRPr="00C2278B">
        <w:t>The proximity of seagrass meadows to urban and industrial activities makes them particularly susceptible to anthropogenic stressors, including pollution, overharvesting, dredging, and climate change (</w:t>
      </w:r>
      <w:proofErr w:type="spellStart"/>
      <w:r w:rsidRPr="00C2278B">
        <w:t>Waycott</w:t>
      </w:r>
      <w:proofErr w:type="spellEnd"/>
      <w:r w:rsidRPr="00C2278B">
        <w:t xml:space="preserve"> et al., 2009). Physical disturbances such as propeller scarring, anchor damage, and coastal construction can uproot seagrass beds, degrade rhizome networks, and reduce overall productivity (</w:t>
      </w:r>
      <w:proofErr w:type="spellStart"/>
      <w:r w:rsidRPr="00C2278B">
        <w:t>Erftemeijer</w:t>
      </w:r>
      <w:proofErr w:type="spellEnd"/>
      <w:r w:rsidRPr="00C2278B">
        <w:t xml:space="preserve"> &amp; Robin, 2006). The global decline of seagrass habitats is well documented and primarily attributed to eutrophication, sedimentation, and metal contamination (Duarte, 2002). Physiological responses to heavy metal exposure—such as reduced photosynthetic efficiency, inhibited growth, and altered pigment profiles—serve as reliable indicators of environmental degradation (Lewis &amp; Devereux, 2009). Variations in biomass, chlorophyll content, and growth rates further provide insights into changing water quality and nutrient enrichment (Short et al., 2011). These characteristics enhance their use as </w:t>
      </w:r>
      <w:r w:rsidRPr="00C2278B">
        <w:rPr>
          <w:rStyle w:val="Strong"/>
          <w:b w:val="0"/>
        </w:rPr>
        <w:t>early-warning systems</w:t>
      </w:r>
      <w:r w:rsidRPr="00C2278B">
        <w:rPr>
          <w:b/>
        </w:rPr>
        <w:t xml:space="preserve"> </w:t>
      </w:r>
      <w:r w:rsidRPr="00C2278B">
        <w:t>for detecting ecosystem stress and guiding management interventions. Conserving seagrass diversity is thus critical not only for biodiversity maintenance but also for sustaining vital ecological services such as carbon sequestration, nutrient cycling, and sediment stabilization.</w:t>
      </w:r>
      <w:r w:rsidR="00682168" w:rsidRPr="00C2278B">
        <w:t xml:space="preserve"> </w:t>
      </w:r>
    </w:p>
    <w:p w14:paraId="34344C8A" w14:textId="77777777" w:rsidR="00DE1C34" w:rsidRPr="00C2278B" w:rsidRDefault="00317B35" w:rsidP="00F96AF4">
      <w:pPr>
        <w:pStyle w:val="NormalWeb"/>
        <w:jc w:val="both"/>
      </w:pPr>
      <w:r w:rsidRPr="00C2278B">
        <w:t xml:space="preserve">In the </w:t>
      </w:r>
      <w:proofErr w:type="spellStart"/>
      <w:r w:rsidRPr="00C2278B">
        <w:rPr>
          <w:rStyle w:val="Strong"/>
          <w:b w:val="0"/>
        </w:rPr>
        <w:t>Chukwani</w:t>
      </w:r>
      <w:proofErr w:type="spellEnd"/>
      <w:r w:rsidRPr="00C2278B">
        <w:rPr>
          <w:rStyle w:val="Strong"/>
          <w:b w:val="0"/>
        </w:rPr>
        <w:t xml:space="preserve"> Bay ecosystem</w:t>
      </w:r>
      <w:r w:rsidRPr="00C2278B">
        <w:t>, recent evidence indicates declining reproductive success in marine fauna, reduced seagrass coverage, impaired fish mobility, and growing health risks linked to heavy metal bioaccumulation. These impacts are closely tied to intensified anthropogenic pressures</w:t>
      </w:r>
      <w:r w:rsidR="005B5555" w:rsidRPr="00C2278B">
        <w:t xml:space="preserve">, </w:t>
      </w:r>
      <w:r w:rsidRPr="00C2278B">
        <w:t>such as coastal development, maritime traffic, and domestic effluent discharge</w:t>
      </w:r>
      <w:r w:rsidR="005B5555" w:rsidRPr="00C2278B">
        <w:t xml:space="preserve"> </w:t>
      </w:r>
      <w:r w:rsidRPr="00C2278B">
        <w:t>that collectively threaten the ecological balance of this nearshore en</w:t>
      </w:r>
      <w:r w:rsidR="00691482" w:rsidRPr="00C2278B">
        <w:t>vironment</w:t>
      </w:r>
      <w:r w:rsidR="005B5555" w:rsidRPr="00C2278B">
        <w:t xml:space="preserve"> </w:t>
      </w:r>
      <w:r w:rsidR="00691482" w:rsidRPr="00C2278B">
        <w:t>(</w:t>
      </w:r>
      <w:proofErr w:type="spellStart"/>
      <w:r w:rsidR="00691482" w:rsidRPr="00C2278B">
        <w:rPr>
          <w:rFonts w:ascii="Cambria" w:hAnsi="Cambria"/>
          <w:sz w:val="23"/>
          <w:szCs w:val="23"/>
          <w:shd w:val="clear" w:color="auto" w:fill="FFFFFF"/>
        </w:rPr>
        <w:t>Staehr</w:t>
      </w:r>
      <w:proofErr w:type="spellEnd"/>
      <w:r w:rsidR="00691482" w:rsidRPr="00C2278B">
        <w:rPr>
          <w:rFonts w:ascii="Cambria" w:hAnsi="Cambria"/>
          <w:sz w:val="23"/>
          <w:szCs w:val="23"/>
          <w:shd w:val="clear" w:color="auto" w:fill="FFFFFF"/>
        </w:rPr>
        <w:t xml:space="preserve"> PA et al, 2018</w:t>
      </w:r>
      <w:r w:rsidRPr="00C2278B">
        <w:t xml:space="preserve">). </w:t>
      </w:r>
      <w:r w:rsidR="00682168" w:rsidRPr="00C2278B">
        <w:t>Thus, these metals also pose ecological risks by altering biodiversity and disrupting trophic structures with</w:t>
      </w:r>
      <w:r w:rsidR="00A0424A" w:rsidRPr="00C2278B">
        <w:t>in marine ecosystems (</w:t>
      </w:r>
      <w:proofErr w:type="spellStart"/>
      <w:r w:rsidR="00A0424A" w:rsidRPr="00C2278B">
        <w:t>Oros</w:t>
      </w:r>
      <w:proofErr w:type="spellEnd"/>
      <w:r w:rsidR="00A0424A" w:rsidRPr="00C2278B">
        <w:t>, 2025</w:t>
      </w:r>
      <w:r w:rsidR="00682168" w:rsidRPr="00C2278B">
        <w:t xml:space="preserve">). </w:t>
      </w:r>
      <w:r w:rsidRPr="00C2278B">
        <w:t>Despite increasing concern, comprehensive investigations that integrate sediment contamination, seagrass bioaccumulation, trophic transfer, and human health implications remain scarce in Zanzibar. T</w:t>
      </w:r>
      <w:r w:rsidR="00F169B8" w:rsidRPr="00C2278B">
        <w:t>herefore, this study aims to; Q</w:t>
      </w:r>
      <w:r w:rsidRPr="00C2278B">
        <w:t xml:space="preserve">uantify heavy metal concentrations in sediments, seagrasses, and associated fish </w:t>
      </w:r>
      <w:r w:rsidR="00F169B8" w:rsidRPr="00C2278B">
        <w:t xml:space="preserve">species from </w:t>
      </w:r>
      <w:proofErr w:type="spellStart"/>
      <w:r w:rsidR="00F169B8" w:rsidRPr="00C2278B">
        <w:t>Chukwani</w:t>
      </w:r>
      <w:proofErr w:type="spellEnd"/>
      <w:r w:rsidR="00F169B8" w:rsidRPr="00C2278B">
        <w:t xml:space="preserve"> Bay; E</w:t>
      </w:r>
      <w:r w:rsidRPr="00C2278B">
        <w:t>valuate the Comprehensive Pollution Index (CPI) and trophic transfer of metals along the sediment–se</w:t>
      </w:r>
      <w:r w:rsidR="008731F2" w:rsidRPr="00C2278B">
        <w:t xml:space="preserve">agrass–fish continuum; and, </w:t>
      </w:r>
      <w:r w:rsidR="005B5555" w:rsidRPr="00C2278B">
        <w:t>a</w:t>
      </w:r>
      <w:r w:rsidRPr="00C2278B">
        <w:t>ssess potential human health risks associated with seafood consumption. The findings will</w:t>
      </w:r>
      <w:r w:rsidR="009A56FF" w:rsidRPr="00C2278B">
        <w:t xml:space="preserve"> help to</w:t>
      </w:r>
      <w:r w:rsidRPr="00C2278B">
        <w:t xml:space="preserve"> improve understanding of heavy metal dynamics in coastal ecosystems and provide baseline data crucial for evidence-based policy and sustainable management o</w:t>
      </w:r>
      <w:r w:rsidR="004C794D" w:rsidRPr="00C2278B">
        <w:t>f Zanzibar’s coastal resources.</w:t>
      </w:r>
    </w:p>
    <w:p w14:paraId="55690733" w14:textId="77777777" w:rsidR="00964949" w:rsidRPr="00C2278B" w:rsidRDefault="00964949" w:rsidP="00F96AF4">
      <w:pPr>
        <w:pStyle w:val="NormalWeb"/>
        <w:jc w:val="both"/>
        <w:rPr>
          <w:b/>
        </w:rPr>
      </w:pPr>
      <w:r w:rsidRPr="00C2278B">
        <w:rPr>
          <w:b/>
        </w:rPr>
        <w:t>Materials and methods</w:t>
      </w:r>
    </w:p>
    <w:p w14:paraId="39460ACA" w14:textId="77777777" w:rsidR="008A0F09" w:rsidRPr="00C2278B" w:rsidRDefault="008A0F09" w:rsidP="00F96AF4">
      <w:pPr>
        <w:spacing w:after="0"/>
        <w:jc w:val="both"/>
        <w:rPr>
          <w:rFonts w:ascii="Times New Roman" w:hAnsi="Times New Roman" w:cs="Times New Roman"/>
          <w:b/>
          <w:sz w:val="24"/>
          <w:szCs w:val="24"/>
        </w:rPr>
      </w:pPr>
      <w:r w:rsidRPr="00C2278B">
        <w:rPr>
          <w:rFonts w:ascii="Times New Roman" w:hAnsi="Times New Roman" w:cs="Times New Roman"/>
          <w:b/>
          <w:sz w:val="24"/>
          <w:szCs w:val="24"/>
        </w:rPr>
        <w:t>Location:</w:t>
      </w:r>
    </w:p>
    <w:p w14:paraId="4F18CA5D" w14:textId="77777777" w:rsidR="00682168" w:rsidRPr="00C2278B" w:rsidRDefault="008A0F09" w:rsidP="00F96AF4">
      <w:pPr>
        <w:pStyle w:val="Heading2"/>
        <w:spacing w:before="0" w:beforeAutospacing="0" w:after="0" w:afterAutospacing="0"/>
        <w:jc w:val="both"/>
        <w:rPr>
          <w:b w:val="0"/>
          <w:sz w:val="24"/>
          <w:szCs w:val="24"/>
          <w:shd w:val="clear" w:color="auto" w:fill="FFFFFF"/>
        </w:rPr>
      </w:pPr>
      <w:proofErr w:type="spellStart"/>
      <w:r w:rsidRPr="00C2278B">
        <w:rPr>
          <w:b w:val="0"/>
          <w:sz w:val="24"/>
          <w:szCs w:val="24"/>
        </w:rPr>
        <w:t>Chukwani</w:t>
      </w:r>
      <w:proofErr w:type="spellEnd"/>
      <w:r w:rsidRPr="00C2278B">
        <w:rPr>
          <w:b w:val="0"/>
          <w:sz w:val="24"/>
          <w:szCs w:val="24"/>
        </w:rPr>
        <w:t xml:space="preserve"> Bay is located in</w:t>
      </w:r>
      <w:r w:rsidR="005B5555" w:rsidRPr="00C2278B">
        <w:rPr>
          <w:b w:val="0"/>
          <w:sz w:val="24"/>
          <w:szCs w:val="24"/>
        </w:rPr>
        <w:t xml:space="preserve"> </w:t>
      </w:r>
      <w:proofErr w:type="spellStart"/>
      <w:r w:rsidRPr="00C2278B">
        <w:rPr>
          <w:b w:val="0"/>
          <w:sz w:val="24"/>
          <w:szCs w:val="24"/>
        </w:rPr>
        <w:t>Chukwani</w:t>
      </w:r>
      <w:proofErr w:type="spellEnd"/>
      <w:r w:rsidR="00682168" w:rsidRPr="00C2278B">
        <w:rPr>
          <w:b w:val="0"/>
          <w:sz w:val="24"/>
          <w:szCs w:val="24"/>
        </w:rPr>
        <w:t xml:space="preserve"> </w:t>
      </w:r>
      <w:proofErr w:type="spellStart"/>
      <w:r w:rsidR="00682168" w:rsidRPr="00C2278B">
        <w:rPr>
          <w:b w:val="0"/>
          <w:sz w:val="24"/>
          <w:szCs w:val="24"/>
        </w:rPr>
        <w:t>Bweni</w:t>
      </w:r>
      <w:proofErr w:type="spellEnd"/>
      <w:r w:rsidR="00682168" w:rsidRPr="00C2278B">
        <w:rPr>
          <w:b w:val="0"/>
          <w:sz w:val="24"/>
          <w:szCs w:val="24"/>
        </w:rPr>
        <w:t xml:space="preserve"> regions, suburbs </w:t>
      </w:r>
      <w:r w:rsidRPr="00C2278B">
        <w:rPr>
          <w:b w:val="0"/>
          <w:sz w:val="24"/>
          <w:szCs w:val="24"/>
        </w:rPr>
        <w:t xml:space="preserve">on the </w:t>
      </w:r>
      <w:proofErr w:type="spellStart"/>
      <w:r w:rsidRPr="00C2278B">
        <w:rPr>
          <w:b w:val="0"/>
          <w:sz w:val="24"/>
          <w:szCs w:val="24"/>
        </w:rPr>
        <w:t>Unguja</w:t>
      </w:r>
      <w:proofErr w:type="spellEnd"/>
      <w:r w:rsidRPr="00C2278B">
        <w:rPr>
          <w:b w:val="0"/>
          <w:sz w:val="24"/>
          <w:szCs w:val="24"/>
        </w:rPr>
        <w:t xml:space="preserve"> Island, </w:t>
      </w:r>
      <w:r w:rsidR="00682168" w:rsidRPr="00C2278B">
        <w:rPr>
          <w:b w:val="0"/>
          <w:sz w:val="24"/>
          <w:szCs w:val="24"/>
        </w:rPr>
        <w:t xml:space="preserve">Zanzibar. </w:t>
      </w:r>
      <w:r w:rsidRPr="00C2278B">
        <w:rPr>
          <w:b w:val="0"/>
          <w:sz w:val="24"/>
          <w:szCs w:val="24"/>
          <w:shd w:val="clear" w:color="auto" w:fill="FFFFFF"/>
        </w:rPr>
        <w:t xml:space="preserve">It is situated in the west of the island, south of </w:t>
      </w:r>
      <w:proofErr w:type="spellStart"/>
      <w:r w:rsidRPr="00C2278B">
        <w:rPr>
          <w:b w:val="0"/>
          <w:sz w:val="24"/>
          <w:szCs w:val="24"/>
          <w:shd w:val="clear" w:color="auto" w:fill="FFFFFF"/>
        </w:rPr>
        <w:t>Mbweni</w:t>
      </w:r>
      <w:proofErr w:type="spellEnd"/>
      <w:r w:rsidRPr="00C2278B">
        <w:rPr>
          <w:b w:val="0"/>
          <w:sz w:val="24"/>
          <w:szCs w:val="24"/>
          <w:shd w:val="clear" w:color="auto" w:fill="FFFFFF"/>
        </w:rPr>
        <w:t xml:space="preserve"> region towards the main Zanzibar </w:t>
      </w:r>
      <w:proofErr w:type="spellStart"/>
      <w:r w:rsidRPr="00C2278B">
        <w:rPr>
          <w:b w:val="0"/>
          <w:sz w:val="24"/>
          <w:szCs w:val="24"/>
          <w:shd w:val="clear" w:color="auto" w:fill="FFFFFF"/>
        </w:rPr>
        <w:t>Harbour</w:t>
      </w:r>
      <w:proofErr w:type="spellEnd"/>
      <w:r w:rsidRPr="00C2278B">
        <w:rPr>
          <w:b w:val="0"/>
          <w:sz w:val="24"/>
          <w:szCs w:val="24"/>
          <w:shd w:val="clear" w:color="auto" w:fill="FFFFFF"/>
        </w:rPr>
        <w:t xml:space="preserve">. Attached please find the map in figure </w:t>
      </w:r>
      <w:r w:rsidR="00F6458C" w:rsidRPr="00C2278B">
        <w:rPr>
          <w:b w:val="0"/>
          <w:sz w:val="24"/>
          <w:szCs w:val="24"/>
          <w:shd w:val="clear" w:color="auto" w:fill="FFFFFF"/>
        </w:rPr>
        <w:t>one below</w:t>
      </w:r>
      <w:r w:rsidRPr="00C2278B">
        <w:rPr>
          <w:b w:val="0"/>
          <w:sz w:val="24"/>
          <w:szCs w:val="24"/>
          <w:shd w:val="clear" w:color="auto" w:fill="FFFFFF"/>
        </w:rPr>
        <w:t xml:space="preserve">. The </w:t>
      </w:r>
      <w:r w:rsidR="00F6458C" w:rsidRPr="00C2278B">
        <w:rPr>
          <w:b w:val="0"/>
          <w:sz w:val="24"/>
          <w:szCs w:val="24"/>
          <w:shd w:val="clear" w:color="auto" w:fill="FFFFFF"/>
        </w:rPr>
        <w:t>encircled</w:t>
      </w:r>
      <w:r w:rsidRPr="00C2278B">
        <w:rPr>
          <w:b w:val="0"/>
          <w:sz w:val="24"/>
          <w:szCs w:val="24"/>
          <w:shd w:val="clear" w:color="auto" w:fill="FFFFFF"/>
        </w:rPr>
        <w:t xml:space="preserve"> shows the </w:t>
      </w:r>
      <w:proofErr w:type="spellStart"/>
      <w:r w:rsidRPr="00C2278B">
        <w:rPr>
          <w:b w:val="0"/>
          <w:sz w:val="24"/>
          <w:szCs w:val="24"/>
          <w:shd w:val="clear" w:color="auto" w:fill="FFFFFF"/>
        </w:rPr>
        <w:t>Chukwani</w:t>
      </w:r>
      <w:proofErr w:type="spellEnd"/>
      <w:r w:rsidRPr="00C2278B">
        <w:rPr>
          <w:b w:val="0"/>
          <w:sz w:val="24"/>
          <w:szCs w:val="24"/>
          <w:shd w:val="clear" w:color="auto" w:fill="FFFFFF"/>
        </w:rPr>
        <w:t xml:space="preserve"> Bay</w:t>
      </w:r>
      <w:r w:rsidR="00682168" w:rsidRPr="00C2278B">
        <w:rPr>
          <w:b w:val="0"/>
          <w:sz w:val="24"/>
          <w:szCs w:val="24"/>
          <w:shd w:val="clear" w:color="auto" w:fill="FFFFFF"/>
        </w:rPr>
        <w:t xml:space="preserve"> </w:t>
      </w:r>
      <w:r w:rsidR="009A56FF" w:rsidRPr="00C2278B">
        <w:rPr>
          <w:b w:val="0"/>
          <w:sz w:val="24"/>
          <w:szCs w:val="24"/>
          <w:shd w:val="clear" w:color="auto" w:fill="FFFFFF"/>
        </w:rPr>
        <w:t xml:space="preserve">fishing </w:t>
      </w:r>
      <w:r w:rsidR="00682168" w:rsidRPr="00C2278B">
        <w:rPr>
          <w:b w:val="0"/>
          <w:sz w:val="24"/>
          <w:szCs w:val="24"/>
          <w:shd w:val="clear" w:color="auto" w:fill="FFFFFF"/>
        </w:rPr>
        <w:t>coverage.</w:t>
      </w:r>
    </w:p>
    <w:p w14:paraId="0518299B" w14:textId="77777777" w:rsidR="008A0F09" w:rsidRPr="00C2278B" w:rsidRDefault="008A0F09" w:rsidP="00F96AF4">
      <w:pPr>
        <w:pStyle w:val="Heading2"/>
        <w:spacing w:before="0" w:beforeAutospacing="0" w:after="0" w:afterAutospacing="0"/>
        <w:jc w:val="both"/>
        <w:rPr>
          <w:b w:val="0"/>
          <w:sz w:val="24"/>
          <w:szCs w:val="24"/>
        </w:rPr>
      </w:pPr>
      <w:r w:rsidRPr="00C2278B">
        <w:rPr>
          <w:sz w:val="24"/>
          <w:szCs w:val="24"/>
        </w:rPr>
        <w:lastRenderedPageBreak/>
        <w:t xml:space="preserve">Figure </w:t>
      </w:r>
      <w:proofErr w:type="gramStart"/>
      <w:r w:rsidRPr="00C2278B">
        <w:rPr>
          <w:sz w:val="24"/>
          <w:szCs w:val="24"/>
        </w:rPr>
        <w:t>1.Chukwani</w:t>
      </w:r>
      <w:proofErr w:type="gramEnd"/>
      <w:r w:rsidRPr="00C2278B">
        <w:rPr>
          <w:sz w:val="24"/>
          <w:szCs w:val="24"/>
        </w:rPr>
        <w:t xml:space="preserve"> Bay</w:t>
      </w:r>
    </w:p>
    <w:p w14:paraId="0B00CE4B" w14:textId="77777777" w:rsidR="008A0F09" w:rsidRPr="00C2278B" w:rsidRDefault="008A0F09" w:rsidP="00F96AF4">
      <w:pPr>
        <w:jc w:val="both"/>
      </w:pPr>
      <w:r w:rsidRPr="00C2278B">
        <w:rPr>
          <w:noProof/>
        </w:rPr>
        <mc:AlternateContent>
          <mc:Choice Requires="wps">
            <w:drawing>
              <wp:anchor distT="0" distB="0" distL="114300" distR="114300" simplePos="0" relativeHeight="251659264" behindDoc="0" locked="0" layoutInCell="1" allowOverlap="1" wp14:anchorId="453E4406" wp14:editId="00C4712D">
                <wp:simplePos x="0" y="0"/>
                <wp:positionH relativeFrom="column">
                  <wp:posOffset>2076450</wp:posOffset>
                </wp:positionH>
                <wp:positionV relativeFrom="paragraph">
                  <wp:posOffset>466725</wp:posOffset>
                </wp:positionV>
                <wp:extent cx="666750" cy="1714500"/>
                <wp:effectExtent l="19050" t="19050" r="19050" b="19050"/>
                <wp:wrapNone/>
                <wp:docPr id="5" name="Oval 5"/>
                <wp:cNvGraphicFramePr/>
                <a:graphic xmlns:a="http://schemas.openxmlformats.org/drawingml/2006/main">
                  <a:graphicData uri="http://schemas.microsoft.com/office/word/2010/wordprocessingShape">
                    <wps:wsp>
                      <wps:cNvSpPr/>
                      <wps:spPr>
                        <a:xfrm>
                          <a:off x="0" y="0"/>
                          <a:ext cx="666750" cy="1714500"/>
                        </a:xfrm>
                        <a:prstGeom prst="ellipse">
                          <a:avLst/>
                        </a:prstGeom>
                        <a:noFill/>
                        <a:ln w="381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248F0E" id="Oval 5" o:spid="_x0000_s1026" style="position:absolute;margin-left:163.5pt;margin-top:36.75pt;width:5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" filled="f" strokecolor="black [3213]" strokeweight="3pt">
                <v:stroke joinstyle="miter"/>
              </v:oval>
            </w:pict>
          </mc:Fallback>
        </mc:AlternateContent>
      </w:r>
      <w:r w:rsidRPr="00C2278B">
        <w:rPr>
          <w:noProof/>
        </w:rPr>
        <w:drawing>
          <wp:inline distT="0" distB="0" distL="0" distR="0" wp14:anchorId="0B367A68" wp14:editId="44029DF5">
            <wp:extent cx="5486400" cy="27146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6891" t="10832" r="801" b="7925"/>
                    <a:stretch>
                      <a:fillRect/>
                    </a:stretch>
                  </pic:blipFill>
                  <pic:spPr bwMode="auto">
                    <a:xfrm>
                      <a:off x="0" y="0"/>
                      <a:ext cx="5486400" cy="2714625"/>
                    </a:xfrm>
                    <a:prstGeom prst="rect">
                      <a:avLst/>
                    </a:prstGeom>
                    <a:noFill/>
                    <a:ln>
                      <a:noFill/>
                    </a:ln>
                  </pic:spPr>
                </pic:pic>
              </a:graphicData>
            </a:graphic>
          </wp:inline>
        </w:drawing>
      </w:r>
    </w:p>
    <w:p w14:paraId="38F6C274" w14:textId="77777777" w:rsidR="0091597B" w:rsidRPr="00C2278B" w:rsidRDefault="0091597B" w:rsidP="00F96AF4">
      <w:pPr>
        <w:spacing w:after="0"/>
        <w:jc w:val="both"/>
        <w:rPr>
          <w:rFonts w:ascii="Times New Roman" w:hAnsi="Times New Roman" w:cs="Times New Roman"/>
          <w:b/>
          <w:sz w:val="24"/>
          <w:szCs w:val="24"/>
        </w:rPr>
      </w:pPr>
    </w:p>
    <w:p w14:paraId="6D8EA03F" w14:textId="77777777" w:rsidR="0065782C" w:rsidRPr="00C2278B" w:rsidRDefault="00FE7A84" w:rsidP="00F96AF4">
      <w:pPr>
        <w:spacing w:after="0"/>
        <w:jc w:val="both"/>
        <w:rPr>
          <w:rFonts w:ascii="Times New Roman" w:hAnsi="Times New Roman" w:cs="Times New Roman"/>
          <w:b/>
          <w:sz w:val="24"/>
          <w:szCs w:val="24"/>
        </w:rPr>
      </w:pPr>
      <w:r w:rsidRPr="00C2278B">
        <w:rPr>
          <w:rFonts w:ascii="Times New Roman" w:hAnsi="Times New Roman" w:cs="Times New Roman"/>
          <w:b/>
          <w:sz w:val="24"/>
          <w:szCs w:val="24"/>
        </w:rPr>
        <w:t>2.0</w:t>
      </w:r>
      <w:r w:rsidRPr="00C2278B">
        <w:rPr>
          <w:rFonts w:ascii="Times New Roman" w:hAnsi="Times New Roman" w:cs="Times New Roman"/>
          <w:b/>
          <w:sz w:val="24"/>
          <w:szCs w:val="24"/>
        </w:rPr>
        <w:tab/>
      </w:r>
      <w:r w:rsidR="00F6458C" w:rsidRPr="00C2278B">
        <w:rPr>
          <w:rFonts w:ascii="Times New Roman" w:hAnsi="Times New Roman" w:cs="Times New Roman"/>
          <w:b/>
          <w:sz w:val="24"/>
          <w:szCs w:val="24"/>
        </w:rPr>
        <w:t>SAMPLING, IDENTIFICATION</w:t>
      </w:r>
      <w:r w:rsidR="008731F2" w:rsidRPr="00C2278B">
        <w:rPr>
          <w:rFonts w:ascii="Times New Roman" w:hAnsi="Times New Roman" w:cs="Times New Roman"/>
          <w:b/>
          <w:sz w:val="24"/>
          <w:szCs w:val="24"/>
        </w:rPr>
        <w:t xml:space="preserve">, </w:t>
      </w:r>
      <w:r w:rsidR="00ED1EF2" w:rsidRPr="00C2278B">
        <w:rPr>
          <w:rFonts w:ascii="Times New Roman" w:hAnsi="Times New Roman" w:cs="Times New Roman"/>
          <w:b/>
          <w:sz w:val="24"/>
          <w:szCs w:val="24"/>
        </w:rPr>
        <w:t xml:space="preserve">AND </w:t>
      </w:r>
      <w:r w:rsidR="0065782C" w:rsidRPr="00C2278B">
        <w:rPr>
          <w:rFonts w:ascii="Times New Roman" w:hAnsi="Times New Roman" w:cs="Times New Roman"/>
          <w:b/>
          <w:sz w:val="24"/>
          <w:szCs w:val="24"/>
        </w:rPr>
        <w:t>METHODOLOGY</w:t>
      </w:r>
    </w:p>
    <w:p w14:paraId="13A6955D" w14:textId="77777777" w:rsidR="00235F76" w:rsidRPr="00C2278B" w:rsidRDefault="00FB2291" w:rsidP="00F96AF4">
      <w:pPr>
        <w:spacing w:after="0"/>
        <w:jc w:val="both"/>
        <w:rPr>
          <w:rFonts w:ascii="Times New Roman" w:hAnsi="Times New Roman" w:cs="Times New Roman"/>
          <w:b/>
          <w:sz w:val="24"/>
          <w:szCs w:val="24"/>
        </w:rPr>
      </w:pPr>
      <w:r w:rsidRPr="00C2278B">
        <w:rPr>
          <w:rFonts w:ascii="Times New Roman" w:hAnsi="Times New Roman" w:cs="Times New Roman"/>
          <w:b/>
          <w:sz w:val="24"/>
          <w:szCs w:val="24"/>
        </w:rPr>
        <w:t>2.1</w:t>
      </w:r>
      <w:r w:rsidR="00FE7A84" w:rsidRPr="00C2278B">
        <w:rPr>
          <w:rFonts w:ascii="Times New Roman" w:hAnsi="Times New Roman" w:cs="Times New Roman"/>
          <w:b/>
          <w:sz w:val="24"/>
          <w:szCs w:val="24"/>
        </w:rPr>
        <w:tab/>
      </w:r>
      <w:r w:rsidR="00B54C98" w:rsidRPr="00C2278B">
        <w:rPr>
          <w:rFonts w:ascii="Times New Roman" w:hAnsi="Times New Roman" w:cs="Times New Roman"/>
          <w:b/>
          <w:sz w:val="24"/>
          <w:szCs w:val="24"/>
        </w:rPr>
        <w:t>Sampling of</w:t>
      </w:r>
      <w:r w:rsidR="0032769D" w:rsidRPr="00C2278B">
        <w:rPr>
          <w:rFonts w:ascii="Times New Roman" w:hAnsi="Times New Roman" w:cs="Times New Roman"/>
          <w:b/>
          <w:sz w:val="24"/>
          <w:szCs w:val="24"/>
        </w:rPr>
        <w:t xml:space="preserve"> </w:t>
      </w:r>
      <w:r w:rsidR="00ED1EF2" w:rsidRPr="00C2278B">
        <w:rPr>
          <w:rFonts w:ascii="Times New Roman" w:hAnsi="Times New Roman" w:cs="Times New Roman"/>
          <w:b/>
          <w:sz w:val="24"/>
          <w:szCs w:val="24"/>
        </w:rPr>
        <w:t>Seagrass Species</w:t>
      </w:r>
      <w:r w:rsidR="00FE41DA" w:rsidRPr="00C2278B">
        <w:rPr>
          <w:rFonts w:ascii="Times New Roman" w:hAnsi="Times New Roman" w:cs="Times New Roman"/>
          <w:b/>
          <w:sz w:val="24"/>
          <w:szCs w:val="24"/>
        </w:rPr>
        <w:t xml:space="preserve"> for Analysis</w:t>
      </w:r>
    </w:p>
    <w:p w14:paraId="78BCC9A7" w14:textId="77777777" w:rsidR="00352BB9" w:rsidRPr="00C2278B" w:rsidRDefault="00B8414B" w:rsidP="00F96AF4">
      <w:pPr>
        <w:spacing w:after="0" w:line="240" w:lineRule="auto"/>
        <w:jc w:val="both"/>
        <w:rPr>
          <w:rFonts w:ascii="Times New Roman" w:hAnsi="Times New Roman" w:cs="Times New Roman"/>
          <w:sz w:val="24"/>
          <w:szCs w:val="24"/>
        </w:rPr>
      </w:pPr>
      <w:r w:rsidRPr="00C2278B">
        <w:rPr>
          <w:rFonts w:ascii="Times New Roman" w:hAnsi="Times New Roman" w:cs="Times New Roman"/>
          <w:sz w:val="24"/>
          <w:szCs w:val="24"/>
        </w:rPr>
        <w:t>These sea</w:t>
      </w:r>
      <w:r w:rsidR="00FE41DA" w:rsidRPr="00C2278B">
        <w:rPr>
          <w:rFonts w:ascii="Times New Roman" w:hAnsi="Times New Roman" w:cs="Times New Roman"/>
          <w:sz w:val="24"/>
          <w:szCs w:val="24"/>
        </w:rPr>
        <w:t>grass</w:t>
      </w:r>
      <w:r w:rsidRPr="00C2278B">
        <w:rPr>
          <w:rFonts w:ascii="Times New Roman" w:hAnsi="Times New Roman" w:cs="Times New Roman"/>
          <w:sz w:val="24"/>
          <w:szCs w:val="24"/>
        </w:rPr>
        <w:t>es</w:t>
      </w:r>
      <w:r w:rsidR="00FE41DA" w:rsidRPr="00C2278B">
        <w:rPr>
          <w:rFonts w:ascii="Times New Roman" w:hAnsi="Times New Roman" w:cs="Times New Roman"/>
          <w:sz w:val="24"/>
          <w:szCs w:val="24"/>
        </w:rPr>
        <w:t xml:space="preserve"> were sampled in the form of leaves and stems</w:t>
      </w:r>
      <w:r w:rsidR="0091597B" w:rsidRPr="00C2278B">
        <w:rPr>
          <w:rFonts w:ascii="Times New Roman" w:hAnsi="Times New Roman" w:cs="Times New Roman"/>
          <w:sz w:val="24"/>
          <w:szCs w:val="24"/>
        </w:rPr>
        <w:t xml:space="preserve"> fresh from the ocean</w:t>
      </w:r>
      <w:r w:rsidR="00BE4BB6" w:rsidRPr="00C2278B">
        <w:rPr>
          <w:rFonts w:ascii="Times New Roman" w:hAnsi="Times New Roman" w:cs="Times New Roman"/>
          <w:sz w:val="24"/>
          <w:szCs w:val="24"/>
        </w:rPr>
        <w:t xml:space="preserve">, washed to remove </w:t>
      </w:r>
      <w:r w:rsidR="00B54C98" w:rsidRPr="00C2278B">
        <w:rPr>
          <w:rFonts w:ascii="Times New Roman" w:hAnsi="Times New Roman" w:cs="Times New Roman"/>
          <w:sz w:val="24"/>
          <w:szCs w:val="24"/>
        </w:rPr>
        <w:t>sediments, identified</w:t>
      </w:r>
      <w:r w:rsidR="009A303A" w:rsidRPr="00C2278B">
        <w:rPr>
          <w:rFonts w:ascii="Times New Roman" w:hAnsi="Times New Roman" w:cs="Times New Roman"/>
          <w:sz w:val="24"/>
          <w:szCs w:val="24"/>
        </w:rPr>
        <w:t xml:space="preserve"> and labelled</w:t>
      </w:r>
      <w:r w:rsidR="00ED5D98" w:rsidRPr="00C2278B">
        <w:rPr>
          <w:rFonts w:ascii="Times New Roman" w:hAnsi="Times New Roman" w:cs="Times New Roman"/>
          <w:sz w:val="24"/>
          <w:szCs w:val="24"/>
        </w:rPr>
        <w:t>.</w:t>
      </w:r>
      <w:r w:rsidR="00BE4BB6" w:rsidRPr="00C2278B">
        <w:rPr>
          <w:rFonts w:ascii="Times New Roman" w:hAnsi="Times New Roman" w:cs="Times New Roman"/>
          <w:sz w:val="24"/>
          <w:szCs w:val="24"/>
        </w:rPr>
        <w:t xml:space="preserve"> They were air dried</w:t>
      </w:r>
      <w:r w:rsidR="0005263B" w:rsidRPr="00C2278B">
        <w:rPr>
          <w:rFonts w:ascii="Times New Roman" w:hAnsi="Times New Roman" w:cs="Times New Roman"/>
          <w:sz w:val="24"/>
          <w:szCs w:val="24"/>
        </w:rPr>
        <w:t xml:space="preserve"> in the open for three </w:t>
      </w:r>
      <w:r w:rsidR="00264A07" w:rsidRPr="00C2278B">
        <w:rPr>
          <w:rFonts w:ascii="Times New Roman" w:hAnsi="Times New Roman" w:cs="Times New Roman"/>
          <w:sz w:val="24"/>
          <w:szCs w:val="24"/>
        </w:rPr>
        <w:t>days,</w:t>
      </w:r>
      <w:r w:rsidR="0005263B" w:rsidRPr="00C2278B">
        <w:rPr>
          <w:rFonts w:ascii="Times New Roman" w:hAnsi="Times New Roman" w:cs="Times New Roman"/>
          <w:sz w:val="24"/>
          <w:szCs w:val="24"/>
        </w:rPr>
        <w:t xml:space="preserve"> placed </w:t>
      </w:r>
      <w:r w:rsidR="00BE4BB6" w:rsidRPr="00C2278B">
        <w:rPr>
          <w:rFonts w:ascii="Times New Roman" w:hAnsi="Times New Roman" w:cs="Times New Roman"/>
          <w:sz w:val="24"/>
          <w:szCs w:val="24"/>
        </w:rPr>
        <w:t>in a laboratory oven at 80</w:t>
      </w:r>
      <w:r w:rsidR="0005263B" w:rsidRPr="00C2278B">
        <w:rPr>
          <w:rFonts w:ascii="Times New Roman" w:hAnsi="Times New Roman" w:cs="Times New Roman"/>
          <w:sz w:val="24"/>
          <w:szCs w:val="24"/>
          <w:vertAlign w:val="superscript"/>
        </w:rPr>
        <w:t>0</w:t>
      </w:r>
      <w:r w:rsidR="00BE4BB6" w:rsidRPr="00C2278B">
        <w:rPr>
          <w:rFonts w:ascii="Times New Roman" w:hAnsi="Times New Roman" w:cs="Times New Roman"/>
          <w:sz w:val="24"/>
          <w:szCs w:val="24"/>
        </w:rPr>
        <w:t xml:space="preserve">C for two </w:t>
      </w:r>
      <w:r w:rsidR="00264A07" w:rsidRPr="00C2278B">
        <w:rPr>
          <w:rFonts w:ascii="Times New Roman" w:hAnsi="Times New Roman" w:cs="Times New Roman"/>
          <w:sz w:val="24"/>
          <w:szCs w:val="24"/>
        </w:rPr>
        <w:t>hours then</w:t>
      </w:r>
      <w:r w:rsidR="00BE4BB6" w:rsidRPr="00C2278B">
        <w:rPr>
          <w:rFonts w:ascii="Times New Roman" w:hAnsi="Times New Roman" w:cs="Times New Roman"/>
          <w:sz w:val="24"/>
          <w:szCs w:val="24"/>
        </w:rPr>
        <w:t xml:space="preserve"> </w:t>
      </w:r>
      <w:r w:rsidR="00BE4BB6" w:rsidRPr="00C2278B">
        <w:rPr>
          <w:rFonts w:ascii="Times New Roman" w:eastAsia="Times New Roman" w:hAnsi="Times New Roman" w:cs="Times New Roman"/>
          <w:sz w:val="24"/>
          <w:szCs w:val="24"/>
        </w:rPr>
        <w:t>pulverized using a clean mortar and pestle to obtain a homogeneous powder</w:t>
      </w:r>
      <w:r w:rsidR="009522DE" w:rsidRPr="00C2278B">
        <w:rPr>
          <w:rFonts w:ascii="Times New Roman" w:hAnsi="Times New Roman" w:cs="Times New Roman"/>
          <w:sz w:val="24"/>
          <w:szCs w:val="24"/>
        </w:rPr>
        <w:t xml:space="preserve"> (Jacksons</w:t>
      </w:r>
      <w:r w:rsidR="00264A07" w:rsidRPr="00C2278B">
        <w:rPr>
          <w:rFonts w:ascii="Times New Roman" w:hAnsi="Times New Roman" w:cs="Times New Roman"/>
          <w:sz w:val="24"/>
          <w:szCs w:val="24"/>
        </w:rPr>
        <w:t>, 2007</w:t>
      </w:r>
      <w:r w:rsidR="00BE4BB6" w:rsidRPr="00C2278B">
        <w:rPr>
          <w:rFonts w:ascii="Times New Roman" w:hAnsi="Times New Roman" w:cs="Times New Roman"/>
          <w:sz w:val="24"/>
          <w:szCs w:val="24"/>
        </w:rPr>
        <w:t>) finally</w:t>
      </w:r>
      <w:r w:rsidR="00FE41DA" w:rsidRPr="00C2278B">
        <w:rPr>
          <w:rFonts w:ascii="Times New Roman" w:hAnsi="Times New Roman" w:cs="Times New Roman"/>
          <w:sz w:val="24"/>
          <w:szCs w:val="24"/>
        </w:rPr>
        <w:t xml:space="preserve"> transported in well dried sealed sample bags </w:t>
      </w:r>
      <w:r w:rsidR="0065782C" w:rsidRPr="00C2278B">
        <w:rPr>
          <w:rFonts w:ascii="Times New Roman" w:hAnsi="Times New Roman" w:cs="Times New Roman"/>
          <w:sz w:val="24"/>
          <w:szCs w:val="24"/>
        </w:rPr>
        <w:t>t</w:t>
      </w:r>
      <w:r w:rsidR="00FE41DA" w:rsidRPr="00C2278B">
        <w:rPr>
          <w:rFonts w:ascii="Times New Roman" w:hAnsi="Times New Roman" w:cs="Times New Roman"/>
          <w:sz w:val="24"/>
          <w:szCs w:val="24"/>
        </w:rPr>
        <w:t>o</w:t>
      </w:r>
      <w:r w:rsidR="0065782C" w:rsidRPr="00C2278B">
        <w:rPr>
          <w:rFonts w:ascii="Times New Roman" w:hAnsi="Times New Roman" w:cs="Times New Roman"/>
          <w:sz w:val="24"/>
          <w:szCs w:val="24"/>
        </w:rPr>
        <w:t xml:space="preserve"> African Minerals and Geosc</w:t>
      </w:r>
      <w:r w:rsidR="00352BB9" w:rsidRPr="00C2278B">
        <w:rPr>
          <w:rFonts w:ascii="Times New Roman" w:hAnsi="Times New Roman" w:cs="Times New Roman"/>
          <w:sz w:val="24"/>
          <w:szCs w:val="24"/>
        </w:rPr>
        <w:t>iences Centre (AMGC) laboratory for analysis</w:t>
      </w:r>
      <w:r w:rsidR="00007D26" w:rsidRPr="00C2278B">
        <w:rPr>
          <w:rFonts w:ascii="Times New Roman" w:hAnsi="Times New Roman" w:cs="Times New Roman"/>
          <w:sz w:val="24"/>
          <w:szCs w:val="24"/>
        </w:rPr>
        <w:t>.</w:t>
      </w:r>
    </w:p>
    <w:p w14:paraId="7D9106B2" w14:textId="77777777" w:rsidR="00FB2291" w:rsidRPr="00C2278B" w:rsidRDefault="00FB2291" w:rsidP="00F96AF4">
      <w:pPr>
        <w:spacing w:after="0"/>
        <w:jc w:val="both"/>
        <w:rPr>
          <w:rFonts w:ascii="Times New Roman" w:hAnsi="Times New Roman" w:cs="Times New Roman"/>
          <w:b/>
          <w:sz w:val="24"/>
          <w:szCs w:val="24"/>
        </w:rPr>
      </w:pPr>
    </w:p>
    <w:p w14:paraId="3FBAE4C2" w14:textId="77777777" w:rsidR="00B54C98" w:rsidRPr="00C2278B" w:rsidRDefault="00FB2291" w:rsidP="00F96AF4">
      <w:pPr>
        <w:spacing w:after="0"/>
        <w:jc w:val="both"/>
        <w:rPr>
          <w:rFonts w:ascii="Times New Roman" w:hAnsi="Times New Roman" w:cs="Times New Roman"/>
          <w:b/>
          <w:sz w:val="24"/>
          <w:szCs w:val="24"/>
        </w:rPr>
      </w:pPr>
      <w:r w:rsidRPr="00C2278B">
        <w:rPr>
          <w:rFonts w:ascii="Times New Roman" w:hAnsi="Times New Roman" w:cs="Times New Roman"/>
          <w:b/>
          <w:sz w:val="24"/>
          <w:szCs w:val="24"/>
        </w:rPr>
        <w:t>2.2</w:t>
      </w:r>
      <w:r w:rsidR="00B54C98" w:rsidRPr="00C2278B">
        <w:rPr>
          <w:rFonts w:ascii="Times New Roman" w:hAnsi="Times New Roman" w:cs="Times New Roman"/>
          <w:b/>
          <w:sz w:val="24"/>
          <w:szCs w:val="24"/>
        </w:rPr>
        <w:t xml:space="preserve"> Sampling of Sediment</w:t>
      </w:r>
    </w:p>
    <w:p w14:paraId="7FE6B752" w14:textId="77777777" w:rsidR="00B54C98" w:rsidRPr="00C2278B" w:rsidRDefault="00B54C98" w:rsidP="00F96AF4">
      <w:pPr>
        <w:spacing w:after="100" w:afterAutospacing="1" w:line="24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Three sediment samples were collected in clean polyethylene bags and transported to the Applied Marine Geology and Chemistry (AMGC) laboratory for preparation and analysis. In the laboratory, the samples were air-dried at room temperature to prevent the loss of volatile components. The dried sediments were then thoroughly mixed and homogenized using an agate mortar to ensure uniformity. Subsequently, the homogenized material was sieved through an 80-mesh (180 µm) stainless-steel sieve to remove coarse debris and non-sediment impurities prior to chemical digestion and analysis. All sample pretreatment procedures followed standard sediment preparation protocols recommended by the American Public Health Association (APHA, 2017) and the U.S. Environmenta</w:t>
      </w:r>
      <w:r w:rsidR="00415103" w:rsidRPr="00C2278B">
        <w:rPr>
          <w:rFonts w:ascii="Times New Roman" w:eastAsia="Times New Roman" w:hAnsi="Times New Roman" w:cs="Times New Roman"/>
          <w:sz w:val="24"/>
          <w:szCs w:val="24"/>
        </w:rPr>
        <w:t>l Protection Agency (USEPA, 1994</w:t>
      </w:r>
      <w:r w:rsidRPr="00C2278B">
        <w:rPr>
          <w:rFonts w:ascii="Times New Roman" w:eastAsia="Times New Roman" w:hAnsi="Times New Roman" w:cs="Times New Roman"/>
          <w:sz w:val="24"/>
          <w:szCs w:val="24"/>
        </w:rPr>
        <w:t>).</w:t>
      </w:r>
    </w:p>
    <w:p w14:paraId="5113C49E" w14:textId="77777777" w:rsidR="00B970F5" w:rsidRPr="00C2278B" w:rsidRDefault="00B970F5" w:rsidP="00F96AF4">
      <w:pPr>
        <w:pStyle w:val="Heading2"/>
        <w:spacing w:before="0" w:beforeAutospacing="0" w:after="0" w:afterAutospacing="0"/>
        <w:jc w:val="both"/>
        <w:rPr>
          <w:sz w:val="24"/>
          <w:szCs w:val="24"/>
        </w:rPr>
      </w:pPr>
    </w:p>
    <w:p w14:paraId="7E6AB6BD" w14:textId="77777777" w:rsidR="006C5E8E" w:rsidRPr="00C2278B" w:rsidRDefault="00FB2291" w:rsidP="00F96AF4">
      <w:pPr>
        <w:pStyle w:val="Heading2"/>
        <w:spacing w:before="0" w:beforeAutospacing="0" w:after="0" w:afterAutospacing="0"/>
        <w:jc w:val="both"/>
        <w:rPr>
          <w:sz w:val="24"/>
          <w:szCs w:val="24"/>
        </w:rPr>
      </w:pPr>
      <w:r w:rsidRPr="00C2278B">
        <w:rPr>
          <w:sz w:val="24"/>
          <w:szCs w:val="24"/>
        </w:rPr>
        <w:t>2.3 Sampling</w:t>
      </w:r>
      <w:r w:rsidR="006C5E8E" w:rsidRPr="00C2278B">
        <w:rPr>
          <w:sz w:val="24"/>
          <w:szCs w:val="24"/>
        </w:rPr>
        <w:t xml:space="preserve"> of Fish</w:t>
      </w:r>
    </w:p>
    <w:p w14:paraId="5EF16C97" w14:textId="77777777" w:rsidR="006C5E8E" w:rsidRPr="00C2278B" w:rsidRDefault="006C5E8E" w:rsidP="00F96AF4">
      <w:pPr>
        <w:spacing w:after="100" w:afterAutospacing="1" w:line="24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Fish sampling was cond</w:t>
      </w:r>
      <w:r w:rsidR="009A56FF" w:rsidRPr="00C2278B">
        <w:rPr>
          <w:rFonts w:ascii="Times New Roman" w:eastAsia="Times New Roman" w:hAnsi="Times New Roman" w:cs="Times New Roman"/>
          <w:sz w:val="24"/>
          <w:szCs w:val="24"/>
        </w:rPr>
        <w:t xml:space="preserve">ucted at </w:t>
      </w:r>
      <w:proofErr w:type="spellStart"/>
      <w:r w:rsidR="009A56FF" w:rsidRPr="00C2278B">
        <w:rPr>
          <w:rFonts w:ascii="Times New Roman" w:eastAsia="Times New Roman" w:hAnsi="Times New Roman" w:cs="Times New Roman"/>
          <w:sz w:val="24"/>
          <w:szCs w:val="24"/>
        </w:rPr>
        <w:t>Chukwani</w:t>
      </w:r>
      <w:proofErr w:type="spellEnd"/>
      <w:r w:rsidR="009A56FF" w:rsidRPr="00C2278B">
        <w:rPr>
          <w:rFonts w:ascii="Times New Roman" w:eastAsia="Times New Roman" w:hAnsi="Times New Roman" w:cs="Times New Roman"/>
          <w:sz w:val="24"/>
          <w:szCs w:val="24"/>
        </w:rPr>
        <w:t xml:space="preserve"> Bay </w:t>
      </w:r>
      <w:proofErr w:type="spellStart"/>
      <w:r w:rsidR="009A56FF" w:rsidRPr="00C2278B">
        <w:rPr>
          <w:rFonts w:ascii="Times New Roman" w:eastAsia="Times New Roman" w:hAnsi="Times New Roman" w:cs="Times New Roman"/>
          <w:sz w:val="24"/>
          <w:szCs w:val="24"/>
        </w:rPr>
        <w:t>Mbweni</w:t>
      </w:r>
      <w:proofErr w:type="spellEnd"/>
      <w:r w:rsidRPr="00C2278B">
        <w:rPr>
          <w:rFonts w:ascii="Times New Roman" w:eastAsia="Times New Roman" w:hAnsi="Times New Roman" w:cs="Times New Roman"/>
          <w:sz w:val="24"/>
          <w:szCs w:val="24"/>
        </w:rPr>
        <w:t xml:space="preserve"> Fish Market, situated along the western coast of </w:t>
      </w:r>
      <w:proofErr w:type="spellStart"/>
      <w:r w:rsidRPr="00C2278B">
        <w:rPr>
          <w:rFonts w:ascii="Times New Roman" w:eastAsia="Times New Roman" w:hAnsi="Times New Roman" w:cs="Times New Roman"/>
          <w:sz w:val="24"/>
          <w:szCs w:val="24"/>
        </w:rPr>
        <w:t>Unguja</w:t>
      </w:r>
      <w:proofErr w:type="spellEnd"/>
      <w:r w:rsidRPr="00C2278B">
        <w:rPr>
          <w:rFonts w:ascii="Times New Roman" w:eastAsia="Times New Roman" w:hAnsi="Times New Roman" w:cs="Times New Roman"/>
          <w:sz w:val="24"/>
          <w:szCs w:val="24"/>
        </w:rPr>
        <w:t xml:space="preserve"> Island, Zanzibar. The</w:t>
      </w:r>
      <w:r w:rsidR="009A56FF" w:rsidRPr="00C2278B">
        <w:rPr>
          <w:rFonts w:ascii="Times New Roman" w:eastAsia="Times New Roman" w:hAnsi="Times New Roman" w:cs="Times New Roman"/>
          <w:sz w:val="24"/>
          <w:szCs w:val="24"/>
        </w:rPr>
        <w:t xml:space="preserve"> </w:t>
      </w:r>
      <w:proofErr w:type="spellStart"/>
      <w:r w:rsidR="009A56FF" w:rsidRPr="00C2278B">
        <w:rPr>
          <w:rFonts w:ascii="Times New Roman" w:eastAsia="Times New Roman" w:hAnsi="Times New Roman" w:cs="Times New Roman"/>
          <w:sz w:val="24"/>
          <w:szCs w:val="24"/>
        </w:rPr>
        <w:t>Chukwani</w:t>
      </w:r>
      <w:proofErr w:type="spellEnd"/>
      <w:r w:rsidR="009A56FF" w:rsidRPr="00C2278B">
        <w:rPr>
          <w:rFonts w:ascii="Times New Roman" w:eastAsia="Times New Roman" w:hAnsi="Times New Roman" w:cs="Times New Roman"/>
          <w:sz w:val="24"/>
          <w:szCs w:val="24"/>
        </w:rPr>
        <w:t xml:space="preserve"> bay and its fishing sites are</w:t>
      </w:r>
      <w:r w:rsidR="0091597B" w:rsidRPr="00C2278B">
        <w:rPr>
          <w:rFonts w:ascii="Times New Roman" w:eastAsia="Times New Roman" w:hAnsi="Times New Roman" w:cs="Times New Roman"/>
          <w:sz w:val="24"/>
          <w:szCs w:val="24"/>
        </w:rPr>
        <w:t xml:space="preserve"> also</w:t>
      </w:r>
      <w:r w:rsidRPr="00C2278B">
        <w:rPr>
          <w:rFonts w:ascii="Times New Roman" w:eastAsia="Times New Roman" w:hAnsi="Times New Roman" w:cs="Times New Roman"/>
          <w:sz w:val="24"/>
          <w:szCs w:val="24"/>
        </w:rPr>
        <w:t xml:space="preserve"> influenced by anthropogenic activities and associated seagrass meadows that serve as critical feeding and nursery habitats for various marine organisms. Fresh fish specimens were obtained directly from local artisanal fishermen operating within the </w:t>
      </w:r>
      <w:proofErr w:type="spellStart"/>
      <w:r w:rsidRPr="00C2278B">
        <w:rPr>
          <w:rFonts w:ascii="Times New Roman" w:eastAsia="Times New Roman" w:hAnsi="Times New Roman" w:cs="Times New Roman"/>
          <w:sz w:val="24"/>
          <w:szCs w:val="24"/>
        </w:rPr>
        <w:t>Chukwani</w:t>
      </w:r>
      <w:proofErr w:type="spellEnd"/>
      <w:r w:rsidRPr="00C2278B">
        <w:rPr>
          <w:rFonts w:ascii="Times New Roman" w:eastAsia="Times New Roman" w:hAnsi="Times New Roman" w:cs="Times New Roman"/>
          <w:sz w:val="24"/>
          <w:szCs w:val="24"/>
        </w:rPr>
        <w:t xml:space="preserve"> Bay area to ensure the samples accurately reflected the local catch composition.</w:t>
      </w:r>
    </w:p>
    <w:p w14:paraId="6EDFC77A" w14:textId="77777777" w:rsidR="006C5E8E" w:rsidRPr="00C2278B" w:rsidRDefault="009A303A" w:rsidP="00F96AF4">
      <w:pPr>
        <w:spacing w:before="100" w:beforeAutospacing="1" w:after="100" w:afterAutospacing="1" w:line="24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lastRenderedPageBreak/>
        <w:t>Each specimen,</w:t>
      </w:r>
      <w:r w:rsidR="006C5E8E" w:rsidRPr="00C2278B">
        <w:rPr>
          <w:rFonts w:ascii="Times New Roman" w:eastAsia="Times New Roman" w:hAnsi="Times New Roman" w:cs="Times New Roman"/>
          <w:sz w:val="24"/>
          <w:szCs w:val="24"/>
        </w:rPr>
        <w:t xml:space="preserve"> </w:t>
      </w:r>
      <w:r w:rsidR="00FB2291" w:rsidRPr="00C2278B">
        <w:rPr>
          <w:rFonts w:ascii="Times New Roman" w:eastAsia="Times New Roman" w:hAnsi="Times New Roman" w:cs="Times New Roman"/>
          <w:sz w:val="24"/>
          <w:szCs w:val="24"/>
        </w:rPr>
        <w:t>identified,</w:t>
      </w:r>
      <w:r w:rsidR="006C5E8E" w:rsidRPr="00C2278B">
        <w:rPr>
          <w:rFonts w:ascii="Times New Roman" w:eastAsia="Times New Roman" w:hAnsi="Times New Roman" w:cs="Times New Roman"/>
          <w:sz w:val="24"/>
          <w:szCs w:val="24"/>
        </w:rPr>
        <w:t xml:space="preserve"> then placed in a </w:t>
      </w:r>
      <w:r w:rsidR="0091597B" w:rsidRPr="00C2278B">
        <w:rPr>
          <w:rFonts w:ascii="Times New Roman" w:eastAsia="Times New Roman" w:hAnsi="Times New Roman" w:cs="Times New Roman"/>
          <w:sz w:val="24"/>
          <w:szCs w:val="24"/>
        </w:rPr>
        <w:t>clean, well</w:t>
      </w:r>
      <w:r w:rsidR="006C5E8E" w:rsidRPr="00C2278B">
        <w:rPr>
          <w:rFonts w:ascii="Times New Roman" w:eastAsia="Times New Roman" w:hAnsi="Times New Roman" w:cs="Times New Roman"/>
          <w:sz w:val="24"/>
          <w:szCs w:val="24"/>
        </w:rPr>
        <w:t xml:space="preserve"> labeled polyethylene bag and stored in an icebox containing crushed ice to minimize microbial activity and biochemical degradation during transport. The samples were subsequently transported to the laboratory on the same day and stored at −25 °C until further processing and analysis. The sampling, handling, and storage procedures followed established guidelines for trace metal studies in marine biota (FAO, 2003; USEPA, 2000).</w:t>
      </w:r>
    </w:p>
    <w:p w14:paraId="19F47F5F" w14:textId="77777777" w:rsidR="00FB2291" w:rsidRPr="00C2278B" w:rsidRDefault="00FB2291" w:rsidP="00F96AF4">
      <w:pPr>
        <w:spacing w:after="0"/>
        <w:jc w:val="both"/>
        <w:rPr>
          <w:rFonts w:ascii="Times New Roman" w:hAnsi="Times New Roman" w:cs="Times New Roman"/>
          <w:b/>
          <w:sz w:val="24"/>
          <w:szCs w:val="24"/>
        </w:rPr>
      </w:pPr>
      <w:r w:rsidRPr="00C2278B">
        <w:rPr>
          <w:rFonts w:ascii="Times New Roman" w:hAnsi="Times New Roman" w:cs="Times New Roman"/>
          <w:b/>
          <w:sz w:val="24"/>
          <w:szCs w:val="24"/>
        </w:rPr>
        <w:t>3.0</w:t>
      </w:r>
      <w:r w:rsidRPr="00C2278B">
        <w:rPr>
          <w:rFonts w:ascii="Times New Roman" w:hAnsi="Times New Roman" w:cs="Times New Roman"/>
          <w:b/>
          <w:sz w:val="24"/>
          <w:szCs w:val="24"/>
        </w:rPr>
        <w:tab/>
        <w:t>Identification of Seagrasses and Fish Samples</w:t>
      </w:r>
    </w:p>
    <w:p w14:paraId="53C7104A" w14:textId="77777777" w:rsidR="00FB2291" w:rsidRPr="00C2278B" w:rsidRDefault="0091597B" w:rsidP="00F96AF4">
      <w:pPr>
        <w:spacing w:after="0"/>
        <w:jc w:val="both"/>
        <w:rPr>
          <w:rFonts w:ascii="Times New Roman" w:hAnsi="Times New Roman" w:cs="Times New Roman"/>
          <w:sz w:val="24"/>
          <w:szCs w:val="24"/>
        </w:rPr>
      </w:pPr>
      <w:r w:rsidRPr="00C2278B">
        <w:rPr>
          <w:rFonts w:ascii="Times New Roman" w:hAnsi="Times New Roman" w:cs="Times New Roman"/>
          <w:sz w:val="24"/>
          <w:szCs w:val="24"/>
        </w:rPr>
        <w:t xml:space="preserve">Identification procedures was carried out </w:t>
      </w:r>
      <w:r w:rsidR="00FB2291" w:rsidRPr="00C2278B">
        <w:rPr>
          <w:rFonts w:ascii="Times New Roman" w:hAnsi="Times New Roman" w:cs="Times New Roman"/>
          <w:sz w:val="24"/>
          <w:szCs w:val="24"/>
        </w:rPr>
        <w:t>by our marine b</w:t>
      </w:r>
      <w:r w:rsidRPr="00C2278B">
        <w:rPr>
          <w:rFonts w:ascii="Times New Roman" w:hAnsi="Times New Roman" w:cs="Times New Roman"/>
          <w:sz w:val="24"/>
          <w:szCs w:val="24"/>
        </w:rPr>
        <w:t xml:space="preserve">iologist Dr. Rashid </w:t>
      </w:r>
      <w:proofErr w:type="spellStart"/>
      <w:r w:rsidRPr="00C2278B">
        <w:rPr>
          <w:rFonts w:ascii="Times New Roman" w:hAnsi="Times New Roman" w:cs="Times New Roman"/>
          <w:sz w:val="24"/>
          <w:szCs w:val="24"/>
        </w:rPr>
        <w:t>Juma</w:t>
      </w:r>
      <w:proofErr w:type="spellEnd"/>
      <w:r w:rsidRPr="00C2278B">
        <w:rPr>
          <w:rFonts w:ascii="Times New Roman" w:hAnsi="Times New Roman" w:cs="Times New Roman"/>
          <w:sz w:val="24"/>
          <w:szCs w:val="24"/>
        </w:rPr>
        <w:t xml:space="preserve"> Rashid. He identified thre</w:t>
      </w:r>
      <w:r w:rsidR="008E1332" w:rsidRPr="00C2278B">
        <w:rPr>
          <w:rFonts w:ascii="Times New Roman" w:hAnsi="Times New Roman" w:cs="Times New Roman"/>
          <w:sz w:val="24"/>
          <w:szCs w:val="24"/>
        </w:rPr>
        <w:t>e</w:t>
      </w:r>
      <w:r w:rsidRPr="00C2278B">
        <w:rPr>
          <w:rFonts w:ascii="Times New Roman" w:hAnsi="Times New Roman" w:cs="Times New Roman"/>
          <w:sz w:val="24"/>
          <w:szCs w:val="24"/>
        </w:rPr>
        <w:t xml:space="preserve"> seagrass species found in the area as</w:t>
      </w:r>
      <w:r w:rsidR="00FB2291" w:rsidRPr="00C2278B">
        <w:rPr>
          <w:rFonts w:ascii="Times New Roman" w:eastAsia="Times New Roman" w:hAnsi="Times New Roman" w:cs="Times New Roman"/>
          <w:i/>
          <w:iCs/>
          <w:sz w:val="24"/>
          <w:szCs w:val="24"/>
        </w:rPr>
        <w:t xml:space="preserve"> Halophila Ovalis,</w:t>
      </w:r>
      <w:r w:rsidR="00FB2291" w:rsidRPr="00C2278B">
        <w:rPr>
          <w:rFonts w:ascii="Times New Roman" w:hAnsi="Times New Roman" w:cs="Times New Roman"/>
          <w:i/>
          <w:sz w:val="24"/>
          <w:szCs w:val="24"/>
        </w:rPr>
        <w:t xml:space="preserve"> </w:t>
      </w:r>
      <w:proofErr w:type="spellStart"/>
      <w:r w:rsidR="00FB2291" w:rsidRPr="00C2278B">
        <w:rPr>
          <w:rFonts w:ascii="Times New Roman" w:eastAsia="Times New Roman" w:hAnsi="Times New Roman" w:cs="Times New Roman"/>
          <w:i/>
          <w:iCs/>
          <w:sz w:val="24"/>
          <w:szCs w:val="24"/>
        </w:rPr>
        <w:t>Cymodocea</w:t>
      </w:r>
      <w:proofErr w:type="spellEnd"/>
      <w:r w:rsidR="00FB2291" w:rsidRPr="00C2278B">
        <w:rPr>
          <w:rFonts w:ascii="Times New Roman" w:eastAsia="Times New Roman" w:hAnsi="Times New Roman" w:cs="Times New Roman"/>
          <w:i/>
          <w:iCs/>
          <w:sz w:val="24"/>
          <w:szCs w:val="24"/>
        </w:rPr>
        <w:t xml:space="preserve"> </w:t>
      </w:r>
      <w:proofErr w:type="spellStart"/>
      <w:r w:rsidR="00FB2291" w:rsidRPr="00C2278B">
        <w:rPr>
          <w:rFonts w:ascii="Times New Roman" w:eastAsia="Times New Roman" w:hAnsi="Times New Roman" w:cs="Times New Roman"/>
          <w:i/>
          <w:iCs/>
          <w:sz w:val="24"/>
          <w:szCs w:val="24"/>
        </w:rPr>
        <w:t>serrulata</w:t>
      </w:r>
      <w:proofErr w:type="spellEnd"/>
      <w:r w:rsidR="00FB2291" w:rsidRPr="00C2278B">
        <w:rPr>
          <w:rFonts w:ascii="Times New Roman" w:eastAsia="Times New Roman" w:hAnsi="Times New Roman" w:cs="Times New Roman"/>
          <w:i/>
          <w:iCs/>
          <w:sz w:val="24"/>
          <w:szCs w:val="24"/>
        </w:rPr>
        <w:t xml:space="preserve"> </w:t>
      </w:r>
      <w:r w:rsidR="00FB2291" w:rsidRPr="00C2278B">
        <w:rPr>
          <w:rFonts w:ascii="Times New Roman" w:hAnsi="Times New Roman" w:cs="Times New Roman"/>
          <w:sz w:val="24"/>
          <w:szCs w:val="24"/>
        </w:rPr>
        <w:t xml:space="preserve">and </w:t>
      </w:r>
      <w:proofErr w:type="spellStart"/>
      <w:r w:rsidR="00FB2291" w:rsidRPr="00C2278B">
        <w:rPr>
          <w:rFonts w:ascii="Times New Roman" w:eastAsia="Times New Roman" w:hAnsi="Times New Roman" w:cs="Times New Roman"/>
          <w:i/>
          <w:iCs/>
          <w:sz w:val="24"/>
          <w:szCs w:val="24"/>
        </w:rPr>
        <w:t>Thalassia</w:t>
      </w:r>
      <w:proofErr w:type="spellEnd"/>
      <w:r w:rsidR="00FB2291" w:rsidRPr="00C2278B">
        <w:rPr>
          <w:rFonts w:ascii="Times New Roman" w:eastAsia="Times New Roman" w:hAnsi="Times New Roman" w:cs="Times New Roman"/>
          <w:i/>
          <w:iCs/>
          <w:sz w:val="24"/>
          <w:szCs w:val="24"/>
        </w:rPr>
        <w:t xml:space="preserve"> </w:t>
      </w:r>
      <w:proofErr w:type="spellStart"/>
      <w:r w:rsidR="00FB2291" w:rsidRPr="00C2278B">
        <w:rPr>
          <w:rFonts w:ascii="Times New Roman" w:eastAsia="Times New Roman" w:hAnsi="Times New Roman" w:cs="Times New Roman"/>
          <w:i/>
          <w:iCs/>
          <w:sz w:val="24"/>
          <w:szCs w:val="24"/>
        </w:rPr>
        <w:t>Hemprichii</w:t>
      </w:r>
      <w:proofErr w:type="spellEnd"/>
      <w:r w:rsidR="009A56FF" w:rsidRPr="00C2278B">
        <w:rPr>
          <w:rFonts w:ascii="Times New Roman" w:hAnsi="Times New Roman" w:cs="Times New Roman"/>
          <w:sz w:val="24"/>
          <w:szCs w:val="24"/>
        </w:rPr>
        <w:t xml:space="preserve"> and were abbreviated</w:t>
      </w:r>
      <w:r w:rsidR="00FB2291" w:rsidRPr="00C2278B">
        <w:rPr>
          <w:rFonts w:ascii="Times New Roman" w:hAnsi="Times New Roman" w:cs="Times New Roman"/>
          <w:sz w:val="24"/>
          <w:szCs w:val="24"/>
        </w:rPr>
        <w:t xml:space="preserve"> as HO, CS and TH respectively. The main fishes found and identifi</w:t>
      </w:r>
      <w:r w:rsidR="006A5064" w:rsidRPr="00C2278B">
        <w:rPr>
          <w:rFonts w:ascii="Times New Roman" w:hAnsi="Times New Roman" w:cs="Times New Roman"/>
          <w:sz w:val="24"/>
          <w:szCs w:val="24"/>
        </w:rPr>
        <w:t xml:space="preserve">ed from the area were mainly </w:t>
      </w:r>
      <w:proofErr w:type="spellStart"/>
      <w:r w:rsidR="00FB2291" w:rsidRPr="00C2278B">
        <w:rPr>
          <w:rStyle w:val="Emphasis"/>
          <w:rFonts w:ascii="Times New Roman" w:hAnsi="Times New Roman" w:cs="Times New Roman"/>
          <w:sz w:val="24"/>
          <w:szCs w:val="24"/>
        </w:rPr>
        <w:t>Stegastes</w:t>
      </w:r>
      <w:proofErr w:type="spellEnd"/>
      <w:r w:rsidR="00FB2291" w:rsidRPr="00C2278B">
        <w:rPr>
          <w:rStyle w:val="Emphasis"/>
          <w:rFonts w:ascii="Times New Roman" w:hAnsi="Times New Roman" w:cs="Times New Roman"/>
          <w:sz w:val="24"/>
          <w:szCs w:val="24"/>
        </w:rPr>
        <w:t xml:space="preserve"> nigricans</w:t>
      </w:r>
      <w:r w:rsidR="00FB2291" w:rsidRPr="00C2278B">
        <w:rPr>
          <w:rFonts w:ascii="Times New Roman" w:hAnsi="Times New Roman" w:cs="Times New Roman"/>
          <w:sz w:val="24"/>
          <w:szCs w:val="24"/>
        </w:rPr>
        <w:t xml:space="preserve"> (</w:t>
      </w:r>
      <w:proofErr w:type="spellStart"/>
      <w:r w:rsidR="00FB2291" w:rsidRPr="00C2278B">
        <w:rPr>
          <w:rFonts w:ascii="Times New Roman" w:hAnsi="Times New Roman" w:cs="Times New Roman"/>
          <w:sz w:val="24"/>
          <w:szCs w:val="24"/>
        </w:rPr>
        <w:t>Changu</w:t>
      </w:r>
      <w:proofErr w:type="spellEnd"/>
      <w:r w:rsidR="00FB2291" w:rsidRPr="00C2278B">
        <w:rPr>
          <w:rFonts w:ascii="Times New Roman" w:hAnsi="Times New Roman" w:cs="Times New Roman"/>
          <w:sz w:val="24"/>
          <w:szCs w:val="24"/>
        </w:rPr>
        <w:t xml:space="preserve">), </w:t>
      </w:r>
      <w:r w:rsidR="00FB2291" w:rsidRPr="00C2278B">
        <w:rPr>
          <w:rStyle w:val="Emphasis"/>
          <w:rFonts w:ascii="Times New Roman" w:hAnsi="Times New Roman" w:cs="Times New Roman"/>
          <w:sz w:val="24"/>
          <w:szCs w:val="24"/>
        </w:rPr>
        <w:t xml:space="preserve">Mugil </w:t>
      </w:r>
      <w:proofErr w:type="spellStart"/>
      <w:r w:rsidR="00FB2291" w:rsidRPr="00C2278B">
        <w:rPr>
          <w:rStyle w:val="Emphasis"/>
          <w:rFonts w:ascii="Times New Roman" w:hAnsi="Times New Roman" w:cs="Times New Roman"/>
          <w:sz w:val="24"/>
          <w:szCs w:val="24"/>
        </w:rPr>
        <w:t>cephalus</w:t>
      </w:r>
      <w:proofErr w:type="spellEnd"/>
      <w:r w:rsidR="00FB2291" w:rsidRPr="00C2278B">
        <w:rPr>
          <w:rFonts w:ascii="Times New Roman" w:hAnsi="Times New Roman" w:cs="Times New Roman"/>
          <w:sz w:val="24"/>
          <w:szCs w:val="24"/>
        </w:rPr>
        <w:t xml:space="preserve"> (</w:t>
      </w:r>
      <w:proofErr w:type="spellStart"/>
      <w:r w:rsidR="00FB2291" w:rsidRPr="00C2278B">
        <w:rPr>
          <w:rFonts w:ascii="Times New Roman" w:hAnsi="Times New Roman" w:cs="Times New Roman"/>
          <w:sz w:val="24"/>
          <w:szCs w:val="24"/>
        </w:rPr>
        <w:t>Samaki</w:t>
      </w:r>
      <w:proofErr w:type="spellEnd"/>
      <w:r w:rsidR="00FB2291" w:rsidRPr="00C2278B">
        <w:rPr>
          <w:rFonts w:ascii="Times New Roman" w:hAnsi="Times New Roman" w:cs="Times New Roman"/>
          <w:sz w:val="24"/>
          <w:szCs w:val="24"/>
        </w:rPr>
        <w:t xml:space="preserve">), </w:t>
      </w:r>
      <w:proofErr w:type="spellStart"/>
      <w:r w:rsidR="00FB2291" w:rsidRPr="00C2278B">
        <w:rPr>
          <w:rStyle w:val="Emphasis"/>
          <w:rFonts w:ascii="Times New Roman" w:hAnsi="Times New Roman" w:cs="Times New Roman"/>
          <w:sz w:val="24"/>
          <w:szCs w:val="24"/>
        </w:rPr>
        <w:t>Siganus</w:t>
      </w:r>
      <w:proofErr w:type="spellEnd"/>
      <w:r w:rsidR="00FB2291" w:rsidRPr="00C2278B">
        <w:rPr>
          <w:rStyle w:val="Emphasis"/>
          <w:rFonts w:ascii="Times New Roman" w:hAnsi="Times New Roman" w:cs="Times New Roman"/>
          <w:sz w:val="24"/>
          <w:szCs w:val="24"/>
        </w:rPr>
        <w:t xml:space="preserve"> </w:t>
      </w:r>
      <w:proofErr w:type="spellStart"/>
      <w:r w:rsidR="00FB2291" w:rsidRPr="00C2278B">
        <w:rPr>
          <w:rStyle w:val="Emphasis"/>
          <w:rFonts w:ascii="Times New Roman" w:hAnsi="Times New Roman" w:cs="Times New Roman"/>
          <w:sz w:val="24"/>
          <w:szCs w:val="24"/>
        </w:rPr>
        <w:t>sutor</w:t>
      </w:r>
      <w:proofErr w:type="spellEnd"/>
      <w:r w:rsidR="00FB2291" w:rsidRPr="00C2278B">
        <w:rPr>
          <w:rFonts w:ascii="Times New Roman" w:hAnsi="Times New Roman" w:cs="Times New Roman"/>
          <w:sz w:val="24"/>
          <w:szCs w:val="24"/>
        </w:rPr>
        <w:t xml:space="preserve"> (</w:t>
      </w:r>
      <w:proofErr w:type="spellStart"/>
      <w:r w:rsidR="00FB2291" w:rsidRPr="00C2278B">
        <w:rPr>
          <w:rFonts w:ascii="Times New Roman" w:hAnsi="Times New Roman" w:cs="Times New Roman"/>
          <w:sz w:val="24"/>
          <w:szCs w:val="24"/>
        </w:rPr>
        <w:t>Tasi</w:t>
      </w:r>
      <w:proofErr w:type="spellEnd"/>
      <w:r w:rsidR="00FB2291" w:rsidRPr="00C2278B">
        <w:rPr>
          <w:rFonts w:ascii="Times New Roman" w:hAnsi="Times New Roman" w:cs="Times New Roman"/>
          <w:sz w:val="24"/>
          <w:szCs w:val="24"/>
        </w:rPr>
        <w:t xml:space="preserve">), </w:t>
      </w:r>
      <w:proofErr w:type="spellStart"/>
      <w:r w:rsidR="00FB2291" w:rsidRPr="00C2278B">
        <w:rPr>
          <w:rStyle w:val="Emphasis"/>
          <w:rFonts w:ascii="Times New Roman" w:hAnsi="Times New Roman" w:cs="Times New Roman"/>
          <w:sz w:val="24"/>
          <w:szCs w:val="24"/>
        </w:rPr>
        <w:t>Kyphosus</w:t>
      </w:r>
      <w:proofErr w:type="spellEnd"/>
      <w:r w:rsidR="00FB2291" w:rsidRPr="00C2278B">
        <w:rPr>
          <w:rStyle w:val="Emphasis"/>
          <w:rFonts w:ascii="Times New Roman" w:hAnsi="Times New Roman" w:cs="Times New Roman"/>
          <w:sz w:val="24"/>
          <w:szCs w:val="24"/>
        </w:rPr>
        <w:t xml:space="preserve"> </w:t>
      </w:r>
      <w:proofErr w:type="spellStart"/>
      <w:r w:rsidR="00FB2291" w:rsidRPr="00C2278B">
        <w:rPr>
          <w:rStyle w:val="Emphasis"/>
          <w:rFonts w:ascii="Times New Roman" w:hAnsi="Times New Roman" w:cs="Times New Roman"/>
          <w:sz w:val="24"/>
          <w:szCs w:val="24"/>
        </w:rPr>
        <w:t>vaigiensis</w:t>
      </w:r>
      <w:proofErr w:type="spellEnd"/>
      <w:r w:rsidR="00FB2291" w:rsidRPr="00C2278B">
        <w:rPr>
          <w:rFonts w:ascii="Times New Roman" w:hAnsi="Times New Roman" w:cs="Times New Roman"/>
          <w:sz w:val="24"/>
          <w:szCs w:val="24"/>
        </w:rPr>
        <w:t xml:space="preserve"> (</w:t>
      </w:r>
      <w:proofErr w:type="spellStart"/>
      <w:r w:rsidR="00FB2291" w:rsidRPr="00C2278B">
        <w:rPr>
          <w:rFonts w:ascii="Times New Roman" w:hAnsi="Times New Roman" w:cs="Times New Roman"/>
          <w:sz w:val="24"/>
          <w:szCs w:val="24"/>
        </w:rPr>
        <w:t>Kumbulimbuli</w:t>
      </w:r>
      <w:proofErr w:type="spellEnd"/>
      <w:r w:rsidR="00FB2291" w:rsidRPr="00C2278B">
        <w:rPr>
          <w:rFonts w:ascii="Times New Roman" w:hAnsi="Times New Roman" w:cs="Times New Roman"/>
          <w:sz w:val="24"/>
          <w:szCs w:val="24"/>
        </w:rPr>
        <w:t>),</w:t>
      </w:r>
      <w:r w:rsidR="008E1332" w:rsidRPr="00C2278B">
        <w:rPr>
          <w:rFonts w:ascii="Times New Roman" w:hAnsi="Times New Roman" w:cs="Times New Roman"/>
          <w:sz w:val="24"/>
          <w:szCs w:val="24"/>
        </w:rPr>
        <w:t xml:space="preserve"> </w:t>
      </w:r>
      <w:r w:rsidR="00FB2291" w:rsidRPr="00C2278B">
        <w:rPr>
          <w:rStyle w:val="Emphasis"/>
          <w:rFonts w:ascii="Times New Roman" w:hAnsi="Times New Roman" w:cs="Times New Roman"/>
          <w:sz w:val="24"/>
          <w:szCs w:val="24"/>
        </w:rPr>
        <w:t xml:space="preserve">Octopus </w:t>
      </w:r>
      <w:proofErr w:type="spellStart"/>
      <w:r w:rsidR="00FB2291" w:rsidRPr="00C2278B">
        <w:rPr>
          <w:rStyle w:val="Emphasis"/>
          <w:rFonts w:ascii="Times New Roman" w:hAnsi="Times New Roman" w:cs="Times New Roman"/>
          <w:sz w:val="24"/>
          <w:szCs w:val="24"/>
        </w:rPr>
        <w:t>cyanea</w:t>
      </w:r>
      <w:proofErr w:type="spellEnd"/>
      <w:r w:rsidR="00FB2291" w:rsidRPr="00C2278B">
        <w:rPr>
          <w:rFonts w:ascii="Times New Roman" w:hAnsi="Times New Roman" w:cs="Times New Roman"/>
          <w:sz w:val="24"/>
          <w:szCs w:val="24"/>
        </w:rPr>
        <w:t xml:space="preserve"> (Octopus), </w:t>
      </w:r>
      <w:proofErr w:type="spellStart"/>
      <w:r w:rsidR="00FB2291" w:rsidRPr="00C2278B">
        <w:rPr>
          <w:rStyle w:val="Emphasis"/>
          <w:rFonts w:ascii="Times New Roman" w:hAnsi="Times New Roman" w:cs="Times New Roman"/>
          <w:sz w:val="24"/>
          <w:szCs w:val="24"/>
        </w:rPr>
        <w:t>Spratelloides</w:t>
      </w:r>
      <w:proofErr w:type="spellEnd"/>
      <w:r w:rsidR="00FB2291" w:rsidRPr="00C2278B">
        <w:rPr>
          <w:rStyle w:val="Emphasis"/>
          <w:rFonts w:ascii="Times New Roman" w:hAnsi="Times New Roman" w:cs="Times New Roman"/>
          <w:sz w:val="24"/>
          <w:szCs w:val="24"/>
        </w:rPr>
        <w:t xml:space="preserve"> </w:t>
      </w:r>
      <w:proofErr w:type="spellStart"/>
      <w:r w:rsidR="00FB2291" w:rsidRPr="00C2278B">
        <w:rPr>
          <w:rStyle w:val="Emphasis"/>
          <w:rFonts w:ascii="Times New Roman" w:hAnsi="Times New Roman" w:cs="Times New Roman"/>
          <w:sz w:val="24"/>
          <w:szCs w:val="24"/>
        </w:rPr>
        <w:t>gracilis</w:t>
      </w:r>
      <w:proofErr w:type="spellEnd"/>
      <w:r w:rsidR="00FB2291" w:rsidRPr="00C2278B">
        <w:rPr>
          <w:rFonts w:ascii="Times New Roman" w:hAnsi="Times New Roman" w:cs="Times New Roman"/>
          <w:sz w:val="24"/>
          <w:szCs w:val="24"/>
        </w:rPr>
        <w:t xml:space="preserve"> (</w:t>
      </w:r>
      <w:proofErr w:type="spellStart"/>
      <w:r w:rsidR="00FB2291" w:rsidRPr="00C2278B">
        <w:rPr>
          <w:rFonts w:ascii="Times New Roman" w:hAnsi="Times New Roman" w:cs="Times New Roman"/>
          <w:sz w:val="24"/>
          <w:szCs w:val="24"/>
        </w:rPr>
        <w:t>Dagaa</w:t>
      </w:r>
      <w:proofErr w:type="spellEnd"/>
      <w:r w:rsidR="00FB2291" w:rsidRPr="00C2278B">
        <w:rPr>
          <w:rFonts w:ascii="Times New Roman" w:hAnsi="Times New Roman" w:cs="Times New Roman"/>
          <w:sz w:val="24"/>
          <w:szCs w:val="24"/>
        </w:rPr>
        <w:t xml:space="preserve"> la </w:t>
      </w:r>
      <w:proofErr w:type="spellStart"/>
      <w:r w:rsidR="00FB2291" w:rsidRPr="00C2278B">
        <w:rPr>
          <w:rFonts w:ascii="Times New Roman" w:hAnsi="Times New Roman" w:cs="Times New Roman"/>
          <w:sz w:val="24"/>
          <w:szCs w:val="24"/>
        </w:rPr>
        <w:t>kukosha</w:t>
      </w:r>
      <w:proofErr w:type="spellEnd"/>
      <w:r w:rsidR="00FB2291" w:rsidRPr="00C2278B">
        <w:rPr>
          <w:rFonts w:ascii="Times New Roman" w:hAnsi="Times New Roman" w:cs="Times New Roman"/>
          <w:sz w:val="24"/>
          <w:szCs w:val="24"/>
        </w:rPr>
        <w:t xml:space="preserve">), </w:t>
      </w:r>
      <w:proofErr w:type="spellStart"/>
      <w:r w:rsidR="00FB2291" w:rsidRPr="00C2278B">
        <w:rPr>
          <w:rFonts w:ascii="Times New Roman" w:hAnsi="Times New Roman" w:cs="Times New Roman"/>
          <w:i/>
          <w:sz w:val="24"/>
          <w:szCs w:val="24"/>
        </w:rPr>
        <w:t>Penaeia</w:t>
      </w:r>
      <w:proofErr w:type="spellEnd"/>
      <w:r w:rsidR="00FB2291" w:rsidRPr="00C2278B">
        <w:rPr>
          <w:rFonts w:ascii="Times New Roman" w:hAnsi="Times New Roman" w:cs="Times New Roman"/>
          <w:sz w:val="24"/>
          <w:szCs w:val="24"/>
        </w:rPr>
        <w:t xml:space="preserve"> </w:t>
      </w:r>
      <w:r w:rsidR="008E1332" w:rsidRPr="00C2278B">
        <w:rPr>
          <w:rFonts w:ascii="Times New Roman" w:hAnsi="Times New Roman" w:cs="Times New Roman"/>
          <w:sz w:val="24"/>
          <w:szCs w:val="24"/>
        </w:rPr>
        <w:t>shrimps’</w:t>
      </w:r>
      <w:r w:rsidR="00FB2291" w:rsidRPr="00C2278B">
        <w:rPr>
          <w:rFonts w:ascii="Times New Roman" w:hAnsi="Times New Roman" w:cs="Times New Roman"/>
          <w:sz w:val="24"/>
          <w:szCs w:val="24"/>
        </w:rPr>
        <w:t xml:space="preserve"> species and </w:t>
      </w:r>
      <w:proofErr w:type="spellStart"/>
      <w:r w:rsidR="00FB2291" w:rsidRPr="00C2278B">
        <w:rPr>
          <w:rStyle w:val="Emphasis"/>
          <w:rFonts w:ascii="Times New Roman" w:hAnsi="Times New Roman" w:cs="Times New Roman"/>
          <w:sz w:val="24"/>
          <w:szCs w:val="24"/>
        </w:rPr>
        <w:t>Chlorurus</w:t>
      </w:r>
      <w:proofErr w:type="spellEnd"/>
      <w:r w:rsidR="00FB2291" w:rsidRPr="00C2278B">
        <w:rPr>
          <w:rStyle w:val="Emphasis"/>
          <w:rFonts w:ascii="Times New Roman" w:hAnsi="Times New Roman" w:cs="Times New Roman"/>
          <w:sz w:val="24"/>
          <w:szCs w:val="24"/>
        </w:rPr>
        <w:t xml:space="preserve"> sordidus</w:t>
      </w:r>
      <w:r w:rsidR="00FB2291" w:rsidRPr="00C2278B">
        <w:rPr>
          <w:rFonts w:ascii="Times New Roman" w:hAnsi="Times New Roman" w:cs="Times New Roman"/>
          <w:sz w:val="24"/>
          <w:szCs w:val="24"/>
        </w:rPr>
        <w:t xml:space="preserve"> (Bluish), which inhabits deeper coral areas around </w:t>
      </w:r>
      <w:proofErr w:type="spellStart"/>
      <w:r w:rsidR="00FB2291" w:rsidRPr="00C2278B">
        <w:rPr>
          <w:rFonts w:ascii="Times New Roman" w:hAnsi="Times New Roman" w:cs="Times New Roman"/>
          <w:sz w:val="24"/>
          <w:szCs w:val="24"/>
        </w:rPr>
        <w:t>Chumbe</w:t>
      </w:r>
      <w:proofErr w:type="spellEnd"/>
      <w:r w:rsidR="00FB2291" w:rsidRPr="00C2278B">
        <w:rPr>
          <w:rFonts w:ascii="Times New Roman" w:hAnsi="Times New Roman" w:cs="Times New Roman"/>
          <w:sz w:val="24"/>
          <w:szCs w:val="24"/>
        </w:rPr>
        <w:t xml:space="preserve"> Island in the </w:t>
      </w:r>
      <w:proofErr w:type="spellStart"/>
      <w:r w:rsidR="00FB2291" w:rsidRPr="00C2278B">
        <w:rPr>
          <w:rFonts w:ascii="Times New Roman" w:hAnsi="Times New Roman" w:cs="Times New Roman"/>
          <w:sz w:val="24"/>
          <w:szCs w:val="24"/>
        </w:rPr>
        <w:t>Chukwani</w:t>
      </w:r>
      <w:proofErr w:type="spellEnd"/>
      <w:r w:rsidR="00FB2291" w:rsidRPr="00C2278B">
        <w:rPr>
          <w:rFonts w:ascii="Times New Roman" w:hAnsi="Times New Roman" w:cs="Times New Roman"/>
          <w:sz w:val="24"/>
          <w:szCs w:val="24"/>
        </w:rPr>
        <w:t xml:space="preserve"> Bay.</w:t>
      </w:r>
    </w:p>
    <w:p w14:paraId="16C8CA3E" w14:textId="77777777" w:rsidR="00251975" w:rsidRPr="00C2278B" w:rsidRDefault="00251975" w:rsidP="00F96AF4">
      <w:pPr>
        <w:spacing w:after="0"/>
        <w:jc w:val="both"/>
        <w:rPr>
          <w:rFonts w:ascii="Times New Roman" w:hAnsi="Times New Roman" w:cs="Times New Roman"/>
          <w:b/>
        </w:rPr>
      </w:pPr>
    </w:p>
    <w:p w14:paraId="30035A75" w14:textId="77777777" w:rsidR="00251975" w:rsidRPr="00C2278B" w:rsidRDefault="00251975" w:rsidP="00F96AF4">
      <w:pPr>
        <w:spacing w:after="0"/>
        <w:jc w:val="both"/>
      </w:pPr>
      <w:r w:rsidRPr="00C2278B">
        <w:rPr>
          <w:rFonts w:ascii="Times New Roman" w:hAnsi="Times New Roman" w:cs="Times New Roman"/>
          <w:b/>
        </w:rPr>
        <w:t>3.1</w:t>
      </w:r>
      <w:r w:rsidRPr="00C2278B">
        <w:rPr>
          <w:rFonts w:ascii="Times New Roman" w:hAnsi="Times New Roman" w:cs="Times New Roman"/>
          <w:b/>
        </w:rPr>
        <w:tab/>
      </w:r>
      <w:r w:rsidRPr="00C2278B">
        <w:rPr>
          <w:rFonts w:ascii="Times New Roman" w:hAnsi="Times New Roman" w:cs="Times New Roman"/>
          <w:b/>
          <w:bCs/>
        </w:rPr>
        <w:t xml:space="preserve"> Questionnaire survey</w:t>
      </w:r>
    </w:p>
    <w:p w14:paraId="0BB1FB3F" w14:textId="77777777" w:rsidR="00251975" w:rsidRPr="00C2278B" w:rsidRDefault="00251975" w:rsidP="00F96AF4">
      <w:pPr>
        <w:spacing w:after="0"/>
        <w:jc w:val="both"/>
        <w:rPr>
          <w:rFonts w:ascii="Times New Roman" w:hAnsi="Times New Roman" w:cs="Times New Roman"/>
          <w:b/>
          <w:sz w:val="24"/>
          <w:szCs w:val="24"/>
        </w:rPr>
      </w:pPr>
      <w:r w:rsidRPr="00C2278B">
        <w:rPr>
          <w:rFonts w:ascii="Times New Roman" w:hAnsi="Times New Roman" w:cs="Times New Roman"/>
          <w:sz w:val="24"/>
          <w:szCs w:val="24"/>
        </w:rPr>
        <w:t xml:space="preserve">A questionnaire-based survey was conducted to establish the commonly consumed fish species in </w:t>
      </w:r>
      <w:proofErr w:type="spellStart"/>
      <w:r w:rsidRPr="00C2278B">
        <w:rPr>
          <w:rFonts w:ascii="Times New Roman" w:hAnsi="Times New Roman" w:cs="Times New Roman"/>
          <w:sz w:val="24"/>
          <w:szCs w:val="24"/>
        </w:rPr>
        <w:t>Chukwani</w:t>
      </w:r>
      <w:proofErr w:type="spellEnd"/>
      <w:r w:rsidRPr="00C2278B">
        <w:rPr>
          <w:rFonts w:ascii="Times New Roman" w:hAnsi="Times New Roman" w:cs="Times New Roman"/>
          <w:sz w:val="24"/>
          <w:szCs w:val="24"/>
        </w:rPr>
        <w:t xml:space="preserve"> Bay region of </w:t>
      </w:r>
      <w:proofErr w:type="spellStart"/>
      <w:r w:rsidRPr="00C2278B">
        <w:rPr>
          <w:rFonts w:ascii="Times New Roman" w:hAnsi="Times New Roman" w:cs="Times New Roman"/>
          <w:sz w:val="24"/>
          <w:szCs w:val="24"/>
        </w:rPr>
        <w:t>Unguja</w:t>
      </w:r>
      <w:proofErr w:type="spellEnd"/>
      <w:r w:rsidRPr="00C2278B">
        <w:rPr>
          <w:rFonts w:ascii="Times New Roman" w:hAnsi="Times New Roman" w:cs="Times New Roman"/>
          <w:sz w:val="24"/>
          <w:szCs w:val="24"/>
        </w:rPr>
        <w:t xml:space="preserve"> Island, Zanzibar. Questionnaires were administered to 28</w:t>
      </w:r>
      <w:r w:rsidR="006A5064" w:rsidRPr="00C2278B">
        <w:rPr>
          <w:rFonts w:ascii="Times New Roman" w:hAnsi="Times New Roman" w:cs="Times New Roman"/>
          <w:sz w:val="24"/>
          <w:szCs w:val="24"/>
        </w:rPr>
        <w:t xml:space="preserve"> </w:t>
      </w:r>
      <w:r w:rsidR="0091597B" w:rsidRPr="00C2278B">
        <w:rPr>
          <w:rFonts w:ascii="Times New Roman" w:hAnsi="Times New Roman" w:cs="Times New Roman"/>
          <w:sz w:val="24"/>
          <w:szCs w:val="24"/>
        </w:rPr>
        <w:t>participants randomly</w:t>
      </w:r>
      <w:r w:rsidR="006A5064" w:rsidRPr="00C2278B">
        <w:rPr>
          <w:rFonts w:ascii="Times New Roman" w:hAnsi="Times New Roman" w:cs="Times New Roman"/>
          <w:sz w:val="24"/>
          <w:szCs w:val="24"/>
        </w:rPr>
        <w:t xml:space="preserve"> selected</w:t>
      </w:r>
      <w:r w:rsidR="0091597B" w:rsidRPr="00C2278B">
        <w:rPr>
          <w:rFonts w:ascii="Times New Roman" w:hAnsi="Times New Roman" w:cs="Times New Roman"/>
          <w:sz w:val="24"/>
          <w:szCs w:val="24"/>
        </w:rPr>
        <w:t xml:space="preserve"> from </w:t>
      </w:r>
      <w:proofErr w:type="spellStart"/>
      <w:r w:rsidR="0091597B" w:rsidRPr="00C2278B">
        <w:rPr>
          <w:rFonts w:ascii="Times New Roman" w:hAnsi="Times New Roman" w:cs="Times New Roman"/>
          <w:sz w:val="24"/>
          <w:szCs w:val="24"/>
        </w:rPr>
        <w:t>kiembe-</w:t>
      </w:r>
      <w:r w:rsidRPr="00C2278B">
        <w:rPr>
          <w:rFonts w:ascii="Times New Roman" w:hAnsi="Times New Roman" w:cs="Times New Roman"/>
          <w:sz w:val="24"/>
          <w:szCs w:val="24"/>
        </w:rPr>
        <w:t>samaki</w:t>
      </w:r>
      <w:proofErr w:type="spellEnd"/>
      <w:r w:rsidRPr="00C2278B">
        <w:rPr>
          <w:rFonts w:ascii="Times New Roman" w:hAnsi="Times New Roman" w:cs="Times New Roman"/>
          <w:sz w:val="24"/>
          <w:szCs w:val="24"/>
        </w:rPr>
        <w:t xml:space="preserve">, </w:t>
      </w:r>
      <w:proofErr w:type="spellStart"/>
      <w:r w:rsidRPr="00C2278B">
        <w:rPr>
          <w:rFonts w:ascii="Times New Roman" w:hAnsi="Times New Roman" w:cs="Times New Roman"/>
          <w:sz w:val="24"/>
          <w:szCs w:val="24"/>
        </w:rPr>
        <w:t>Mji</w:t>
      </w:r>
      <w:proofErr w:type="spellEnd"/>
      <w:r w:rsidRPr="00C2278B">
        <w:rPr>
          <w:rFonts w:ascii="Times New Roman" w:hAnsi="Times New Roman" w:cs="Times New Roman"/>
          <w:sz w:val="24"/>
          <w:szCs w:val="24"/>
        </w:rPr>
        <w:t xml:space="preserve"> </w:t>
      </w:r>
      <w:proofErr w:type="spellStart"/>
      <w:r w:rsidRPr="00C2278B">
        <w:rPr>
          <w:rFonts w:ascii="Times New Roman" w:hAnsi="Times New Roman" w:cs="Times New Roman"/>
          <w:sz w:val="24"/>
          <w:szCs w:val="24"/>
        </w:rPr>
        <w:t>mpya</w:t>
      </w:r>
      <w:proofErr w:type="spellEnd"/>
      <w:r w:rsidRPr="00C2278B">
        <w:rPr>
          <w:rFonts w:ascii="Times New Roman" w:hAnsi="Times New Roman" w:cs="Times New Roman"/>
          <w:sz w:val="24"/>
          <w:szCs w:val="24"/>
        </w:rPr>
        <w:t xml:space="preserve">, </w:t>
      </w:r>
      <w:proofErr w:type="spellStart"/>
      <w:r w:rsidRPr="00C2278B">
        <w:rPr>
          <w:rFonts w:ascii="Times New Roman" w:hAnsi="Times New Roman" w:cs="Times New Roman"/>
          <w:sz w:val="24"/>
          <w:szCs w:val="24"/>
        </w:rPr>
        <w:t>Bweni</w:t>
      </w:r>
      <w:proofErr w:type="spellEnd"/>
      <w:r w:rsidRPr="00C2278B">
        <w:rPr>
          <w:rFonts w:ascii="Times New Roman" w:hAnsi="Times New Roman" w:cs="Times New Roman"/>
          <w:sz w:val="24"/>
          <w:szCs w:val="24"/>
        </w:rPr>
        <w:t xml:space="preserve"> including </w:t>
      </w:r>
      <w:proofErr w:type="spellStart"/>
      <w:r w:rsidRPr="00C2278B">
        <w:rPr>
          <w:rFonts w:ascii="Times New Roman" w:hAnsi="Times New Roman" w:cs="Times New Roman"/>
          <w:sz w:val="24"/>
          <w:szCs w:val="24"/>
        </w:rPr>
        <w:t>Chukwani</w:t>
      </w:r>
      <w:proofErr w:type="spellEnd"/>
      <w:r w:rsidRPr="00C2278B">
        <w:rPr>
          <w:rFonts w:ascii="Times New Roman" w:hAnsi="Times New Roman" w:cs="Times New Roman"/>
          <w:sz w:val="24"/>
          <w:szCs w:val="24"/>
        </w:rPr>
        <w:t xml:space="preserve"> region</w:t>
      </w:r>
      <w:r w:rsidR="006A5064" w:rsidRPr="00C2278B">
        <w:rPr>
          <w:rFonts w:ascii="Times New Roman" w:hAnsi="Times New Roman" w:cs="Times New Roman"/>
          <w:sz w:val="24"/>
          <w:szCs w:val="24"/>
        </w:rPr>
        <w:t>s</w:t>
      </w:r>
      <w:r w:rsidRPr="00C2278B">
        <w:rPr>
          <w:rFonts w:ascii="Times New Roman" w:hAnsi="Times New Roman" w:cs="Times New Roman"/>
          <w:sz w:val="24"/>
          <w:szCs w:val="24"/>
        </w:rPr>
        <w:t>. Apart from the locally consumed fishes, it also inquired about basic information on gender, age, education, income level, frequency and ingestion rates of the commonly consumed fish species</w:t>
      </w:r>
    </w:p>
    <w:p w14:paraId="460050F7" w14:textId="77777777" w:rsidR="00F6458C" w:rsidRPr="00C2278B" w:rsidRDefault="00F6458C" w:rsidP="00F96AF4">
      <w:pPr>
        <w:spacing w:after="0" w:line="240" w:lineRule="auto"/>
        <w:jc w:val="both"/>
        <w:rPr>
          <w:rFonts w:ascii="Times New Roman" w:eastAsia="Times New Roman" w:hAnsi="Times New Roman" w:cs="Times New Roman"/>
          <w:b/>
          <w:sz w:val="24"/>
          <w:szCs w:val="24"/>
        </w:rPr>
      </w:pPr>
    </w:p>
    <w:p w14:paraId="152EEC99" w14:textId="77777777" w:rsidR="00F6458C" w:rsidRPr="00C2278B" w:rsidRDefault="00FB2291" w:rsidP="00F96AF4">
      <w:pPr>
        <w:spacing w:after="0" w:line="240" w:lineRule="auto"/>
        <w:jc w:val="both"/>
        <w:rPr>
          <w:rFonts w:ascii="Times New Roman" w:hAnsi="Times New Roman" w:cs="Times New Roman"/>
          <w:b/>
          <w:sz w:val="24"/>
          <w:szCs w:val="24"/>
        </w:rPr>
      </w:pPr>
      <w:r w:rsidRPr="00C2278B">
        <w:rPr>
          <w:rFonts w:ascii="Times New Roman" w:eastAsia="Times New Roman" w:hAnsi="Times New Roman" w:cs="Times New Roman"/>
          <w:b/>
          <w:sz w:val="24"/>
          <w:szCs w:val="24"/>
        </w:rPr>
        <w:t>4.0</w:t>
      </w:r>
      <w:r w:rsidRPr="00C2278B">
        <w:rPr>
          <w:rFonts w:ascii="Times New Roman" w:eastAsia="Times New Roman" w:hAnsi="Times New Roman" w:cs="Times New Roman"/>
          <w:b/>
          <w:sz w:val="24"/>
          <w:szCs w:val="24"/>
        </w:rPr>
        <w:tab/>
        <w:t xml:space="preserve">Analysis </w:t>
      </w:r>
      <w:r w:rsidRPr="00C2278B">
        <w:rPr>
          <w:rFonts w:ascii="Times New Roman" w:hAnsi="Times New Roman" w:cs="Times New Roman"/>
          <w:b/>
          <w:sz w:val="24"/>
          <w:szCs w:val="24"/>
        </w:rPr>
        <w:t xml:space="preserve">Using Agilent 5900 Inductively Coupled Plasma–Optical </w:t>
      </w:r>
      <w:r w:rsidR="00F6458C" w:rsidRPr="00C2278B">
        <w:rPr>
          <w:rFonts w:ascii="Times New Roman" w:hAnsi="Times New Roman" w:cs="Times New Roman"/>
          <w:b/>
          <w:sz w:val="24"/>
          <w:szCs w:val="24"/>
        </w:rPr>
        <w:t>Emission Spectrometry (ICP-OES)</w:t>
      </w:r>
    </w:p>
    <w:p w14:paraId="44376D64" w14:textId="77777777" w:rsidR="00FB2291" w:rsidRPr="00C2278B" w:rsidRDefault="00FB2291" w:rsidP="00F96AF4">
      <w:pPr>
        <w:spacing w:after="0" w:line="240" w:lineRule="auto"/>
        <w:jc w:val="both"/>
        <w:rPr>
          <w:rFonts w:ascii="Times New Roman" w:hAnsi="Times New Roman" w:cs="Times New Roman"/>
          <w:b/>
          <w:sz w:val="24"/>
          <w:szCs w:val="24"/>
        </w:rPr>
      </w:pPr>
      <w:r w:rsidRPr="00C2278B">
        <w:rPr>
          <w:rFonts w:ascii="Times New Roman" w:hAnsi="Times New Roman" w:cs="Times New Roman"/>
          <w:sz w:val="24"/>
          <w:szCs w:val="24"/>
        </w:rPr>
        <w:t xml:space="preserve">All metallic analysis was done using the Agilent 5900 Inductive Coupled Plasma – Optical Emission </w:t>
      </w:r>
      <w:r w:rsidR="009A56FF" w:rsidRPr="00C2278B">
        <w:rPr>
          <w:rFonts w:ascii="Times New Roman" w:hAnsi="Times New Roman" w:cs="Times New Roman"/>
          <w:sz w:val="24"/>
          <w:szCs w:val="24"/>
        </w:rPr>
        <w:t>Spectrometry (ICP-OES)</w:t>
      </w:r>
    </w:p>
    <w:p w14:paraId="1D6C7DEE" w14:textId="77777777" w:rsidR="00F6458C" w:rsidRPr="00C2278B" w:rsidRDefault="00F6458C" w:rsidP="00F96AF4">
      <w:pPr>
        <w:spacing w:after="0" w:line="240" w:lineRule="auto"/>
        <w:jc w:val="both"/>
        <w:rPr>
          <w:rFonts w:ascii="Times New Roman" w:hAnsi="Times New Roman" w:cs="Times New Roman"/>
          <w:b/>
          <w:sz w:val="24"/>
          <w:szCs w:val="24"/>
        </w:rPr>
      </w:pPr>
    </w:p>
    <w:p w14:paraId="6627DCD0" w14:textId="77777777" w:rsidR="00B54C98" w:rsidRPr="00C2278B" w:rsidRDefault="00251975" w:rsidP="00F96AF4">
      <w:pPr>
        <w:spacing w:after="0" w:line="240" w:lineRule="auto"/>
        <w:jc w:val="both"/>
        <w:rPr>
          <w:rFonts w:ascii="Times New Roman" w:hAnsi="Times New Roman" w:cs="Times New Roman"/>
          <w:b/>
          <w:sz w:val="24"/>
          <w:szCs w:val="24"/>
        </w:rPr>
      </w:pPr>
      <w:r w:rsidRPr="00C2278B">
        <w:rPr>
          <w:rFonts w:ascii="Times New Roman" w:hAnsi="Times New Roman" w:cs="Times New Roman"/>
          <w:b/>
          <w:sz w:val="24"/>
          <w:szCs w:val="24"/>
        </w:rPr>
        <w:t>4.1</w:t>
      </w:r>
      <w:r w:rsidR="00B54C98" w:rsidRPr="00C2278B">
        <w:rPr>
          <w:rFonts w:ascii="Times New Roman" w:hAnsi="Times New Roman" w:cs="Times New Roman"/>
          <w:b/>
          <w:sz w:val="24"/>
          <w:szCs w:val="24"/>
        </w:rPr>
        <w:tab/>
        <w:t>Quality Assurance Procedures</w:t>
      </w:r>
    </w:p>
    <w:p w14:paraId="224F1119" w14:textId="77777777" w:rsidR="00476CD1" w:rsidRPr="00C2278B" w:rsidRDefault="00476CD1" w:rsidP="00F96AF4">
      <w:pPr>
        <w:spacing w:after="0" w:line="240" w:lineRule="auto"/>
        <w:jc w:val="both"/>
        <w:rPr>
          <w:rFonts w:ascii="Times New Roman" w:hAnsi="Times New Roman" w:cs="Times New Roman"/>
          <w:b/>
          <w:sz w:val="24"/>
          <w:szCs w:val="24"/>
        </w:rPr>
      </w:pPr>
      <w:r w:rsidRPr="00C2278B">
        <w:rPr>
          <w:rFonts w:ascii="Times New Roman" w:hAnsi="Times New Roman" w:cs="Times New Roman"/>
          <w:sz w:val="24"/>
          <w:szCs w:val="24"/>
        </w:rPr>
        <w:t>Appropriate quality assurance procedures and precautions were implemented to ensure the reliability of the results. Procedural blanks, calibration standards, and duplicate samples were utilized for instrument calibration, process control, and quality assurance to evaluate accuracy, precision, limits of quantification and detection, and to validate the Agilent 5900 ICP-OES. Blank digestions were conducted in parallel using the same procedure to correct for any background contamination. Certified reagents, blanks, and certified reference materials (NIST SRM 2702, marine sediment) were employed to assess digestion efficiency, correct for background interference, and ensure the accuracy and precision of the analytical results. All quality control samples were analyzed concurrently with the test samples</w:t>
      </w:r>
      <w:r w:rsidRPr="00C2278B">
        <w:t>.</w:t>
      </w:r>
    </w:p>
    <w:p w14:paraId="4E4FB762" w14:textId="77777777" w:rsidR="00DE1C34" w:rsidRPr="00C2278B" w:rsidRDefault="006A5064" w:rsidP="00F96AF4">
      <w:pPr>
        <w:spacing w:after="0" w:line="240" w:lineRule="auto"/>
        <w:jc w:val="both"/>
        <w:rPr>
          <w:rFonts w:ascii="Times New Roman" w:hAnsi="Times New Roman" w:cs="Times New Roman"/>
          <w:sz w:val="24"/>
          <w:szCs w:val="24"/>
        </w:rPr>
      </w:pPr>
      <w:r w:rsidRPr="00C2278B">
        <w:rPr>
          <w:rFonts w:ascii="Times New Roman" w:eastAsia="Times New Roman" w:hAnsi="Times New Roman" w:cs="Times New Roman"/>
          <w:sz w:val="24"/>
          <w:szCs w:val="24"/>
        </w:rPr>
        <w:t>.</w:t>
      </w:r>
    </w:p>
    <w:p w14:paraId="633B197E" w14:textId="77777777" w:rsidR="00251975" w:rsidRPr="00C2278B" w:rsidRDefault="00251975" w:rsidP="00F96AF4">
      <w:pPr>
        <w:spacing w:after="0"/>
        <w:jc w:val="both"/>
        <w:rPr>
          <w:rFonts w:ascii="Times New Roman" w:hAnsi="Times New Roman" w:cs="Times New Roman"/>
          <w:b/>
          <w:sz w:val="24"/>
          <w:szCs w:val="24"/>
        </w:rPr>
      </w:pPr>
      <w:r w:rsidRPr="00C2278B">
        <w:rPr>
          <w:rFonts w:ascii="Times New Roman" w:hAnsi="Times New Roman" w:cs="Times New Roman"/>
          <w:b/>
          <w:sz w:val="24"/>
          <w:szCs w:val="24"/>
        </w:rPr>
        <w:t>4.2</w:t>
      </w:r>
      <w:r w:rsidRPr="00C2278B">
        <w:rPr>
          <w:rFonts w:ascii="Times New Roman" w:hAnsi="Times New Roman" w:cs="Times New Roman"/>
          <w:sz w:val="24"/>
          <w:szCs w:val="24"/>
        </w:rPr>
        <w:t xml:space="preserve"> </w:t>
      </w:r>
      <w:r w:rsidRPr="00C2278B">
        <w:rPr>
          <w:rFonts w:ascii="Times New Roman" w:hAnsi="Times New Roman" w:cs="Times New Roman"/>
          <w:sz w:val="24"/>
          <w:szCs w:val="24"/>
        </w:rPr>
        <w:tab/>
      </w:r>
      <w:r w:rsidRPr="00C2278B">
        <w:rPr>
          <w:rFonts w:ascii="Times New Roman" w:hAnsi="Times New Roman" w:cs="Times New Roman"/>
          <w:b/>
          <w:sz w:val="24"/>
          <w:szCs w:val="24"/>
        </w:rPr>
        <w:t>Analysis of Heavy Metals from Sediment</w:t>
      </w:r>
    </w:p>
    <w:p w14:paraId="6D4DF061" w14:textId="77777777" w:rsidR="00251975" w:rsidRPr="00C2278B" w:rsidRDefault="00251975" w:rsidP="00F96AF4">
      <w:pPr>
        <w:spacing w:after="0"/>
        <w:jc w:val="both"/>
        <w:rPr>
          <w:rFonts w:ascii="Times New Roman" w:hAnsi="Times New Roman" w:cs="Times New Roman"/>
          <w:b/>
          <w:sz w:val="24"/>
          <w:szCs w:val="24"/>
        </w:rPr>
      </w:pPr>
      <w:r w:rsidRPr="00C2278B">
        <w:rPr>
          <w:rFonts w:ascii="Times New Roman" w:eastAsia="Times New Roman" w:hAnsi="Times New Roman" w:cs="Times New Roman"/>
          <w:sz w:val="24"/>
          <w:szCs w:val="24"/>
        </w:rPr>
        <w:t xml:space="preserve">Approximately 0.5 g of each air-dried and homogenized sediment sample was digested using a Milestone ETHOS Easy Microwave Digestion System (Milestone </w:t>
      </w:r>
      <w:proofErr w:type="spellStart"/>
      <w:r w:rsidRPr="00C2278B">
        <w:rPr>
          <w:rFonts w:ascii="Times New Roman" w:eastAsia="Times New Roman" w:hAnsi="Times New Roman" w:cs="Times New Roman"/>
          <w:sz w:val="24"/>
          <w:szCs w:val="24"/>
        </w:rPr>
        <w:t>Srl</w:t>
      </w:r>
      <w:proofErr w:type="spellEnd"/>
      <w:r w:rsidRPr="00C2278B">
        <w:rPr>
          <w:rFonts w:ascii="Times New Roman" w:eastAsia="Times New Roman" w:hAnsi="Times New Roman" w:cs="Times New Roman"/>
          <w:sz w:val="24"/>
          <w:szCs w:val="24"/>
        </w:rPr>
        <w:t xml:space="preserve">, Italy) equipped with high-pressure Teflon vessels designed for trace metal analysis. The digestion procedure followed the guidelines of U.S. EPA Method 3052, which describes microwave-assisted acid digestion for the </w:t>
      </w:r>
      <w:r w:rsidRPr="00C2278B">
        <w:rPr>
          <w:rFonts w:ascii="Times New Roman" w:eastAsia="Times New Roman" w:hAnsi="Times New Roman" w:cs="Times New Roman"/>
          <w:sz w:val="24"/>
          <w:szCs w:val="24"/>
        </w:rPr>
        <w:lastRenderedPageBreak/>
        <w:t>total decomposition of siliceous and organically based matrices (U.S. Environmental Protection Agency [USEPA], 1996). Each sample was treated with a mixture of concentrated nitric acid (HNO₃, 65%) and hydrofluoric acid (HF, 40%) in a volumetric ratio of approximately 9:3 mL to achieve complete dissolution of silicate and aluminosilicate phases commonly present in sediment matrices.</w:t>
      </w:r>
    </w:p>
    <w:p w14:paraId="620BB1DF" w14:textId="77777777" w:rsidR="00FA0F2A" w:rsidRPr="00C2278B" w:rsidRDefault="00FA0F2A" w:rsidP="00F96AF4">
      <w:pPr>
        <w:spacing w:after="0" w:line="240" w:lineRule="auto"/>
        <w:jc w:val="both"/>
        <w:rPr>
          <w:rFonts w:ascii="Times New Roman" w:eastAsia="Times New Roman" w:hAnsi="Times New Roman" w:cs="Times New Roman"/>
          <w:sz w:val="24"/>
          <w:szCs w:val="24"/>
        </w:rPr>
      </w:pPr>
    </w:p>
    <w:p w14:paraId="75B3A2EE" w14:textId="77777777" w:rsidR="00251975" w:rsidRPr="00C2278B" w:rsidRDefault="00251975" w:rsidP="00F96AF4">
      <w:pPr>
        <w:spacing w:after="0" w:line="24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Digestion was </w:t>
      </w:r>
      <w:r w:rsidR="008E1332" w:rsidRPr="00C2278B">
        <w:rPr>
          <w:rFonts w:ascii="Times New Roman" w:eastAsia="Times New Roman" w:hAnsi="Times New Roman" w:cs="Times New Roman"/>
          <w:sz w:val="24"/>
          <w:szCs w:val="24"/>
        </w:rPr>
        <w:t>made</w:t>
      </w:r>
      <w:r w:rsidRPr="00C2278B">
        <w:rPr>
          <w:rFonts w:ascii="Times New Roman" w:eastAsia="Times New Roman" w:hAnsi="Times New Roman" w:cs="Times New Roman"/>
          <w:sz w:val="24"/>
          <w:szCs w:val="24"/>
        </w:rPr>
        <w:t xml:space="preserve"> under controlled temperature and pressure conditions, with the temperature gradually increased to 200 °C and held for a specific duration as recommended by the manufacturer’s operational protocol for siliceous materials (Milestone </w:t>
      </w:r>
      <w:proofErr w:type="spellStart"/>
      <w:r w:rsidRPr="00C2278B">
        <w:rPr>
          <w:rFonts w:ascii="Times New Roman" w:eastAsia="Times New Roman" w:hAnsi="Times New Roman" w:cs="Times New Roman"/>
          <w:sz w:val="24"/>
          <w:szCs w:val="24"/>
        </w:rPr>
        <w:t>Srl</w:t>
      </w:r>
      <w:proofErr w:type="spellEnd"/>
      <w:r w:rsidRPr="00C2278B">
        <w:rPr>
          <w:rFonts w:ascii="Times New Roman" w:eastAsia="Times New Roman" w:hAnsi="Times New Roman" w:cs="Times New Roman"/>
          <w:sz w:val="24"/>
          <w:szCs w:val="24"/>
        </w:rPr>
        <w:t>, 2018). Upon completion, the vessels were allowed to cool to room temperature before being carefully opened in a fume hood. The resulting clear digests were quantitatively transferred into 50 mL volumetric flasks, treated with 3 mL of boric acid to complex residual fluoride ions and prevent potential interferences, and diluted to volume with deionized water.</w:t>
      </w:r>
    </w:p>
    <w:p w14:paraId="077E8C62" w14:textId="77777777" w:rsidR="00FA0F2A" w:rsidRPr="00C2278B" w:rsidRDefault="00FA0F2A" w:rsidP="00F96AF4">
      <w:pPr>
        <w:spacing w:after="0" w:line="240" w:lineRule="auto"/>
        <w:jc w:val="both"/>
        <w:rPr>
          <w:rFonts w:ascii="Times New Roman" w:eastAsia="Times New Roman" w:hAnsi="Times New Roman" w:cs="Times New Roman"/>
          <w:sz w:val="24"/>
          <w:szCs w:val="24"/>
        </w:rPr>
      </w:pPr>
    </w:p>
    <w:p w14:paraId="1CDC5243" w14:textId="77777777" w:rsidR="00251975" w:rsidRPr="00C2278B" w:rsidRDefault="00251975" w:rsidP="00F96AF4">
      <w:pPr>
        <w:spacing w:after="0" w:line="240" w:lineRule="auto"/>
        <w:jc w:val="both"/>
        <w:rPr>
          <w:rFonts w:ascii="Times New Roman" w:hAnsi="Times New Roman" w:cs="Times New Roman"/>
          <w:sz w:val="24"/>
          <w:szCs w:val="24"/>
        </w:rPr>
      </w:pPr>
      <w:r w:rsidRPr="00C2278B">
        <w:rPr>
          <w:rFonts w:ascii="Times New Roman" w:eastAsia="Times New Roman" w:hAnsi="Times New Roman" w:cs="Times New Roman"/>
          <w:sz w:val="24"/>
          <w:szCs w:val="24"/>
        </w:rPr>
        <w:t xml:space="preserve">The digested solutions were filtered through acid-washed Whatman No. 42 filter paper and stored in pre-cleaned polyethylene bottles prior to elemental determination using the </w:t>
      </w:r>
      <w:r w:rsidR="009A56FF" w:rsidRPr="00C2278B">
        <w:rPr>
          <w:rFonts w:ascii="Times New Roman" w:eastAsia="Times New Roman" w:hAnsi="Times New Roman" w:cs="Times New Roman"/>
          <w:sz w:val="24"/>
          <w:szCs w:val="24"/>
        </w:rPr>
        <w:t xml:space="preserve">Inductively Coupled Plasma </w:t>
      </w:r>
      <w:r w:rsidRPr="00C2278B">
        <w:rPr>
          <w:rFonts w:ascii="Times New Roman" w:eastAsia="Times New Roman" w:hAnsi="Times New Roman" w:cs="Times New Roman"/>
          <w:sz w:val="24"/>
          <w:szCs w:val="24"/>
        </w:rPr>
        <w:t xml:space="preserve">Optical Emission Spectrometry (ICP-OES). </w:t>
      </w:r>
    </w:p>
    <w:p w14:paraId="4B4C92D4" w14:textId="77777777" w:rsidR="00251975" w:rsidRPr="00C2278B" w:rsidRDefault="00251975" w:rsidP="00F96AF4">
      <w:pPr>
        <w:spacing w:after="0" w:line="240" w:lineRule="auto"/>
        <w:jc w:val="both"/>
        <w:rPr>
          <w:rFonts w:ascii="Times New Roman" w:hAnsi="Times New Roman" w:cs="Times New Roman"/>
          <w:b/>
          <w:sz w:val="24"/>
          <w:szCs w:val="24"/>
        </w:rPr>
      </w:pPr>
    </w:p>
    <w:p w14:paraId="53A9BB96" w14:textId="77777777" w:rsidR="00352BB9" w:rsidRPr="00C2278B" w:rsidRDefault="00251975" w:rsidP="00F96AF4">
      <w:pPr>
        <w:spacing w:after="0" w:line="240" w:lineRule="auto"/>
        <w:jc w:val="both"/>
        <w:rPr>
          <w:rFonts w:ascii="Times New Roman" w:hAnsi="Times New Roman" w:cs="Times New Roman"/>
          <w:sz w:val="24"/>
          <w:szCs w:val="24"/>
        </w:rPr>
      </w:pPr>
      <w:r w:rsidRPr="00C2278B">
        <w:rPr>
          <w:rFonts w:ascii="Times New Roman" w:hAnsi="Times New Roman" w:cs="Times New Roman"/>
          <w:b/>
          <w:sz w:val="24"/>
          <w:szCs w:val="24"/>
        </w:rPr>
        <w:t>4.3</w:t>
      </w:r>
      <w:r w:rsidRPr="00C2278B">
        <w:rPr>
          <w:rFonts w:ascii="Times New Roman" w:hAnsi="Times New Roman" w:cs="Times New Roman"/>
          <w:b/>
          <w:sz w:val="24"/>
          <w:szCs w:val="24"/>
        </w:rPr>
        <w:tab/>
      </w:r>
      <w:r w:rsidR="00352BB9" w:rsidRPr="00C2278B">
        <w:rPr>
          <w:rFonts w:ascii="Times New Roman" w:hAnsi="Times New Roman" w:cs="Times New Roman"/>
          <w:b/>
          <w:sz w:val="24"/>
          <w:szCs w:val="24"/>
        </w:rPr>
        <w:t>Metal</w:t>
      </w:r>
      <w:r w:rsidR="00B54C98" w:rsidRPr="00C2278B">
        <w:rPr>
          <w:rFonts w:ascii="Times New Roman" w:hAnsi="Times New Roman" w:cs="Times New Roman"/>
          <w:b/>
          <w:sz w:val="24"/>
          <w:szCs w:val="24"/>
        </w:rPr>
        <w:t>s</w:t>
      </w:r>
      <w:r w:rsidR="00352BB9" w:rsidRPr="00C2278B">
        <w:rPr>
          <w:rFonts w:ascii="Times New Roman" w:hAnsi="Times New Roman" w:cs="Times New Roman"/>
          <w:b/>
          <w:sz w:val="24"/>
          <w:szCs w:val="24"/>
        </w:rPr>
        <w:t xml:space="preserve"> Analysis</w:t>
      </w:r>
      <w:r w:rsidR="00B54C98" w:rsidRPr="00C2278B">
        <w:rPr>
          <w:rFonts w:ascii="Times New Roman" w:hAnsi="Times New Roman" w:cs="Times New Roman"/>
          <w:b/>
          <w:sz w:val="24"/>
          <w:szCs w:val="24"/>
        </w:rPr>
        <w:t xml:space="preserve"> from Seagrasses</w:t>
      </w:r>
      <w:r w:rsidR="00352BB9" w:rsidRPr="00C2278B">
        <w:rPr>
          <w:rFonts w:ascii="Times New Roman" w:hAnsi="Times New Roman" w:cs="Times New Roman"/>
          <w:b/>
          <w:sz w:val="24"/>
          <w:szCs w:val="24"/>
        </w:rPr>
        <w:t xml:space="preserve"> </w:t>
      </w:r>
    </w:p>
    <w:p w14:paraId="318E4AE6" w14:textId="77777777" w:rsidR="000B27D4" w:rsidRPr="00C2278B" w:rsidRDefault="00F77F23" w:rsidP="00F96AF4">
      <w:pPr>
        <w:spacing w:after="0" w:line="240" w:lineRule="auto"/>
        <w:jc w:val="both"/>
        <w:rPr>
          <w:rFonts w:ascii="Times New Roman" w:hAnsi="Times New Roman" w:cs="Times New Roman"/>
          <w:b/>
          <w:sz w:val="24"/>
          <w:szCs w:val="24"/>
        </w:rPr>
      </w:pPr>
      <w:r w:rsidRPr="00C2278B">
        <w:rPr>
          <w:rFonts w:ascii="Times New Roman" w:hAnsi="Times New Roman" w:cs="Times New Roman"/>
          <w:sz w:val="24"/>
          <w:szCs w:val="24"/>
        </w:rPr>
        <w:t xml:space="preserve">Approximately 0.5 g of each dried and ground tissue sample was digested with </w:t>
      </w:r>
      <w:r w:rsidRPr="00C2278B">
        <w:rPr>
          <w:rStyle w:val="Strong"/>
          <w:rFonts w:ascii="Times New Roman" w:hAnsi="Times New Roman" w:cs="Times New Roman"/>
          <w:b w:val="0"/>
          <w:sz w:val="24"/>
          <w:szCs w:val="24"/>
        </w:rPr>
        <w:t>7 mL of concentrated nitric acid (65</w:t>
      </w:r>
      <w:r w:rsidRPr="00C2278B">
        <w:rPr>
          <w:rFonts w:ascii="Times New Roman" w:hAnsi="Times New Roman" w:cs="Times New Roman"/>
          <w:b/>
          <w:sz w:val="24"/>
          <w:szCs w:val="24"/>
        </w:rPr>
        <w:t xml:space="preserve"> </w:t>
      </w:r>
      <w:r w:rsidRPr="00C2278B">
        <w:rPr>
          <w:rStyle w:val="Strong"/>
          <w:rFonts w:ascii="Times New Roman" w:hAnsi="Times New Roman" w:cs="Times New Roman"/>
          <w:b w:val="0"/>
          <w:sz w:val="24"/>
          <w:szCs w:val="24"/>
        </w:rPr>
        <w:t>%) and 1 mL of hydrogen peroxide (30%)</w:t>
      </w:r>
      <w:r w:rsidRPr="00C2278B">
        <w:rPr>
          <w:rFonts w:ascii="Times New Roman" w:hAnsi="Times New Roman" w:cs="Times New Roman"/>
          <w:b/>
          <w:sz w:val="24"/>
          <w:szCs w:val="24"/>
        </w:rPr>
        <w:t xml:space="preserve"> </w:t>
      </w:r>
      <w:r w:rsidRPr="00C2278B">
        <w:rPr>
          <w:rFonts w:ascii="Times New Roman" w:hAnsi="Times New Roman" w:cs="Times New Roman"/>
          <w:sz w:val="24"/>
          <w:szCs w:val="24"/>
        </w:rPr>
        <w:t>in Teflon vessels of an ETHOS Easy Microwave Digestion System (Milestone, Italy</w:t>
      </w:r>
      <w:r w:rsidR="00DE1C34" w:rsidRPr="00C2278B">
        <w:rPr>
          <w:rFonts w:ascii="Times New Roman" w:hAnsi="Times New Roman" w:cs="Times New Roman"/>
          <w:sz w:val="24"/>
          <w:szCs w:val="24"/>
        </w:rPr>
        <w:t>)</w:t>
      </w:r>
      <w:r w:rsidR="00DE1C34" w:rsidRPr="00C2278B">
        <w:rPr>
          <w:rFonts w:ascii="Times New Roman" w:eastAsia="Times New Roman" w:hAnsi="Times New Roman" w:cs="Times New Roman"/>
          <w:sz w:val="24"/>
          <w:szCs w:val="24"/>
        </w:rPr>
        <w:t xml:space="preserve">. </w:t>
      </w:r>
      <w:r w:rsidR="00352BB9" w:rsidRPr="00C2278B">
        <w:rPr>
          <w:rFonts w:ascii="Times New Roman" w:eastAsia="Times New Roman" w:hAnsi="Times New Roman" w:cs="Times New Roman"/>
          <w:sz w:val="24"/>
          <w:szCs w:val="24"/>
        </w:rPr>
        <w:t xml:space="preserve">The digestion was </w:t>
      </w:r>
      <w:r w:rsidR="00352BB9" w:rsidRPr="00C2278B">
        <w:rPr>
          <w:rFonts w:ascii="Times New Roman" w:hAnsi="Times New Roman" w:cs="Times New Roman"/>
          <w:sz w:val="24"/>
          <w:szCs w:val="24"/>
        </w:rPr>
        <w:t xml:space="preserve">performed in high-pressure Teflon vessels designed for trace metal analysis and as per manufactures guidelines. The digestion process involved a gradual temperature ramp to approximately 180 °C, maintained for a specified holding period to achieve complete decomposition of the organic matter. Real-time monitoring of temperature and pressure was conducted using an in-built infrared sensor and pressure control system to ensure safety and reproducibility. </w:t>
      </w:r>
      <w:r w:rsidRPr="00C2278B">
        <w:rPr>
          <w:rFonts w:ascii="Times New Roman" w:hAnsi="Times New Roman" w:cs="Times New Roman"/>
          <w:sz w:val="24"/>
          <w:szCs w:val="24"/>
        </w:rPr>
        <w:t>After the digestion cycle, the vessels were allowed to cool to room temperature before being carefully opened in a fume hood. The resulting clear digests were quantitatively transferred into 50 mL volumetric flasks and diluted to volume with deionized wate</w:t>
      </w:r>
      <w:r w:rsidR="00BE74E5" w:rsidRPr="00C2278B">
        <w:rPr>
          <w:rFonts w:ascii="Times New Roman" w:hAnsi="Times New Roman" w:cs="Times New Roman"/>
          <w:sz w:val="24"/>
          <w:szCs w:val="24"/>
        </w:rPr>
        <w:t>r. The digested samples were sub</w:t>
      </w:r>
      <w:r w:rsidRPr="00C2278B">
        <w:rPr>
          <w:rFonts w:ascii="Times New Roman" w:hAnsi="Times New Roman" w:cs="Times New Roman"/>
          <w:sz w:val="24"/>
          <w:szCs w:val="24"/>
        </w:rPr>
        <w:t>sequently filtered through acid-washed Whatman No. 42 filter paper and stored in pre-cleaned polyethylene bottles prior to elemental determination by Agilent 5900 Inductively Coupled Plasma–Optical Emission Spectrometry (ICP-OES)</w:t>
      </w:r>
      <w:r w:rsidR="008E1332" w:rsidRPr="00C2278B">
        <w:rPr>
          <w:rFonts w:ascii="Times New Roman" w:hAnsi="Times New Roman" w:cs="Times New Roman"/>
          <w:sz w:val="24"/>
          <w:szCs w:val="24"/>
        </w:rPr>
        <w:t xml:space="preserve"> </w:t>
      </w:r>
      <w:r w:rsidR="009522DE" w:rsidRPr="00C2278B">
        <w:rPr>
          <w:rFonts w:ascii="Times New Roman" w:hAnsi="Times New Roman" w:cs="Times New Roman"/>
          <w:sz w:val="24"/>
          <w:szCs w:val="24"/>
        </w:rPr>
        <w:t xml:space="preserve">(Milestone </w:t>
      </w:r>
      <w:proofErr w:type="spellStart"/>
      <w:r w:rsidR="009522DE" w:rsidRPr="00C2278B">
        <w:rPr>
          <w:rFonts w:ascii="Times New Roman" w:hAnsi="Times New Roman" w:cs="Times New Roman"/>
          <w:sz w:val="24"/>
          <w:szCs w:val="24"/>
        </w:rPr>
        <w:t>Srl</w:t>
      </w:r>
      <w:proofErr w:type="spellEnd"/>
      <w:r w:rsidR="009522DE" w:rsidRPr="00C2278B">
        <w:rPr>
          <w:rFonts w:ascii="Times New Roman" w:hAnsi="Times New Roman" w:cs="Times New Roman"/>
          <w:sz w:val="24"/>
          <w:szCs w:val="24"/>
        </w:rPr>
        <w:t>. (2016)</w:t>
      </w:r>
      <w:r w:rsidR="008E1332" w:rsidRPr="00C2278B">
        <w:rPr>
          <w:rFonts w:ascii="Times New Roman" w:hAnsi="Times New Roman" w:cs="Times New Roman"/>
          <w:sz w:val="24"/>
          <w:szCs w:val="24"/>
        </w:rPr>
        <w:t>.</w:t>
      </w:r>
    </w:p>
    <w:p w14:paraId="3ADC387D" w14:textId="77777777" w:rsidR="005B684B" w:rsidRPr="00C2278B" w:rsidRDefault="005B684B" w:rsidP="00F96AF4">
      <w:pPr>
        <w:spacing w:after="0"/>
        <w:jc w:val="both"/>
        <w:rPr>
          <w:rFonts w:ascii="Times New Roman" w:eastAsia="Times New Roman" w:hAnsi="Times New Roman" w:cs="Times New Roman"/>
          <w:sz w:val="24"/>
          <w:szCs w:val="24"/>
        </w:rPr>
      </w:pPr>
    </w:p>
    <w:p w14:paraId="2D6FF292" w14:textId="77777777" w:rsidR="005B684B" w:rsidRPr="00C2278B" w:rsidRDefault="005B684B" w:rsidP="00F96AF4">
      <w:pPr>
        <w:spacing w:after="0"/>
        <w:jc w:val="both"/>
        <w:rPr>
          <w:rFonts w:ascii="Times New Roman" w:eastAsia="Times New Roman" w:hAnsi="Times New Roman" w:cs="Times New Roman"/>
          <w:sz w:val="24"/>
          <w:szCs w:val="24"/>
        </w:rPr>
      </w:pPr>
    </w:p>
    <w:p w14:paraId="3AB998BE" w14:textId="77777777" w:rsidR="005B684B" w:rsidRPr="00C2278B" w:rsidRDefault="005B684B" w:rsidP="00F96AF4">
      <w:pPr>
        <w:spacing w:after="0"/>
        <w:jc w:val="both"/>
        <w:rPr>
          <w:rFonts w:ascii="Times New Roman" w:eastAsia="Times New Roman" w:hAnsi="Times New Roman" w:cs="Times New Roman"/>
          <w:sz w:val="24"/>
          <w:szCs w:val="24"/>
        </w:rPr>
      </w:pPr>
    </w:p>
    <w:p w14:paraId="7D25725C" w14:textId="77777777" w:rsidR="00CD1BE0" w:rsidRPr="00C2278B" w:rsidRDefault="003E793D" w:rsidP="00F96AF4">
      <w:pPr>
        <w:spacing w:after="0"/>
        <w:jc w:val="both"/>
        <w:rPr>
          <w:rFonts w:ascii="Times New Roman" w:hAnsi="Times New Roman" w:cs="Times New Roman"/>
          <w:sz w:val="24"/>
          <w:szCs w:val="24"/>
        </w:rPr>
      </w:pPr>
      <w:r w:rsidRPr="00C2278B">
        <w:rPr>
          <w:rFonts w:ascii="Times New Roman" w:hAnsi="Times New Roman" w:cs="Times New Roman"/>
          <w:b/>
          <w:sz w:val="24"/>
          <w:szCs w:val="24"/>
        </w:rPr>
        <w:t>4</w:t>
      </w:r>
      <w:r w:rsidR="00251975" w:rsidRPr="00C2278B">
        <w:rPr>
          <w:rFonts w:ascii="Times New Roman" w:hAnsi="Times New Roman" w:cs="Times New Roman"/>
          <w:b/>
          <w:sz w:val="24"/>
          <w:szCs w:val="24"/>
        </w:rPr>
        <w:t>.4</w:t>
      </w:r>
      <w:r w:rsidR="00A751EA" w:rsidRPr="00C2278B">
        <w:rPr>
          <w:rFonts w:ascii="Times New Roman" w:hAnsi="Times New Roman" w:cs="Times New Roman"/>
          <w:b/>
          <w:sz w:val="24"/>
          <w:szCs w:val="24"/>
        </w:rPr>
        <w:tab/>
        <w:t xml:space="preserve">Procedure </w:t>
      </w:r>
      <w:r w:rsidR="009A56FF" w:rsidRPr="00C2278B">
        <w:rPr>
          <w:rFonts w:ascii="Times New Roman" w:hAnsi="Times New Roman" w:cs="Times New Roman"/>
          <w:b/>
          <w:sz w:val="24"/>
          <w:szCs w:val="24"/>
        </w:rPr>
        <w:t xml:space="preserve">for </w:t>
      </w:r>
      <w:r w:rsidR="00353A1C" w:rsidRPr="00C2278B">
        <w:rPr>
          <w:rFonts w:ascii="Times New Roman" w:hAnsi="Times New Roman" w:cs="Times New Roman"/>
          <w:b/>
          <w:sz w:val="24"/>
          <w:szCs w:val="24"/>
        </w:rPr>
        <w:t xml:space="preserve">Heavy Metal </w:t>
      </w:r>
      <w:r w:rsidR="00A751EA" w:rsidRPr="00C2278B">
        <w:rPr>
          <w:rFonts w:ascii="Times New Roman" w:hAnsi="Times New Roman" w:cs="Times New Roman"/>
          <w:b/>
          <w:sz w:val="24"/>
          <w:szCs w:val="24"/>
        </w:rPr>
        <w:t>Analysis from</w:t>
      </w:r>
      <w:r w:rsidR="00F66F40" w:rsidRPr="00C2278B">
        <w:rPr>
          <w:rFonts w:ascii="Times New Roman" w:hAnsi="Times New Roman" w:cs="Times New Roman"/>
          <w:b/>
          <w:sz w:val="24"/>
          <w:szCs w:val="24"/>
        </w:rPr>
        <w:t xml:space="preserve"> the Eight</w:t>
      </w:r>
      <w:r w:rsidR="00A751EA" w:rsidRPr="00C2278B">
        <w:rPr>
          <w:rFonts w:ascii="Times New Roman" w:hAnsi="Times New Roman" w:cs="Times New Roman"/>
          <w:b/>
          <w:sz w:val="24"/>
          <w:szCs w:val="24"/>
        </w:rPr>
        <w:t xml:space="preserve"> Fish </w:t>
      </w:r>
    </w:p>
    <w:p w14:paraId="20A11C40" w14:textId="77777777" w:rsidR="00AC4B2C" w:rsidRPr="00C2278B" w:rsidRDefault="00AC4B2C" w:rsidP="00F96AF4">
      <w:pPr>
        <w:spacing w:after="100" w:afterAutospacing="1" w:line="24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Fish samples were first allowed to equilibrate to room temperature and then thoroughly rinsed with deionized water to remove adhering salts, debris, and surface contaminants prior to dissection. Dissection was performed using acid-washed stainless-steel scalpels and forceps to prevent trace metal contamination. Approximately 20 g of dorsal muscle tissue was excised from each specimen, rinsed with distilled water, and freeze-dried at −80 °C until a constant weight was achieved. The dried muscle samples were then finely ground and homogenized using a mixer mill to obtain a uniform powder, which was stored in pre-labeled polyethylene containers prior to digestion.</w:t>
      </w:r>
    </w:p>
    <w:p w14:paraId="5FC57B38" w14:textId="77777777" w:rsidR="00AC4B2C" w:rsidRPr="00C2278B" w:rsidRDefault="00AC4B2C" w:rsidP="00F96AF4">
      <w:pPr>
        <w:spacing w:before="100" w:beforeAutospacing="1" w:after="100" w:afterAutospacing="1" w:line="24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lastRenderedPageBreak/>
        <w:t>For digestion, accurately weighed 1.0 g aliquots of each powdered muscle sample were transferred into acid-cleaned Teflon digestion vessels and treated with 10 mL of concentrated nitric acid (HNO₃, 65%, supra</w:t>
      </w:r>
      <w:r w:rsidR="00E15F83" w:rsidRPr="00C2278B">
        <w:rPr>
          <w:rFonts w:ascii="Times New Roman" w:eastAsia="Times New Roman" w:hAnsi="Times New Roman" w:cs="Times New Roman"/>
          <w:sz w:val="24"/>
          <w:szCs w:val="24"/>
        </w:rPr>
        <w:t xml:space="preserve"> </w:t>
      </w:r>
      <w:r w:rsidRPr="00C2278B">
        <w:rPr>
          <w:rFonts w:ascii="Times New Roman" w:eastAsia="Times New Roman" w:hAnsi="Times New Roman" w:cs="Times New Roman"/>
          <w:sz w:val="24"/>
          <w:szCs w:val="24"/>
        </w:rPr>
        <w:t xml:space="preserve">pure grade; Adolf </w:t>
      </w:r>
      <w:proofErr w:type="spellStart"/>
      <w:r w:rsidRPr="00C2278B">
        <w:rPr>
          <w:rFonts w:ascii="Times New Roman" w:eastAsia="Times New Roman" w:hAnsi="Times New Roman" w:cs="Times New Roman"/>
          <w:sz w:val="24"/>
          <w:szCs w:val="24"/>
        </w:rPr>
        <w:t>Plinke</w:t>
      </w:r>
      <w:proofErr w:type="spellEnd"/>
      <w:r w:rsidRPr="00C2278B">
        <w:rPr>
          <w:rFonts w:ascii="Times New Roman" w:eastAsia="Times New Roman" w:hAnsi="Times New Roman" w:cs="Times New Roman"/>
          <w:sz w:val="24"/>
          <w:szCs w:val="24"/>
        </w:rPr>
        <w:t xml:space="preserve"> GmbH). The mixture was left to pre-digest at room temperature for approximately 3 hours before sealing and heating at 80 °C for 7 hours to enhance organic matter decomposition. Subsequently, the vessels were opened and heated at 100 °C for an additional 3 hours to evaporate excess acid until a nearly dry residue remained. This digestion process was repeated until only a minimal white residue was observed. The residue was reconstituted in 80 mL of 2% nitric acid, filtered through </w:t>
      </w:r>
      <w:proofErr w:type="spellStart"/>
      <w:r w:rsidRPr="00C2278B">
        <w:rPr>
          <w:rFonts w:ascii="Times New Roman" w:eastAsia="Times New Roman" w:hAnsi="Times New Roman" w:cs="Times New Roman"/>
          <w:sz w:val="24"/>
          <w:szCs w:val="24"/>
        </w:rPr>
        <w:t>Advantec</w:t>
      </w:r>
      <w:proofErr w:type="spellEnd"/>
      <w:r w:rsidRPr="00C2278B">
        <w:rPr>
          <w:rFonts w:ascii="Times New Roman" w:eastAsia="Times New Roman" w:hAnsi="Times New Roman" w:cs="Times New Roman"/>
          <w:sz w:val="24"/>
          <w:szCs w:val="24"/>
        </w:rPr>
        <w:t xml:space="preserve"> 5C filter paper (110 mm diameter; </w:t>
      </w:r>
      <w:proofErr w:type="spellStart"/>
      <w:r w:rsidRPr="00C2278B">
        <w:rPr>
          <w:rFonts w:ascii="Times New Roman" w:eastAsia="Times New Roman" w:hAnsi="Times New Roman" w:cs="Times New Roman"/>
          <w:sz w:val="24"/>
          <w:szCs w:val="24"/>
        </w:rPr>
        <w:t>Advantec</w:t>
      </w:r>
      <w:proofErr w:type="spellEnd"/>
      <w:r w:rsidRPr="00C2278B">
        <w:rPr>
          <w:rFonts w:ascii="Times New Roman" w:eastAsia="Times New Roman" w:hAnsi="Times New Roman" w:cs="Times New Roman"/>
          <w:sz w:val="24"/>
          <w:szCs w:val="24"/>
        </w:rPr>
        <w:t xml:space="preserve"> MFS, Dublin, CA, USA), and finally diluted to a volume of 100 mL with 2% nitric acid.</w:t>
      </w:r>
    </w:p>
    <w:p w14:paraId="3615077C" w14:textId="77777777" w:rsidR="00AC4B2C" w:rsidRPr="00C2278B" w:rsidRDefault="00AC4B2C" w:rsidP="00F96AF4">
      <w:pPr>
        <w:spacing w:before="100" w:beforeAutospacing="1" w:after="100" w:afterAutospacing="1" w:line="24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Metal concentrations were determined using an Agilent 5900 Inductively Coupled Plasma–Optical Emission Spectrometer (ICP-OES). All results were expressed on a dry weight basis and reported in milligrams per kilogram (mg/kg). Method blanks were processed concurrently following the same procedure to correct for background contamination and ensure analytical quality control. The digestion and analytical protocols followed e</w:t>
      </w:r>
      <w:r w:rsidR="00251975" w:rsidRPr="00C2278B">
        <w:rPr>
          <w:rFonts w:ascii="Times New Roman" w:eastAsia="Times New Roman" w:hAnsi="Times New Roman" w:cs="Times New Roman"/>
          <w:sz w:val="24"/>
          <w:szCs w:val="24"/>
        </w:rPr>
        <w:t xml:space="preserve">stablished guidelines for heavy </w:t>
      </w:r>
      <w:r w:rsidRPr="00C2278B">
        <w:rPr>
          <w:rFonts w:ascii="Times New Roman" w:eastAsia="Times New Roman" w:hAnsi="Times New Roman" w:cs="Times New Roman"/>
          <w:sz w:val="24"/>
          <w:szCs w:val="24"/>
        </w:rPr>
        <w:t>metal analysis in marine biota (APHA, 2017; USEPA, 2000; FAO, 2003).</w:t>
      </w:r>
    </w:p>
    <w:p w14:paraId="5FCCE85A" w14:textId="77777777" w:rsidR="00251975" w:rsidRPr="00C2278B" w:rsidRDefault="00251975" w:rsidP="00F96AF4">
      <w:pPr>
        <w:pStyle w:val="Heading2"/>
        <w:spacing w:before="0" w:beforeAutospacing="0" w:after="0" w:afterAutospacing="0"/>
        <w:jc w:val="both"/>
        <w:rPr>
          <w:sz w:val="24"/>
          <w:szCs w:val="24"/>
        </w:rPr>
      </w:pPr>
      <w:r w:rsidRPr="00C2278B">
        <w:rPr>
          <w:sz w:val="24"/>
          <w:szCs w:val="24"/>
        </w:rPr>
        <w:t>5.0</w:t>
      </w:r>
      <w:r w:rsidRPr="00C2278B">
        <w:rPr>
          <w:sz w:val="24"/>
          <w:szCs w:val="24"/>
        </w:rPr>
        <w:tab/>
        <w:t>Potential Risk Assessment using Estimated Daily Intake (EDI), Hazard Index and Comprehensive Pollution Index Methods</w:t>
      </w:r>
    </w:p>
    <w:p w14:paraId="52FAA966" w14:textId="77777777" w:rsidR="00933A2F" w:rsidRPr="00C2278B" w:rsidRDefault="00251975" w:rsidP="00F96AF4">
      <w:pPr>
        <w:spacing w:after="0"/>
        <w:jc w:val="both"/>
        <w:rPr>
          <w:rFonts w:ascii="Times New Roman" w:hAnsi="Times New Roman" w:cs="Times New Roman"/>
          <w:b/>
          <w:sz w:val="24"/>
          <w:szCs w:val="24"/>
        </w:rPr>
      </w:pPr>
      <w:r w:rsidRPr="00C2278B">
        <w:rPr>
          <w:rFonts w:ascii="Times New Roman" w:hAnsi="Times New Roman" w:cs="Times New Roman"/>
          <w:b/>
          <w:sz w:val="24"/>
          <w:szCs w:val="24"/>
        </w:rPr>
        <w:t>5.1</w:t>
      </w:r>
      <w:r w:rsidR="00B9214F" w:rsidRPr="00C2278B">
        <w:rPr>
          <w:rFonts w:ascii="Times New Roman" w:hAnsi="Times New Roman" w:cs="Times New Roman"/>
          <w:b/>
          <w:sz w:val="24"/>
          <w:szCs w:val="24"/>
        </w:rPr>
        <w:tab/>
      </w:r>
      <w:r w:rsidR="00BA7809" w:rsidRPr="00C2278B">
        <w:rPr>
          <w:rFonts w:ascii="Times New Roman" w:hAnsi="Times New Roman" w:cs="Times New Roman"/>
          <w:b/>
          <w:sz w:val="24"/>
          <w:szCs w:val="24"/>
        </w:rPr>
        <w:t>Health</w:t>
      </w:r>
      <w:r w:rsidR="007F13CB" w:rsidRPr="00C2278B">
        <w:rPr>
          <w:rFonts w:ascii="Times New Roman" w:hAnsi="Times New Roman" w:cs="Times New Roman"/>
          <w:b/>
          <w:sz w:val="24"/>
          <w:szCs w:val="24"/>
        </w:rPr>
        <w:t xml:space="preserve"> Risk</w:t>
      </w:r>
      <w:r w:rsidR="00933A2F" w:rsidRPr="00C2278B">
        <w:rPr>
          <w:rFonts w:ascii="Times New Roman" w:hAnsi="Times New Roman" w:cs="Times New Roman"/>
          <w:b/>
          <w:sz w:val="24"/>
          <w:szCs w:val="24"/>
        </w:rPr>
        <w:t xml:space="preserve"> Assessment</w:t>
      </w:r>
      <w:r w:rsidR="00BF7411" w:rsidRPr="00C2278B">
        <w:rPr>
          <w:rFonts w:ascii="Times New Roman" w:hAnsi="Times New Roman" w:cs="Times New Roman"/>
          <w:b/>
          <w:sz w:val="24"/>
          <w:szCs w:val="24"/>
        </w:rPr>
        <w:tab/>
      </w:r>
    </w:p>
    <w:p w14:paraId="75418CB0" w14:textId="77777777" w:rsidR="005B5BDE" w:rsidRPr="00C2278B" w:rsidRDefault="005B5BDE" w:rsidP="00F96AF4">
      <w:pPr>
        <w:spacing w:after="0"/>
        <w:jc w:val="both"/>
        <w:rPr>
          <w:rFonts w:ascii="Times New Roman" w:hAnsi="Times New Roman" w:cs="Times New Roman"/>
          <w:sz w:val="24"/>
          <w:szCs w:val="24"/>
        </w:rPr>
      </w:pPr>
      <w:r w:rsidRPr="00C2278B">
        <w:rPr>
          <w:rStyle w:val="Strong"/>
          <w:rFonts w:ascii="Times New Roman" w:hAnsi="Times New Roman" w:cs="Times New Roman"/>
          <w:b w:val="0"/>
          <w:sz w:val="24"/>
          <w:szCs w:val="24"/>
        </w:rPr>
        <w:t>Estimated Daily Intake (EDI)</w:t>
      </w:r>
      <w:r w:rsidR="00B94FEF" w:rsidRPr="00C2278B">
        <w:rPr>
          <w:rFonts w:ascii="Times New Roman" w:hAnsi="Times New Roman" w:cs="Times New Roman"/>
          <w:sz w:val="24"/>
          <w:szCs w:val="24"/>
        </w:rPr>
        <w:t xml:space="preserve"> </w:t>
      </w:r>
      <w:r w:rsidRPr="00C2278B">
        <w:rPr>
          <w:rFonts w:ascii="Times New Roman" w:hAnsi="Times New Roman" w:cs="Times New Roman"/>
          <w:sz w:val="24"/>
          <w:szCs w:val="24"/>
        </w:rPr>
        <w:t xml:space="preserve">used to assess </w:t>
      </w:r>
      <w:r w:rsidRPr="00C2278B">
        <w:rPr>
          <w:rStyle w:val="Strong"/>
          <w:rFonts w:ascii="Times New Roman" w:hAnsi="Times New Roman" w:cs="Times New Roman"/>
          <w:b w:val="0"/>
          <w:sz w:val="24"/>
          <w:szCs w:val="24"/>
        </w:rPr>
        <w:t>metal intake in humans</w:t>
      </w:r>
      <w:r w:rsidRPr="00C2278B">
        <w:rPr>
          <w:rFonts w:ascii="Times New Roman" w:hAnsi="Times New Roman" w:cs="Times New Roman"/>
          <w:sz w:val="24"/>
          <w:szCs w:val="24"/>
        </w:rPr>
        <w:t xml:space="preserve">, and it is a common method in environmental health and toxicology for evaluating </w:t>
      </w:r>
      <w:r w:rsidRPr="00C2278B">
        <w:rPr>
          <w:rStyle w:val="Strong"/>
          <w:rFonts w:ascii="Times New Roman" w:hAnsi="Times New Roman" w:cs="Times New Roman"/>
          <w:b w:val="0"/>
          <w:sz w:val="24"/>
          <w:szCs w:val="24"/>
        </w:rPr>
        <w:t>potential exposure to heavy metals or trace elements</w:t>
      </w:r>
      <w:r w:rsidRPr="00C2278B">
        <w:rPr>
          <w:rFonts w:ascii="Times New Roman" w:hAnsi="Times New Roman" w:cs="Times New Roman"/>
          <w:sz w:val="24"/>
          <w:szCs w:val="24"/>
        </w:rPr>
        <w:t xml:space="preserve"> throug</w:t>
      </w:r>
      <w:r w:rsidR="00B94FEF" w:rsidRPr="00C2278B">
        <w:rPr>
          <w:rFonts w:ascii="Times New Roman" w:hAnsi="Times New Roman" w:cs="Times New Roman"/>
          <w:sz w:val="24"/>
          <w:szCs w:val="24"/>
        </w:rPr>
        <w:t>h food, water, or other sources. It is defined as</w:t>
      </w:r>
      <w:r w:rsidRPr="00C2278B">
        <w:rPr>
          <w:rFonts w:ascii="Times New Roman" w:hAnsi="Times New Roman" w:cs="Times New Roman"/>
          <w:sz w:val="24"/>
          <w:szCs w:val="24"/>
        </w:rPr>
        <w:t xml:space="preserve"> </w:t>
      </w:r>
      <w:r w:rsidRPr="00C2278B">
        <w:rPr>
          <w:rStyle w:val="Strong"/>
          <w:rFonts w:ascii="Times New Roman" w:hAnsi="Times New Roman" w:cs="Times New Roman"/>
          <w:b w:val="0"/>
          <w:sz w:val="24"/>
          <w:szCs w:val="24"/>
        </w:rPr>
        <w:t>amount of a substance (like a metal)</w:t>
      </w:r>
      <w:r w:rsidRPr="00C2278B">
        <w:rPr>
          <w:rFonts w:ascii="Times New Roman" w:hAnsi="Times New Roman" w:cs="Times New Roman"/>
          <w:sz w:val="24"/>
          <w:szCs w:val="24"/>
        </w:rPr>
        <w:t xml:space="preserve"> ingested daily </w:t>
      </w:r>
      <w:r w:rsidRPr="00C2278B">
        <w:rPr>
          <w:rStyle w:val="Strong"/>
          <w:rFonts w:ascii="Times New Roman" w:hAnsi="Times New Roman" w:cs="Times New Roman"/>
          <w:b w:val="0"/>
          <w:sz w:val="24"/>
          <w:szCs w:val="24"/>
        </w:rPr>
        <w:t>per unit of body weight</w:t>
      </w:r>
      <w:r w:rsidRPr="00C2278B">
        <w:rPr>
          <w:rFonts w:ascii="Times New Roman" w:hAnsi="Times New Roman" w:cs="Times New Roman"/>
          <w:sz w:val="24"/>
          <w:szCs w:val="24"/>
        </w:rPr>
        <w:t>, typically expressed as:</w:t>
      </w:r>
    </w:p>
    <w:p w14:paraId="6EBF2595" w14:textId="77777777" w:rsidR="00905B0D" w:rsidRPr="00C2278B" w:rsidRDefault="00B94FEF" w:rsidP="00F96AF4">
      <w:pPr>
        <w:spacing w:after="0"/>
        <w:jc w:val="both"/>
        <w:rPr>
          <w:rFonts w:ascii="Times New Roman" w:hAnsi="Times New Roman" w:cs="Times New Roman"/>
          <w:sz w:val="24"/>
          <w:szCs w:val="24"/>
        </w:rPr>
      </w:pPr>
      <w:r w:rsidRPr="00C2278B">
        <w:rPr>
          <w:rFonts w:ascii="Times New Roman" w:hAnsi="Times New Roman" w:cs="Times New Roman"/>
          <w:sz w:val="24"/>
          <w:szCs w:val="24"/>
        </w:rPr>
        <w:t>EDI (mg/kg body weight/day) = (Concentration of metal in food × Daily intake of food) / Body weight</w:t>
      </w:r>
      <w:r w:rsidR="00B30D05" w:rsidRPr="00C2278B">
        <w:rPr>
          <w:rFonts w:ascii="Times New Roman" w:hAnsi="Times New Roman" w:cs="Times New Roman"/>
          <w:sz w:val="24"/>
          <w:szCs w:val="24"/>
        </w:rPr>
        <w:t>.</w:t>
      </w:r>
      <w:r w:rsidR="00353A1C" w:rsidRPr="00C2278B">
        <w:rPr>
          <w:rFonts w:ascii="Times New Roman" w:hAnsi="Times New Roman" w:cs="Times New Roman"/>
          <w:sz w:val="24"/>
          <w:szCs w:val="24"/>
        </w:rPr>
        <w:t xml:space="preserve"> </w:t>
      </w:r>
      <w:r w:rsidR="00B30D05" w:rsidRPr="00C2278B">
        <w:rPr>
          <w:rFonts w:ascii="Times New Roman" w:hAnsi="Times New Roman" w:cs="Times New Roman"/>
          <w:sz w:val="24"/>
          <w:szCs w:val="24"/>
        </w:rPr>
        <w:t>The EDI obtained shall</w:t>
      </w:r>
      <w:r w:rsidRPr="00C2278B">
        <w:rPr>
          <w:rFonts w:ascii="Times New Roman" w:hAnsi="Times New Roman" w:cs="Times New Roman"/>
          <w:sz w:val="24"/>
          <w:szCs w:val="24"/>
        </w:rPr>
        <w:t xml:space="preserve"> be compared with </w:t>
      </w:r>
      <w:r w:rsidR="00B30D05" w:rsidRPr="00C2278B">
        <w:rPr>
          <w:rFonts w:ascii="Times New Roman" w:hAnsi="Times New Roman" w:cs="Times New Roman"/>
          <w:sz w:val="24"/>
          <w:szCs w:val="24"/>
        </w:rPr>
        <w:t>world statutory health organization values. If</w:t>
      </w:r>
      <w:r w:rsidRPr="00C2278B">
        <w:rPr>
          <w:rFonts w:ascii="Times New Roman" w:hAnsi="Times New Roman" w:cs="Times New Roman"/>
          <w:sz w:val="24"/>
          <w:szCs w:val="24"/>
        </w:rPr>
        <w:t xml:space="preserve"> it exceeds benchmarks set by </w:t>
      </w:r>
      <w:r w:rsidR="004B29D9" w:rsidRPr="00C2278B">
        <w:rPr>
          <w:rFonts w:ascii="Times New Roman" w:hAnsi="Times New Roman" w:cs="Times New Roman"/>
          <w:sz w:val="24"/>
          <w:szCs w:val="24"/>
        </w:rPr>
        <w:t>World Health Statutory A</w:t>
      </w:r>
      <w:r w:rsidRPr="00C2278B">
        <w:rPr>
          <w:rFonts w:ascii="Times New Roman" w:hAnsi="Times New Roman" w:cs="Times New Roman"/>
          <w:sz w:val="24"/>
          <w:szCs w:val="24"/>
        </w:rPr>
        <w:t xml:space="preserve">uthorities like the </w:t>
      </w:r>
      <w:r w:rsidRPr="00C2278B">
        <w:rPr>
          <w:rStyle w:val="Strong"/>
          <w:rFonts w:ascii="Times New Roman" w:hAnsi="Times New Roman" w:cs="Times New Roman"/>
          <w:b w:val="0"/>
          <w:sz w:val="24"/>
          <w:szCs w:val="24"/>
        </w:rPr>
        <w:t>WHO</w:t>
      </w:r>
      <w:r w:rsidRPr="00C2278B">
        <w:rPr>
          <w:rFonts w:ascii="Times New Roman" w:hAnsi="Times New Roman" w:cs="Times New Roman"/>
          <w:b/>
          <w:sz w:val="24"/>
          <w:szCs w:val="24"/>
        </w:rPr>
        <w:t xml:space="preserve">, </w:t>
      </w:r>
      <w:r w:rsidRPr="00C2278B">
        <w:rPr>
          <w:rStyle w:val="Strong"/>
          <w:rFonts w:ascii="Times New Roman" w:hAnsi="Times New Roman" w:cs="Times New Roman"/>
          <w:b w:val="0"/>
          <w:sz w:val="24"/>
          <w:szCs w:val="24"/>
        </w:rPr>
        <w:t>FAO</w:t>
      </w:r>
      <w:r w:rsidRPr="00C2278B">
        <w:rPr>
          <w:rFonts w:ascii="Times New Roman" w:hAnsi="Times New Roman" w:cs="Times New Roman"/>
          <w:sz w:val="24"/>
          <w:szCs w:val="24"/>
        </w:rPr>
        <w:t xml:space="preserve">, </w:t>
      </w:r>
      <w:r w:rsidR="004B29D9" w:rsidRPr="00C2278B">
        <w:rPr>
          <w:rFonts w:ascii="Times New Roman" w:hAnsi="Times New Roman" w:cs="Times New Roman"/>
          <w:sz w:val="24"/>
          <w:szCs w:val="24"/>
        </w:rPr>
        <w:t>US</w:t>
      </w:r>
      <w:r w:rsidRPr="00C2278B">
        <w:rPr>
          <w:rFonts w:ascii="Times New Roman" w:hAnsi="Times New Roman" w:cs="Times New Roman"/>
          <w:sz w:val="24"/>
          <w:szCs w:val="24"/>
        </w:rPr>
        <w:t>EPA</w:t>
      </w:r>
      <w:r w:rsidRPr="00C2278B">
        <w:rPr>
          <w:rStyle w:val="Strong"/>
          <w:rFonts w:ascii="Times New Roman" w:hAnsi="Times New Roman" w:cs="Times New Roman"/>
          <w:sz w:val="24"/>
          <w:szCs w:val="24"/>
        </w:rPr>
        <w:t xml:space="preserve">, </w:t>
      </w:r>
      <w:r w:rsidR="008E1332" w:rsidRPr="00C2278B">
        <w:rPr>
          <w:rStyle w:val="Strong"/>
          <w:rFonts w:ascii="Times New Roman" w:hAnsi="Times New Roman" w:cs="Times New Roman"/>
          <w:b w:val="0"/>
          <w:sz w:val="24"/>
          <w:szCs w:val="24"/>
        </w:rPr>
        <w:t>among others</w:t>
      </w:r>
      <w:r w:rsidRPr="00C2278B">
        <w:rPr>
          <w:rStyle w:val="Strong"/>
          <w:rFonts w:ascii="Times New Roman" w:hAnsi="Times New Roman" w:cs="Times New Roman"/>
          <w:sz w:val="24"/>
          <w:szCs w:val="24"/>
        </w:rPr>
        <w:t xml:space="preserve"> </w:t>
      </w:r>
      <w:r w:rsidRPr="00C2278B">
        <w:rPr>
          <w:rFonts w:ascii="Times New Roman" w:hAnsi="Times New Roman" w:cs="Times New Roman"/>
          <w:sz w:val="24"/>
          <w:szCs w:val="24"/>
        </w:rPr>
        <w:t xml:space="preserve">values, it </w:t>
      </w:r>
      <w:r w:rsidR="008E1332" w:rsidRPr="00C2278B">
        <w:rPr>
          <w:rFonts w:ascii="Times New Roman" w:hAnsi="Times New Roman" w:cs="Times New Roman"/>
          <w:sz w:val="24"/>
          <w:szCs w:val="24"/>
        </w:rPr>
        <w:t>indicates</w:t>
      </w:r>
      <w:r w:rsidRPr="00C2278B">
        <w:rPr>
          <w:rFonts w:ascii="Times New Roman" w:hAnsi="Times New Roman" w:cs="Times New Roman"/>
          <w:sz w:val="24"/>
          <w:szCs w:val="24"/>
        </w:rPr>
        <w:t xml:space="preserve"> a </w:t>
      </w:r>
      <w:r w:rsidRPr="00C2278B">
        <w:rPr>
          <w:rStyle w:val="Strong"/>
          <w:rFonts w:ascii="Times New Roman" w:hAnsi="Times New Roman" w:cs="Times New Roman"/>
          <w:b w:val="0"/>
          <w:sz w:val="24"/>
          <w:szCs w:val="24"/>
        </w:rPr>
        <w:t xml:space="preserve">potential health </w:t>
      </w:r>
      <w:r w:rsidR="00353A1C" w:rsidRPr="00C2278B">
        <w:rPr>
          <w:rStyle w:val="Strong"/>
          <w:rFonts w:ascii="Times New Roman" w:hAnsi="Times New Roman" w:cs="Times New Roman"/>
          <w:b w:val="0"/>
          <w:sz w:val="24"/>
          <w:szCs w:val="24"/>
        </w:rPr>
        <w:t>risk</w:t>
      </w:r>
      <w:r w:rsidR="00C96C2D" w:rsidRPr="00C2278B">
        <w:rPr>
          <w:rFonts w:ascii="Times New Roman" w:hAnsi="Times New Roman" w:cs="Times New Roman"/>
          <w:sz w:val="24"/>
          <w:szCs w:val="24"/>
        </w:rPr>
        <w:t xml:space="preserve"> (FAO/WHO, 2011; USEPA, 2011; </w:t>
      </w:r>
      <w:proofErr w:type="spellStart"/>
      <w:r w:rsidR="00C96C2D" w:rsidRPr="00C2278B">
        <w:rPr>
          <w:rFonts w:ascii="Times New Roman" w:hAnsi="Times New Roman" w:cs="Times New Roman"/>
          <w:sz w:val="24"/>
          <w:szCs w:val="24"/>
        </w:rPr>
        <w:t>Chien</w:t>
      </w:r>
      <w:proofErr w:type="spellEnd"/>
      <w:r w:rsidR="00C96C2D" w:rsidRPr="00C2278B">
        <w:rPr>
          <w:rFonts w:ascii="Times New Roman" w:hAnsi="Times New Roman" w:cs="Times New Roman"/>
          <w:sz w:val="24"/>
          <w:szCs w:val="24"/>
        </w:rPr>
        <w:t xml:space="preserve"> et al., 2002).</w:t>
      </w:r>
    </w:p>
    <w:p w14:paraId="3611C9D4" w14:textId="77777777" w:rsidR="00F6458C" w:rsidRPr="00C2278B" w:rsidRDefault="00F6458C" w:rsidP="00F96AF4">
      <w:pPr>
        <w:pStyle w:val="Heading3"/>
        <w:spacing w:before="0"/>
        <w:jc w:val="both"/>
        <w:rPr>
          <w:rFonts w:ascii="Times New Roman" w:hAnsi="Times New Roman" w:cs="Times New Roman"/>
          <w:b/>
          <w:color w:val="auto"/>
        </w:rPr>
      </w:pPr>
    </w:p>
    <w:p w14:paraId="637897DD" w14:textId="77777777" w:rsidR="00793834" w:rsidRPr="00C2278B" w:rsidRDefault="00F6458C" w:rsidP="00F96AF4">
      <w:pPr>
        <w:pStyle w:val="Heading3"/>
        <w:spacing w:before="0"/>
        <w:jc w:val="both"/>
        <w:rPr>
          <w:rFonts w:ascii="Times New Roman" w:hAnsi="Times New Roman" w:cs="Times New Roman"/>
          <w:color w:val="auto"/>
        </w:rPr>
      </w:pPr>
      <w:r w:rsidRPr="00C2278B">
        <w:rPr>
          <w:rFonts w:ascii="Times New Roman" w:hAnsi="Times New Roman" w:cs="Times New Roman"/>
          <w:b/>
          <w:color w:val="auto"/>
        </w:rPr>
        <w:t>5.2</w:t>
      </w:r>
      <w:r w:rsidRPr="00C2278B">
        <w:rPr>
          <w:rFonts w:ascii="Times New Roman" w:hAnsi="Times New Roman" w:cs="Times New Roman"/>
          <w:b/>
          <w:color w:val="auto"/>
        </w:rPr>
        <w:tab/>
      </w:r>
      <w:r w:rsidR="00793834" w:rsidRPr="00C2278B">
        <w:rPr>
          <w:rStyle w:val="Strong"/>
          <w:rFonts w:ascii="Times New Roman" w:hAnsi="Times New Roman" w:cs="Times New Roman"/>
          <w:bCs w:val="0"/>
          <w:color w:val="auto"/>
        </w:rPr>
        <w:t>HI: Hazard Index</w:t>
      </w:r>
    </w:p>
    <w:p w14:paraId="2466EEED" w14:textId="77777777" w:rsidR="00453B86" w:rsidRPr="00C2278B" w:rsidRDefault="00793834" w:rsidP="00F96AF4">
      <w:pPr>
        <w:spacing w:after="0" w:line="240" w:lineRule="auto"/>
        <w:jc w:val="both"/>
        <w:rPr>
          <w:rFonts w:ascii="Times New Roman" w:hAnsi="Times New Roman" w:cs="Times New Roman"/>
          <w:sz w:val="24"/>
          <w:szCs w:val="24"/>
        </w:rPr>
      </w:pPr>
      <w:r w:rsidRPr="00C2278B">
        <w:rPr>
          <w:rFonts w:ascii="Times New Roman" w:hAnsi="Times New Roman" w:cs="Times New Roman"/>
        </w:rPr>
        <w:t>HI</w:t>
      </w:r>
      <w:r w:rsidR="005E1655" w:rsidRPr="00C2278B">
        <w:rPr>
          <w:rStyle w:val="katex-mathml"/>
          <w:rFonts w:ascii="Times New Roman" w:hAnsi="Times New Roman" w:cs="Times New Roman"/>
          <w:sz w:val="24"/>
          <w:szCs w:val="24"/>
        </w:rPr>
        <w:t>=</w:t>
      </w:r>
      <w:r w:rsidR="005E1655" w:rsidRPr="00C2278B">
        <w:rPr>
          <w:rStyle w:val="katex-mathml"/>
          <w:rFonts w:ascii="Times New Roman" w:hAnsi="Times New Roman" w:cs="Times New Roman"/>
        </w:rPr>
        <w:t xml:space="preserve"> the Hazard Index</w:t>
      </w:r>
      <w:r w:rsidRPr="00C2278B">
        <w:rPr>
          <w:rStyle w:val="katex-mathml"/>
          <w:rFonts w:ascii="Times New Roman" w:hAnsi="Times New Roman" w:cs="Times New Roman"/>
        </w:rPr>
        <w:t xml:space="preserve"> which</w:t>
      </w:r>
      <w:r w:rsidR="00EA480D" w:rsidRPr="00C2278B">
        <w:rPr>
          <w:rFonts w:ascii="Times New Roman" w:hAnsi="Times New Roman" w:cs="Times New Roman"/>
          <w:sz w:val="24"/>
          <w:szCs w:val="24"/>
        </w:rPr>
        <w:t xml:space="preserve"> is used to evaluate </w:t>
      </w:r>
      <w:r w:rsidR="00EA480D" w:rsidRPr="00C2278B">
        <w:rPr>
          <w:rStyle w:val="Strong"/>
          <w:rFonts w:ascii="Times New Roman" w:hAnsi="Times New Roman" w:cs="Times New Roman"/>
          <w:b w:val="0"/>
          <w:sz w:val="24"/>
          <w:szCs w:val="24"/>
        </w:rPr>
        <w:t>non-carcinogenic risk</w:t>
      </w:r>
      <w:r w:rsidR="00EA480D" w:rsidRPr="00C2278B">
        <w:rPr>
          <w:rFonts w:ascii="Times New Roman" w:hAnsi="Times New Roman" w:cs="Times New Roman"/>
          <w:sz w:val="24"/>
          <w:szCs w:val="24"/>
        </w:rPr>
        <w:t xml:space="preserve"> from consuming contaminated food (like fish with heavy metals).</w:t>
      </w:r>
      <w:r w:rsidRPr="00C2278B">
        <w:rPr>
          <w:rFonts w:ascii="Times New Roman" w:hAnsi="Times New Roman" w:cs="Times New Roman"/>
        </w:rPr>
        <w:t xml:space="preserve"> It is found by summing Hazard </w:t>
      </w:r>
      <w:r w:rsidR="00BA7809" w:rsidRPr="00C2278B">
        <w:rPr>
          <w:rFonts w:ascii="Times New Roman" w:hAnsi="Times New Roman" w:cs="Times New Roman"/>
        </w:rPr>
        <w:t>Quotient (</w:t>
      </w:r>
      <w:r w:rsidR="00453B86" w:rsidRPr="00C2278B">
        <w:rPr>
          <w:rFonts w:ascii="Times New Roman" w:hAnsi="Times New Roman" w:cs="Times New Roman"/>
        </w:rPr>
        <w:t xml:space="preserve">HQ) for every metallic species, and it is given by; HQ </w:t>
      </w:r>
      <w:r w:rsidR="00BA7809" w:rsidRPr="00C2278B">
        <w:rPr>
          <w:rFonts w:ascii="Times New Roman" w:hAnsi="Times New Roman" w:cs="Times New Roman"/>
        </w:rPr>
        <w:t>= EDI</w:t>
      </w:r>
      <w:r w:rsidR="00453B86" w:rsidRPr="00C2278B">
        <w:rPr>
          <w:rStyle w:val="katex-mathml"/>
          <w:rFonts w:ascii="Times New Roman" w:hAnsi="Times New Roman" w:cs="Times New Roman"/>
          <w:sz w:val="24"/>
          <w:szCs w:val="24"/>
        </w:rPr>
        <w:t>/</w:t>
      </w:r>
      <w:proofErr w:type="spellStart"/>
      <w:r w:rsidR="00453B86" w:rsidRPr="00C2278B">
        <w:rPr>
          <w:rStyle w:val="katex-mathml"/>
          <w:rFonts w:ascii="Times New Roman" w:hAnsi="Times New Roman" w:cs="Times New Roman"/>
          <w:sz w:val="24"/>
          <w:szCs w:val="24"/>
        </w:rPr>
        <w:t>RfD</w:t>
      </w:r>
      <w:proofErr w:type="spellEnd"/>
      <w:r w:rsidR="00BA7809" w:rsidRPr="00C2278B">
        <w:rPr>
          <w:rStyle w:val="katex-mathml"/>
          <w:rFonts w:ascii="Times New Roman" w:hAnsi="Times New Roman" w:cs="Times New Roman"/>
          <w:sz w:val="24"/>
          <w:szCs w:val="24"/>
        </w:rPr>
        <w:t>,</w:t>
      </w:r>
      <w:r w:rsidR="00453B86" w:rsidRPr="00C2278B">
        <w:rPr>
          <w:rStyle w:val="katex-mathml"/>
          <w:rFonts w:ascii="Times New Roman" w:hAnsi="Times New Roman" w:cs="Times New Roman"/>
        </w:rPr>
        <w:t xml:space="preserve"> where</w:t>
      </w:r>
      <w:r w:rsidR="00BA7809" w:rsidRPr="00C2278B">
        <w:rPr>
          <w:rStyle w:val="katex-mathml"/>
          <w:rFonts w:ascii="Times New Roman" w:hAnsi="Times New Roman" w:cs="Times New Roman"/>
        </w:rPr>
        <w:t xml:space="preserve"> </w:t>
      </w:r>
      <w:r w:rsidR="00453B86" w:rsidRPr="00C2278B">
        <w:rPr>
          <w:rStyle w:val="katex-mathml"/>
          <w:rFonts w:ascii="Times New Roman" w:hAnsi="Times New Roman" w:cs="Times New Roman"/>
        </w:rPr>
        <w:t xml:space="preserve">RFD </w:t>
      </w:r>
      <w:r w:rsidR="00BA7809" w:rsidRPr="00C2278B">
        <w:rPr>
          <w:rStyle w:val="katex-mathml"/>
          <w:rFonts w:ascii="Times New Roman" w:hAnsi="Times New Roman" w:cs="Times New Roman"/>
        </w:rPr>
        <w:t>is</w:t>
      </w:r>
      <w:r w:rsidR="00BA7809" w:rsidRPr="00C2278B">
        <w:rPr>
          <w:rFonts w:ascii="Times New Roman" w:hAnsi="Times New Roman" w:cs="Times New Roman"/>
          <w:sz w:val="24"/>
          <w:szCs w:val="24"/>
        </w:rPr>
        <w:t xml:space="preserve"> </w:t>
      </w:r>
      <w:r w:rsidR="00BA7809" w:rsidRPr="00C2278B">
        <w:rPr>
          <w:rFonts w:ascii="Times New Roman" w:hAnsi="Times New Roman" w:cs="Times New Roman"/>
        </w:rPr>
        <w:t>Reference</w:t>
      </w:r>
      <w:r w:rsidR="00453B86" w:rsidRPr="00C2278B">
        <w:rPr>
          <w:rFonts w:ascii="Times New Roman" w:hAnsi="Times New Roman" w:cs="Times New Roman"/>
          <w:sz w:val="24"/>
          <w:szCs w:val="24"/>
        </w:rPr>
        <w:t xml:space="preserve"> Dose (safe daily exposure limit set by USEPA/WHO)</w:t>
      </w:r>
      <w:r w:rsidR="00453B86" w:rsidRPr="00C2278B">
        <w:rPr>
          <w:rFonts w:ascii="Times New Roman" w:hAnsi="Times New Roman" w:cs="Times New Roman"/>
        </w:rPr>
        <w:t xml:space="preserve">. HI is the cumulative risk of the multiple </w:t>
      </w:r>
      <w:r w:rsidR="00BA7809" w:rsidRPr="00C2278B">
        <w:rPr>
          <w:rFonts w:ascii="Times New Roman" w:hAnsi="Times New Roman" w:cs="Times New Roman"/>
        </w:rPr>
        <w:t>contaminants</w:t>
      </w:r>
      <w:r w:rsidR="00453B86" w:rsidRPr="00C2278B">
        <w:rPr>
          <w:rFonts w:ascii="Times New Roman" w:hAnsi="Times New Roman" w:cs="Times New Roman"/>
        </w:rPr>
        <w:t>.</w:t>
      </w:r>
      <w:r w:rsidR="00453B86" w:rsidRPr="00C2278B">
        <w:rPr>
          <w:rFonts w:ascii="Times New Roman" w:hAnsi="Times New Roman" w:cs="Times New Roman"/>
          <w:sz w:val="24"/>
          <w:szCs w:val="24"/>
        </w:rPr>
        <w:t xml:space="preserve"> If it is less than one then it is safe while if it is greater than one then combined metal exposure could pose</w:t>
      </w:r>
      <w:r w:rsidR="00453B86" w:rsidRPr="00C2278B">
        <w:rPr>
          <w:rFonts w:ascii="Times New Roman" w:hAnsi="Times New Roman" w:cs="Times New Roman"/>
          <w:b/>
          <w:sz w:val="24"/>
          <w:szCs w:val="24"/>
        </w:rPr>
        <w:t xml:space="preserve"> </w:t>
      </w:r>
      <w:r w:rsidR="00453B86" w:rsidRPr="00C2278B">
        <w:rPr>
          <w:rStyle w:val="Strong"/>
          <w:rFonts w:ascii="Times New Roman" w:hAnsi="Times New Roman" w:cs="Times New Roman"/>
          <w:b w:val="0"/>
          <w:sz w:val="24"/>
          <w:szCs w:val="24"/>
        </w:rPr>
        <w:t xml:space="preserve">non-carcinogenic health risk. If also HQ is greater than one, then </w:t>
      </w:r>
      <w:r w:rsidR="00453B86" w:rsidRPr="00C2278B">
        <w:rPr>
          <w:rFonts w:ascii="Times New Roman" w:hAnsi="Times New Roman" w:cs="Times New Roman"/>
          <w:sz w:val="24"/>
          <w:szCs w:val="24"/>
        </w:rPr>
        <w:t>metal exposure could pose</w:t>
      </w:r>
      <w:r w:rsidR="00453B86" w:rsidRPr="00C2278B">
        <w:rPr>
          <w:rFonts w:ascii="Times New Roman" w:hAnsi="Times New Roman" w:cs="Times New Roman"/>
          <w:b/>
          <w:sz w:val="24"/>
          <w:szCs w:val="24"/>
        </w:rPr>
        <w:t xml:space="preserve"> </w:t>
      </w:r>
      <w:r w:rsidR="00453B86" w:rsidRPr="00C2278B">
        <w:rPr>
          <w:rStyle w:val="Strong"/>
          <w:rFonts w:ascii="Times New Roman" w:hAnsi="Times New Roman" w:cs="Times New Roman"/>
          <w:b w:val="0"/>
          <w:sz w:val="24"/>
          <w:szCs w:val="24"/>
        </w:rPr>
        <w:t>non-carcinogenic health risk.</w:t>
      </w:r>
      <w:r w:rsidR="00C96C2D" w:rsidRPr="00C2278B">
        <w:t xml:space="preserve"> </w:t>
      </w:r>
      <w:r w:rsidR="00C96C2D" w:rsidRPr="00C2278B">
        <w:rPr>
          <w:rStyle w:val="Heading2Char"/>
          <w:rFonts w:eastAsiaTheme="minorHAnsi"/>
          <w:b w:val="0"/>
          <w:sz w:val="24"/>
          <w:szCs w:val="24"/>
        </w:rPr>
        <w:t>(USEPA, 1989; USEPA, 2011; FAO/WHO, 2011)</w:t>
      </w:r>
    </w:p>
    <w:p w14:paraId="1BE8B452" w14:textId="77777777" w:rsidR="00A40063" w:rsidRPr="00C2278B" w:rsidRDefault="00A40063" w:rsidP="00F96AF4">
      <w:pPr>
        <w:spacing w:after="0"/>
        <w:jc w:val="both"/>
        <w:rPr>
          <w:rFonts w:ascii="Times New Roman" w:hAnsi="Times New Roman" w:cs="Times New Roman"/>
          <w:b/>
          <w:sz w:val="24"/>
          <w:szCs w:val="24"/>
        </w:rPr>
      </w:pPr>
    </w:p>
    <w:p w14:paraId="495A666F" w14:textId="77777777" w:rsidR="0096084C" w:rsidRPr="00C2278B" w:rsidRDefault="00F6458C" w:rsidP="00F96AF4">
      <w:pPr>
        <w:spacing w:after="0"/>
        <w:jc w:val="both"/>
        <w:rPr>
          <w:rFonts w:ascii="Times New Roman" w:hAnsi="Times New Roman" w:cs="Times New Roman"/>
          <w:b/>
          <w:sz w:val="24"/>
          <w:szCs w:val="24"/>
        </w:rPr>
      </w:pPr>
      <w:r w:rsidRPr="00C2278B">
        <w:rPr>
          <w:rFonts w:ascii="Times New Roman" w:hAnsi="Times New Roman" w:cs="Times New Roman"/>
          <w:b/>
          <w:sz w:val="24"/>
          <w:szCs w:val="24"/>
        </w:rPr>
        <w:t>5.3</w:t>
      </w:r>
      <w:r w:rsidRPr="00C2278B">
        <w:rPr>
          <w:rFonts w:ascii="Times New Roman" w:hAnsi="Times New Roman" w:cs="Times New Roman"/>
          <w:b/>
          <w:sz w:val="24"/>
          <w:szCs w:val="24"/>
        </w:rPr>
        <w:tab/>
      </w:r>
      <w:r w:rsidR="00AF1CC9" w:rsidRPr="00C2278B">
        <w:rPr>
          <w:rFonts w:ascii="Times New Roman" w:hAnsi="Times New Roman" w:cs="Times New Roman"/>
          <w:b/>
          <w:sz w:val="24"/>
          <w:szCs w:val="24"/>
        </w:rPr>
        <w:t>Comprehensive</w:t>
      </w:r>
      <w:r w:rsidR="0096084C" w:rsidRPr="00C2278B">
        <w:rPr>
          <w:rFonts w:ascii="Times New Roman" w:hAnsi="Times New Roman" w:cs="Times New Roman"/>
          <w:b/>
          <w:sz w:val="24"/>
          <w:szCs w:val="24"/>
        </w:rPr>
        <w:t xml:space="preserve"> Pollution index (</w:t>
      </w:r>
      <w:r w:rsidR="00ED5D98" w:rsidRPr="00C2278B">
        <w:rPr>
          <w:rFonts w:ascii="Times New Roman" w:hAnsi="Times New Roman" w:cs="Times New Roman"/>
          <w:b/>
          <w:sz w:val="24"/>
          <w:szCs w:val="24"/>
        </w:rPr>
        <w:t>C</w:t>
      </w:r>
      <w:r w:rsidR="0096084C" w:rsidRPr="00C2278B">
        <w:rPr>
          <w:rFonts w:ascii="Times New Roman" w:hAnsi="Times New Roman" w:cs="Times New Roman"/>
          <w:b/>
          <w:sz w:val="24"/>
          <w:szCs w:val="24"/>
        </w:rPr>
        <w:t>PI)</w:t>
      </w:r>
      <w:r w:rsidR="00AF1CC9" w:rsidRPr="00C2278B">
        <w:rPr>
          <w:rFonts w:ascii="Times New Roman" w:hAnsi="Times New Roman" w:cs="Times New Roman"/>
          <w:b/>
          <w:sz w:val="24"/>
          <w:szCs w:val="24"/>
        </w:rPr>
        <w:t xml:space="preserve"> or Mean Pollution </w:t>
      </w:r>
      <w:r w:rsidR="00BA7809" w:rsidRPr="00C2278B">
        <w:rPr>
          <w:rFonts w:ascii="Times New Roman" w:hAnsi="Times New Roman" w:cs="Times New Roman"/>
          <w:b/>
          <w:sz w:val="24"/>
          <w:szCs w:val="24"/>
        </w:rPr>
        <w:t>index (</w:t>
      </w:r>
      <w:r w:rsidR="00AF1CC9" w:rsidRPr="00C2278B">
        <w:rPr>
          <w:rFonts w:ascii="Times New Roman" w:hAnsi="Times New Roman" w:cs="Times New Roman"/>
          <w:b/>
          <w:sz w:val="24"/>
          <w:szCs w:val="24"/>
        </w:rPr>
        <w:t>MPI)</w:t>
      </w:r>
    </w:p>
    <w:p w14:paraId="2C189674" w14:textId="77777777" w:rsidR="0096084C" w:rsidRPr="00C2278B" w:rsidRDefault="00AF1CC9" w:rsidP="00F96AF4">
      <w:pPr>
        <w:spacing w:after="0"/>
        <w:jc w:val="both"/>
        <w:rPr>
          <w:rFonts w:ascii="Times New Roman" w:hAnsi="Times New Roman" w:cs="Times New Roman"/>
          <w:sz w:val="24"/>
          <w:szCs w:val="24"/>
        </w:rPr>
      </w:pPr>
      <w:r w:rsidRPr="00C2278B">
        <w:rPr>
          <w:rFonts w:ascii="Times New Roman" w:hAnsi="Times New Roman" w:cs="Times New Roman"/>
          <w:sz w:val="24"/>
          <w:szCs w:val="24"/>
        </w:rPr>
        <w:t xml:space="preserve">To </w:t>
      </w:r>
      <w:r w:rsidR="00BA7809" w:rsidRPr="00C2278B">
        <w:rPr>
          <w:rFonts w:ascii="Times New Roman" w:hAnsi="Times New Roman" w:cs="Times New Roman"/>
          <w:sz w:val="24"/>
          <w:szCs w:val="24"/>
        </w:rPr>
        <w:t>determine pollution</w:t>
      </w:r>
      <w:r w:rsidRPr="00C2278B">
        <w:rPr>
          <w:rFonts w:ascii="Times New Roman" w:hAnsi="Times New Roman" w:cs="Times New Roman"/>
          <w:sz w:val="24"/>
          <w:szCs w:val="24"/>
        </w:rPr>
        <w:t xml:space="preserve"> </w:t>
      </w:r>
      <w:r w:rsidR="00BA7809" w:rsidRPr="00C2278B">
        <w:rPr>
          <w:rFonts w:ascii="Times New Roman" w:hAnsi="Times New Roman" w:cs="Times New Roman"/>
          <w:sz w:val="24"/>
          <w:szCs w:val="24"/>
        </w:rPr>
        <w:t>index (PI) of</w:t>
      </w:r>
      <w:r w:rsidR="0096084C" w:rsidRPr="00C2278B">
        <w:rPr>
          <w:rFonts w:ascii="Times New Roman" w:hAnsi="Times New Roman" w:cs="Times New Roman"/>
          <w:sz w:val="24"/>
          <w:szCs w:val="24"/>
        </w:rPr>
        <w:t xml:space="preserve"> the elements, statistical analysis was performed on the elemental concentrations in fish samples. The PI </w:t>
      </w:r>
      <w:r w:rsidR="00BA7809" w:rsidRPr="00C2278B">
        <w:rPr>
          <w:rFonts w:ascii="Times New Roman" w:hAnsi="Times New Roman" w:cs="Times New Roman"/>
          <w:sz w:val="24"/>
          <w:szCs w:val="24"/>
        </w:rPr>
        <w:t>is defined</w:t>
      </w:r>
      <w:r w:rsidRPr="00C2278B">
        <w:rPr>
          <w:rFonts w:ascii="Times New Roman" w:hAnsi="Times New Roman" w:cs="Times New Roman"/>
          <w:sz w:val="24"/>
          <w:szCs w:val="24"/>
        </w:rPr>
        <w:t xml:space="preserve"> as </w:t>
      </w:r>
      <w:r w:rsidR="0096084C" w:rsidRPr="00C2278B">
        <w:rPr>
          <w:rFonts w:ascii="Times New Roman" w:hAnsi="Times New Roman" w:cs="Times New Roman"/>
          <w:sz w:val="24"/>
          <w:szCs w:val="24"/>
        </w:rPr>
        <w:t>the ratio of element x concentration in the sample to the ele</w:t>
      </w:r>
      <w:r w:rsidR="000B4CDE" w:rsidRPr="00C2278B">
        <w:rPr>
          <w:rFonts w:ascii="Times New Roman" w:hAnsi="Times New Roman" w:cs="Times New Roman"/>
          <w:sz w:val="24"/>
          <w:szCs w:val="24"/>
        </w:rPr>
        <w:t>men</w:t>
      </w:r>
      <w:r w:rsidRPr="00C2278B">
        <w:rPr>
          <w:rFonts w:ascii="Times New Roman" w:hAnsi="Times New Roman" w:cs="Times New Roman"/>
          <w:sz w:val="24"/>
          <w:szCs w:val="24"/>
        </w:rPr>
        <w:t xml:space="preserve">t’s maximum allowable </w:t>
      </w:r>
      <w:r w:rsidR="00BA7809" w:rsidRPr="00C2278B">
        <w:rPr>
          <w:rFonts w:ascii="Times New Roman" w:hAnsi="Times New Roman" w:cs="Times New Roman"/>
          <w:sz w:val="24"/>
          <w:szCs w:val="24"/>
        </w:rPr>
        <w:t>level,</w:t>
      </w:r>
      <w:r w:rsidRPr="00C2278B">
        <w:rPr>
          <w:rFonts w:ascii="Times New Roman" w:hAnsi="Times New Roman" w:cs="Times New Roman"/>
          <w:sz w:val="24"/>
          <w:szCs w:val="24"/>
        </w:rPr>
        <w:t xml:space="preserve"> that is,</w:t>
      </w:r>
    </w:p>
    <w:p w14:paraId="4650A9B8" w14:textId="77777777" w:rsidR="0096084C" w:rsidRPr="00C2278B" w:rsidRDefault="0096084C" w:rsidP="00F96AF4">
      <w:pPr>
        <w:spacing w:after="0"/>
        <w:jc w:val="both"/>
        <w:rPr>
          <w:rFonts w:ascii="Times New Roman" w:hAnsi="Times New Roman" w:cs="Times New Roman"/>
          <w:sz w:val="24"/>
          <w:szCs w:val="24"/>
        </w:rPr>
      </w:pPr>
      <w:r w:rsidRPr="00C2278B">
        <w:rPr>
          <w:rFonts w:ascii="Times New Roman" w:hAnsi="Times New Roman" w:cs="Times New Roman"/>
          <w:sz w:val="24"/>
          <w:szCs w:val="24"/>
        </w:rPr>
        <w:t>PI(x)</w:t>
      </w:r>
      <w:r w:rsidR="000B27D4" w:rsidRPr="00C2278B">
        <w:rPr>
          <w:rFonts w:ascii="Times New Roman" w:hAnsi="Times New Roman" w:cs="Times New Roman"/>
          <w:sz w:val="24"/>
          <w:szCs w:val="24"/>
        </w:rPr>
        <w:t xml:space="preserve"> </w:t>
      </w:r>
      <w:r w:rsidRPr="00C2278B">
        <w:rPr>
          <w:rFonts w:ascii="Times New Roman" w:hAnsi="Times New Roman" w:cs="Times New Roman"/>
          <w:sz w:val="24"/>
          <w:szCs w:val="24"/>
        </w:rPr>
        <w:t>=</w:t>
      </w:r>
      <w:r w:rsidR="000B27D4" w:rsidRPr="00C2278B">
        <w:rPr>
          <w:rFonts w:ascii="Times New Roman" w:hAnsi="Times New Roman" w:cs="Times New Roman"/>
          <w:sz w:val="24"/>
          <w:szCs w:val="24"/>
        </w:rPr>
        <w:t xml:space="preserve"> </w:t>
      </w:r>
      <w:r w:rsidRPr="00C2278B">
        <w:rPr>
          <w:rFonts w:ascii="Times New Roman" w:hAnsi="Times New Roman" w:cs="Times New Roman"/>
          <w:sz w:val="24"/>
          <w:szCs w:val="24"/>
        </w:rPr>
        <w:t>Metal</w:t>
      </w:r>
      <w:r w:rsidR="007F4BE1" w:rsidRPr="00C2278B">
        <w:rPr>
          <w:rFonts w:ascii="Times New Roman" w:hAnsi="Times New Roman" w:cs="Times New Roman"/>
          <w:sz w:val="24"/>
          <w:szCs w:val="24"/>
        </w:rPr>
        <w:t xml:space="preserve"> </w:t>
      </w:r>
      <w:r w:rsidRPr="00C2278B">
        <w:rPr>
          <w:rFonts w:ascii="Times New Roman" w:hAnsi="Times New Roman" w:cs="Times New Roman"/>
          <w:sz w:val="24"/>
          <w:szCs w:val="24"/>
        </w:rPr>
        <w:t>concentration</w:t>
      </w:r>
      <w:r w:rsidR="007F4BE1" w:rsidRPr="00C2278B">
        <w:rPr>
          <w:rFonts w:ascii="Times New Roman" w:hAnsi="Times New Roman" w:cs="Times New Roman"/>
          <w:sz w:val="24"/>
          <w:szCs w:val="24"/>
        </w:rPr>
        <w:t xml:space="preserve"> </w:t>
      </w:r>
      <w:r w:rsidRPr="00C2278B">
        <w:rPr>
          <w:rFonts w:ascii="Times New Roman" w:hAnsi="Times New Roman" w:cs="Times New Roman"/>
          <w:sz w:val="24"/>
          <w:szCs w:val="24"/>
        </w:rPr>
        <w:t>in</w:t>
      </w:r>
      <w:r w:rsidR="007F4BE1" w:rsidRPr="00C2278B">
        <w:rPr>
          <w:rFonts w:ascii="Times New Roman" w:hAnsi="Times New Roman" w:cs="Times New Roman"/>
          <w:sz w:val="24"/>
          <w:szCs w:val="24"/>
        </w:rPr>
        <w:t xml:space="preserve"> </w:t>
      </w:r>
      <w:r w:rsidRPr="00C2278B">
        <w:rPr>
          <w:rFonts w:ascii="Times New Roman" w:hAnsi="Times New Roman" w:cs="Times New Roman"/>
          <w:sz w:val="24"/>
          <w:szCs w:val="24"/>
        </w:rPr>
        <w:t>the</w:t>
      </w:r>
      <w:r w:rsidR="007F4BE1" w:rsidRPr="00C2278B">
        <w:rPr>
          <w:rFonts w:ascii="Times New Roman" w:hAnsi="Times New Roman" w:cs="Times New Roman"/>
          <w:sz w:val="24"/>
          <w:szCs w:val="24"/>
        </w:rPr>
        <w:t xml:space="preserve"> </w:t>
      </w:r>
      <w:r w:rsidRPr="00C2278B">
        <w:rPr>
          <w:rFonts w:ascii="Times New Roman" w:hAnsi="Times New Roman" w:cs="Times New Roman"/>
          <w:sz w:val="24"/>
          <w:szCs w:val="24"/>
        </w:rPr>
        <w:t>sample</w:t>
      </w:r>
      <w:r w:rsidR="002036BD" w:rsidRPr="00C2278B">
        <w:rPr>
          <w:rFonts w:ascii="Times New Roman" w:hAnsi="Times New Roman" w:cs="Times New Roman"/>
          <w:sz w:val="24"/>
          <w:szCs w:val="24"/>
        </w:rPr>
        <w:t>/</w:t>
      </w:r>
      <w:r w:rsidRPr="00C2278B">
        <w:rPr>
          <w:rFonts w:ascii="Times New Roman" w:hAnsi="Times New Roman" w:cs="Times New Roman"/>
          <w:sz w:val="24"/>
          <w:szCs w:val="24"/>
        </w:rPr>
        <w:t>Permissible</w:t>
      </w:r>
      <w:r w:rsidR="007F4BE1" w:rsidRPr="00C2278B">
        <w:rPr>
          <w:rFonts w:ascii="Times New Roman" w:hAnsi="Times New Roman" w:cs="Times New Roman"/>
          <w:sz w:val="24"/>
          <w:szCs w:val="24"/>
        </w:rPr>
        <w:t xml:space="preserve"> </w:t>
      </w:r>
      <w:r w:rsidRPr="00C2278B">
        <w:rPr>
          <w:rFonts w:ascii="Times New Roman" w:hAnsi="Times New Roman" w:cs="Times New Roman"/>
          <w:sz w:val="24"/>
          <w:szCs w:val="24"/>
        </w:rPr>
        <w:t>limit</w:t>
      </w:r>
      <w:r w:rsidR="007F4BE1" w:rsidRPr="00C2278B">
        <w:rPr>
          <w:rFonts w:ascii="Times New Roman" w:hAnsi="Times New Roman" w:cs="Times New Roman"/>
          <w:sz w:val="24"/>
          <w:szCs w:val="24"/>
        </w:rPr>
        <w:t xml:space="preserve"> </w:t>
      </w:r>
      <w:r w:rsidRPr="00C2278B">
        <w:rPr>
          <w:rFonts w:ascii="Times New Roman" w:hAnsi="Times New Roman" w:cs="Times New Roman"/>
          <w:sz w:val="24"/>
          <w:szCs w:val="24"/>
        </w:rPr>
        <w:t>or</w:t>
      </w:r>
      <w:r w:rsidR="007F4BE1" w:rsidRPr="00C2278B">
        <w:rPr>
          <w:rFonts w:ascii="Times New Roman" w:hAnsi="Times New Roman" w:cs="Times New Roman"/>
          <w:sz w:val="24"/>
          <w:szCs w:val="24"/>
        </w:rPr>
        <w:t xml:space="preserve"> </w:t>
      </w:r>
      <w:r w:rsidRPr="00C2278B">
        <w:rPr>
          <w:rFonts w:ascii="Times New Roman" w:hAnsi="Times New Roman" w:cs="Times New Roman"/>
          <w:sz w:val="24"/>
          <w:szCs w:val="24"/>
        </w:rPr>
        <w:t>background</w:t>
      </w:r>
      <w:r w:rsidR="007F4BE1" w:rsidRPr="00C2278B">
        <w:rPr>
          <w:rFonts w:ascii="Times New Roman" w:hAnsi="Times New Roman" w:cs="Times New Roman"/>
          <w:sz w:val="24"/>
          <w:szCs w:val="24"/>
        </w:rPr>
        <w:t xml:space="preserve"> </w:t>
      </w:r>
      <w:r w:rsidRPr="00C2278B">
        <w:rPr>
          <w:rFonts w:ascii="Times New Roman" w:hAnsi="Times New Roman" w:cs="Times New Roman"/>
          <w:sz w:val="24"/>
          <w:szCs w:val="24"/>
        </w:rPr>
        <w:t>value</w:t>
      </w:r>
    </w:p>
    <w:p w14:paraId="1F8BDFEC" w14:textId="77777777" w:rsidR="00346A7E" w:rsidRPr="00C2278B" w:rsidRDefault="00AF1CC9" w:rsidP="00F96AF4">
      <w:pPr>
        <w:spacing w:after="0" w:line="240" w:lineRule="auto"/>
        <w:jc w:val="both"/>
        <w:rPr>
          <w:rStyle w:val="mord"/>
          <w:rFonts w:ascii="Times New Roman" w:hAnsi="Times New Roman" w:cs="Times New Roman"/>
          <w:sz w:val="24"/>
          <w:szCs w:val="24"/>
        </w:rPr>
      </w:pPr>
      <w:r w:rsidRPr="00C2278B">
        <w:rPr>
          <w:rFonts w:ascii="Times New Roman" w:hAnsi="Times New Roman" w:cs="Times New Roman"/>
          <w:sz w:val="24"/>
          <w:szCs w:val="24"/>
        </w:rPr>
        <w:lastRenderedPageBreak/>
        <w:t xml:space="preserve">Since we have several metals, the overall or comprehensive pollution index is </w:t>
      </w:r>
      <w:r w:rsidR="00BA7809" w:rsidRPr="00C2278B">
        <w:rPr>
          <w:rFonts w:ascii="Times New Roman" w:hAnsi="Times New Roman" w:cs="Times New Roman"/>
          <w:sz w:val="24"/>
          <w:szCs w:val="24"/>
        </w:rPr>
        <w:t>calculated</w:t>
      </w:r>
      <w:r w:rsidRPr="00C2278B">
        <w:rPr>
          <w:rFonts w:ascii="Times New Roman" w:hAnsi="Times New Roman" w:cs="Times New Roman"/>
          <w:sz w:val="24"/>
          <w:szCs w:val="24"/>
        </w:rPr>
        <w:t xml:space="preserve"> as</w:t>
      </w:r>
      <w:r w:rsidR="003874B7" w:rsidRPr="00C2278B">
        <w:rPr>
          <w:rFonts w:ascii="Times New Roman" w:hAnsi="Times New Roman" w:cs="Times New Roman"/>
          <w:sz w:val="24"/>
          <w:szCs w:val="24"/>
        </w:rPr>
        <w:t xml:space="preserve"> CPI =  </w:t>
      </w:r>
      <w:r w:rsidRPr="00C2278B">
        <w:rPr>
          <w:rStyle w:val="mord"/>
          <w:rFonts w:ascii="Times New Roman" w:hAnsi="Times New Roman" w:cs="Times New Roman"/>
          <w:sz w:val="24"/>
          <w:szCs w:val="24"/>
        </w:rPr>
        <w:t xml:space="preserve"> </w:t>
      </w:r>
      <w:r w:rsidR="003874B7" w:rsidRPr="00C2278B">
        <w:rPr>
          <w:rStyle w:val="mord"/>
          <w:rFonts w:ascii="Times New Roman" w:hAnsi="Times New Roman" w:cs="Times New Roman"/>
          <w:sz w:val="24"/>
          <w:szCs w:val="24"/>
        </w:rPr>
        <w:object w:dxaOrig="880" w:dyaOrig="680" w14:anchorId="33728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5pt;height:22.55pt" o:ole="">
            <v:imagedata r:id="rId8" o:title=""/>
          </v:shape>
          <o:OLEObject Type="Embed" ProgID="Equation.3" ShapeID="_x0000_i1025" DrawAspect="Content" ObjectID="_1825246231" r:id="rId9"/>
        </w:object>
      </w:r>
      <w:r w:rsidR="00346A7E" w:rsidRPr="00C2278B">
        <w:rPr>
          <w:rStyle w:val="mord"/>
          <w:rFonts w:ascii="Times New Roman" w:hAnsi="Times New Roman" w:cs="Times New Roman"/>
          <w:sz w:val="24"/>
          <w:szCs w:val="24"/>
        </w:rPr>
        <w:t xml:space="preserve">, n = number of metallic species. </w:t>
      </w:r>
    </w:p>
    <w:p w14:paraId="541A1FAC" w14:textId="77777777" w:rsidR="00F6458C" w:rsidRPr="00C2278B" w:rsidRDefault="00BF5634" w:rsidP="00F96AF4">
      <w:pPr>
        <w:spacing w:after="0" w:line="240" w:lineRule="auto"/>
        <w:jc w:val="both"/>
        <w:rPr>
          <w:rFonts w:ascii="Times New Roman" w:hAnsi="Times New Roman" w:cs="Times New Roman"/>
          <w:sz w:val="24"/>
          <w:szCs w:val="24"/>
        </w:rPr>
      </w:pPr>
      <w:r w:rsidRPr="00C2278B">
        <w:rPr>
          <w:rFonts w:ascii="Times New Roman" w:hAnsi="Times New Roman" w:cs="Times New Roman"/>
          <w:sz w:val="24"/>
          <w:szCs w:val="24"/>
        </w:rPr>
        <w:t xml:space="preserve">This gives the </w:t>
      </w:r>
      <w:r w:rsidRPr="00C2278B">
        <w:rPr>
          <w:rStyle w:val="Strong"/>
          <w:rFonts w:ascii="Times New Roman" w:hAnsi="Times New Roman" w:cs="Times New Roman"/>
          <w:b w:val="0"/>
          <w:sz w:val="24"/>
          <w:szCs w:val="24"/>
        </w:rPr>
        <w:t>average pollution level</w:t>
      </w:r>
      <w:r w:rsidRPr="00C2278B">
        <w:rPr>
          <w:rFonts w:ascii="Times New Roman" w:hAnsi="Times New Roman" w:cs="Times New Roman"/>
          <w:sz w:val="24"/>
          <w:szCs w:val="24"/>
        </w:rPr>
        <w:t xml:space="preserve"> across all analyzed metals. </w:t>
      </w:r>
      <w:r w:rsidR="00AC4B2C" w:rsidRPr="00C2278B">
        <w:rPr>
          <w:rFonts w:ascii="Times New Roman" w:hAnsi="Times New Roman" w:cs="Times New Roman"/>
          <w:sz w:val="24"/>
          <w:szCs w:val="24"/>
        </w:rPr>
        <w:t>A PI value greater than 1.0 indicates that the concentration of a given metal exceeds its permissible threshold, suggesting potential contamination and ecological risk. Similarly, higher CPI values reflect greater cumulative pollution loads across multiple elements. This approach to pollution index evaluation has been widely adopted in aquatic environmental monitoring and ri</w:t>
      </w:r>
      <w:r w:rsidR="00D227DE" w:rsidRPr="00C2278B">
        <w:rPr>
          <w:rFonts w:ascii="Times New Roman" w:hAnsi="Times New Roman" w:cs="Times New Roman"/>
          <w:sz w:val="24"/>
          <w:szCs w:val="24"/>
        </w:rPr>
        <w:t>sk assessment studies (Sergej</w:t>
      </w:r>
      <w:r w:rsidR="00AC4B2C" w:rsidRPr="00C2278B">
        <w:rPr>
          <w:rFonts w:ascii="Times New Roman" w:hAnsi="Times New Roman" w:cs="Times New Roman"/>
          <w:sz w:val="24"/>
          <w:szCs w:val="24"/>
        </w:rPr>
        <w:t>, 2011; Islam et al., 2015; Sany et al., 2013).</w:t>
      </w:r>
    </w:p>
    <w:p w14:paraId="093DF981" w14:textId="77777777" w:rsidR="00F6458C" w:rsidRPr="00C2278B" w:rsidRDefault="00F6458C" w:rsidP="00F96AF4">
      <w:pPr>
        <w:spacing w:after="0" w:line="240" w:lineRule="auto"/>
        <w:jc w:val="both"/>
        <w:rPr>
          <w:rFonts w:ascii="Times New Roman" w:hAnsi="Times New Roman" w:cs="Times New Roman"/>
          <w:sz w:val="24"/>
          <w:szCs w:val="24"/>
        </w:rPr>
      </w:pPr>
    </w:p>
    <w:p w14:paraId="2999928C" w14:textId="77777777" w:rsidR="004A6967" w:rsidRPr="00C2278B" w:rsidRDefault="003874B7" w:rsidP="00F96AF4">
      <w:pPr>
        <w:spacing w:after="0" w:line="240" w:lineRule="auto"/>
        <w:jc w:val="both"/>
        <w:rPr>
          <w:rFonts w:ascii="Times New Roman" w:hAnsi="Times New Roman" w:cs="Times New Roman"/>
          <w:b/>
          <w:sz w:val="24"/>
          <w:szCs w:val="24"/>
        </w:rPr>
      </w:pPr>
      <w:r w:rsidRPr="00C2278B">
        <w:rPr>
          <w:rFonts w:ascii="Times New Roman" w:hAnsi="Times New Roman" w:cs="Times New Roman"/>
          <w:b/>
          <w:sz w:val="24"/>
          <w:szCs w:val="24"/>
        </w:rPr>
        <w:t>6</w:t>
      </w:r>
      <w:r w:rsidR="00E33D94" w:rsidRPr="00C2278B">
        <w:rPr>
          <w:rFonts w:ascii="Times New Roman" w:hAnsi="Times New Roman" w:cs="Times New Roman"/>
          <w:b/>
          <w:sz w:val="24"/>
          <w:szCs w:val="24"/>
        </w:rPr>
        <w:t>.0 Results</w:t>
      </w:r>
    </w:p>
    <w:p w14:paraId="0397BFAF" w14:textId="77777777" w:rsidR="00906B69" w:rsidRPr="00C2278B" w:rsidRDefault="005B684B" w:rsidP="00F96AF4">
      <w:pPr>
        <w:spacing w:after="0" w:line="240" w:lineRule="auto"/>
        <w:jc w:val="both"/>
        <w:rPr>
          <w:rFonts w:ascii="Times New Roman" w:eastAsia="Times New Roman" w:hAnsi="Times New Roman" w:cs="Times New Roman"/>
          <w:b/>
          <w:sz w:val="24"/>
          <w:szCs w:val="24"/>
        </w:rPr>
      </w:pPr>
      <w:r w:rsidRPr="00C2278B">
        <w:rPr>
          <w:rFonts w:ascii="Times New Roman" w:eastAsia="Times New Roman" w:hAnsi="Times New Roman" w:cs="Times New Roman"/>
          <w:b/>
          <w:sz w:val="24"/>
          <w:szCs w:val="24"/>
        </w:rPr>
        <w:t>6.1 Heavy</w:t>
      </w:r>
      <w:r w:rsidR="00906B69" w:rsidRPr="00C2278B">
        <w:rPr>
          <w:rFonts w:ascii="Times New Roman" w:eastAsia="Times New Roman" w:hAnsi="Times New Roman" w:cs="Times New Roman"/>
          <w:b/>
          <w:sz w:val="24"/>
          <w:szCs w:val="24"/>
        </w:rPr>
        <w:t xml:space="preserve"> Metal Concentration from Sediments</w:t>
      </w:r>
    </w:p>
    <w:p w14:paraId="6FA1403D" w14:textId="77777777" w:rsidR="00906B69" w:rsidRPr="00C2278B" w:rsidRDefault="00906B69" w:rsidP="00F96AF4">
      <w:pPr>
        <w:spacing w:after="0" w:line="24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Heavy metals were analyzed from sediment and the results are tabulated in table 6.1a below.</w:t>
      </w:r>
    </w:p>
    <w:p w14:paraId="182A4FAF" w14:textId="77777777" w:rsidR="00906B69" w:rsidRPr="00C2278B" w:rsidRDefault="00906B69" w:rsidP="00F96AF4">
      <w:pPr>
        <w:spacing w:after="0" w:line="24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b/>
        </w:rPr>
        <w:t>Table 1 (a) below show</w:t>
      </w:r>
      <w:r w:rsidR="005B684B" w:rsidRPr="00C2278B">
        <w:rPr>
          <w:rFonts w:ascii="Times New Roman" w:eastAsia="Times New Roman" w:hAnsi="Times New Roman" w:cs="Times New Roman"/>
          <w:b/>
        </w:rPr>
        <w:t>s</w:t>
      </w:r>
      <w:r w:rsidRPr="00C2278B">
        <w:rPr>
          <w:rFonts w:ascii="Times New Roman" w:eastAsia="Times New Roman" w:hAnsi="Times New Roman" w:cs="Times New Roman"/>
          <w:b/>
        </w:rPr>
        <w:t xml:space="preserve"> the results of concentration heavy metals analyzed from sediments</w:t>
      </w:r>
      <w:r w:rsidRPr="00C2278B">
        <w:rPr>
          <w:rFonts w:ascii="Times New Roman" w:eastAsia="Times New Roman" w:hAnsi="Times New Roman" w:cs="Times New Roman"/>
          <w:sz w:val="24"/>
          <w:szCs w:val="24"/>
        </w:rPr>
        <w:t xml:space="preserve">. </w:t>
      </w:r>
    </w:p>
    <w:tbl>
      <w:tblPr>
        <w:tblStyle w:val="TableGrid"/>
        <w:tblW w:w="9355" w:type="dxa"/>
        <w:jc w:val="center"/>
        <w:tblLayout w:type="fixed"/>
        <w:tblLook w:val="04A0" w:firstRow="1" w:lastRow="0" w:firstColumn="1" w:lastColumn="0" w:noHBand="0" w:noVBand="1"/>
      </w:tblPr>
      <w:tblGrid>
        <w:gridCol w:w="810"/>
        <w:gridCol w:w="810"/>
        <w:gridCol w:w="810"/>
        <w:gridCol w:w="900"/>
        <w:gridCol w:w="900"/>
        <w:gridCol w:w="810"/>
        <w:gridCol w:w="810"/>
        <w:gridCol w:w="805"/>
        <w:gridCol w:w="725"/>
        <w:gridCol w:w="810"/>
        <w:gridCol w:w="1165"/>
      </w:tblGrid>
      <w:tr w:rsidR="00C2278B" w:rsidRPr="00C2278B" w14:paraId="01980398" w14:textId="77777777" w:rsidTr="00DD0F15">
        <w:trPr>
          <w:trHeight w:val="113"/>
          <w:jc w:val="center"/>
        </w:trPr>
        <w:tc>
          <w:tcPr>
            <w:tcW w:w="810" w:type="dxa"/>
            <w:tcBorders>
              <w:top w:val="single" w:sz="4" w:space="0" w:color="auto"/>
              <w:left w:val="single" w:sz="4" w:space="0" w:color="auto"/>
              <w:bottom w:val="single" w:sz="4" w:space="0" w:color="auto"/>
              <w:right w:val="single" w:sz="4" w:space="0" w:color="auto"/>
            </w:tcBorders>
            <w:hideMark/>
          </w:tcPr>
          <w:p w14:paraId="2A3FB93A" w14:textId="77777777" w:rsidR="00906B69" w:rsidRPr="00C2278B" w:rsidRDefault="00906B69" w:rsidP="00F96AF4">
            <w:pPr>
              <w:jc w:val="both"/>
              <w:rPr>
                <w:rFonts w:ascii="Times New Roman" w:hAnsi="Times New Roman" w:cs="Times New Roman"/>
                <w:b/>
                <w:bCs/>
                <w:sz w:val="20"/>
                <w:szCs w:val="20"/>
              </w:rPr>
            </w:pPr>
            <w:r w:rsidRPr="00C2278B">
              <w:rPr>
                <w:rFonts w:ascii="Times New Roman" w:hAnsi="Times New Roman" w:cs="Times New Roman"/>
                <w:b/>
                <w:bCs/>
                <w:sz w:val="20"/>
                <w:szCs w:val="20"/>
              </w:rPr>
              <w:t>As</w:t>
            </w:r>
          </w:p>
          <w:p w14:paraId="69B1B8F0" w14:textId="77777777" w:rsidR="00906B69" w:rsidRPr="00C2278B" w:rsidRDefault="00906B69" w:rsidP="00F96AF4">
            <w:pPr>
              <w:jc w:val="both"/>
              <w:rPr>
                <w:rFonts w:ascii="Times New Roman" w:hAnsi="Times New Roman" w:cs="Times New Roman"/>
                <w:b/>
                <w:bCs/>
                <w:sz w:val="24"/>
                <w:szCs w:val="24"/>
              </w:rPr>
            </w:pPr>
            <w:r w:rsidRPr="00C2278B">
              <w:rPr>
                <w:rFonts w:ascii="Times New Roman" w:hAnsi="Times New Roman" w:cs="Times New Roman"/>
                <w:b/>
                <w:bCs/>
                <w:sz w:val="20"/>
                <w:szCs w:val="20"/>
              </w:rPr>
              <w:t>Ppm</w:t>
            </w:r>
          </w:p>
        </w:tc>
        <w:tc>
          <w:tcPr>
            <w:tcW w:w="810" w:type="dxa"/>
            <w:tcBorders>
              <w:top w:val="single" w:sz="4" w:space="0" w:color="auto"/>
              <w:left w:val="single" w:sz="4" w:space="0" w:color="auto"/>
              <w:bottom w:val="single" w:sz="4" w:space="0" w:color="auto"/>
              <w:right w:val="single" w:sz="4" w:space="0" w:color="auto"/>
            </w:tcBorders>
          </w:tcPr>
          <w:p w14:paraId="6210CB58" w14:textId="77777777" w:rsidR="00906B69" w:rsidRPr="00C2278B" w:rsidRDefault="00906B69" w:rsidP="00F96AF4">
            <w:pPr>
              <w:jc w:val="both"/>
              <w:rPr>
                <w:rFonts w:ascii="Times New Roman" w:hAnsi="Times New Roman" w:cs="Times New Roman"/>
                <w:b/>
                <w:bCs/>
                <w:sz w:val="20"/>
                <w:szCs w:val="20"/>
              </w:rPr>
            </w:pPr>
            <w:r w:rsidRPr="00C2278B">
              <w:rPr>
                <w:rFonts w:ascii="Times New Roman" w:hAnsi="Times New Roman" w:cs="Times New Roman"/>
                <w:b/>
                <w:bCs/>
                <w:sz w:val="20"/>
                <w:szCs w:val="20"/>
              </w:rPr>
              <w:t>Mn</w:t>
            </w:r>
          </w:p>
          <w:p w14:paraId="3955C7FC" w14:textId="77777777" w:rsidR="00906B69" w:rsidRPr="00C2278B" w:rsidRDefault="00906B69" w:rsidP="00F96AF4">
            <w:pPr>
              <w:jc w:val="both"/>
              <w:rPr>
                <w:rFonts w:ascii="Times New Roman" w:hAnsi="Times New Roman" w:cs="Times New Roman"/>
                <w:b/>
                <w:bCs/>
                <w:sz w:val="24"/>
                <w:szCs w:val="24"/>
              </w:rPr>
            </w:pPr>
            <w:r w:rsidRPr="00C2278B">
              <w:rPr>
                <w:rFonts w:ascii="Times New Roman" w:hAnsi="Times New Roman" w:cs="Times New Roman"/>
                <w:b/>
                <w:bCs/>
                <w:sz w:val="20"/>
                <w:szCs w:val="20"/>
              </w:rPr>
              <w:t>Ppm</w:t>
            </w:r>
          </w:p>
        </w:tc>
        <w:tc>
          <w:tcPr>
            <w:tcW w:w="810" w:type="dxa"/>
            <w:tcBorders>
              <w:top w:val="single" w:sz="4" w:space="0" w:color="auto"/>
              <w:left w:val="single" w:sz="4" w:space="0" w:color="auto"/>
              <w:bottom w:val="single" w:sz="4" w:space="0" w:color="auto"/>
              <w:right w:val="single" w:sz="4" w:space="0" w:color="auto"/>
            </w:tcBorders>
            <w:hideMark/>
          </w:tcPr>
          <w:p w14:paraId="2AE5E04C" w14:textId="77777777" w:rsidR="00906B69" w:rsidRPr="00C2278B" w:rsidRDefault="00906B69" w:rsidP="00F96AF4">
            <w:pPr>
              <w:jc w:val="both"/>
              <w:rPr>
                <w:rFonts w:ascii="Times New Roman" w:hAnsi="Times New Roman" w:cs="Times New Roman"/>
                <w:b/>
                <w:bCs/>
                <w:sz w:val="20"/>
                <w:szCs w:val="20"/>
              </w:rPr>
            </w:pPr>
            <w:r w:rsidRPr="00C2278B">
              <w:rPr>
                <w:rFonts w:ascii="Times New Roman" w:hAnsi="Times New Roman" w:cs="Times New Roman"/>
                <w:b/>
                <w:bCs/>
                <w:sz w:val="20"/>
                <w:szCs w:val="20"/>
              </w:rPr>
              <w:t>Pb</w:t>
            </w:r>
          </w:p>
          <w:p w14:paraId="4FDA7D9A" w14:textId="77777777" w:rsidR="00906B69" w:rsidRPr="00C2278B" w:rsidRDefault="00906B69" w:rsidP="00F96AF4">
            <w:pPr>
              <w:jc w:val="both"/>
              <w:rPr>
                <w:rFonts w:ascii="Times New Roman" w:hAnsi="Times New Roman" w:cs="Times New Roman"/>
                <w:b/>
                <w:bCs/>
                <w:sz w:val="24"/>
                <w:szCs w:val="24"/>
              </w:rPr>
            </w:pPr>
            <w:r w:rsidRPr="00C2278B">
              <w:rPr>
                <w:rFonts w:ascii="Times New Roman" w:hAnsi="Times New Roman" w:cs="Times New Roman"/>
                <w:b/>
                <w:bCs/>
                <w:sz w:val="20"/>
                <w:szCs w:val="20"/>
              </w:rPr>
              <w:t>ppm</w:t>
            </w:r>
          </w:p>
        </w:tc>
        <w:tc>
          <w:tcPr>
            <w:tcW w:w="900" w:type="dxa"/>
            <w:tcBorders>
              <w:top w:val="single" w:sz="4" w:space="0" w:color="auto"/>
              <w:left w:val="single" w:sz="4" w:space="0" w:color="auto"/>
              <w:bottom w:val="single" w:sz="4" w:space="0" w:color="auto"/>
              <w:right w:val="single" w:sz="4" w:space="0" w:color="auto"/>
            </w:tcBorders>
          </w:tcPr>
          <w:p w14:paraId="0C116D6B" w14:textId="77777777" w:rsidR="00906B69" w:rsidRPr="00C2278B" w:rsidRDefault="00906B69" w:rsidP="00F96AF4">
            <w:pPr>
              <w:jc w:val="both"/>
              <w:rPr>
                <w:rFonts w:ascii="Times New Roman" w:hAnsi="Times New Roman" w:cs="Times New Roman"/>
                <w:b/>
                <w:bCs/>
                <w:sz w:val="20"/>
                <w:szCs w:val="20"/>
              </w:rPr>
            </w:pPr>
            <w:r w:rsidRPr="00C2278B">
              <w:rPr>
                <w:rFonts w:ascii="Times New Roman" w:hAnsi="Times New Roman" w:cs="Times New Roman"/>
                <w:b/>
                <w:bCs/>
                <w:sz w:val="20"/>
                <w:szCs w:val="20"/>
              </w:rPr>
              <w:t>Mg</w:t>
            </w:r>
          </w:p>
          <w:p w14:paraId="139F47A3" w14:textId="77777777" w:rsidR="00906B69" w:rsidRPr="00C2278B" w:rsidRDefault="00906B69" w:rsidP="00F96AF4">
            <w:pPr>
              <w:jc w:val="both"/>
              <w:rPr>
                <w:rFonts w:ascii="Times New Roman" w:hAnsi="Times New Roman" w:cs="Times New Roman"/>
                <w:b/>
                <w:bCs/>
                <w:sz w:val="20"/>
                <w:szCs w:val="20"/>
              </w:rPr>
            </w:pPr>
            <w:r w:rsidRPr="00C2278B">
              <w:rPr>
                <w:rFonts w:ascii="Times New Roman" w:hAnsi="Times New Roman" w:cs="Times New Roman"/>
                <w:b/>
                <w:bCs/>
                <w:sz w:val="20"/>
                <w:szCs w:val="20"/>
              </w:rPr>
              <w:t>ppm</w:t>
            </w:r>
          </w:p>
          <w:p w14:paraId="608C00AB" w14:textId="77777777" w:rsidR="00906B69" w:rsidRPr="00C2278B" w:rsidRDefault="00906B69" w:rsidP="00F96AF4">
            <w:pPr>
              <w:jc w:val="both"/>
              <w:rPr>
                <w:rFonts w:ascii="Times New Roman" w:hAnsi="Times New Roman" w:cs="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14:paraId="760292C2" w14:textId="77777777" w:rsidR="00906B69" w:rsidRPr="00C2278B" w:rsidRDefault="00906B69" w:rsidP="00F96AF4">
            <w:pPr>
              <w:jc w:val="both"/>
              <w:rPr>
                <w:rFonts w:ascii="Times New Roman" w:hAnsi="Times New Roman" w:cs="Times New Roman"/>
                <w:b/>
                <w:bCs/>
                <w:sz w:val="20"/>
                <w:szCs w:val="20"/>
              </w:rPr>
            </w:pPr>
            <w:r w:rsidRPr="00C2278B">
              <w:rPr>
                <w:rFonts w:ascii="Times New Roman" w:hAnsi="Times New Roman" w:cs="Times New Roman"/>
                <w:b/>
                <w:bCs/>
                <w:sz w:val="20"/>
                <w:szCs w:val="20"/>
              </w:rPr>
              <w:t>Zn</w:t>
            </w:r>
          </w:p>
          <w:p w14:paraId="5BC5193B" w14:textId="77777777" w:rsidR="00906B69" w:rsidRPr="00C2278B" w:rsidRDefault="00906B69" w:rsidP="00F96AF4">
            <w:pPr>
              <w:jc w:val="both"/>
              <w:rPr>
                <w:rFonts w:ascii="Times New Roman" w:hAnsi="Times New Roman" w:cs="Times New Roman"/>
                <w:b/>
                <w:bCs/>
                <w:sz w:val="24"/>
                <w:szCs w:val="24"/>
              </w:rPr>
            </w:pPr>
            <w:r w:rsidRPr="00C2278B">
              <w:rPr>
                <w:rFonts w:ascii="Times New Roman" w:hAnsi="Times New Roman" w:cs="Times New Roman"/>
                <w:b/>
                <w:bCs/>
                <w:sz w:val="20"/>
                <w:szCs w:val="20"/>
              </w:rPr>
              <w:t>ppm</w:t>
            </w:r>
          </w:p>
        </w:tc>
        <w:tc>
          <w:tcPr>
            <w:tcW w:w="810" w:type="dxa"/>
            <w:tcBorders>
              <w:top w:val="single" w:sz="4" w:space="0" w:color="auto"/>
              <w:left w:val="single" w:sz="4" w:space="0" w:color="auto"/>
              <w:bottom w:val="single" w:sz="4" w:space="0" w:color="auto"/>
              <w:right w:val="single" w:sz="4" w:space="0" w:color="auto"/>
            </w:tcBorders>
          </w:tcPr>
          <w:p w14:paraId="3365D6E8" w14:textId="77777777" w:rsidR="00906B69" w:rsidRPr="00C2278B" w:rsidRDefault="00906B69" w:rsidP="00F96AF4">
            <w:pPr>
              <w:jc w:val="both"/>
              <w:rPr>
                <w:rFonts w:ascii="Times New Roman" w:hAnsi="Times New Roman" w:cs="Times New Roman"/>
                <w:b/>
                <w:bCs/>
                <w:sz w:val="20"/>
                <w:szCs w:val="20"/>
              </w:rPr>
            </w:pPr>
            <w:r w:rsidRPr="00C2278B">
              <w:rPr>
                <w:rFonts w:ascii="Times New Roman" w:hAnsi="Times New Roman" w:cs="Times New Roman"/>
                <w:b/>
                <w:bCs/>
                <w:sz w:val="20"/>
                <w:szCs w:val="20"/>
              </w:rPr>
              <w:t>Cd</w:t>
            </w:r>
          </w:p>
          <w:p w14:paraId="64F26064" w14:textId="77777777" w:rsidR="00906B69" w:rsidRPr="00C2278B" w:rsidRDefault="00906B69" w:rsidP="00F96AF4">
            <w:pPr>
              <w:jc w:val="both"/>
              <w:rPr>
                <w:rFonts w:ascii="Times New Roman" w:hAnsi="Times New Roman" w:cs="Times New Roman"/>
                <w:b/>
                <w:bCs/>
                <w:sz w:val="24"/>
                <w:szCs w:val="24"/>
              </w:rPr>
            </w:pPr>
            <w:r w:rsidRPr="00C2278B">
              <w:rPr>
                <w:rFonts w:ascii="Times New Roman" w:hAnsi="Times New Roman" w:cs="Times New Roman"/>
                <w:b/>
                <w:bCs/>
                <w:sz w:val="20"/>
                <w:szCs w:val="20"/>
              </w:rPr>
              <w:t>Ppm</w:t>
            </w:r>
          </w:p>
        </w:tc>
        <w:tc>
          <w:tcPr>
            <w:tcW w:w="810" w:type="dxa"/>
            <w:tcBorders>
              <w:top w:val="single" w:sz="4" w:space="0" w:color="auto"/>
              <w:left w:val="single" w:sz="4" w:space="0" w:color="auto"/>
              <w:bottom w:val="single" w:sz="4" w:space="0" w:color="auto"/>
              <w:right w:val="single" w:sz="4" w:space="0" w:color="auto"/>
            </w:tcBorders>
            <w:hideMark/>
          </w:tcPr>
          <w:p w14:paraId="4168BB90" w14:textId="77777777" w:rsidR="00906B69" w:rsidRPr="00C2278B" w:rsidRDefault="00906B69" w:rsidP="00F96AF4">
            <w:pPr>
              <w:jc w:val="both"/>
              <w:rPr>
                <w:rFonts w:ascii="Times New Roman" w:hAnsi="Times New Roman" w:cs="Times New Roman"/>
                <w:b/>
                <w:bCs/>
                <w:sz w:val="20"/>
                <w:szCs w:val="20"/>
              </w:rPr>
            </w:pPr>
            <w:r w:rsidRPr="00C2278B">
              <w:rPr>
                <w:rFonts w:ascii="Times New Roman" w:hAnsi="Times New Roman" w:cs="Times New Roman"/>
                <w:b/>
                <w:bCs/>
                <w:sz w:val="20"/>
                <w:szCs w:val="20"/>
              </w:rPr>
              <w:t>Fe</w:t>
            </w:r>
          </w:p>
          <w:p w14:paraId="69F057FB" w14:textId="77777777" w:rsidR="00906B69" w:rsidRPr="00C2278B" w:rsidRDefault="00906B69" w:rsidP="00F96AF4">
            <w:pPr>
              <w:jc w:val="both"/>
              <w:rPr>
                <w:rFonts w:ascii="Times New Roman" w:hAnsi="Times New Roman" w:cs="Times New Roman"/>
                <w:b/>
                <w:bCs/>
                <w:sz w:val="24"/>
                <w:szCs w:val="24"/>
              </w:rPr>
            </w:pPr>
            <w:r w:rsidRPr="00C2278B">
              <w:rPr>
                <w:rFonts w:ascii="Times New Roman" w:hAnsi="Times New Roman" w:cs="Times New Roman"/>
                <w:b/>
                <w:bCs/>
                <w:sz w:val="20"/>
                <w:szCs w:val="20"/>
              </w:rPr>
              <w:t>Ppm</w:t>
            </w:r>
          </w:p>
        </w:tc>
        <w:tc>
          <w:tcPr>
            <w:tcW w:w="805" w:type="dxa"/>
            <w:tcBorders>
              <w:top w:val="single" w:sz="4" w:space="0" w:color="auto"/>
              <w:left w:val="single" w:sz="4" w:space="0" w:color="auto"/>
              <w:bottom w:val="single" w:sz="4" w:space="0" w:color="auto"/>
              <w:right w:val="single" w:sz="4" w:space="0" w:color="auto"/>
            </w:tcBorders>
          </w:tcPr>
          <w:p w14:paraId="446C1BC3" w14:textId="77777777" w:rsidR="00906B69" w:rsidRPr="00C2278B" w:rsidRDefault="00906B69" w:rsidP="00F96AF4">
            <w:pPr>
              <w:jc w:val="both"/>
              <w:rPr>
                <w:rFonts w:ascii="Times New Roman" w:hAnsi="Times New Roman" w:cs="Times New Roman"/>
                <w:b/>
                <w:bCs/>
                <w:sz w:val="20"/>
                <w:szCs w:val="20"/>
              </w:rPr>
            </w:pPr>
            <w:r w:rsidRPr="00C2278B">
              <w:rPr>
                <w:rFonts w:ascii="Times New Roman" w:hAnsi="Times New Roman" w:cs="Times New Roman"/>
                <w:b/>
                <w:bCs/>
                <w:sz w:val="20"/>
                <w:szCs w:val="20"/>
              </w:rPr>
              <w:t>Ti</w:t>
            </w:r>
          </w:p>
          <w:p w14:paraId="0271F10B" w14:textId="77777777" w:rsidR="00906B69" w:rsidRPr="00C2278B" w:rsidRDefault="00906B69" w:rsidP="00F96AF4">
            <w:pPr>
              <w:jc w:val="both"/>
              <w:rPr>
                <w:rFonts w:ascii="Times New Roman" w:hAnsi="Times New Roman" w:cs="Times New Roman"/>
                <w:b/>
                <w:bCs/>
                <w:sz w:val="20"/>
                <w:szCs w:val="20"/>
              </w:rPr>
            </w:pPr>
            <w:r w:rsidRPr="00C2278B">
              <w:rPr>
                <w:rFonts w:ascii="Times New Roman" w:hAnsi="Times New Roman" w:cs="Times New Roman"/>
                <w:b/>
                <w:bCs/>
                <w:sz w:val="20"/>
                <w:szCs w:val="20"/>
              </w:rPr>
              <w:t>Ppm</w:t>
            </w:r>
          </w:p>
        </w:tc>
        <w:tc>
          <w:tcPr>
            <w:tcW w:w="725" w:type="dxa"/>
            <w:tcBorders>
              <w:top w:val="single" w:sz="4" w:space="0" w:color="auto"/>
              <w:left w:val="single" w:sz="4" w:space="0" w:color="auto"/>
              <w:bottom w:val="single" w:sz="4" w:space="0" w:color="auto"/>
              <w:right w:val="single" w:sz="4" w:space="0" w:color="auto"/>
            </w:tcBorders>
            <w:vAlign w:val="center"/>
            <w:hideMark/>
          </w:tcPr>
          <w:p w14:paraId="6838E75E" w14:textId="77777777" w:rsidR="00906B69" w:rsidRPr="00C2278B" w:rsidRDefault="00906B69" w:rsidP="00F96AF4">
            <w:pPr>
              <w:jc w:val="both"/>
              <w:rPr>
                <w:rFonts w:ascii="Times New Roman" w:hAnsi="Times New Roman" w:cs="Times New Roman"/>
                <w:b/>
                <w:bCs/>
                <w:sz w:val="20"/>
                <w:szCs w:val="20"/>
              </w:rPr>
            </w:pPr>
            <w:r w:rsidRPr="00C2278B">
              <w:rPr>
                <w:rFonts w:ascii="Times New Roman" w:hAnsi="Times New Roman" w:cs="Times New Roman"/>
                <w:b/>
                <w:bCs/>
                <w:sz w:val="20"/>
                <w:szCs w:val="20"/>
              </w:rPr>
              <w:t>Cu</w:t>
            </w:r>
          </w:p>
          <w:p w14:paraId="6A110014" w14:textId="77777777" w:rsidR="00906B69" w:rsidRPr="00C2278B" w:rsidRDefault="00906B69" w:rsidP="00F96AF4">
            <w:pPr>
              <w:jc w:val="both"/>
              <w:rPr>
                <w:rFonts w:ascii="Times New Roman" w:hAnsi="Times New Roman" w:cs="Times New Roman"/>
                <w:b/>
                <w:bCs/>
                <w:sz w:val="20"/>
                <w:szCs w:val="20"/>
              </w:rPr>
            </w:pPr>
            <w:r w:rsidRPr="00C2278B">
              <w:rPr>
                <w:rFonts w:ascii="Times New Roman" w:hAnsi="Times New Roman" w:cs="Times New Roman"/>
                <w:b/>
                <w:bCs/>
                <w:sz w:val="20"/>
                <w:szCs w:val="20"/>
              </w:rPr>
              <w:t>ppm</w:t>
            </w:r>
          </w:p>
          <w:p w14:paraId="293CE492" w14:textId="77777777" w:rsidR="00906B69" w:rsidRPr="00C2278B" w:rsidRDefault="00906B69" w:rsidP="00F96AF4">
            <w:pPr>
              <w:jc w:val="both"/>
              <w:rPr>
                <w:rFonts w:ascii="Times New Roman" w:hAnsi="Times New Roman" w:cs="Times New Roman"/>
                <w:b/>
                <w:bCs/>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20197EB2" w14:textId="77777777" w:rsidR="00906B69" w:rsidRPr="00C2278B" w:rsidRDefault="00906B69" w:rsidP="00F96AF4">
            <w:pPr>
              <w:jc w:val="both"/>
              <w:rPr>
                <w:rFonts w:ascii="Times New Roman" w:hAnsi="Times New Roman" w:cs="Times New Roman"/>
                <w:b/>
                <w:bCs/>
                <w:sz w:val="20"/>
                <w:szCs w:val="20"/>
              </w:rPr>
            </w:pPr>
            <w:r w:rsidRPr="00C2278B">
              <w:rPr>
                <w:rFonts w:ascii="Times New Roman" w:hAnsi="Times New Roman" w:cs="Times New Roman"/>
                <w:b/>
                <w:bCs/>
                <w:sz w:val="20"/>
                <w:szCs w:val="20"/>
              </w:rPr>
              <w:t>Al</w:t>
            </w:r>
          </w:p>
          <w:p w14:paraId="0D1E3B59" w14:textId="77777777" w:rsidR="00906B69" w:rsidRPr="00C2278B" w:rsidRDefault="00906B69" w:rsidP="00F96AF4">
            <w:pPr>
              <w:jc w:val="both"/>
              <w:rPr>
                <w:rFonts w:ascii="Times New Roman" w:hAnsi="Times New Roman" w:cs="Times New Roman"/>
                <w:b/>
                <w:bCs/>
                <w:sz w:val="20"/>
                <w:szCs w:val="20"/>
              </w:rPr>
            </w:pPr>
            <w:r w:rsidRPr="00C2278B">
              <w:rPr>
                <w:rFonts w:ascii="Times New Roman" w:hAnsi="Times New Roman" w:cs="Times New Roman"/>
                <w:b/>
                <w:bCs/>
                <w:sz w:val="20"/>
                <w:szCs w:val="20"/>
              </w:rPr>
              <w:t>ppm</w:t>
            </w:r>
          </w:p>
          <w:p w14:paraId="5BD78026" w14:textId="77777777" w:rsidR="00906B69" w:rsidRPr="00C2278B" w:rsidRDefault="00906B69" w:rsidP="00F96AF4">
            <w:pPr>
              <w:jc w:val="both"/>
              <w:rPr>
                <w:rFonts w:ascii="Times New Roman" w:hAnsi="Times New Roman" w:cs="Times New Roman"/>
                <w:b/>
                <w:bCs/>
                <w:sz w:val="20"/>
                <w:szCs w:val="20"/>
              </w:rPr>
            </w:pPr>
          </w:p>
        </w:tc>
        <w:tc>
          <w:tcPr>
            <w:tcW w:w="1165" w:type="dxa"/>
            <w:tcBorders>
              <w:top w:val="single" w:sz="4" w:space="0" w:color="auto"/>
              <w:left w:val="single" w:sz="4" w:space="0" w:color="auto"/>
              <w:bottom w:val="single" w:sz="4" w:space="0" w:color="auto"/>
              <w:right w:val="single" w:sz="4" w:space="0" w:color="auto"/>
            </w:tcBorders>
            <w:hideMark/>
          </w:tcPr>
          <w:p w14:paraId="755C2232" w14:textId="77777777" w:rsidR="00906B69" w:rsidRPr="00C2278B" w:rsidRDefault="00906B69" w:rsidP="00F96AF4">
            <w:pPr>
              <w:jc w:val="both"/>
              <w:rPr>
                <w:rFonts w:ascii="Times New Roman" w:hAnsi="Times New Roman" w:cs="Times New Roman"/>
                <w:b/>
                <w:bCs/>
                <w:sz w:val="24"/>
                <w:szCs w:val="24"/>
              </w:rPr>
            </w:pPr>
            <w:r w:rsidRPr="00C2278B">
              <w:rPr>
                <w:rFonts w:ascii="Times New Roman" w:hAnsi="Times New Roman" w:cs="Times New Roman"/>
                <w:b/>
                <w:bCs/>
                <w:sz w:val="24"/>
                <w:szCs w:val="24"/>
              </w:rPr>
              <w:t>Hg</w:t>
            </w:r>
          </w:p>
          <w:p w14:paraId="6A98C3AF" w14:textId="77777777" w:rsidR="00906B69" w:rsidRPr="00C2278B" w:rsidRDefault="00906B69" w:rsidP="00F96AF4">
            <w:pPr>
              <w:jc w:val="both"/>
              <w:rPr>
                <w:rFonts w:ascii="Times New Roman" w:hAnsi="Times New Roman" w:cs="Times New Roman"/>
                <w:b/>
                <w:bCs/>
                <w:sz w:val="24"/>
                <w:szCs w:val="24"/>
              </w:rPr>
            </w:pPr>
            <w:r w:rsidRPr="00C2278B">
              <w:rPr>
                <w:rFonts w:ascii="Times New Roman" w:hAnsi="Times New Roman" w:cs="Times New Roman"/>
                <w:b/>
                <w:bCs/>
                <w:sz w:val="24"/>
                <w:szCs w:val="24"/>
              </w:rPr>
              <w:t>ppm</w:t>
            </w:r>
          </w:p>
        </w:tc>
      </w:tr>
      <w:tr w:rsidR="00C2278B" w:rsidRPr="00C2278B" w14:paraId="354CF6D9" w14:textId="77777777" w:rsidTr="00DD0F15">
        <w:trPr>
          <w:trHeight w:val="260"/>
          <w:jc w:val="center"/>
        </w:trPr>
        <w:tc>
          <w:tcPr>
            <w:tcW w:w="810" w:type="dxa"/>
            <w:tcBorders>
              <w:top w:val="single" w:sz="4" w:space="0" w:color="auto"/>
              <w:left w:val="single" w:sz="4" w:space="0" w:color="auto"/>
              <w:bottom w:val="single" w:sz="4" w:space="0" w:color="auto"/>
              <w:right w:val="single" w:sz="4" w:space="0" w:color="auto"/>
            </w:tcBorders>
            <w:hideMark/>
          </w:tcPr>
          <w:p w14:paraId="3FCE8ABA" w14:textId="77777777" w:rsidR="00906B69" w:rsidRPr="00C2278B" w:rsidRDefault="00906B69"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1.96</w:t>
            </w:r>
          </w:p>
        </w:tc>
        <w:tc>
          <w:tcPr>
            <w:tcW w:w="810" w:type="dxa"/>
            <w:tcBorders>
              <w:top w:val="single" w:sz="4" w:space="0" w:color="auto"/>
              <w:left w:val="single" w:sz="4" w:space="0" w:color="auto"/>
              <w:bottom w:val="single" w:sz="4" w:space="0" w:color="auto"/>
              <w:right w:val="single" w:sz="4" w:space="0" w:color="auto"/>
            </w:tcBorders>
          </w:tcPr>
          <w:p w14:paraId="71ACD75D" w14:textId="77777777" w:rsidR="00906B69" w:rsidRPr="00C2278B" w:rsidRDefault="00906B69"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30.21</w:t>
            </w:r>
          </w:p>
        </w:tc>
        <w:tc>
          <w:tcPr>
            <w:tcW w:w="810" w:type="dxa"/>
            <w:tcBorders>
              <w:top w:val="single" w:sz="4" w:space="0" w:color="auto"/>
              <w:left w:val="single" w:sz="4" w:space="0" w:color="auto"/>
              <w:bottom w:val="single" w:sz="4" w:space="0" w:color="auto"/>
              <w:right w:val="single" w:sz="4" w:space="0" w:color="auto"/>
            </w:tcBorders>
            <w:hideMark/>
          </w:tcPr>
          <w:p w14:paraId="0ECEEF44" w14:textId="77777777" w:rsidR="00906B69" w:rsidRPr="00C2278B" w:rsidRDefault="00906B69"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3.88</w:t>
            </w:r>
          </w:p>
        </w:tc>
        <w:tc>
          <w:tcPr>
            <w:tcW w:w="900" w:type="dxa"/>
            <w:tcBorders>
              <w:top w:val="single" w:sz="4" w:space="0" w:color="auto"/>
              <w:left w:val="single" w:sz="4" w:space="0" w:color="auto"/>
              <w:bottom w:val="single" w:sz="4" w:space="0" w:color="auto"/>
              <w:right w:val="single" w:sz="4" w:space="0" w:color="auto"/>
            </w:tcBorders>
          </w:tcPr>
          <w:p w14:paraId="33BDCD82" w14:textId="77777777" w:rsidR="00906B69" w:rsidRPr="00C2278B" w:rsidRDefault="00906B69"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188.37</w:t>
            </w:r>
          </w:p>
        </w:tc>
        <w:tc>
          <w:tcPr>
            <w:tcW w:w="900" w:type="dxa"/>
            <w:tcBorders>
              <w:top w:val="single" w:sz="4" w:space="0" w:color="auto"/>
              <w:left w:val="single" w:sz="4" w:space="0" w:color="auto"/>
              <w:bottom w:val="single" w:sz="4" w:space="0" w:color="auto"/>
              <w:right w:val="single" w:sz="4" w:space="0" w:color="auto"/>
            </w:tcBorders>
            <w:hideMark/>
          </w:tcPr>
          <w:p w14:paraId="1381CAD9" w14:textId="77777777" w:rsidR="00906B69" w:rsidRPr="00C2278B" w:rsidRDefault="00906B69"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40.11</w:t>
            </w:r>
          </w:p>
        </w:tc>
        <w:tc>
          <w:tcPr>
            <w:tcW w:w="810" w:type="dxa"/>
            <w:tcBorders>
              <w:top w:val="single" w:sz="4" w:space="0" w:color="auto"/>
              <w:left w:val="single" w:sz="4" w:space="0" w:color="auto"/>
              <w:bottom w:val="single" w:sz="4" w:space="0" w:color="auto"/>
              <w:right w:val="single" w:sz="4" w:space="0" w:color="auto"/>
            </w:tcBorders>
          </w:tcPr>
          <w:p w14:paraId="754F9968" w14:textId="77777777" w:rsidR="00906B69" w:rsidRPr="00C2278B" w:rsidRDefault="00906B69"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&lt;0.01</w:t>
            </w:r>
          </w:p>
        </w:tc>
        <w:tc>
          <w:tcPr>
            <w:tcW w:w="810" w:type="dxa"/>
            <w:tcBorders>
              <w:top w:val="single" w:sz="4" w:space="0" w:color="auto"/>
              <w:left w:val="single" w:sz="4" w:space="0" w:color="auto"/>
              <w:bottom w:val="single" w:sz="4" w:space="0" w:color="auto"/>
              <w:right w:val="single" w:sz="4" w:space="0" w:color="auto"/>
            </w:tcBorders>
            <w:hideMark/>
          </w:tcPr>
          <w:p w14:paraId="09BD1BED" w14:textId="77777777" w:rsidR="00906B69" w:rsidRPr="00C2278B" w:rsidRDefault="00906B69"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121.45</w:t>
            </w:r>
          </w:p>
        </w:tc>
        <w:tc>
          <w:tcPr>
            <w:tcW w:w="805" w:type="dxa"/>
            <w:tcBorders>
              <w:top w:val="single" w:sz="4" w:space="0" w:color="auto"/>
              <w:left w:val="single" w:sz="4" w:space="0" w:color="auto"/>
              <w:bottom w:val="single" w:sz="4" w:space="0" w:color="auto"/>
              <w:right w:val="single" w:sz="4" w:space="0" w:color="auto"/>
            </w:tcBorders>
          </w:tcPr>
          <w:p w14:paraId="36E5115D" w14:textId="77777777" w:rsidR="00906B69" w:rsidRPr="00C2278B" w:rsidRDefault="00906B69"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210.05</w:t>
            </w:r>
          </w:p>
        </w:tc>
        <w:tc>
          <w:tcPr>
            <w:tcW w:w="725" w:type="dxa"/>
            <w:tcBorders>
              <w:top w:val="single" w:sz="4" w:space="0" w:color="auto"/>
              <w:left w:val="single" w:sz="4" w:space="0" w:color="auto"/>
              <w:bottom w:val="single" w:sz="4" w:space="0" w:color="auto"/>
              <w:right w:val="single" w:sz="4" w:space="0" w:color="auto"/>
            </w:tcBorders>
            <w:vAlign w:val="center"/>
            <w:hideMark/>
          </w:tcPr>
          <w:p w14:paraId="0CD7F474" w14:textId="77777777" w:rsidR="00906B69" w:rsidRPr="00C2278B" w:rsidRDefault="00906B69"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4.67</w:t>
            </w:r>
          </w:p>
        </w:tc>
        <w:tc>
          <w:tcPr>
            <w:tcW w:w="810" w:type="dxa"/>
            <w:tcBorders>
              <w:top w:val="single" w:sz="4" w:space="0" w:color="auto"/>
              <w:left w:val="single" w:sz="4" w:space="0" w:color="auto"/>
              <w:bottom w:val="single" w:sz="4" w:space="0" w:color="auto"/>
              <w:right w:val="single" w:sz="4" w:space="0" w:color="auto"/>
            </w:tcBorders>
            <w:vAlign w:val="center"/>
          </w:tcPr>
          <w:p w14:paraId="53C9CD8C" w14:textId="77777777" w:rsidR="00906B69" w:rsidRPr="00C2278B" w:rsidRDefault="00906B69"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5.25</w:t>
            </w:r>
          </w:p>
        </w:tc>
        <w:tc>
          <w:tcPr>
            <w:tcW w:w="1165" w:type="dxa"/>
            <w:tcBorders>
              <w:top w:val="single" w:sz="4" w:space="0" w:color="auto"/>
              <w:left w:val="single" w:sz="4" w:space="0" w:color="auto"/>
              <w:bottom w:val="single" w:sz="4" w:space="0" w:color="auto"/>
              <w:right w:val="single" w:sz="4" w:space="0" w:color="auto"/>
            </w:tcBorders>
            <w:hideMark/>
          </w:tcPr>
          <w:p w14:paraId="7FDF51AB" w14:textId="77777777" w:rsidR="00906B69" w:rsidRPr="00C2278B" w:rsidRDefault="00906B69"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&lt;0.01</w:t>
            </w:r>
          </w:p>
        </w:tc>
      </w:tr>
    </w:tbl>
    <w:p w14:paraId="64A6A1B2" w14:textId="77777777" w:rsidR="00906B69" w:rsidRPr="00C2278B" w:rsidRDefault="00906B69" w:rsidP="00F96AF4">
      <w:pPr>
        <w:spacing w:after="0" w:line="240" w:lineRule="auto"/>
        <w:jc w:val="both"/>
        <w:rPr>
          <w:rFonts w:ascii="Times New Roman" w:eastAsia="Times New Roman" w:hAnsi="Times New Roman" w:cs="Times New Roman"/>
          <w:sz w:val="24"/>
          <w:szCs w:val="24"/>
        </w:rPr>
      </w:pPr>
      <w:r w:rsidRPr="00C2278B">
        <w:rPr>
          <w:rFonts w:ascii="Times New Roman" w:hAnsi="Times New Roman" w:cs="Times New Roman"/>
          <w:sz w:val="24"/>
          <w:szCs w:val="24"/>
        </w:rPr>
        <w:t xml:space="preserve">WHO has not established sediment quality criteria for Fe, Mn, Ti, or Mg since these are considered major lithogenic elements.  Therefore </w:t>
      </w:r>
      <w:r w:rsidRPr="00C2278B">
        <w:rPr>
          <w:rStyle w:val="Strong"/>
          <w:rFonts w:ascii="Times New Roman" w:hAnsi="Times New Roman" w:cs="Times New Roman"/>
          <w:b w:val="0"/>
          <w:sz w:val="24"/>
          <w:szCs w:val="24"/>
        </w:rPr>
        <w:t>there is no single “WHO/EPA maximum” for heavy metals in</w:t>
      </w:r>
      <w:r w:rsidRPr="00C2278B">
        <w:rPr>
          <w:rStyle w:val="Strong"/>
          <w:rFonts w:ascii="Times New Roman" w:hAnsi="Times New Roman" w:cs="Times New Roman"/>
          <w:sz w:val="24"/>
          <w:szCs w:val="24"/>
        </w:rPr>
        <w:t xml:space="preserve"> </w:t>
      </w:r>
      <w:r w:rsidRPr="00C2278B">
        <w:rPr>
          <w:rStyle w:val="Emphasis"/>
          <w:rFonts w:ascii="Times New Roman" w:hAnsi="Times New Roman" w:cs="Times New Roman"/>
          <w:bCs/>
          <w:sz w:val="24"/>
          <w:szCs w:val="24"/>
        </w:rPr>
        <w:t>marine sediments</w:t>
      </w:r>
      <w:r w:rsidRPr="00C2278B">
        <w:rPr>
          <w:rFonts w:ascii="Times New Roman" w:hAnsi="Times New Roman" w:cs="Times New Roman"/>
          <w:sz w:val="24"/>
          <w:szCs w:val="24"/>
        </w:rPr>
        <w:t xml:space="preserve">. Instead, agencies and research groups publish </w:t>
      </w:r>
      <w:r w:rsidRPr="00C2278B">
        <w:rPr>
          <w:rStyle w:val="Emphasis"/>
          <w:rFonts w:ascii="Times New Roman" w:hAnsi="Times New Roman" w:cs="Times New Roman"/>
          <w:sz w:val="24"/>
          <w:szCs w:val="24"/>
        </w:rPr>
        <w:t>screening guideline values</w:t>
      </w:r>
      <w:r w:rsidRPr="00C2278B">
        <w:rPr>
          <w:rFonts w:ascii="Times New Roman" w:hAnsi="Times New Roman" w:cs="Times New Roman"/>
          <w:sz w:val="24"/>
          <w:szCs w:val="24"/>
        </w:rPr>
        <w:t xml:space="preserve"> (benchmarks table 6.1(b)) used to flag possible ecological risk</w:t>
      </w:r>
      <w:r w:rsidRPr="00C2278B">
        <w:rPr>
          <w:rFonts w:ascii="Times New Roman" w:eastAsia="Times New Roman" w:hAnsi="Times New Roman" w:cs="Times New Roman"/>
          <w:sz w:val="24"/>
          <w:szCs w:val="24"/>
        </w:rPr>
        <w:t xml:space="preserve">. </w:t>
      </w:r>
    </w:p>
    <w:p w14:paraId="679612B6" w14:textId="77777777" w:rsidR="00906B69" w:rsidRPr="00C2278B" w:rsidRDefault="00906B69" w:rsidP="00F96AF4">
      <w:pPr>
        <w:spacing w:after="0" w:line="240" w:lineRule="auto"/>
        <w:jc w:val="both"/>
        <w:rPr>
          <w:rFonts w:ascii="Times New Roman" w:eastAsia="Times New Roman" w:hAnsi="Times New Roman" w:cs="Times New Roman"/>
          <w:b/>
          <w:sz w:val="24"/>
          <w:szCs w:val="24"/>
        </w:rPr>
      </w:pPr>
      <w:r w:rsidRPr="00C2278B">
        <w:rPr>
          <w:rFonts w:ascii="Times New Roman" w:eastAsia="Times New Roman" w:hAnsi="Times New Roman" w:cs="Times New Roman"/>
          <w:b/>
          <w:sz w:val="24"/>
          <w:szCs w:val="24"/>
        </w:rPr>
        <w:t xml:space="preserve">Table 1(b) shows </w:t>
      </w:r>
      <w:r w:rsidRPr="00C2278B">
        <w:rPr>
          <w:rFonts w:ascii="Times New Roman" w:hAnsi="Times New Roman" w:cs="Times New Roman"/>
          <w:b/>
          <w:sz w:val="24"/>
          <w:szCs w:val="24"/>
        </w:rPr>
        <w:t>Benchmarks for marine sediments guidelines (mg/kg — dry weight)</w:t>
      </w:r>
    </w:p>
    <w:tbl>
      <w:tblPr>
        <w:tblStyle w:val="TableGrid"/>
        <w:tblW w:w="0" w:type="auto"/>
        <w:tblLook w:val="04A0" w:firstRow="1" w:lastRow="0" w:firstColumn="1" w:lastColumn="0" w:noHBand="0" w:noVBand="1"/>
      </w:tblPr>
      <w:tblGrid>
        <w:gridCol w:w="1870"/>
        <w:gridCol w:w="1870"/>
        <w:gridCol w:w="1870"/>
        <w:gridCol w:w="1870"/>
        <w:gridCol w:w="1870"/>
      </w:tblGrid>
      <w:tr w:rsidR="00C2278B" w:rsidRPr="00C2278B" w14:paraId="5211F917" w14:textId="77777777" w:rsidTr="00DD0F15">
        <w:tc>
          <w:tcPr>
            <w:tcW w:w="1870" w:type="dxa"/>
          </w:tcPr>
          <w:p w14:paraId="0358C349" w14:textId="77777777" w:rsidR="00906B69" w:rsidRPr="00C2278B" w:rsidRDefault="00906B69" w:rsidP="00F96AF4">
            <w:pPr>
              <w:jc w:val="both"/>
              <w:rPr>
                <w:rFonts w:ascii="Times New Roman" w:eastAsia="Times New Roman" w:hAnsi="Times New Roman" w:cs="Times New Roman"/>
                <w:b/>
                <w:sz w:val="24"/>
                <w:szCs w:val="24"/>
              </w:rPr>
            </w:pPr>
            <w:r w:rsidRPr="00C2278B">
              <w:rPr>
                <w:b/>
              </w:rPr>
              <w:t>Element</w:t>
            </w:r>
          </w:p>
        </w:tc>
        <w:tc>
          <w:tcPr>
            <w:tcW w:w="1870" w:type="dxa"/>
          </w:tcPr>
          <w:p w14:paraId="7F4881F6" w14:textId="77777777" w:rsidR="00906B69" w:rsidRPr="00C2278B" w:rsidRDefault="00906B69" w:rsidP="00F96AF4">
            <w:pPr>
              <w:jc w:val="both"/>
              <w:rPr>
                <w:rFonts w:ascii="Times New Roman" w:eastAsia="Times New Roman" w:hAnsi="Times New Roman" w:cs="Times New Roman"/>
                <w:b/>
                <w:sz w:val="24"/>
                <w:szCs w:val="24"/>
              </w:rPr>
            </w:pPr>
            <w:r w:rsidRPr="00C2278B">
              <w:rPr>
                <w:b/>
              </w:rPr>
              <w:t>NOAA ERL</w:t>
            </w:r>
          </w:p>
        </w:tc>
        <w:tc>
          <w:tcPr>
            <w:tcW w:w="1870" w:type="dxa"/>
          </w:tcPr>
          <w:p w14:paraId="1BAEAE49" w14:textId="77777777" w:rsidR="00906B69" w:rsidRPr="00C2278B" w:rsidRDefault="00906B69" w:rsidP="00F96AF4">
            <w:pPr>
              <w:jc w:val="both"/>
              <w:rPr>
                <w:rFonts w:ascii="Times New Roman" w:eastAsia="Times New Roman" w:hAnsi="Times New Roman" w:cs="Times New Roman"/>
                <w:b/>
                <w:sz w:val="24"/>
                <w:szCs w:val="24"/>
              </w:rPr>
            </w:pPr>
            <w:r w:rsidRPr="00C2278B">
              <w:rPr>
                <w:b/>
              </w:rPr>
              <w:t>NOAA ERM</w:t>
            </w:r>
          </w:p>
        </w:tc>
        <w:tc>
          <w:tcPr>
            <w:tcW w:w="1870" w:type="dxa"/>
          </w:tcPr>
          <w:p w14:paraId="1760DA00" w14:textId="77777777" w:rsidR="00906B69" w:rsidRPr="00C2278B" w:rsidRDefault="00906B69" w:rsidP="00F96AF4">
            <w:pPr>
              <w:jc w:val="both"/>
              <w:rPr>
                <w:rFonts w:ascii="Times New Roman" w:eastAsia="Times New Roman" w:hAnsi="Times New Roman" w:cs="Times New Roman"/>
                <w:b/>
                <w:sz w:val="24"/>
                <w:szCs w:val="24"/>
              </w:rPr>
            </w:pPr>
            <w:r w:rsidRPr="00C2278B">
              <w:rPr>
                <w:b/>
              </w:rPr>
              <w:t>CCME Marine ISQG</w:t>
            </w:r>
          </w:p>
        </w:tc>
        <w:tc>
          <w:tcPr>
            <w:tcW w:w="1870" w:type="dxa"/>
          </w:tcPr>
          <w:p w14:paraId="7997DD4E" w14:textId="77777777" w:rsidR="00906B69" w:rsidRPr="00C2278B" w:rsidRDefault="00906B69" w:rsidP="00F96AF4">
            <w:pPr>
              <w:jc w:val="both"/>
              <w:rPr>
                <w:rFonts w:ascii="Times New Roman" w:eastAsia="Times New Roman" w:hAnsi="Times New Roman" w:cs="Times New Roman"/>
                <w:b/>
                <w:sz w:val="24"/>
                <w:szCs w:val="24"/>
              </w:rPr>
            </w:pPr>
            <w:r w:rsidRPr="00C2278B">
              <w:rPr>
                <w:b/>
              </w:rPr>
              <w:t>CCME Marine PEL</w:t>
            </w:r>
          </w:p>
        </w:tc>
      </w:tr>
      <w:tr w:rsidR="00C2278B" w:rsidRPr="00C2278B" w14:paraId="4CF60871" w14:textId="77777777" w:rsidTr="00DD0F15">
        <w:tc>
          <w:tcPr>
            <w:tcW w:w="1870" w:type="dxa"/>
          </w:tcPr>
          <w:p w14:paraId="168DB5A9" w14:textId="77777777" w:rsidR="00906B69" w:rsidRPr="00C2278B" w:rsidRDefault="00906B69" w:rsidP="00F96AF4">
            <w:pPr>
              <w:jc w:val="both"/>
              <w:rPr>
                <w:rFonts w:ascii="Times New Roman" w:eastAsia="Times New Roman" w:hAnsi="Times New Roman" w:cs="Times New Roman"/>
                <w:b/>
                <w:sz w:val="24"/>
                <w:szCs w:val="24"/>
              </w:rPr>
            </w:pPr>
            <w:r w:rsidRPr="00C2278B">
              <w:rPr>
                <w:rFonts w:ascii="Times New Roman" w:eastAsia="Times New Roman" w:hAnsi="Times New Roman" w:cs="Times New Roman"/>
                <w:b/>
                <w:sz w:val="24"/>
                <w:szCs w:val="24"/>
              </w:rPr>
              <w:t>Arsenic</w:t>
            </w:r>
          </w:p>
        </w:tc>
        <w:tc>
          <w:tcPr>
            <w:tcW w:w="1870" w:type="dxa"/>
          </w:tcPr>
          <w:p w14:paraId="557EC0C0" w14:textId="77777777" w:rsidR="00906B69" w:rsidRPr="00C2278B" w:rsidRDefault="00906B69"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8.2</w:t>
            </w:r>
          </w:p>
        </w:tc>
        <w:tc>
          <w:tcPr>
            <w:tcW w:w="1870" w:type="dxa"/>
          </w:tcPr>
          <w:p w14:paraId="7AB573F7" w14:textId="77777777" w:rsidR="00906B69" w:rsidRPr="00C2278B" w:rsidRDefault="00906B69"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70</w:t>
            </w:r>
          </w:p>
        </w:tc>
        <w:tc>
          <w:tcPr>
            <w:tcW w:w="1870" w:type="dxa"/>
          </w:tcPr>
          <w:p w14:paraId="1E2ED25A" w14:textId="77777777" w:rsidR="00906B69" w:rsidRPr="00C2278B" w:rsidRDefault="00906B69"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7.24</w:t>
            </w:r>
          </w:p>
        </w:tc>
        <w:tc>
          <w:tcPr>
            <w:tcW w:w="1870" w:type="dxa"/>
          </w:tcPr>
          <w:p w14:paraId="054897D9" w14:textId="77777777" w:rsidR="00906B69" w:rsidRPr="00C2278B" w:rsidRDefault="00906B69"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17</w:t>
            </w:r>
          </w:p>
        </w:tc>
      </w:tr>
      <w:tr w:rsidR="00C2278B" w:rsidRPr="00C2278B" w14:paraId="531BAE74" w14:textId="77777777" w:rsidTr="00DD0F15">
        <w:tc>
          <w:tcPr>
            <w:tcW w:w="1870" w:type="dxa"/>
          </w:tcPr>
          <w:p w14:paraId="15AEC220" w14:textId="77777777" w:rsidR="00906B69" w:rsidRPr="00C2278B" w:rsidRDefault="00906B69" w:rsidP="00F96AF4">
            <w:pPr>
              <w:jc w:val="both"/>
              <w:rPr>
                <w:rFonts w:ascii="Times New Roman" w:eastAsia="Times New Roman" w:hAnsi="Times New Roman" w:cs="Times New Roman"/>
                <w:b/>
                <w:sz w:val="24"/>
                <w:szCs w:val="24"/>
              </w:rPr>
            </w:pPr>
            <w:r w:rsidRPr="00C2278B">
              <w:rPr>
                <w:rFonts w:ascii="Times New Roman" w:eastAsia="Times New Roman" w:hAnsi="Times New Roman" w:cs="Times New Roman"/>
                <w:b/>
                <w:sz w:val="24"/>
                <w:szCs w:val="24"/>
              </w:rPr>
              <w:t>Cadmium</w:t>
            </w:r>
          </w:p>
        </w:tc>
        <w:tc>
          <w:tcPr>
            <w:tcW w:w="1870" w:type="dxa"/>
          </w:tcPr>
          <w:p w14:paraId="6C5A0EC1" w14:textId="77777777" w:rsidR="00906B69" w:rsidRPr="00C2278B" w:rsidRDefault="00906B69"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1.2</w:t>
            </w:r>
          </w:p>
        </w:tc>
        <w:tc>
          <w:tcPr>
            <w:tcW w:w="1870" w:type="dxa"/>
          </w:tcPr>
          <w:p w14:paraId="55F4E6BE" w14:textId="77777777" w:rsidR="00906B69" w:rsidRPr="00C2278B" w:rsidRDefault="00906B69"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9.6</w:t>
            </w:r>
          </w:p>
        </w:tc>
        <w:tc>
          <w:tcPr>
            <w:tcW w:w="1870" w:type="dxa"/>
          </w:tcPr>
          <w:p w14:paraId="2F44DEC4" w14:textId="77777777" w:rsidR="00906B69" w:rsidRPr="00C2278B" w:rsidRDefault="00906B69"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0.7</w:t>
            </w:r>
          </w:p>
        </w:tc>
        <w:tc>
          <w:tcPr>
            <w:tcW w:w="1870" w:type="dxa"/>
          </w:tcPr>
          <w:p w14:paraId="0022D395" w14:textId="77777777" w:rsidR="00906B69" w:rsidRPr="00C2278B" w:rsidRDefault="00906B69"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4.2</w:t>
            </w:r>
          </w:p>
        </w:tc>
      </w:tr>
      <w:tr w:rsidR="00C2278B" w:rsidRPr="00C2278B" w14:paraId="60F0DFDA" w14:textId="77777777" w:rsidTr="00DD0F15">
        <w:tc>
          <w:tcPr>
            <w:tcW w:w="1870" w:type="dxa"/>
          </w:tcPr>
          <w:p w14:paraId="6800823D" w14:textId="77777777" w:rsidR="00906B69" w:rsidRPr="00C2278B" w:rsidRDefault="00906B69" w:rsidP="00F96AF4">
            <w:pPr>
              <w:jc w:val="both"/>
              <w:rPr>
                <w:rFonts w:ascii="Times New Roman" w:eastAsia="Times New Roman" w:hAnsi="Times New Roman" w:cs="Times New Roman"/>
                <w:b/>
                <w:sz w:val="24"/>
                <w:szCs w:val="24"/>
              </w:rPr>
            </w:pPr>
            <w:proofErr w:type="spellStart"/>
            <w:r w:rsidRPr="00C2278B">
              <w:rPr>
                <w:rFonts w:ascii="Times New Roman" w:eastAsia="Times New Roman" w:hAnsi="Times New Roman" w:cs="Times New Roman"/>
                <w:b/>
                <w:sz w:val="24"/>
                <w:szCs w:val="24"/>
              </w:rPr>
              <w:t>Aluminium</w:t>
            </w:r>
            <w:proofErr w:type="spellEnd"/>
          </w:p>
        </w:tc>
        <w:tc>
          <w:tcPr>
            <w:tcW w:w="1870" w:type="dxa"/>
          </w:tcPr>
          <w:p w14:paraId="76914E2D" w14:textId="77777777" w:rsidR="00906B69" w:rsidRPr="00C2278B" w:rsidRDefault="00906B69"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2.3</w:t>
            </w:r>
          </w:p>
        </w:tc>
        <w:tc>
          <w:tcPr>
            <w:tcW w:w="1870" w:type="dxa"/>
          </w:tcPr>
          <w:p w14:paraId="3F710364" w14:textId="77777777" w:rsidR="00906B69" w:rsidRPr="00C2278B" w:rsidRDefault="00906B69"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80</w:t>
            </w:r>
          </w:p>
        </w:tc>
        <w:tc>
          <w:tcPr>
            <w:tcW w:w="1870" w:type="dxa"/>
          </w:tcPr>
          <w:p w14:paraId="6D9BF4A8" w14:textId="77777777" w:rsidR="00906B69" w:rsidRPr="00C2278B" w:rsidRDefault="00906B69"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52.3</w:t>
            </w:r>
          </w:p>
        </w:tc>
        <w:tc>
          <w:tcPr>
            <w:tcW w:w="1870" w:type="dxa"/>
          </w:tcPr>
          <w:p w14:paraId="1305CF5D" w14:textId="77777777" w:rsidR="00906B69" w:rsidRPr="00C2278B" w:rsidRDefault="00906B69"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160</w:t>
            </w:r>
          </w:p>
        </w:tc>
      </w:tr>
      <w:tr w:rsidR="00C2278B" w:rsidRPr="00C2278B" w14:paraId="109D7890" w14:textId="77777777" w:rsidTr="00DD0F15">
        <w:tc>
          <w:tcPr>
            <w:tcW w:w="1870" w:type="dxa"/>
          </w:tcPr>
          <w:p w14:paraId="13C88976" w14:textId="77777777" w:rsidR="00906B69" w:rsidRPr="00C2278B" w:rsidRDefault="00906B69" w:rsidP="00F96AF4">
            <w:pPr>
              <w:jc w:val="both"/>
              <w:rPr>
                <w:rFonts w:ascii="Times New Roman" w:eastAsia="Times New Roman" w:hAnsi="Times New Roman" w:cs="Times New Roman"/>
                <w:b/>
                <w:sz w:val="24"/>
                <w:szCs w:val="24"/>
              </w:rPr>
            </w:pPr>
            <w:r w:rsidRPr="00C2278B">
              <w:rPr>
                <w:rFonts w:ascii="Times New Roman" w:eastAsia="Times New Roman" w:hAnsi="Times New Roman" w:cs="Times New Roman"/>
                <w:b/>
                <w:sz w:val="24"/>
                <w:szCs w:val="24"/>
              </w:rPr>
              <w:t>Copper</w:t>
            </w:r>
          </w:p>
        </w:tc>
        <w:tc>
          <w:tcPr>
            <w:tcW w:w="1870" w:type="dxa"/>
          </w:tcPr>
          <w:p w14:paraId="0F4E307D" w14:textId="77777777" w:rsidR="00906B69" w:rsidRPr="00C2278B" w:rsidRDefault="00906B69"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34</w:t>
            </w:r>
          </w:p>
        </w:tc>
        <w:tc>
          <w:tcPr>
            <w:tcW w:w="1870" w:type="dxa"/>
          </w:tcPr>
          <w:p w14:paraId="45A6DCDD" w14:textId="77777777" w:rsidR="00906B69" w:rsidRPr="00C2278B" w:rsidRDefault="00906B69"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270</w:t>
            </w:r>
          </w:p>
        </w:tc>
        <w:tc>
          <w:tcPr>
            <w:tcW w:w="1870" w:type="dxa"/>
          </w:tcPr>
          <w:p w14:paraId="2D73DFA1" w14:textId="77777777" w:rsidR="00906B69" w:rsidRPr="00C2278B" w:rsidRDefault="00906B69"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18.7</w:t>
            </w:r>
          </w:p>
        </w:tc>
        <w:tc>
          <w:tcPr>
            <w:tcW w:w="1870" w:type="dxa"/>
          </w:tcPr>
          <w:p w14:paraId="5156F90E" w14:textId="77777777" w:rsidR="00906B69" w:rsidRPr="00C2278B" w:rsidRDefault="00906B69"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108</w:t>
            </w:r>
          </w:p>
        </w:tc>
      </w:tr>
      <w:tr w:rsidR="00C2278B" w:rsidRPr="00C2278B" w14:paraId="45C260AE" w14:textId="77777777" w:rsidTr="00DD0F15">
        <w:tc>
          <w:tcPr>
            <w:tcW w:w="1870" w:type="dxa"/>
          </w:tcPr>
          <w:p w14:paraId="0426E410" w14:textId="77777777" w:rsidR="00906B69" w:rsidRPr="00C2278B" w:rsidRDefault="00906B69" w:rsidP="00F96AF4">
            <w:pPr>
              <w:jc w:val="both"/>
              <w:rPr>
                <w:rFonts w:ascii="Times New Roman" w:eastAsia="Times New Roman" w:hAnsi="Times New Roman" w:cs="Times New Roman"/>
                <w:b/>
                <w:sz w:val="24"/>
                <w:szCs w:val="24"/>
              </w:rPr>
            </w:pPr>
            <w:r w:rsidRPr="00C2278B">
              <w:rPr>
                <w:rFonts w:ascii="Times New Roman" w:eastAsia="Times New Roman" w:hAnsi="Times New Roman" w:cs="Times New Roman"/>
                <w:b/>
                <w:sz w:val="24"/>
                <w:szCs w:val="24"/>
              </w:rPr>
              <w:t>Lead</w:t>
            </w:r>
          </w:p>
        </w:tc>
        <w:tc>
          <w:tcPr>
            <w:tcW w:w="1870" w:type="dxa"/>
          </w:tcPr>
          <w:p w14:paraId="6307F2AE" w14:textId="77777777" w:rsidR="00906B69" w:rsidRPr="00C2278B" w:rsidRDefault="00906B69"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46.7</w:t>
            </w:r>
          </w:p>
        </w:tc>
        <w:tc>
          <w:tcPr>
            <w:tcW w:w="1870" w:type="dxa"/>
          </w:tcPr>
          <w:p w14:paraId="42F5F83E" w14:textId="77777777" w:rsidR="00906B69" w:rsidRPr="00C2278B" w:rsidRDefault="00906B69"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218</w:t>
            </w:r>
          </w:p>
        </w:tc>
        <w:tc>
          <w:tcPr>
            <w:tcW w:w="1870" w:type="dxa"/>
          </w:tcPr>
          <w:p w14:paraId="7141461A" w14:textId="77777777" w:rsidR="00906B69" w:rsidRPr="00C2278B" w:rsidRDefault="00906B69"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30.2</w:t>
            </w:r>
          </w:p>
        </w:tc>
        <w:tc>
          <w:tcPr>
            <w:tcW w:w="1870" w:type="dxa"/>
          </w:tcPr>
          <w:p w14:paraId="702B3CA4" w14:textId="77777777" w:rsidR="00906B69" w:rsidRPr="00C2278B" w:rsidRDefault="00906B69"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112</w:t>
            </w:r>
          </w:p>
        </w:tc>
      </w:tr>
      <w:tr w:rsidR="00C2278B" w:rsidRPr="00C2278B" w14:paraId="19E8278A" w14:textId="77777777" w:rsidTr="00DD0F15">
        <w:tc>
          <w:tcPr>
            <w:tcW w:w="1870" w:type="dxa"/>
          </w:tcPr>
          <w:p w14:paraId="4D03CBDA" w14:textId="77777777" w:rsidR="00906B69" w:rsidRPr="00C2278B" w:rsidRDefault="00906B69" w:rsidP="00F96AF4">
            <w:pPr>
              <w:jc w:val="both"/>
              <w:rPr>
                <w:rFonts w:ascii="Times New Roman" w:eastAsia="Times New Roman" w:hAnsi="Times New Roman" w:cs="Times New Roman"/>
                <w:b/>
                <w:sz w:val="24"/>
                <w:szCs w:val="24"/>
              </w:rPr>
            </w:pPr>
            <w:r w:rsidRPr="00C2278B">
              <w:rPr>
                <w:rFonts w:ascii="Times New Roman" w:eastAsia="Times New Roman" w:hAnsi="Times New Roman" w:cs="Times New Roman"/>
                <w:b/>
                <w:sz w:val="24"/>
                <w:szCs w:val="24"/>
              </w:rPr>
              <w:t>Mercury</w:t>
            </w:r>
          </w:p>
        </w:tc>
        <w:tc>
          <w:tcPr>
            <w:tcW w:w="1870" w:type="dxa"/>
          </w:tcPr>
          <w:p w14:paraId="25B03F77" w14:textId="77777777" w:rsidR="00906B69" w:rsidRPr="00C2278B" w:rsidRDefault="00906B69"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0.15</w:t>
            </w:r>
          </w:p>
        </w:tc>
        <w:tc>
          <w:tcPr>
            <w:tcW w:w="1870" w:type="dxa"/>
          </w:tcPr>
          <w:p w14:paraId="757F86D4" w14:textId="77777777" w:rsidR="00906B69" w:rsidRPr="00C2278B" w:rsidRDefault="00906B69"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0.71</w:t>
            </w:r>
          </w:p>
        </w:tc>
        <w:tc>
          <w:tcPr>
            <w:tcW w:w="1870" w:type="dxa"/>
          </w:tcPr>
          <w:p w14:paraId="3864619C" w14:textId="77777777" w:rsidR="00906B69" w:rsidRPr="00C2278B" w:rsidRDefault="00906B69"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0.13</w:t>
            </w:r>
          </w:p>
        </w:tc>
        <w:tc>
          <w:tcPr>
            <w:tcW w:w="1870" w:type="dxa"/>
          </w:tcPr>
          <w:p w14:paraId="7E017B67" w14:textId="77777777" w:rsidR="00906B69" w:rsidRPr="00C2278B" w:rsidRDefault="00906B69"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0.7</w:t>
            </w:r>
          </w:p>
        </w:tc>
      </w:tr>
      <w:tr w:rsidR="00C2278B" w:rsidRPr="00C2278B" w14:paraId="3704AE5F" w14:textId="77777777" w:rsidTr="00DD0F15">
        <w:tc>
          <w:tcPr>
            <w:tcW w:w="1870" w:type="dxa"/>
          </w:tcPr>
          <w:p w14:paraId="7A419C31" w14:textId="77777777" w:rsidR="00906B69" w:rsidRPr="00C2278B" w:rsidRDefault="00906B69" w:rsidP="00F96AF4">
            <w:pPr>
              <w:jc w:val="both"/>
              <w:rPr>
                <w:rFonts w:ascii="Times New Roman" w:eastAsia="Times New Roman" w:hAnsi="Times New Roman" w:cs="Times New Roman"/>
                <w:b/>
                <w:sz w:val="24"/>
                <w:szCs w:val="24"/>
              </w:rPr>
            </w:pPr>
            <w:r w:rsidRPr="00C2278B">
              <w:rPr>
                <w:rFonts w:ascii="Times New Roman" w:eastAsia="Times New Roman" w:hAnsi="Times New Roman" w:cs="Times New Roman"/>
                <w:b/>
                <w:sz w:val="24"/>
                <w:szCs w:val="24"/>
              </w:rPr>
              <w:t>Zinc</w:t>
            </w:r>
          </w:p>
        </w:tc>
        <w:tc>
          <w:tcPr>
            <w:tcW w:w="1870" w:type="dxa"/>
          </w:tcPr>
          <w:p w14:paraId="4211F372" w14:textId="77777777" w:rsidR="00906B69" w:rsidRPr="00C2278B" w:rsidRDefault="00906B69"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150</w:t>
            </w:r>
          </w:p>
        </w:tc>
        <w:tc>
          <w:tcPr>
            <w:tcW w:w="1870" w:type="dxa"/>
          </w:tcPr>
          <w:p w14:paraId="45B528C4" w14:textId="77777777" w:rsidR="00906B69" w:rsidRPr="00C2278B" w:rsidRDefault="00906B69"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410</w:t>
            </w:r>
          </w:p>
        </w:tc>
        <w:tc>
          <w:tcPr>
            <w:tcW w:w="1870" w:type="dxa"/>
          </w:tcPr>
          <w:p w14:paraId="51E9C490" w14:textId="77777777" w:rsidR="00906B69" w:rsidRPr="00C2278B" w:rsidRDefault="00906B69"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124</w:t>
            </w:r>
          </w:p>
        </w:tc>
        <w:tc>
          <w:tcPr>
            <w:tcW w:w="1870" w:type="dxa"/>
          </w:tcPr>
          <w:p w14:paraId="1026AE98" w14:textId="77777777" w:rsidR="00906B69" w:rsidRPr="00C2278B" w:rsidRDefault="00906B69"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271</w:t>
            </w:r>
          </w:p>
        </w:tc>
      </w:tr>
    </w:tbl>
    <w:p w14:paraId="49A25258" w14:textId="77777777" w:rsidR="00906B69" w:rsidRPr="00C2278B" w:rsidRDefault="00906B69" w:rsidP="00F96AF4">
      <w:pPr>
        <w:spacing w:after="100" w:afterAutospacing="1" w:line="24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bCs/>
          <w:sz w:val="24"/>
          <w:szCs w:val="24"/>
        </w:rPr>
        <w:t>NOAA ERL / ERM</w:t>
      </w:r>
      <w:r w:rsidRPr="00C2278B">
        <w:rPr>
          <w:rFonts w:ascii="Times New Roman" w:eastAsia="Times New Roman" w:hAnsi="Times New Roman" w:cs="Times New Roman"/>
          <w:sz w:val="24"/>
          <w:szCs w:val="24"/>
        </w:rPr>
        <w:t xml:space="preserve"> (Effects Range–Low / Effects Range–Median) — screening values based on observed incidence of biological effects.  </w:t>
      </w:r>
      <w:r w:rsidRPr="00C2278B">
        <w:rPr>
          <w:rFonts w:ascii="Times New Roman" w:eastAsia="Times New Roman" w:hAnsi="Times New Roman" w:cs="Times New Roman"/>
          <w:bCs/>
          <w:sz w:val="24"/>
          <w:szCs w:val="24"/>
        </w:rPr>
        <w:t>CCME ISQG / PEL</w:t>
      </w:r>
      <w:r w:rsidRPr="00C2278B">
        <w:rPr>
          <w:rFonts w:ascii="Times New Roman" w:eastAsia="Times New Roman" w:hAnsi="Times New Roman" w:cs="Times New Roman"/>
          <w:sz w:val="24"/>
          <w:szCs w:val="24"/>
        </w:rPr>
        <w:t xml:space="preserve"> (Canadian Interim Sediment Quality Guideline / Probable Effect Level) — threshold (ISQG) below which effects are rarely observed and PEL above which effects are likely.</w:t>
      </w:r>
    </w:p>
    <w:p w14:paraId="733DE005"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1.2   Natural  Sources</w:t>
      </w:r>
    </w:p>
    <w:p w14:paraId="27C808CB"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Most studies have reported various natural sources of HMs. The discharge of HMs </w:t>
      </w:r>
    </w:p>
    <w:p w14:paraId="400619A8"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by natural sources depends on certain environmental conditions. These sources </w:t>
      </w:r>
    </w:p>
    <w:p w14:paraId="45130791"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comprise of emissions from volcanoes, sea salt, natural forest res, breaking of </w:t>
      </w:r>
    </w:p>
    <w:p w14:paraId="06160EBC"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heavy metal containing rocks, biological sources, and windblown soil particles. </w:t>
      </w:r>
    </w:p>
    <w:p w14:paraId="173FF999"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Heavy metals are released as hydroxides, oxides, suldes, sulfates, phosphates, sili-</w:t>
      </w:r>
    </w:p>
    <w:p w14:paraId="0C571802"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cates, as well as in the form of organic composites. These toxic HMs enter the water </w:t>
      </w:r>
    </w:p>
    <w:p w14:paraId="0440CBC3"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bodies and change the water chemistry, thus affecting the aquatic biota present </w:t>
      </w:r>
    </w:p>
    <w:p w14:paraId="44D5B2CF"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there. The most common HMs are Pb, Ni, Cr, Cd, As, Hg, Zn, and Cu. Even thou</w:t>
      </w:r>
    </w:p>
    <w:p w14:paraId="5539872A"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1.2   Natural  Sources</w:t>
      </w:r>
    </w:p>
    <w:p w14:paraId="1B03398A"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Most studies have reported various natural sources of HMs. The discharge of HMs </w:t>
      </w:r>
    </w:p>
    <w:p w14:paraId="65C33075"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by natural sources depends on certain environmental conditions. These sources </w:t>
      </w:r>
    </w:p>
    <w:p w14:paraId="0C26E3BB"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comprise of emissions from volcanoes, sea salt, natural forest res, breaking of </w:t>
      </w:r>
    </w:p>
    <w:p w14:paraId="4AFB2DA3"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heavy metal containing rocks, biological sources, and windblown soil particles. </w:t>
      </w:r>
    </w:p>
    <w:p w14:paraId="2112A29B"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Heavy metals are released as hydroxides, oxides, suldes, sulfates, phosphates, sili-</w:t>
      </w:r>
    </w:p>
    <w:p w14:paraId="62F4C65C"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cates, as well as in the form of organic composites. These toxic HMs enter the water </w:t>
      </w:r>
    </w:p>
    <w:p w14:paraId="636A9E26"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bodies and change the water chemistry, thus affecting the aquatic biota present </w:t>
      </w:r>
    </w:p>
    <w:p w14:paraId="0C41F2C5"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there. The most common HMs are Pb, Ni, Cr, Cd, As, Hg, Zn, and Cu. Even thou</w:t>
      </w:r>
    </w:p>
    <w:p w14:paraId="590B36AC"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1.2   Natural  Sources</w:t>
      </w:r>
    </w:p>
    <w:p w14:paraId="1E3D4CC9"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Most studies have reported various natural sources of HMs. The discharge of HMs </w:t>
      </w:r>
    </w:p>
    <w:p w14:paraId="30B78EDE"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by natural sources depends on certain environmental conditions. These sources </w:t>
      </w:r>
    </w:p>
    <w:p w14:paraId="0CF097F1"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comprise of emissions from volcanoes, sea salt, natural forest res, breaking of </w:t>
      </w:r>
    </w:p>
    <w:p w14:paraId="0501C25C"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heavy metal containing rocks, biological sources, and windblown soil particles. </w:t>
      </w:r>
    </w:p>
    <w:p w14:paraId="2F89F3AD"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Heavy metals are released as hydroxides, oxides, suldes, sulfates, phosphates, sili-</w:t>
      </w:r>
    </w:p>
    <w:p w14:paraId="5A560CC9"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cates, as well as in the form of organic composites. These toxic HMs enter the water </w:t>
      </w:r>
    </w:p>
    <w:p w14:paraId="32356C2A"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bodies and change the water chemistry, thus affecting the aquatic biota present </w:t>
      </w:r>
    </w:p>
    <w:p w14:paraId="46834560"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there. The most common HMs are Pb, Ni, Cr, Cd, As, Hg, Zn, and Cu. Even thou</w:t>
      </w:r>
    </w:p>
    <w:p w14:paraId="35093D9B"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1.2   Natural  Sources</w:t>
      </w:r>
    </w:p>
    <w:p w14:paraId="3E8D32F5"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Most studies have reported various natural sources of HMs. The discharge of HMs </w:t>
      </w:r>
    </w:p>
    <w:p w14:paraId="49E8BE11"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by natural sources depends on certain environmental conditions. These sources </w:t>
      </w:r>
    </w:p>
    <w:p w14:paraId="00D05C95"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comprise of emissions from volcanoes, sea salt, natural forest res, breaking of </w:t>
      </w:r>
    </w:p>
    <w:p w14:paraId="547C81C4"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heavy metal containing rocks, biological sources, and windblown soil particles. </w:t>
      </w:r>
    </w:p>
    <w:p w14:paraId="478B1A8A"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Heavy metals are released as hydroxides, oxides, suldes, sulfates, phosphates, sili-</w:t>
      </w:r>
    </w:p>
    <w:p w14:paraId="3E85F95F"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cates, as well as in the form of organic composites. These toxic HMs enter the water </w:t>
      </w:r>
    </w:p>
    <w:p w14:paraId="34BC982A"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bodies and change the water chemistry, thus affecting the aquatic biota present </w:t>
      </w:r>
    </w:p>
    <w:p w14:paraId="42265741"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there. The most common HMs are Pb, Ni, Cr, Cd, As, Hg, Zn, and Cu. Even thou</w:t>
      </w:r>
    </w:p>
    <w:p w14:paraId="53EE23D7"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1.2   Natural  Sources</w:t>
      </w:r>
    </w:p>
    <w:p w14:paraId="71E1D707"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Most studies have reported various natural sources of HMs. The discharge of HMs </w:t>
      </w:r>
    </w:p>
    <w:p w14:paraId="00032547"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by natural sources depends on certain environmental conditions. These sources </w:t>
      </w:r>
    </w:p>
    <w:p w14:paraId="13B9C07B"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comprise of emissions from volcanoes, sea salt, natural forest res, breaking of </w:t>
      </w:r>
    </w:p>
    <w:p w14:paraId="5819DE30"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heavy metal containing rocks, biological sources, and windblown soil particles. </w:t>
      </w:r>
    </w:p>
    <w:p w14:paraId="736DC53E"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Heavy metals are released as hydroxides, oxides, suldes, sulfates, phosphates, sili-</w:t>
      </w:r>
    </w:p>
    <w:p w14:paraId="5534CFF6"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cates, as well as in the form of organic composites. These toxic HMs enter the water </w:t>
      </w:r>
    </w:p>
    <w:p w14:paraId="661AF4B2" w14:textId="77777777" w:rsidR="00297BE4"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bodies and change the water chemistry, thus affecting the aquatic biota present </w:t>
      </w:r>
    </w:p>
    <w:p w14:paraId="332A32D2" w14:textId="77777777" w:rsidR="002858B3" w:rsidRPr="00C2278B" w:rsidRDefault="00297BE4" w:rsidP="00F96AF4">
      <w:pPr>
        <w:shd w:val="clear" w:color="auto" w:fill="FFFFFF"/>
        <w:spacing w:after="0" w:line="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there. The most common HMs are Pb, Ni, Cr, Cd</w:t>
      </w:r>
      <w:r w:rsidR="00771221" w:rsidRPr="00C2278B">
        <w:rPr>
          <w:rFonts w:ascii="Times New Roman" w:eastAsia="Times New Roman" w:hAnsi="Times New Roman" w:cs="Times New Roman"/>
          <w:sz w:val="24"/>
          <w:szCs w:val="24"/>
        </w:rPr>
        <w:t>, As, Hg, Zn, and Cu. Even thou</w:t>
      </w:r>
    </w:p>
    <w:p w14:paraId="74EC7A2D" w14:textId="77777777" w:rsidR="00297BE4" w:rsidRPr="00C2278B" w:rsidRDefault="003874B7" w:rsidP="00F96AF4">
      <w:pPr>
        <w:shd w:val="clear" w:color="auto" w:fill="FFFFFF"/>
        <w:spacing w:after="0"/>
        <w:jc w:val="both"/>
        <w:rPr>
          <w:rFonts w:ascii="Times New Roman" w:eastAsia="Times New Roman" w:hAnsi="Times New Roman" w:cs="Times New Roman"/>
          <w:b/>
          <w:sz w:val="24"/>
          <w:szCs w:val="24"/>
        </w:rPr>
      </w:pPr>
      <w:r w:rsidRPr="00C2278B">
        <w:rPr>
          <w:rFonts w:ascii="Times New Roman" w:eastAsia="Times New Roman" w:hAnsi="Times New Roman" w:cs="Times New Roman"/>
          <w:b/>
          <w:sz w:val="24"/>
          <w:szCs w:val="24"/>
        </w:rPr>
        <w:t>6</w:t>
      </w:r>
      <w:r w:rsidR="00906B69" w:rsidRPr="00C2278B">
        <w:rPr>
          <w:rFonts w:ascii="Times New Roman" w:eastAsia="Times New Roman" w:hAnsi="Times New Roman" w:cs="Times New Roman"/>
          <w:b/>
          <w:sz w:val="24"/>
          <w:szCs w:val="24"/>
        </w:rPr>
        <w:t>.2</w:t>
      </w:r>
      <w:r w:rsidR="008D7FA9" w:rsidRPr="00C2278B">
        <w:rPr>
          <w:rFonts w:ascii="Times New Roman" w:eastAsia="Times New Roman" w:hAnsi="Times New Roman" w:cs="Times New Roman"/>
          <w:b/>
          <w:sz w:val="24"/>
          <w:szCs w:val="24"/>
        </w:rPr>
        <w:tab/>
      </w:r>
      <w:r w:rsidR="00C0660A" w:rsidRPr="00C2278B">
        <w:rPr>
          <w:rFonts w:ascii="Times New Roman" w:eastAsia="Times New Roman" w:hAnsi="Times New Roman" w:cs="Times New Roman"/>
          <w:b/>
          <w:sz w:val="24"/>
          <w:szCs w:val="24"/>
        </w:rPr>
        <w:t>Metallic</w:t>
      </w:r>
      <w:r w:rsidR="008D7FA9" w:rsidRPr="00C2278B">
        <w:rPr>
          <w:rFonts w:ascii="Times New Roman" w:eastAsia="Times New Roman" w:hAnsi="Times New Roman" w:cs="Times New Roman"/>
          <w:b/>
          <w:sz w:val="24"/>
          <w:szCs w:val="24"/>
        </w:rPr>
        <w:t xml:space="preserve"> Elements Results</w:t>
      </w:r>
      <w:r w:rsidR="00427811" w:rsidRPr="00C2278B">
        <w:rPr>
          <w:rFonts w:ascii="Times New Roman" w:eastAsia="Times New Roman" w:hAnsi="Times New Roman" w:cs="Times New Roman"/>
          <w:b/>
          <w:sz w:val="24"/>
          <w:szCs w:val="24"/>
        </w:rPr>
        <w:t xml:space="preserve"> from Seagrasses</w:t>
      </w:r>
    </w:p>
    <w:p w14:paraId="2F181306" w14:textId="77777777" w:rsidR="00B7105F" w:rsidRPr="00C2278B" w:rsidRDefault="00B7105F" w:rsidP="00F96AF4">
      <w:pPr>
        <w:shd w:val="clear" w:color="auto" w:fill="FFFFFF"/>
        <w:spacing w:after="0"/>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A total of eleven heavy metal concentrations were determined </w:t>
      </w:r>
      <w:r w:rsidR="003874B7" w:rsidRPr="00C2278B">
        <w:rPr>
          <w:rFonts w:ascii="Times New Roman" w:eastAsia="Times New Roman" w:hAnsi="Times New Roman" w:cs="Times New Roman"/>
          <w:sz w:val="24"/>
          <w:szCs w:val="24"/>
        </w:rPr>
        <w:t>from the</w:t>
      </w:r>
      <w:r w:rsidRPr="00C2278B">
        <w:rPr>
          <w:rFonts w:ascii="Times New Roman" w:eastAsia="Times New Roman" w:hAnsi="Times New Roman" w:cs="Times New Roman"/>
          <w:sz w:val="24"/>
          <w:szCs w:val="24"/>
        </w:rPr>
        <w:t xml:space="preserve"> three types of seagrasses found in Chukwani bay </w:t>
      </w:r>
      <w:r w:rsidR="00906B69" w:rsidRPr="00C2278B">
        <w:rPr>
          <w:rFonts w:ascii="Times New Roman" w:eastAsia="Times New Roman" w:hAnsi="Times New Roman" w:cs="Times New Roman"/>
          <w:sz w:val="24"/>
          <w:szCs w:val="24"/>
        </w:rPr>
        <w:t xml:space="preserve">and tabulated below in table 6.2 </w:t>
      </w:r>
      <w:r w:rsidRPr="00C2278B">
        <w:rPr>
          <w:rFonts w:ascii="Times New Roman" w:eastAsia="Times New Roman" w:hAnsi="Times New Roman" w:cs="Times New Roman"/>
          <w:sz w:val="24"/>
          <w:szCs w:val="24"/>
        </w:rPr>
        <w:t>(a).</w:t>
      </w:r>
    </w:p>
    <w:p w14:paraId="499E9EA0" w14:textId="77777777" w:rsidR="008D7FA9" w:rsidRPr="00C2278B" w:rsidRDefault="00353A1C" w:rsidP="00F96AF4">
      <w:pPr>
        <w:shd w:val="clear" w:color="auto" w:fill="FFFFFF"/>
        <w:spacing w:after="0"/>
        <w:jc w:val="both"/>
        <w:rPr>
          <w:rFonts w:ascii="Times New Roman" w:eastAsia="Times New Roman" w:hAnsi="Times New Roman" w:cs="Times New Roman"/>
          <w:b/>
          <w:sz w:val="24"/>
          <w:szCs w:val="24"/>
        </w:rPr>
      </w:pPr>
      <w:r w:rsidRPr="00C2278B">
        <w:rPr>
          <w:rFonts w:ascii="Times New Roman" w:eastAsia="Times New Roman" w:hAnsi="Times New Roman" w:cs="Times New Roman"/>
          <w:b/>
          <w:sz w:val="24"/>
          <w:szCs w:val="24"/>
        </w:rPr>
        <w:t>T</w:t>
      </w:r>
      <w:r w:rsidR="003874B7" w:rsidRPr="00C2278B">
        <w:rPr>
          <w:rFonts w:ascii="Times New Roman" w:eastAsia="Times New Roman" w:hAnsi="Times New Roman" w:cs="Times New Roman"/>
          <w:b/>
          <w:sz w:val="24"/>
          <w:szCs w:val="24"/>
        </w:rPr>
        <w:t xml:space="preserve">able </w:t>
      </w:r>
      <w:r w:rsidR="00906B69" w:rsidRPr="00C2278B">
        <w:rPr>
          <w:rFonts w:ascii="Times New Roman" w:eastAsia="Times New Roman" w:hAnsi="Times New Roman" w:cs="Times New Roman"/>
          <w:b/>
          <w:sz w:val="24"/>
          <w:szCs w:val="24"/>
        </w:rPr>
        <w:t>2</w:t>
      </w:r>
      <w:r w:rsidRPr="00C2278B">
        <w:rPr>
          <w:rFonts w:ascii="Times New Roman" w:eastAsia="Times New Roman" w:hAnsi="Times New Roman" w:cs="Times New Roman"/>
          <w:b/>
          <w:sz w:val="24"/>
          <w:szCs w:val="24"/>
        </w:rPr>
        <w:t xml:space="preserve"> (a)</w:t>
      </w:r>
      <w:r w:rsidR="008D7FA9" w:rsidRPr="00C2278B">
        <w:rPr>
          <w:rFonts w:ascii="Times New Roman" w:eastAsia="Times New Roman" w:hAnsi="Times New Roman" w:cs="Times New Roman"/>
          <w:b/>
          <w:sz w:val="24"/>
          <w:szCs w:val="24"/>
        </w:rPr>
        <w:t xml:space="preserve"> below shows the </w:t>
      </w:r>
      <w:r w:rsidRPr="00C2278B">
        <w:rPr>
          <w:rFonts w:ascii="Times New Roman" w:eastAsia="Times New Roman" w:hAnsi="Times New Roman" w:cs="Times New Roman"/>
          <w:b/>
          <w:sz w:val="24"/>
          <w:szCs w:val="24"/>
        </w:rPr>
        <w:t xml:space="preserve">results obtained </w:t>
      </w:r>
      <w:r w:rsidR="008D7FA9" w:rsidRPr="00C2278B">
        <w:rPr>
          <w:rFonts w:ascii="Times New Roman" w:eastAsia="Times New Roman" w:hAnsi="Times New Roman" w:cs="Times New Roman"/>
          <w:b/>
          <w:sz w:val="24"/>
          <w:szCs w:val="24"/>
        </w:rPr>
        <w:t>of elements concentrations in parts per million (ppm</w:t>
      </w:r>
      <w:r w:rsidR="003F26BC" w:rsidRPr="00C2278B">
        <w:rPr>
          <w:rFonts w:ascii="Times New Roman" w:eastAsia="Times New Roman" w:hAnsi="Times New Roman" w:cs="Times New Roman"/>
          <w:b/>
          <w:sz w:val="24"/>
          <w:szCs w:val="24"/>
        </w:rPr>
        <w:t>, dry weight</w:t>
      </w:r>
      <w:r w:rsidR="008D7FA9" w:rsidRPr="00C2278B">
        <w:rPr>
          <w:rFonts w:ascii="Times New Roman" w:eastAsia="Times New Roman" w:hAnsi="Times New Roman" w:cs="Times New Roman"/>
          <w:b/>
          <w:sz w:val="24"/>
          <w:szCs w:val="24"/>
        </w:rPr>
        <w:t>) from the sea grasses</w:t>
      </w:r>
      <w:r w:rsidRPr="00C2278B">
        <w:rPr>
          <w:rFonts w:ascii="Times New Roman" w:eastAsia="Times New Roman" w:hAnsi="Times New Roman" w:cs="Times New Roman"/>
          <w:b/>
          <w:sz w:val="24"/>
          <w:szCs w:val="24"/>
        </w:rPr>
        <w:t xml:space="preserve"> after analysis</w:t>
      </w:r>
    </w:p>
    <w:tbl>
      <w:tblPr>
        <w:tblStyle w:val="TableGrid"/>
        <w:tblW w:w="10165" w:type="dxa"/>
        <w:jc w:val="center"/>
        <w:tblLayout w:type="fixed"/>
        <w:tblLook w:val="04A0" w:firstRow="1" w:lastRow="0" w:firstColumn="1" w:lastColumn="0" w:noHBand="0" w:noVBand="1"/>
      </w:tblPr>
      <w:tblGrid>
        <w:gridCol w:w="895"/>
        <w:gridCol w:w="810"/>
        <w:gridCol w:w="810"/>
        <w:gridCol w:w="810"/>
        <w:gridCol w:w="900"/>
        <w:gridCol w:w="900"/>
        <w:gridCol w:w="810"/>
        <w:gridCol w:w="810"/>
        <w:gridCol w:w="720"/>
        <w:gridCol w:w="810"/>
        <w:gridCol w:w="810"/>
        <w:gridCol w:w="1080"/>
      </w:tblGrid>
      <w:tr w:rsidR="00C2278B" w:rsidRPr="00C2278B" w14:paraId="644B55AF" w14:textId="77777777" w:rsidTr="00DE262E">
        <w:trPr>
          <w:trHeight w:val="113"/>
          <w:jc w:val="center"/>
        </w:trPr>
        <w:tc>
          <w:tcPr>
            <w:tcW w:w="895" w:type="dxa"/>
            <w:tcBorders>
              <w:top w:val="single" w:sz="4" w:space="0" w:color="auto"/>
              <w:left w:val="single" w:sz="4" w:space="0" w:color="auto"/>
              <w:bottom w:val="single" w:sz="4" w:space="0" w:color="auto"/>
              <w:right w:val="single" w:sz="4" w:space="0" w:color="auto"/>
            </w:tcBorders>
            <w:hideMark/>
          </w:tcPr>
          <w:p w14:paraId="65384AF9" w14:textId="77777777" w:rsidR="000E2C7A" w:rsidRPr="00C2278B" w:rsidRDefault="000E2C7A" w:rsidP="00F96AF4">
            <w:pPr>
              <w:jc w:val="both"/>
              <w:rPr>
                <w:rFonts w:ascii="Times New Roman" w:hAnsi="Times New Roman" w:cs="Times New Roman"/>
                <w:b/>
                <w:sz w:val="20"/>
                <w:szCs w:val="20"/>
              </w:rPr>
            </w:pPr>
            <w:r w:rsidRPr="00C2278B">
              <w:rPr>
                <w:rFonts w:ascii="Times New Roman" w:hAnsi="Times New Roman" w:cs="Times New Roman"/>
                <w:b/>
                <w:sz w:val="20"/>
                <w:szCs w:val="20"/>
              </w:rPr>
              <w:t>Seagrass</w:t>
            </w:r>
          </w:p>
          <w:p w14:paraId="3BA10D0C" w14:textId="77777777" w:rsidR="002669CC" w:rsidRPr="00C2278B" w:rsidRDefault="002669CC" w:rsidP="00F96AF4">
            <w:pPr>
              <w:jc w:val="both"/>
              <w:rPr>
                <w:rFonts w:ascii="Times New Roman" w:hAnsi="Times New Roman" w:cs="Times New Roman"/>
                <w:b/>
                <w:sz w:val="20"/>
                <w:szCs w:val="20"/>
              </w:rPr>
            </w:pPr>
            <w:r w:rsidRPr="00C2278B">
              <w:rPr>
                <w:rFonts w:ascii="Times New Roman" w:hAnsi="Times New Roman" w:cs="Times New Roman"/>
                <w:b/>
                <w:sz w:val="20"/>
                <w:szCs w:val="20"/>
              </w:rPr>
              <w:t>Sample ID</w:t>
            </w:r>
          </w:p>
        </w:tc>
        <w:tc>
          <w:tcPr>
            <w:tcW w:w="810" w:type="dxa"/>
            <w:tcBorders>
              <w:top w:val="single" w:sz="4" w:space="0" w:color="auto"/>
              <w:left w:val="single" w:sz="4" w:space="0" w:color="auto"/>
              <w:bottom w:val="single" w:sz="4" w:space="0" w:color="auto"/>
              <w:right w:val="single" w:sz="4" w:space="0" w:color="auto"/>
            </w:tcBorders>
            <w:hideMark/>
          </w:tcPr>
          <w:p w14:paraId="2C7E4FFD" w14:textId="77777777" w:rsidR="002669CC" w:rsidRPr="00C2278B" w:rsidRDefault="002669CC" w:rsidP="00F96AF4">
            <w:pPr>
              <w:jc w:val="both"/>
              <w:rPr>
                <w:rFonts w:ascii="Times New Roman" w:hAnsi="Times New Roman" w:cs="Times New Roman"/>
                <w:b/>
                <w:bCs/>
                <w:sz w:val="20"/>
                <w:szCs w:val="20"/>
              </w:rPr>
            </w:pPr>
            <w:r w:rsidRPr="00C2278B">
              <w:rPr>
                <w:rFonts w:ascii="Times New Roman" w:hAnsi="Times New Roman" w:cs="Times New Roman"/>
                <w:b/>
                <w:bCs/>
                <w:sz w:val="20"/>
                <w:szCs w:val="20"/>
              </w:rPr>
              <w:t>As</w:t>
            </w:r>
          </w:p>
          <w:p w14:paraId="04CF7375" w14:textId="77777777" w:rsidR="002669CC" w:rsidRPr="00C2278B" w:rsidRDefault="00E34A25" w:rsidP="00F96AF4">
            <w:pPr>
              <w:jc w:val="both"/>
              <w:rPr>
                <w:rFonts w:ascii="Times New Roman" w:hAnsi="Times New Roman" w:cs="Times New Roman"/>
                <w:b/>
                <w:bCs/>
                <w:sz w:val="24"/>
                <w:szCs w:val="24"/>
              </w:rPr>
            </w:pPr>
            <w:r w:rsidRPr="00C2278B">
              <w:rPr>
                <w:rFonts w:ascii="Times New Roman" w:hAnsi="Times New Roman" w:cs="Times New Roman"/>
                <w:b/>
                <w:bCs/>
                <w:sz w:val="20"/>
                <w:szCs w:val="20"/>
              </w:rPr>
              <w:t>P</w:t>
            </w:r>
            <w:r w:rsidR="002669CC" w:rsidRPr="00C2278B">
              <w:rPr>
                <w:rFonts w:ascii="Times New Roman" w:hAnsi="Times New Roman" w:cs="Times New Roman"/>
                <w:b/>
                <w:bCs/>
                <w:sz w:val="20"/>
                <w:szCs w:val="20"/>
              </w:rPr>
              <w:t>pm</w:t>
            </w:r>
          </w:p>
        </w:tc>
        <w:tc>
          <w:tcPr>
            <w:tcW w:w="810" w:type="dxa"/>
            <w:tcBorders>
              <w:top w:val="single" w:sz="4" w:space="0" w:color="auto"/>
              <w:left w:val="single" w:sz="4" w:space="0" w:color="auto"/>
              <w:bottom w:val="single" w:sz="4" w:space="0" w:color="auto"/>
              <w:right w:val="single" w:sz="4" w:space="0" w:color="auto"/>
            </w:tcBorders>
          </w:tcPr>
          <w:p w14:paraId="258CFB1D" w14:textId="77777777" w:rsidR="002669CC" w:rsidRPr="00C2278B" w:rsidRDefault="002669CC" w:rsidP="00F96AF4">
            <w:pPr>
              <w:jc w:val="both"/>
              <w:rPr>
                <w:rFonts w:ascii="Times New Roman" w:hAnsi="Times New Roman" w:cs="Times New Roman"/>
                <w:b/>
                <w:bCs/>
                <w:sz w:val="20"/>
                <w:szCs w:val="20"/>
              </w:rPr>
            </w:pPr>
            <w:r w:rsidRPr="00C2278B">
              <w:rPr>
                <w:rFonts w:ascii="Times New Roman" w:hAnsi="Times New Roman" w:cs="Times New Roman"/>
                <w:b/>
                <w:bCs/>
                <w:sz w:val="20"/>
                <w:szCs w:val="20"/>
              </w:rPr>
              <w:t>Mn</w:t>
            </w:r>
          </w:p>
          <w:p w14:paraId="2C8A5670" w14:textId="77777777" w:rsidR="001A6A9F" w:rsidRPr="00C2278B" w:rsidRDefault="005E1655" w:rsidP="00F96AF4">
            <w:pPr>
              <w:jc w:val="both"/>
              <w:rPr>
                <w:rFonts w:ascii="Times New Roman" w:hAnsi="Times New Roman" w:cs="Times New Roman"/>
                <w:b/>
                <w:bCs/>
                <w:sz w:val="24"/>
                <w:szCs w:val="24"/>
              </w:rPr>
            </w:pPr>
            <w:r w:rsidRPr="00C2278B">
              <w:rPr>
                <w:rFonts w:ascii="Times New Roman" w:hAnsi="Times New Roman" w:cs="Times New Roman"/>
                <w:b/>
                <w:bCs/>
                <w:sz w:val="20"/>
                <w:szCs w:val="20"/>
              </w:rPr>
              <w:t>P</w:t>
            </w:r>
            <w:r w:rsidR="001A6A9F" w:rsidRPr="00C2278B">
              <w:rPr>
                <w:rFonts w:ascii="Times New Roman" w:hAnsi="Times New Roman" w:cs="Times New Roman"/>
                <w:b/>
                <w:bCs/>
                <w:sz w:val="20"/>
                <w:szCs w:val="20"/>
              </w:rPr>
              <w:t>pm</w:t>
            </w:r>
          </w:p>
        </w:tc>
        <w:tc>
          <w:tcPr>
            <w:tcW w:w="810" w:type="dxa"/>
            <w:tcBorders>
              <w:top w:val="single" w:sz="4" w:space="0" w:color="auto"/>
              <w:left w:val="single" w:sz="4" w:space="0" w:color="auto"/>
              <w:bottom w:val="single" w:sz="4" w:space="0" w:color="auto"/>
              <w:right w:val="single" w:sz="4" w:space="0" w:color="auto"/>
            </w:tcBorders>
            <w:hideMark/>
          </w:tcPr>
          <w:p w14:paraId="5222C46D" w14:textId="77777777" w:rsidR="002669CC" w:rsidRPr="00C2278B" w:rsidRDefault="002669CC" w:rsidP="00F96AF4">
            <w:pPr>
              <w:jc w:val="both"/>
              <w:rPr>
                <w:rFonts w:ascii="Times New Roman" w:hAnsi="Times New Roman" w:cs="Times New Roman"/>
                <w:b/>
                <w:bCs/>
                <w:sz w:val="20"/>
                <w:szCs w:val="20"/>
              </w:rPr>
            </w:pPr>
            <w:r w:rsidRPr="00C2278B">
              <w:rPr>
                <w:rFonts w:ascii="Times New Roman" w:hAnsi="Times New Roman" w:cs="Times New Roman"/>
                <w:b/>
                <w:bCs/>
                <w:sz w:val="20"/>
                <w:szCs w:val="20"/>
              </w:rPr>
              <w:t>Pb</w:t>
            </w:r>
          </w:p>
          <w:p w14:paraId="1AD67D37" w14:textId="77777777" w:rsidR="002669CC" w:rsidRPr="00C2278B" w:rsidRDefault="007E0C04" w:rsidP="00F96AF4">
            <w:pPr>
              <w:jc w:val="both"/>
              <w:rPr>
                <w:rFonts w:ascii="Times New Roman" w:hAnsi="Times New Roman" w:cs="Times New Roman"/>
                <w:b/>
                <w:bCs/>
                <w:sz w:val="24"/>
                <w:szCs w:val="24"/>
              </w:rPr>
            </w:pPr>
            <w:r w:rsidRPr="00C2278B">
              <w:rPr>
                <w:rFonts w:ascii="Times New Roman" w:hAnsi="Times New Roman" w:cs="Times New Roman"/>
                <w:b/>
                <w:bCs/>
                <w:sz w:val="20"/>
                <w:szCs w:val="20"/>
              </w:rPr>
              <w:t>P</w:t>
            </w:r>
            <w:r w:rsidR="002669CC" w:rsidRPr="00C2278B">
              <w:rPr>
                <w:rFonts w:ascii="Times New Roman" w:hAnsi="Times New Roman" w:cs="Times New Roman"/>
                <w:b/>
                <w:bCs/>
                <w:sz w:val="20"/>
                <w:szCs w:val="20"/>
              </w:rPr>
              <w:t>pm</w:t>
            </w:r>
          </w:p>
        </w:tc>
        <w:tc>
          <w:tcPr>
            <w:tcW w:w="900" w:type="dxa"/>
            <w:tcBorders>
              <w:top w:val="single" w:sz="4" w:space="0" w:color="auto"/>
              <w:left w:val="single" w:sz="4" w:space="0" w:color="auto"/>
              <w:bottom w:val="single" w:sz="4" w:space="0" w:color="auto"/>
              <w:right w:val="single" w:sz="4" w:space="0" w:color="auto"/>
            </w:tcBorders>
          </w:tcPr>
          <w:p w14:paraId="318E64DF" w14:textId="77777777" w:rsidR="002669CC" w:rsidRPr="00C2278B" w:rsidRDefault="002669CC" w:rsidP="00F96AF4">
            <w:pPr>
              <w:jc w:val="both"/>
              <w:rPr>
                <w:rFonts w:ascii="Times New Roman" w:hAnsi="Times New Roman" w:cs="Times New Roman"/>
                <w:b/>
                <w:bCs/>
                <w:sz w:val="20"/>
                <w:szCs w:val="20"/>
              </w:rPr>
            </w:pPr>
            <w:r w:rsidRPr="00C2278B">
              <w:rPr>
                <w:rFonts w:ascii="Times New Roman" w:hAnsi="Times New Roman" w:cs="Times New Roman"/>
                <w:b/>
                <w:bCs/>
                <w:sz w:val="20"/>
                <w:szCs w:val="20"/>
              </w:rPr>
              <w:t>Mg</w:t>
            </w:r>
          </w:p>
          <w:p w14:paraId="3EC09A33" w14:textId="77777777" w:rsidR="001A6A9F" w:rsidRPr="00C2278B" w:rsidRDefault="001A6A9F" w:rsidP="00F96AF4">
            <w:pPr>
              <w:jc w:val="both"/>
              <w:rPr>
                <w:rFonts w:ascii="Times New Roman" w:hAnsi="Times New Roman" w:cs="Times New Roman"/>
                <w:b/>
                <w:bCs/>
                <w:sz w:val="20"/>
                <w:szCs w:val="20"/>
              </w:rPr>
            </w:pPr>
            <w:r w:rsidRPr="00C2278B">
              <w:rPr>
                <w:rFonts w:ascii="Times New Roman" w:hAnsi="Times New Roman" w:cs="Times New Roman"/>
                <w:b/>
                <w:bCs/>
                <w:sz w:val="20"/>
                <w:szCs w:val="20"/>
              </w:rPr>
              <w:t>ppm</w:t>
            </w:r>
          </w:p>
          <w:p w14:paraId="7DE87289" w14:textId="77777777" w:rsidR="002669CC" w:rsidRPr="00C2278B" w:rsidRDefault="002669CC" w:rsidP="00F96AF4">
            <w:pPr>
              <w:jc w:val="both"/>
              <w:rPr>
                <w:rFonts w:ascii="Times New Roman" w:hAnsi="Times New Roman" w:cs="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14:paraId="597EF412" w14:textId="77777777" w:rsidR="002669CC" w:rsidRPr="00C2278B" w:rsidRDefault="002669CC" w:rsidP="00F96AF4">
            <w:pPr>
              <w:jc w:val="both"/>
              <w:rPr>
                <w:rFonts w:ascii="Times New Roman" w:hAnsi="Times New Roman" w:cs="Times New Roman"/>
                <w:b/>
                <w:bCs/>
                <w:sz w:val="20"/>
                <w:szCs w:val="20"/>
              </w:rPr>
            </w:pPr>
            <w:r w:rsidRPr="00C2278B">
              <w:rPr>
                <w:rFonts w:ascii="Times New Roman" w:hAnsi="Times New Roman" w:cs="Times New Roman"/>
                <w:b/>
                <w:bCs/>
                <w:sz w:val="20"/>
                <w:szCs w:val="20"/>
              </w:rPr>
              <w:t>Zn</w:t>
            </w:r>
          </w:p>
          <w:p w14:paraId="76662B94" w14:textId="77777777" w:rsidR="002669CC" w:rsidRPr="00C2278B" w:rsidRDefault="002669CC" w:rsidP="00F96AF4">
            <w:pPr>
              <w:jc w:val="both"/>
              <w:rPr>
                <w:rFonts w:ascii="Times New Roman" w:hAnsi="Times New Roman" w:cs="Times New Roman"/>
                <w:b/>
                <w:bCs/>
                <w:sz w:val="24"/>
                <w:szCs w:val="24"/>
              </w:rPr>
            </w:pPr>
            <w:r w:rsidRPr="00C2278B">
              <w:rPr>
                <w:rFonts w:ascii="Times New Roman" w:hAnsi="Times New Roman" w:cs="Times New Roman"/>
                <w:b/>
                <w:bCs/>
                <w:sz w:val="20"/>
                <w:szCs w:val="20"/>
              </w:rPr>
              <w:t>ppm</w:t>
            </w:r>
          </w:p>
        </w:tc>
        <w:tc>
          <w:tcPr>
            <w:tcW w:w="810" w:type="dxa"/>
            <w:tcBorders>
              <w:top w:val="single" w:sz="4" w:space="0" w:color="auto"/>
              <w:left w:val="single" w:sz="4" w:space="0" w:color="auto"/>
              <w:bottom w:val="single" w:sz="4" w:space="0" w:color="auto"/>
              <w:right w:val="single" w:sz="4" w:space="0" w:color="auto"/>
            </w:tcBorders>
          </w:tcPr>
          <w:p w14:paraId="48A2D330" w14:textId="77777777" w:rsidR="002669CC" w:rsidRPr="00C2278B" w:rsidRDefault="002669CC" w:rsidP="00F96AF4">
            <w:pPr>
              <w:jc w:val="both"/>
              <w:rPr>
                <w:rFonts w:ascii="Times New Roman" w:hAnsi="Times New Roman" w:cs="Times New Roman"/>
                <w:b/>
                <w:bCs/>
                <w:sz w:val="20"/>
                <w:szCs w:val="20"/>
              </w:rPr>
            </w:pPr>
            <w:r w:rsidRPr="00C2278B">
              <w:rPr>
                <w:rFonts w:ascii="Times New Roman" w:hAnsi="Times New Roman" w:cs="Times New Roman"/>
                <w:b/>
                <w:bCs/>
                <w:sz w:val="20"/>
                <w:szCs w:val="20"/>
              </w:rPr>
              <w:t>Cd</w:t>
            </w:r>
          </w:p>
          <w:p w14:paraId="298CAD2F" w14:textId="77777777" w:rsidR="002669CC" w:rsidRPr="00C2278B" w:rsidRDefault="001A6A9F" w:rsidP="00F96AF4">
            <w:pPr>
              <w:jc w:val="both"/>
              <w:rPr>
                <w:rFonts w:ascii="Times New Roman" w:hAnsi="Times New Roman" w:cs="Times New Roman"/>
                <w:b/>
                <w:bCs/>
                <w:sz w:val="24"/>
                <w:szCs w:val="24"/>
              </w:rPr>
            </w:pPr>
            <w:r w:rsidRPr="00C2278B">
              <w:rPr>
                <w:rFonts w:ascii="Times New Roman" w:hAnsi="Times New Roman" w:cs="Times New Roman"/>
                <w:b/>
                <w:bCs/>
                <w:sz w:val="20"/>
                <w:szCs w:val="20"/>
              </w:rPr>
              <w:t>ppm</w:t>
            </w:r>
          </w:p>
        </w:tc>
        <w:tc>
          <w:tcPr>
            <w:tcW w:w="810" w:type="dxa"/>
            <w:tcBorders>
              <w:top w:val="single" w:sz="4" w:space="0" w:color="auto"/>
              <w:left w:val="single" w:sz="4" w:space="0" w:color="auto"/>
              <w:bottom w:val="single" w:sz="4" w:space="0" w:color="auto"/>
              <w:right w:val="single" w:sz="4" w:space="0" w:color="auto"/>
            </w:tcBorders>
            <w:hideMark/>
          </w:tcPr>
          <w:p w14:paraId="14DCA843" w14:textId="77777777" w:rsidR="002669CC" w:rsidRPr="00C2278B" w:rsidRDefault="002669CC" w:rsidP="00F96AF4">
            <w:pPr>
              <w:jc w:val="both"/>
              <w:rPr>
                <w:rFonts w:ascii="Times New Roman" w:hAnsi="Times New Roman" w:cs="Times New Roman"/>
                <w:b/>
                <w:bCs/>
                <w:sz w:val="20"/>
                <w:szCs w:val="20"/>
              </w:rPr>
            </w:pPr>
            <w:r w:rsidRPr="00C2278B">
              <w:rPr>
                <w:rFonts w:ascii="Times New Roman" w:hAnsi="Times New Roman" w:cs="Times New Roman"/>
                <w:b/>
                <w:bCs/>
                <w:sz w:val="20"/>
                <w:szCs w:val="20"/>
              </w:rPr>
              <w:t>Fe</w:t>
            </w:r>
          </w:p>
          <w:p w14:paraId="702FD10D" w14:textId="77777777" w:rsidR="002669CC" w:rsidRPr="00C2278B" w:rsidRDefault="001A6A9F" w:rsidP="00F96AF4">
            <w:pPr>
              <w:jc w:val="both"/>
              <w:rPr>
                <w:rFonts w:ascii="Times New Roman" w:hAnsi="Times New Roman" w:cs="Times New Roman"/>
                <w:b/>
                <w:bCs/>
                <w:sz w:val="24"/>
                <w:szCs w:val="24"/>
              </w:rPr>
            </w:pPr>
            <w:r w:rsidRPr="00C2278B">
              <w:rPr>
                <w:rFonts w:ascii="Times New Roman" w:hAnsi="Times New Roman" w:cs="Times New Roman"/>
                <w:b/>
                <w:bCs/>
                <w:sz w:val="20"/>
                <w:szCs w:val="20"/>
              </w:rPr>
              <w:t>p</w:t>
            </w:r>
            <w:r w:rsidR="002669CC" w:rsidRPr="00C2278B">
              <w:rPr>
                <w:rFonts w:ascii="Times New Roman" w:hAnsi="Times New Roman" w:cs="Times New Roman"/>
                <w:b/>
                <w:bCs/>
                <w:sz w:val="20"/>
                <w:szCs w:val="20"/>
              </w:rPr>
              <w:t>pm</w:t>
            </w:r>
          </w:p>
        </w:tc>
        <w:tc>
          <w:tcPr>
            <w:tcW w:w="720" w:type="dxa"/>
            <w:tcBorders>
              <w:top w:val="single" w:sz="4" w:space="0" w:color="auto"/>
              <w:left w:val="single" w:sz="4" w:space="0" w:color="auto"/>
              <w:bottom w:val="single" w:sz="4" w:space="0" w:color="auto"/>
              <w:right w:val="single" w:sz="4" w:space="0" w:color="auto"/>
            </w:tcBorders>
          </w:tcPr>
          <w:p w14:paraId="7573E132" w14:textId="77777777" w:rsidR="002669CC" w:rsidRPr="00C2278B" w:rsidRDefault="002669CC" w:rsidP="00F96AF4">
            <w:pPr>
              <w:jc w:val="both"/>
              <w:rPr>
                <w:rFonts w:ascii="Times New Roman" w:hAnsi="Times New Roman" w:cs="Times New Roman"/>
                <w:b/>
                <w:bCs/>
                <w:sz w:val="20"/>
                <w:szCs w:val="20"/>
              </w:rPr>
            </w:pPr>
            <w:r w:rsidRPr="00C2278B">
              <w:rPr>
                <w:rFonts w:ascii="Times New Roman" w:hAnsi="Times New Roman" w:cs="Times New Roman"/>
                <w:b/>
                <w:bCs/>
                <w:sz w:val="20"/>
                <w:szCs w:val="20"/>
              </w:rPr>
              <w:t>Ti</w:t>
            </w:r>
          </w:p>
          <w:p w14:paraId="79933691" w14:textId="77777777" w:rsidR="001A6A9F" w:rsidRPr="00C2278B" w:rsidRDefault="00EC74BE" w:rsidP="00F96AF4">
            <w:pPr>
              <w:jc w:val="both"/>
              <w:rPr>
                <w:rFonts w:ascii="Times New Roman" w:hAnsi="Times New Roman" w:cs="Times New Roman"/>
                <w:b/>
                <w:bCs/>
                <w:sz w:val="20"/>
                <w:szCs w:val="20"/>
              </w:rPr>
            </w:pPr>
            <w:r w:rsidRPr="00C2278B">
              <w:rPr>
                <w:rFonts w:ascii="Times New Roman" w:hAnsi="Times New Roman" w:cs="Times New Roman"/>
                <w:b/>
                <w:bCs/>
                <w:sz w:val="20"/>
                <w:szCs w:val="20"/>
              </w:rPr>
              <w:t>P</w:t>
            </w:r>
            <w:r w:rsidR="001A6A9F" w:rsidRPr="00C2278B">
              <w:rPr>
                <w:rFonts w:ascii="Times New Roman" w:hAnsi="Times New Roman" w:cs="Times New Roman"/>
                <w:b/>
                <w:bCs/>
                <w:sz w:val="20"/>
                <w:szCs w:val="20"/>
              </w:rPr>
              <w:t>pm</w:t>
            </w:r>
          </w:p>
        </w:tc>
        <w:tc>
          <w:tcPr>
            <w:tcW w:w="810" w:type="dxa"/>
            <w:tcBorders>
              <w:top w:val="single" w:sz="4" w:space="0" w:color="auto"/>
              <w:left w:val="single" w:sz="4" w:space="0" w:color="auto"/>
              <w:bottom w:val="single" w:sz="4" w:space="0" w:color="auto"/>
              <w:right w:val="single" w:sz="4" w:space="0" w:color="auto"/>
            </w:tcBorders>
            <w:vAlign w:val="center"/>
            <w:hideMark/>
          </w:tcPr>
          <w:p w14:paraId="1FA15F2D" w14:textId="77777777" w:rsidR="002669CC" w:rsidRPr="00C2278B" w:rsidRDefault="00F74D66" w:rsidP="00F96AF4">
            <w:pPr>
              <w:jc w:val="both"/>
              <w:rPr>
                <w:rFonts w:ascii="Times New Roman" w:hAnsi="Times New Roman" w:cs="Times New Roman"/>
                <w:b/>
                <w:bCs/>
                <w:sz w:val="20"/>
                <w:szCs w:val="20"/>
              </w:rPr>
            </w:pPr>
            <w:r w:rsidRPr="00C2278B">
              <w:rPr>
                <w:rFonts w:ascii="Times New Roman" w:hAnsi="Times New Roman" w:cs="Times New Roman"/>
                <w:b/>
                <w:bCs/>
                <w:sz w:val="20"/>
                <w:szCs w:val="20"/>
              </w:rPr>
              <w:t>Cu</w:t>
            </w:r>
          </w:p>
          <w:p w14:paraId="0CCCF6A0" w14:textId="77777777" w:rsidR="00F74D66" w:rsidRPr="00C2278B" w:rsidRDefault="00F74D66" w:rsidP="00F96AF4">
            <w:pPr>
              <w:jc w:val="both"/>
              <w:rPr>
                <w:rFonts w:ascii="Times New Roman" w:hAnsi="Times New Roman" w:cs="Times New Roman"/>
                <w:b/>
                <w:bCs/>
                <w:sz w:val="20"/>
                <w:szCs w:val="20"/>
              </w:rPr>
            </w:pPr>
            <w:r w:rsidRPr="00C2278B">
              <w:rPr>
                <w:rFonts w:ascii="Times New Roman" w:hAnsi="Times New Roman" w:cs="Times New Roman"/>
                <w:b/>
                <w:bCs/>
                <w:sz w:val="20"/>
                <w:szCs w:val="20"/>
              </w:rPr>
              <w:t>ppm</w:t>
            </w:r>
          </w:p>
          <w:p w14:paraId="2E1E1139" w14:textId="77777777" w:rsidR="00F74D66" w:rsidRPr="00C2278B" w:rsidRDefault="00F74D66" w:rsidP="00F96AF4">
            <w:pPr>
              <w:jc w:val="both"/>
              <w:rPr>
                <w:rFonts w:ascii="Times New Roman" w:hAnsi="Times New Roman" w:cs="Times New Roman"/>
                <w:b/>
                <w:bCs/>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52877AEB" w14:textId="77777777" w:rsidR="002669CC" w:rsidRPr="00C2278B" w:rsidRDefault="00F74D66" w:rsidP="00F96AF4">
            <w:pPr>
              <w:jc w:val="both"/>
              <w:rPr>
                <w:rFonts w:ascii="Times New Roman" w:hAnsi="Times New Roman" w:cs="Times New Roman"/>
                <w:b/>
                <w:bCs/>
                <w:sz w:val="20"/>
                <w:szCs w:val="20"/>
              </w:rPr>
            </w:pPr>
            <w:r w:rsidRPr="00C2278B">
              <w:rPr>
                <w:rFonts w:ascii="Times New Roman" w:hAnsi="Times New Roman" w:cs="Times New Roman"/>
                <w:b/>
                <w:bCs/>
                <w:sz w:val="20"/>
                <w:szCs w:val="20"/>
              </w:rPr>
              <w:t>Al</w:t>
            </w:r>
          </w:p>
          <w:p w14:paraId="32836097" w14:textId="77777777" w:rsidR="00F74D66" w:rsidRPr="00C2278B" w:rsidRDefault="00F74D66" w:rsidP="00F96AF4">
            <w:pPr>
              <w:jc w:val="both"/>
              <w:rPr>
                <w:rFonts w:ascii="Times New Roman" w:hAnsi="Times New Roman" w:cs="Times New Roman"/>
                <w:b/>
                <w:bCs/>
                <w:sz w:val="20"/>
                <w:szCs w:val="20"/>
              </w:rPr>
            </w:pPr>
            <w:r w:rsidRPr="00C2278B">
              <w:rPr>
                <w:rFonts w:ascii="Times New Roman" w:hAnsi="Times New Roman" w:cs="Times New Roman"/>
                <w:b/>
                <w:bCs/>
                <w:sz w:val="20"/>
                <w:szCs w:val="20"/>
              </w:rPr>
              <w:t>ppm</w:t>
            </w:r>
          </w:p>
          <w:p w14:paraId="751D44D0" w14:textId="77777777" w:rsidR="00F74D66" w:rsidRPr="00C2278B" w:rsidRDefault="00F74D66" w:rsidP="00F96AF4">
            <w:pPr>
              <w:jc w:val="both"/>
              <w:rPr>
                <w:rFonts w:ascii="Times New Roman" w:hAnsi="Times New Roman" w:cs="Times New Roman"/>
                <w:b/>
                <w:bCs/>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14:paraId="7EE5D618" w14:textId="77777777" w:rsidR="002669CC" w:rsidRPr="00C2278B" w:rsidRDefault="002669CC" w:rsidP="00F96AF4">
            <w:pPr>
              <w:jc w:val="both"/>
              <w:rPr>
                <w:rFonts w:ascii="Times New Roman" w:hAnsi="Times New Roman" w:cs="Times New Roman"/>
                <w:b/>
                <w:bCs/>
                <w:sz w:val="24"/>
                <w:szCs w:val="24"/>
              </w:rPr>
            </w:pPr>
            <w:r w:rsidRPr="00C2278B">
              <w:rPr>
                <w:rFonts w:ascii="Times New Roman" w:hAnsi="Times New Roman" w:cs="Times New Roman"/>
                <w:b/>
                <w:bCs/>
                <w:sz w:val="24"/>
                <w:szCs w:val="24"/>
              </w:rPr>
              <w:t>Hg</w:t>
            </w:r>
          </w:p>
          <w:p w14:paraId="525364B5" w14:textId="77777777" w:rsidR="002669CC" w:rsidRPr="00C2278B" w:rsidRDefault="000025E4" w:rsidP="00F96AF4">
            <w:pPr>
              <w:jc w:val="both"/>
              <w:rPr>
                <w:rFonts w:ascii="Times New Roman" w:hAnsi="Times New Roman" w:cs="Times New Roman"/>
                <w:b/>
                <w:bCs/>
                <w:sz w:val="24"/>
                <w:szCs w:val="24"/>
              </w:rPr>
            </w:pPr>
            <w:r w:rsidRPr="00C2278B">
              <w:rPr>
                <w:rFonts w:ascii="Times New Roman" w:hAnsi="Times New Roman" w:cs="Times New Roman"/>
                <w:b/>
                <w:bCs/>
                <w:sz w:val="24"/>
                <w:szCs w:val="24"/>
              </w:rPr>
              <w:t>P</w:t>
            </w:r>
            <w:r w:rsidR="002669CC" w:rsidRPr="00C2278B">
              <w:rPr>
                <w:rFonts w:ascii="Times New Roman" w:hAnsi="Times New Roman" w:cs="Times New Roman"/>
                <w:b/>
                <w:bCs/>
                <w:sz w:val="24"/>
                <w:szCs w:val="24"/>
              </w:rPr>
              <w:t>pm</w:t>
            </w:r>
          </w:p>
        </w:tc>
      </w:tr>
      <w:tr w:rsidR="00C2278B" w:rsidRPr="00C2278B" w14:paraId="40EA92B3" w14:textId="77777777" w:rsidTr="00DE262E">
        <w:trPr>
          <w:trHeight w:val="260"/>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392303ED" w14:textId="77777777" w:rsidR="002669CC" w:rsidRPr="00C2278B" w:rsidRDefault="002669CC" w:rsidP="00F96AF4">
            <w:pPr>
              <w:jc w:val="both"/>
              <w:rPr>
                <w:rFonts w:ascii="Times New Roman" w:hAnsi="Times New Roman" w:cs="Times New Roman"/>
                <w:sz w:val="24"/>
                <w:szCs w:val="24"/>
              </w:rPr>
            </w:pPr>
            <w:proofErr w:type="gramStart"/>
            <w:r w:rsidRPr="00C2278B">
              <w:rPr>
                <w:rFonts w:ascii="Times New Roman" w:hAnsi="Times New Roman" w:cs="Times New Roman"/>
                <w:sz w:val="24"/>
                <w:szCs w:val="24"/>
              </w:rPr>
              <w:t>H.O</w:t>
            </w:r>
            <w:proofErr w:type="gramEnd"/>
          </w:p>
        </w:tc>
        <w:tc>
          <w:tcPr>
            <w:tcW w:w="810" w:type="dxa"/>
            <w:tcBorders>
              <w:top w:val="single" w:sz="4" w:space="0" w:color="auto"/>
              <w:left w:val="single" w:sz="4" w:space="0" w:color="auto"/>
              <w:bottom w:val="single" w:sz="4" w:space="0" w:color="auto"/>
              <w:right w:val="single" w:sz="4" w:space="0" w:color="auto"/>
            </w:tcBorders>
            <w:hideMark/>
          </w:tcPr>
          <w:p w14:paraId="0F5A5D6A" w14:textId="77777777" w:rsidR="002669CC" w:rsidRPr="00C2278B" w:rsidRDefault="003D4091"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1.40</w:t>
            </w:r>
          </w:p>
        </w:tc>
        <w:tc>
          <w:tcPr>
            <w:tcW w:w="810" w:type="dxa"/>
            <w:tcBorders>
              <w:top w:val="single" w:sz="4" w:space="0" w:color="auto"/>
              <w:left w:val="single" w:sz="4" w:space="0" w:color="auto"/>
              <w:bottom w:val="single" w:sz="4" w:space="0" w:color="auto"/>
              <w:right w:val="single" w:sz="4" w:space="0" w:color="auto"/>
            </w:tcBorders>
          </w:tcPr>
          <w:p w14:paraId="18BE5578" w14:textId="77777777" w:rsidR="002669CC" w:rsidRPr="00C2278B" w:rsidRDefault="003D4091"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19.73</w:t>
            </w:r>
          </w:p>
        </w:tc>
        <w:tc>
          <w:tcPr>
            <w:tcW w:w="810" w:type="dxa"/>
            <w:tcBorders>
              <w:top w:val="single" w:sz="4" w:space="0" w:color="auto"/>
              <w:left w:val="single" w:sz="4" w:space="0" w:color="auto"/>
              <w:bottom w:val="single" w:sz="4" w:space="0" w:color="auto"/>
              <w:right w:val="single" w:sz="4" w:space="0" w:color="auto"/>
            </w:tcBorders>
            <w:hideMark/>
          </w:tcPr>
          <w:p w14:paraId="58E1ABA4" w14:textId="77777777" w:rsidR="002669CC" w:rsidRPr="00C2278B" w:rsidRDefault="003D4091"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2.81</w:t>
            </w:r>
          </w:p>
        </w:tc>
        <w:tc>
          <w:tcPr>
            <w:tcW w:w="900" w:type="dxa"/>
            <w:tcBorders>
              <w:top w:val="single" w:sz="4" w:space="0" w:color="auto"/>
              <w:left w:val="single" w:sz="4" w:space="0" w:color="auto"/>
              <w:bottom w:val="single" w:sz="4" w:space="0" w:color="auto"/>
              <w:right w:val="single" w:sz="4" w:space="0" w:color="auto"/>
            </w:tcBorders>
          </w:tcPr>
          <w:p w14:paraId="6482A49E" w14:textId="77777777" w:rsidR="002669CC" w:rsidRPr="00C2278B" w:rsidRDefault="003D4091"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123.8</w:t>
            </w:r>
          </w:p>
        </w:tc>
        <w:tc>
          <w:tcPr>
            <w:tcW w:w="900" w:type="dxa"/>
            <w:tcBorders>
              <w:top w:val="single" w:sz="4" w:space="0" w:color="auto"/>
              <w:left w:val="single" w:sz="4" w:space="0" w:color="auto"/>
              <w:bottom w:val="single" w:sz="4" w:space="0" w:color="auto"/>
              <w:right w:val="single" w:sz="4" w:space="0" w:color="auto"/>
            </w:tcBorders>
            <w:hideMark/>
          </w:tcPr>
          <w:p w14:paraId="02F22CC6" w14:textId="77777777" w:rsidR="002669CC" w:rsidRPr="00C2278B" w:rsidRDefault="003D4091"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25.6</w:t>
            </w:r>
          </w:p>
        </w:tc>
        <w:tc>
          <w:tcPr>
            <w:tcW w:w="810" w:type="dxa"/>
            <w:tcBorders>
              <w:top w:val="single" w:sz="4" w:space="0" w:color="auto"/>
              <w:left w:val="single" w:sz="4" w:space="0" w:color="auto"/>
              <w:bottom w:val="single" w:sz="4" w:space="0" w:color="auto"/>
              <w:right w:val="single" w:sz="4" w:space="0" w:color="auto"/>
            </w:tcBorders>
          </w:tcPr>
          <w:p w14:paraId="1FAC6692" w14:textId="77777777" w:rsidR="002669CC" w:rsidRPr="00C2278B" w:rsidRDefault="002669CC"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&lt;0.01</w:t>
            </w:r>
          </w:p>
        </w:tc>
        <w:tc>
          <w:tcPr>
            <w:tcW w:w="810" w:type="dxa"/>
            <w:tcBorders>
              <w:top w:val="single" w:sz="4" w:space="0" w:color="auto"/>
              <w:left w:val="single" w:sz="4" w:space="0" w:color="auto"/>
              <w:bottom w:val="single" w:sz="4" w:space="0" w:color="auto"/>
              <w:right w:val="single" w:sz="4" w:space="0" w:color="auto"/>
            </w:tcBorders>
            <w:hideMark/>
          </w:tcPr>
          <w:p w14:paraId="33E7C330" w14:textId="77777777" w:rsidR="002669CC" w:rsidRPr="00C2278B" w:rsidRDefault="003D4091"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7</w:t>
            </w:r>
            <w:r w:rsidR="002669CC" w:rsidRPr="00C2278B">
              <w:rPr>
                <w:rFonts w:ascii="Times New Roman" w:hAnsi="Times New Roman" w:cs="Times New Roman"/>
                <w:bCs/>
                <w:sz w:val="20"/>
                <w:szCs w:val="20"/>
              </w:rPr>
              <w:t>8.85</w:t>
            </w:r>
          </w:p>
        </w:tc>
        <w:tc>
          <w:tcPr>
            <w:tcW w:w="720" w:type="dxa"/>
            <w:tcBorders>
              <w:top w:val="single" w:sz="4" w:space="0" w:color="auto"/>
              <w:left w:val="single" w:sz="4" w:space="0" w:color="auto"/>
              <w:bottom w:val="single" w:sz="4" w:space="0" w:color="auto"/>
              <w:right w:val="single" w:sz="4" w:space="0" w:color="auto"/>
            </w:tcBorders>
          </w:tcPr>
          <w:p w14:paraId="5D37D23E" w14:textId="77777777" w:rsidR="002669CC" w:rsidRPr="00C2278B" w:rsidRDefault="003D4091"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95.66</w:t>
            </w:r>
          </w:p>
        </w:tc>
        <w:tc>
          <w:tcPr>
            <w:tcW w:w="810" w:type="dxa"/>
            <w:tcBorders>
              <w:top w:val="single" w:sz="4" w:space="0" w:color="auto"/>
              <w:left w:val="single" w:sz="4" w:space="0" w:color="auto"/>
              <w:bottom w:val="single" w:sz="4" w:space="0" w:color="auto"/>
              <w:right w:val="single" w:sz="4" w:space="0" w:color="auto"/>
            </w:tcBorders>
            <w:vAlign w:val="center"/>
            <w:hideMark/>
          </w:tcPr>
          <w:p w14:paraId="41896B24" w14:textId="77777777" w:rsidR="002669CC" w:rsidRPr="00C2278B" w:rsidRDefault="003D4091"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4.67</w:t>
            </w:r>
          </w:p>
        </w:tc>
        <w:tc>
          <w:tcPr>
            <w:tcW w:w="810" w:type="dxa"/>
            <w:tcBorders>
              <w:top w:val="single" w:sz="4" w:space="0" w:color="auto"/>
              <w:left w:val="single" w:sz="4" w:space="0" w:color="auto"/>
              <w:bottom w:val="single" w:sz="4" w:space="0" w:color="auto"/>
              <w:right w:val="single" w:sz="4" w:space="0" w:color="auto"/>
            </w:tcBorders>
            <w:vAlign w:val="center"/>
          </w:tcPr>
          <w:p w14:paraId="4FE01D04" w14:textId="77777777" w:rsidR="002669CC" w:rsidRPr="00C2278B" w:rsidRDefault="003D4091"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3.35</w:t>
            </w:r>
          </w:p>
        </w:tc>
        <w:tc>
          <w:tcPr>
            <w:tcW w:w="1080" w:type="dxa"/>
            <w:tcBorders>
              <w:top w:val="single" w:sz="4" w:space="0" w:color="auto"/>
              <w:left w:val="single" w:sz="4" w:space="0" w:color="auto"/>
              <w:bottom w:val="single" w:sz="4" w:space="0" w:color="auto"/>
              <w:right w:val="single" w:sz="4" w:space="0" w:color="auto"/>
            </w:tcBorders>
            <w:hideMark/>
          </w:tcPr>
          <w:p w14:paraId="63C61398" w14:textId="77777777" w:rsidR="002669CC" w:rsidRPr="00C2278B" w:rsidRDefault="002669CC"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&lt;0.01</w:t>
            </w:r>
          </w:p>
        </w:tc>
      </w:tr>
      <w:tr w:rsidR="00C2278B" w:rsidRPr="00C2278B" w14:paraId="0635B2EF" w14:textId="77777777" w:rsidTr="00DE262E">
        <w:trPr>
          <w:trHeight w:val="260"/>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020AA6C3" w14:textId="77777777" w:rsidR="002669CC" w:rsidRPr="00C2278B" w:rsidRDefault="002669CC" w:rsidP="00F96AF4">
            <w:pPr>
              <w:jc w:val="both"/>
              <w:rPr>
                <w:rFonts w:ascii="Times New Roman" w:hAnsi="Times New Roman" w:cs="Times New Roman"/>
                <w:sz w:val="24"/>
                <w:szCs w:val="24"/>
              </w:rPr>
            </w:pPr>
            <w:r w:rsidRPr="00C2278B">
              <w:rPr>
                <w:rFonts w:ascii="Times New Roman" w:hAnsi="Times New Roman" w:cs="Times New Roman"/>
                <w:sz w:val="24"/>
                <w:szCs w:val="24"/>
              </w:rPr>
              <w:lastRenderedPageBreak/>
              <w:t>C.S</w:t>
            </w:r>
          </w:p>
        </w:tc>
        <w:tc>
          <w:tcPr>
            <w:tcW w:w="810" w:type="dxa"/>
            <w:tcBorders>
              <w:top w:val="single" w:sz="4" w:space="0" w:color="auto"/>
              <w:left w:val="single" w:sz="4" w:space="0" w:color="auto"/>
              <w:bottom w:val="single" w:sz="4" w:space="0" w:color="auto"/>
              <w:right w:val="single" w:sz="4" w:space="0" w:color="auto"/>
            </w:tcBorders>
            <w:hideMark/>
          </w:tcPr>
          <w:p w14:paraId="6DAC301F" w14:textId="77777777" w:rsidR="002669CC" w:rsidRPr="00C2278B" w:rsidRDefault="007A0378"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0.95</w:t>
            </w:r>
          </w:p>
        </w:tc>
        <w:tc>
          <w:tcPr>
            <w:tcW w:w="810" w:type="dxa"/>
            <w:tcBorders>
              <w:top w:val="single" w:sz="4" w:space="0" w:color="auto"/>
              <w:left w:val="single" w:sz="4" w:space="0" w:color="auto"/>
              <w:bottom w:val="single" w:sz="4" w:space="0" w:color="auto"/>
              <w:right w:val="single" w:sz="4" w:space="0" w:color="auto"/>
            </w:tcBorders>
          </w:tcPr>
          <w:p w14:paraId="01BF18B1" w14:textId="77777777" w:rsidR="002669CC" w:rsidRPr="00C2278B" w:rsidRDefault="007A0378"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20.41</w:t>
            </w:r>
          </w:p>
        </w:tc>
        <w:tc>
          <w:tcPr>
            <w:tcW w:w="810" w:type="dxa"/>
            <w:tcBorders>
              <w:top w:val="single" w:sz="4" w:space="0" w:color="auto"/>
              <w:left w:val="single" w:sz="4" w:space="0" w:color="auto"/>
              <w:bottom w:val="single" w:sz="4" w:space="0" w:color="auto"/>
              <w:right w:val="single" w:sz="4" w:space="0" w:color="auto"/>
            </w:tcBorders>
            <w:hideMark/>
          </w:tcPr>
          <w:p w14:paraId="1B22F96C" w14:textId="77777777" w:rsidR="002669CC" w:rsidRPr="00C2278B" w:rsidRDefault="007A0378"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3.1</w:t>
            </w:r>
          </w:p>
        </w:tc>
        <w:tc>
          <w:tcPr>
            <w:tcW w:w="900" w:type="dxa"/>
            <w:tcBorders>
              <w:top w:val="single" w:sz="4" w:space="0" w:color="auto"/>
              <w:left w:val="single" w:sz="4" w:space="0" w:color="auto"/>
              <w:bottom w:val="single" w:sz="4" w:space="0" w:color="auto"/>
              <w:right w:val="single" w:sz="4" w:space="0" w:color="auto"/>
            </w:tcBorders>
          </w:tcPr>
          <w:p w14:paraId="27C763C7" w14:textId="77777777" w:rsidR="002669CC" w:rsidRPr="00C2278B" w:rsidRDefault="007A0378"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154.52</w:t>
            </w:r>
          </w:p>
        </w:tc>
        <w:tc>
          <w:tcPr>
            <w:tcW w:w="900" w:type="dxa"/>
            <w:tcBorders>
              <w:top w:val="single" w:sz="4" w:space="0" w:color="auto"/>
              <w:left w:val="single" w:sz="4" w:space="0" w:color="auto"/>
              <w:bottom w:val="single" w:sz="4" w:space="0" w:color="auto"/>
              <w:right w:val="single" w:sz="4" w:space="0" w:color="auto"/>
            </w:tcBorders>
            <w:hideMark/>
          </w:tcPr>
          <w:p w14:paraId="274B94F9" w14:textId="77777777" w:rsidR="002669CC" w:rsidRPr="00C2278B" w:rsidRDefault="007A0378"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30.44</w:t>
            </w:r>
          </w:p>
        </w:tc>
        <w:tc>
          <w:tcPr>
            <w:tcW w:w="810" w:type="dxa"/>
            <w:tcBorders>
              <w:top w:val="single" w:sz="4" w:space="0" w:color="auto"/>
              <w:left w:val="single" w:sz="4" w:space="0" w:color="auto"/>
              <w:bottom w:val="single" w:sz="4" w:space="0" w:color="auto"/>
              <w:right w:val="single" w:sz="4" w:space="0" w:color="auto"/>
            </w:tcBorders>
          </w:tcPr>
          <w:p w14:paraId="199ED978" w14:textId="77777777" w:rsidR="002669CC" w:rsidRPr="00C2278B" w:rsidRDefault="00FB2036"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0.0</w:t>
            </w:r>
            <w:r w:rsidR="007A0378" w:rsidRPr="00C2278B">
              <w:rPr>
                <w:rFonts w:ascii="Times New Roman" w:hAnsi="Times New Roman" w:cs="Times New Roman"/>
                <w:bCs/>
                <w:sz w:val="20"/>
                <w:szCs w:val="20"/>
              </w:rPr>
              <w:t>5</w:t>
            </w:r>
          </w:p>
        </w:tc>
        <w:tc>
          <w:tcPr>
            <w:tcW w:w="810" w:type="dxa"/>
            <w:tcBorders>
              <w:top w:val="single" w:sz="4" w:space="0" w:color="auto"/>
              <w:left w:val="single" w:sz="4" w:space="0" w:color="auto"/>
              <w:bottom w:val="single" w:sz="4" w:space="0" w:color="auto"/>
              <w:right w:val="single" w:sz="4" w:space="0" w:color="auto"/>
            </w:tcBorders>
            <w:hideMark/>
          </w:tcPr>
          <w:p w14:paraId="7E098F3B" w14:textId="77777777" w:rsidR="002669CC" w:rsidRPr="00C2278B" w:rsidRDefault="007A0378"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82.11</w:t>
            </w:r>
          </w:p>
        </w:tc>
        <w:tc>
          <w:tcPr>
            <w:tcW w:w="720" w:type="dxa"/>
            <w:tcBorders>
              <w:top w:val="single" w:sz="4" w:space="0" w:color="auto"/>
              <w:left w:val="single" w:sz="4" w:space="0" w:color="auto"/>
              <w:bottom w:val="single" w:sz="4" w:space="0" w:color="auto"/>
              <w:right w:val="single" w:sz="4" w:space="0" w:color="auto"/>
            </w:tcBorders>
          </w:tcPr>
          <w:p w14:paraId="4FC8C4F1" w14:textId="77777777" w:rsidR="002669CC" w:rsidRPr="00C2278B" w:rsidRDefault="003D4091"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121.0</w:t>
            </w:r>
          </w:p>
        </w:tc>
        <w:tc>
          <w:tcPr>
            <w:tcW w:w="810" w:type="dxa"/>
            <w:tcBorders>
              <w:top w:val="single" w:sz="4" w:space="0" w:color="auto"/>
              <w:left w:val="single" w:sz="4" w:space="0" w:color="auto"/>
              <w:bottom w:val="single" w:sz="4" w:space="0" w:color="auto"/>
              <w:right w:val="single" w:sz="4" w:space="0" w:color="auto"/>
            </w:tcBorders>
            <w:vAlign w:val="center"/>
            <w:hideMark/>
          </w:tcPr>
          <w:p w14:paraId="64382ACA" w14:textId="77777777" w:rsidR="002669CC" w:rsidRPr="00C2278B" w:rsidRDefault="007A0378"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3.36</w:t>
            </w:r>
          </w:p>
        </w:tc>
        <w:tc>
          <w:tcPr>
            <w:tcW w:w="810" w:type="dxa"/>
            <w:tcBorders>
              <w:top w:val="single" w:sz="4" w:space="0" w:color="auto"/>
              <w:left w:val="single" w:sz="4" w:space="0" w:color="auto"/>
              <w:bottom w:val="single" w:sz="4" w:space="0" w:color="auto"/>
              <w:right w:val="single" w:sz="4" w:space="0" w:color="auto"/>
            </w:tcBorders>
            <w:vAlign w:val="center"/>
          </w:tcPr>
          <w:p w14:paraId="59CE6E09" w14:textId="77777777" w:rsidR="002669CC" w:rsidRPr="00C2278B" w:rsidRDefault="007A0378"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3.05</w:t>
            </w:r>
          </w:p>
        </w:tc>
        <w:tc>
          <w:tcPr>
            <w:tcW w:w="1080" w:type="dxa"/>
            <w:tcBorders>
              <w:top w:val="single" w:sz="4" w:space="0" w:color="auto"/>
              <w:left w:val="single" w:sz="4" w:space="0" w:color="auto"/>
              <w:bottom w:val="single" w:sz="4" w:space="0" w:color="auto"/>
              <w:right w:val="single" w:sz="4" w:space="0" w:color="auto"/>
            </w:tcBorders>
            <w:hideMark/>
          </w:tcPr>
          <w:p w14:paraId="5F602343" w14:textId="77777777" w:rsidR="002669CC" w:rsidRPr="00C2278B" w:rsidRDefault="002669CC" w:rsidP="00F96AF4">
            <w:pPr>
              <w:jc w:val="both"/>
              <w:rPr>
                <w:rFonts w:ascii="Times New Roman" w:hAnsi="Times New Roman" w:cs="Times New Roman"/>
                <w:bCs/>
                <w:sz w:val="24"/>
                <w:szCs w:val="24"/>
              </w:rPr>
            </w:pPr>
            <w:r w:rsidRPr="00C2278B">
              <w:rPr>
                <w:rFonts w:ascii="Times New Roman" w:hAnsi="Times New Roman" w:cs="Times New Roman"/>
                <w:bCs/>
                <w:sz w:val="24"/>
                <w:szCs w:val="24"/>
              </w:rPr>
              <w:t>&lt;0.01</w:t>
            </w:r>
          </w:p>
        </w:tc>
      </w:tr>
      <w:tr w:rsidR="00C2278B" w:rsidRPr="00C2278B" w14:paraId="428766A8" w14:textId="77777777" w:rsidTr="00DE262E">
        <w:trPr>
          <w:trHeight w:val="260"/>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551E3C63" w14:textId="77777777" w:rsidR="002669CC" w:rsidRPr="00C2278B" w:rsidRDefault="002669CC" w:rsidP="00F96AF4">
            <w:pPr>
              <w:jc w:val="both"/>
              <w:rPr>
                <w:rFonts w:ascii="Times New Roman" w:hAnsi="Times New Roman" w:cs="Times New Roman"/>
                <w:sz w:val="24"/>
                <w:szCs w:val="24"/>
              </w:rPr>
            </w:pPr>
            <w:r w:rsidRPr="00C2278B">
              <w:rPr>
                <w:rFonts w:ascii="Times New Roman" w:hAnsi="Times New Roman" w:cs="Times New Roman"/>
                <w:sz w:val="24"/>
                <w:szCs w:val="24"/>
              </w:rPr>
              <w:t>T.H</w:t>
            </w:r>
          </w:p>
        </w:tc>
        <w:tc>
          <w:tcPr>
            <w:tcW w:w="810" w:type="dxa"/>
            <w:tcBorders>
              <w:top w:val="single" w:sz="4" w:space="0" w:color="auto"/>
              <w:left w:val="single" w:sz="4" w:space="0" w:color="auto"/>
              <w:bottom w:val="single" w:sz="4" w:space="0" w:color="auto"/>
              <w:right w:val="single" w:sz="4" w:space="0" w:color="auto"/>
            </w:tcBorders>
            <w:hideMark/>
          </w:tcPr>
          <w:p w14:paraId="03FF7956" w14:textId="77777777" w:rsidR="002669CC" w:rsidRPr="00C2278B" w:rsidRDefault="007A0378"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1.86</w:t>
            </w:r>
          </w:p>
        </w:tc>
        <w:tc>
          <w:tcPr>
            <w:tcW w:w="810" w:type="dxa"/>
            <w:tcBorders>
              <w:top w:val="single" w:sz="4" w:space="0" w:color="auto"/>
              <w:left w:val="single" w:sz="4" w:space="0" w:color="auto"/>
              <w:bottom w:val="single" w:sz="4" w:space="0" w:color="auto"/>
              <w:right w:val="single" w:sz="4" w:space="0" w:color="auto"/>
            </w:tcBorders>
          </w:tcPr>
          <w:p w14:paraId="7ADE83C6" w14:textId="77777777" w:rsidR="002669CC" w:rsidRPr="00C2278B" w:rsidRDefault="007A0378"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22.7</w:t>
            </w:r>
          </w:p>
        </w:tc>
        <w:tc>
          <w:tcPr>
            <w:tcW w:w="810" w:type="dxa"/>
            <w:tcBorders>
              <w:top w:val="single" w:sz="4" w:space="0" w:color="auto"/>
              <w:left w:val="single" w:sz="4" w:space="0" w:color="auto"/>
              <w:bottom w:val="single" w:sz="4" w:space="0" w:color="auto"/>
              <w:right w:val="single" w:sz="4" w:space="0" w:color="auto"/>
            </w:tcBorders>
            <w:hideMark/>
          </w:tcPr>
          <w:p w14:paraId="45723139" w14:textId="77777777" w:rsidR="002669CC" w:rsidRPr="00C2278B" w:rsidRDefault="007A0378"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2.05</w:t>
            </w:r>
          </w:p>
        </w:tc>
        <w:tc>
          <w:tcPr>
            <w:tcW w:w="900" w:type="dxa"/>
            <w:tcBorders>
              <w:top w:val="single" w:sz="4" w:space="0" w:color="auto"/>
              <w:left w:val="single" w:sz="4" w:space="0" w:color="auto"/>
              <w:bottom w:val="single" w:sz="4" w:space="0" w:color="auto"/>
              <w:right w:val="single" w:sz="4" w:space="0" w:color="auto"/>
            </w:tcBorders>
          </w:tcPr>
          <w:p w14:paraId="48D73FEF" w14:textId="77777777" w:rsidR="002669CC" w:rsidRPr="00C2278B" w:rsidRDefault="007A0378"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134.3</w:t>
            </w:r>
          </w:p>
        </w:tc>
        <w:tc>
          <w:tcPr>
            <w:tcW w:w="900" w:type="dxa"/>
            <w:tcBorders>
              <w:top w:val="single" w:sz="4" w:space="0" w:color="auto"/>
              <w:left w:val="single" w:sz="4" w:space="0" w:color="auto"/>
              <w:bottom w:val="single" w:sz="4" w:space="0" w:color="auto"/>
              <w:right w:val="single" w:sz="4" w:space="0" w:color="auto"/>
            </w:tcBorders>
            <w:hideMark/>
          </w:tcPr>
          <w:p w14:paraId="04BC80B4" w14:textId="77777777" w:rsidR="002669CC" w:rsidRPr="00C2278B" w:rsidRDefault="007A0378"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20.08</w:t>
            </w:r>
          </w:p>
        </w:tc>
        <w:tc>
          <w:tcPr>
            <w:tcW w:w="810" w:type="dxa"/>
            <w:tcBorders>
              <w:top w:val="single" w:sz="4" w:space="0" w:color="auto"/>
              <w:left w:val="single" w:sz="4" w:space="0" w:color="auto"/>
              <w:bottom w:val="single" w:sz="4" w:space="0" w:color="auto"/>
              <w:right w:val="single" w:sz="4" w:space="0" w:color="auto"/>
            </w:tcBorders>
          </w:tcPr>
          <w:p w14:paraId="4EA23ACD" w14:textId="77777777" w:rsidR="002669CC" w:rsidRPr="00C2278B" w:rsidRDefault="007A0378"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&lt;0.01</w:t>
            </w:r>
          </w:p>
        </w:tc>
        <w:tc>
          <w:tcPr>
            <w:tcW w:w="810" w:type="dxa"/>
            <w:tcBorders>
              <w:top w:val="single" w:sz="4" w:space="0" w:color="auto"/>
              <w:left w:val="single" w:sz="4" w:space="0" w:color="auto"/>
              <w:bottom w:val="single" w:sz="4" w:space="0" w:color="auto"/>
              <w:right w:val="single" w:sz="4" w:space="0" w:color="auto"/>
            </w:tcBorders>
            <w:hideMark/>
          </w:tcPr>
          <w:p w14:paraId="40B6BA44" w14:textId="77777777" w:rsidR="002669CC" w:rsidRPr="00C2278B" w:rsidRDefault="007A0378"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85.57</w:t>
            </w:r>
          </w:p>
        </w:tc>
        <w:tc>
          <w:tcPr>
            <w:tcW w:w="720" w:type="dxa"/>
            <w:tcBorders>
              <w:top w:val="single" w:sz="4" w:space="0" w:color="auto"/>
              <w:left w:val="single" w:sz="4" w:space="0" w:color="auto"/>
              <w:bottom w:val="single" w:sz="4" w:space="0" w:color="auto"/>
              <w:right w:val="single" w:sz="4" w:space="0" w:color="auto"/>
            </w:tcBorders>
          </w:tcPr>
          <w:p w14:paraId="3D149CD8" w14:textId="77777777" w:rsidR="002669CC" w:rsidRPr="00C2278B" w:rsidRDefault="007A0378"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106.7</w:t>
            </w:r>
          </w:p>
        </w:tc>
        <w:tc>
          <w:tcPr>
            <w:tcW w:w="810" w:type="dxa"/>
            <w:tcBorders>
              <w:top w:val="single" w:sz="4" w:space="0" w:color="auto"/>
              <w:left w:val="single" w:sz="4" w:space="0" w:color="auto"/>
              <w:bottom w:val="single" w:sz="4" w:space="0" w:color="auto"/>
              <w:right w:val="single" w:sz="4" w:space="0" w:color="auto"/>
            </w:tcBorders>
            <w:vAlign w:val="center"/>
            <w:hideMark/>
          </w:tcPr>
          <w:p w14:paraId="5AD1D1A6" w14:textId="77777777" w:rsidR="002669CC" w:rsidRPr="00C2278B" w:rsidRDefault="007A0378"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5.66</w:t>
            </w:r>
          </w:p>
        </w:tc>
        <w:tc>
          <w:tcPr>
            <w:tcW w:w="810" w:type="dxa"/>
            <w:tcBorders>
              <w:top w:val="single" w:sz="4" w:space="0" w:color="auto"/>
              <w:left w:val="single" w:sz="4" w:space="0" w:color="auto"/>
              <w:bottom w:val="single" w:sz="4" w:space="0" w:color="auto"/>
              <w:right w:val="single" w:sz="4" w:space="0" w:color="auto"/>
            </w:tcBorders>
            <w:vAlign w:val="center"/>
          </w:tcPr>
          <w:p w14:paraId="3E64BC93" w14:textId="77777777" w:rsidR="002669CC" w:rsidRPr="00C2278B" w:rsidRDefault="007A0378" w:rsidP="00F96AF4">
            <w:pPr>
              <w:jc w:val="both"/>
              <w:rPr>
                <w:rFonts w:ascii="Times New Roman" w:hAnsi="Times New Roman" w:cs="Times New Roman"/>
                <w:bCs/>
                <w:sz w:val="20"/>
                <w:szCs w:val="20"/>
              </w:rPr>
            </w:pPr>
            <w:r w:rsidRPr="00C2278B">
              <w:rPr>
                <w:rFonts w:ascii="Times New Roman" w:hAnsi="Times New Roman" w:cs="Times New Roman"/>
                <w:bCs/>
                <w:sz w:val="20"/>
                <w:szCs w:val="20"/>
              </w:rPr>
              <w:t>4.58</w:t>
            </w:r>
          </w:p>
        </w:tc>
        <w:tc>
          <w:tcPr>
            <w:tcW w:w="1080" w:type="dxa"/>
            <w:tcBorders>
              <w:top w:val="single" w:sz="4" w:space="0" w:color="auto"/>
              <w:left w:val="single" w:sz="4" w:space="0" w:color="auto"/>
              <w:bottom w:val="single" w:sz="4" w:space="0" w:color="auto"/>
              <w:right w:val="single" w:sz="4" w:space="0" w:color="auto"/>
            </w:tcBorders>
            <w:hideMark/>
          </w:tcPr>
          <w:p w14:paraId="39A32320" w14:textId="77777777" w:rsidR="002669CC" w:rsidRPr="00C2278B" w:rsidRDefault="002669CC" w:rsidP="00F96AF4">
            <w:pPr>
              <w:jc w:val="both"/>
              <w:rPr>
                <w:rFonts w:ascii="Times New Roman" w:hAnsi="Times New Roman" w:cs="Times New Roman"/>
                <w:bCs/>
                <w:sz w:val="24"/>
                <w:szCs w:val="24"/>
              </w:rPr>
            </w:pPr>
            <w:r w:rsidRPr="00C2278B">
              <w:rPr>
                <w:rFonts w:ascii="Times New Roman" w:hAnsi="Times New Roman" w:cs="Times New Roman"/>
                <w:bCs/>
                <w:sz w:val="24"/>
                <w:szCs w:val="24"/>
              </w:rPr>
              <w:t>&lt;0.01</w:t>
            </w:r>
          </w:p>
        </w:tc>
      </w:tr>
    </w:tbl>
    <w:p w14:paraId="5F7A0150" w14:textId="77777777" w:rsidR="00567DD8" w:rsidRPr="00C2278B" w:rsidRDefault="00780614" w:rsidP="00F96AF4">
      <w:pPr>
        <w:spacing w:after="0" w:line="240" w:lineRule="auto"/>
        <w:jc w:val="both"/>
        <w:rPr>
          <w:rFonts w:ascii="Times New Roman" w:eastAsia="Times New Roman" w:hAnsi="Times New Roman" w:cs="Times New Roman"/>
          <w:b/>
          <w:bCs/>
          <w:sz w:val="24"/>
          <w:szCs w:val="24"/>
        </w:rPr>
      </w:pPr>
      <w:r w:rsidRPr="00C2278B">
        <w:rPr>
          <w:rFonts w:ascii="Times New Roman" w:hAnsi="Times New Roman" w:cs="Times New Roman"/>
          <w:sz w:val="24"/>
          <w:szCs w:val="24"/>
        </w:rPr>
        <w:t>At present, there are no internationally recognized guideline values or permissible limits for heavy metals in seagrass tissues. Consequently, the interpretation of heavy metal concentrations in this study was based on comparative assessment rather than regulatory thresholds. Concentrations of trace metals such as Zn, Mn, and Al in seagrasses from Chukwani Bay were evaluated relative to background values reported for uncontaminated coastal environments in previous studies, as well as against sediment quality guidelines (NOAA ERL and ERM values) to infer potential ecological risks</w:t>
      </w:r>
      <w:r w:rsidR="00906B69" w:rsidRPr="00C2278B">
        <w:rPr>
          <w:rFonts w:ascii="Times New Roman" w:hAnsi="Times New Roman" w:cs="Times New Roman"/>
          <w:sz w:val="24"/>
          <w:szCs w:val="24"/>
        </w:rPr>
        <w:t xml:space="preserve"> shown in table 6.2 (b)</w:t>
      </w:r>
      <w:r w:rsidRPr="00C2278B">
        <w:rPr>
          <w:rFonts w:ascii="Times New Roman" w:hAnsi="Times New Roman" w:cs="Times New Roman"/>
          <w:sz w:val="24"/>
          <w:szCs w:val="24"/>
        </w:rPr>
        <w:t>. While seagrasses are effective bioindicators due to their capacity to accumulate trace elements from sediments and seawater, the absence of standardized benchmarks limits direct toxicity assessment. Therefore, the results presented here should be interpreted in relation to spatial variations, local anthropogenic influences, and known geochemical baselines rather than absolute contamination limits. This approach provides a meaningful ecological context for assessing metal enrichment and potential transfer across the marine food web in the Chukwani Bay ecosystem.</w:t>
      </w:r>
    </w:p>
    <w:p w14:paraId="66914270" w14:textId="77777777" w:rsidR="00427811" w:rsidRPr="00C2278B" w:rsidRDefault="00353A1C" w:rsidP="00F96AF4">
      <w:pPr>
        <w:spacing w:after="0" w:line="240" w:lineRule="auto"/>
        <w:jc w:val="both"/>
        <w:rPr>
          <w:rFonts w:ascii="Times New Roman" w:eastAsia="Times New Roman" w:hAnsi="Times New Roman" w:cs="Times New Roman"/>
          <w:b/>
          <w:bCs/>
        </w:rPr>
      </w:pPr>
      <w:r w:rsidRPr="00C2278B">
        <w:rPr>
          <w:rFonts w:ascii="Times New Roman" w:eastAsia="Times New Roman" w:hAnsi="Times New Roman" w:cs="Times New Roman"/>
          <w:b/>
          <w:bCs/>
        </w:rPr>
        <w:t>Tabl</w:t>
      </w:r>
      <w:r w:rsidR="003874B7" w:rsidRPr="00C2278B">
        <w:rPr>
          <w:rFonts w:ascii="Times New Roman" w:eastAsia="Times New Roman" w:hAnsi="Times New Roman" w:cs="Times New Roman"/>
          <w:b/>
          <w:bCs/>
        </w:rPr>
        <w:t xml:space="preserve">e </w:t>
      </w:r>
      <w:r w:rsidR="00906B69" w:rsidRPr="00C2278B">
        <w:rPr>
          <w:rFonts w:ascii="Times New Roman" w:eastAsia="Times New Roman" w:hAnsi="Times New Roman" w:cs="Times New Roman"/>
          <w:b/>
          <w:bCs/>
        </w:rPr>
        <w:t>2</w:t>
      </w:r>
      <w:r w:rsidRPr="00C2278B">
        <w:rPr>
          <w:rFonts w:ascii="Times New Roman" w:eastAsia="Times New Roman" w:hAnsi="Times New Roman" w:cs="Times New Roman"/>
          <w:b/>
          <w:bCs/>
        </w:rPr>
        <w:t xml:space="preserve"> (b) below</w:t>
      </w:r>
      <w:r w:rsidR="003874B7" w:rsidRPr="00C2278B">
        <w:rPr>
          <w:rFonts w:ascii="Times New Roman" w:eastAsia="Times New Roman" w:hAnsi="Times New Roman" w:cs="Times New Roman"/>
          <w:b/>
          <w:bCs/>
        </w:rPr>
        <w:t xml:space="preserve"> Showing some guidelines</w:t>
      </w:r>
      <w:r w:rsidR="00427811" w:rsidRPr="00C2278B">
        <w:rPr>
          <w:rFonts w:ascii="Times New Roman" w:eastAsia="Times New Roman" w:hAnsi="Times New Roman" w:cs="Times New Roman"/>
          <w:b/>
          <w:bCs/>
        </w:rPr>
        <w:t xml:space="preserve"> Concentrations in Seagrasses (ppm, dry weight):</w:t>
      </w:r>
    </w:p>
    <w:tbl>
      <w:tblPr>
        <w:tblStyle w:val="TableGrid"/>
        <w:tblW w:w="0" w:type="auto"/>
        <w:tblLook w:val="04A0" w:firstRow="1" w:lastRow="0" w:firstColumn="1" w:lastColumn="0" w:noHBand="0" w:noVBand="1"/>
      </w:tblPr>
      <w:tblGrid>
        <w:gridCol w:w="1795"/>
        <w:gridCol w:w="1334"/>
        <w:gridCol w:w="1545"/>
        <w:gridCol w:w="2338"/>
        <w:gridCol w:w="2338"/>
      </w:tblGrid>
      <w:tr w:rsidR="00C2278B" w:rsidRPr="00C2278B" w14:paraId="7E35B7F8" w14:textId="77777777" w:rsidTr="000902A0">
        <w:tc>
          <w:tcPr>
            <w:tcW w:w="1795" w:type="dxa"/>
          </w:tcPr>
          <w:p w14:paraId="6DAE9D80" w14:textId="77777777" w:rsidR="000902A0" w:rsidRPr="00C2278B" w:rsidRDefault="000902A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Lead</w:t>
            </w:r>
          </w:p>
        </w:tc>
        <w:tc>
          <w:tcPr>
            <w:tcW w:w="1334" w:type="dxa"/>
          </w:tcPr>
          <w:p w14:paraId="5EDD1708" w14:textId="77777777" w:rsidR="000902A0" w:rsidRPr="00C2278B" w:rsidRDefault="000902A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Arsenic</w:t>
            </w:r>
          </w:p>
        </w:tc>
        <w:tc>
          <w:tcPr>
            <w:tcW w:w="1545" w:type="dxa"/>
          </w:tcPr>
          <w:p w14:paraId="62C97E86" w14:textId="77777777" w:rsidR="000902A0" w:rsidRPr="00C2278B" w:rsidRDefault="000E2C7A"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Cadmium &amp; Mercury</w:t>
            </w:r>
          </w:p>
        </w:tc>
        <w:tc>
          <w:tcPr>
            <w:tcW w:w="2338" w:type="dxa"/>
          </w:tcPr>
          <w:p w14:paraId="6707B4BE" w14:textId="77777777" w:rsidR="000902A0" w:rsidRPr="00C2278B" w:rsidRDefault="000902A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Copper</w:t>
            </w:r>
          </w:p>
        </w:tc>
        <w:tc>
          <w:tcPr>
            <w:tcW w:w="2338" w:type="dxa"/>
          </w:tcPr>
          <w:p w14:paraId="2DADC39A" w14:textId="77777777" w:rsidR="000902A0" w:rsidRPr="00C2278B" w:rsidRDefault="003874B7"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Z</w:t>
            </w:r>
            <w:r w:rsidR="000902A0" w:rsidRPr="00C2278B">
              <w:rPr>
                <w:rFonts w:ascii="Times New Roman" w:eastAsia="Times New Roman" w:hAnsi="Times New Roman" w:cs="Times New Roman"/>
                <w:sz w:val="24"/>
                <w:szCs w:val="24"/>
              </w:rPr>
              <w:t>inc</w:t>
            </w:r>
          </w:p>
        </w:tc>
      </w:tr>
      <w:tr w:rsidR="00C2278B" w:rsidRPr="00C2278B" w14:paraId="6A745D08" w14:textId="77777777" w:rsidTr="000902A0">
        <w:tc>
          <w:tcPr>
            <w:tcW w:w="1795" w:type="dxa"/>
          </w:tcPr>
          <w:p w14:paraId="6DDF9ACE" w14:textId="77777777" w:rsidR="000902A0" w:rsidRPr="00C2278B" w:rsidRDefault="000902A0" w:rsidP="00F96AF4">
            <w:pPr>
              <w:pStyle w:val="ListParagraph"/>
              <w:numPr>
                <w:ilvl w:val="1"/>
                <w:numId w:val="3"/>
              </w:num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5.0 ppm</w:t>
            </w:r>
          </w:p>
        </w:tc>
        <w:tc>
          <w:tcPr>
            <w:tcW w:w="1334" w:type="dxa"/>
          </w:tcPr>
          <w:p w14:paraId="3642B876" w14:textId="77777777" w:rsidR="000902A0" w:rsidRPr="00C2278B" w:rsidRDefault="000902A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1 – 10 ppm</w:t>
            </w:r>
          </w:p>
        </w:tc>
        <w:tc>
          <w:tcPr>
            <w:tcW w:w="1545" w:type="dxa"/>
          </w:tcPr>
          <w:p w14:paraId="38AB68CD" w14:textId="77777777" w:rsidR="000902A0" w:rsidRPr="00C2278B" w:rsidRDefault="000E2C7A"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̴1ppm or less</w:t>
            </w:r>
          </w:p>
        </w:tc>
        <w:tc>
          <w:tcPr>
            <w:tcW w:w="2338" w:type="dxa"/>
          </w:tcPr>
          <w:p w14:paraId="22E04376" w14:textId="77777777" w:rsidR="000902A0" w:rsidRPr="00C2278B" w:rsidRDefault="000902A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2 – 20 ppm</w:t>
            </w:r>
          </w:p>
        </w:tc>
        <w:tc>
          <w:tcPr>
            <w:tcW w:w="2338" w:type="dxa"/>
          </w:tcPr>
          <w:p w14:paraId="1088C82F" w14:textId="77777777" w:rsidR="000902A0" w:rsidRPr="00C2278B" w:rsidRDefault="000902A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50 - 100 ppm</w:t>
            </w:r>
          </w:p>
        </w:tc>
      </w:tr>
    </w:tbl>
    <w:p w14:paraId="0D21F153" w14:textId="77777777" w:rsidR="00427811" w:rsidRPr="00C2278B" w:rsidRDefault="00427811" w:rsidP="00F96AF4">
      <w:pPr>
        <w:shd w:val="clear" w:color="auto" w:fill="FFFFFF"/>
        <w:spacing w:after="0"/>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(Source: Environmental monitoring agencies such as UNEP, NOAA, national marine authorities)</w:t>
      </w:r>
    </w:p>
    <w:p w14:paraId="6A33A277" w14:textId="77777777" w:rsidR="00427811" w:rsidRPr="00C2278B" w:rsidRDefault="00427811" w:rsidP="00F96AF4">
      <w:pPr>
        <w:shd w:val="clear" w:color="auto" w:fill="FFFFFF"/>
        <w:spacing w:after="0"/>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Sediments heavy metal concentration</w:t>
      </w:r>
    </w:p>
    <w:p w14:paraId="59EC9A9A" w14:textId="77777777" w:rsidR="00457A85" w:rsidRPr="00C2278B" w:rsidRDefault="00457A85" w:rsidP="00F96AF4">
      <w:pPr>
        <w:spacing w:after="0" w:line="240" w:lineRule="auto"/>
        <w:jc w:val="both"/>
        <w:rPr>
          <w:rFonts w:ascii="Times New Roman" w:eastAsia="Times New Roman" w:hAnsi="Times New Roman" w:cs="Times New Roman"/>
          <w:sz w:val="24"/>
          <w:szCs w:val="24"/>
        </w:rPr>
      </w:pPr>
    </w:p>
    <w:p w14:paraId="64F3EAF2" w14:textId="77777777" w:rsidR="006A2AE5" w:rsidRPr="00C2278B" w:rsidRDefault="000025E4" w:rsidP="00F96AF4">
      <w:pPr>
        <w:spacing w:after="0" w:line="24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b/>
          <w:sz w:val="24"/>
          <w:szCs w:val="24"/>
        </w:rPr>
        <w:t xml:space="preserve">6.3     </w:t>
      </w:r>
      <w:r w:rsidR="00F27184" w:rsidRPr="00C2278B">
        <w:rPr>
          <w:rFonts w:ascii="Times New Roman" w:eastAsia="Times New Roman" w:hAnsi="Times New Roman" w:cs="Times New Roman"/>
          <w:b/>
          <w:sz w:val="24"/>
          <w:szCs w:val="24"/>
        </w:rPr>
        <w:t xml:space="preserve">Results from the Questionnaire </w:t>
      </w:r>
    </w:p>
    <w:p w14:paraId="7C89406B" w14:textId="77777777" w:rsidR="008C66E4" w:rsidRPr="00C2278B" w:rsidRDefault="006A2AE5" w:rsidP="00F96AF4">
      <w:pPr>
        <w:spacing w:after="0"/>
        <w:jc w:val="both"/>
        <w:rPr>
          <w:rFonts w:ascii="Times New Roman" w:hAnsi="Times New Roman" w:cs="Times New Roman"/>
          <w:sz w:val="24"/>
          <w:szCs w:val="24"/>
        </w:rPr>
      </w:pPr>
      <w:r w:rsidRPr="00C2278B">
        <w:rPr>
          <w:rFonts w:ascii="Times New Roman" w:hAnsi="Times New Roman" w:cs="Times New Roman"/>
          <w:sz w:val="24"/>
          <w:szCs w:val="24"/>
        </w:rPr>
        <w:t>The cross-sectional survey revealed that the most</w:t>
      </w:r>
      <w:r w:rsidR="00597732" w:rsidRPr="00C2278B">
        <w:rPr>
          <w:rFonts w:ascii="Times New Roman" w:hAnsi="Times New Roman" w:cs="Times New Roman"/>
          <w:sz w:val="24"/>
          <w:szCs w:val="24"/>
        </w:rPr>
        <w:t xml:space="preserve"> commonly fished species are</w:t>
      </w:r>
      <w:r w:rsidRPr="00C2278B">
        <w:rPr>
          <w:rFonts w:ascii="Times New Roman" w:hAnsi="Times New Roman" w:cs="Times New Roman"/>
          <w:sz w:val="24"/>
          <w:szCs w:val="24"/>
        </w:rPr>
        <w:t xml:space="preserve"> </w:t>
      </w:r>
      <w:r w:rsidRPr="00C2278B">
        <w:rPr>
          <w:rStyle w:val="Emphasis"/>
          <w:rFonts w:ascii="Times New Roman" w:hAnsi="Times New Roman" w:cs="Times New Roman"/>
          <w:sz w:val="24"/>
          <w:szCs w:val="24"/>
        </w:rPr>
        <w:t>Stegastes nigricans</w:t>
      </w:r>
      <w:r w:rsidRPr="00C2278B">
        <w:rPr>
          <w:rFonts w:ascii="Times New Roman" w:hAnsi="Times New Roman" w:cs="Times New Roman"/>
          <w:sz w:val="24"/>
          <w:szCs w:val="24"/>
        </w:rPr>
        <w:t xml:space="preserve"> (Changu), </w:t>
      </w:r>
      <w:r w:rsidRPr="00C2278B">
        <w:rPr>
          <w:rStyle w:val="Emphasis"/>
          <w:rFonts w:ascii="Times New Roman" w:hAnsi="Times New Roman" w:cs="Times New Roman"/>
          <w:sz w:val="24"/>
          <w:szCs w:val="24"/>
        </w:rPr>
        <w:t>Mugil cephalus</w:t>
      </w:r>
      <w:r w:rsidRPr="00C2278B">
        <w:rPr>
          <w:rFonts w:ascii="Times New Roman" w:hAnsi="Times New Roman" w:cs="Times New Roman"/>
          <w:sz w:val="24"/>
          <w:szCs w:val="24"/>
        </w:rPr>
        <w:t xml:space="preserve"> (Samaki), </w:t>
      </w:r>
      <w:r w:rsidRPr="00C2278B">
        <w:rPr>
          <w:rStyle w:val="Emphasis"/>
          <w:rFonts w:ascii="Times New Roman" w:hAnsi="Times New Roman" w:cs="Times New Roman"/>
          <w:sz w:val="24"/>
          <w:szCs w:val="24"/>
        </w:rPr>
        <w:t>Siganus sutor</w:t>
      </w:r>
      <w:r w:rsidRPr="00C2278B">
        <w:rPr>
          <w:rFonts w:ascii="Times New Roman" w:hAnsi="Times New Roman" w:cs="Times New Roman"/>
          <w:sz w:val="24"/>
          <w:szCs w:val="24"/>
        </w:rPr>
        <w:t xml:space="preserve"> (Tasi), and </w:t>
      </w:r>
      <w:r w:rsidRPr="00C2278B">
        <w:rPr>
          <w:rStyle w:val="Emphasis"/>
          <w:rFonts w:ascii="Times New Roman" w:hAnsi="Times New Roman" w:cs="Times New Roman"/>
          <w:sz w:val="24"/>
          <w:szCs w:val="24"/>
        </w:rPr>
        <w:t>Kyphosus vaigiensis</w:t>
      </w:r>
      <w:r w:rsidRPr="00C2278B">
        <w:rPr>
          <w:rFonts w:ascii="Times New Roman" w:hAnsi="Times New Roman" w:cs="Times New Roman"/>
          <w:sz w:val="24"/>
          <w:szCs w:val="24"/>
        </w:rPr>
        <w:t xml:space="preserve"> (Kumbulimbuli), which primarily feed on seagrasses. In contrast, </w:t>
      </w:r>
      <w:r w:rsidRPr="00C2278B">
        <w:rPr>
          <w:rStyle w:val="Emphasis"/>
          <w:rFonts w:ascii="Times New Roman" w:hAnsi="Times New Roman" w:cs="Times New Roman"/>
          <w:sz w:val="24"/>
          <w:szCs w:val="24"/>
        </w:rPr>
        <w:t>Octopus cyanea</w:t>
      </w:r>
      <w:r w:rsidRPr="00C2278B">
        <w:rPr>
          <w:rFonts w:ascii="Times New Roman" w:hAnsi="Times New Roman" w:cs="Times New Roman"/>
          <w:sz w:val="24"/>
          <w:szCs w:val="24"/>
        </w:rPr>
        <w:t xml:space="preserve"> (Octopus), </w:t>
      </w:r>
      <w:r w:rsidRPr="00C2278B">
        <w:rPr>
          <w:rStyle w:val="Emphasis"/>
          <w:rFonts w:ascii="Times New Roman" w:hAnsi="Times New Roman" w:cs="Times New Roman"/>
          <w:sz w:val="24"/>
          <w:szCs w:val="24"/>
        </w:rPr>
        <w:t>Spratelloides gracilis</w:t>
      </w:r>
      <w:r w:rsidRPr="00C2278B">
        <w:rPr>
          <w:rFonts w:ascii="Times New Roman" w:hAnsi="Times New Roman" w:cs="Times New Roman"/>
          <w:sz w:val="24"/>
          <w:szCs w:val="24"/>
        </w:rPr>
        <w:t xml:space="preserve"> (Dagaa la kukosha), and </w:t>
      </w:r>
      <w:r w:rsidR="00567DD8" w:rsidRPr="00C2278B">
        <w:rPr>
          <w:rFonts w:ascii="Times New Roman" w:hAnsi="Times New Roman" w:cs="Times New Roman"/>
          <w:i/>
          <w:sz w:val="24"/>
          <w:szCs w:val="24"/>
        </w:rPr>
        <w:t>Penaeia</w:t>
      </w:r>
      <w:r w:rsidRPr="00C2278B">
        <w:rPr>
          <w:rFonts w:ascii="Times New Roman" w:hAnsi="Times New Roman" w:cs="Times New Roman"/>
          <w:sz w:val="24"/>
          <w:szCs w:val="24"/>
        </w:rPr>
        <w:t xml:space="preserve"> </w:t>
      </w:r>
      <w:r w:rsidRPr="00C2278B">
        <w:rPr>
          <w:rFonts w:ascii="Times New Roman" w:hAnsi="Times New Roman" w:cs="Times New Roman"/>
          <w:i/>
          <w:sz w:val="24"/>
          <w:szCs w:val="24"/>
        </w:rPr>
        <w:t>shrimps</w:t>
      </w:r>
      <w:r w:rsidR="00567DD8" w:rsidRPr="00C2278B">
        <w:rPr>
          <w:rFonts w:ascii="Times New Roman" w:hAnsi="Times New Roman" w:cs="Times New Roman"/>
          <w:sz w:val="24"/>
          <w:szCs w:val="24"/>
        </w:rPr>
        <w:t xml:space="preserve"> </w:t>
      </w:r>
      <w:r w:rsidR="003A7FBB" w:rsidRPr="00C2278B">
        <w:rPr>
          <w:rFonts w:ascii="Times New Roman" w:hAnsi="Times New Roman" w:cs="Times New Roman"/>
          <w:sz w:val="24"/>
          <w:szCs w:val="24"/>
        </w:rPr>
        <w:t>species though</w:t>
      </w:r>
      <w:r w:rsidR="00597732" w:rsidRPr="00C2278B">
        <w:rPr>
          <w:rFonts w:ascii="Times New Roman" w:hAnsi="Times New Roman" w:cs="Times New Roman"/>
          <w:sz w:val="24"/>
          <w:szCs w:val="24"/>
        </w:rPr>
        <w:t xml:space="preserve"> common but they </w:t>
      </w:r>
      <w:r w:rsidRPr="00C2278B">
        <w:rPr>
          <w:rFonts w:ascii="Times New Roman" w:hAnsi="Times New Roman" w:cs="Times New Roman"/>
          <w:sz w:val="24"/>
          <w:szCs w:val="24"/>
        </w:rPr>
        <w:t>do not feed on seagrasses.</w:t>
      </w:r>
      <w:r w:rsidR="00555F29" w:rsidRPr="00C2278B">
        <w:rPr>
          <w:rStyle w:val="Emphasis"/>
          <w:rFonts w:ascii="Times New Roman" w:hAnsi="Times New Roman" w:cs="Times New Roman"/>
          <w:sz w:val="24"/>
          <w:szCs w:val="24"/>
        </w:rPr>
        <w:t xml:space="preserve"> Spratelloides gracilis</w:t>
      </w:r>
      <w:r w:rsidR="00555F29" w:rsidRPr="00C2278B">
        <w:rPr>
          <w:rFonts w:ascii="Times New Roman" w:hAnsi="Times New Roman" w:cs="Times New Roman"/>
          <w:sz w:val="24"/>
          <w:szCs w:val="24"/>
        </w:rPr>
        <w:t xml:space="preserve"> (Dagaa la kukosha) though is a daily delicacy, apart from Bweni beach, it is bought from other beaches also</w:t>
      </w:r>
      <w:r w:rsidR="003A7FBB" w:rsidRPr="00C2278B">
        <w:rPr>
          <w:rFonts w:ascii="Times New Roman" w:hAnsi="Times New Roman" w:cs="Times New Roman"/>
          <w:sz w:val="24"/>
          <w:szCs w:val="24"/>
        </w:rPr>
        <w:t xml:space="preserve">. </w:t>
      </w:r>
      <w:r w:rsidR="000D3FE4" w:rsidRPr="00C2278B">
        <w:rPr>
          <w:rFonts w:ascii="Times New Roman" w:hAnsi="Times New Roman" w:cs="Times New Roman"/>
          <w:sz w:val="24"/>
          <w:szCs w:val="24"/>
        </w:rPr>
        <w:t>I</w:t>
      </w:r>
      <w:r w:rsidR="00DC5A7F" w:rsidRPr="00C2278B">
        <w:rPr>
          <w:rFonts w:ascii="Times New Roman" w:hAnsi="Times New Roman" w:cs="Times New Roman"/>
          <w:sz w:val="24"/>
          <w:szCs w:val="24"/>
        </w:rPr>
        <w:t>n this work</w:t>
      </w:r>
      <w:r w:rsidR="00F27184" w:rsidRPr="00C2278B">
        <w:rPr>
          <w:rFonts w:ascii="Times New Roman" w:hAnsi="Times New Roman" w:cs="Times New Roman"/>
          <w:sz w:val="24"/>
          <w:szCs w:val="24"/>
        </w:rPr>
        <w:t>, we</w:t>
      </w:r>
      <w:r w:rsidR="00DC5A7F" w:rsidRPr="00C2278B">
        <w:rPr>
          <w:rFonts w:ascii="Times New Roman" w:hAnsi="Times New Roman" w:cs="Times New Roman"/>
          <w:sz w:val="24"/>
          <w:szCs w:val="24"/>
        </w:rPr>
        <w:t xml:space="preserve"> are only interested in </w:t>
      </w:r>
      <w:r w:rsidR="000D3FE4" w:rsidRPr="00C2278B">
        <w:rPr>
          <w:rFonts w:ascii="Times New Roman" w:hAnsi="Times New Roman" w:cs="Times New Roman"/>
          <w:sz w:val="24"/>
          <w:szCs w:val="24"/>
        </w:rPr>
        <w:t xml:space="preserve">marine </w:t>
      </w:r>
      <w:r w:rsidR="00555F29" w:rsidRPr="00C2278B">
        <w:rPr>
          <w:rFonts w:ascii="Times New Roman" w:hAnsi="Times New Roman" w:cs="Times New Roman"/>
          <w:sz w:val="24"/>
          <w:szCs w:val="24"/>
        </w:rPr>
        <w:t>fishes that feeds on seagrasses</w:t>
      </w:r>
      <w:r w:rsidR="00925013" w:rsidRPr="00C2278B">
        <w:rPr>
          <w:rFonts w:ascii="Times New Roman" w:hAnsi="Times New Roman" w:cs="Times New Roman"/>
          <w:sz w:val="24"/>
          <w:szCs w:val="24"/>
        </w:rPr>
        <w:t>.</w:t>
      </w:r>
      <w:r w:rsidRPr="00C2278B">
        <w:rPr>
          <w:rFonts w:ascii="Times New Roman" w:hAnsi="Times New Roman" w:cs="Times New Roman"/>
          <w:sz w:val="24"/>
          <w:szCs w:val="24"/>
        </w:rPr>
        <w:t xml:space="preserve">  They were purchased from the</w:t>
      </w:r>
      <w:r w:rsidR="00555F29" w:rsidRPr="00C2278B">
        <w:rPr>
          <w:rFonts w:ascii="Times New Roman" w:hAnsi="Times New Roman" w:cs="Times New Roman"/>
          <w:sz w:val="24"/>
          <w:szCs w:val="24"/>
        </w:rPr>
        <w:t xml:space="preserve"> fish</w:t>
      </w:r>
      <w:r w:rsidRPr="00C2278B">
        <w:rPr>
          <w:rFonts w:ascii="Times New Roman" w:hAnsi="Times New Roman" w:cs="Times New Roman"/>
          <w:sz w:val="24"/>
          <w:szCs w:val="24"/>
        </w:rPr>
        <w:t xml:space="preserve"> market while dead and usually fish caught for commercial sale do not require obtaining permission from any relevant authority in Zanzibar, Tanzania at large. Each fish species were samples in four. The findings further indicated that adult consumers of these fish species, with an average body weight of 65 kg, consumed approximately 210 grams of fish per day on average</w:t>
      </w:r>
      <w:r w:rsidRPr="00C2278B">
        <w:t>.</w:t>
      </w:r>
      <w:r w:rsidR="00C0660A" w:rsidRPr="00C2278B">
        <w:rPr>
          <w:rFonts w:ascii="Times New Roman" w:eastAsia="Times New Roman" w:hAnsi="Times New Roman" w:cs="Times New Roman"/>
          <w:b/>
          <w:sz w:val="24"/>
          <w:szCs w:val="24"/>
        </w:rPr>
        <w:tab/>
      </w:r>
    </w:p>
    <w:p w14:paraId="38794866" w14:textId="77777777" w:rsidR="00780614" w:rsidRPr="00C2278B" w:rsidRDefault="00780614" w:rsidP="00F96AF4">
      <w:pPr>
        <w:pStyle w:val="Heading3"/>
        <w:shd w:val="clear" w:color="auto" w:fill="FFFFFF"/>
        <w:jc w:val="both"/>
        <w:rPr>
          <w:rFonts w:ascii="Times New Roman" w:hAnsi="Times New Roman" w:cs="Times New Roman"/>
          <w:b/>
          <w:color w:val="auto"/>
        </w:rPr>
      </w:pPr>
    </w:p>
    <w:p w14:paraId="1FDB50E4" w14:textId="77777777" w:rsidR="00BD51AD" w:rsidRPr="00C2278B" w:rsidRDefault="000025E4" w:rsidP="00F96AF4">
      <w:pPr>
        <w:pStyle w:val="Heading3"/>
        <w:shd w:val="clear" w:color="auto" w:fill="FFFFFF"/>
        <w:jc w:val="both"/>
        <w:rPr>
          <w:rFonts w:ascii="Times New Roman" w:hAnsi="Times New Roman" w:cs="Times New Roman"/>
          <w:b/>
          <w:color w:val="auto"/>
        </w:rPr>
      </w:pPr>
      <w:r w:rsidRPr="00C2278B">
        <w:rPr>
          <w:rFonts w:ascii="Times New Roman" w:hAnsi="Times New Roman" w:cs="Times New Roman"/>
          <w:b/>
          <w:color w:val="auto"/>
        </w:rPr>
        <w:t>6.4</w:t>
      </w:r>
      <w:r w:rsidR="0025163D" w:rsidRPr="00C2278B">
        <w:rPr>
          <w:rFonts w:ascii="Times New Roman" w:hAnsi="Times New Roman" w:cs="Times New Roman"/>
          <w:b/>
          <w:color w:val="auto"/>
        </w:rPr>
        <w:tab/>
      </w:r>
      <w:r w:rsidR="00337455" w:rsidRPr="00C2278B">
        <w:rPr>
          <w:rFonts w:ascii="Times New Roman" w:hAnsi="Times New Roman" w:cs="Times New Roman"/>
          <w:b/>
          <w:bCs/>
          <w:color w:val="auto"/>
        </w:rPr>
        <w:t xml:space="preserve">Heavy </w:t>
      </w:r>
      <w:r w:rsidR="00BD51AD" w:rsidRPr="00C2278B">
        <w:rPr>
          <w:rFonts w:ascii="Times New Roman" w:hAnsi="Times New Roman" w:cs="Times New Roman"/>
          <w:b/>
          <w:bCs/>
          <w:color w:val="auto"/>
        </w:rPr>
        <w:t>metal concentrations in the commonly consumed fish species</w:t>
      </w:r>
    </w:p>
    <w:p w14:paraId="3BBAFA85" w14:textId="77777777" w:rsidR="00E56B34" w:rsidRPr="00C2278B" w:rsidRDefault="006A2AE5" w:rsidP="00F96AF4">
      <w:pPr>
        <w:shd w:val="clear" w:color="auto" w:fill="FFFFFF"/>
        <w:spacing w:after="0"/>
        <w:jc w:val="both"/>
        <w:rPr>
          <w:rFonts w:ascii="Times New Roman" w:hAnsi="Times New Roman" w:cs="Times New Roman"/>
          <w:sz w:val="24"/>
          <w:szCs w:val="24"/>
        </w:rPr>
      </w:pPr>
      <w:r w:rsidRPr="00C2278B">
        <w:rPr>
          <w:rFonts w:ascii="Times New Roman" w:hAnsi="Times New Roman" w:cs="Times New Roman"/>
          <w:sz w:val="24"/>
          <w:szCs w:val="24"/>
        </w:rPr>
        <w:t xml:space="preserve">The heavy metal </w:t>
      </w:r>
      <w:r w:rsidR="00BD51AD" w:rsidRPr="00C2278B">
        <w:rPr>
          <w:rFonts w:ascii="Times New Roman" w:hAnsi="Times New Roman" w:cs="Times New Roman"/>
          <w:sz w:val="24"/>
          <w:szCs w:val="24"/>
        </w:rPr>
        <w:t>c</w:t>
      </w:r>
      <w:r w:rsidR="00082910" w:rsidRPr="00C2278B">
        <w:rPr>
          <w:rFonts w:ascii="Times New Roman" w:hAnsi="Times New Roman" w:cs="Times New Roman"/>
          <w:sz w:val="24"/>
          <w:szCs w:val="24"/>
        </w:rPr>
        <w:t>oncentration</w:t>
      </w:r>
      <w:r w:rsidRPr="00C2278B">
        <w:rPr>
          <w:rFonts w:ascii="Times New Roman" w:hAnsi="Times New Roman" w:cs="Times New Roman"/>
          <w:sz w:val="24"/>
          <w:szCs w:val="24"/>
        </w:rPr>
        <w:t xml:space="preserve">s </w:t>
      </w:r>
      <w:r w:rsidR="00267500" w:rsidRPr="00C2278B">
        <w:rPr>
          <w:rFonts w:ascii="Times New Roman" w:hAnsi="Times New Roman" w:cs="Times New Roman"/>
          <w:sz w:val="24"/>
          <w:szCs w:val="24"/>
        </w:rPr>
        <w:t>for Pb</w:t>
      </w:r>
      <w:r w:rsidR="006C6DE1" w:rsidRPr="00C2278B">
        <w:rPr>
          <w:rFonts w:ascii="Times New Roman" w:hAnsi="Times New Roman" w:cs="Times New Roman"/>
          <w:sz w:val="24"/>
          <w:szCs w:val="24"/>
        </w:rPr>
        <w:t>, As, Cu, Ti, Al, Mn, Mg</w:t>
      </w:r>
      <w:r w:rsidR="004C794D" w:rsidRPr="00C2278B">
        <w:rPr>
          <w:rFonts w:ascii="Times New Roman" w:hAnsi="Times New Roman" w:cs="Times New Roman"/>
          <w:sz w:val="24"/>
          <w:szCs w:val="24"/>
        </w:rPr>
        <w:t>, Fe</w:t>
      </w:r>
      <w:r w:rsidR="006C6DE1" w:rsidRPr="00C2278B">
        <w:rPr>
          <w:rFonts w:ascii="Times New Roman" w:hAnsi="Times New Roman" w:cs="Times New Roman"/>
          <w:sz w:val="24"/>
          <w:szCs w:val="24"/>
        </w:rPr>
        <w:t xml:space="preserve"> and Zn</w:t>
      </w:r>
      <w:r w:rsidR="00A40063" w:rsidRPr="00C2278B">
        <w:rPr>
          <w:rFonts w:ascii="Times New Roman" w:hAnsi="Times New Roman" w:cs="Times New Roman"/>
          <w:sz w:val="24"/>
          <w:szCs w:val="24"/>
        </w:rPr>
        <w:t xml:space="preserve"> (mg kg</w:t>
      </w:r>
      <w:r w:rsidR="00A40063" w:rsidRPr="00C2278B">
        <w:rPr>
          <w:rFonts w:ascii="Times New Roman" w:hAnsi="Times New Roman" w:cs="Times New Roman"/>
          <w:sz w:val="24"/>
          <w:szCs w:val="24"/>
          <w:vertAlign w:val="superscript"/>
        </w:rPr>
        <w:t>−1</w:t>
      </w:r>
      <w:r w:rsidR="00BF510B" w:rsidRPr="00C2278B">
        <w:rPr>
          <w:rFonts w:ascii="Times New Roman" w:hAnsi="Times New Roman" w:cs="Times New Roman"/>
          <w:sz w:val="24"/>
          <w:szCs w:val="24"/>
        </w:rPr>
        <w:t xml:space="preserve"> </w:t>
      </w:r>
      <w:r w:rsidR="00A40063" w:rsidRPr="00C2278B">
        <w:rPr>
          <w:rFonts w:ascii="Times New Roman" w:hAnsi="Times New Roman" w:cs="Times New Roman"/>
          <w:sz w:val="24"/>
          <w:szCs w:val="24"/>
        </w:rPr>
        <w:t>dry weight</w:t>
      </w:r>
      <w:r w:rsidR="00C636BB" w:rsidRPr="00C2278B">
        <w:rPr>
          <w:rFonts w:ascii="Times New Roman" w:hAnsi="Times New Roman" w:cs="Times New Roman"/>
          <w:sz w:val="24"/>
          <w:szCs w:val="24"/>
        </w:rPr>
        <w:t>) in</w:t>
      </w:r>
      <w:r w:rsidR="00BD51AD" w:rsidRPr="00C2278B">
        <w:rPr>
          <w:rFonts w:ascii="Times New Roman" w:hAnsi="Times New Roman" w:cs="Times New Roman"/>
          <w:sz w:val="24"/>
          <w:szCs w:val="24"/>
        </w:rPr>
        <w:t xml:space="preserve"> the</w:t>
      </w:r>
      <w:r w:rsidR="000224BA" w:rsidRPr="00C2278B">
        <w:rPr>
          <w:rFonts w:ascii="Times New Roman" w:hAnsi="Times New Roman" w:cs="Times New Roman"/>
          <w:sz w:val="24"/>
          <w:szCs w:val="24"/>
        </w:rPr>
        <w:t>se</w:t>
      </w:r>
      <w:r w:rsidR="00082910" w:rsidRPr="00C2278B">
        <w:rPr>
          <w:rFonts w:ascii="Times New Roman" w:hAnsi="Times New Roman" w:cs="Times New Roman"/>
          <w:sz w:val="24"/>
          <w:szCs w:val="24"/>
        </w:rPr>
        <w:t xml:space="preserve"> fish species, i.e. </w:t>
      </w:r>
      <w:r w:rsidR="006C6DE1" w:rsidRPr="00C2278B">
        <w:rPr>
          <w:rFonts w:ascii="Times New Roman" w:hAnsi="Times New Roman" w:cs="Times New Roman"/>
          <w:i/>
          <w:sz w:val="24"/>
          <w:szCs w:val="24"/>
        </w:rPr>
        <w:t xml:space="preserve">S. </w:t>
      </w:r>
      <w:proofErr w:type="spellStart"/>
      <w:r w:rsidR="006C6DE1" w:rsidRPr="00C2278B">
        <w:rPr>
          <w:rFonts w:ascii="Times New Roman" w:hAnsi="Times New Roman" w:cs="Times New Roman"/>
          <w:i/>
          <w:sz w:val="24"/>
          <w:szCs w:val="24"/>
        </w:rPr>
        <w:t>sutor</w:t>
      </w:r>
      <w:proofErr w:type="spellEnd"/>
      <w:r w:rsidR="00C636BB" w:rsidRPr="00C2278B">
        <w:rPr>
          <w:rFonts w:ascii="Times New Roman" w:hAnsi="Times New Roman" w:cs="Times New Roman"/>
          <w:sz w:val="24"/>
          <w:szCs w:val="24"/>
        </w:rPr>
        <w:t>,</w:t>
      </w:r>
      <w:r w:rsidR="00082910" w:rsidRPr="00C2278B">
        <w:rPr>
          <w:rFonts w:ascii="Times New Roman" w:hAnsi="Times New Roman" w:cs="Times New Roman"/>
          <w:sz w:val="24"/>
          <w:szCs w:val="24"/>
        </w:rPr>
        <w:t xml:space="preserve"> </w:t>
      </w:r>
      <w:r w:rsidR="00082910" w:rsidRPr="00C2278B">
        <w:rPr>
          <w:rFonts w:ascii="Times New Roman" w:hAnsi="Times New Roman" w:cs="Times New Roman"/>
          <w:i/>
          <w:sz w:val="24"/>
          <w:szCs w:val="24"/>
        </w:rPr>
        <w:t>S. nigricans</w:t>
      </w:r>
      <w:r w:rsidR="00082910" w:rsidRPr="00C2278B">
        <w:rPr>
          <w:rFonts w:ascii="Times New Roman" w:hAnsi="Times New Roman" w:cs="Times New Roman"/>
          <w:sz w:val="24"/>
          <w:szCs w:val="24"/>
        </w:rPr>
        <w:t xml:space="preserve">, </w:t>
      </w:r>
      <w:r w:rsidR="006C6DE1" w:rsidRPr="00C2278B">
        <w:rPr>
          <w:rFonts w:ascii="Times New Roman" w:hAnsi="Times New Roman" w:cs="Times New Roman"/>
          <w:i/>
          <w:sz w:val="24"/>
          <w:szCs w:val="24"/>
        </w:rPr>
        <w:t xml:space="preserve">M. </w:t>
      </w:r>
      <w:proofErr w:type="spellStart"/>
      <w:r w:rsidR="006C6DE1" w:rsidRPr="00C2278B">
        <w:rPr>
          <w:rFonts w:ascii="Times New Roman" w:hAnsi="Times New Roman" w:cs="Times New Roman"/>
          <w:i/>
          <w:sz w:val="24"/>
          <w:szCs w:val="24"/>
        </w:rPr>
        <w:t>kephalus</w:t>
      </w:r>
      <w:proofErr w:type="spellEnd"/>
      <w:r w:rsidR="00082910" w:rsidRPr="00C2278B">
        <w:rPr>
          <w:rFonts w:ascii="Times New Roman" w:hAnsi="Times New Roman" w:cs="Times New Roman"/>
          <w:sz w:val="24"/>
          <w:szCs w:val="24"/>
        </w:rPr>
        <w:t xml:space="preserve">, </w:t>
      </w:r>
      <w:r w:rsidR="006C6DE1" w:rsidRPr="00C2278B">
        <w:rPr>
          <w:rFonts w:ascii="Times New Roman" w:hAnsi="Times New Roman" w:cs="Times New Roman"/>
          <w:i/>
          <w:sz w:val="24"/>
          <w:szCs w:val="24"/>
        </w:rPr>
        <w:t>K.</w:t>
      </w:r>
      <w:r w:rsidR="00BF510B" w:rsidRPr="00C2278B">
        <w:rPr>
          <w:rFonts w:ascii="Times New Roman" w:hAnsi="Times New Roman" w:cs="Times New Roman"/>
          <w:i/>
          <w:sz w:val="24"/>
          <w:szCs w:val="24"/>
        </w:rPr>
        <w:t xml:space="preserve"> </w:t>
      </w:r>
      <w:proofErr w:type="spellStart"/>
      <w:r w:rsidR="00BF510B" w:rsidRPr="00C2278B">
        <w:rPr>
          <w:rFonts w:ascii="Times New Roman" w:hAnsi="Times New Roman" w:cs="Times New Roman"/>
          <w:i/>
          <w:sz w:val="24"/>
          <w:szCs w:val="24"/>
        </w:rPr>
        <w:t>v</w:t>
      </w:r>
      <w:r w:rsidR="006C6DE1" w:rsidRPr="00C2278B">
        <w:rPr>
          <w:rFonts w:ascii="Times New Roman" w:hAnsi="Times New Roman" w:cs="Times New Roman"/>
          <w:i/>
          <w:sz w:val="24"/>
          <w:szCs w:val="24"/>
        </w:rPr>
        <w:t>aigiensis</w:t>
      </w:r>
      <w:proofErr w:type="spellEnd"/>
      <w:r w:rsidR="00082910" w:rsidRPr="00C2278B">
        <w:rPr>
          <w:rFonts w:ascii="Times New Roman" w:hAnsi="Times New Roman" w:cs="Times New Roman"/>
          <w:sz w:val="24"/>
          <w:szCs w:val="24"/>
        </w:rPr>
        <w:t xml:space="preserve"> </w:t>
      </w:r>
      <w:r w:rsidR="00267500" w:rsidRPr="00C2278B">
        <w:rPr>
          <w:rFonts w:ascii="Times New Roman" w:hAnsi="Times New Roman" w:cs="Times New Roman"/>
          <w:sz w:val="24"/>
          <w:szCs w:val="24"/>
        </w:rPr>
        <w:t xml:space="preserve">were determined and their values </w:t>
      </w:r>
      <w:r w:rsidR="00BD51AD" w:rsidRPr="00C2278B">
        <w:rPr>
          <w:rFonts w:ascii="Times New Roman" w:hAnsi="Times New Roman" w:cs="Times New Roman"/>
          <w:sz w:val="24"/>
          <w:szCs w:val="24"/>
        </w:rPr>
        <w:t>are presented in</w:t>
      </w:r>
      <w:r w:rsidR="00BF510B" w:rsidRPr="00C2278B">
        <w:rPr>
          <w:rFonts w:ascii="Times New Roman" w:hAnsi="Times New Roman" w:cs="Times New Roman"/>
          <w:sz w:val="24"/>
          <w:szCs w:val="24"/>
        </w:rPr>
        <w:t xml:space="preserve"> T</w:t>
      </w:r>
      <w:r w:rsidR="00BD51AD" w:rsidRPr="00C2278B">
        <w:rPr>
          <w:rFonts w:ascii="Times New Roman" w:hAnsi="Times New Roman" w:cs="Times New Roman"/>
          <w:sz w:val="24"/>
          <w:szCs w:val="24"/>
        </w:rPr>
        <w:t xml:space="preserve">able </w:t>
      </w:r>
      <w:r w:rsidR="004B41C0" w:rsidRPr="00C2278B">
        <w:rPr>
          <w:rFonts w:ascii="Times New Roman" w:hAnsi="Times New Roman" w:cs="Times New Roman"/>
          <w:sz w:val="24"/>
          <w:szCs w:val="24"/>
        </w:rPr>
        <w:t>3</w:t>
      </w:r>
      <w:r w:rsidR="00267500" w:rsidRPr="00C2278B">
        <w:rPr>
          <w:rFonts w:ascii="Times New Roman" w:hAnsi="Times New Roman" w:cs="Times New Roman"/>
          <w:sz w:val="24"/>
          <w:szCs w:val="24"/>
        </w:rPr>
        <w:t>.</w:t>
      </w:r>
      <w:r w:rsidR="00BD51AD" w:rsidRPr="00C2278B">
        <w:rPr>
          <w:rFonts w:ascii="Times New Roman" w:hAnsi="Times New Roman" w:cs="Times New Roman"/>
          <w:sz w:val="24"/>
          <w:szCs w:val="24"/>
        </w:rPr>
        <w:t xml:space="preserve"> </w:t>
      </w:r>
      <w:r w:rsidR="00891EDE" w:rsidRPr="00C2278B">
        <w:rPr>
          <w:rFonts w:ascii="Times New Roman" w:hAnsi="Times New Roman" w:cs="Times New Roman"/>
          <w:sz w:val="24"/>
          <w:szCs w:val="24"/>
        </w:rPr>
        <w:t>Each</w:t>
      </w:r>
      <w:r w:rsidR="00267500" w:rsidRPr="00C2278B">
        <w:rPr>
          <w:rFonts w:ascii="Times New Roman" w:hAnsi="Times New Roman" w:cs="Times New Roman"/>
          <w:sz w:val="24"/>
          <w:szCs w:val="24"/>
        </w:rPr>
        <w:t xml:space="preserve"> fish species were sampled at stated above and standard deviation determined. Hg and Cd concentrations far much less than 0.01 hence </w:t>
      </w:r>
      <w:r w:rsidR="00D301F5" w:rsidRPr="00C2278B">
        <w:rPr>
          <w:rFonts w:ascii="Times New Roman" w:hAnsi="Times New Roman" w:cs="Times New Roman"/>
          <w:sz w:val="24"/>
          <w:szCs w:val="24"/>
        </w:rPr>
        <w:t>was not</w:t>
      </w:r>
      <w:r w:rsidR="00267500" w:rsidRPr="00C2278B">
        <w:rPr>
          <w:rFonts w:ascii="Times New Roman" w:hAnsi="Times New Roman" w:cs="Times New Roman"/>
          <w:sz w:val="24"/>
          <w:szCs w:val="24"/>
        </w:rPr>
        <w:t xml:space="preserve"> determined.</w:t>
      </w:r>
    </w:p>
    <w:p w14:paraId="0F2982EE" w14:textId="77777777" w:rsidR="00B42E50" w:rsidRPr="00C2278B" w:rsidRDefault="000025E4" w:rsidP="00F96AF4">
      <w:pPr>
        <w:shd w:val="clear" w:color="auto" w:fill="FFFFFF"/>
        <w:spacing w:after="0" w:line="240" w:lineRule="auto"/>
        <w:jc w:val="both"/>
        <w:rPr>
          <w:rFonts w:ascii="Times New Roman" w:hAnsi="Times New Roman" w:cs="Times New Roman"/>
          <w:b/>
          <w:sz w:val="24"/>
          <w:szCs w:val="24"/>
        </w:rPr>
      </w:pPr>
      <w:r w:rsidRPr="00C2278B">
        <w:rPr>
          <w:rFonts w:ascii="Times New Roman" w:hAnsi="Times New Roman" w:cs="Times New Roman"/>
          <w:b/>
          <w:sz w:val="24"/>
          <w:szCs w:val="24"/>
        </w:rPr>
        <w:t xml:space="preserve">Table </w:t>
      </w:r>
      <w:r w:rsidR="004B41C0" w:rsidRPr="00C2278B">
        <w:rPr>
          <w:rFonts w:ascii="Times New Roman" w:hAnsi="Times New Roman" w:cs="Times New Roman"/>
          <w:b/>
          <w:sz w:val="24"/>
          <w:szCs w:val="24"/>
        </w:rPr>
        <w:t>3</w:t>
      </w:r>
      <w:r w:rsidRPr="00C2278B">
        <w:rPr>
          <w:rFonts w:ascii="Times New Roman" w:hAnsi="Times New Roman" w:cs="Times New Roman"/>
          <w:b/>
          <w:sz w:val="24"/>
          <w:szCs w:val="24"/>
        </w:rPr>
        <w:t xml:space="preserve"> </w:t>
      </w:r>
      <w:r w:rsidR="00AD7692" w:rsidRPr="00C2278B">
        <w:rPr>
          <w:rFonts w:ascii="Times New Roman" w:hAnsi="Times New Roman" w:cs="Times New Roman"/>
          <w:b/>
          <w:sz w:val="24"/>
          <w:szCs w:val="24"/>
        </w:rPr>
        <w:t>(a)</w:t>
      </w:r>
      <w:r w:rsidR="00267500" w:rsidRPr="00C2278B">
        <w:rPr>
          <w:rFonts w:ascii="Times New Roman" w:hAnsi="Times New Roman" w:cs="Times New Roman"/>
          <w:b/>
          <w:sz w:val="24"/>
          <w:szCs w:val="24"/>
        </w:rPr>
        <w:t xml:space="preserve"> below shows metallic concentrations in the fish </w:t>
      </w:r>
      <w:r w:rsidR="00D301F5" w:rsidRPr="00C2278B">
        <w:rPr>
          <w:rFonts w:ascii="Times New Roman" w:hAnsi="Times New Roman" w:cs="Times New Roman"/>
          <w:b/>
          <w:sz w:val="24"/>
          <w:szCs w:val="24"/>
        </w:rPr>
        <w:t>species (</w:t>
      </w:r>
      <w:r w:rsidR="00267500" w:rsidRPr="00C2278B">
        <w:rPr>
          <w:rFonts w:ascii="Times New Roman" w:hAnsi="Times New Roman" w:cs="Times New Roman"/>
          <w:b/>
          <w:sz w:val="24"/>
          <w:szCs w:val="24"/>
        </w:rPr>
        <w:t>mg kg</w:t>
      </w:r>
      <w:r w:rsidR="00267500" w:rsidRPr="00C2278B">
        <w:rPr>
          <w:rFonts w:ascii="Times New Roman" w:hAnsi="Times New Roman" w:cs="Times New Roman"/>
          <w:b/>
          <w:sz w:val="24"/>
          <w:szCs w:val="24"/>
          <w:vertAlign w:val="superscript"/>
        </w:rPr>
        <w:t>-1</w:t>
      </w:r>
      <w:r w:rsidR="00267500" w:rsidRPr="00C2278B">
        <w:rPr>
          <w:rFonts w:ascii="Times New Roman" w:hAnsi="Times New Roman" w:cs="Times New Roman"/>
          <w:b/>
          <w:sz w:val="24"/>
          <w:szCs w:val="24"/>
        </w:rPr>
        <w:t xml:space="preserve"> dry weight)</w:t>
      </w:r>
    </w:p>
    <w:tbl>
      <w:tblPr>
        <w:tblStyle w:val="TableGrid"/>
        <w:tblW w:w="9360" w:type="dxa"/>
        <w:tblInd w:w="-5" w:type="dxa"/>
        <w:tblLayout w:type="fixed"/>
        <w:tblLook w:val="04A0" w:firstRow="1" w:lastRow="0" w:firstColumn="1" w:lastColumn="0" w:noHBand="0" w:noVBand="1"/>
      </w:tblPr>
      <w:tblGrid>
        <w:gridCol w:w="1795"/>
        <w:gridCol w:w="810"/>
        <w:gridCol w:w="810"/>
        <w:gridCol w:w="810"/>
        <w:gridCol w:w="905"/>
        <w:gridCol w:w="805"/>
        <w:gridCol w:w="905"/>
        <w:gridCol w:w="810"/>
        <w:gridCol w:w="900"/>
        <w:gridCol w:w="810"/>
      </w:tblGrid>
      <w:tr w:rsidR="00C2278B" w:rsidRPr="00C2278B" w14:paraId="58CEA647" w14:textId="77777777" w:rsidTr="005A6088">
        <w:tc>
          <w:tcPr>
            <w:tcW w:w="1795" w:type="dxa"/>
          </w:tcPr>
          <w:p w14:paraId="4690AA4B" w14:textId="77777777" w:rsidR="00FE357D" w:rsidRPr="00C2278B" w:rsidRDefault="00FE357D" w:rsidP="00F96AF4">
            <w:pPr>
              <w:jc w:val="both"/>
              <w:rPr>
                <w:rFonts w:ascii="Times New Roman" w:hAnsi="Times New Roman" w:cs="Times New Roman"/>
                <w:b/>
                <w:sz w:val="24"/>
                <w:szCs w:val="24"/>
              </w:rPr>
            </w:pPr>
            <w:r w:rsidRPr="00C2278B">
              <w:rPr>
                <w:rFonts w:ascii="Times New Roman" w:hAnsi="Times New Roman" w:cs="Times New Roman"/>
                <w:b/>
                <w:sz w:val="24"/>
                <w:szCs w:val="24"/>
              </w:rPr>
              <w:t>Fish Species</w:t>
            </w:r>
          </w:p>
        </w:tc>
        <w:tc>
          <w:tcPr>
            <w:tcW w:w="810" w:type="dxa"/>
          </w:tcPr>
          <w:p w14:paraId="36E1E42D" w14:textId="77777777" w:rsidR="00FE357D" w:rsidRPr="00C2278B" w:rsidRDefault="00FE357D" w:rsidP="00F96AF4">
            <w:pPr>
              <w:jc w:val="both"/>
              <w:rPr>
                <w:rFonts w:ascii="Times New Roman" w:hAnsi="Times New Roman" w:cs="Times New Roman"/>
                <w:b/>
                <w:sz w:val="24"/>
                <w:szCs w:val="24"/>
              </w:rPr>
            </w:pPr>
            <w:r w:rsidRPr="00C2278B">
              <w:rPr>
                <w:rFonts w:ascii="Times New Roman" w:hAnsi="Times New Roman" w:cs="Times New Roman"/>
                <w:b/>
                <w:sz w:val="24"/>
                <w:szCs w:val="24"/>
              </w:rPr>
              <w:t>Pb</w:t>
            </w:r>
          </w:p>
        </w:tc>
        <w:tc>
          <w:tcPr>
            <w:tcW w:w="810" w:type="dxa"/>
          </w:tcPr>
          <w:p w14:paraId="12FB5F87" w14:textId="77777777" w:rsidR="00FE357D" w:rsidRPr="00C2278B" w:rsidRDefault="00FE357D" w:rsidP="00F96AF4">
            <w:pPr>
              <w:jc w:val="both"/>
              <w:rPr>
                <w:rFonts w:ascii="Times New Roman" w:hAnsi="Times New Roman" w:cs="Times New Roman"/>
                <w:b/>
                <w:sz w:val="24"/>
                <w:szCs w:val="24"/>
              </w:rPr>
            </w:pPr>
            <w:r w:rsidRPr="00C2278B">
              <w:rPr>
                <w:rFonts w:ascii="Times New Roman" w:hAnsi="Times New Roman" w:cs="Times New Roman"/>
                <w:b/>
                <w:sz w:val="24"/>
                <w:szCs w:val="24"/>
              </w:rPr>
              <w:t>As</w:t>
            </w:r>
          </w:p>
        </w:tc>
        <w:tc>
          <w:tcPr>
            <w:tcW w:w="810" w:type="dxa"/>
          </w:tcPr>
          <w:p w14:paraId="508C74F7" w14:textId="77777777" w:rsidR="00FE357D" w:rsidRPr="00C2278B" w:rsidRDefault="00FE357D" w:rsidP="00F96AF4">
            <w:pPr>
              <w:jc w:val="both"/>
              <w:rPr>
                <w:rFonts w:ascii="Times New Roman" w:hAnsi="Times New Roman" w:cs="Times New Roman"/>
                <w:b/>
                <w:sz w:val="24"/>
                <w:szCs w:val="24"/>
              </w:rPr>
            </w:pPr>
            <w:r w:rsidRPr="00C2278B">
              <w:rPr>
                <w:rFonts w:ascii="Times New Roman" w:hAnsi="Times New Roman" w:cs="Times New Roman"/>
                <w:b/>
                <w:sz w:val="24"/>
                <w:szCs w:val="24"/>
              </w:rPr>
              <w:t>Cu</w:t>
            </w:r>
          </w:p>
        </w:tc>
        <w:tc>
          <w:tcPr>
            <w:tcW w:w="905" w:type="dxa"/>
          </w:tcPr>
          <w:p w14:paraId="3770070A" w14:textId="77777777" w:rsidR="00FE357D" w:rsidRPr="00C2278B" w:rsidRDefault="00FE357D" w:rsidP="00F96AF4">
            <w:pPr>
              <w:jc w:val="both"/>
              <w:rPr>
                <w:rFonts w:ascii="Times New Roman" w:hAnsi="Times New Roman" w:cs="Times New Roman"/>
                <w:b/>
                <w:sz w:val="24"/>
                <w:szCs w:val="24"/>
              </w:rPr>
            </w:pPr>
            <w:r w:rsidRPr="00C2278B">
              <w:rPr>
                <w:rFonts w:ascii="Times New Roman" w:hAnsi="Times New Roman" w:cs="Times New Roman"/>
                <w:b/>
                <w:sz w:val="24"/>
                <w:szCs w:val="24"/>
              </w:rPr>
              <w:t>Ti</w:t>
            </w:r>
          </w:p>
        </w:tc>
        <w:tc>
          <w:tcPr>
            <w:tcW w:w="805" w:type="dxa"/>
          </w:tcPr>
          <w:p w14:paraId="5FCAE645" w14:textId="77777777" w:rsidR="00FE357D" w:rsidRPr="00C2278B" w:rsidRDefault="00FE357D" w:rsidP="00F96AF4">
            <w:pPr>
              <w:jc w:val="both"/>
              <w:rPr>
                <w:rFonts w:ascii="Times New Roman" w:hAnsi="Times New Roman" w:cs="Times New Roman"/>
                <w:b/>
                <w:sz w:val="24"/>
                <w:szCs w:val="24"/>
              </w:rPr>
            </w:pPr>
            <w:r w:rsidRPr="00C2278B">
              <w:rPr>
                <w:rFonts w:ascii="Times New Roman" w:hAnsi="Times New Roman" w:cs="Times New Roman"/>
                <w:b/>
                <w:sz w:val="24"/>
                <w:szCs w:val="24"/>
              </w:rPr>
              <w:t>Al</w:t>
            </w:r>
          </w:p>
        </w:tc>
        <w:tc>
          <w:tcPr>
            <w:tcW w:w="905" w:type="dxa"/>
          </w:tcPr>
          <w:p w14:paraId="05F0C487" w14:textId="77777777" w:rsidR="00FE357D" w:rsidRPr="00C2278B" w:rsidRDefault="00FE357D" w:rsidP="00F96AF4">
            <w:pPr>
              <w:jc w:val="both"/>
              <w:rPr>
                <w:rFonts w:ascii="Times New Roman" w:hAnsi="Times New Roman" w:cs="Times New Roman"/>
                <w:b/>
                <w:sz w:val="24"/>
                <w:szCs w:val="24"/>
              </w:rPr>
            </w:pPr>
            <w:r w:rsidRPr="00C2278B">
              <w:rPr>
                <w:rFonts w:ascii="Times New Roman" w:hAnsi="Times New Roman" w:cs="Times New Roman"/>
                <w:b/>
                <w:sz w:val="24"/>
                <w:szCs w:val="24"/>
              </w:rPr>
              <w:t>Mg</w:t>
            </w:r>
          </w:p>
        </w:tc>
        <w:tc>
          <w:tcPr>
            <w:tcW w:w="810" w:type="dxa"/>
          </w:tcPr>
          <w:p w14:paraId="00B03242" w14:textId="77777777" w:rsidR="00FE357D" w:rsidRPr="00C2278B" w:rsidRDefault="00FE357D" w:rsidP="00F96AF4">
            <w:pPr>
              <w:jc w:val="both"/>
              <w:rPr>
                <w:rFonts w:ascii="Times New Roman" w:hAnsi="Times New Roman" w:cs="Times New Roman"/>
                <w:b/>
                <w:sz w:val="24"/>
                <w:szCs w:val="24"/>
              </w:rPr>
            </w:pPr>
            <w:r w:rsidRPr="00C2278B">
              <w:rPr>
                <w:rFonts w:ascii="Times New Roman" w:hAnsi="Times New Roman" w:cs="Times New Roman"/>
                <w:b/>
                <w:sz w:val="24"/>
                <w:szCs w:val="24"/>
              </w:rPr>
              <w:t>Mn</w:t>
            </w:r>
          </w:p>
        </w:tc>
        <w:tc>
          <w:tcPr>
            <w:tcW w:w="900" w:type="dxa"/>
          </w:tcPr>
          <w:p w14:paraId="0284BED5" w14:textId="77777777" w:rsidR="00FE357D" w:rsidRPr="00C2278B" w:rsidRDefault="00FE357D" w:rsidP="00F96AF4">
            <w:pPr>
              <w:jc w:val="both"/>
              <w:rPr>
                <w:rFonts w:ascii="Times New Roman" w:hAnsi="Times New Roman" w:cs="Times New Roman"/>
                <w:b/>
                <w:sz w:val="24"/>
                <w:szCs w:val="24"/>
              </w:rPr>
            </w:pPr>
            <w:r w:rsidRPr="00C2278B">
              <w:rPr>
                <w:rFonts w:ascii="Times New Roman" w:hAnsi="Times New Roman" w:cs="Times New Roman"/>
                <w:b/>
                <w:sz w:val="24"/>
                <w:szCs w:val="24"/>
              </w:rPr>
              <w:t>Fe</w:t>
            </w:r>
          </w:p>
        </w:tc>
        <w:tc>
          <w:tcPr>
            <w:tcW w:w="810" w:type="dxa"/>
          </w:tcPr>
          <w:p w14:paraId="3999B557" w14:textId="77777777" w:rsidR="00FE357D" w:rsidRPr="00C2278B" w:rsidRDefault="00FE357D" w:rsidP="00F96AF4">
            <w:pPr>
              <w:ind w:left="152"/>
              <w:jc w:val="both"/>
              <w:rPr>
                <w:rFonts w:ascii="Times New Roman" w:hAnsi="Times New Roman" w:cs="Times New Roman"/>
                <w:b/>
                <w:sz w:val="24"/>
                <w:szCs w:val="24"/>
              </w:rPr>
            </w:pPr>
            <w:r w:rsidRPr="00C2278B">
              <w:rPr>
                <w:rFonts w:ascii="Times New Roman" w:hAnsi="Times New Roman" w:cs="Times New Roman"/>
                <w:b/>
                <w:sz w:val="24"/>
                <w:szCs w:val="24"/>
              </w:rPr>
              <w:t>Zn</w:t>
            </w:r>
          </w:p>
        </w:tc>
      </w:tr>
      <w:tr w:rsidR="00C2278B" w:rsidRPr="00C2278B" w14:paraId="7157E42C" w14:textId="77777777" w:rsidTr="005A6088">
        <w:tc>
          <w:tcPr>
            <w:tcW w:w="1795" w:type="dxa"/>
          </w:tcPr>
          <w:p w14:paraId="0ACDD0F5" w14:textId="77777777" w:rsidR="00FE357D" w:rsidRPr="00C2278B" w:rsidRDefault="00FE357D" w:rsidP="00F96AF4">
            <w:pPr>
              <w:jc w:val="both"/>
              <w:rPr>
                <w:rFonts w:ascii="Times New Roman" w:hAnsi="Times New Roman" w:cs="Times New Roman"/>
                <w:b/>
                <w:i/>
                <w:sz w:val="24"/>
                <w:szCs w:val="24"/>
              </w:rPr>
            </w:pPr>
            <w:r w:rsidRPr="00C2278B">
              <w:rPr>
                <w:rFonts w:ascii="Times New Roman" w:hAnsi="Times New Roman" w:cs="Times New Roman"/>
                <w:b/>
                <w:i/>
                <w:sz w:val="24"/>
                <w:szCs w:val="24"/>
              </w:rPr>
              <w:t xml:space="preserve">S. </w:t>
            </w:r>
            <w:proofErr w:type="spellStart"/>
            <w:r w:rsidR="00BF510B" w:rsidRPr="00C2278B">
              <w:rPr>
                <w:rFonts w:ascii="Times New Roman" w:hAnsi="Times New Roman" w:cs="Times New Roman"/>
                <w:b/>
                <w:i/>
                <w:sz w:val="24"/>
                <w:szCs w:val="24"/>
              </w:rPr>
              <w:t>s</w:t>
            </w:r>
            <w:r w:rsidRPr="00C2278B">
              <w:rPr>
                <w:rFonts w:ascii="Times New Roman" w:hAnsi="Times New Roman" w:cs="Times New Roman"/>
                <w:b/>
                <w:i/>
                <w:sz w:val="24"/>
                <w:szCs w:val="24"/>
              </w:rPr>
              <w:t>utor</w:t>
            </w:r>
            <w:proofErr w:type="spellEnd"/>
          </w:p>
        </w:tc>
        <w:tc>
          <w:tcPr>
            <w:tcW w:w="810" w:type="dxa"/>
          </w:tcPr>
          <w:p w14:paraId="14D5EE58" w14:textId="77777777" w:rsidR="00FE357D" w:rsidRPr="00C2278B" w:rsidRDefault="00FE357D" w:rsidP="00F96AF4">
            <w:pPr>
              <w:jc w:val="both"/>
              <w:rPr>
                <w:rFonts w:ascii="Times New Roman" w:hAnsi="Times New Roman" w:cs="Times New Roman"/>
                <w:sz w:val="24"/>
                <w:szCs w:val="24"/>
              </w:rPr>
            </w:pPr>
            <w:r w:rsidRPr="00C2278B">
              <w:rPr>
                <w:rFonts w:ascii="Times New Roman" w:hAnsi="Times New Roman" w:cs="Times New Roman"/>
                <w:sz w:val="24"/>
                <w:szCs w:val="24"/>
              </w:rPr>
              <w:t xml:space="preserve">1.11 </w:t>
            </w:r>
            <w:r w:rsidR="00891EDE" w:rsidRPr="00C2278B">
              <w:rPr>
                <w:rFonts w:ascii="Times New Roman" w:hAnsi="Times New Roman" w:cs="Times New Roman"/>
                <w:sz w:val="24"/>
                <w:szCs w:val="24"/>
              </w:rPr>
              <w:t>± 1.2</w:t>
            </w:r>
          </w:p>
        </w:tc>
        <w:tc>
          <w:tcPr>
            <w:tcW w:w="810" w:type="dxa"/>
          </w:tcPr>
          <w:p w14:paraId="6E25674E" w14:textId="77777777" w:rsidR="00FE357D" w:rsidRPr="00C2278B" w:rsidRDefault="00FE357D" w:rsidP="00F96AF4">
            <w:pPr>
              <w:jc w:val="both"/>
              <w:rPr>
                <w:rFonts w:ascii="Times New Roman" w:hAnsi="Times New Roman" w:cs="Times New Roman"/>
                <w:sz w:val="24"/>
                <w:szCs w:val="24"/>
              </w:rPr>
            </w:pPr>
            <w:r w:rsidRPr="00C2278B">
              <w:rPr>
                <w:rFonts w:ascii="Times New Roman" w:hAnsi="Times New Roman" w:cs="Times New Roman"/>
                <w:sz w:val="24"/>
                <w:szCs w:val="24"/>
              </w:rPr>
              <w:t xml:space="preserve">0.54 </w:t>
            </w:r>
            <w:r w:rsidR="00891EDE" w:rsidRPr="00C2278B">
              <w:rPr>
                <w:rFonts w:ascii="Times New Roman" w:hAnsi="Times New Roman" w:cs="Times New Roman"/>
                <w:sz w:val="24"/>
                <w:szCs w:val="24"/>
              </w:rPr>
              <w:t>± 0.1</w:t>
            </w:r>
          </w:p>
        </w:tc>
        <w:tc>
          <w:tcPr>
            <w:tcW w:w="810" w:type="dxa"/>
          </w:tcPr>
          <w:p w14:paraId="2BF9042A" w14:textId="77777777" w:rsidR="00891EDE" w:rsidRPr="00C2278B" w:rsidRDefault="00FE357D" w:rsidP="00F96AF4">
            <w:pPr>
              <w:jc w:val="both"/>
              <w:rPr>
                <w:rFonts w:ascii="Times New Roman" w:hAnsi="Times New Roman" w:cs="Times New Roman"/>
                <w:sz w:val="24"/>
                <w:szCs w:val="24"/>
              </w:rPr>
            </w:pPr>
            <w:r w:rsidRPr="00C2278B">
              <w:rPr>
                <w:rFonts w:ascii="Times New Roman" w:hAnsi="Times New Roman" w:cs="Times New Roman"/>
                <w:sz w:val="24"/>
                <w:szCs w:val="24"/>
              </w:rPr>
              <w:t>2.05</w:t>
            </w:r>
          </w:p>
          <w:p w14:paraId="0B21773C" w14:textId="77777777" w:rsidR="00FE357D" w:rsidRPr="00C2278B" w:rsidRDefault="00891EDE" w:rsidP="00F96AF4">
            <w:pPr>
              <w:jc w:val="both"/>
              <w:rPr>
                <w:rFonts w:ascii="Times New Roman" w:hAnsi="Times New Roman" w:cs="Times New Roman"/>
                <w:sz w:val="24"/>
                <w:szCs w:val="24"/>
              </w:rPr>
            </w:pPr>
            <w:r w:rsidRPr="00C2278B">
              <w:rPr>
                <w:rFonts w:ascii="Times New Roman" w:hAnsi="Times New Roman" w:cs="Times New Roman"/>
                <w:sz w:val="24"/>
                <w:szCs w:val="24"/>
              </w:rPr>
              <w:t>± 0.8</w:t>
            </w:r>
            <w:r w:rsidR="00FE357D" w:rsidRPr="00C2278B">
              <w:rPr>
                <w:rFonts w:ascii="Times New Roman" w:hAnsi="Times New Roman" w:cs="Times New Roman"/>
                <w:sz w:val="24"/>
                <w:szCs w:val="24"/>
              </w:rPr>
              <w:t xml:space="preserve"> </w:t>
            </w:r>
          </w:p>
        </w:tc>
        <w:tc>
          <w:tcPr>
            <w:tcW w:w="905" w:type="dxa"/>
          </w:tcPr>
          <w:p w14:paraId="1DE7E036" w14:textId="77777777" w:rsidR="00FE357D" w:rsidRPr="00C2278B" w:rsidRDefault="00D42746" w:rsidP="00F96AF4">
            <w:pPr>
              <w:jc w:val="both"/>
              <w:rPr>
                <w:rFonts w:ascii="Times New Roman" w:hAnsi="Times New Roman" w:cs="Times New Roman"/>
                <w:sz w:val="24"/>
                <w:szCs w:val="24"/>
              </w:rPr>
            </w:pPr>
            <w:r w:rsidRPr="00C2278B">
              <w:rPr>
                <w:rFonts w:ascii="Times New Roman" w:hAnsi="Times New Roman" w:cs="Times New Roman"/>
                <w:sz w:val="24"/>
                <w:szCs w:val="24"/>
              </w:rPr>
              <w:t>58.66</w:t>
            </w:r>
            <w:r w:rsidR="00FE357D" w:rsidRPr="00C2278B">
              <w:rPr>
                <w:rFonts w:ascii="Times New Roman" w:hAnsi="Times New Roman" w:cs="Times New Roman"/>
                <w:sz w:val="24"/>
                <w:szCs w:val="24"/>
              </w:rPr>
              <w:t xml:space="preserve"> </w:t>
            </w:r>
          </w:p>
          <w:p w14:paraId="63913FEC" w14:textId="77777777" w:rsidR="00891EDE" w:rsidRPr="00C2278B" w:rsidRDefault="00891EDE" w:rsidP="00F96AF4">
            <w:pPr>
              <w:jc w:val="both"/>
              <w:rPr>
                <w:rFonts w:ascii="Times New Roman" w:hAnsi="Times New Roman" w:cs="Times New Roman"/>
                <w:sz w:val="24"/>
                <w:szCs w:val="24"/>
              </w:rPr>
            </w:pPr>
            <w:r w:rsidRPr="00C2278B">
              <w:rPr>
                <w:rFonts w:ascii="Times New Roman" w:hAnsi="Times New Roman" w:cs="Times New Roman"/>
                <w:sz w:val="24"/>
                <w:szCs w:val="24"/>
              </w:rPr>
              <w:t>± 6.7</w:t>
            </w:r>
          </w:p>
        </w:tc>
        <w:tc>
          <w:tcPr>
            <w:tcW w:w="805" w:type="dxa"/>
          </w:tcPr>
          <w:p w14:paraId="564E2570" w14:textId="77777777" w:rsidR="00FE357D" w:rsidRPr="00C2278B" w:rsidRDefault="00D42746" w:rsidP="00F96AF4">
            <w:pPr>
              <w:jc w:val="both"/>
              <w:rPr>
                <w:rFonts w:ascii="Times New Roman" w:hAnsi="Times New Roman" w:cs="Times New Roman"/>
                <w:sz w:val="24"/>
                <w:szCs w:val="24"/>
              </w:rPr>
            </w:pPr>
            <w:r w:rsidRPr="00C2278B">
              <w:rPr>
                <w:rFonts w:ascii="Times New Roman" w:hAnsi="Times New Roman" w:cs="Times New Roman"/>
                <w:sz w:val="24"/>
                <w:szCs w:val="24"/>
              </w:rPr>
              <w:t>1</w:t>
            </w:r>
            <w:r w:rsidR="00FE357D" w:rsidRPr="00C2278B">
              <w:rPr>
                <w:rFonts w:ascii="Times New Roman" w:hAnsi="Times New Roman" w:cs="Times New Roman"/>
                <w:sz w:val="24"/>
                <w:szCs w:val="24"/>
              </w:rPr>
              <w:t>.78</w:t>
            </w:r>
          </w:p>
          <w:p w14:paraId="0EFF1853" w14:textId="77777777" w:rsidR="00891EDE" w:rsidRPr="00C2278B" w:rsidRDefault="00891EDE" w:rsidP="00F96AF4">
            <w:pPr>
              <w:jc w:val="both"/>
              <w:rPr>
                <w:rFonts w:ascii="Times New Roman" w:hAnsi="Times New Roman" w:cs="Times New Roman"/>
                <w:sz w:val="24"/>
                <w:szCs w:val="24"/>
              </w:rPr>
            </w:pPr>
            <w:r w:rsidRPr="00C2278B">
              <w:rPr>
                <w:rFonts w:ascii="Times New Roman" w:hAnsi="Times New Roman" w:cs="Times New Roman"/>
                <w:sz w:val="24"/>
                <w:szCs w:val="24"/>
              </w:rPr>
              <w:t>± 0.3</w:t>
            </w:r>
          </w:p>
        </w:tc>
        <w:tc>
          <w:tcPr>
            <w:tcW w:w="905" w:type="dxa"/>
          </w:tcPr>
          <w:p w14:paraId="6B54EB70" w14:textId="77777777" w:rsidR="00FE357D" w:rsidRPr="00C2278B" w:rsidRDefault="00D42746" w:rsidP="00F96AF4">
            <w:pPr>
              <w:jc w:val="both"/>
              <w:rPr>
                <w:rFonts w:ascii="Times New Roman" w:hAnsi="Times New Roman" w:cs="Times New Roman"/>
                <w:sz w:val="24"/>
                <w:szCs w:val="24"/>
              </w:rPr>
            </w:pPr>
            <w:r w:rsidRPr="00C2278B">
              <w:rPr>
                <w:rFonts w:ascii="Times New Roman" w:hAnsi="Times New Roman" w:cs="Times New Roman"/>
                <w:sz w:val="24"/>
                <w:szCs w:val="24"/>
              </w:rPr>
              <w:t>62.55</w:t>
            </w:r>
            <w:r w:rsidR="00FE357D" w:rsidRPr="00C2278B">
              <w:rPr>
                <w:rFonts w:ascii="Times New Roman" w:hAnsi="Times New Roman" w:cs="Times New Roman"/>
                <w:sz w:val="24"/>
                <w:szCs w:val="24"/>
              </w:rPr>
              <w:t xml:space="preserve"> </w:t>
            </w:r>
          </w:p>
          <w:p w14:paraId="33D905E0" w14:textId="77777777" w:rsidR="00891EDE" w:rsidRPr="00C2278B" w:rsidRDefault="00891EDE" w:rsidP="00F96AF4">
            <w:pPr>
              <w:jc w:val="both"/>
              <w:rPr>
                <w:rFonts w:ascii="Times New Roman" w:hAnsi="Times New Roman" w:cs="Times New Roman"/>
                <w:sz w:val="24"/>
                <w:szCs w:val="24"/>
              </w:rPr>
            </w:pPr>
            <w:r w:rsidRPr="00C2278B">
              <w:rPr>
                <w:rFonts w:ascii="Times New Roman" w:hAnsi="Times New Roman" w:cs="Times New Roman"/>
                <w:sz w:val="24"/>
                <w:szCs w:val="24"/>
              </w:rPr>
              <w:t>± 8.4</w:t>
            </w:r>
          </w:p>
        </w:tc>
        <w:tc>
          <w:tcPr>
            <w:tcW w:w="810" w:type="dxa"/>
          </w:tcPr>
          <w:p w14:paraId="27C3224A" w14:textId="77777777" w:rsidR="00891EDE" w:rsidRPr="00C2278B" w:rsidRDefault="00D42746" w:rsidP="00F96AF4">
            <w:pPr>
              <w:jc w:val="both"/>
              <w:rPr>
                <w:rFonts w:ascii="Times New Roman" w:hAnsi="Times New Roman" w:cs="Times New Roman"/>
                <w:sz w:val="24"/>
                <w:szCs w:val="24"/>
              </w:rPr>
            </w:pPr>
            <w:r w:rsidRPr="00C2278B">
              <w:rPr>
                <w:rFonts w:ascii="Times New Roman" w:hAnsi="Times New Roman" w:cs="Times New Roman"/>
                <w:sz w:val="24"/>
                <w:szCs w:val="24"/>
              </w:rPr>
              <w:t>5.24</w:t>
            </w:r>
          </w:p>
          <w:p w14:paraId="04074867" w14:textId="77777777" w:rsidR="00FE357D" w:rsidRPr="00C2278B" w:rsidRDefault="00891EDE" w:rsidP="00F96AF4">
            <w:pPr>
              <w:jc w:val="both"/>
              <w:rPr>
                <w:rFonts w:ascii="Times New Roman" w:hAnsi="Times New Roman" w:cs="Times New Roman"/>
                <w:sz w:val="24"/>
                <w:szCs w:val="24"/>
              </w:rPr>
            </w:pPr>
            <w:r w:rsidRPr="00C2278B">
              <w:rPr>
                <w:rFonts w:ascii="Times New Roman" w:hAnsi="Times New Roman" w:cs="Times New Roman"/>
                <w:sz w:val="24"/>
                <w:szCs w:val="24"/>
              </w:rPr>
              <w:t>± 1.6</w:t>
            </w:r>
            <w:r w:rsidR="00FE357D" w:rsidRPr="00C2278B">
              <w:rPr>
                <w:rFonts w:ascii="Times New Roman" w:hAnsi="Times New Roman" w:cs="Times New Roman"/>
                <w:sz w:val="24"/>
                <w:szCs w:val="24"/>
              </w:rPr>
              <w:t xml:space="preserve"> </w:t>
            </w:r>
          </w:p>
        </w:tc>
        <w:tc>
          <w:tcPr>
            <w:tcW w:w="900" w:type="dxa"/>
          </w:tcPr>
          <w:p w14:paraId="267150E4" w14:textId="77777777" w:rsidR="00FE357D" w:rsidRPr="00C2278B" w:rsidRDefault="00D42746" w:rsidP="00F96AF4">
            <w:pPr>
              <w:jc w:val="both"/>
              <w:rPr>
                <w:rFonts w:ascii="Times New Roman" w:hAnsi="Times New Roman" w:cs="Times New Roman"/>
                <w:sz w:val="24"/>
                <w:szCs w:val="24"/>
              </w:rPr>
            </w:pPr>
            <w:r w:rsidRPr="00C2278B">
              <w:rPr>
                <w:rFonts w:ascii="Times New Roman" w:hAnsi="Times New Roman" w:cs="Times New Roman"/>
                <w:sz w:val="24"/>
                <w:szCs w:val="24"/>
              </w:rPr>
              <w:t>40.77</w:t>
            </w:r>
            <w:r w:rsidR="00FE357D" w:rsidRPr="00C2278B">
              <w:rPr>
                <w:rFonts w:ascii="Times New Roman" w:hAnsi="Times New Roman" w:cs="Times New Roman"/>
                <w:sz w:val="24"/>
                <w:szCs w:val="24"/>
              </w:rPr>
              <w:t xml:space="preserve"> </w:t>
            </w:r>
          </w:p>
          <w:p w14:paraId="6438FA84" w14:textId="77777777" w:rsidR="00891EDE" w:rsidRPr="00C2278B" w:rsidRDefault="00891EDE" w:rsidP="00F96AF4">
            <w:pPr>
              <w:jc w:val="both"/>
              <w:rPr>
                <w:rFonts w:ascii="Times New Roman" w:hAnsi="Times New Roman" w:cs="Times New Roman"/>
                <w:sz w:val="24"/>
                <w:szCs w:val="24"/>
              </w:rPr>
            </w:pPr>
            <w:r w:rsidRPr="00C2278B">
              <w:rPr>
                <w:rFonts w:ascii="Times New Roman" w:hAnsi="Times New Roman" w:cs="Times New Roman"/>
                <w:sz w:val="24"/>
                <w:szCs w:val="24"/>
              </w:rPr>
              <w:t>± 7.4</w:t>
            </w:r>
          </w:p>
        </w:tc>
        <w:tc>
          <w:tcPr>
            <w:tcW w:w="810" w:type="dxa"/>
          </w:tcPr>
          <w:p w14:paraId="78EF82ED" w14:textId="77777777" w:rsidR="00FE357D" w:rsidRPr="00C2278B" w:rsidRDefault="00D42746" w:rsidP="00F96AF4">
            <w:pPr>
              <w:jc w:val="both"/>
              <w:rPr>
                <w:rFonts w:ascii="Times New Roman" w:hAnsi="Times New Roman" w:cs="Times New Roman"/>
                <w:sz w:val="24"/>
                <w:szCs w:val="24"/>
              </w:rPr>
            </w:pPr>
            <w:r w:rsidRPr="00C2278B">
              <w:rPr>
                <w:rFonts w:ascii="Times New Roman" w:hAnsi="Times New Roman" w:cs="Times New Roman"/>
                <w:sz w:val="24"/>
                <w:szCs w:val="24"/>
              </w:rPr>
              <w:t>6.09</w:t>
            </w:r>
          </w:p>
          <w:p w14:paraId="177EAA4C" w14:textId="77777777" w:rsidR="00891EDE" w:rsidRPr="00C2278B" w:rsidRDefault="00891EDE" w:rsidP="00F96AF4">
            <w:pPr>
              <w:jc w:val="both"/>
              <w:rPr>
                <w:rFonts w:ascii="Times New Roman" w:hAnsi="Times New Roman" w:cs="Times New Roman"/>
                <w:sz w:val="24"/>
                <w:szCs w:val="24"/>
              </w:rPr>
            </w:pPr>
            <w:r w:rsidRPr="00C2278B">
              <w:rPr>
                <w:rFonts w:ascii="Times New Roman" w:hAnsi="Times New Roman" w:cs="Times New Roman"/>
                <w:sz w:val="24"/>
                <w:szCs w:val="24"/>
              </w:rPr>
              <w:t>± 2.5</w:t>
            </w:r>
          </w:p>
        </w:tc>
      </w:tr>
      <w:tr w:rsidR="00C2278B" w:rsidRPr="00C2278B" w14:paraId="0556DAD7" w14:textId="77777777" w:rsidTr="005A6088">
        <w:tc>
          <w:tcPr>
            <w:tcW w:w="1795" w:type="dxa"/>
          </w:tcPr>
          <w:p w14:paraId="53D95F86" w14:textId="77777777" w:rsidR="00FE357D" w:rsidRPr="00C2278B" w:rsidRDefault="00512315" w:rsidP="00F96AF4">
            <w:pPr>
              <w:jc w:val="both"/>
              <w:rPr>
                <w:rFonts w:ascii="Times New Roman" w:hAnsi="Times New Roman" w:cs="Times New Roman"/>
                <w:b/>
                <w:i/>
                <w:sz w:val="24"/>
                <w:szCs w:val="24"/>
              </w:rPr>
            </w:pPr>
            <w:r w:rsidRPr="00C2278B">
              <w:rPr>
                <w:rFonts w:ascii="Times New Roman" w:hAnsi="Times New Roman" w:cs="Times New Roman"/>
                <w:b/>
                <w:i/>
                <w:sz w:val="24"/>
                <w:szCs w:val="24"/>
              </w:rPr>
              <w:lastRenderedPageBreak/>
              <w:t xml:space="preserve">M. </w:t>
            </w:r>
            <w:proofErr w:type="spellStart"/>
            <w:r w:rsidR="00BF510B" w:rsidRPr="00C2278B">
              <w:rPr>
                <w:rFonts w:ascii="Times New Roman" w:hAnsi="Times New Roman" w:cs="Times New Roman"/>
                <w:b/>
                <w:i/>
                <w:sz w:val="24"/>
                <w:szCs w:val="24"/>
              </w:rPr>
              <w:t>c</w:t>
            </w:r>
            <w:r w:rsidR="00FE357D" w:rsidRPr="00C2278B">
              <w:rPr>
                <w:rFonts w:ascii="Times New Roman" w:hAnsi="Times New Roman" w:cs="Times New Roman"/>
                <w:b/>
                <w:i/>
                <w:sz w:val="24"/>
                <w:szCs w:val="24"/>
              </w:rPr>
              <w:t>ephalus</w:t>
            </w:r>
            <w:proofErr w:type="spellEnd"/>
          </w:p>
        </w:tc>
        <w:tc>
          <w:tcPr>
            <w:tcW w:w="810" w:type="dxa"/>
          </w:tcPr>
          <w:p w14:paraId="5532751D" w14:textId="77777777" w:rsidR="00FE357D" w:rsidRPr="00C2278B" w:rsidRDefault="00CF6B1A" w:rsidP="00F96AF4">
            <w:pPr>
              <w:jc w:val="both"/>
              <w:rPr>
                <w:rFonts w:ascii="Times New Roman" w:hAnsi="Times New Roman" w:cs="Times New Roman"/>
                <w:sz w:val="24"/>
                <w:szCs w:val="24"/>
              </w:rPr>
            </w:pPr>
            <w:r w:rsidRPr="00C2278B">
              <w:rPr>
                <w:rFonts w:ascii="Times New Roman" w:hAnsi="Times New Roman" w:cs="Times New Roman"/>
                <w:sz w:val="24"/>
                <w:szCs w:val="24"/>
              </w:rPr>
              <w:t>0.85</w:t>
            </w:r>
          </w:p>
          <w:p w14:paraId="0BC3C6C9" w14:textId="77777777" w:rsidR="00734BAC" w:rsidRPr="00C2278B" w:rsidRDefault="00734BAC" w:rsidP="00F96AF4">
            <w:pPr>
              <w:jc w:val="both"/>
              <w:rPr>
                <w:rFonts w:ascii="Times New Roman" w:hAnsi="Times New Roman" w:cs="Times New Roman"/>
                <w:sz w:val="24"/>
                <w:szCs w:val="24"/>
              </w:rPr>
            </w:pPr>
            <w:r w:rsidRPr="00C2278B">
              <w:rPr>
                <w:rFonts w:ascii="Times New Roman" w:hAnsi="Times New Roman" w:cs="Times New Roman"/>
                <w:sz w:val="24"/>
                <w:szCs w:val="24"/>
              </w:rPr>
              <w:t>± 0.1</w:t>
            </w:r>
          </w:p>
        </w:tc>
        <w:tc>
          <w:tcPr>
            <w:tcW w:w="810" w:type="dxa"/>
          </w:tcPr>
          <w:p w14:paraId="70ADBA0C" w14:textId="77777777" w:rsidR="00FE357D" w:rsidRPr="00C2278B" w:rsidRDefault="00CF6B1A" w:rsidP="00F96AF4">
            <w:pPr>
              <w:jc w:val="both"/>
              <w:rPr>
                <w:rFonts w:ascii="Times New Roman" w:hAnsi="Times New Roman" w:cs="Times New Roman"/>
                <w:sz w:val="24"/>
                <w:szCs w:val="24"/>
              </w:rPr>
            </w:pPr>
            <w:r w:rsidRPr="00C2278B">
              <w:rPr>
                <w:rFonts w:ascii="Times New Roman" w:hAnsi="Times New Roman" w:cs="Times New Roman"/>
                <w:sz w:val="24"/>
                <w:szCs w:val="24"/>
              </w:rPr>
              <w:t>0.22</w:t>
            </w:r>
          </w:p>
          <w:p w14:paraId="53C764EE" w14:textId="77777777" w:rsidR="00734BAC" w:rsidRPr="00C2278B" w:rsidRDefault="00734BAC" w:rsidP="00F96AF4">
            <w:pPr>
              <w:jc w:val="both"/>
              <w:rPr>
                <w:rFonts w:ascii="Times New Roman" w:hAnsi="Times New Roman" w:cs="Times New Roman"/>
                <w:sz w:val="24"/>
                <w:szCs w:val="24"/>
              </w:rPr>
            </w:pPr>
            <w:r w:rsidRPr="00C2278B">
              <w:rPr>
                <w:rFonts w:ascii="Times New Roman" w:hAnsi="Times New Roman" w:cs="Times New Roman"/>
                <w:sz w:val="24"/>
                <w:szCs w:val="24"/>
              </w:rPr>
              <w:t>± 0.1</w:t>
            </w:r>
          </w:p>
        </w:tc>
        <w:tc>
          <w:tcPr>
            <w:tcW w:w="810" w:type="dxa"/>
          </w:tcPr>
          <w:p w14:paraId="2377E0FE" w14:textId="77777777" w:rsidR="00FE357D" w:rsidRPr="00C2278B" w:rsidRDefault="00CF6B1A" w:rsidP="00F96AF4">
            <w:pPr>
              <w:jc w:val="both"/>
              <w:rPr>
                <w:rFonts w:ascii="Times New Roman" w:hAnsi="Times New Roman" w:cs="Times New Roman"/>
                <w:sz w:val="24"/>
                <w:szCs w:val="24"/>
              </w:rPr>
            </w:pPr>
            <w:r w:rsidRPr="00C2278B">
              <w:rPr>
                <w:rFonts w:ascii="Times New Roman" w:hAnsi="Times New Roman" w:cs="Times New Roman"/>
                <w:sz w:val="24"/>
                <w:szCs w:val="24"/>
              </w:rPr>
              <w:t>0.98</w:t>
            </w:r>
            <w:r w:rsidR="00FE357D" w:rsidRPr="00C2278B">
              <w:rPr>
                <w:rFonts w:ascii="Times New Roman" w:hAnsi="Times New Roman" w:cs="Times New Roman"/>
                <w:sz w:val="24"/>
                <w:szCs w:val="24"/>
              </w:rPr>
              <w:t xml:space="preserve"> </w:t>
            </w:r>
          </w:p>
          <w:p w14:paraId="48FF44A4" w14:textId="77777777" w:rsidR="00734BAC" w:rsidRPr="00C2278B" w:rsidRDefault="00734BAC" w:rsidP="00F96AF4">
            <w:pPr>
              <w:jc w:val="both"/>
              <w:rPr>
                <w:rFonts w:ascii="Times New Roman" w:hAnsi="Times New Roman" w:cs="Times New Roman"/>
                <w:sz w:val="24"/>
                <w:szCs w:val="24"/>
              </w:rPr>
            </w:pPr>
            <w:r w:rsidRPr="00C2278B">
              <w:rPr>
                <w:rFonts w:ascii="Times New Roman" w:hAnsi="Times New Roman" w:cs="Times New Roman"/>
                <w:sz w:val="24"/>
                <w:szCs w:val="24"/>
              </w:rPr>
              <w:t>± 1.0</w:t>
            </w:r>
          </w:p>
        </w:tc>
        <w:tc>
          <w:tcPr>
            <w:tcW w:w="905" w:type="dxa"/>
          </w:tcPr>
          <w:p w14:paraId="03F935A7" w14:textId="77777777" w:rsidR="00FE357D" w:rsidRPr="00C2278B" w:rsidRDefault="00CF6B1A" w:rsidP="00F96AF4">
            <w:pPr>
              <w:jc w:val="both"/>
              <w:rPr>
                <w:rFonts w:ascii="Times New Roman" w:hAnsi="Times New Roman" w:cs="Times New Roman"/>
                <w:sz w:val="24"/>
                <w:szCs w:val="24"/>
              </w:rPr>
            </w:pPr>
            <w:r w:rsidRPr="00C2278B">
              <w:rPr>
                <w:rFonts w:ascii="Times New Roman" w:hAnsi="Times New Roman" w:cs="Times New Roman"/>
                <w:sz w:val="24"/>
                <w:szCs w:val="24"/>
              </w:rPr>
              <w:t>82.34</w:t>
            </w:r>
            <w:r w:rsidR="00FE357D" w:rsidRPr="00C2278B">
              <w:rPr>
                <w:rFonts w:ascii="Times New Roman" w:hAnsi="Times New Roman" w:cs="Times New Roman"/>
                <w:sz w:val="24"/>
                <w:szCs w:val="24"/>
              </w:rPr>
              <w:t xml:space="preserve"> </w:t>
            </w:r>
          </w:p>
          <w:p w14:paraId="0A8BF4A1" w14:textId="77777777" w:rsidR="00734BAC" w:rsidRPr="00C2278B" w:rsidRDefault="00734BAC" w:rsidP="00F96AF4">
            <w:pPr>
              <w:jc w:val="both"/>
              <w:rPr>
                <w:rFonts w:ascii="Times New Roman" w:hAnsi="Times New Roman" w:cs="Times New Roman"/>
                <w:sz w:val="24"/>
                <w:szCs w:val="24"/>
              </w:rPr>
            </w:pPr>
            <w:r w:rsidRPr="00C2278B">
              <w:rPr>
                <w:rFonts w:ascii="Times New Roman" w:hAnsi="Times New Roman" w:cs="Times New Roman"/>
                <w:sz w:val="24"/>
                <w:szCs w:val="24"/>
              </w:rPr>
              <w:t>± 3.5</w:t>
            </w:r>
          </w:p>
        </w:tc>
        <w:tc>
          <w:tcPr>
            <w:tcW w:w="805" w:type="dxa"/>
          </w:tcPr>
          <w:p w14:paraId="3634775E" w14:textId="77777777" w:rsidR="00FE357D" w:rsidRPr="00C2278B" w:rsidRDefault="00CF6B1A" w:rsidP="00F96AF4">
            <w:pPr>
              <w:jc w:val="both"/>
              <w:rPr>
                <w:rFonts w:ascii="Times New Roman" w:hAnsi="Times New Roman" w:cs="Times New Roman"/>
                <w:sz w:val="24"/>
                <w:szCs w:val="24"/>
              </w:rPr>
            </w:pPr>
            <w:r w:rsidRPr="00C2278B">
              <w:rPr>
                <w:rFonts w:ascii="Times New Roman" w:hAnsi="Times New Roman" w:cs="Times New Roman"/>
                <w:sz w:val="24"/>
                <w:szCs w:val="24"/>
              </w:rPr>
              <w:t>0.43</w:t>
            </w:r>
            <w:r w:rsidR="00FE357D" w:rsidRPr="00C2278B">
              <w:rPr>
                <w:rFonts w:ascii="Times New Roman" w:hAnsi="Times New Roman" w:cs="Times New Roman"/>
                <w:sz w:val="24"/>
                <w:szCs w:val="24"/>
              </w:rPr>
              <w:t xml:space="preserve"> </w:t>
            </w:r>
          </w:p>
          <w:p w14:paraId="15D41171" w14:textId="77777777" w:rsidR="00734BAC" w:rsidRPr="00C2278B" w:rsidRDefault="00734BAC" w:rsidP="00F96AF4">
            <w:pPr>
              <w:jc w:val="both"/>
              <w:rPr>
                <w:rFonts w:ascii="Times New Roman" w:hAnsi="Times New Roman" w:cs="Times New Roman"/>
                <w:sz w:val="24"/>
                <w:szCs w:val="24"/>
              </w:rPr>
            </w:pPr>
            <w:r w:rsidRPr="00C2278B">
              <w:rPr>
                <w:rFonts w:ascii="Times New Roman" w:hAnsi="Times New Roman" w:cs="Times New Roman"/>
                <w:sz w:val="24"/>
                <w:szCs w:val="24"/>
              </w:rPr>
              <w:t>± 0.2</w:t>
            </w:r>
          </w:p>
        </w:tc>
        <w:tc>
          <w:tcPr>
            <w:tcW w:w="905" w:type="dxa"/>
          </w:tcPr>
          <w:p w14:paraId="03ADC9B0" w14:textId="77777777" w:rsidR="00FE357D" w:rsidRPr="00C2278B" w:rsidRDefault="00CF6B1A" w:rsidP="00F96AF4">
            <w:pPr>
              <w:jc w:val="both"/>
              <w:rPr>
                <w:rFonts w:ascii="Times New Roman" w:hAnsi="Times New Roman" w:cs="Times New Roman"/>
                <w:sz w:val="24"/>
                <w:szCs w:val="24"/>
              </w:rPr>
            </w:pPr>
            <w:r w:rsidRPr="00C2278B">
              <w:rPr>
                <w:rFonts w:ascii="Times New Roman" w:hAnsi="Times New Roman" w:cs="Times New Roman"/>
                <w:sz w:val="24"/>
                <w:szCs w:val="24"/>
              </w:rPr>
              <w:t>92.58</w:t>
            </w:r>
          </w:p>
          <w:p w14:paraId="3D1F09CD" w14:textId="77777777" w:rsidR="00734BAC" w:rsidRPr="00C2278B" w:rsidRDefault="00734BAC" w:rsidP="00F96AF4">
            <w:pPr>
              <w:jc w:val="both"/>
              <w:rPr>
                <w:rFonts w:ascii="Times New Roman" w:hAnsi="Times New Roman" w:cs="Times New Roman"/>
                <w:sz w:val="24"/>
                <w:szCs w:val="24"/>
              </w:rPr>
            </w:pPr>
            <w:r w:rsidRPr="00C2278B">
              <w:rPr>
                <w:rFonts w:ascii="Times New Roman" w:hAnsi="Times New Roman" w:cs="Times New Roman"/>
                <w:sz w:val="24"/>
                <w:szCs w:val="24"/>
              </w:rPr>
              <w:t>± 5.4</w:t>
            </w:r>
          </w:p>
        </w:tc>
        <w:tc>
          <w:tcPr>
            <w:tcW w:w="810" w:type="dxa"/>
          </w:tcPr>
          <w:p w14:paraId="6AC7E565" w14:textId="77777777" w:rsidR="00FE357D" w:rsidRPr="00C2278B" w:rsidRDefault="00D42746" w:rsidP="00F96AF4">
            <w:pPr>
              <w:jc w:val="both"/>
              <w:rPr>
                <w:rFonts w:ascii="Times New Roman" w:hAnsi="Times New Roman" w:cs="Times New Roman"/>
                <w:sz w:val="24"/>
                <w:szCs w:val="24"/>
              </w:rPr>
            </w:pPr>
            <w:r w:rsidRPr="00C2278B">
              <w:rPr>
                <w:rFonts w:ascii="Times New Roman" w:hAnsi="Times New Roman" w:cs="Times New Roman"/>
                <w:sz w:val="24"/>
                <w:szCs w:val="24"/>
              </w:rPr>
              <w:t>11.11</w:t>
            </w:r>
          </w:p>
          <w:p w14:paraId="11B8516D" w14:textId="77777777" w:rsidR="00734BAC" w:rsidRPr="00C2278B" w:rsidRDefault="00734BAC" w:rsidP="00F96AF4">
            <w:pPr>
              <w:jc w:val="both"/>
              <w:rPr>
                <w:rFonts w:ascii="Times New Roman" w:hAnsi="Times New Roman" w:cs="Times New Roman"/>
                <w:sz w:val="24"/>
                <w:szCs w:val="24"/>
              </w:rPr>
            </w:pPr>
            <w:r w:rsidRPr="00C2278B">
              <w:rPr>
                <w:rFonts w:ascii="Times New Roman" w:hAnsi="Times New Roman" w:cs="Times New Roman"/>
                <w:sz w:val="24"/>
                <w:szCs w:val="24"/>
              </w:rPr>
              <w:t>± 2.7</w:t>
            </w:r>
          </w:p>
        </w:tc>
        <w:tc>
          <w:tcPr>
            <w:tcW w:w="900" w:type="dxa"/>
          </w:tcPr>
          <w:p w14:paraId="67186E47" w14:textId="77777777" w:rsidR="00FE357D" w:rsidRPr="00C2278B" w:rsidRDefault="00D42746" w:rsidP="00F96AF4">
            <w:pPr>
              <w:jc w:val="both"/>
              <w:rPr>
                <w:rFonts w:ascii="Times New Roman" w:hAnsi="Times New Roman" w:cs="Times New Roman"/>
                <w:sz w:val="24"/>
                <w:szCs w:val="24"/>
              </w:rPr>
            </w:pPr>
            <w:r w:rsidRPr="00C2278B">
              <w:rPr>
                <w:rFonts w:ascii="Times New Roman" w:hAnsi="Times New Roman" w:cs="Times New Roman"/>
                <w:sz w:val="24"/>
                <w:szCs w:val="24"/>
              </w:rPr>
              <w:t>78.55</w:t>
            </w:r>
          </w:p>
          <w:p w14:paraId="2F4B9607" w14:textId="77777777" w:rsidR="00734BAC" w:rsidRPr="00C2278B" w:rsidRDefault="00734BAC" w:rsidP="00F96AF4">
            <w:pPr>
              <w:jc w:val="both"/>
              <w:rPr>
                <w:rFonts w:ascii="Times New Roman" w:hAnsi="Times New Roman" w:cs="Times New Roman"/>
                <w:sz w:val="24"/>
                <w:szCs w:val="24"/>
              </w:rPr>
            </w:pPr>
            <w:r w:rsidRPr="00C2278B">
              <w:rPr>
                <w:rFonts w:ascii="Times New Roman" w:hAnsi="Times New Roman" w:cs="Times New Roman"/>
                <w:sz w:val="24"/>
                <w:szCs w:val="24"/>
              </w:rPr>
              <w:t>± 8.6</w:t>
            </w:r>
          </w:p>
        </w:tc>
        <w:tc>
          <w:tcPr>
            <w:tcW w:w="810" w:type="dxa"/>
          </w:tcPr>
          <w:p w14:paraId="01C7442B" w14:textId="77777777" w:rsidR="00FE357D" w:rsidRPr="00C2278B" w:rsidRDefault="00CF6B1A" w:rsidP="00F96AF4">
            <w:pPr>
              <w:jc w:val="both"/>
              <w:rPr>
                <w:rFonts w:ascii="Times New Roman" w:hAnsi="Times New Roman" w:cs="Times New Roman"/>
                <w:sz w:val="24"/>
                <w:szCs w:val="24"/>
              </w:rPr>
            </w:pPr>
            <w:r w:rsidRPr="00C2278B">
              <w:rPr>
                <w:rFonts w:ascii="Times New Roman" w:hAnsi="Times New Roman" w:cs="Times New Roman"/>
                <w:sz w:val="24"/>
                <w:szCs w:val="24"/>
              </w:rPr>
              <w:t>5.22</w:t>
            </w:r>
          </w:p>
          <w:p w14:paraId="548ECCE2" w14:textId="77777777" w:rsidR="00734BAC" w:rsidRPr="00C2278B" w:rsidRDefault="00734BAC" w:rsidP="00F96AF4">
            <w:pPr>
              <w:jc w:val="both"/>
              <w:rPr>
                <w:rFonts w:ascii="Times New Roman" w:hAnsi="Times New Roman" w:cs="Times New Roman"/>
                <w:sz w:val="24"/>
                <w:szCs w:val="24"/>
              </w:rPr>
            </w:pPr>
            <w:r w:rsidRPr="00C2278B">
              <w:rPr>
                <w:rFonts w:ascii="Times New Roman" w:hAnsi="Times New Roman" w:cs="Times New Roman"/>
                <w:sz w:val="24"/>
                <w:szCs w:val="24"/>
              </w:rPr>
              <w:t>± 4.5</w:t>
            </w:r>
          </w:p>
        </w:tc>
      </w:tr>
      <w:tr w:rsidR="00C2278B" w:rsidRPr="00C2278B" w14:paraId="764A4120" w14:textId="77777777" w:rsidTr="005A6088">
        <w:tc>
          <w:tcPr>
            <w:tcW w:w="1795" w:type="dxa"/>
          </w:tcPr>
          <w:p w14:paraId="70162153" w14:textId="77777777" w:rsidR="00FE357D" w:rsidRPr="00C2278B" w:rsidRDefault="00FE357D" w:rsidP="00F96AF4">
            <w:pPr>
              <w:jc w:val="both"/>
              <w:rPr>
                <w:rFonts w:ascii="Times New Roman" w:hAnsi="Times New Roman" w:cs="Times New Roman"/>
                <w:b/>
                <w:i/>
                <w:sz w:val="24"/>
                <w:szCs w:val="24"/>
              </w:rPr>
            </w:pPr>
            <w:r w:rsidRPr="00C2278B">
              <w:rPr>
                <w:rFonts w:ascii="Times New Roman" w:hAnsi="Times New Roman" w:cs="Times New Roman"/>
                <w:b/>
                <w:i/>
                <w:sz w:val="24"/>
                <w:szCs w:val="24"/>
              </w:rPr>
              <w:t>S. nigricans</w:t>
            </w:r>
          </w:p>
        </w:tc>
        <w:tc>
          <w:tcPr>
            <w:tcW w:w="810" w:type="dxa"/>
          </w:tcPr>
          <w:p w14:paraId="1C096856" w14:textId="77777777" w:rsidR="00FE357D" w:rsidRPr="00C2278B" w:rsidRDefault="005A6088" w:rsidP="00F96AF4">
            <w:pPr>
              <w:jc w:val="both"/>
              <w:rPr>
                <w:rFonts w:ascii="Times New Roman" w:hAnsi="Times New Roman" w:cs="Times New Roman"/>
                <w:sz w:val="24"/>
                <w:szCs w:val="24"/>
              </w:rPr>
            </w:pPr>
            <w:r w:rsidRPr="00C2278B">
              <w:rPr>
                <w:rFonts w:ascii="Times New Roman" w:hAnsi="Times New Roman" w:cs="Times New Roman"/>
                <w:sz w:val="24"/>
                <w:szCs w:val="24"/>
              </w:rPr>
              <w:t>0.65</w:t>
            </w:r>
            <w:r w:rsidR="00FE357D" w:rsidRPr="00C2278B">
              <w:rPr>
                <w:rFonts w:ascii="Times New Roman" w:hAnsi="Times New Roman" w:cs="Times New Roman"/>
                <w:sz w:val="24"/>
                <w:szCs w:val="24"/>
              </w:rPr>
              <w:t xml:space="preserve"> </w:t>
            </w:r>
          </w:p>
          <w:p w14:paraId="2FF47666" w14:textId="77777777" w:rsidR="00BE29BD" w:rsidRPr="00C2278B" w:rsidRDefault="00BE29BD" w:rsidP="00F96AF4">
            <w:pPr>
              <w:jc w:val="both"/>
              <w:rPr>
                <w:rFonts w:ascii="Times New Roman" w:hAnsi="Times New Roman" w:cs="Times New Roman"/>
                <w:sz w:val="24"/>
                <w:szCs w:val="24"/>
              </w:rPr>
            </w:pPr>
            <w:r w:rsidRPr="00C2278B">
              <w:rPr>
                <w:rFonts w:ascii="Times New Roman" w:hAnsi="Times New Roman" w:cs="Times New Roman"/>
                <w:sz w:val="24"/>
                <w:szCs w:val="24"/>
              </w:rPr>
              <w:t>± 0.2</w:t>
            </w:r>
          </w:p>
        </w:tc>
        <w:tc>
          <w:tcPr>
            <w:tcW w:w="810" w:type="dxa"/>
          </w:tcPr>
          <w:p w14:paraId="506EE1A6" w14:textId="77777777" w:rsidR="00FE357D" w:rsidRPr="00C2278B" w:rsidRDefault="005A6088" w:rsidP="00F96AF4">
            <w:pPr>
              <w:jc w:val="both"/>
              <w:rPr>
                <w:rFonts w:ascii="Times New Roman" w:hAnsi="Times New Roman" w:cs="Times New Roman"/>
                <w:sz w:val="24"/>
                <w:szCs w:val="24"/>
              </w:rPr>
            </w:pPr>
            <w:r w:rsidRPr="00C2278B">
              <w:rPr>
                <w:rFonts w:ascii="Times New Roman" w:hAnsi="Times New Roman" w:cs="Times New Roman"/>
                <w:sz w:val="24"/>
                <w:szCs w:val="24"/>
              </w:rPr>
              <w:t>1.08</w:t>
            </w:r>
          </w:p>
          <w:p w14:paraId="48D378CB" w14:textId="77777777" w:rsidR="00BE29BD" w:rsidRPr="00C2278B" w:rsidRDefault="00BE29BD" w:rsidP="00F96AF4">
            <w:pPr>
              <w:jc w:val="both"/>
              <w:rPr>
                <w:rFonts w:ascii="Times New Roman" w:hAnsi="Times New Roman" w:cs="Times New Roman"/>
                <w:sz w:val="24"/>
                <w:szCs w:val="24"/>
              </w:rPr>
            </w:pPr>
            <w:r w:rsidRPr="00C2278B">
              <w:rPr>
                <w:rFonts w:ascii="Times New Roman" w:hAnsi="Times New Roman" w:cs="Times New Roman"/>
                <w:sz w:val="24"/>
                <w:szCs w:val="24"/>
              </w:rPr>
              <w:t>± 0.6</w:t>
            </w:r>
          </w:p>
        </w:tc>
        <w:tc>
          <w:tcPr>
            <w:tcW w:w="810" w:type="dxa"/>
          </w:tcPr>
          <w:p w14:paraId="73CDD544" w14:textId="77777777" w:rsidR="00BE29BD" w:rsidRPr="00C2278B" w:rsidRDefault="008E64D6" w:rsidP="00F96AF4">
            <w:pPr>
              <w:jc w:val="both"/>
              <w:rPr>
                <w:rFonts w:ascii="Times New Roman" w:hAnsi="Times New Roman" w:cs="Times New Roman"/>
                <w:sz w:val="24"/>
                <w:szCs w:val="24"/>
              </w:rPr>
            </w:pPr>
            <w:r w:rsidRPr="00C2278B">
              <w:rPr>
                <w:rFonts w:ascii="Times New Roman" w:hAnsi="Times New Roman" w:cs="Times New Roman"/>
                <w:sz w:val="24"/>
                <w:szCs w:val="24"/>
              </w:rPr>
              <w:t>3.02</w:t>
            </w:r>
          </w:p>
          <w:p w14:paraId="3A7B8385" w14:textId="77777777" w:rsidR="00FE357D" w:rsidRPr="00C2278B" w:rsidRDefault="00BE29BD" w:rsidP="00F96AF4">
            <w:pPr>
              <w:jc w:val="both"/>
              <w:rPr>
                <w:rFonts w:ascii="Times New Roman" w:hAnsi="Times New Roman" w:cs="Times New Roman"/>
                <w:sz w:val="24"/>
                <w:szCs w:val="24"/>
              </w:rPr>
            </w:pPr>
            <w:r w:rsidRPr="00C2278B">
              <w:rPr>
                <w:rFonts w:ascii="Times New Roman" w:hAnsi="Times New Roman" w:cs="Times New Roman"/>
                <w:sz w:val="24"/>
                <w:szCs w:val="24"/>
              </w:rPr>
              <w:t>± 1.1</w:t>
            </w:r>
            <w:r w:rsidR="00FE357D" w:rsidRPr="00C2278B">
              <w:rPr>
                <w:rFonts w:ascii="Times New Roman" w:hAnsi="Times New Roman" w:cs="Times New Roman"/>
                <w:sz w:val="24"/>
                <w:szCs w:val="24"/>
              </w:rPr>
              <w:t xml:space="preserve"> </w:t>
            </w:r>
          </w:p>
        </w:tc>
        <w:tc>
          <w:tcPr>
            <w:tcW w:w="905" w:type="dxa"/>
          </w:tcPr>
          <w:p w14:paraId="2F715BDC" w14:textId="77777777" w:rsidR="00FE357D" w:rsidRPr="00C2278B" w:rsidRDefault="008E64D6" w:rsidP="00F96AF4">
            <w:pPr>
              <w:jc w:val="both"/>
              <w:rPr>
                <w:rFonts w:ascii="Times New Roman" w:hAnsi="Times New Roman" w:cs="Times New Roman"/>
                <w:sz w:val="24"/>
                <w:szCs w:val="24"/>
              </w:rPr>
            </w:pPr>
            <w:r w:rsidRPr="00C2278B">
              <w:rPr>
                <w:rFonts w:ascii="Times New Roman" w:hAnsi="Times New Roman" w:cs="Times New Roman"/>
                <w:sz w:val="24"/>
                <w:szCs w:val="24"/>
              </w:rPr>
              <w:t>88.67</w:t>
            </w:r>
          </w:p>
          <w:p w14:paraId="2ADDD8E5" w14:textId="77777777" w:rsidR="00BE29BD" w:rsidRPr="00C2278B" w:rsidRDefault="00BE29BD" w:rsidP="00F96AF4">
            <w:pPr>
              <w:jc w:val="both"/>
              <w:rPr>
                <w:rFonts w:ascii="Times New Roman" w:hAnsi="Times New Roman" w:cs="Times New Roman"/>
                <w:sz w:val="24"/>
                <w:szCs w:val="24"/>
              </w:rPr>
            </w:pPr>
            <w:r w:rsidRPr="00C2278B">
              <w:rPr>
                <w:rFonts w:ascii="Times New Roman" w:hAnsi="Times New Roman" w:cs="Times New Roman"/>
                <w:sz w:val="24"/>
                <w:szCs w:val="24"/>
              </w:rPr>
              <w:t>± 2.1</w:t>
            </w:r>
          </w:p>
        </w:tc>
        <w:tc>
          <w:tcPr>
            <w:tcW w:w="805" w:type="dxa"/>
          </w:tcPr>
          <w:p w14:paraId="1BD69818" w14:textId="77777777" w:rsidR="00BE29BD" w:rsidRPr="00C2278B" w:rsidRDefault="008E64D6" w:rsidP="00F96AF4">
            <w:pPr>
              <w:jc w:val="both"/>
              <w:rPr>
                <w:rFonts w:ascii="Times New Roman" w:hAnsi="Times New Roman" w:cs="Times New Roman"/>
                <w:sz w:val="24"/>
                <w:szCs w:val="24"/>
              </w:rPr>
            </w:pPr>
            <w:r w:rsidRPr="00C2278B">
              <w:rPr>
                <w:rFonts w:ascii="Times New Roman" w:hAnsi="Times New Roman" w:cs="Times New Roman"/>
                <w:sz w:val="24"/>
                <w:szCs w:val="24"/>
              </w:rPr>
              <w:t>3.05</w:t>
            </w:r>
          </w:p>
          <w:p w14:paraId="12958E76" w14:textId="77777777" w:rsidR="00FE357D" w:rsidRPr="00C2278B" w:rsidRDefault="00BE29BD" w:rsidP="00F96AF4">
            <w:pPr>
              <w:jc w:val="both"/>
              <w:rPr>
                <w:rFonts w:ascii="Times New Roman" w:hAnsi="Times New Roman" w:cs="Times New Roman"/>
                <w:sz w:val="24"/>
                <w:szCs w:val="24"/>
              </w:rPr>
            </w:pPr>
            <w:r w:rsidRPr="00C2278B">
              <w:rPr>
                <w:rFonts w:ascii="Times New Roman" w:hAnsi="Times New Roman" w:cs="Times New Roman"/>
                <w:sz w:val="24"/>
                <w:szCs w:val="24"/>
              </w:rPr>
              <w:t>± 0.7</w:t>
            </w:r>
            <w:r w:rsidR="00FE357D" w:rsidRPr="00C2278B">
              <w:rPr>
                <w:rFonts w:ascii="Times New Roman" w:hAnsi="Times New Roman" w:cs="Times New Roman"/>
                <w:sz w:val="24"/>
                <w:szCs w:val="24"/>
              </w:rPr>
              <w:t xml:space="preserve"> </w:t>
            </w:r>
          </w:p>
        </w:tc>
        <w:tc>
          <w:tcPr>
            <w:tcW w:w="905" w:type="dxa"/>
          </w:tcPr>
          <w:p w14:paraId="0E87121F" w14:textId="77777777" w:rsidR="00BE29BD" w:rsidRPr="00C2278B" w:rsidRDefault="008E64D6" w:rsidP="00F96AF4">
            <w:pPr>
              <w:jc w:val="both"/>
              <w:rPr>
                <w:rFonts w:ascii="Times New Roman" w:hAnsi="Times New Roman" w:cs="Times New Roman"/>
                <w:sz w:val="24"/>
                <w:szCs w:val="24"/>
              </w:rPr>
            </w:pPr>
            <w:r w:rsidRPr="00C2278B">
              <w:rPr>
                <w:rFonts w:ascii="Times New Roman" w:hAnsi="Times New Roman" w:cs="Times New Roman"/>
                <w:sz w:val="24"/>
                <w:szCs w:val="24"/>
              </w:rPr>
              <w:t>60.47</w:t>
            </w:r>
          </w:p>
          <w:p w14:paraId="6ECEED26" w14:textId="77777777" w:rsidR="00FE357D" w:rsidRPr="00C2278B" w:rsidRDefault="00BE29BD" w:rsidP="00F96AF4">
            <w:pPr>
              <w:jc w:val="both"/>
              <w:rPr>
                <w:rFonts w:ascii="Times New Roman" w:hAnsi="Times New Roman" w:cs="Times New Roman"/>
                <w:sz w:val="24"/>
                <w:szCs w:val="24"/>
              </w:rPr>
            </w:pPr>
            <w:r w:rsidRPr="00C2278B">
              <w:rPr>
                <w:rFonts w:ascii="Times New Roman" w:hAnsi="Times New Roman" w:cs="Times New Roman"/>
                <w:sz w:val="24"/>
                <w:szCs w:val="24"/>
              </w:rPr>
              <w:t>± 2.1</w:t>
            </w:r>
            <w:r w:rsidR="00FE357D" w:rsidRPr="00C2278B">
              <w:rPr>
                <w:rFonts w:ascii="Times New Roman" w:hAnsi="Times New Roman" w:cs="Times New Roman"/>
                <w:sz w:val="24"/>
                <w:szCs w:val="24"/>
              </w:rPr>
              <w:t xml:space="preserve"> </w:t>
            </w:r>
          </w:p>
        </w:tc>
        <w:tc>
          <w:tcPr>
            <w:tcW w:w="810" w:type="dxa"/>
          </w:tcPr>
          <w:p w14:paraId="136CCC5C" w14:textId="77777777" w:rsidR="00FE357D" w:rsidRPr="00C2278B" w:rsidRDefault="008E64D6" w:rsidP="00F96AF4">
            <w:pPr>
              <w:jc w:val="both"/>
              <w:rPr>
                <w:rFonts w:ascii="Times New Roman" w:hAnsi="Times New Roman" w:cs="Times New Roman"/>
                <w:sz w:val="24"/>
                <w:szCs w:val="24"/>
              </w:rPr>
            </w:pPr>
            <w:r w:rsidRPr="00C2278B">
              <w:rPr>
                <w:rFonts w:ascii="Times New Roman" w:hAnsi="Times New Roman" w:cs="Times New Roman"/>
                <w:sz w:val="24"/>
                <w:szCs w:val="24"/>
              </w:rPr>
              <w:t>11.45</w:t>
            </w:r>
          </w:p>
          <w:p w14:paraId="4FE89B25" w14:textId="77777777" w:rsidR="002772F3" w:rsidRPr="00C2278B" w:rsidRDefault="002772F3" w:rsidP="00F96AF4">
            <w:pPr>
              <w:jc w:val="both"/>
              <w:rPr>
                <w:rFonts w:ascii="Times New Roman" w:hAnsi="Times New Roman" w:cs="Times New Roman"/>
                <w:sz w:val="24"/>
                <w:szCs w:val="24"/>
              </w:rPr>
            </w:pPr>
            <w:r w:rsidRPr="00C2278B">
              <w:rPr>
                <w:rFonts w:ascii="Times New Roman" w:hAnsi="Times New Roman" w:cs="Times New Roman"/>
                <w:sz w:val="24"/>
                <w:szCs w:val="24"/>
              </w:rPr>
              <w:t>± 4.4</w:t>
            </w:r>
          </w:p>
        </w:tc>
        <w:tc>
          <w:tcPr>
            <w:tcW w:w="900" w:type="dxa"/>
          </w:tcPr>
          <w:p w14:paraId="2994BD59" w14:textId="77777777" w:rsidR="00FE357D" w:rsidRPr="00C2278B" w:rsidRDefault="008E64D6" w:rsidP="00F96AF4">
            <w:pPr>
              <w:jc w:val="both"/>
              <w:rPr>
                <w:rFonts w:ascii="Times New Roman" w:hAnsi="Times New Roman" w:cs="Times New Roman"/>
                <w:sz w:val="24"/>
                <w:szCs w:val="24"/>
              </w:rPr>
            </w:pPr>
            <w:r w:rsidRPr="00C2278B">
              <w:rPr>
                <w:rFonts w:ascii="Times New Roman" w:hAnsi="Times New Roman" w:cs="Times New Roman"/>
                <w:sz w:val="24"/>
                <w:szCs w:val="24"/>
              </w:rPr>
              <w:t>62.45</w:t>
            </w:r>
          </w:p>
          <w:p w14:paraId="4A30D02E" w14:textId="77777777" w:rsidR="002772F3" w:rsidRPr="00C2278B" w:rsidRDefault="002772F3" w:rsidP="00F96AF4">
            <w:pPr>
              <w:jc w:val="both"/>
              <w:rPr>
                <w:rFonts w:ascii="Times New Roman" w:hAnsi="Times New Roman" w:cs="Times New Roman"/>
                <w:sz w:val="24"/>
                <w:szCs w:val="24"/>
              </w:rPr>
            </w:pPr>
            <w:r w:rsidRPr="00C2278B">
              <w:rPr>
                <w:rFonts w:ascii="Times New Roman" w:hAnsi="Times New Roman" w:cs="Times New Roman"/>
                <w:sz w:val="24"/>
                <w:szCs w:val="24"/>
              </w:rPr>
              <w:t>± 0.4</w:t>
            </w:r>
          </w:p>
        </w:tc>
        <w:tc>
          <w:tcPr>
            <w:tcW w:w="810" w:type="dxa"/>
          </w:tcPr>
          <w:p w14:paraId="4DAF4E2D" w14:textId="77777777" w:rsidR="00FE357D" w:rsidRPr="00C2278B" w:rsidRDefault="008E64D6" w:rsidP="00F96AF4">
            <w:pPr>
              <w:jc w:val="both"/>
              <w:rPr>
                <w:rFonts w:ascii="Times New Roman" w:hAnsi="Times New Roman" w:cs="Times New Roman"/>
                <w:sz w:val="24"/>
                <w:szCs w:val="24"/>
              </w:rPr>
            </w:pPr>
            <w:r w:rsidRPr="00C2278B">
              <w:rPr>
                <w:rFonts w:ascii="Times New Roman" w:hAnsi="Times New Roman" w:cs="Times New Roman"/>
                <w:sz w:val="24"/>
                <w:szCs w:val="24"/>
              </w:rPr>
              <w:t>20.24</w:t>
            </w:r>
          </w:p>
          <w:p w14:paraId="5956E98A" w14:textId="77777777" w:rsidR="002772F3" w:rsidRPr="00C2278B" w:rsidRDefault="002772F3" w:rsidP="00F96AF4">
            <w:pPr>
              <w:jc w:val="both"/>
              <w:rPr>
                <w:rFonts w:ascii="Times New Roman" w:hAnsi="Times New Roman" w:cs="Times New Roman"/>
                <w:sz w:val="24"/>
                <w:szCs w:val="24"/>
              </w:rPr>
            </w:pPr>
            <w:r w:rsidRPr="00C2278B">
              <w:rPr>
                <w:rFonts w:ascii="Times New Roman" w:hAnsi="Times New Roman" w:cs="Times New Roman"/>
                <w:sz w:val="24"/>
                <w:szCs w:val="24"/>
              </w:rPr>
              <w:t>± 2.3</w:t>
            </w:r>
          </w:p>
        </w:tc>
      </w:tr>
      <w:tr w:rsidR="00C2278B" w:rsidRPr="00C2278B" w14:paraId="1A96D8A3" w14:textId="77777777" w:rsidTr="005A6088">
        <w:tc>
          <w:tcPr>
            <w:tcW w:w="1795" w:type="dxa"/>
          </w:tcPr>
          <w:p w14:paraId="19B15B58" w14:textId="77777777" w:rsidR="00FE357D" w:rsidRPr="00C2278B" w:rsidRDefault="00FE357D" w:rsidP="00F96AF4">
            <w:pPr>
              <w:jc w:val="both"/>
              <w:rPr>
                <w:rFonts w:ascii="Times New Roman" w:hAnsi="Times New Roman" w:cs="Times New Roman"/>
                <w:b/>
                <w:i/>
                <w:sz w:val="24"/>
                <w:szCs w:val="24"/>
              </w:rPr>
            </w:pPr>
            <w:r w:rsidRPr="00C2278B">
              <w:rPr>
                <w:rFonts w:ascii="Times New Roman" w:hAnsi="Times New Roman" w:cs="Times New Roman"/>
                <w:b/>
                <w:i/>
                <w:sz w:val="24"/>
                <w:szCs w:val="24"/>
              </w:rPr>
              <w:t xml:space="preserve">K. </w:t>
            </w:r>
            <w:proofErr w:type="spellStart"/>
            <w:r w:rsidR="00BF510B" w:rsidRPr="00C2278B">
              <w:rPr>
                <w:rFonts w:ascii="Times New Roman" w:hAnsi="Times New Roman" w:cs="Times New Roman"/>
                <w:b/>
                <w:i/>
                <w:sz w:val="24"/>
                <w:szCs w:val="24"/>
              </w:rPr>
              <w:t>v</w:t>
            </w:r>
            <w:r w:rsidRPr="00C2278B">
              <w:rPr>
                <w:rFonts w:ascii="Times New Roman" w:hAnsi="Times New Roman" w:cs="Times New Roman"/>
                <w:b/>
                <w:i/>
                <w:sz w:val="24"/>
                <w:szCs w:val="24"/>
              </w:rPr>
              <w:t>aigiensis</w:t>
            </w:r>
            <w:proofErr w:type="spellEnd"/>
          </w:p>
        </w:tc>
        <w:tc>
          <w:tcPr>
            <w:tcW w:w="810" w:type="dxa"/>
          </w:tcPr>
          <w:p w14:paraId="4409F60B" w14:textId="77777777" w:rsidR="00FE357D" w:rsidRPr="00C2278B" w:rsidRDefault="0026092A" w:rsidP="00F96AF4">
            <w:pPr>
              <w:jc w:val="both"/>
              <w:rPr>
                <w:rFonts w:ascii="Times New Roman" w:hAnsi="Times New Roman" w:cs="Times New Roman"/>
                <w:sz w:val="24"/>
                <w:szCs w:val="24"/>
              </w:rPr>
            </w:pPr>
            <w:r w:rsidRPr="00C2278B">
              <w:rPr>
                <w:rFonts w:ascii="Times New Roman" w:hAnsi="Times New Roman" w:cs="Times New Roman"/>
                <w:sz w:val="24"/>
                <w:szCs w:val="24"/>
              </w:rPr>
              <w:t>2.51</w:t>
            </w:r>
          </w:p>
          <w:p w14:paraId="4D30CAE1" w14:textId="77777777" w:rsidR="00E25D04" w:rsidRPr="00C2278B" w:rsidRDefault="00E25D04" w:rsidP="00F96AF4">
            <w:pPr>
              <w:jc w:val="both"/>
              <w:rPr>
                <w:rFonts w:ascii="Times New Roman" w:hAnsi="Times New Roman" w:cs="Times New Roman"/>
                <w:sz w:val="24"/>
                <w:szCs w:val="24"/>
              </w:rPr>
            </w:pPr>
            <w:r w:rsidRPr="00C2278B">
              <w:rPr>
                <w:rFonts w:ascii="Times New Roman" w:hAnsi="Times New Roman" w:cs="Times New Roman"/>
                <w:sz w:val="24"/>
                <w:szCs w:val="24"/>
              </w:rPr>
              <w:t>± 0.2</w:t>
            </w:r>
          </w:p>
        </w:tc>
        <w:tc>
          <w:tcPr>
            <w:tcW w:w="810" w:type="dxa"/>
          </w:tcPr>
          <w:p w14:paraId="63E3ED22" w14:textId="77777777" w:rsidR="00FE357D" w:rsidRPr="00C2278B" w:rsidRDefault="0026092A" w:rsidP="00F96AF4">
            <w:pPr>
              <w:jc w:val="both"/>
              <w:rPr>
                <w:rFonts w:ascii="Times New Roman" w:hAnsi="Times New Roman" w:cs="Times New Roman"/>
                <w:sz w:val="24"/>
                <w:szCs w:val="24"/>
              </w:rPr>
            </w:pPr>
            <w:r w:rsidRPr="00C2278B">
              <w:rPr>
                <w:rFonts w:ascii="Times New Roman" w:hAnsi="Times New Roman" w:cs="Times New Roman"/>
                <w:sz w:val="24"/>
                <w:szCs w:val="24"/>
              </w:rPr>
              <w:t>1.20</w:t>
            </w:r>
          </w:p>
          <w:p w14:paraId="3A0D118F" w14:textId="77777777" w:rsidR="00E25D04" w:rsidRPr="00C2278B" w:rsidRDefault="00E25D04" w:rsidP="00F96AF4">
            <w:pPr>
              <w:jc w:val="both"/>
              <w:rPr>
                <w:rFonts w:ascii="Times New Roman" w:hAnsi="Times New Roman" w:cs="Times New Roman"/>
                <w:sz w:val="24"/>
                <w:szCs w:val="24"/>
              </w:rPr>
            </w:pPr>
            <w:r w:rsidRPr="00C2278B">
              <w:rPr>
                <w:rFonts w:ascii="Times New Roman" w:hAnsi="Times New Roman" w:cs="Times New Roman"/>
                <w:sz w:val="24"/>
                <w:szCs w:val="24"/>
              </w:rPr>
              <w:t>± 0.1</w:t>
            </w:r>
          </w:p>
        </w:tc>
        <w:tc>
          <w:tcPr>
            <w:tcW w:w="810" w:type="dxa"/>
          </w:tcPr>
          <w:p w14:paraId="22677D7B" w14:textId="77777777" w:rsidR="00FE357D" w:rsidRPr="00C2278B" w:rsidRDefault="0026092A" w:rsidP="00F96AF4">
            <w:pPr>
              <w:jc w:val="both"/>
              <w:rPr>
                <w:rFonts w:ascii="Times New Roman" w:hAnsi="Times New Roman" w:cs="Times New Roman"/>
                <w:sz w:val="24"/>
                <w:szCs w:val="24"/>
              </w:rPr>
            </w:pPr>
            <w:r w:rsidRPr="00C2278B">
              <w:rPr>
                <w:rFonts w:ascii="Times New Roman" w:hAnsi="Times New Roman" w:cs="Times New Roman"/>
                <w:sz w:val="24"/>
                <w:szCs w:val="24"/>
              </w:rPr>
              <w:t>2.07</w:t>
            </w:r>
          </w:p>
          <w:p w14:paraId="7745AC0D" w14:textId="77777777" w:rsidR="00E25D04" w:rsidRPr="00C2278B" w:rsidRDefault="00E25D04" w:rsidP="00F96AF4">
            <w:pPr>
              <w:jc w:val="both"/>
              <w:rPr>
                <w:rFonts w:ascii="Times New Roman" w:hAnsi="Times New Roman" w:cs="Times New Roman"/>
                <w:sz w:val="24"/>
                <w:szCs w:val="24"/>
              </w:rPr>
            </w:pPr>
            <w:r w:rsidRPr="00C2278B">
              <w:rPr>
                <w:rFonts w:ascii="Times New Roman" w:hAnsi="Times New Roman" w:cs="Times New Roman"/>
                <w:sz w:val="24"/>
                <w:szCs w:val="24"/>
              </w:rPr>
              <w:t>± 0.2</w:t>
            </w:r>
          </w:p>
        </w:tc>
        <w:tc>
          <w:tcPr>
            <w:tcW w:w="905" w:type="dxa"/>
          </w:tcPr>
          <w:p w14:paraId="46E65CCB" w14:textId="77777777" w:rsidR="00FE357D" w:rsidRPr="00C2278B" w:rsidRDefault="0026092A" w:rsidP="00F96AF4">
            <w:pPr>
              <w:jc w:val="both"/>
              <w:rPr>
                <w:rFonts w:ascii="Times New Roman" w:hAnsi="Times New Roman" w:cs="Times New Roman"/>
                <w:sz w:val="24"/>
                <w:szCs w:val="24"/>
              </w:rPr>
            </w:pPr>
            <w:r w:rsidRPr="00C2278B">
              <w:rPr>
                <w:rFonts w:ascii="Times New Roman" w:hAnsi="Times New Roman" w:cs="Times New Roman"/>
                <w:sz w:val="24"/>
                <w:szCs w:val="24"/>
              </w:rPr>
              <w:t>88.65</w:t>
            </w:r>
          </w:p>
          <w:p w14:paraId="0E82AB25" w14:textId="77777777" w:rsidR="00E25D04" w:rsidRPr="00C2278B" w:rsidRDefault="00E25D04" w:rsidP="00F96AF4">
            <w:pPr>
              <w:jc w:val="both"/>
              <w:rPr>
                <w:rFonts w:ascii="Times New Roman" w:hAnsi="Times New Roman" w:cs="Times New Roman"/>
                <w:sz w:val="24"/>
                <w:szCs w:val="24"/>
              </w:rPr>
            </w:pPr>
            <w:r w:rsidRPr="00C2278B">
              <w:rPr>
                <w:rFonts w:ascii="Times New Roman" w:hAnsi="Times New Roman" w:cs="Times New Roman"/>
                <w:sz w:val="24"/>
                <w:szCs w:val="24"/>
              </w:rPr>
              <w:t>± 3.1</w:t>
            </w:r>
          </w:p>
        </w:tc>
        <w:tc>
          <w:tcPr>
            <w:tcW w:w="805" w:type="dxa"/>
          </w:tcPr>
          <w:p w14:paraId="45EC6449" w14:textId="77777777" w:rsidR="00FE357D" w:rsidRPr="00C2278B" w:rsidRDefault="0026092A" w:rsidP="00F96AF4">
            <w:pPr>
              <w:jc w:val="both"/>
              <w:rPr>
                <w:rFonts w:ascii="Times New Roman" w:hAnsi="Times New Roman" w:cs="Times New Roman"/>
                <w:sz w:val="24"/>
                <w:szCs w:val="24"/>
              </w:rPr>
            </w:pPr>
            <w:r w:rsidRPr="00C2278B">
              <w:rPr>
                <w:rFonts w:ascii="Times New Roman" w:hAnsi="Times New Roman" w:cs="Times New Roman"/>
                <w:sz w:val="24"/>
                <w:szCs w:val="24"/>
              </w:rPr>
              <w:t>1.95</w:t>
            </w:r>
          </w:p>
          <w:p w14:paraId="18D0270E" w14:textId="77777777" w:rsidR="00E25D04" w:rsidRPr="00C2278B" w:rsidRDefault="00E25D04" w:rsidP="00F96AF4">
            <w:pPr>
              <w:jc w:val="both"/>
              <w:rPr>
                <w:rFonts w:ascii="Times New Roman" w:hAnsi="Times New Roman" w:cs="Times New Roman"/>
                <w:sz w:val="24"/>
                <w:szCs w:val="24"/>
              </w:rPr>
            </w:pPr>
            <w:r w:rsidRPr="00C2278B">
              <w:rPr>
                <w:rFonts w:ascii="Times New Roman" w:hAnsi="Times New Roman" w:cs="Times New Roman"/>
                <w:sz w:val="24"/>
                <w:szCs w:val="24"/>
              </w:rPr>
              <w:t>± 0.1</w:t>
            </w:r>
          </w:p>
        </w:tc>
        <w:tc>
          <w:tcPr>
            <w:tcW w:w="905" w:type="dxa"/>
          </w:tcPr>
          <w:p w14:paraId="0476F219" w14:textId="77777777" w:rsidR="00FE357D" w:rsidRPr="00C2278B" w:rsidRDefault="0026092A" w:rsidP="00F96AF4">
            <w:pPr>
              <w:jc w:val="both"/>
              <w:rPr>
                <w:rFonts w:ascii="Times New Roman" w:hAnsi="Times New Roman" w:cs="Times New Roman"/>
                <w:sz w:val="24"/>
                <w:szCs w:val="24"/>
              </w:rPr>
            </w:pPr>
            <w:r w:rsidRPr="00C2278B">
              <w:rPr>
                <w:rFonts w:ascii="Times New Roman" w:hAnsi="Times New Roman" w:cs="Times New Roman"/>
                <w:sz w:val="24"/>
                <w:szCs w:val="24"/>
              </w:rPr>
              <w:t>60.45</w:t>
            </w:r>
          </w:p>
          <w:p w14:paraId="62324A6C" w14:textId="77777777" w:rsidR="00E25D04" w:rsidRPr="00C2278B" w:rsidRDefault="00E25D04" w:rsidP="00F96AF4">
            <w:pPr>
              <w:jc w:val="both"/>
              <w:rPr>
                <w:rFonts w:ascii="Times New Roman" w:hAnsi="Times New Roman" w:cs="Times New Roman"/>
                <w:sz w:val="24"/>
                <w:szCs w:val="24"/>
              </w:rPr>
            </w:pPr>
            <w:r w:rsidRPr="00C2278B">
              <w:rPr>
                <w:rFonts w:ascii="Times New Roman" w:hAnsi="Times New Roman" w:cs="Times New Roman"/>
                <w:sz w:val="24"/>
                <w:szCs w:val="24"/>
              </w:rPr>
              <w:t>± 2.4</w:t>
            </w:r>
          </w:p>
        </w:tc>
        <w:tc>
          <w:tcPr>
            <w:tcW w:w="810" w:type="dxa"/>
          </w:tcPr>
          <w:p w14:paraId="3E5E0AEB" w14:textId="77777777" w:rsidR="00FE357D" w:rsidRPr="00C2278B" w:rsidRDefault="0026092A" w:rsidP="00F96AF4">
            <w:pPr>
              <w:jc w:val="both"/>
              <w:rPr>
                <w:rFonts w:ascii="Times New Roman" w:hAnsi="Times New Roman" w:cs="Times New Roman"/>
                <w:sz w:val="24"/>
                <w:szCs w:val="24"/>
              </w:rPr>
            </w:pPr>
            <w:r w:rsidRPr="00C2278B">
              <w:rPr>
                <w:rFonts w:ascii="Times New Roman" w:hAnsi="Times New Roman" w:cs="Times New Roman"/>
                <w:sz w:val="24"/>
                <w:szCs w:val="24"/>
              </w:rPr>
              <w:t>2.54</w:t>
            </w:r>
          </w:p>
          <w:p w14:paraId="38D5B29D" w14:textId="77777777" w:rsidR="00E25D04" w:rsidRPr="00C2278B" w:rsidRDefault="00E25D04" w:rsidP="00F96AF4">
            <w:pPr>
              <w:jc w:val="both"/>
              <w:rPr>
                <w:rFonts w:ascii="Times New Roman" w:hAnsi="Times New Roman" w:cs="Times New Roman"/>
                <w:sz w:val="24"/>
                <w:szCs w:val="24"/>
              </w:rPr>
            </w:pPr>
            <w:r w:rsidRPr="00C2278B">
              <w:rPr>
                <w:rFonts w:ascii="Times New Roman" w:hAnsi="Times New Roman" w:cs="Times New Roman"/>
                <w:sz w:val="24"/>
                <w:szCs w:val="24"/>
              </w:rPr>
              <w:t>± 0.5</w:t>
            </w:r>
          </w:p>
        </w:tc>
        <w:tc>
          <w:tcPr>
            <w:tcW w:w="900" w:type="dxa"/>
          </w:tcPr>
          <w:p w14:paraId="7931F152" w14:textId="77777777" w:rsidR="00FE357D" w:rsidRPr="00C2278B" w:rsidRDefault="0026092A" w:rsidP="00F96AF4">
            <w:pPr>
              <w:jc w:val="both"/>
              <w:rPr>
                <w:rFonts w:ascii="Times New Roman" w:hAnsi="Times New Roman" w:cs="Times New Roman"/>
                <w:sz w:val="24"/>
                <w:szCs w:val="24"/>
              </w:rPr>
            </w:pPr>
            <w:r w:rsidRPr="00C2278B">
              <w:rPr>
                <w:rFonts w:ascii="Times New Roman" w:hAnsi="Times New Roman" w:cs="Times New Roman"/>
                <w:sz w:val="24"/>
                <w:szCs w:val="24"/>
              </w:rPr>
              <w:t>55.72</w:t>
            </w:r>
          </w:p>
          <w:p w14:paraId="0C03D127" w14:textId="77777777" w:rsidR="00E25D04" w:rsidRPr="00C2278B" w:rsidRDefault="00E25D04" w:rsidP="00F96AF4">
            <w:pPr>
              <w:jc w:val="both"/>
              <w:rPr>
                <w:rFonts w:ascii="Times New Roman" w:hAnsi="Times New Roman" w:cs="Times New Roman"/>
                <w:sz w:val="24"/>
                <w:szCs w:val="24"/>
              </w:rPr>
            </w:pPr>
            <w:r w:rsidRPr="00C2278B">
              <w:rPr>
                <w:rFonts w:ascii="Times New Roman" w:hAnsi="Times New Roman" w:cs="Times New Roman"/>
                <w:sz w:val="24"/>
                <w:szCs w:val="24"/>
              </w:rPr>
              <w:t>± 1.1</w:t>
            </w:r>
          </w:p>
        </w:tc>
        <w:tc>
          <w:tcPr>
            <w:tcW w:w="810" w:type="dxa"/>
          </w:tcPr>
          <w:p w14:paraId="097B6A1C" w14:textId="77777777" w:rsidR="00FE357D" w:rsidRPr="00C2278B" w:rsidRDefault="0026092A" w:rsidP="00F96AF4">
            <w:pPr>
              <w:jc w:val="both"/>
              <w:rPr>
                <w:rFonts w:ascii="Times New Roman" w:hAnsi="Times New Roman" w:cs="Times New Roman"/>
                <w:sz w:val="24"/>
                <w:szCs w:val="24"/>
              </w:rPr>
            </w:pPr>
            <w:r w:rsidRPr="00C2278B">
              <w:rPr>
                <w:rFonts w:ascii="Times New Roman" w:hAnsi="Times New Roman" w:cs="Times New Roman"/>
                <w:sz w:val="24"/>
                <w:szCs w:val="24"/>
              </w:rPr>
              <w:t>15.58</w:t>
            </w:r>
          </w:p>
          <w:p w14:paraId="5EA27CB3" w14:textId="77777777" w:rsidR="00E25D04" w:rsidRPr="00C2278B" w:rsidRDefault="00E25D04" w:rsidP="00F96AF4">
            <w:pPr>
              <w:jc w:val="both"/>
              <w:rPr>
                <w:rFonts w:ascii="Times New Roman" w:hAnsi="Times New Roman" w:cs="Times New Roman"/>
                <w:sz w:val="24"/>
                <w:szCs w:val="24"/>
              </w:rPr>
            </w:pPr>
            <w:r w:rsidRPr="00C2278B">
              <w:rPr>
                <w:rFonts w:ascii="Times New Roman" w:hAnsi="Times New Roman" w:cs="Times New Roman"/>
                <w:sz w:val="24"/>
                <w:szCs w:val="24"/>
              </w:rPr>
              <w:t>± 3.2</w:t>
            </w:r>
          </w:p>
        </w:tc>
      </w:tr>
    </w:tbl>
    <w:p w14:paraId="2801B77D" w14:textId="77777777" w:rsidR="00E56B34" w:rsidRPr="00C2278B" w:rsidRDefault="00E56B34" w:rsidP="00F96AF4">
      <w:pPr>
        <w:spacing w:after="0"/>
        <w:jc w:val="both"/>
        <w:rPr>
          <w:rFonts w:ascii="Times New Roman" w:hAnsi="Times New Roman" w:cs="Times New Roman"/>
          <w:b/>
          <w:sz w:val="24"/>
          <w:szCs w:val="24"/>
        </w:rPr>
      </w:pPr>
    </w:p>
    <w:p w14:paraId="64E8FAD1" w14:textId="77777777" w:rsidR="00AD7692" w:rsidRPr="00C2278B" w:rsidRDefault="000025E4" w:rsidP="00F96AF4">
      <w:pPr>
        <w:spacing w:after="0"/>
        <w:jc w:val="both"/>
        <w:rPr>
          <w:rFonts w:ascii="Times New Roman" w:hAnsi="Times New Roman" w:cs="Times New Roman"/>
          <w:b/>
          <w:sz w:val="24"/>
          <w:szCs w:val="24"/>
        </w:rPr>
      </w:pPr>
      <w:r w:rsidRPr="00C2278B">
        <w:rPr>
          <w:rFonts w:ascii="Times New Roman" w:hAnsi="Times New Roman" w:cs="Times New Roman"/>
          <w:b/>
          <w:sz w:val="24"/>
          <w:szCs w:val="24"/>
        </w:rPr>
        <w:t xml:space="preserve">Table </w:t>
      </w:r>
      <w:r w:rsidR="004B41C0" w:rsidRPr="00C2278B">
        <w:rPr>
          <w:rFonts w:ascii="Times New Roman" w:hAnsi="Times New Roman" w:cs="Times New Roman"/>
          <w:b/>
          <w:sz w:val="24"/>
          <w:szCs w:val="24"/>
        </w:rPr>
        <w:t>3</w:t>
      </w:r>
      <w:r w:rsidRPr="00C2278B">
        <w:rPr>
          <w:rFonts w:ascii="Times New Roman" w:hAnsi="Times New Roman" w:cs="Times New Roman"/>
          <w:b/>
          <w:sz w:val="24"/>
          <w:szCs w:val="24"/>
        </w:rPr>
        <w:t xml:space="preserve"> </w:t>
      </w:r>
      <w:r w:rsidR="00AD7692" w:rsidRPr="00C2278B">
        <w:rPr>
          <w:rFonts w:ascii="Times New Roman" w:hAnsi="Times New Roman" w:cs="Times New Roman"/>
          <w:b/>
          <w:sz w:val="24"/>
          <w:szCs w:val="24"/>
        </w:rPr>
        <w:t>(b) showing guidelines for heavy metals maximum acceptable limits in Fishes</w:t>
      </w:r>
      <w:r w:rsidR="00BF510B" w:rsidRPr="00C2278B">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1574"/>
        <w:gridCol w:w="2187"/>
        <w:gridCol w:w="2522"/>
        <w:gridCol w:w="3067"/>
      </w:tblGrid>
      <w:tr w:rsidR="00C2278B" w:rsidRPr="00C2278B" w14:paraId="5A504103" w14:textId="77777777" w:rsidTr="00AD7692">
        <w:tc>
          <w:tcPr>
            <w:tcW w:w="0" w:type="auto"/>
            <w:hideMark/>
          </w:tcPr>
          <w:p w14:paraId="58EB1DE8" w14:textId="77777777" w:rsidR="00AD7692" w:rsidRPr="00C2278B" w:rsidRDefault="00AD7692" w:rsidP="00F96AF4">
            <w:pPr>
              <w:jc w:val="both"/>
              <w:rPr>
                <w:rFonts w:ascii="Times New Roman" w:eastAsia="Times New Roman" w:hAnsi="Times New Roman" w:cs="Times New Roman"/>
                <w:b/>
                <w:bCs/>
                <w:sz w:val="24"/>
                <w:szCs w:val="24"/>
              </w:rPr>
            </w:pPr>
            <w:r w:rsidRPr="00C2278B">
              <w:rPr>
                <w:rFonts w:ascii="Times New Roman" w:eastAsia="Times New Roman" w:hAnsi="Times New Roman" w:cs="Times New Roman"/>
                <w:b/>
                <w:bCs/>
                <w:sz w:val="24"/>
                <w:szCs w:val="24"/>
              </w:rPr>
              <w:t>Metal</w:t>
            </w:r>
          </w:p>
        </w:tc>
        <w:tc>
          <w:tcPr>
            <w:tcW w:w="0" w:type="auto"/>
            <w:hideMark/>
          </w:tcPr>
          <w:p w14:paraId="4EE74265" w14:textId="77777777" w:rsidR="00AD7692" w:rsidRPr="00C2278B" w:rsidRDefault="00AD7692" w:rsidP="00F96AF4">
            <w:pPr>
              <w:jc w:val="both"/>
              <w:rPr>
                <w:rFonts w:ascii="Times New Roman" w:eastAsia="Times New Roman" w:hAnsi="Times New Roman" w:cs="Times New Roman"/>
                <w:b/>
                <w:bCs/>
                <w:sz w:val="24"/>
                <w:szCs w:val="24"/>
              </w:rPr>
            </w:pPr>
            <w:r w:rsidRPr="00C2278B">
              <w:rPr>
                <w:rFonts w:ascii="Times New Roman" w:eastAsia="Times New Roman" w:hAnsi="Times New Roman" w:cs="Times New Roman"/>
                <w:b/>
                <w:bCs/>
                <w:sz w:val="24"/>
                <w:szCs w:val="24"/>
              </w:rPr>
              <w:t>Common wet-weight limit (mg/kg)</w:t>
            </w:r>
          </w:p>
        </w:tc>
        <w:tc>
          <w:tcPr>
            <w:tcW w:w="0" w:type="auto"/>
            <w:hideMark/>
          </w:tcPr>
          <w:p w14:paraId="18EAF2DD" w14:textId="77777777" w:rsidR="00AD7692" w:rsidRPr="00C2278B" w:rsidRDefault="00AD7692" w:rsidP="00F96AF4">
            <w:pPr>
              <w:jc w:val="both"/>
              <w:rPr>
                <w:rFonts w:ascii="Times New Roman" w:eastAsia="Times New Roman" w:hAnsi="Times New Roman" w:cs="Times New Roman"/>
                <w:b/>
                <w:bCs/>
                <w:sz w:val="24"/>
                <w:szCs w:val="24"/>
              </w:rPr>
            </w:pPr>
            <w:r w:rsidRPr="00C2278B">
              <w:rPr>
                <w:rFonts w:ascii="Times New Roman" w:eastAsia="Times New Roman" w:hAnsi="Times New Roman" w:cs="Times New Roman"/>
                <w:b/>
                <w:bCs/>
                <w:sz w:val="24"/>
                <w:szCs w:val="24"/>
              </w:rPr>
              <w:t>Converted dry-weight limit (mg/kg, ≈×4)</w:t>
            </w:r>
          </w:p>
        </w:tc>
        <w:tc>
          <w:tcPr>
            <w:tcW w:w="0" w:type="auto"/>
            <w:hideMark/>
          </w:tcPr>
          <w:p w14:paraId="0873B76B" w14:textId="77777777" w:rsidR="00AD7692" w:rsidRPr="00C2278B" w:rsidRDefault="00AD7692" w:rsidP="00F96AF4">
            <w:pPr>
              <w:jc w:val="both"/>
              <w:rPr>
                <w:rFonts w:ascii="Times New Roman" w:eastAsia="Times New Roman" w:hAnsi="Times New Roman" w:cs="Times New Roman"/>
                <w:b/>
                <w:bCs/>
                <w:sz w:val="24"/>
                <w:szCs w:val="24"/>
              </w:rPr>
            </w:pPr>
            <w:r w:rsidRPr="00C2278B">
              <w:rPr>
                <w:rFonts w:ascii="Times New Roman" w:eastAsia="Times New Roman" w:hAnsi="Times New Roman" w:cs="Times New Roman"/>
                <w:b/>
                <w:bCs/>
                <w:sz w:val="24"/>
                <w:szCs w:val="24"/>
              </w:rPr>
              <w:t>Remarks</w:t>
            </w:r>
          </w:p>
        </w:tc>
      </w:tr>
      <w:tr w:rsidR="00C2278B" w:rsidRPr="00C2278B" w14:paraId="154A4555" w14:textId="77777777" w:rsidTr="00AD7692">
        <w:tc>
          <w:tcPr>
            <w:tcW w:w="0" w:type="auto"/>
            <w:hideMark/>
          </w:tcPr>
          <w:p w14:paraId="53DAF252" w14:textId="77777777" w:rsidR="00AD7692" w:rsidRPr="00C2278B" w:rsidRDefault="00AD7692"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b/>
                <w:bCs/>
                <w:sz w:val="24"/>
                <w:szCs w:val="24"/>
              </w:rPr>
              <w:t>Mercury (Hg)</w:t>
            </w:r>
          </w:p>
        </w:tc>
        <w:tc>
          <w:tcPr>
            <w:tcW w:w="0" w:type="auto"/>
            <w:hideMark/>
          </w:tcPr>
          <w:p w14:paraId="118F12A7" w14:textId="77777777" w:rsidR="00AD7692" w:rsidRPr="00C2278B" w:rsidRDefault="00AD7692"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0.5 – 1.0</w:t>
            </w:r>
          </w:p>
        </w:tc>
        <w:tc>
          <w:tcPr>
            <w:tcW w:w="0" w:type="auto"/>
            <w:hideMark/>
          </w:tcPr>
          <w:p w14:paraId="38CB427F" w14:textId="77777777" w:rsidR="00AD7692" w:rsidRPr="00C2278B" w:rsidRDefault="00AD7692"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b/>
                <w:bCs/>
                <w:sz w:val="24"/>
                <w:szCs w:val="24"/>
              </w:rPr>
              <w:t>2.0 – 4.0</w:t>
            </w:r>
          </w:p>
        </w:tc>
        <w:tc>
          <w:tcPr>
            <w:tcW w:w="0" w:type="auto"/>
            <w:hideMark/>
          </w:tcPr>
          <w:p w14:paraId="68C2D3F5" w14:textId="77777777" w:rsidR="00AD7692" w:rsidRPr="00C2278B" w:rsidRDefault="00AD7692"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Codex, EU, FDA; higher ML for tuna/swordfish</w:t>
            </w:r>
          </w:p>
        </w:tc>
      </w:tr>
      <w:tr w:rsidR="00C2278B" w:rsidRPr="00C2278B" w14:paraId="48CB5322" w14:textId="77777777" w:rsidTr="00AD7692">
        <w:tc>
          <w:tcPr>
            <w:tcW w:w="0" w:type="auto"/>
            <w:hideMark/>
          </w:tcPr>
          <w:p w14:paraId="5D5293DC" w14:textId="77777777" w:rsidR="00AD7692" w:rsidRPr="00C2278B" w:rsidRDefault="00AD7692"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b/>
                <w:bCs/>
                <w:sz w:val="24"/>
                <w:szCs w:val="24"/>
              </w:rPr>
              <w:t>Cadmium (Cd)</w:t>
            </w:r>
          </w:p>
        </w:tc>
        <w:tc>
          <w:tcPr>
            <w:tcW w:w="0" w:type="auto"/>
            <w:hideMark/>
          </w:tcPr>
          <w:p w14:paraId="43FF51C9" w14:textId="77777777" w:rsidR="00AD7692" w:rsidRPr="00C2278B" w:rsidRDefault="00AD7692"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0.05 – 0.10</w:t>
            </w:r>
          </w:p>
        </w:tc>
        <w:tc>
          <w:tcPr>
            <w:tcW w:w="0" w:type="auto"/>
            <w:hideMark/>
          </w:tcPr>
          <w:p w14:paraId="34F17751" w14:textId="77777777" w:rsidR="00AD7692" w:rsidRPr="00C2278B" w:rsidRDefault="00AD7692"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b/>
                <w:bCs/>
                <w:sz w:val="24"/>
                <w:szCs w:val="24"/>
              </w:rPr>
              <w:t>0.20 – 0.40</w:t>
            </w:r>
          </w:p>
        </w:tc>
        <w:tc>
          <w:tcPr>
            <w:tcW w:w="0" w:type="auto"/>
            <w:hideMark/>
          </w:tcPr>
          <w:p w14:paraId="2E7B3C76" w14:textId="77777777" w:rsidR="00AD7692" w:rsidRPr="00C2278B" w:rsidRDefault="00AD7692"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EU &amp; Codex typical range</w:t>
            </w:r>
          </w:p>
        </w:tc>
      </w:tr>
      <w:tr w:rsidR="00C2278B" w:rsidRPr="00C2278B" w14:paraId="2B70CF8A" w14:textId="77777777" w:rsidTr="00AD7692">
        <w:tc>
          <w:tcPr>
            <w:tcW w:w="0" w:type="auto"/>
            <w:hideMark/>
          </w:tcPr>
          <w:p w14:paraId="3B411824" w14:textId="77777777" w:rsidR="00AD7692" w:rsidRPr="00C2278B" w:rsidRDefault="00AD7692"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b/>
                <w:bCs/>
                <w:sz w:val="24"/>
                <w:szCs w:val="24"/>
              </w:rPr>
              <w:t>Lead (Pb)</w:t>
            </w:r>
          </w:p>
        </w:tc>
        <w:tc>
          <w:tcPr>
            <w:tcW w:w="0" w:type="auto"/>
            <w:hideMark/>
          </w:tcPr>
          <w:p w14:paraId="4B480048" w14:textId="77777777" w:rsidR="00AD7692" w:rsidRPr="00C2278B" w:rsidRDefault="00AD7692"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0.1 – 0.3</w:t>
            </w:r>
          </w:p>
        </w:tc>
        <w:tc>
          <w:tcPr>
            <w:tcW w:w="0" w:type="auto"/>
            <w:hideMark/>
          </w:tcPr>
          <w:p w14:paraId="243FB6E1" w14:textId="77777777" w:rsidR="00AD7692" w:rsidRPr="00C2278B" w:rsidRDefault="00AD7692"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b/>
                <w:bCs/>
                <w:sz w:val="24"/>
                <w:szCs w:val="24"/>
              </w:rPr>
              <w:t>0.4 – 1.2</w:t>
            </w:r>
          </w:p>
        </w:tc>
        <w:tc>
          <w:tcPr>
            <w:tcW w:w="0" w:type="auto"/>
            <w:hideMark/>
          </w:tcPr>
          <w:p w14:paraId="3B579EB8" w14:textId="77777777" w:rsidR="00AD7692" w:rsidRPr="00C2278B" w:rsidRDefault="00AD7692"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EU, Codex average</w:t>
            </w:r>
          </w:p>
        </w:tc>
      </w:tr>
      <w:tr w:rsidR="00C2278B" w:rsidRPr="00C2278B" w14:paraId="30B28AF2" w14:textId="77777777" w:rsidTr="00AD7692">
        <w:tc>
          <w:tcPr>
            <w:tcW w:w="0" w:type="auto"/>
            <w:hideMark/>
          </w:tcPr>
          <w:p w14:paraId="21D69AAE" w14:textId="77777777" w:rsidR="00AD7692" w:rsidRPr="00C2278B" w:rsidRDefault="00AD7692"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b/>
                <w:bCs/>
                <w:sz w:val="24"/>
                <w:szCs w:val="24"/>
              </w:rPr>
              <w:t>Arsenic (As, total)</w:t>
            </w:r>
          </w:p>
        </w:tc>
        <w:tc>
          <w:tcPr>
            <w:tcW w:w="0" w:type="auto"/>
            <w:hideMark/>
          </w:tcPr>
          <w:p w14:paraId="40F8CBDE" w14:textId="77777777" w:rsidR="00AD7692" w:rsidRPr="00C2278B" w:rsidRDefault="00AD7692"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5.0 (some regional)</w:t>
            </w:r>
          </w:p>
        </w:tc>
        <w:tc>
          <w:tcPr>
            <w:tcW w:w="0" w:type="auto"/>
            <w:hideMark/>
          </w:tcPr>
          <w:p w14:paraId="23B1E881" w14:textId="77777777" w:rsidR="00AD7692" w:rsidRPr="00C2278B" w:rsidRDefault="00AD7692"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b/>
                <w:bCs/>
                <w:sz w:val="24"/>
                <w:szCs w:val="24"/>
              </w:rPr>
              <w:t>20.0</w:t>
            </w:r>
          </w:p>
        </w:tc>
        <w:tc>
          <w:tcPr>
            <w:tcW w:w="0" w:type="auto"/>
            <w:hideMark/>
          </w:tcPr>
          <w:p w14:paraId="7B316311" w14:textId="77777777" w:rsidR="00AD7692" w:rsidRPr="00C2278B" w:rsidRDefault="00AD7692"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Only if total As regulated; inorganic As much lower</w:t>
            </w:r>
          </w:p>
        </w:tc>
      </w:tr>
      <w:tr w:rsidR="00C2278B" w:rsidRPr="00C2278B" w14:paraId="0861375C" w14:textId="77777777" w:rsidTr="00AD7692">
        <w:tc>
          <w:tcPr>
            <w:tcW w:w="0" w:type="auto"/>
            <w:hideMark/>
          </w:tcPr>
          <w:p w14:paraId="4C8944D9" w14:textId="77777777" w:rsidR="00AD7692" w:rsidRPr="00C2278B" w:rsidRDefault="00AD7692"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b/>
                <w:bCs/>
                <w:sz w:val="24"/>
                <w:szCs w:val="24"/>
              </w:rPr>
              <w:t>Copper (Cu)</w:t>
            </w:r>
          </w:p>
        </w:tc>
        <w:tc>
          <w:tcPr>
            <w:tcW w:w="0" w:type="auto"/>
            <w:hideMark/>
          </w:tcPr>
          <w:p w14:paraId="492317FE" w14:textId="77777777" w:rsidR="00AD7692" w:rsidRPr="00C2278B" w:rsidRDefault="00AD7692"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(no ML)</w:t>
            </w:r>
          </w:p>
        </w:tc>
        <w:tc>
          <w:tcPr>
            <w:tcW w:w="0" w:type="auto"/>
            <w:hideMark/>
          </w:tcPr>
          <w:p w14:paraId="625C38F9" w14:textId="77777777" w:rsidR="00AD7692" w:rsidRPr="00C2278B" w:rsidRDefault="00AD7692"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w:t>
            </w:r>
          </w:p>
        </w:tc>
        <w:tc>
          <w:tcPr>
            <w:tcW w:w="0" w:type="auto"/>
            <w:hideMark/>
          </w:tcPr>
          <w:p w14:paraId="07029029" w14:textId="77777777" w:rsidR="00AD7692" w:rsidRPr="00C2278B" w:rsidRDefault="00AD7692"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Monitored; not regulated</w:t>
            </w:r>
          </w:p>
        </w:tc>
      </w:tr>
      <w:tr w:rsidR="00AD7692" w:rsidRPr="00C2278B" w14:paraId="186A5E3F" w14:textId="77777777" w:rsidTr="00AD7692">
        <w:tc>
          <w:tcPr>
            <w:tcW w:w="0" w:type="auto"/>
            <w:hideMark/>
          </w:tcPr>
          <w:p w14:paraId="14957C52" w14:textId="77777777" w:rsidR="00AD7692" w:rsidRPr="00C2278B" w:rsidRDefault="00AD7692"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b/>
                <w:bCs/>
                <w:sz w:val="24"/>
                <w:szCs w:val="24"/>
              </w:rPr>
              <w:t>Zinc (Zn)</w:t>
            </w:r>
          </w:p>
        </w:tc>
        <w:tc>
          <w:tcPr>
            <w:tcW w:w="0" w:type="auto"/>
            <w:hideMark/>
          </w:tcPr>
          <w:p w14:paraId="45CF1C99" w14:textId="77777777" w:rsidR="00AD7692" w:rsidRPr="00C2278B" w:rsidRDefault="00AD7692"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(no ML)</w:t>
            </w:r>
          </w:p>
        </w:tc>
        <w:tc>
          <w:tcPr>
            <w:tcW w:w="0" w:type="auto"/>
            <w:hideMark/>
          </w:tcPr>
          <w:p w14:paraId="3588E603" w14:textId="77777777" w:rsidR="00AD7692" w:rsidRPr="00C2278B" w:rsidRDefault="00AD7692"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w:t>
            </w:r>
          </w:p>
        </w:tc>
        <w:tc>
          <w:tcPr>
            <w:tcW w:w="0" w:type="auto"/>
            <w:hideMark/>
          </w:tcPr>
          <w:p w14:paraId="5FECBF0E" w14:textId="77777777" w:rsidR="00AD7692" w:rsidRPr="00C2278B" w:rsidRDefault="00AD7692"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Monitored; essential element</w:t>
            </w:r>
          </w:p>
        </w:tc>
      </w:tr>
    </w:tbl>
    <w:p w14:paraId="43AE486A" w14:textId="77777777" w:rsidR="00AD7692" w:rsidRPr="00C2278B" w:rsidRDefault="00AD7692" w:rsidP="00F96AF4">
      <w:pPr>
        <w:spacing w:after="0"/>
        <w:jc w:val="both"/>
        <w:rPr>
          <w:rFonts w:ascii="Times New Roman" w:hAnsi="Times New Roman" w:cs="Times New Roman"/>
          <w:b/>
          <w:sz w:val="24"/>
          <w:szCs w:val="24"/>
        </w:rPr>
      </w:pPr>
    </w:p>
    <w:p w14:paraId="101CE6D3" w14:textId="77777777" w:rsidR="00AD7692" w:rsidRPr="00C2278B" w:rsidRDefault="00AD7692" w:rsidP="00F96AF4">
      <w:pPr>
        <w:spacing w:after="0"/>
        <w:jc w:val="both"/>
        <w:rPr>
          <w:rFonts w:ascii="Times New Roman" w:hAnsi="Times New Roman" w:cs="Times New Roman"/>
          <w:b/>
          <w:sz w:val="24"/>
          <w:szCs w:val="24"/>
        </w:rPr>
      </w:pPr>
    </w:p>
    <w:p w14:paraId="3FCFD7BD" w14:textId="77777777" w:rsidR="00811862" w:rsidRPr="00C2278B" w:rsidRDefault="000025E4" w:rsidP="00F96AF4">
      <w:pPr>
        <w:spacing w:after="0"/>
        <w:jc w:val="both"/>
        <w:rPr>
          <w:rFonts w:ascii="Times New Roman" w:hAnsi="Times New Roman" w:cs="Times New Roman"/>
          <w:b/>
          <w:sz w:val="24"/>
          <w:szCs w:val="24"/>
        </w:rPr>
      </w:pPr>
      <w:r w:rsidRPr="00C2278B">
        <w:rPr>
          <w:rFonts w:ascii="Times New Roman" w:hAnsi="Times New Roman" w:cs="Times New Roman"/>
          <w:b/>
          <w:sz w:val="24"/>
          <w:szCs w:val="24"/>
        </w:rPr>
        <w:t>6.5</w:t>
      </w:r>
      <w:r w:rsidR="00811862" w:rsidRPr="00C2278B">
        <w:rPr>
          <w:rFonts w:ascii="Times New Roman" w:hAnsi="Times New Roman" w:cs="Times New Roman"/>
          <w:b/>
          <w:sz w:val="24"/>
          <w:szCs w:val="24"/>
        </w:rPr>
        <w:t xml:space="preserve"> Results for Estimated Daily Intake</w:t>
      </w:r>
      <w:r w:rsidR="0058330F" w:rsidRPr="00C2278B">
        <w:rPr>
          <w:rFonts w:ascii="Times New Roman" w:hAnsi="Times New Roman" w:cs="Times New Roman"/>
          <w:b/>
          <w:sz w:val="24"/>
          <w:szCs w:val="24"/>
        </w:rPr>
        <w:t xml:space="preserve"> from Fished that feeds on Seagrasses</w:t>
      </w:r>
      <w:r w:rsidR="00811862" w:rsidRPr="00C2278B">
        <w:rPr>
          <w:rFonts w:ascii="Times New Roman" w:hAnsi="Times New Roman" w:cs="Times New Roman"/>
          <w:b/>
          <w:sz w:val="24"/>
          <w:szCs w:val="24"/>
        </w:rPr>
        <w:t>.</w:t>
      </w:r>
    </w:p>
    <w:p w14:paraId="23943226" w14:textId="77777777" w:rsidR="00811862" w:rsidRPr="00C2278B" w:rsidRDefault="00811862" w:rsidP="00F96AF4">
      <w:pPr>
        <w:spacing w:after="0"/>
        <w:jc w:val="both"/>
        <w:rPr>
          <w:rFonts w:ascii="Times New Roman" w:hAnsi="Times New Roman" w:cs="Times New Roman"/>
          <w:sz w:val="24"/>
          <w:szCs w:val="24"/>
        </w:rPr>
      </w:pPr>
      <w:r w:rsidRPr="00C2278B">
        <w:rPr>
          <w:rFonts w:ascii="Times New Roman" w:hAnsi="Times New Roman" w:cs="Times New Roman"/>
          <w:sz w:val="24"/>
          <w:szCs w:val="24"/>
        </w:rPr>
        <w:t>The EDI values were calculated as shown above with d</w:t>
      </w:r>
      <w:r w:rsidR="00EB226E" w:rsidRPr="00C2278B">
        <w:rPr>
          <w:rFonts w:ascii="Times New Roman" w:hAnsi="Times New Roman" w:cs="Times New Roman"/>
          <w:sz w:val="24"/>
          <w:szCs w:val="24"/>
        </w:rPr>
        <w:t xml:space="preserve">aily intake taken as 210 </w:t>
      </w:r>
      <w:r w:rsidR="000025E4" w:rsidRPr="00C2278B">
        <w:rPr>
          <w:rFonts w:ascii="Times New Roman" w:hAnsi="Times New Roman" w:cs="Times New Roman"/>
          <w:sz w:val="24"/>
          <w:szCs w:val="24"/>
        </w:rPr>
        <w:t>gms,</w:t>
      </w:r>
      <w:r w:rsidR="00EB226E" w:rsidRPr="00C2278B">
        <w:rPr>
          <w:rFonts w:ascii="Times New Roman" w:hAnsi="Times New Roman" w:cs="Times New Roman"/>
          <w:sz w:val="24"/>
          <w:szCs w:val="24"/>
        </w:rPr>
        <w:t xml:space="preserve"> average body weight as 65kg and average heavy metal concentrations </w:t>
      </w:r>
      <w:r w:rsidR="0058330F" w:rsidRPr="00C2278B">
        <w:rPr>
          <w:rFonts w:ascii="Times New Roman" w:hAnsi="Times New Roman" w:cs="Times New Roman"/>
          <w:sz w:val="24"/>
          <w:szCs w:val="24"/>
        </w:rPr>
        <w:t>shown</w:t>
      </w:r>
      <w:r w:rsidR="000025E4" w:rsidRPr="00C2278B">
        <w:rPr>
          <w:rFonts w:ascii="Times New Roman" w:hAnsi="Times New Roman" w:cs="Times New Roman"/>
          <w:sz w:val="24"/>
          <w:szCs w:val="24"/>
        </w:rPr>
        <w:t xml:space="preserve"> in table 6.4(a)</w:t>
      </w:r>
      <w:r w:rsidR="00EB226E" w:rsidRPr="00C2278B">
        <w:rPr>
          <w:rFonts w:ascii="Times New Roman" w:hAnsi="Times New Roman" w:cs="Times New Roman"/>
          <w:sz w:val="24"/>
          <w:szCs w:val="24"/>
        </w:rPr>
        <w:t>.</w:t>
      </w:r>
      <w:r w:rsidRPr="00C2278B">
        <w:rPr>
          <w:rFonts w:ascii="Times New Roman" w:hAnsi="Times New Roman" w:cs="Times New Roman"/>
          <w:sz w:val="24"/>
          <w:szCs w:val="24"/>
        </w:rPr>
        <w:t xml:space="preserve"> The</w:t>
      </w:r>
      <w:r w:rsidR="00EB226E" w:rsidRPr="00C2278B">
        <w:rPr>
          <w:rFonts w:ascii="Times New Roman" w:hAnsi="Times New Roman" w:cs="Times New Roman"/>
          <w:sz w:val="24"/>
          <w:szCs w:val="24"/>
        </w:rPr>
        <w:t>se EDI</w:t>
      </w:r>
      <w:r w:rsidRPr="00C2278B">
        <w:rPr>
          <w:rFonts w:ascii="Times New Roman" w:hAnsi="Times New Roman" w:cs="Times New Roman"/>
          <w:sz w:val="24"/>
          <w:szCs w:val="24"/>
        </w:rPr>
        <w:t xml:space="preserve"> v</w:t>
      </w:r>
      <w:r w:rsidR="000025E4" w:rsidRPr="00C2278B">
        <w:rPr>
          <w:rFonts w:ascii="Times New Roman" w:hAnsi="Times New Roman" w:cs="Times New Roman"/>
          <w:sz w:val="24"/>
          <w:szCs w:val="24"/>
        </w:rPr>
        <w:t xml:space="preserve">alues are tabulated in table 6.5 </w:t>
      </w:r>
      <w:r w:rsidR="0058330F" w:rsidRPr="00C2278B">
        <w:rPr>
          <w:rFonts w:ascii="Times New Roman" w:hAnsi="Times New Roman" w:cs="Times New Roman"/>
          <w:sz w:val="24"/>
          <w:szCs w:val="24"/>
        </w:rPr>
        <w:t>(a)</w:t>
      </w:r>
      <w:r w:rsidRPr="00C2278B">
        <w:rPr>
          <w:rFonts w:ascii="Times New Roman" w:hAnsi="Times New Roman" w:cs="Times New Roman"/>
          <w:sz w:val="24"/>
          <w:szCs w:val="24"/>
        </w:rPr>
        <w:t xml:space="preserve"> below</w:t>
      </w:r>
      <w:r w:rsidR="00EB226E" w:rsidRPr="00C2278B">
        <w:rPr>
          <w:rFonts w:ascii="Times New Roman" w:hAnsi="Times New Roman" w:cs="Times New Roman"/>
          <w:sz w:val="24"/>
          <w:szCs w:val="24"/>
        </w:rPr>
        <w:t>.</w:t>
      </w:r>
    </w:p>
    <w:p w14:paraId="07549009" w14:textId="77777777" w:rsidR="00E55807" w:rsidRPr="00C2278B" w:rsidRDefault="000025E4" w:rsidP="00F96AF4">
      <w:pPr>
        <w:spacing w:after="0"/>
        <w:jc w:val="both"/>
        <w:rPr>
          <w:rFonts w:ascii="Times New Roman" w:hAnsi="Times New Roman" w:cs="Times New Roman"/>
          <w:b/>
          <w:sz w:val="24"/>
          <w:szCs w:val="24"/>
        </w:rPr>
      </w:pPr>
      <w:r w:rsidRPr="00C2278B">
        <w:rPr>
          <w:rFonts w:ascii="Times New Roman" w:hAnsi="Times New Roman" w:cs="Times New Roman"/>
          <w:b/>
          <w:sz w:val="24"/>
          <w:szCs w:val="24"/>
        </w:rPr>
        <w:t xml:space="preserve">Table </w:t>
      </w:r>
      <w:r w:rsidR="004B41C0" w:rsidRPr="00C2278B">
        <w:rPr>
          <w:rFonts w:ascii="Times New Roman" w:hAnsi="Times New Roman" w:cs="Times New Roman"/>
          <w:b/>
          <w:sz w:val="24"/>
          <w:szCs w:val="24"/>
        </w:rPr>
        <w:t>4</w:t>
      </w:r>
      <w:r w:rsidRPr="00C2278B">
        <w:rPr>
          <w:rFonts w:ascii="Times New Roman" w:hAnsi="Times New Roman" w:cs="Times New Roman"/>
          <w:b/>
          <w:sz w:val="24"/>
          <w:szCs w:val="24"/>
        </w:rPr>
        <w:t xml:space="preserve"> </w:t>
      </w:r>
      <w:r w:rsidR="0058330F" w:rsidRPr="00C2278B">
        <w:rPr>
          <w:rFonts w:ascii="Times New Roman" w:hAnsi="Times New Roman" w:cs="Times New Roman"/>
          <w:b/>
          <w:sz w:val="24"/>
          <w:szCs w:val="24"/>
        </w:rPr>
        <w:t>(a)</w:t>
      </w:r>
      <w:r w:rsidR="00EB226E" w:rsidRPr="00C2278B">
        <w:rPr>
          <w:rFonts w:ascii="Times New Roman" w:hAnsi="Times New Roman" w:cs="Times New Roman"/>
          <w:b/>
          <w:sz w:val="24"/>
          <w:szCs w:val="24"/>
        </w:rPr>
        <w:t xml:space="preserve"> below shows the</w:t>
      </w:r>
      <w:r w:rsidR="00E55807" w:rsidRPr="00C2278B">
        <w:rPr>
          <w:rFonts w:ascii="Times New Roman" w:hAnsi="Times New Roman" w:cs="Times New Roman"/>
          <w:b/>
          <w:sz w:val="24"/>
          <w:szCs w:val="24"/>
        </w:rPr>
        <w:t xml:space="preserve"> EDI calculated values basing on the average metal estimates</w:t>
      </w:r>
    </w:p>
    <w:tbl>
      <w:tblPr>
        <w:tblStyle w:val="TableGrid"/>
        <w:tblW w:w="10890" w:type="dxa"/>
        <w:tblInd w:w="-275" w:type="dxa"/>
        <w:tblLook w:val="04A0" w:firstRow="1" w:lastRow="0" w:firstColumn="1" w:lastColumn="0" w:noHBand="0" w:noVBand="1"/>
      </w:tblPr>
      <w:tblGrid>
        <w:gridCol w:w="1393"/>
        <w:gridCol w:w="1116"/>
        <w:gridCol w:w="1116"/>
        <w:gridCol w:w="1116"/>
        <w:gridCol w:w="1116"/>
        <w:gridCol w:w="1116"/>
        <w:gridCol w:w="1116"/>
        <w:gridCol w:w="1116"/>
        <w:gridCol w:w="1116"/>
        <w:gridCol w:w="1116"/>
      </w:tblGrid>
      <w:tr w:rsidR="00C2278B" w:rsidRPr="00C2278B" w14:paraId="7D190DED" w14:textId="77777777" w:rsidTr="00E55807">
        <w:trPr>
          <w:trHeight w:val="300"/>
        </w:trPr>
        <w:tc>
          <w:tcPr>
            <w:tcW w:w="1393" w:type="dxa"/>
            <w:noWrap/>
            <w:hideMark/>
          </w:tcPr>
          <w:p w14:paraId="52264D89" w14:textId="77777777" w:rsidR="00E55807" w:rsidRPr="00C2278B" w:rsidRDefault="00E55807" w:rsidP="00F96AF4">
            <w:pPr>
              <w:jc w:val="both"/>
              <w:rPr>
                <w:rFonts w:ascii="Times New Roman" w:hAnsi="Times New Roman" w:cs="Times New Roman"/>
                <w:b/>
                <w:sz w:val="24"/>
                <w:szCs w:val="24"/>
              </w:rPr>
            </w:pPr>
            <w:r w:rsidRPr="00C2278B">
              <w:rPr>
                <w:rFonts w:ascii="Times New Roman" w:hAnsi="Times New Roman" w:cs="Times New Roman"/>
                <w:b/>
                <w:sz w:val="24"/>
                <w:szCs w:val="24"/>
              </w:rPr>
              <w:t>Species</w:t>
            </w:r>
          </w:p>
        </w:tc>
        <w:tc>
          <w:tcPr>
            <w:tcW w:w="1053" w:type="dxa"/>
            <w:noWrap/>
            <w:hideMark/>
          </w:tcPr>
          <w:p w14:paraId="22795750" w14:textId="77777777" w:rsidR="00E55807" w:rsidRPr="00C2278B" w:rsidRDefault="00E55807" w:rsidP="00F96AF4">
            <w:pPr>
              <w:jc w:val="both"/>
              <w:rPr>
                <w:rFonts w:ascii="Times New Roman" w:hAnsi="Times New Roman" w:cs="Times New Roman"/>
                <w:b/>
                <w:sz w:val="24"/>
                <w:szCs w:val="24"/>
              </w:rPr>
            </w:pPr>
            <w:r w:rsidRPr="00C2278B">
              <w:rPr>
                <w:rFonts w:ascii="Times New Roman" w:hAnsi="Times New Roman" w:cs="Times New Roman"/>
                <w:b/>
                <w:sz w:val="24"/>
                <w:szCs w:val="24"/>
              </w:rPr>
              <w:t>Pb</w:t>
            </w:r>
          </w:p>
        </w:tc>
        <w:tc>
          <w:tcPr>
            <w:tcW w:w="1053" w:type="dxa"/>
            <w:noWrap/>
            <w:hideMark/>
          </w:tcPr>
          <w:p w14:paraId="24176A09" w14:textId="77777777" w:rsidR="00E55807" w:rsidRPr="00C2278B" w:rsidRDefault="00E55807" w:rsidP="00F96AF4">
            <w:pPr>
              <w:jc w:val="both"/>
              <w:rPr>
                <w:rFonts w:ascii="Times New Roman" w:hAnsi="Times New Roman" w:cs="Times New Roman"/>
                <w:b/>
                <w:sz w:val="24"/>
                <w:szCs w:val="24"/>
              </w:rPr>
            </w:pPr>
            <w:r w:rsidRPr="00C2278B">
              <w:rPr>
                <w:rFonts w:ascii="Times New Roman" w:hAnsi="Times New Roman" w:cs="Times New Roman"/>
                <w:b/>
                <w:sz w:val="24"/>
                <w:szCs w:val="24"/>
              </w:rPr>
              <w:t>As</w:t>
            </w:r>
          </w:p>
        </w:tc>
        <w:tc>
          <w:tcPr>
            <w:tcW w:w="1053" w:type="dxa"/>
            <w:noWrap/>
            <w:hideMark/>
          </w:tcPr>
          <w:p w14:paraId="314BAA2C" w14:textId="77777777" w:rsidR="00E55807" w:rsidRPr="00C2278B" w:rsidRDefault="00E55807" w:rsidP="00F96AF4">
            <w:pPr>
              <w:jc w:val="both"/>
              <w:rPr>
                <w:rFonts w:ascii="Times New Roman" w:hAnsi="Times New Roman" w:cs="Times New Roman"/>
                <w:b/>
                <w:sz w:val="24"/>
                <w:szCs w:val="24"/>
              </w:rPr>
            </w:pPr>
            <w:r w:rsidRPr="00C2278B">
              <w:rPr>
                <w:rFonts w:ascii="Times New Roman" w:hAnsi="Times New Roman" w:cs="Times New Roman"/>
                <w:b/>
                <w:sz w:val="24"/>
                <w:szCs w:val="24"/>
              </w:rPr>
              <w:t>Cu</w:t>
            </w:r>
          </w:p>
        </w:tc>
        <w:tc>
          <w:tcPr>
            <w:tcW w:w="1053" w:type="dxa"/>
            <w:noWrap/>
            <w:hideMark/>
          </w:tcPr>
          <w:p w14:paraId="3ECC17BA" w14:textId="77777777" w:rsidR="00E55807" w:rsidRPr="00C2278B" w:rsidRDefault="00E55807" w:rsidP="00F96AF4">
            <w:pPr>
              <w:jc w:val="both"/>
              <w:rPr>
                <w:rFonts w:ascii="Times New Roman" w:hAnsi="Times New Roman" w:cs="Times New Roman"/>
                <w:b/>
                <w:sz w:val="24"/>
                <w:szCs w:val="24"/>
              </w:rPr>
            </w:pPr>
            <w:r w:rsidRPr="00C2278B">
              <w:rPr>
                <w:rFonts w:ascii="Times New Roman" w:hAnsi="Times New Roman" w:cs="Times New Roman"/>
                <w:b/>
                <w:sz w:val="24"/>
                <w:szCs w:val="24"/>
              </w:rPr>
              <w:t>Ti</w:t>
            </w:r>
          </w:p>
        </w:tc>
        <w:tc>
          <w:tcPr>
            <w:tcW w:w="1053" w:type="dxa"/>
            <w:noWrap/>
            <w:hideMark/>
          </w:tcPr>
          <w:p w14:paraId="36B707D3" w14:textId="77777777" w:rsidR="00E55807" w:rsidRPr="00C2278B" w:rsidRDefault="00E55807" w:rsidP="00F96AF4">
            <w:pPr>
              <w:jc w:val="both"/>
              <w:rPr>
                <w:rFonts w:ascii="Times New Roman" w:hAnsi="Times New Roman" w:cs="Times New Roman"/>
                <w:b/>
                <w:sz w:val="24"/>
                <w:szCs w:val="24"/>
              </w:rPr>
            </w:pPr>
            <w:r w:rsidRPr="00C2278B">
              <w:rPr>
                <w:rFonts w:ascii="Times New Roman" w:hAnsi="Times New Roman" w:cs="Times New Roman"/>
                <w:b/>
                <w:sz w:val="24"/>
                <w:szCs w:val="24"/>
              </w:rPr>
              <w:t>Al</w:t>
            </w:r>
          </w:p>
        </w:tc>
        <w:tc>
          <w:tcPr>
            <w:tcW w:w="1053" w:type="dxa"/>
            <w:noWrap/>
            <w:hideMark/>
          </w:tcPr>
          <w:p w14:paraId="26B3E78C" w14:textId="77777777" w:rsidR="00E55807" w:rsidRPr="00C2278B" w:rsidRDefault="00E55807" w:rsidP="00F96AF4">
            <w:pPr>
              <w:jc w:val="both"/>
              <w:rPr>
                <w:rFonts w:ascii="Times New Roman" w:hAnsi="Times New Roman" w:cs="Times New Roman"/>
                <w:b/>
                <w:sz w:val="24"/>
                <w:szCs w:val="24"/>
              </w:rPr>
            </w:pPr>
            <w:r w:rsidRPr="00C2278B">
              <w:rPr>
                <w:rFonts w:ascii="Times New Roman" w:hAnsi="Times New Roman" w:cs="Times New Roman"/>
                <w:b/>
                <w:sz w:val="24"/>
                <w:szCs w:val="24"/>
              </w:rPr>
              <w:t>Mg</w:t>
            </w:r>
          </w:p>
        </w:tc>
        <w:tc>
          <w:tcPr>
            <w:tcW w:w="1053" w:type="dxa"/>
            <w:noWrap/>
            <w:hideMark/>
          </w:tcPr>
          <w:p w14:paraId="5EC69AAF" w14:textId="77777777" w:rsidR="00E55807" w:rsidRPr="00C2278B" w:rsidRDefault="00E55807" w:rsidP="00F96AF4">
            <w:pPr>
              <w:jc w:val="both"/>
              <w:rPr>
                <w:rFonts w:ascii="Times New Roman" w:hAnsi="Times New Roman" w:cs="Times New Roman"/>
                <w:b/>
                <w:sz w:val="24"/>
                <w:szCs w:val="24"/>
              </w:rPr>
            </w:pPr>
            <w:r w:rsidRPr="00C2278B">
              <w:rPr>
                <w:rFonts w:ascii="Times New Roman" w:hAnsi="Times New Roman" w:cs="Times New Roman"/>
                <w:b/>
                <w:sz w:val="24"/>
                <w:szCs w:val="24"/>
              </w:rPr>
              <w:t>Mn</w:t>
            </w:r>
          </w:p>
        </w:tc>
        <w:tc>
          <w:tcPr>
            <w:tcW w:w="1053" w:type="dxa"/>
            <w:noWrap/>
            <w:hideMark/>
          </w:tcPr>
          <w:p w14:paraId="04290797" w14:textId="77777777" w:rsidR="00E55807" w:rsidRPr="00C2278B" w:rsidRDefault="00E55807" w:rsidP="00F96AF4">
            <w:pPr>
              <w:jc w:val="both"/>
              <w:rPr>
                <w:rFonts w:ascii="Times New Roman" w:hAnsi="Times New Roman" w:cs="Times New Roman"/>
                <w:b/>
                <w:sz w:val="24"/>
                <w:szCs w:val="24"/>
              </w:rPr>
            </w:pPr>
            <w:r w:rsidRPr="00C2278B">
              <w:rPr>
                <w:rFonts w:ascii="Times New Roman" w:hAnsi="Times New Roman" w:cs="Times New Roman"/>
                <w:b/>
                <w:sz w:val="24"/>
                <w:szCs w:val="24"/>
              </w:rPr>
              <w:t>Fe</w:t>
            </w:r>
          </w:p>
        </w:tc>
        <w:tc>
          <w:tcPr>
            <w:tcW w:w="1073" w:type="dxa"/>
            <w:noWrap/>
            <w:hideMark/>
          </w:tcPr>
          <w:p w14:paraId="3514E16E" w14:textId="77777777" w:rsidR="00E55807" w:rsidRPr="00C2278B" w:rsidRDefault="00E55807" w:rsidP="00F96AF4">
            <w:pPr>
              <w:jc w:val="both"/>
              <w:rPr>
                <w:rFonts w:ascii="Times New Roman" w:hAnsi="Times New Roman" w:cs="Times New Roman"/>
                <w:b/>
                <w:sz w:val="24"/>
                <w:szCs w:val="24"/>
              </w:rPr>
            </w:pPr>
            <w:r w:rsidRPr="00C2278B">
              <w:rPr>
                <w:rFonts w:ascii="Times New Roman" w:hAnsi="Times New Roman" w:cs="Times New Roman"/>
                <w:b/>
                <w:sz w:val="24"/>
                <w:szCs w:val="24"/>
              </w:rPr>
              <w:t>Zn</w:t>
            </w:r>
          </w:p>
        </w:tc>
      </w:tr>
      <w:tr w:rsidR="00C2278B" w:rsidRPr="00C2278B" w14:paraId="2F76D8D5" w14:textId="77777777" w:rsidTr="00E55807">
        <w:trPr>
          <w:trHeight w:val="300"/>
        </w:trPr>
        <w:tc>
          <w:tcPr>
            <w:tcW w:w="1393" w:type="dxa"/>
            <w:noWrap/>
            <w:hideMark/>
          </w:tcPr>
          <w:p w14:paraId="45383C8D" w14:textId="77777777" w:rsidR="00E55807" w:rsidRPr="00C2278B" w:rsidRDefault="00E55807" w:rsidP="00F96AF4">
            <w:pPr>
              <w:jc w:val="both"/>
              <w:rPr>
                <w:rFonts w:ascii="Times New Roman" w:hAnsi="Times New Roman" w:cs="Times New Roman"/>
                <w:b/>
                <w:i/>
                <w:sz w:val="24"/>
                <w:szCs w:val="24"/>
              </w:rPr>
            </w:pPr>
            <w:r w:rsidRPr="00C2278B">
              <w:rPr>
                <w:rFonts w:ascii="Times New Roman" w:hAnsi="Times New Roman" w:cs="Times New Roman"/>
                <w:b/>
                <w:i/>
                <w:sz w:val="24"/>
                <w:szCs w:val="24"/>
              </w:rPr>
              <w:t>S. sutor</w:t>
            </w:r>
          </w:p>
        </w:tc>
        <w:tc>
          <w:tcPr>
            <w:tcW w:w="1053" w:type="dxa"/>
            <w:noWrap/>
            <w:hideMark/>
          </w:tcPr>
          <w:p w14:paraId="1977C604"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0.003157</w:t>
            </w:r>
          </w:p>
        </w:tc>
        <w:tc>
          <w:tcPr>
            <w:tcW w:w="1053" w:type="dxa"/>
            <w:noWrap/>
            <w:hideMark/>
          </w:tcPr>
          <w:p w14:paraId="22F4444C"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0.001535</w:t>
            </w:r>
          </w:p>
        </w:tc>
        <w:tc>
          <w:tcPr>
            <w:tcW w:w="1053" w:type="dxa"/>
            <w:noWrap/>
            <w:hideMark/>
          </w:tcPr>
          <w:p w14:paraId="0FECDDF8"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0.005833</w:t>
            </w:r>
          </w:p>
        </w:tc>
        <w:tc>
          <w:tcPr>
            <w:tcW w:w="1053" w:type="dxa"/>
            <w:noWrap/>
            <w:hideMark/>
          </w:tcPr>
          <w:p w14:paraId="0D0C3C14"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0.166969</w:t>
            </w:r>
          </w:p>
        </w:tc>
        <w:tc>
          <w:tcPr>
            <w:tcW w:w="1053" w:type="dxa"/>
            <w:noWrap/>
            <w:hideMark/>
          </w:tcPr>
          <w:p w14:paraId="29697B99"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0.00506</w:t>
            </w:r>
          </w:p>
        </w:tc>
        <w:tc>
          <w:tcPr>
            <w:tcW w:w="1053" w:type="dxa"/>
            <w:noWrap/>
            <w:hideMark/>
          </w:tcPr>
          <w:p w14:paraId="4EB75620"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0.177731</w:t>
            </w:r>
          </w:p>
        </w:tc>
        <w:tc>
          <w:tcPr>
            <w:tcW w:w="1053" w:type="dxa"/>
            <w:noWrap/>
            <w:hideMark/>
          </w:tcPr>
          <w:p w14:paraId="6A6FF6A5"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0.014908</w:t>
            </w:r>
          </w:p>
        </w:tc>
        <w:tc>
          <w:tcPr>
            <w:tcW w:w="1053" w:type="dxa"/>
            <w:noWrap/>
            <w:hideMark/>
          </w:tcPr>
          <w:p w14:paraId="6455FCCB"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0.11597</w:t>
            </w:r>
          </w:p>
        </w:tc>
        <w:tc>
          <w:tcPr>
            <w:tcW w:w="1073" w:type="dxa"/>
            <w:noWrap/>
            <w:hideMark/>
          </w:tcPr>
          <w:p w14:paraId="51CFE451"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0.017335</w:t>
            </w:r>
          </w:p>
        </w:tc>
      </w:tr>
      <w:tr w:rsidR="00C2278B" w:rsidRPr="00C2278B" w14:paraId="7C8E1917" w14:textId="77777777" w:rsidTr="00E55807">
        <w:trPr>
          <w:trHeight w:val="300"/>
        </w:trPr>
        <w:tc>
          <w:tcPr>
            <w:tcW w:w="1393" w:type="dxa"/>
            <w:noWrap/>
            <w:hideMark/>
          </w:tcPr>
          <w:p w14:paraId="7D69424F" w14:textId="77777777" w:rsidR="00E55807" w:rsidRPr="00C2278B" w:rsidRDefault="00E55807" w:rsidP="00F96AF4">
            <w:pPr>
              <w:jc w:val="both"/>
              <w:rPr>
                <w:rFonts w:ascii="Times New Roman" w:hAnsi="Times New Roman" w:cs="Times New Roman"/>
                <w:b/>
                <w:i/>
                <w:sz w:val="24"/>
                <w:szCs w:val="24"/>
              </w:rPr>
            </w:pPr>
            <w:r w:rsidRPr="00C2278B">
              <w:rPr>
                <w:rFonts w:ascii="Times New Roman" w:hAnsi="Times New Roman" w:cs="Times New Roman"/>
                <w:b/>
                <w:i/>
                <w:sz w:val="24"/>
                <w:szCs w:val="24"/>
              </w:rPr>
              <w:t>M. kephalus</w:t>
            </w:r>
          </w:p>
        </w:tc>
        <w:tc>
          <w:tcPr>
            <w:tcW w:w="1053" w:type="dxa"/>
            <w:noWrap/>
            <w:hideMark/>
          </w:tcPr>
          <w:p w14:paraId="4A21D639"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0.00242</w:t>
            </w:r>
          </w:p>
        </w:tc>
        <w:tc>
          <w:tcPr>
            <w:tcW w:w="1053" w:type="dxa"/>
            <w:noWrap/>
            <w:hideMark/>
          </w:tcPr>
          <w:p w14:paraId="0F241690"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0.000626</w:t>
            </w:r>
          </w:p>
        </w:tc>
        <w:tc>
          <w:tcPr>
            <w:tcW w:w="1053" w:type="dxa"/>
            <w:noWrap/>
            <w:hideMark/>
          </w:tcPr>
          <w:p w14:paraId="76823B38"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0.002789</w:t>
            </w:r>
          </w:p>
        </w:tc>
        <w:tc>
          <w:tcPr>
            <w:tcW w:w="1053" w:type="dxa"/>
            <w:noWrap/>
            <w:hideMark/>
          </w:tcPr>
          <w:p w14:paraId="7D26DA49"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0.234282</w:t>
            </w:r>
          </w:p>
        </w:tc>
        <w:tc>
          <w:tcPr>
            <w:tcW w:w="1053" w:type="dxa"/>
            <w:noWrap/>
            <w:hideMark/>
          </w:tcPr>
          <w:p w14:paraId="569127F7"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0.001223</w:t>
            </w:r>
          </w:p>
        </w:tc>
        <w:tc>
          <w:tcPr>
            <w:tcW w:w="1053" w:type="dxa"/>
            <w:noWrap/>
            <w:hideMark/>
          </w:tcPr>
          <w:p w14:paraId="19B71BE7"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0.263201</w:t>
            </w:r>
          </w:p>
        </w:tc>
        <w:tc>
          <w:tcPr>
            <w:tcW w:w="1053" w:type="dxa"/>
            <w:noWrap/>
            <w:hideMark/>
          </w:tcPr>
          <w:p w14:paraId="20B63959"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0.031604</w:t>
            </w:r>
          </w:p>
        </w:tc>
        <w:tc>
          <w:tcPr>
            <w:tcW w:w="1053" w:type="dxa"/>
            <w:noWrap/>
            <w:hideMark/>
          </w:tcPr>
          <w:p w14:paraId="09C2C94D"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0.223469</w:t>
            </w:r>
          </w:p>
        </w:tc>
        <w:tc>
          <w:tcPr>
            <w:tcW w:w="1073" w:type="dxa"/>
            <w:noWrap/>
            <w:hideMark/>
          </w:tcPr>
          <w:p w14:paraId="10B14AC5"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0.01485</w:t>
            </w:r>
          </w:p>
        </w:tc>
      </w:tr>
      <w:tr w:rsidR="00C2278B" w:rsidRPr="00C2278B" w14:paraId="03D8007E" w14:textId="77777777" w:rsidTr="00E55807">
        <w:trPr>
          <w:trHeight w:val="300"/>
        </w:trPr>
        <w:tc>
          <w:tcPr>
            <w:tcW w:w="1393" w:type="dxa"/>
            <w:noWrap/>
            <w:hideMark/>
          </w:tcPr>
          <w:p w14:paraId="72658A07" w14:textId="77777777" w:rsidR="00E55807" w:rsidRPr="00C2278B" w:rsidRDefault="00E55807" w:rsidP="00F96AF4">
            <w:pPr>
              <w:jc w:val="both"/>
              <w:rPr>
                <w:rFonts w:ascii="Times New Roman" w:hAnsi="Times New Roman" w:cs="Times New Roman"/>
                <w:b/>
                <w:i/>
                <w:sz w:val="24"/>
                <w:szCs w:val="24"/>
              </w:rPr>
            </w:pPr>
            <w:r w:rsidRPr="00C2278B">
              <w:rPr>
                <w:rFonts w:ascii="Times New Roman" w:hAnsi="Times New Roman" w:cs="Times New Roman"/>
                <w:b/>
                <w:i/>
                <w:sz w:val="24"/>
                <w:szCs w:val="24"/>
              </w:rPr>
              <w:t>S. nigricans</w:t>
            </w:r>
          </w:p>
        </w:tc>
        <w:tc>
          <w:tcPr>
            <w:tcW w:w="1053" w:type="dxa"/>
            <w:noWrap/>
            <w:hideMark/>
          </w:tcPr>
          <w:p w14:paraId="3C6D265B"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0.00185</w:t>
            </w:r>
          </w:p>
        </w:tc>
        <w:tc>
          <w:tcPr>
            <w:tcW w:w="1053" w:type="dxa"/>
            <w:noWrap/>
            <w:hideMark/>
          </w:tcPr>
          <w:p w14:paraId="4265359E"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0.003074</w:t>
            </w:r>
          </w:p>
        </w:tc>
        <w:tc>
          <w:tcPr>
            <w:tcW w:w="1053" w:type="dxa"/>
            <w:noWrap/>
            <w:hideMark/>
          </w:tcPr>
          <w:p w14:paraId="3FC6CFF5"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0.008595</w:t>
            </w:r>
          </w:p>
        </w:tc>
        <w:tc>
          <w:tcPr>
            <w:tcW w:w="1053" w:type="dxa"/>
            <w:noWrap/>
            <w:hideMark/>
          </w:tcPr>
          <w:p w14:paraId="4924B083"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0.252368</w:t>
            </w:r>
          </w:p>
        </w:tc>
        <w:tc>
          <w:tcPr>
            <w:tcW w:w="1053" w:type="dxa"/>
            <w:noWrap/>
            <w:hideMark/>
          </w:tcPr>
          <w:p w14:paraId="1F946882"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0.008681</w:t>
            </w:r>
          </w:p>
        </w:tc>
        <w:tc>
          <w:tcPr>
            <w:tcW w:w="1053" w:type="dxa"/>
            <w:noWrap/>
            <w:hideMark/>
          </w:tcPr>
          <w:p w14:paraId="1B7A11AE"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0.172107</w:t>
            </w:r>
          </w:p>
        </w:tc>
        <w:tc>
          <w:tcPr>
            <w:tcW w:w="1053" w:type="dxa"/>
            <w:noWrap/>
            <w:hideMark/>
          </w:tcPr>
          <w:p w14:paraId="3504FA82"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0.032588</w:t>
            </w:r>
          </w:p>
        </w:tc>
        <w:tc>
          <w:tcPr>
            <w:tcW w:w="1053" w:type="dxa"/>
            <w:noWrap/>
            <w:hideMark/>
          </w:tcPr>
          <w:p w14:paraId="1B0B0CD8"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0.177742</w:t>
            </w:r>
          </w:p>
        </w:tc>
        <w:tc>
          <w:tcPr>
            <w:tcW w:w="1073" w:type="dxa"/>
            <w:noWrap/>
            <w:hideMark/>
          </w:tcPr>
          <w:p w14:paraId="11F8761D"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0.057606</w:t>
            </w:r>
          </w:p>
        </w:tc>
      </w:tr>
      <w:tr w:rsidR="00C2278B" w:rsidRPr="00C2278B" w14:paraId="14A4FD07" w14:textId="77777777" w:rsidTr="0058330F">
        <w:trPr>
          <w:trHeight w:val="161"/>
        </w:trPr>
        <w:tc>
          <w:tcPr>
            <w:tcW w:w="1393" w:type="dxa"/>
            <w:noWrap/>
            <w:hideMark/>
          </w:tcPr>
          <w:p w14:paraId="10979FF8" w14:textId="77777777" w:rsidR="00E55807" w:rsidRPr="00C2278B" w:rsidRDefault="00E55807" w:rsidP="00F96AF4">
            <w:pPr>
              <w:jc w:val="both"/>
              <w:rPr>
                <w:rFonts w:ascii="Times New Roman" w:hAnsi="Times New Roman" w:cs="Times New Roman"/>
                <w:b/>
                <w:i/>
                <w:sz w:val="24"/>
                <w:szCs w:val="24"/>
              </w:rPr>
            </w:pPr>
            <w:r w:rsidRPr="00C2278B">
              <w:rPr>
                <w:rFonts w:ascii="Times New Roman" w:hAnsi="Times New Roman" w:cs="Times New Roman"/>
                <w:b/>
                <w:i/>
                <w:sz w:val="24"/>
                <w:szCs w:val="24"/>
              </w:rPr>
              <w:t>K. vaigiensis</w:t>
            </w:r>
          </w:p>
        </w:tc>
        <w:tc>
          <w:tcPr>
            <w:tcW w:w="1053" w:type="dxa"/>
            <w:noWrap/>
            <w:hideMark/>
          </w:tcPr>
          <w:p w14:paraId="23E0976E"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0.007144</w:t>
            </w:r>
          </w:p>
        </w:tc>
        <w:tc>
          <w:tcPr>
            <w:tcW w:w="1053" w:type="dxa"/>
            <w:noWrap/>
            <w:hideMark/>
          </w:tcPr>
          <w:p w14:paraId="7A1E227C"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0.003415</w:t>
            </w:r>
          </w:p>
        </w:tc>
        <w:tc>
          <w:tcPr>
            <w:tcW w:w="1053" w:type="dxa"/>
            <w:noWrap/>
            <w:hideMark/>
          </w:tcPr>
          <w:p w14:paraId="711DF2D8"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0.005892</w:t>
            </w:r>
          </w:p>
        </w:tc>
        <w:tc>
          <w:tcPr>
            <w:tcW w:w="1053" w:type="dxa"/>
            <w:noWrap/>
            <w:hideMark/>
          </w:tcPr>
          <w:p w14:paraId="24FA35CB"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0.252312</w:t>
            </w:r>
          </w:p>
        </w:tc>
        <w:tc>
          <w:tcPr>
            <w:tcW w:w="1053" w:type="dxa"/>
            <w:noWrap/>
            <w:hideMark/>
          </w:tcPr>
          <w:p w14:paraId="2DEE60D3"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0.00555</w:t>
            </w:r>
          </w:p>
        </w:tc>
        <w:tc>
          <w:tcPr>
            <w:tcW w:w="1053" w:type="dxa"/>
            <w:noWrap/>
            <w:hideMark/>
          </w:tcPr>
          <w:p w14:paraId="2D053B59"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0.17205</w:t>
            </w:r>
          </w:p>
        </w:tc>
        <w:tc>
          <w:tcPr>
            <w:tcW w:w="1053" w:type="dxa"/>
            <w:noWrap/>
            <w:hideMark/>
          </w:tcPr>
          <w:p w14:paraId="3CC27DC1"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0.007229</w:t>
            </w:r>
          </w:p>
        </w:tc>
        <w:tc>
          <w:tcPr>
            <w:tcW w:w="1053" w:type="dxa"/>
            <w:noWrap/>
            <w:hideMark/>
          </w:tcPr>
          <w:p w14:paraId="0C5F2657"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0.158588</w:t>
            </w:r>
          </w:p>
        </w:tc>
        <w:tc>
          <w:tcPr>
            <w:tcW w:w="1073" w:type="dxa"/>
            <w:noWrap/>
            <w:hideMark/>
          </w:tcPr>
          <w:p w14:paraId="394E8730" w14:textId="77777777" w:rsidR="00E55807" w:rsidRPr="00C2278B" w:rsidRDefault="00E55807" w:rsidP="00F96AF4">
            <w:pPr>
              <w:jc w:val="both"/>
              <w:rPr>
                <w:rFonts w:ascii="Times New Roman" w:hAnsi="Times New Roman" w:cs="Times New Roman"/>
                <w:sz w:val="24"/>
                <w:szCs w:val="24"/>
              </w:rPr>
            </w:pPr>
            <w:r w:rsidRPr="00C2278B">
              <w:rPr>
                <w:rFonts w:ascii="Times New Roman" w:hAnsi="Times New Roman" w:cs="Times New Roman"/>
                <w:sz w:val="24"/>
                <w:szCs w:val="24"/>
              </w:rPr>
              <w:t>0.044343</w:t>
            </w:r>
          </w:p>
        </w:tc>
      </w:tr>
    </w:tbl>
    <w:p w14:paraId="188BBF0D" w14:textId="77777777" w:rsidR="003B21D8" w:rsidRPr="00C2278B" w:rsidRDefault="003B21D8" w:rsidP="00F96AF4">
      <w:pPr>
        <w:spacing w:after="0"/>
        <w:jc w:val="both"/>
        <w:rPr>
          <w:rFonts w:ascii="Times New Roman" w:hAnsi="Times New Roman" w:cs="Times New Roman"/>
          <w:b/>
          <w:sz w:val="24"/>
          <w:szCs w:val="24"/>
        </w:rPr>
      </w:pPr>
    </w:p>
    <w:p w14:paraId="442D1077" w14:textId="77777777" w:rsidR="003B21D8" w:rsidRPr="00C2278B" w:rsidRDefault="000025E4" w:rsidP="00F96AF4">
      <w:pPr>
        <w:spacing w:after="0"/>
        <w:jc w:val="both"/>
        <w:rPr>
          <w:rFonts w:ascii="Times New Roman" w:hAnsi="Times New Roman" w:cs="Times New Roman"/>
          <w:b/>
          <w:sz w:val="24"/>
          <w:szCs w:val="24"/>
        </w:rPr>
      </w:pPr>
      <w:r w:rsidRPr="00C2278B">
        <w:rPr>
          <w:rFonts w:ascii="Times New Roman" w:hAnsi="Times New Roman" w:cs="Times New Roman"/>
          <w:b/>
          <w:sz w:val="24"/>
          <w:szCs w:val="24"/>
        </w:rPr>
        <w:t xml:space="preserve">Table </w:t>
      </w:r>
      <w:r w:rsidR="004B41C0" w:rsidRPr="00C2278B">
        <w:rPr>
          <w:rFonts w:ascii="Times New Roman" w:hAnsi="Times New Roman" w:cs="Times New Roman"/>
          <w:b/>
          <w:sz w:val="24"/>
          <w:szCs w:val="24"/>
        </w:rPr>
        <w:t>4</w:t>
      </w:r>
      <w:r w:rsidRPr="00C2278B">
        <w:rPr>
          <w:rFonts w:ascii="Times New Roman" w:hAnsi="Times New Roman" w:cs="Times New Roman"/>
          <w:b/>
          <w:sz w:val="24"/>
          <w:szCs w:val="24"/>
        </w:rPr>
        <w:t xml:space="preserve"> </w:t>
      </w:r>
      <w:r w:rsidR="0058330F" w:rsidRPr="00C2278B">
        <w:rPr>
          <w:rFonts w:ascii="Times New Roman" w:hAnsi="Times New Roman" w:cs="Times New Roman"/>
          <w:b/>
          <w:sz w:val="24"/>
          <w:szCs w:val="24"/>
        </w:rPr>
        <w:t>(b) below</w:t>
      </w:r>
      <w:r w:rsidR="00E55807" w:rsidRPr="00C2278B">
        <w:rPr>
          <w:rFonts w:ascii="Times New Roman" w:hAnsi="Times New Roman" w:cs="Times New Roman"/>
          <w:b/>
          <w:sz w:val="24"/>
          <w:szCs w:val="24"/>
        </w:rPr>
        <w:t xml:space="preserve"> </w:t>
      </w:r>
      <w:r w:rsidR="0058330F" w:rsidRPr="00C2278B">
        <w:rPr>
          <w:rFonts w:ascii="Times New Roman" w:hAnsi="Times New Roman" w:cs="Times New Roman"/>
          <w:b/>
          <w:sz w:val="24"/>
          <w:szCs w:val="24"/>
        </w:rPr>
        <w:t>show</w:t>
      </w:r>
      <w:r w:rsidR="000E4082" w:rsidRPr="00C2278B">
        <w:rPr>
          <w:rFonts w:ascii="Times New Roman" w:hAnsi="Times New Roman" w:cs="Times New Roman"/>
          <w:b/>
          <w:sz w:val="24"/>
          <w:szCs w:val="24"/>
        </w:rPr>
        <w:t xml:space="preserve"> the Tolerable Intakes Laid by the World Health Statutory Bodies (USEPA/WHO/FAO/JECFA TDI’S) in mg/kg/day</w:t>
      </w:r>
    </w:p>
    <w:tbl>
      <w:tblPr>
        <w:tblStyle w:val="TableGrid"/>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C2278B" w:rsidRPr="00C2278B" w14:paraId="3BC1DE80" w14:textId="77777777" w:rsidTr="003B21D8">
        <w:tc>
          <w:tcPr>
            <w:tcW w:w="1038" w:type="dxa"/>
          </w:tcPr>
          <w:p w14:paraId="0FDD8EA8" w14:textId="77777777" w:rsidR="003B21D8" w:rsidRPr="00C2278B" w:rsidRDefault="003B21D8" w:rsidP="00F96AF4">
            <w:pPr>
              <w:jc w:val="both"/>
              <w:rPr>
                <w:rFonts w:ascii="Times New Roman" w:hAnsi="Times New Roman" w:cs="Times New Roman"/>
                <w:b/>
                <w:sz w:val="24"/>
                <w:szCs w:val="24"/>
              </w:rPr>
            </w:pPr>
            <w:r w:rsidRPr="00C2278B">
              <w:rPr>
                <w:rFonts w:ascii="Times New Roman" w:hAnsi="Times New Roman" w:cs="Times New Roman"/>
                <w:b/>
                <w:sz w:val="24"/>
                <w:szCs w:val="24"/>
              </w:rPr>
              <w:t>Pb</w:t>
            </w:r>
          </w:p>
        </w:tc>
        <w:tc>
          <w:tcPr>
            <w:tcW w:w="1039" w:type="dxa"/>
          </w:tcPr>
          <w:p w14:paraId="41B68C50" w14:textId="77777777" w:rsidR="003B21D8" w:rsidRPr="00C2278B" w:rsidRDefault="003B21D8" w:rsidP="00F96AF4">
            <w:pPr>
              <w:jc w:val="both"/>
              <w:rPr>
                <w:rFonts w:ascii="Times New Roman" w:hAnsi="Times New Roman" w:cs="Times New Roman"/>
                <w:b/>
                <w:sz w:val="24"/>
                <w:szCs w:val="24"/>
              </w:rPr>
            </w:pPr>
            <w:r w:rsidRPr="00C2278B">
              <w:rPr>
                <w:rFonts w:ascii="Times New Roman" w:hAnsi="Times New Roman" w:cs="Times New Roman"/>
                <w:b/>
                <w:sz w:val="24"/>
                <w:szCs w:val="24"/>
              </w:rPr>
              <w:t>As</w:t>
            </w:r>
          </w:p>
        </w:tc>
        <w:tc>
          <w:tcPr>
            <w:tcW w:w="1039" w:type="dxa"/>
          </w:tcPr>
          <w:p w14:paraId="1331A545" w14:textId="77777777" w:rsidR="003B21D8" w:rsidRPr="00C2278B" w:rsidRDefault="003B21D8" w:rsidP="00F96AF4">
            <w:pPr>
              <w:jc w:val="both"/>
              <w:rPr>
                <w:rFonts w:ascii="Times New Roman" w:hAnsi="Times New Roman" w:cs="Times New Roman"/>
                <w:b/>
                <w:sz w:val="24"/>
                <w:szCs w:val="24"/>
              </w:rPr>
            </w:pPr>
            <w:r w:rsidRPr="00C2278B">
              <w:rPr>
                <w:rFonts w:ascii="Times New Roman" w:hAnsi="Times New Roman" w:cs="Times New Roman"/>
                <w:b/>
                <w:sz w:val="24"/>
                <w:szCs w:val="24"/>
              </w:rPr>
              <w:t>Cu</w:t>
            </w:r>
          </w:p>
        </w:tc>
        <w:tc>
          <w:tcPr>
            <w:tcW w:w="1039" w:type="dxa"/>
          </w:tcPr>
          <w:p w14:paraId="729DF120" w14:textId="77777777" w:rsidR="003B21D8" w:rsidRPr="00C2278B" w:rsidRDefault="003B21D8" w:rsidP="00F96AF4">
            <w:pPr>
              <w:jc w:val="both"/>
              <w:rPr>
                <w:rFonts w:ascii="Times New Roman" w:hAnsi="Times New Roman" w:cs="Times New Roman"/>
                <w:b/>
                <w:sz w:val="24"/>
                <w:szCs w:val="24"/>
              </w:rPr>
            </w:pPr>
            <w:r w:rsidRPr="00C2278B">
              <w:rPr>
                <w:rFonts w:ascii="Times New Roman" w:hAnsi="Times New Roman" w:cs="Times New Roman"/>
                <w:b/>
                <w:sz w:val="24"/>
                <w:szCs w:val="24"/>
              </w:rPr>
              <w:t>Ti</w:t>
            </w:r>
          </w:p>
        </w:tc>
        <w:tc>
          <w:tcPr>
            <w:tcW w:w="1039" w:type="dxa"/>
          </w:tcPr>
          <w:p w14:paraId="30384725" w14:textId="77777777" w:rsidR="003B21D8" w:rsidRPr="00C2278B" w:rsidRDefault="003B21D8" w:rsidP="00F96AF4">
            <w:pPr>
              <w:jc w:val="both"/>
              <w:rPr>
                <w:rFonts w:ascii="Times New Roman" w:hAnsi="Times New Roman" w:cs="Times New Roman"/>
                <w:b/>
                <w:sz w:val="24"/>
                <w:szCs w:val="24"/>
              </w:rPr>
            </w:pPr>
            <w:r w:rsidRPr="00C2278B">
              <w:rPr>
                <w:rFonts w:ascii="Times New Roman" w:hAnsi="Times New Roman" w:cs="Times New Roman"/>
                <w:b/>
                <w:sz w:val="24"/>
                <w:szCs w:val="24"/>
              </w:rPr>
              <w:t>Al</w:t>
            </w:r>
          </w:p>
        </w:tc>
        <w:tc>
          <w:tcPr>
            <w:tcW w:w="1039" w:type="dxa"/>
          </w:tcPr>
          <w:p w14:paraId="7A0E2D48" w14:textId="77777777" w:rsidR="003B21D8" w:rsidRPr="00C2278B" w:rsidRDefault="003B21D8" w:rsidP="00F96AF4">
            <w:pPr>
              <w:jc w:val="both"/>
              <w:rPr>
                <w:rFonts w:ascii="Times New Roman" w:hAnsi="Times New Roman" w:cs="Times New Roman"/>
                <w:b/>
                <w:sz w:val="24"/>
                <w:szCs w:val="24"/>
              </w:rPr>
            </w:pPr>
            <w:r w:rsidRPr="00C2278B">
              <w:rPr>
                <w:rFonts w:ascii="Times New Roman" w:hAnsi="Times New Roman" w:cs="Times New Roman"/>
                <w:b/>
                <w:sz w:val="24"/>
                <w:szCs w:val="24"/>
              </w:rPr>
              <w:t>Mg</w:t>
            </w:r>
          </w:p>
        </w:tc>
        <w:tc>
          <w:tcPr>
            <w:tcW w:w="1039" w:type="dxa"/>
          </w:tcPr>
          <w:p w14:paraId="0CEC1101" w14:textId="77777777" w:rsidR="003B21D8" w:rsidRPr="00C2278B" w:rsidRDefault="003B21D8" w:rsidP="00F96AF4">
            <w:pPr>
              <w:jc w:val="both"/>
              <w:rPr>
                <w:rFonts w:ascii="Times New Roman" w:hAnsi="Times New Roman" w:cs="Times New Roman"/>
                <w:b/>
                <w:sz w:val="24"/>
                <w:szCs w:val="24"/>
              </w:rPr>
            </w:pPr>
            <w:r w:rsidRPr="00C2278B">
              <w:rPr>
                <w:rFonts w:ascii="Times New Roman" w:hAnsi="Times New Roman" w:cs="Times New Roman"/>
                <w:b/>
                <w:sz w:val="24"/>
                <w:szCs w:val="24"/>
              </w:rPr>
              <w:t>Mn</w:t>
            </w:r>
          </w:p>
        </w:tc>
        <w:tc>
          <w:tcPr>
            <w:tcW w:w="1039" w:type="dxa"/>
          </w:tcPr>
          <w:p w14:paraId="575511ED" w14:textId="77777777" w:rsidR="003B21D8" w:rsidRPr="00C2278B" w:rsidRDefault="003B21D8" w:rsidP="00F96AF4">
            <w:pPr>
              <w:jc w:val="both"/>
              <w:rPr>
                <w:rFonts w:ascii="Times New Roman" w:hAnsi="Times New Roman" w:cs="Times New Roman"/>
                <w:b/>
                <w:sz w:val="24"/>
                <w:szCs w:val="24"/>
              </w:rPr>
            </w:pPr>
            <w:r w:rsidRPr="00C2278B">
              <w:rPr>
                <w:rFonts w:ascii="Times New Roman" w:hAnsi="Times New Roman" w:cs="Times New Roman"/>
                <w:b/>
                <w:sz w:val="24"/>
                <w:szCs w:val="24"/>
              </w:rPr>
              <w:t>Fe</w:t>
            </w:r>
          </w:p>
        </w:tc>
        <w:tc>
          <w:tcPr>
            <w:tcW w:w="1039" w:type="dxa"/>
          </w:tcPr>
          <w:p w14:paraId="759DA4A2" w14:textId="77777777" w:rsidR="003B21D8" w:rsidRPr="00C2278B" w:rsidRDefault="00C5620B" w:rsidP="00F96AF4">
            <w:pPr>
              <w:jc w:val="both"/>
              <w:rPr>
                <w:rFonts w:ascii="Times New Roman" w:hAnsi="Times New Roman" w:cs="Times New Roman"/>
                <w:b/>
                <w:sz w:val="20"/>
                <w:szCs w:val="20"/>
              </w:rPr>
            </w:pPr>
            <w:r w:rsidRPr="00C2278B">
              <w:rPr>
                <w:rFonts w:ascii="Times New Roman" w:hAnsi="Times New Roman" w:cs="Times New Roman"/>
                <w:b/>
                <w:sz w:val="24"/>
                <w:szCs w:val="24"/>
              </w:rPr>
              <w:t>Zn</w:t>
            </w:r>
          </w:p>
        </w:tc>
      </w:tr>
      <w:tr w:rsidR="00C2278B" w:rsidRPr="00C2278B" w14:paraId="237A3857" w14:textId="77777777" w:rsidTr="003B21D8">
        <w:tc>
          <w:tcPr>
            <w:tcW w:w="1038" w:type="dxa"/>
          </w:tcPr>
          <w:p w14:paraId="1781B3E3" w14:textId="77777777" w:rsidR="003B21D8" w:rsidRPr="00C2278B" w:rsidRDefault="003B21D8" w:rsidP="00F96AF4">
            <w:pPr>
              <w:jc w:val="both"/>
              <w:rPr>
                <w:rFonts w:ascii="Times New Roman" w:hAnsi="Times New Roman" w:cs="Times New Roman"/>
                <w:sz w:val="20"/>
                <w:szCs w:val="20"/>
              </w:rPr>
            </w:pPr>
            <w:r w:rsidRPr="00C2278B">
              <w:rPr>
                <w:rFonts w:ascii="Times New Roman" w:hAnsi="Times New Roman" w:cs="Times New Roman"/>
                <w:sz w:val="20"/>
                <w:szCs w:val="20"/>
              </w:rPr>
              <w:t>0.0035</w:t>
            </w:r>
          </w:p>
        </w:tc>
        <w:tc>
          <w:tcPr>
            <w:tcW w:w="1039" w:type="dxa"/>
          </w:tcPr>
          <w:p w14:paraId="65DEC7B5" w14:textId="77777777" w:rsidR="003B21D8" w:rsidRPr="00C2278B" w:rsidRDefault="003B21D8" w:rsidP="00F96AF4">
            <w:pPr>
              <w:jc w:val="both"/>
              <w:rPr>
                <w:rFonts w:ascii="Times New Roman" w:hAnsi="Times New Roman" w:cs="Times New Roman"/>
                <w:sz w:val="24"/>
                <w:szCs w:val="24"/>
              </w:rPr>
            </w:pPr>
            <w:r w:rsidRPr="00C2278B">
              <w:rPr>
                <w:rFonts w:ascii="Times New Roman" w:hAnsi="Times New Roman" w:cs="Times New Roman"/>
                <w:sz w:val="24"/>
                <w:szCs w:val="24"/>
              </w:rPr>
              <w:t>0.0021</w:t>
            </w:r>
          </w:p>
        </w:tc>
        <w:tc>
          <w:tcPr>
            <w:tcW w:w="1039" w:type="dxa"/>
          </w:tcPr>
          <w:p w14:paraId="2EA04618" w14:textId="77777777" w:rsidR="003B21D8" w:rsidRPr="00C2278B" w:rsidRDefault="003B21D8" w:rsidP="00F96AF4">
            <w:pPr>
              <w:jc w:val="both"/>
              <w:rPr>
                <w:rFonts w:ascii="Times New Roman" w:hAnsi="Times New Roman" w:cs="Times New Roman"/>
                <w:sz w:val="24"/>
                <w:szCs w:val="24"/>
              </w:rPr>
            </w:pPr>
            <w:r w:rsidRPr="00C2278B">
              <w:rPr>
                <w:rFonts w:ascii="Times New Roman" w:hAnsi="Times New Roman" w:cs="Times New Roman"/>
                <w:sz w:val="24"/>
                <w:szCs w:val="24"/>
              </w:rPr>
              <w:t>0.05</w:t>
            </w:r>
          </w:p>
        </w:tc>
        <w:tc>
          <w:tcPr>
            <w:tcW w:w="1039" w:type="dxa"/>
          </w:tcPr>
          <w:p w14:paraId="55ADCA4E" w14:textId="77777777" w:rsidR="003B21D8" w:rsidRPr="00C2278B" w:rsidRDefault="003B21D8" w:rsidP="00F96AF4">
            <w:pPr>
              <w:jc w:val="both"/>
              <w:rPr>
                <w:rFonts w:ascii="Times New Roman" w:hAnsi="Times New Roman" w:cs="Times New Roman"/>
                <w:sz w:val="24"/>
                <w:szCs w:val="24"/>
              </w:rPr>
            </w:pPr>
            <w:r w:rsidRPr="00C2278B">
              <w:rPr>
                <w:rFonts w:ascii="Times New Roman" w:hAnsi="Times New Roman" w:cs="Times New Roman"/>
                <w:sz w:val="24"/>
                <w:szCs w:val="24"/>
              </w:rPr>
              <w:t>1.0</w:t>
            </w:r>
          </w:p>
        </w:tc>
        <w:tc>
          <w:tcPr>
            <w:tcW w:w="1039" w:type="dxa"/>
          </w:tcPr>
          <w:p w14:paraId="0736E609" w14:textId="77777777" w:rsidR="003B21D8" w:rsidRPr="00C2278B" w:rsidRDefault="003B21D8" w:rsidP="00F96AF4">
            <w:pPr>
              <w:jc w:val="both"/>
              <w:rPr>
                <w:rFonts w:ascii="Times New Roman" w:hAnsi="Times New Roman" w:cs="Times New Roman"/>
                <w:sz w:val="20"/>
                <w:szCs w:val="20"/>
              </w:rPr>
            </w:pPr>
            <w:r w:rsidRPr="00C2278B">
              <w:rPr>
                <w:rFonts w:ascii="Times New Roman" w:hAnsi="Times New Roman" w:cs="Times New Roman"/>
                <w:sz w:val="20"/>
                <w:szCs w:val="20"/>
              </w:rPr>
              <w:t>0.2857</w:t>
            </w:r>
          </w:p>
        </w:tc>
        <w:tc>
          <w:tcPr>
            <w:tcW w:w="1039" w:type="dxa"/>
          </w:tcPr>
          <w:p w14:paraId="6023969F" w14:textId="77777777" w:rsidR="003B21D8" w:rsidRPr="00C2278B" w:rsidRDefault="003B21D8" w:rsidP="00F96AF4">
            <w:pPr>
              <w:jc w:val="both"/>
              <w:rPr>
                <w:rFonts w:ascii="Times New Roman" w:hAnsi="Times New Roman" w:cs="Times New Roman"/>
                <w:sz w:val="24"/>
                <w:szCs w:val="24"/>
              </w:rPr>
            </w:pPr>
            <w:r w:rsidRPr="00C2278B">
              <w:rPr>
                <w:rFonts w:ascii="Times New Roman" w:hAnsi="Times New Roman" w:cs="Times New Roman"/>
                <w:sz w:val="24"/>
                <w:szCs w:val="24"/>
              </w:rPr>
              <w:t>5.0</w:t>
            </w:r>
          </w:p>
        </w:tc>
        <w:tc>
          <w:tcPr>
            <w:tcW w:w="1039" w:type="dxa"/>
          </w:tcPr>
          <w:p w14:paraId="50564A2C" w14:textId="77777777" w:rsidR="003B21D8" w:rsidRPr="00C2278B" w:rsidRDefault="003B21D8" w:rsidP="00F96AF4">
            <w:pPr>
              <w:jc w:val="both"/>
              <w:rPr>
                <w:rFonts w:ascii="Times New Roman" w:hAnsi="Times New Roman" w:cs="Times New Roman"/>
                <w:sz w:val="24"/>
                <w:szCs w:val="24"/>
              </w:rPr>
            </w:pPr>
            <w:r w:rsidRPr="00C2278B">
              <w:rPr>
                <w:rFonts w:ascii="Times New Roman" w:hAnsi="Times New Roman" w:cs="Times New Roman"/>
                <w:sz w:val="24"/>
                <w:szCs w:val="24"/>
              </w:rPr>
              <w:t>0.06</w:t>
            </w:r>
          </w:p>
        </w:tc>
        <w:tc>
          <w:tcPr>
            <w:tcW w:w="1039" w:type="dxa"/>
          </w:tcPr>
          <w:p w14:paraId="19684FDB" w14:textId="77777777" w:rsidR="003B21D8" w:rsidRPr="00C2278B" w:rsidRDefault="003B21D8" w:rsidP="00F96AF4">
            <w:pPr>
              <w:jc w:val="both"/>
              <w:rPr>
                <w:rFonts w:ascii="Times New Roman" w:hAnsi="Times New Roman" w:cs="Times New Roman"/>
                <w:sz w:val="24"/>
                <w:szCs w:val="24"/>
              </w:rPr>
            </w:pPr>
            <w:r w:rsidRPr="00C2278B">
              <w:rPr>
                <w:rFonts w:ascii="Times New Roman" w:hAnsi="Times New Roman" w:cs="Times New Roman"/>
                <w:sz w:val="24"/>
                <w:szCs w:val="24"/>
              </w:rPr>
              <w:t>0.8</w:t>
            </w:r>
          </w:p>
        </w:tc>
        <w:tc>
          <w:tcPr>
            <w:tcW w:w="1039" w:type="dxa"/>
          </w:tcPr>
          <w:p w14:paraId="51CC3E2D" w14:textId="77777777" w:rsidR="003B21D8" w:rsidRPr="00C2278B" w:rsidRDefault="003B21D8" w:rsidP="00F96AF4">
            <w:pPr>
              <w:jc w:val="both"/>
              <w:rPr>
                <w:rFonts w:ascii="Times New Roman" w:hAnsi="Times New Roman" w:cs="Times New Roman"/>
                <w:sz w:val="24"/>
                <w:szCs w:val="24"/>
              </w:rPr>
            </w:pPr>
            <w:r w:rsidRPr="00C2278B">
              <w:rPr>
                <w:rFonts w:ascii="Times New Roman" w:hAnsi="Times New Roman" w:cs="Times New Roman"/>
                <w:sz w:val="24"/>
                <w:szCs w:val="24"/>
              </w:rPr>
              <w:t>1.0</w:t>
            </w:r>
          </w:p>
        </w:tc>
      </w:tr>
    </w:tbl>
    <w:p w14:paraId="22D01BFA" w14:textId="77777777" w:rsidR="00B62890" w:rsidRPr="00C2278B" w:rsidRDefault="000E4082" w:rsidP="00F96AF4">
      <w:pPr>
        <w:spacing w:after="0"/>
        <w:jc w:val="both"/>
        <w:rPr>
          <w:rFonts w:ascii="Times New Roman" w:eastAsia="Times New Roman" w:hAnsi="Times New Roman" w:cs="Times New Roman"/>
          <w:sz w:val="24"/>
          <w:szCs w:val="24"/>
        </w:rPr>
      </w:pPr>
      <w:r w:rsidRPr="00C2278B">
        <w:rPr>
          <w:rFonts w:ascii="Times New Roman" w:hAnsi="Times New Roman" w:cs="Times New Roman"/>
          <w:sz w:val="24"/>
          <w:szCs w:val="24"/>
        </w:rPr>
        <w:t>In</w:t>
      </w:r>
      <w:r w:rsidR="00187ADE" w:rsidRPr="00C2278B">
        <w:rPr>
          <w:rFonts w:ascii="Times New Roman" w:hAnsi="Times New Roman" w:cs="Times New Roman"/>
          <w:sz w:val="24"/>
          <w:szCs w:val="24"/>
        </w:rPr>
        <w:t xml:space="preserve"> </w:t>
      </w:r>
      <w:r w:rsidRPr="00C2278B">
        <w:rPr>
          <w:rFonts w:ascii="Times New Roman" w:hAnsi="Times New Roman" w:cs="Times New Roman"/>
          <w:sz w:val="24"/>
          <w:szCs w:val="24"/>
        </w:rPr>
        <w:t xml:space="preserve">case of </w:t>
      </w:r>
      <w:proofErr w:type="spellStart"/>
      <w:r w:rsidR="0095406E" w:rsidRPr="00C2278B">
        <w:rPr>
          <w:rFonts w:ascii="Times New Roman" w:hAnsi="Times New Roman" w:cs="Times New Roman"/>
          <w:sz w:val="24"/>
          <w:szCs w:val="24"/>
        </w:rPr>
        <w:t>Aluminium</w:t>
      </w:r>
      <w:proofErr w:type="spellEnd"/>
      <w:r w:rsidRPr="00C2278B">
        <w:rPr>
          <w:rFonts w:ascii="Times New Roman" w:hAnsi="Times New Roman" w:cs="Times New Roman"/>
          <w:sz w:val="24"/>
          <w:szCs w:val="24"/>
        </w:rPr>
        <w:t xml:space="preserve">, </w:t>
      </w:r>
      <w:r w:rsidR="0095406E" w:rsidRPr="00C2278B">
        <w:rPr>
          <w:rFonts w:ascii="Times New Roman" w:hAnsi="Times New Roman" w:cs="Times New Roman"/>
          <w:sz w:val="24"/>
          <w:szCs w:val="24"/>
        </w:rPr>
        <w:t xml:space="preserve">Provisional Tolerable Weekly </w:t>
      </w:r>
      <w:r w:rsidR="00187ADE" w:rsidRPr="00C2278B">
        <w:rPr>
          <w:rFonts w:ascii="Times New Roman" w:hAnsi="Times New Roman" w:cs="Times New Roman"/>
          <w:sz w:val="24"/>
          <w:szCs w:val="24"/>
        </w:rPr>
        <w:t>Intake (</w:t>
      </w:r>
      <w:r w:rsidRPr="00C2278B">
        <w:rPr>
          <w:rFonts w:ascii="Times New Roman" w:eastAsia="Times New Roman" w:hAnsi="Times New Roman" w:cs="Times New Roman"/>
          <w:sz w:val="24"/>
          <w:szCs w:val="24"/>
        </w:rPr>
        <w:t>PTWI</w:t>
      </w:r>
      <w:r w:rsidR="0095406E" w:rsidRPr="00C2278B">
        <w:rPr>
          <w:rFonts w:ascii="Times New Roman" w:eastAsia="Times New Roman" w:hAnsi="Times New Roman" w:cs="Times New Roman"/>
          <w:sz w:val="24"/>
          <w:szCs w:val="24"/>
        </w:rPr>
        <w:t>)</w:t>
      </w:r>
      <w:r w:rsidRPr="00C2278B">
        <w:rPr>
          <w:rFonts w:ascii="Times New Roman" w:eastAsia="Times New Roman" w:hAnsi="Times New Roman" w:cs="Times New Roman"/>
          <w:sz w:val="24"/>
          <w:szCs w:val="24"/>
        </w:rPr>
        <w:t xml:space="preserve"> = 2 mg/kg/week, and lead PTWI </w:t>
      </w:r>
      <w:r w:rsidR="00187ADE" w:rsidRPr="00C2278B">
        <w:rPr>
          <w:rFonts w:ascii="Times New Roman" w:eastAsia="Times New Roman" w:hAnsi="Times New Roman" w:cs="Times New Roman"/>
          <w:sz w:val="24"/>
          <w:szCs w:val="24"/>
        </w:rPr>
        <w:t>is past</w:t>
      </w:r>
      <w:r w:rsidRPr="00C2278B">
        <w:rPr>
          <w:rFonts w:ascii="Times New Roman" w:eastAsia="Times New Roman" w:hAnsi="Times New Roman" w:cs="Times New Roman"/>
          <w:sz w:val="24"/>
          <w:szCs w:val="24"/>
        </w:rPr>
        <w:t xml:space="preserve"> reference</w:t>
      </w:r>
      <w:r w:rsidR="0095406E" w:rsidRPr="00C2278B">
        <w:rPr>
          <w:rFonts w:ascii="Times New Roman" w:eastAsia="Times New Roman" w:hAnsi="Times New Roman" w:cs="Times New Roman"/>
          <w:sz w:val="24"/>
          <w:szCs w:val="24"/>
        </w:rPr>
        <w:t xml:space="preserve"> value</w:t>
      </w:r>
      <w:r w:rsidR="00B40714" w:rsidRPr="00C2278B">
        <w:rPr>
          <w:rFonts w:ascii="Times New Roman" w:eastAsia="Times New Roman" w:hAnsi="Times New Roman" w:cs="Times New Roman"/>
          <w:sz w:val="24"/>
          <w:szCs w:val="24"/>
        </w:rPr>
        <w:t>.</w:t>
      </w:r>
    </w:p>
    <w:p w14:paraId="24CE0C68" w14:textId="77777777" w:rsidR="00187ADE" w:rsidRPr="00C2278B" w:rsidRDefault="00187ADE" w:rsidP="00F96AF4">
      <w:pPr>
        <w:spacing w:after="0"/>
        <w:jc w:val="both"/>
        <w:rPr>
          <w:rFonts w:ascii="Times New Roman" w:eastAsia="Times New Roman" w:hAnsi="Times New Roman" w:cs="Times New Roman"/>
          <w:b/>
          <w:sz w:val="24"/>
          <w:szCs w:val="24"/>
        </w:rPr>
      </w:pPr>
    </w:p>
    <w:p w14:paraId="0FBEA94E" w14:textId="77777777" w:rsidR="0058330F" w:rsidRPr="00C2278B" w:rsidRDefault="000025E4" w:rsidP="00F96AF4">
      <w:pPr>
        <w:spacing w:after="0"/>
        <w:jc w:val="both"/>
        <w:rPr>
          <w:rFonts w:ascii="Times New Roman" w:eastAsia="Times New Roman" w:hAnsi="Times New Roman" w:cs="Times New Roman"/>
          <w:b/>
          <w:sz w:val="24"/>
          <w:szCs w:val="24"/>
        </w:rPr>
      </w:pPr>
      <w:r w:rsidRPr="00C2278B">
        <w:rPr>
          <w:rFonts w:ascii="Times New Roman" w:eastAsia="Times New Roman" w:hAnsi="Times New Roman" w:cs="Times New Roman"/>
          <w:b/>
          <w:sz w:val="24"/>
          <w:szCs w:val="24"/>
        </w:rPr>
        <w:t>6.6</w:t>
      </w:r>
      <w:r w:rsidRPr="00C2278B">
        <w:rPr>
          <w:rFonts w:ascii="Times New Roman" w:eastAsia="Times New Roman" w:hAnsi="Times New Roman" w:cs="Times New Roman"/>
          <w:b/>
          <w:sz w:val="24"/>
          <w:szCs w:val="24"/>
        </w:rPr>
        <w:tab/>
      </w:r>
      <w:r w:rsidR="005E1655" w:rsidRPr="00C2278B">
        <w:rPr>
          <w:rFonts w:ascii="Times New Roman" w:eastAsia="Times New Roman" w:hAnsi="Times New Roman" w:cs="Times New Roman"/>
          <w:b/>
          <w:sz w:val="24"/>
          <w:szCs w:val="24"/>
        </w:rPr>
        <w:t xml:space="preserve">Calculated results for HQ </w:t>
      </w:r>
      <w:r w:rsidR="00453B86" w:rsidRPr="00C2278B">
        <w:rPr>
          <w:rFonts w:ascii="Times New Roman" w:eastAsia="Times New Roman" w:hAnsi="Times New Roman" w:cs="Times New Roman"/>
          <w:b/>
          <w:sz w:val="24"/>
          <w:szCs w:val="24"/>
        </w:rPr>
        <w:t>and HI</w:t>
      </w:r>
    </w:p>
    <w:p w14:paraId="2071DFAB" w14:textId="77777777" w:rsidR="009977F2" w:rsidRPr="00C2278B" w:rsidRDefault="000025E4" w:rsidP="00F96AF4">
      <w:pPr>
        <w:spacing w:after="0"/>
        <w:jc w:val="both"/>
        <w:rPr>
          <w:rFonts w:ascii="Times New Roman" w:eastAsia="Times New Roman" w:hAnsi="Times New Roman" w:cs="Times New Roman"/>
        </w:rPr>
      </w:pPr>
      <w:r w:rsidRPr="00C2278B">
        <w:rPr>
          <w:rFonts w:ascii="Times New Roman" w:eastAsia="Times New Roman" w:hAnsi="Times New Roman" w:cs="Times New Roman"/>
        </w:rPr>
        <w:t xml:space="preserve">Table </w:t>
      </w:r>
      <w:r w:rsidR="004B41C0" w:rsidRPr="00C2278B">
        <w:rPr>
          <w:rFonts w:ascii="Times New Roman" w:eastAsia="Times New Roman" w:hAnsi="Times New Roman" w:cs="Times New Roman"/>
        </w:rPr>
        <w:t>5</w:t>
      </w:r>
      <w:r w:rsidR="00E80028" w:rsidRPr="00C2278B">
        <w:rPr>
          <w:rFonts w:ascii="Times New Roman" w:eastAsia="Times New Roman" w:hAnsi="Times New Roman" w:cs="Times New Roman"/>
        </w:rPr>
        <w:t xml:space="preserve"> below</w:t>
      </w:r>
      <w:r w:rsidR="009977F2" w:rsidRPr="00C2278B">
        <w:rPr>
          <w:rFonts w:ascii="Times New Roman" w:eastAsia="Times New Roman" w:hAnsi="Times New Roman" w:cs="Times New Roman"/>
        </w:rPr>
        <w:t xml:space="preserve"> s</w:t>
      </w:r>
      <w:r w:rsidR="005E1655" w:rsidRPr="00C2278B">
        <w:rPr>
          <w:rFonts w:ascii="Times New Roman" w:eastAsia="Times New Roman" w:hAnsi="Times New Roman" w:cs="Times New Roman"/>
        </w:rPr>
        <w:t>how the calculated results for HQ</w:t>
      </w:r>
      <w:r w:rsidR="009977F2" w:rsidRPr="00C2278B">
        <w:rPr>
          <w:rFonts w:ascii="Times New Roman" w:eastAsia="Times New Roman" w:hAnsi="Times New Roman" w:cs="Times New Roman"/>
        </w:rPr>
        <w:t xml:space="preserve"> a</w:t>
      </w:r>
      <w:r w:rsidRPr="00C2278B">
        <w:rPr>
          <w:rFonts w:ascii="Times New Roman" w:eastAsia="Times New Roman" w:hAnsi="Times New Roman" w:cs="Times New Roman"/>
        </w:rPr>
        <w:t xml:space="preserve">nd HI as per the formula stated </w:t>
      </w:r>
      <w:r w:rsidR="005B684B" w:rsidRPr="00C2278B">
        <w:rPr>
          <w:rFonts w:ascii="Times New Roman" w:eastAsia="Times New Roman" w:hAnsi="Times New Roman" w:cs="Times New Roman"/>
        </w:rPr>
        <w:t>in paragraph 5.2</w:t>
      </w:r>
      <w:r w:rsidR="009977F2" w:rsidRPr="00C2278B">
        <w:rPr>
          <w:rFonts w:ascii="Times New Roman" w:eastAsia="Times New Roman" w:hAnsi="Times New Roman" w:cs="Times New Roman"/>
        </w:rPr>
        <w:t>.</w:t>
      </w:r>
    </w:p>
    <w:p w14:paraId="4B9E5DCA" w14:textId="77777777" w:rsidR="00B62890" w:rsidRPr="00C2278B" w:rsidRDefault="000025E4" w:rsidP="00F96AF4">
      <w:pPr>
        <w:spacing w:after="0"/>
        <w:jc w:val="both"/>
        <w:rPr>
          <w:rFonts w:ascii="Times New Roman" w:eastAsia="Times New Roman" w:hAnsi="Times New Roman" w:cs="Times New Roman"/>
          <w:b/>
          <w:sz w:val="24"/>
          <w:szCs w:val="24"/>
        </w:rPr>
      </w:pPr>
      <w:r w:rsidRPr="00C2278B">
        <w:rPr>
          <w:rFonts w:ascii="Times New Roman" w:eastAsia="Times New Roman" w:hAnsi="Times New Roman" w:cs="Times New Roman"/>
          <w:b/>
          <w:sz w:val="24"/>
          <w:szCs w:val="24"/>
        </w:rPr>
        <w:lastRenderedPageBreak/>
        <w:t xml:space="preserve">Table </w:t>
      </w:r>
      <w:r w:rsidR="004B41C0" w:rsidRPr="00C2278B">
        <w:rPr>
          <w:rFonts w:ascii="Times New Roman" w:eastAsia="Times New Roman" w:hAnsi="Times New Roman" w:cs="Times New Roman"/>
          <w:b/>
          <w:sz w:val="24"/>
          <w:szCs w:val="24"/>
        </w:rPr>
        <w:t>5</w:t>
      </w:r>
      <w:r w:rsidR="00E80028" w:rsidRPr="00C2278B">
        <w:rPr>
          <w:rFonts w:ascii="Times New Roman" w:eastAsia="Times New Roman" w:hAnsi="Times New Roman" w:cs="Times New Roman"/>
          <w:b/>
          <w:sz w:val="24"/>
          <w:szCs w:val="24"/>
        </w:rPr>
        <w:t xml:space="preserve"> shows</w:t>
      </w:r>
      <w:r w:rsidR="009977F2" w:rsidRPr="00C2278B">
        <w:rPr>
          <w:rFonts w:ascii="Times New Roman" w:eastAsia="Times New Roman" w:hAnsi="Times New Roman" w:cs="Times New Roman"/>
          <w:b/>
          <w:sz w:val="24"/>
          <w:szCs w:val="24"/>
        </w:rPr>
        <w:t xml:space="preserve"> tabulated results</w:t>
      </w:r>
      <w:r w:rsidR="005E1655" w:rsidRPr="00C2278B">
        <w:rPr>
          <w:rFonts w:ascii="Times New Roman" w:eastAsia="Times New Roman" w:hAnsi="Times New Roman" w:cs="Times New Roman"/>
          <w:b/>
          <w:sz w:val="24"/>
          <w:szCs w:val="24"/>
        </w:rPr>
        <w:t xml:space="preserve"> HQ </w:t>
      </w:r>
      <w:r w:rsidR="00187ADE" w:rsidRPr="00C2278B">
        <w:rPr>
          <w:rFonts w:ascii="Times New Roman" w:eastAsia="Times New Roman" w:hAnsi="Times New Roman" w:cs="Times New Roman"/>
          <w:b/>
          <w:sz w:val="24"/>
          <w:szCs w:val="24"/>
        </w:rPr>
        <w:t>and HI</w:t>
      </w:r>
    </w:p>
    <w:tbl>
      <w:tblPr>
        <w:tblStyle w:val="TableGrid"/>
        <w:tblW w:w="0" w:type="auto"/>
        <w:tblInd w:w="-95" w:type="dxa"/>
        <w:tblLook w:val="04A0" w:firstRow="1" w:lastRow="0" w:firstColumn="1" w:lastColumn="0" w:noHBand="0" w:noVBand="1"/>
      </w:tblPr>
      <w:tblGrid>
        <w:gridCol w:w="1620"/>
        <w:gridCol w:w="756"/>
        <w:gridCol w:w="767"/>
        <w:gridCol w:w="769"/>
        <w:gridCol w:w="764"/>
        <w:gridCol w:w="765"/>
        <w:gridCol w:w="771"/>
        <w:gridCol w:w="772"/>
        <w:gridCol w:w="766"/>
        <w:gridCol w:w="768"/>
        <w:gridCol w:w="927"/>
      </w:tblGrid>
      <w:tr w:rsidR="00C2278B" w:rsidRPr="00C2278B" w14:paraId="75E19C5B" w14:textId="77777777" w:rsidTr="00B62890">
        <w:tc>
          <w:tcPr>
            <w:tcW w:w="1620" w:type="dxa"/>
            <w:hideMark/>
          </w:tcPr>
          <w:p w14:paraId="1580F0D7" w14:textId="77777777" w:rsidR="00B62890" w:rsidRPr="00C2278B" w:rsidRDefault="00B62890" w:rsidP="00F96AF4">
            <w:pPr>
              <w:jc w:val="both"/>
              <w:rPr>
                <w:rFonts w:ascii="Times New Roman" w:eastAsia="Times New Roman" w:hAnsi="Times New Roman" w:cs="Times New Roman"/>
                <w:b/>
                <w:bCs/>
                <w:sz w:val="24"/>
                <w:szCs w:val="24"/>
              </w:rPr>
            </w:pPr>
            <w:r w:rsidRPr="00C2278B">
              <w:rPr>
                <w:rFonts w:ascii="Times New Roman" w:eastAsia="Times New Roman" w:hAnsi="Times New Roman" w:cs="Times New Roman"/>
                <w:b/>
                <w:bCs/>
                <w:sz w:val="24"/>
                <w:szCs w:val="24"/>
              </w:rPr>
              <w:t>Species</w:t>
            </w:r>
          </w:p>
        </w:tc>
        <w:tc>
          <w:tcPr>
            <w:tcW w:w="756" w:type="dxa"/>
            <w:hideMark/>
          </w:tcPr>
          <w:p w14:paraId="0EA43582" w14:textId="77777777" w:rsidR="00B62890" w:rsidRPr="00C2278B" w:rsidRDefault="00B62890" w:rsidP="00F96AF4">
            <w:pPr>
              <w:jc w:val="both"/>
              <w:rPr>
                <w:rFonts w:ascii="Times New Roman" w:eastAsia="Times New Roman" w:hAnsi="Times New Roman" w:cs="Times New Roman"/>
                <w:b/>
                <w:bCs/>
                <w:sz w:val="24"/>
                <w:szCs w:val="24"/>
              </w:rPr>
            </w:pPr>
            <w:r w:rsidRPr="00C2278B">
              <w:rPr>
                <w:rFonts w:ascii="Times New Roman" w:eastAsia="Times New Roman" w:hAnsi="Times New Roman" w:cs="Times New Roman"/>
                <w:b/>
                <w:bCs/>
                <w:sz w:val="24"/>
                <w:szCs w:val="24"/>
              </w:rPr>
              <w:t>HQ-Pb</w:t>
            </w:r>
          </w:p>
        </w:tc>
        <w:tc>
          <w:tcPr>
            <w:tcW w:w="0" w:type="auto"/>
            <w:hideMark/>
          </w:tcPr>
          <w:p w14:paraId="4CA5880E" w14:textId="77777777" w:rsidR="00B62890" w:rsidRPr="00C2278B" w:rsidRDefault="00B62890" w:rsidP="00F96AF4">
            <w:pPr>
              <w:jc w:val="both"/>
              <w:rPr>
                <w:rFonts w:ascii="Times New Roman" w:eastAsia="Times New Roman" w:hAnsi="Times New Roman" w:cs="Times New Roman"/>
                <w:b/>
                <w:bCs/>
                <w:sz w:val="24"/>
                <w:szCs w:val="24"/>
              </w:rPr>
            </w:pPr>
            <w:r w:rsidRPr="00C2278B">
              <w:rPr>
                <w:rFonts w:ascii="Times New Roman" w:eastAsia="Times New Roman" w:hAnsi="Times New Roman" w:cs="Times New Roman"/>
                <w:b/>
                <w:bCs/>
                <w:sz w:val="24"/>
                <w:szCs w:val="24"/>
              </w:rPr>
              <w:t>HQ-As</w:t>
            </w:r>
          </w:p>
        </w:tc>
        <w:tc>
          <w:tcPr>
            <w:tcW w:w="0" w:type="auto"/>
            <w:hideMark/>
          </w:tcPr>
          <w:p w14:paraId="05615409" w14:textId="77777777" w:rsidR="00B62890" w:rsidRPr="00C2278B" w:rsidRDefault="00B62890" w:rsidP="00F96AF4">
            <w:pPr>
              <w:jc w:val="both"/>
              <w:rPr>
                <w:rFonts w:ascii="Times New Roman" w:eastAsia="Times New Roman" w:hAnsi="Times New Roman" w:cs="Times New Roman"/>
                <w:b/>
                <w:bCs/>
                <w:sz w:val="24"/>
                <w:szCs w:val="24"/>
              </w:rPr>
            </w:pPr>
            <w:r w:rsidRPr="00C2278B">
              <w:rPr>
                <w:rFonts w:ascii="Times New Roman" w:eastAsia="Times New Roman" w:hAnsi="Times New Roman" w:cs="Times New Roman"/>
                <w:b/>
                <w:bCs/>
                <w:sz w:val="24"/>
                <w:szCs w:val="24"/>
              </w:rPr>
              <w:t>HQ-Cu</w:t>
            </w:r>
          </w:p>
        </w:tc>
        <w:tc>
          <w:tcPr>
            <w:tcW w:w="0" w:type="auto"/>
            <w:hideMark/>
          </w:tcPr>
          <w:p w14:paraId="01E193AC" w14:textId="77777777" w:rsidR="00B62890" w:rsidRPr="00C2278B" w:rsidRDefault="00B62890" w:rsidP="00F96AF4">
            <w:pPr>
              <w:jc w:val="both"/>
              <w:rPr>
                <w:rFonts w:ascii="Times New Roman" w:eastAsia="Times New Roman" w:hAnsi="Times New Roman" w:cs="Times New Roman"/>
                <w:b/>
                <w:bCs/>
                <w:sz w:val="24"/>
                <w:szCs w:val="24"/>
              </w:rPr>
            </w:pPr>
            <w:r w:rsidRPr="00C2278B">
              <w:rPr>
                <w:rFonts w:ascii="Times New Roman" w:eastAsia="Times New Roman" w:hAnsi="Times New Roman" w:cs="Times New Roman"/>
                <w:b/>
                <w:bCs/>
                <w:sz w:val="24"/>
                <w:szCs w:val="24"/>
              </w:rPr>
              <w:t>HQ-Ti</w:t>
            </w:r>
          </w:p>
        </w:tc>
        <w:tc>
          <w:tcPr>
            <w:tcW w:w="0" w:type="auto"/>
            <w:hideMark/>
          </w:tcPr>
          <w:p w14:paraId="45EADC04" w14:textId="77777777" w:rsidR="00B62890" w:rsidRPr="00C2278B" w:rsidRDefault="00B62890" w:rsidP="00F96AF4">
            <w:pPr>
              <w:jc w:val="both"/>
              <w:rPr>
                <w:rFonts w:ascii="Times New Roman" w:eastAsia="Times New Roman" w:hAnsi="Times New Roman" w:cs="Times New Roman"/>
                <w:b/>
                <w:bCs/>
                <w:sz w:val="24"/>
                <w:szCs w:val="24"/>
              </w:rPr>
            </w:pPr>
            <w:r w:rsidRPr="00C2278B">
              <w:rPr>
                <w:rFonts w:ascii="Times New Roman" w:eastAsia="Times New Roman" w:hAnsi="Times New Roman" w:cs="Times New Roman"/>
                <w:b/>
                <w:bCs/>
                <w:sz w:val="24"/>
                <w:szCs w:val="24"/>
              </w:rPr>
              <w:t>HQ-Al</w:t>
            </w:r>
          </w:p>
        </w:tc>
        <w:tc>
          <w:tcPr>
            <w:tcW w:w="0" w:type="auto"/>
            <w:hideMark/>
          </w:tcPr>
          <w:p w14:paraId="5E075793" w14:textId="77777777" w:rsidR="00B62890" w:rsidRPr="00C2278B" w:rsidRDefault="00B62890" w:rsidP="00F96AF4">
            <w:pPr>
              <w:jc w:val="both"/>
              <w:rPr>
                <w:rFonts w:ascii="Times New Roman" w:eastAsia="Times New Roman" w:hAnsi="Times New Roman" w:cs="Times New Roman"/>
                <w:b/>
                <w:bCs/>
                <w:sz w:val="24"/>
                <w:szCs w:val="24"/>
              </w:rPr>
            </w:pPr>
            <w:r w:rsidRPr="00C2278B">
              <w:rPr>
                <w:rFonts w:ascii="Times New Roman" w:eastAsia="Times New Roman" w:hAnsi="Times New Roman" w:cs="Times New Roman"/>
                <w:b/>
                <w:bCs/>
                <w:sz w:val="24"/>
                <w:szCs w:val="24"/>
              </w:rPr>
              <w:t>HQ-Mg</w:t>
            </w:r>
          </w:p>
        </w:tc>
        <w:tc>
          <w:tcPr>
            <w:tcW w:w="0" w:type="auto"/>
            <w:hideMark/>
          </w:tcPr>
          <w:p w14:paraId="5AB7963D" w14:textId="77777777" w:rsidR="00B62890" w:rsidRPr="00C2278B" w:rsidRDefault="00B62890" w:rsidP="00F96AF4">
            <w:pPr>
              <w:jc w:val="both"/>
              <w:rPr>
                <w:rFonts w:ascii="Times New Roman" w:eastAsia="Times New Roman" w:hAnsi="Times New Roman" w:cs="Times New Roman"/>
                <w:b/>
                <w:bCs/>
                <w:sz w:val="24"/>
                <w:szCs w:val="24"/>
              </w:rPr>
            </w:pPr>
            <w:r w:rsidRPr="00C2278B">
              <w:rPr>
                <w:rFonts w:ascii="Times New Roman" w:eastAsia="Times New Roman" w:hAnsi="Times New Roman" w:cs="Times New Roman"/>
                <w:b/>
                <w:bCs/>
                <w:sz w:val="24"/>
                <w:szCs w:val="24"/>
              </w:rPr>
              <w:t>HQ-Mn</w:t>
            </w:r>
          </w:p>
        </w:tc>
        <w:tc>
          <w:tcPr>
            <w:tcW w:w="0" w:type="auto"/>
            <w:hideMark/>
          </w:tcPr>
          <w:p w14:paraId="500B9B52" w14:textId="77777777" w:rsidR="00B62890" w:rsidRPr="00C2278B" w:rsidRDefault="00B62890" w:rsidP="00F96AF4">
            <w:pPr>
              <w:jc w:val="both"/>
              <w:rPr>
                <w:rFonts w:ascii="Times New Roman" w:eastAsia="Times New Roman" w:hAnsi="Times New Roman" w:cs="Times New Roman"/>
                <w:b/>
                <w:bCs/>
                <w:sz w:val="24"/>
                <w:szCs w:val="24"/>
              </w:rPr>
            </w:pPr>
            <w:r w:rsidRPr="00C2278B">
              <w:rPr>
                <w:rFonts w:ascii="Times New Roman" w:eastAsia="Times New Roman" w:hAnsi="Times New Roman" w:cs="Times New Roman"/>
                <w:b/>
                <w:bCs/>
                <w:sz w:val="24"/>
                <w:szCs w:val="24"/>
              </w:rPr>
              <w:t>HQ-Fe</w:t>
            </w:r>
          </w:p>
        </w:tc>
        <w:tc>
          <w:tcPr>
            <w:tcW w:w="0" w:type="auto"/>
            <w:hideMark/>
          </w:tcPr>
          <w:p w14:paraId="6852679D" w14:textId="77777777" w:rsidR="00B62890" w:rsidRPr="00C2278B" w:rsidRDefault="00B62890" w:rsidP="00F96AF4">
            <w:pPr>
              <w:jc w:val="both"/>
              <w:rPr>
                <w:rFonts w:ascii="Times New Roman" w:eastAsia="Times New Roman" w:hAnsi="Times New Roman" w:cs="Times New Roman"/>
                <w:b/>
                <w:bCs/>
                <w:sz w:val="24"/>
                <w:szCs w:val="24"/>
              </w:rPr>
            </w:pPr>
            <w:r w:rsidRPr="00C2278B">
              <w:rPr>
                <w:rFonts w:ascii="Times New Roman" w:eastAsia="Times New Roman" w:hAnsi="Times New Roman" w:cs="Times New Roman"/>
                <w:b/>
                <w:bCs/>
                <w:sz w:val="24"/>
                <w:szCs w:val="24"/>
              </w:rPr>
              <w:t>HQ-Zn</w:t>
            </w:r>
          </w:p>
        </w:tc>
        <w:tc>
          <w:tcPr>
            <w:tcW w:w="0" w:type="auto"/>
            <w:hideMark/>
          </w:tcPr>
          <w:p w14:paraId="3C5DCF2C" w14:textId="77777777" w:rsidR="00B62890" w:rsidRPr="00C2278B" w:rsidRDefault="00B62890" w:rsidP="00F96AF4">
            <w:pPr>
              <w:jc w:val="both"/>
              <w:rPr>
                <w:rFonts w:ascii="Times New Roman" w:eastAsia="Times New Roman" w:hAnsi="Times New Roman" w:cs="Times New Roman"/>
                <w:b/>
                <w:bCs/>
                <w:sz w:val="24"/>
                <w:szCs w:val="24"/>
              </w:rPr>
            </w:pPr>
            <w:r w:rsidRPr="00C2278B">
              <w:rPr>
                <w:rFonts w:ascii="Times New Roman" w:eastAsia="Times New Roman" w:hAnsi="Times New Roman" w:cs="Times New Roman"/>
                <w:b/>
                <w:bCs/>
                <w:sz w:val="24"/>
                <w:szCs w:val="24"/>
              </w:rPr>
              <w:t>HI (ΣHQ)</w:t>
            </w:r>
          </w:p>
        </w:tc>
      </w:tr>
      <w:tr w:rsidR="00C2278B" w:rsidRPr="00C2278B" w14:paraId="1C9599F1" w14:textId="77777777" w:rsidTr="00B62890">
        <w:tc>
          <w:tcPr>
            <w:tcW w:w="1620" w:type="dxa"/>
            <w:hideMark/>
          </w:tcPr>
          <w:p w14:paraId="6B3832F0" w14:textId="77777777" w:rsidR="00B62890" w:rsidRPr="00C2278B" w:rsidRDefault="00B62890" w:rsidP="00F96AF4">
            <w:pPr>
              <w:jc w:val="both"/>
              <w:rPr>
                <w:rFonts w:ascii="Times New Roman" w:eastAsia="Times New Roman" w:hAnsi="Times New Roman" w:cs="Times New Roman"/>
                <w:b/>
                <w:i/>
                <w:sz w:val="24"/>
                <w:szCs w:val="24"/>
              </w:rPr>
            </w:pPr>
            <w:r w:rsidRPr="00C2278B">
              <w:rPr>
                <w:rFonts w:ascii="Times New Roman" w:eastAsia="Times New Roman" w:hAnsi="Times New Roman" w:cs="Times New Roman"/>
                <w:b/>
                <w:bCs/>
                <w:i/>
                <w:sz w:val="24"/>
                <w:szCs w:val="24"/>
              </w:rPr>
              <w:t>S. sutor</w:t>
            </w:r>
          </w:p>
        </w:tc>
        <w:tc>
          <w:tcPr>
            <w:tcW w:w="756" w:type="dxa"/>
            <w:hideMark/>
          </w:tcPr>
          <w:p w14:paraId="6606FFF8"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0.902</w:t>
            </w:r>
          </w:p>
        </w:tc>
        <w:tc>
          <w:tcPr>
            <w:tcW w:w="0" w:type="auto"/>
            <w:hideMark/>
          </w:tcPr>
          <w:p w14:paraId="3596C4C1"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0.731</w:t>
            </w:r>
          </w:p>
        </w:tc>
        <w:tc>
          <w:tcPr>
            <w:tcW w:w="0" w:type="auto"/>
            <w:hideMark/>
          </w:tcPr>
          <w:p w14:paraId="7406FD06"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0.117</w:t>
            </w:r>
          </w:p>
        </w:tc>
        <w:tc>
          <w:tcPr>
            <w:tcW w:w="0" w:type="auto"/>
            <w:hideMark/>
          </w:tcPr>
          <w:p w14:paraId="4B25B202"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0.167</w:t>
            </w:r>
          </w:p>
        </w:tc>
        <w:tc>
          <w:tcPr>
            <w:tcW w:w="0" w:type="auto"/>
            <w:hideMark/>
          </w:tcPr>
          <w:p w14:paraId="002AE70C"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0.018</w:t>
            </w:r>
          </w:p>
        </w:tc>
        <w:tc>
          <w:tcPr>
            <w:tcW w:w="0" w:type="auto"/>
            <w:hideMark/>
          </w:tcPr>
          <w:p w14:paraId="08EE758E"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0.036</w:t>
            </w:r>
          </w:p>
        </w:tc>
        <w:tc>
          <w:tcPr>
            <w:tcW w:w="0" w:type="auto"/>
            <w:hideMark/>
          </w:tcPr>
          <w:p w14:paraId="3F2072EC"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0.249</w:t>
            </w:r>
          </w:p>
        </w:tc>
        <w:tc>
          <w:tcPr>
            <w:tcW w:w="0" w:type="auto"/>
            <w:hideMark/>
          </w:tcPr>
          <w:p w14:paraId="5AE5A1A3"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0.145</w:t>
            </w:r>
          </w:p>
        </w:tc>
        <w:tc>
          <w:tcPr>
            <w:tcW w:w="0" w:type="auto"/>
            <w:hideMark/>
          </w:tcPr>
          <w:p w14:paraId="3676D9EF"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0.017</w:t>
            </w:r>
          </w:p>
        </w:tc>
        <w:tc>
          <w:tcPr>
            <w:tcW w:w="0" w:type="auto"/>
            <w:hideMark/>
          </w:tcPr>
          <w:p w14:paraId="08937900"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b/>
                <w:bCs/>
                <w:sz w:val="24"/>
                <w:szCs w:val="24"/>
              </w:rPr>
              <w:t>2.38</w:t>
            </w:r>
          </w:p>
        </w:tc>
      </w:tr>
      <w:tr w:rsidR="00C2278B" w:rsidRPr="00C2278B" w14:paraId="2AE92984" w14:textId="77777777" w:rsidTr="00B62890">
        <w:tc>
          <w:tcPr>
            <w:tcW w:w="1620" w:type="dxa"/>
            <w:hideMark/>
          </w:tcPr>
          <w:p w14:paraId="323F7B15" w14:textId="77777777" w:rsidR="00B62890" w:rsidRPr="00C2278B" w:rsidRDefault="00B62890" w:rsidP="00F96AF4">
            <w:pPr>
              <w:jc w:val="both"/>
              <w:rPr>
                <w:rFonts w:ascii="Times New Roman" w:eastAsia="Times New Roman" w:hAnsi="Times New Roman" w:cs="Times New Roman"/>
                <w:b/>
                <w:i/>
                <w:sz w:val="24"/>
                <w:szCs w:val="24"/>
              </w:rPr>
            </w:pPr>
            <w:r w:rsidRPr="00C2278B">
              <w:rPr>
                <w:rFonts w:ascii="Times New Roman" w:eastAsia="Times New Roman" w:hAnsi="Times New Roman" w:cs="Times New Roman"/>
                <w:b/>
                <w:bCs/>
                <w:i/>
                <w:sz w:val="24"/>
                <w:szCs w:val="24"/>
              </w:rPr>
              <w:t>M. kephalus</w:t>
            </w:r>
          </w:p>
        </w:tc>
        <w:tc>
          <w:tcPr>
            <w:tcW w:w="756" w:type="dxa"/>
            <w:hideMark/>
          </w:tcPr>
          <w:p w14:paraId="4861A7E0"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0.691</w:t>
            </w:r>
          </w:p>
        </w:tc>
        <w:tc>
          <w:tcPr>
            <w:tcW w:w="0" w:type="auto"/>
            <w:hideMark/>
          </w:tcPr>
          <w:p w14:paraId="65720EA5"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0.298</w:t>
            </w:r>
          </w:p>
        </w:tc>
        <w:tc>
          <w:tcPr>
            <w:tcW w:w="0" w:type="auto"/>
            <w:hideMark/>
          </w:tcPr>
          <w:p w14:paraId="63A8BAB6"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0.056</w:t>
            </w:r>
          </w:p>
        </w:tc>
        <w:tc>
          <w:tcPr>
            <w:tcW w:w="0" w:type="auto"/>
            <w:hideMark/>
          </w:tcPr>
          <w:p w14:paraId="5B0FD219"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0.234</w:t>
            </w:r>
          </w:p>
        </w:tc>
        <w:tc>
          <w:tcPr>
            <w:tcW w:w="0" w:type="auto"/>
            <w:hideMark/>
          </w:tcPr>
          <w:p w14:paraId="08FBFE33"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0.004</w:t>
            </w:r>
          </w:p>
        </w:tc>
        <w:tc>
          <w:tcPr>
            <w:tcW w:w="0" w:type="auto"/>
            <w:hideMark/>
          </w:tcPr>
          <w:p w14:paraId="46539A55"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0.053</w:t>
            </w:r>
          </w:p>
        </w:tc>
        <w:tc>
          <w:tcPr>
            <w:tcW w:w="0" w:type="auto"/>
            <w:hideMark/>
          </w:tcPr>
          <w:p w14:paraId="10548460"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0.527</w:t>
            </w:r>
          </w:p>
        </w:tc>
        <w:tc>
          <w:tcPr>
            <w:tcW w:w="0" w:type="auto"/>
            <w:hideMark/>
          </w:tcPr>
          <w:p w14:paraId="15671405"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0.279</w:t>
            </w:r>
          </w:p>
        </w:tc>
        <w:tc>
          <w:tcPr>
            <w:tcW w:w="0" w:type="auto"/>
            <w:hideMark/>
          </w:tcPr>
          <w:p w14:paraId="2E77BFAF"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0.015</w:t>
            </w:r>
          </w:p>
        </w:tc>
        <w:tc>
          <w:tcPr>
            <w:tcW w:w="0" w:type="auto"/>
            <w:hideMark/>
          </w:tcPr>
          <w:p w14:paraId="43017B6F"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b/>
                <w:bCs/>
                <w:sz w:val="24"/>
                <w:szCs w:val="24"/>
              </w:rPr>
              <w:t>2.16</w:t>
            </w:r>
          </w:p>
        </w:tc>
      </w:tr>
      <w:tr w:rsidR="00C2278B" w:rsidRPr="00C2278B" w14:paraId="4C7EF2BE" w14:textId="77777777" w:rsidTr="00B62890">
        <w:tc>
          <w:tcPr>
            <w:tcW w:w="1620" w:type="dxa"/>
            <w:hideMark/>
          </w:tcPr>
          <w:p w14:paraId="4DEA7EC6" w14:textId="77777777" w:rsidR="00B62890" w:rsidRPr="00C2278B" w:rsidRDefault="00B62890" w:rsidP="00F96AF4">
            <w:pPr>
              <w:jc w:val="both"/>
              <w:rPr>
                <w:rFonts w:ascii="Times New Roman" w:eastAsia="Times New Roman" w:hAnsi="Times New Roman" w:cs="Times New Roman"/>
                <w:b/>
                <w:i/>
                <w:sz w:val="24"/>
                <w:szCs w:val="24"/>
              </w:rPr>
            </w:pPr>
            <w:r w:rsidRPr="00C2278B">
              <w:rPr>
                <w:rFonts w:ascii="Times New Roman" w:eastAsia="Times New Roman" w:hAnsi="Times New Roman" w:cs="Times New Roman"/>
                <w:b/>
                <w:bCs/>
                <w:i/>
                <w:sz w:val="24"/>
                <w:szCs w:val="24"/>
              </w:rPr>
              <w:t>S. nigricans</w:t>
            </w:r>
          </w:p>
        </w:tc>
        <w:tc>
          <w:tcPr>
            <w:tcW w:w="756" w:type="dxa"/>
            <w:hideMark/>
          </w:tcPr>
          <w:p w14:paraId="380E5942"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0.529</w:t>
            </w:r>
          </w:p>
        </w:tc>
        <w:tc>
          <w:tcPr>
            <w:tcW w:w="0" w:type="auto"/>
            <w:hideMark/>
          </w:tcPr>
          <w:p w14:paraId="1982FEF6"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1.464</w:t>
            </w:r>
          </w:p>
        </w:tc>
        <w:tc>
          <w:tcPr>
            <w:tcW w:w="0" w:type="auto"/>
            <w:hideMark/>
          </w:tcPr>
          <w:p w14:paraId="517BEFDE"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0.172</w:t>
            </w:r>
          </w:p>
        </w:tc>
        <w:tc>
          <w:tcPr>
            <w:tcW w:w="0" w:type="auto"/>
            <w:hideMark/>
          </w:tcPr>
          <w:p w14:paraId="1AAE02F3"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0.252</w:t>
            </w:r>
          </w:p>
        </w:tc>
        <w:tc>
          <w:tcPr>
            <w:tcW w:w="0" w:type="auto"/>
            <w:hideMark/>
          </w:tcPr>
          <w:p w14:paraId="20B3DBF4"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0.030</w:t>
            </w:r>
          </w:p>
        </w:tc>
        <w:tc>
          <w:tcPr>
            <w:tcW w:w="0" w:type="auto"/>
            <w:hideMark/>
          </w:tcPr>
          <w:p w14:paraId="2F09D18B"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0.034</w:t>
            </w:r>
          </w:p>
        </w:tc>
        <w:tc>
          <w:tcPr>
            <w:tcW w:w="0" w:type="auto"/>
            <w:hideMark/>
          </w:tcPr>
          <w:p w14:paraId="26B89A4A"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0.543</w:t>
            </w:r>
          </w:p>
        </w:tc>
        <w:tc>
          <w:tcPr>
            <w:tcW w:w="0" w:type="auto"/>
            <w:hideMark/>
          </w:tcPr>
          <w:p w14:paraId="1303C5BA"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0.222</w:t>
            </w:r>
          </w:p>
        </w:tc>
        <w:tc>
          <w:tcPr>
            <w:tcW w:w="0" w:type="auto"/>
            <w:hideMark/>
          </w:tcPr>
          <w:p w14:paraId="12C536EE"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0.058</w:t>
            </w:r>
          </w:p>
        </w:tc>
        <w:tc>
          <w:tcPr>
            <w:tcW w:w="0" w:type="auto"/>
            <w:hideMark/>
          </w:tcPr>
          <w:p w14:paraId="32D91171"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b/>
                <w:bCs/>
                <w:sz w:val="24"/>
                <w:szCs w:val="24"/>
              </w:rPr>
              <w:t>3.30</w:t>
            </w:r>
          </w:p>
        </w:tc>
      </w:tr>
      <w:tr w:rsidR="00C2278B" w:rsidRPr="00C2278B" w14:paraId="67644CCA" w14:textId="77777777" w:rsidTr="00B62890">
        <w:tc>
          <w:tcPr>
            <w:tcW w:w="1620" w:type="dxa"/>
            <w:hideMark/>
          </w:tcPr>
          <w:p w14:paraId="3D3342EF" w14:textId="77777777" w:rsidR="00B62890" w:rsidRPr="00C2278B" w:rsidRDefault="00B62890" w:rsidP="00F96AF4">
            <w:pPr>
              <w:jc w:val="both"/>
              <w:rPr>
                <w:rFonts w:ascii="Times New Roman" w:eastAsia="Times New Roman" w:hAnsi="Times New Roman" w:cs="Times New Roman"/>
                <w:b/>
                <w:i/>
                <w:sz w:val="24"/>
                <w:szCs w:val="24"/>
              </w:rPr>
            </w:pPr>
            <w:r w:rsidRPr="00C2278B">
              <w:rPr>
                <w:rFonts w:ascii="Times New Roman" w:eastAsia="Times New Roman" w:hAnsi="Times New Roman" w:cs="Times New Roman"/>
                <w:b/>
                <w:bCs/>
                <w:i/>
                <w:sz w:val="24"/>
                <w:szCs w:val="24"/>
              </w:rPr>
              <w:t>K. vaigiensis</w:t>
            </w:r>
          </w:p>
        </w:tc>
        <w:tc>
          <w:tcPr>
            <w:tcW w:w="756" w:type="dxa"/>
            <w:hideMark/>
          </w:tcPr>
          <w:p w14:paraId="729B917B"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2.041</w:t>
            </w:r>
          </w:p>
        </w:tc>
        <w:tc>
          <w:tcPr>
            <w:tcW w:w="0" w:type="auto"/>
            <w:hideMark/>
          </w:tcPr>
          <w:p w14:paraId="55290089"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1.626</w:t>
            </w:r>
          </w:p>
        </w:tc>
        <w:tc>
          <w:tcPr>
            <w:tcW w:w="0" w:type="auto"/>
            <w:hideMark/>
          </w:tcPr>
          <w:p w14:paraId="2106747E"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0.118</w:t>
            </w:r>
          </w:p>
        </w:tc>
        <w:tc>
          <w:tcPr>
            <w:tcW w:w="0" w:type="auto"/>
            <w:hideMark/>
          </w:tcPr>
          <w:p w14:paraId="0FAFCEC2"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0.252</w:t>
            </w:r>
          </w:p>
        </w:tc>
        <w:tc>
          <w:tcPr>
            <w:tcW w:w="0" w:type="auto"/>
            <w:hideMark/>
          </w:tcPr>
          <w:p w14:paraId="669B98CE"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0.019</w:t>
            </w:r>
          </w:p>
        </w:tc>
        <w:tc>
          <w:tcPr>
            <w:tcW w:w="0" w:type="auto"/>
            <w:hideMark/>
          </w:tcPr>
          <w:p w14:paraId="7A41F6BE"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0.034</w:t>
            </w:r>
          </w:p>
        </w:tc>
        <w:tc>
          <w:tcPr>
            <w:tcW w:w="0" w:type="auto"/>
            <w:hideMark/>
          </w:tcPr>
          <w:p w14:paraId="4FA3C40B"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0.121</w:t>
            </w:r>
          </w:p>
        </w:tc>
        <w:tc>
          <w:tcPr>
            <w:tcW w:w="0" w:type="auto"/>
            <w:hideMark/>
          </w:tcPr>
          <w:p w14:paraId="58A4BEEC"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0.198</w:t>
            </w:r>
          </w:p>
        </w:tc>
        <w:tc>
          <w:tcPr>
            <w:tcW w:w="0" w:type="auto"/>
            <w:hideMark/>
          </w:tcPr>
          <w:p w14:paraId="433D5746"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0.044</w:t>
            </w:r>
          </w:p>
        </w:tc>
        <w:tc>
          <w:tcPr>
            <w:tcW w:w="0" w:type="auto"/>
            <w:hideMark/>
          </w:tcPr>
          <w:p w14:paraId="2349F5B8" w14:textId="77777777" w:rsidR="00B62890" w:rsidRPr="00C2278B" w:rsidRDefault="00B62890"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b/>
                <w:bCs/>
                <w:sz w:val="24"/>
                <w:szCs w:val="24"/>
              </w:rPr>
              <w:t>4.45</w:t>
            </w:r>
          </w:p>
        </w:tc>
      </w:tr>
    </w:tbl>
    <w:p w14:paraId="0DE2BD06" w14:textId="77777777" w:rsidR="00B62890" w:rsidRPr="00C2278B" w:rsidRDefault="00B62890" w:rsidP="00F96AF4">
      <w:pPr>
        <w:spacing w:after="0"/>
        <w:jc w:val="both"/>
        <w:rPr>
          <w:rFonts w:ascii="Times New Roman" w:eastAsia="Times New Roman" w:hAnsi="Times New Roman" w:cs="Times New Roman"/>
          <w:sz w:val="24"/>
          <w:szCs w:val="24"/>
        </w:rPr>
      </w:pPr>
    </w:p>
    <w:p w14:paraId="4E7A4846" w14:textId="77777777" w:rsidR="00346A7E" w:rsidRPr="00C2278B" w:rsidRDefault="00E80028" w:rsidP="00F96AF4">
      <w:pPr>
        <w:spacing w:after="0"/>
        <w:jc w:val="both"/>
        <w:rPr>
          <w:rFonts w:ascii="Times New Roman" w:eastAsia="Times New Roman" w:hAnsi="Times New Roman" w:cs="Times New Roman"/>
          <w:b/>
          <w:sz w:val="24"/>
          <w:szCs w:val="24"/>
        </w:rPr>
      </w:pPr>
      <w:r w:rsidRPr="00C2278B">
        <w:rPr>
          <w:rFonts w:ascii="Times New Roman" w:eastAsia="Times New Roman" w:hAnsi="Times New Roman" w:cs="Times New Roman"/>
          <w:b/>
          <w:sz w:val="24"/>
          <w:szCs w:val="24"/>
        </w:rPr>
        <w:t xml:space="preserve">6.7 </w:t>
      </w:r>
      <w:r w:rsidR="00135321" w:rsidRPr="00C2278B">
        <w:rPr>
          <w:rFonts w:ascii="Times New Roman" w:eastAsia="Times New Roman" w:hAnsi="Times New Roman" w:cs="Times New Roman"/>
          <w:b/>
          <w:sz w:val="24"/>
          <w:szCs w:val="24"/>
        </w:rPr>
        <w:t xml:space="preserve"> </w:t>
      </w:r>
      <w:r w:rsidRPr="00C2278B">
        <w:rPr>
          <w:rFonts w:ascii="Times New Roman" w:eastAsia="Times New Roman" w:hAnsi="Times New Roman" w:cs="Times New Roman"/>
          <w:b/>
          <w:sz w:val="24"/>
          <w:szCs w:val="24"/>
        </w:rPr>
        <w:t xml:space="preserve">  </w:t>
      </w:r>
      <w:r w:rsidR="00135321" w:rsidRPr="00C2278B">
        <w:rPr>
          <w:rFonts w:ascii="Times New Roman" w:eastAsia="Times New Roman" w:hAnsi="Times New Roman" w:cs="Times New Roman"/>
          <w:b/>
          <w:sz w:val="24"/>
          <w:szCs w:val="24"/>
        </w:rPr>
        <w:t>Calculations f</w:t>
      </w:r>
      <w:r w:rsidRPr="00C2278B">
        <w:rPr>
          <w:rFonts w:ascii="Times New Roman" w:eastAsia="Times New Roman" w:hAnsi="Times New Roman" w:cs="Times New Roman"/>
          <w:b/>
          <w:sz w:val="24"/>
          <w:szCs w:val="24"/>
        </w:rPr>
        <w:t>or Comprehensive Pollution Index (CPI)</w:t>
      </w:r>
    </w:p>
    <w:p w14:paraId="44338F01" w14:textId="77777777" w:rsidR="005B684B" w:rsidRPr="00C2278B" w:rsidRDefault="005B684B" w:rsidP="00F96AF4">
      <w:pPr>
        <w:spacing w:after="0"/>
        <w:jc w:val="both"/>
        <w:rPr>
          <w:rFonts w:ascii="Times New Roman" w:eastAsia="Times New Roman" w:hAnsi="Times New Roman" w:cs="Times New Roman"/>
        </w:rPr>
      </w:pPr>
      <w:r w:rsidRPr="00C2278B">
        <w:rPr>
          <w:rFonts w:ascii="Times New Roman" w:eastAsia="Times New Roman" w:hAnsi="Times New Roman" w:cs="Times New Roman"/>
        </w:rPr>
        <w:t>The CPI values shown below</w:t>
      </w:r>
      <w:r w:rsidR="003624C7" w:rsidRPr="00C2278B">
        <w:rPr>
          <w:rFonts w:ascii="Times New Roman" w:eastAsia="Times New Roman" w:hAnsi="Times New Roman" w:cs="Times New Roman"/>
        </w:rPr>
        <w:t xml:space="preserve"> in table 6 were</w:t>
      </w:r>
      <w:r w:rsidRPr="00C2278B">
        <w:rPr>
          <w:rFonts w:ascii="Times New Roman" w:eastAsia="Times New Roman" w:hAnsi="Times New Roman" w:cs="Times New Roman"/>
        </w:rPr>
        <w:t xml:space="preserve"> calculated as per the equation shown in paragraph 5.3</w:t>
      </w:r>
    </w:p>
    <w:p w14:paraId="0901F095" w14:textId="77777777" w:rsidR="00346A7E" w:rsidRPr="00C2278B" w:rsidRDefault="00E80028" w:rsidP="00F96AF4">
      <w:pPr>
        <w:spacing w:after="0"/>
        <w:jc w:val="both"/>
        <w:rPr>
          <w:rFonts w:ascii="Times New Roman" w:eastAsia="Times New Roman" w:hAnsi="Times New Roman" w:cs="Times New Roman"/>
          <w:b/>
          <w:sz w:val="24"/>
          <w:szCs w:val="24"/>
        </w:rPr>
      </w:pPr>
      <w:r w:rsidRPr="00C2278B">
        <w:rPr>
          <w:rFonts w:ascii="Times New Roman" w:eastAsia="Times New Roman" w:hAnsi="Times New Roman" w:cs="Times New Roman"/>
          <w:b/>
          <w:sz w:val="24"/>
          <w:szCs w:val="24"/>
        </w:rPr>
        <w:t xml:space="preserve">Table </w:t>
      </w:r>
      <w:r w:rsidR="004B41C0" w:rsidRPr="00C2278B">
        <w:rPr>
          <w:rFonts w:ascii="Times New Roman" w:eastAsia="Times New Roman" w:hAnsi="Times New Roman" w:cs="Times New Roman"/>
          <w:b/>
          <w:sz w:val="24"/>
          <w:szCs w:val="24"/>
        </w:rPr>
        <w:t>6</w:t>
      </w:r>
      <w:r w:rsidRPr="00C2278B">
        <w:rPr>
          <w:rFonts w:ascii="Times New Roman" w:eastAsia="Times New Roman" w:hAnsi="Times New Roman" w:cs="Times New Roman"/>
          <w:b/>
          <w:sz w:val="24"/>
          <w:szCs w:val="24"/>
        </w:rPr>
        <w:t xml:space="preserve"> below</w:t>
      </w:r>
      <w:r w:rsidR="00135321" w:rsidRPr="00C2278B">
        <w:rPr>
          <w:rFonts w:ascii="Times New Roman" w:eastAsia="Times New Roman" w:hAnsi="Times New Roman" w:cs="Times New Roman"/>
          <w:b/>
          <w:sz w:val="24"/>
          <w:szCs w:val="24"/>
        </w:rPr>
        <w:t xml:space="preserve"> show</w:t>
      </w:r>
      <w:r w:rsidR="003624C7" w:rsidRPr="00C2278B">
        <w:rPr>
          <w:rFonts w:ascii="Times New Roman" w:eastAsia="Times New Roman" w:hAnsi="Times New Roman" w:cs="Times New Roman"/>
          <w:b/>
          <w:sz w:val="24"/>
          <w:szCs w:val="24"/>
        </w:rPr>
        <w:t>s</w:t>
      </w:r>
      <w:r w:rsidR="00135321" w:rsidRPr="00C2278B">
        <w:rPr>
          <w:rFonts w:ascii="Times New Roman" w:eastAsia="Times New Roman" w:hAnsi="Times New Roman" w:cs="Times New Roman"/>
          <w:b/>
          <w:sz w:val="24"/>
          <w:szCs w:val="24"/>
        </w:rPr>
        <w:t xml:space="preserve"> pollution index and CPI values</w:t>
      </w:r>
    </w:p>
    <w:tbl>
      <w:tblPr>
        <w:tblStyle w:val="TableGrid"/>
        <w:tblW w:w="9990" w:type="dxa"/>
        <w:tblInd w:w="-365" w:type="dxa"/>
        <w:tblLook w:val="04A0" w:firstRow="1" w:lastRow="0" w:firstColumn="1" w:lastColumn="0" w:noHBand="0" w:noVBand="1"/>
      </w:tblPr>
      <w:tblGrid>
        <w:gridCol w:w="1571"/>
        <w:gridCol w:w="905"/>
        <w:gridCol w:w="905"/>
        <w:gridCol w:w="781"/>
        <w:gridCol w:w="781"/>
        <w:gridCol w:w="781"/>
        <w:gridCol w:w="781"/>
        <w:gridCol w:w="905"/>
        <w:gridCol w:w="781"/>
        <w:gridCol w:w="781"/>
        <w:gridCol w:w="1018"/>
      </w:tblGrid>
      <w:tr w:rsidR="00C2278B" w:rsidRPr="00C2278B" w14:paraId="428B8F8D" w14:textId="77777777" w:rsidTr="00346A7E">
        <w:tc>
          <w:tcPr>
            <w:tcW w:w="1571" w:type="dxa"/>
            <w:hideMark/>
          </w:tcPr>
          <w:p w14:paraId="2A774817" w14:textId="77777777" w:rsidR="00346A7E" w:rsidRPr="00C2278B" w:rsidRDefault="00346A7E" w:rsidP="00F96AF4">
            <w:pPr>
              <w:jc w:val="both"/>
              <w:rPr>
                <w:rFonts w:ascii="Times New Roman" w:eastAsia="Times New Roman" w:hAnsi="Times New Roman" w:cs="Times New Roman"/>
                <w:b/>
                <w:bCs/>
                <w:sz w:val="24"/>
                <w:szCs w:val="24"/>
              </w:rPr>
            </w:pPr>
            <w:r w:rsidRPr="00C2278B">
              <w:rPr>
                <w:rFonts w:ascii="Times New Roman" w:eastAsia="Times New Roman" w:hAnsi="Times New Roman" w:cs="Times New Roman"/>
                <w:b/>
                <w:bCs/>
                <w:sz w:val="24"/>
                <w:szCs w:val="24"/>
              </w:rPr>
              <w:t>Fish species</w:t>
            </w:r>
          </w:p>
        </w:tc>
        <w:tc>
          <w:tcPr>
            <w:tcW w:w="0" w:type="auto"/>
            <w:hideMark/>
          </w:tcPr>
          <w:p w14:paraId="3D156A87" w14:textId="77777777" w:rsidR="00346A7E" w:rsidRPr="00C2278B" w:rsidRDefault="00346A7E" w:rsidP="00F96AF4">
            <w:pPr>
              <w:jc w:val="both"/>
              <w:rPr>
                <w:rFonts w:ascii="Times New Roman" w:eastAsia="Times New Roman" w:hAnsi="Times New Roman" w:cs="Times New Roman"/>
                <w:b/>
                <w:bCs/>
                <w:sz w:val="24"/>
                <w:szCs w:val="24"/>
              </w:rPr>
            </w:pPr>
            <w:r w:rsidRPr="00C2278B">
              <w:rPr>
                <w:rFonts w:ascii="Times New Roman" w:eastAsia="Times New Roman" w:hAnsi="Times New Roman" w:cs="Times New Roman"/>
                <w:b/>
                <w:bCs/>
                <w:sz w:val="24"/>
                <w:szCs w:val="24"/>
              </w:rPr>
              <w:t>Pb</w:t>
            </w:r>
          </w:p>
        </w:tc>
        <w:tc>
          <w:tcPr>
            <w:tcW w:w="0" w:type="auto"/>
            <w:hideMark/>
          </w:tcPr>
          <w:p w14:paraId="79A4A484" w14:textId="77777777" w:rsidR="00346A7E" w:rsidRPr="00C2278B" w:rsidRDefault="00346A7E" w:rsidP="00F96AF4">
            <w:pPr>
              <w:jc w:val="both"/>
              <w:rPr>
                <w:rFonts w:ascii="Times New Roman" w:eastAsia="Times New Roman" w:hAnsi="Times New Roman" w:cs="Times New Roman"/>
                <w:b/>
                <w:bCs/>
                <w:sz w:val="24"/>
                <w:szCs w:val="24"/>
              </w:rPr>
            </w:pPr>
            <w:r w:rsidRPr="00C2278B">
              <w:rPr>
                <w:rFonts w:ascii="Times New Roman" w:eastAsia="Times New Roman" w:hAnsi="Times New Roman" w:cs="Times New Roman"/>
                <w:b/>
                <w:bCs/>
                <w:sz w:val="24"/>
                <w:szCs w:val="24"/>
              </w:rPr>
              <w:t>As</w:t>
            </w:r>
          </w:p>
        </w:tc>
        <w:tc>
          <w:tcPr>
            <w:tcW w:w="0" w:type="auto"/>
            <w:hideMark/>
          </w:tcPr>
          <w:p w14:paraId="3C48563D" w14:textId="77777777" w:rsidR="00346A7E" w:rsidRPr="00C2278B" w:rsidRDefault="00346A7E" w:rsidP="00F96AF4">
            <w:pPr>
              <w:jc w:val="both"/>
              <w:rPr>
                <w:rFonts w:ascii="Times New Roman" w:eastAsia="Times New Roman" w:hAnsi="Times New Roman" w:cs="Times New Roman"/>
                <w:b/>
                <w:bCs/>
                <w:sz w:val="24"/>
                <w:szCs w:val="24"/>
              </w:rPr>
            </w:pPr>
            <w:r w:rsidRPr="00C2278B">
              <w:rPr>
                <w:rFonts w:ascii="Times New Roman" w:eastAsia="Times New Roman" w:hAnsi="Times New Roman" w:cs="Times New Roman"/>
                <w:b/>
                <w:bCs/>
                <w:sz w:val="24"/>
                <w:szCs w:val="24"/>
              </w:rPr>
              <w:t>Cu</w:t>
            </w:r>
          </w:p>
        </w:tc>
        <w:tc>
          <w:tcPr>
            <w:tcW w:w="0" w:type="auto"/>
            <w:hideMark/>
          </w:tcPr>
          <w:p w14:paraId="3E21266C" w14:textId="77777777" w:rsidR="00346A7E" w:rsidRPr="00C2278B" w:rsidRDefault="00346A7E" w:rsidP="00F96AF4">
            <w:pPr>
              <w:jc w:val="both"/>
              <w:rPr>
                <w:rFonts w:ascii="Times New Roman" w:eastAsia="Times New Roman" w:hAnsi="Times New Roman" w:cs="Times New Roman"/>
                <w:b/>
                <w:bCs/>
                <w:sz w:val="24"/>
                <w:szCs w:val="24"/>
              </w:rPr>
            </w:pPr>
            <w:r w:rsidRPr="00C2278B">
              <w:rPr>
                <w:rFonts w:ascii="Times New Roman" w:eastAsia="Times New Roman" w:hAnsi="Times New Roman" w:cs="Times New Roman"/>
                <w:b/>
                <w:bCs/>
                <w:sz w:val="24"/>
                <w:szCs w:val="24"/>
              </w:rPr>
              <w:t>Ti</w:t>
            </w:r>
          </w:p>
        </w:tc>
        <w:tc>
          <w:tcPr>
            <w:tcW w:w="0" w:type="auto"/>
            <w:hideMark/>
          </w:tcPr>
          <w:p w14:paraId="18CBC2EC" w14:textId="77777777" w:rsidR="00346A7E" w:rsidRPr="00C2278B" w:rsidRDefault="00346A7E" w:rsidP="00F96AF4">
            <w:pPr>
              <w:jc w:val="both"/>
              <w:rPr>
                <w:rFonts w:ascii="Times New Roman" w:eastAsia="Times New Roman" w:hAnsi="Times New Roman" w:cs="Times New Roman"/>
                <w:b/>
                <w:bCs/>
                <w:sz w:val="24"/>
                <w:szCs w:val="24"/>
              </w:rPr>
            </w:pPr>
            <w:r w:rsidRPr="00C2278B">
              <w:rPr>
                <w:rFonts w:ascii="Times New Roman" w:eastAsia="Times New Roman" w:hAnsi="Times New Roman" w:cs="Times New Roman"/>
                <w:b/>
                <w:bCs/>
                <w:sz w:val="24"/>
                <w:szCs w:val="24"/>
              </w:rPr>
              <w:t>Al</w:t>
            </w:r>
          </w:p>
        </w:tc>
        <w:tc>
          <w:tcPr>
            <w:tcW w:w="0" w:type="auto"/>
            <w:hideMark/>
          </w:tcPr>
          <w:p w14:paraId="5C01885D" w14:textId="77777777" w:rsidR="00346A7E" w:rsidRPr="00C2278B" w:rsidRDefault="00346A7E" w:rsidP="00F96AF4">
            <w:pPr>
              <w:jc w:val="both"/>
              <w:rPr>
                <w:rFonts w:ascii="Times New Roman" w:eastAsia="Times New Roman" w:hAnsi="Times New Roman" w:cs="Times New Roman"/>
                <w:b/>
                <w:bCs/>
                <w:sz w:val="24"/>
                <w:szCs w:val="24"/>
              </w:rPr>
            </w:pPr>
            <w:r w:rsidRPr="00C2278B">
              <w:rPr>
                <w:rFonts w:ascii="Times New Roman" w:eastAsia="Times New Roman" w:hAnsi="Times New Roman" w:cs="Times New Roman"/>
                <w:b/>
                <w:bCs/>
                <w:sz w:val="24"/>
                <w:szCs w:val="24"/>
              </w:rPr>
              <w:t>Mg</w:t>
            </w:r>
          </w:p>
        </w:tc>
        <w:tc>
          <w:tcPr>
            <w:tcW w:w="0" w:type="auto"/>
            <w:hideMark/>
          </w:tcPr>
          <w:p w14:paraId="41D92D34" w14:textId="77777777" w:rsidR="00346A7E" w:rsidRPr="00C2278B" w:rsidRDefault="00346A7E" w:rsidP="00F96AF4">
            <w:pPr>
              <w:jc w:val="both"/>
              <w:rPr>
                <w:rFonts w:ascii="Times New Roman" w:eastAsia="Times New Roman" w:hAnsi="Times New Roman" w:cs="Times New Roman"/>
                <w:b/>
                <w:bCs/>
                <w:sz w:val="24"/>
                <w:szCs w:val="24"/>
              </w:rPr>
            </w:pPr>
            <w:r w:rsidRPr="00C2278B">
              <w:rPr>
                <w:rFonts w:ascii="Times New Roman" w:eastAsia="Times New Roman" w:hAnsi="Times New Roman" w:cs="Times New Roman"/>
                <w:b/>
                <w:bCs/>
                <w:sz w:val="24"/>
                <w:szCs w:val="24"/>
              </w:rPr>
              <w:t>Mn</w:t>
            </w:r>
          </w:p>
        </w:tc>
        <w:tc>
          <w:tcPr>
            <w:tcW w:w="0" w:type="auto"/>
            <w:hideMark/>
          </w:tcPr>
          <w:p w14:paraId="43A8006D" w14:textId="77777777" w:rsidR="00346A7E" w:rsidRPr="00C2278B" w:rsidRDefault="00346A7E" w:rsidP="00F96AF4">
            <w:pPr>
              <w:jc w:val="both"/>
              <w:rPr>
                <w:rFonts w:ascii="Times New Roman" w:eastAsia="Times New Roman" w:hAnsi="Times New Roman" w:cs="Times New Roman"/>
                <w:b/>
                <w:bCs/>
                <w:sz w:val="24"/>
                <w:szCs w:val="24"/>
              </w:rPr>
            </w:pPr>
            <w:r w:rsidRPr="00C2278B">
              <w:rPr>
                <w:rFonts w:ascii="Times New Roman" w:eastAsia="Times New Roman" w:hAnsi="Times New Roman" w:cs="Times New Roman"/>
                <w:b/>
                <w:bCs/>
                <w:sz w:val="24"/>
                <w:szCs w:val="24"/>
              </w:rPr>
              <w:t>Fe</w:t>
            </w:r>
          </w:p>
        </w:tc>
        <w:tc>
          <w:tcPr>
            <w:tcW w:w="0" w:type="auto"/>
            <w:hideMark/>
          </w:tcPr>
          <w:p w14:paraId="1F253BF4" w14:textId="77777777" w:rsidR="00346A7E" w:rsidRPr="00C2278B" w:rsidRDefault="00346A7E" w:rsidP="00F96AF4">
            <w:pPr>
              <w:jc w:val="both"/>
              <w:rPr>
                <w:rFonts w:ascii="Times New Roman" w:eastAsia="Times New Roman" w:hAnsi="Times New Roman" w:cs="Times New Roman"/>
                <w:b/>
                <w:bCs/>
                <w:sz w:val="24"/>
                <w:szCs w:val="24"/>
              </w:rPr>
            </w:pPr>
            <w:r w:rsidRPr="00C2278B">
              <w:rPr>
                <w:rFonts w:ascii="Times New Roman" w:eastAsia="Times New Roman" w:hAnsi="Times New Roman" w:cs="Times New Roman"/>
                <w:b/>
                <w:bCs/>
                <w:sz w:val="24"/>
                <w:szCs w:val="24"/>
              </w:rPr>
              <w:t>Zn</w:t>
            </w:r>
          </w:p>
        </w:tc>
        <w:tc>
          <w:tcPr>
            <w:tcW w:w="1018" w:type="dxa"/>
            <w:hideMark/>
          </w:tcPr>
          <w:p w14:paraId="7279B7C2" w14:textId="77777777" w:rsidR="00346A7E" w:rsidRPr="00C2278B" w:rsidRDefault="00346A7E" w:rsidP="00F96AF4">
            <w:pPr>
              <w:jc w:val="both"/>
              <w:rPr>
                <w:rFonts w:ascii="Times New Roman" w:eastAsia="Times New Roman" w:hAnsi="Times New Roman" w:cs="Times New Roman"/>
                <w:b/>
                <w:bCs/>
                <w:sz w:val="24"/>
                <w:szCs w:val="24"/>
              </w:rPr>
            </w:pPr>
            <w:r w:rsidRPr="00C2278B">
              <w:rPr>
                <w:rFonts w:ascii="Times New Roman" w:eastAsia="Times New Roman" w:hAnsi="Times New Roman" w:cs="Times New Roman"/>
                <w:b/>
                <w:bCs/>
                <w:sz w:val="24"/>
                <w:szCs w:val="24"/>
              </w:rPr>
              <w:t>CPI</w:t>
            </w:r>
          </w:p>
        </w:tc>
      </w:tr>
      <w:tr w:rsidR="00C2278B" w:rsidRPr="00C2278B" w14:paraId="455597EA" w14:textId="77777777" w:rsidTr="00346A7E">
        <w:tc>
          <w:tcPr>
            <w:tcW w:w="1571" w:type="dxa"/>
            <w:hideMark/>
          </w:tcPr>
          <w:p w14:paraId="7F0EFAA5" w14:textId="77777777" w:rsidR="00346A7E" w:rsidRPr="00C2278B" w:rsidRDefault="00346A7E" w:rsidP="00F96AF4">
            <w:pPr>
              <w:jc w:val="both"/>
              <w:rPr>
                <w:rFonts w:ascii="Times New Roman" w:eastAsia="Times New Roman" w:hAnsi="Times New Roman" w:cs="Times New Roman"/>
                <w:b/>
                <w:sz w:val="24"/>
                <w:szCs w:val="24"/>
              </w:rPr>
            </w:pPr>
            <w:r w:rsidRPr="00C2278B">
              <w:rPr>
                <w:rFonts w:ascii="Times New Roman" w:eastAsia="Times New Roman" w:hAnsi="Times New Roman" w:cs="Times New Roman"/>
                <w:b/>
                <w:i/>
                <w:iCs/>
                <w:sz w:val="24"/>
                <w:szCs w:val="24"/>
              </w:rPr>
              <w:t>S. sutor</w:t>
            </w:r>
          </w:p>
        </w:tc>
        <w:tc>
          <w:tcPr>
            <w:tcW w:w="0" w:type="auto"/>
            <w:hideMark/>
          </w:tcPr>
          <w:p w14:paraId="7CB297C1"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317.14</w:t>
            </w:r>
          </w:p>
        </w:tc>
        <w:tc>
          <w:tcPr>
            <w:tcW w:w="0" w:type="auto"/>
            <w:hideMark/>
          </w:tcPr>
          <w:p w14:paraId="6A74C537"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257.14</w:t>
            </w:r>
          </w:p>
        </w:tc>
        <w:tc>
          <w:tcPr>
            <w:tcW w:w="0" w:type="auto"/>
            <w:hideMark/>
          </w:tcPr>
          <w:p w14:paraId="1CBEC3CC"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41.00</w:t>
            </w:r>
          </w:p>
        </w:tc>
        <w:tc>
          <w:tcPr>
            <w:tcW w:w="0" w:type="auto"/>
            <w:hideMark/>
          </w:tcPr>
          <w:p w14:paraId="5D6A2367"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58.66</w:t>
            </w:r>
          </w:p>
        </w:tc>
        <w:tc>
          <w:tcPr>
            <w:tcW w:w="0" w:type="auto"/>
            <w:hideMark/>
          </w:tcPr>
          <w:p w14:paraId="4BDD0C65"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6.23</w:t>
            </w:r>
          </w:p>
        </w:tc>
        <w:tc>
          <w:tcPr>
            <w:tcW w:w="0" w:type="auto"/>
            <w:hideMark/>
          </w:tcPr>
          <w:p w14:paraId="7A3160B2"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12.51</w:t>
            </w:r>
          </w:p>
        </w:tc>
        <w:tc>
          <w:tcPr>
            <w:tcW w:w="0" w:type="auto"/>
            <w:hideMark/>
          </w:tcPr>
          <w:p w14:paraId="53577CFB"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87.33</w:t>
            </w:r>
          </w:p>
        </w:tc>
        <w:tc>
          <w:tcPr>
            <w:tcW w:w="0" w:type="auto"/>
            <w:hideMark/>
          </w:tcPr>
          <w:p w14:paraId="5E628DD0"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50.96</w:t>
            </w:r>
          </w:p>
        </w:tc>
        <w:tc>
          <w:tcPr>
            <w:tcW w:w="0" w:type="auto"/>
            <w:hideMark/>
          </w:tcPr>
          <w:p w14:paraId="05E73C3C"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6.09</w:t>
            </w:r>
          </w:p>
        </w:tc>
        <w:tc>
          <w:tcPr>
            <w:tcW w:w="1018" w:type="dxa"/>
            <w:hideMark/>
          </w:tcPr>
          <w:p w14:paraId="12FE6AD8"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b/>
                <w:bCs/>
                <w:sz w:val="24"/>
                <w:szCs w:val="24"/>
              </w:rPr>
              <w:t>93.01</w:t>
            </w:r>
          </w:p>
        </w:tc>
      </w:tr>
      <w:tr w:rsidR="00C2278B" w:rsidRPr="00C2278B" w14:paraId="3F93E6ED" w14:textId="77777777" w:rsidTr="00346A7E">
        <w:tc>
          <w:tcPr>
            <w:tcW w:w="1571" w:type="dxa"/>
            <w:hideMark/>
          </w:tcPr>
          <w:p w14:paraId="7FB1D5BA" w14:textId="77777777" w:rsidR="00346A7E" w:rsidRPr="00C2278B" w:rsidRDefault="00346A7E" w:rsidP="00F96AF4">
            <w:pPr>
              <w:jc w:val="both"/>
              <w:rPr>
                <w:rFonts w:ascii="Times New Roman" w:eastAsia="Times New Roman" w:hAnsi="Times New Roman" w:cs="Times New Roman"/>
                <w:b/>
                <w:sz w:val="24"/>
                <w:szCs w:val="24"/>
              </w:rPr>
            </w:pPr>
            <w:r w:rsidRPr="00C2278B">
              <w:rPr>
                <w:rFonts w:ascii="Times New Roman" w:eastAsia="Times New Roman" w:hAnsi="Times New Roman" w:cs="Times New Roman"/>
                <w:b/>
                <w:i/>
                <w:iCs/>
                <w:sz w:val="24"/>
                <w:szCs w:val="24"/>
              </w:rPr>
              <w:t>M. kephalus</w:t>
            </w:r>
          </w:p>
        </w:tc>
        <w:tc>
          <w:tcPr>
            <w:tcW w:w="0" w:type="auto"/>
            <w:hideMark/>
          </w:tcPr>
          <w:p w14:paraId="64614C16"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242.86</w:t>
            </w:r>
          </w:p>
        </w:tc>
        <w:tc>
          <w:tcPr>
            <w:tcW w:w="0" w:type="auto"/>
            <w:hideMark/>
          </w:tcPr>
          <w:p w14:paraId="03B0CA3A"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104.76</w:t>
            </w:r>
          </w:p>
        </w:tc>
        <w:tc>
          <w:tcPr>
            <w:tcW w:w="0" w:type="auto"/>
            <w:hideMark/>
          </w:tcPr>
          <w:p w14:paraId="304ACB91"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19.60</w:t>
            </w:r>
          </w:p>
        </w:tc>
        <w:tc>
          <w:tcPr>
            <w:tcW w:w="0" w:type="auto"/>
            <w:hideMark/>
          </w:tcPr>
          <w:p w14:paraId="407051DE"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82.34</w:t>
            </w:r>
          </w:p>
        </w:tc>
        <w:tc>
          <w:tcPr>
            <w:tcW w:w="0" w:type="auto"/>
            <w:hideMark/>
          </w:tcPr>
          <w:p w14:paraId="30018379"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1.50</w:t>
            </w:r>
          </w:p>
        </w:tc>
        <w:tc>
          <w:tcPr>
            <w:tcW w:w="0" w:type="auto"/>
            <w:hideMark/>
          </w:tcPr>
          <w:p w14:paraId="451D79EB"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18.52</w:t>
            </w:r>
          </w:p>
        </w:tc>
        <w:tc>
          <w:tcPr>
            <w:tcW w:w="0" w:type="auto"/>
            <w:hideMark/>
          </w:tcPr>
          <w:p w14:paraId="16DB18B8"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185.17</w:t>
            </w:r>
          </w:p>
        </w:tc>
        <w:tc>
          <w:tcPr>
            <w:tcW w:w="0" w:type="auto"/>
            <w:hideMark/>
          </w:tcPr>
          <w:p w14:paraId="6E501758"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98.19</w:t>
            </w:r>
          </w:p>
        </w:tc>
        <w:tc>
          <w:tcPr>
            <w:tcW w:w="0" w:type="auto"/>
            <w:hideMark/>
          </w:tcPr>
          <w:p w14:paraId="119C7645"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5.22</w:t>
            </w:r>
          </w:p>
        </w:tc>
        <w:tc>
          <w:tcPr>
            <w:tcW w:w="1018" w:type="dxa"/>
            <w:hideMark/>
          </w:tcPr>
          <w:p w14:paraId="3A71ECBD"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b/>
                <w:bCs/>
                <w:sz w:val="24"/>
                <w:szCs w:val="24"/>
              </w:rPr>
              <w:t>84.13</w:t>
            </w:r>
          </w:p>
        </w:tc>
      </w:tr>
      <w:tr w:rsidR="00C2278B" w:rsidRPr="00C2278B" w14:paraId="3614AA42" w14:textId="77777777" w:rsidTr="00346A7E">
        <w:tc>
          <w:tcPr>
            <w:tcW w:w="1571" w:type="dxa"/>
            <w:hideMark/>
          </w:tcPr>
          <w:p w14:paraId="280EEAE4" w14:textId="77777777" w:rsidR="00346A7E" w:rsidRPr="00C2278B" w:rsidRDefault="00346A7E" w:rsidP="00F96AF4">
            <w:pPr>
              <w:jc w:val="both"/>
              <w:rPr>
                <w:rFonts w:ascii="Times New Roman" w:eastAsia="Times New Roman" w:hAnsi="Times New Roman" w:cs="Times New Roman"/>
                <w:b/>
                <w:sz w:val="24"/>
                <w:szCs w:val="24"/>
              </w:rPr>
            </w:pPr>
            <w:r w:rsidRPr="00C2278B">
              <w:rPr>
                <w:rFonts w:ascii="Times New Roman" w:eastAsia="Times New Roman" w:hAnsi="Times New Roman" w:cs="Times New Roman"/>
                <w:b/>
                <w:i/>
                <w:iCs/>
                <w:sz w:val="24"/>
                <w:szCs w:val="24"/>
              </w:rPr>
              <w:t>S. nigricans</w:t>
            </w:r>
          </w:p>
        </w:tc>
        <w:tc>
          <w:tcPr>
            <w:tcW w:w="0" w:type="auto"/>
            <w:hideMark/>
          </w:tcPr>
          <w:p w14:paraId="5F55E9AB"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185.71</w:t>
            </w:r>
          </w:p>
        </w:tc>
        <w:tc>
          <w:tcPr>
            <w:tcW w:w="0" w:type="auto"/>
            <w:hideMark/>
          </w:tcPr>
          <w:p w14:paraId="7DF231D7"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514.29</w:t>
            </w:r>
          </w:p>
        </w:tc>
        <w:tc>
          <w:tcPr>
            <w:tcW w:w="0" w:type="auto"/>
            <w:hideMark/>
          </w:tcPr>
          <w:p w14:paraId="4F6EF473"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60.40</w:t>
            </w:r>
          </w:p>
        </w:tc>
        <w:tc>
          <w:tcPr>
            <w:tcW w:w="0" w:type="auto"/>
            <w:hideMark/>
          </w:tcPr>
          <w:p w14:paraId="6EA4B69E"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88.67</w:t>
            </w:r>
          </w:p>
        </w:tc>
        <w:tc>
          <w:tcPr>
            <w:tcW w:w="0" w:type="auto"/>
            <w:hideMark/>
          </w:tcPr>
          <w:p w14:paraId="3FFEB93E"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10.68</w:t>
            </w:r>
          </w:p>
        </w:tc>
        <w:tc>
          <w:tcPr>
            <w:tcW w:w="0" w:type="auto"/>
            <w:hideMark/>
          </w:tcPr>
          <w:p w14:paraId="2A156474"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12.09</w:t>
            </w:r>
          </w:p>
        </w:tc>
        <w:tc>
          <w:tcPr>
            <w:tcW w:w="0" w:type="auto"/>
            <w:hideMark/>
          </w:tcPr>
          <w:p w14:paraId="11BB8352"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190.83</w:t>
            </w:r>
          </w:p>
        </w:tc>
        <w:tc>
          <w:tcPr>
            <w:tcW w:w="0" w:type="auto"/>
            <w:hideMark/>
          </w:tcPr>
          <w:p w14:paraId="61A997B6"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78.06</w:t>
            </w:r>
          </w:p>
        </w:tc>
        <w:tc>
          <w:tcPr>
            <w:tcW w:w="0" w:type="auto"/>
            <w:hideMark/>
          </w:tcPr>
          <w:p w14:paraId="422E006D"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20.24</w:t>
            </w:r>
          </w:p>
        </w:tc>
        <w:tc>
          <w:tcPr>
            <w:tcW w:w="1018" w:type="dxa"/>
            <w:hideMark/>
          </w:tcPr>
          <w:p w14:paraId="79D3313B"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b/>
                <w:bCs/>
                <w:sz w:val="24"/>
                <w:szCs w:val="24"/>
              </w:rPr>
              <w:t>132.78</w:t>
            </w:r>
          </w:p>
        </w:tc>
      </w:tr>
      <w:tr w:rsidR="00C2278B" w:rsidRPr="00C2278B" w14:paraId="225C7461" w14:textId="77777777" w:rsidTr="00346A7E">
        <w:tc>
          <w:tcPr>
            <w:tcW w:w="1571" w:type="dxa"/>
            <w:hideMark/>
          </w:tcPr>
          <w:p w14:paraId="51D46956" w14:textId="77777777" w:rsidR="00346A7E" w:rsidRPr="00C2278B" w:rsidRDefault="00346A7E" w:rsidP="00F96AF4">
            <w:pPr>
              <w:jc w:val="both"/>
              <w:rPr>
                <w:rFonts w:ascii="Times New Roman" w:eastAsia="Times New Roman" w:hAnsi="Times New Roman" w:cs="Times New Roman"/>
                <w:b/>
                <w:sz w:val="24"/>
                <w:szCs w:val="24"/>
              </w:rPr>
            </w:pPr>
            <w:r w:rsidRPr="00C2278B">
              <w:rPr>
                <w:rFonts w:ascii="Times New Roman" w:eastAsia="Times New Roman" w:hAnsi="Times New Roman" w:cs="Times New Roman"/>
                <w:b/>
                <w:i/>
                <w:iCs/>
                <w:sz w:val="24"/>
                <w:szCs w:val="24"/>
              </w:rPr>
              <w:t>K. vaigiensis</w:t>
            </w:r>
          </w:p>
        </w:tc>
        <w:tc>
          <w:tcPr>
            <w:tcW w:w="0" w:type="auto"/>
            <w:hideMark/>
          </w:tcPr>
          <w:p w14:paraId="5CD9ED65"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717.14</w:t>
            </w:r>
          </w:p>
        </w:tc>
        <w:tc>
          <w:tcPr>
            <w:tcW w:w="0" w:type="auto"/>
            <w:hideMark/>
          </w:tcPr>
          <w:p w14:paraId="2F751DC6"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571.43</w:t>
            </w:r>
          </w:p>
        </w:tc>
        <w:tc>
          <w:tcPr>
            <w:tcW w:w="0" w:type="auto"/>
            <w:hideMark/>
          </w:tcPr>
          <w:p w14:paraId="3B0405DA"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41.40</w:t>
            </w:r>
          </w:p>
        </w:tc>
        <w:tc>
          <w:tcPr>
            <w:tcW w:w="0" w:type="auto"/>
            <w:hideMark/>
          </w:tcPr>
          <w:p w14:paraId="24615CA1"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88.65</w:t>
            </w:r>
          </w:p>
        </w:tc>
        <w:tc>
          <w:tcPr>
            <w:tcW w:w="0" w:type="auto"/>
            <w:hideMark/>
          </w:tcPr>
          <w:p w14:paraId="462B5D90"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6.82</w:t>
            </w:r>
          </w:p>
        </w:tc>
        <w:tc>
          <w:tcPr>
            <w:tcW w:w="0" w:type="auto"/>
            <w:hideMark/>
          </w:tcPr>
          <w:p w14:paraId="08B12553"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12.09</w:t>
            </w:r>
          </w:p>
        </w:tc>
        <w:tc>
          <w:tcPr>
            <w:tcW w:w="0" w:type="auto"/>
            <w:hideMark/>
          </w:tcPr>
          <w:p w14:paraId="0EF1839F"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42.33</w:t>
            </w:r>
          </w:p>
        </w:tc>
        <w:tc>
          <w:tcPr>
            <w:tcW w:w="0" w:type="auto"/>
            <w:hideMark/>
          </w:tcPr>
          <w:p w14:paraId="62533384"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69.65</w:t>
            </w:r>
          </w:p>
        </w:tc>
        <w:tc>
          <w:tcPr>
            <w:tcW w:w="0" w:type="auto"/>
            <w:hideMark/>
          </w:tcPr>
          <w:p w14:paraId="2CEC371B"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15.58</w:t>
            </w:r>
          </w:p>
        </w:tc>
        <w:tc>
          <w:tcPr>
            <w:tcW w:w="1018" w:type="dxa"/>
            <w:hideMark/>
          </w:tcPr>
          <w:p w14:paraId="7D0ACCB7" w14:textId="77777777" w:rsidR="00346A7E" w:rsidRPr="00C2278B" w:rsidRDefault="00346A7E" w:rsidP="00F96AF4">
            <w:pPr>
              <w:jc w:val="both"/>
              <w:rPr>
                <w:rFonts w:ascii="Times New Roman" w:eastAsia="Times New Roman" w:hAnsi="Times New Roman" w:cs="Times New Roman"/>
                <w:sz w:val="24"/>
                <w:szCs w:val="24"/>
              </w:rPr>
            </w:pPr>
            <w:r w:rsidRPr="00C2278B">
              <w:rPr>
                <w:rFonts w:ascii="Times New Roman" w:eastAsia="Times New Roman" w:hAnsi="Times New Roman" w:cs="Times New Roman"/>
                <w:b/>
                <w:bCs/>
                <w:sz w:val="24"/>
                <w:szCs w:val="24"/>
              </w:rPr>
              <w:t>157.04</w:t>
            </w:r>
          </w:p>
        </w:tc>
      </w:tr>
    </w:tbl>
    <w:p w14:paraId="4FE9764B" w14:textId="77777777" w:rsidR="00346A7E" w:rsidRPr="00C2278B" w:rsidRDefault="0092097E" w:rsidP="00F96AF4">
      <w:pPr>
        <w:spacing w:after="100" w:afterAutospacing="1" w:line="240" w:lineRule="auto"/>
        <w:jc w:val="both"/>
        <w:rPr>
          <w:rFonts w:ascii="Times New Roman" w:eastAsia="Times New Roman" w:hAnsi="Times New Roman" w:cs="Times New Roman"/>
          <w:sz w:val="24"/>
          <w:szCs w:val="24"/>
        </w:rPr>
      </w:pPr>
      <w:r w:rsidRPr="00C2278B">
        <w:rPr>
          <w:rFonts w:ascii="Times New Roman" w:hAnsi="Times New Roman" w:cs="Times New Roman"/>
          <w:sz w:val="24"/>
          <w:szCs w:val="24"/>
        </w:rPr>
        <w:t xml:space="preserve">In this study, CPI values ranging between </w:t>
      </w:r>
      <w:r w:rsidRPr="00C2278B">
        <w:rPr>
          <w:rStyle w:val="Strong"/>
          <w:rFonts w:ascii="Times New Roman" w:hAnsi="Times New Roman" w:cs="Times New Roman"/>
          <w:b w:val="0"/>
          <w:sz w:val="24"/>
          <w:szCs w:val="24"/>
        </w:rPr>
        <w:t>84.13 and 157.04</w:t>
      </w:r>
      <w:r w:rsidRPr="00C2278B">
        <w:rPr>
          <w:rFonts w:ascii="Times New Roman" w:hAnsi="Times New Roman" w:cs="Times New Roman"/>
          <w:sz w:val="24"/>
          <w:szCs w:val="24"/>
        </w:rPr>
        <w:t xml:space="preserve"> suggest varying degrees of metal accumulation among species, with </w:t>
      </w:r>
      <w:r w:rsidRPr="00C2278B">
        <w:rPr>
          <w:rStyle w:val="Emphasis"/>
          <w:rFonts w:ascii="Times New Roman" w:hAnsi="Times New Roman" w:cs="Times New Roman"/>
          <w:sz w:val="24"/>
          <w:szCs w:val="24"/>
        </w:rPr>
        <w:t>K. vaigiensis</w:t>
      </w:r>
      <w:r w:rsidRPr="00C2278B">
        <w:rPr>
          <w:rFonts w:ascii="Times New Roman" w:hAnsi="Times New Roman" w:cs="Times New Roman"/>
          <w:sz w:val="24"/>
          <w:szCs w:val="24"/>
        </w:rPr>
        <w:t xml:space="preserve"> and </w:t>
      </w:r>
      <w:r w:rsidRPr="00C2278B">
        <w:rPr>
          <w:rStyle w:val="Emphasis"/>
          <w:rFonts w:ascii="Times New Roman" w:hAnsi="Times New Roman" w:cs="Times New Roman"/>
          <w:sz w:val="24"/>
          <w:szCs w:val="24"/>
        </w:rPr>
        <w:t>S. nigricans</w:t>
      </w:r>
      <w:r w:rsidRPr="00C2278B">
        <w:rPr>
          <w:rFonts w:ascii="Times New Roman" w:hAnsi="Times New Roman" w:cs="Times New Roman"/>
          <w:sz w:val="24"/>
          <w:szCs w:val="24"/>
        </w:rPr>
        <w:t xml:space="preserve"> showing comparatively higher pollution loads, thus reflecting stronger bioaccumulation tendencies within the food web.</w:t>
      </w:r>
    </w:p>
    <w:p w14:paraId="4A6BF8E8" w14:textId="77777777" w:rsidR="00346A7E" w:rsidRPr="00C2278B" w:rsidRDefault="00E80028" w:rsidP="00F96AF4">
      <w:pPr>
        <w:pStyle w:val="Heading3"/>
        <w:jc w:val="both"/>
        <w:rPr>
          <w:rFonts w:ascii="Times New Roman" w:hAnsi="Times New Roman" w:cs="Times New Roman"/>
          <w:b/>
          <w:color w:val="auto"/>
        </w:rPr>
      </w:pPr>
      <w:r w:rsidRPr="00C2278B">
        <w:rPr>
          <w:rFonts w:ascii="Times New Roman" w:hAnsi="Times New Roman" w:cs="Times New Roman"/>
          <w:b/>
          <w:color w:val="auto"/>
        </w:rPr>
        <w:t>7</w:t>
      </w:r>
      <w:r w:rsidR="00135321" w:rsidRPr="00C2278B">
        <w:rPr>
          <w:rFonts w:ascii="Times New Roman" w:hAnsi="Times New Roman" w:cs="Times New Roman"/>
          <w:b/>
          <w:color w:val="auto"/>
        </w:rPr>
        <w:t>.0 Discussion</w:t>
      </w:r>
    </w:p>
    <w:p w14:paraId="2B38B812" w14:textId="77777777" w:rsidR="000902A0" w:rsidRPr="00C2278B" w:rsidRDefault="000902A0" w:rsidP="00F96AF4">
      <w:pPr>
        <w:pStyle w:val="Heading3"/>
        <w:spacing w:before="0"/>
        <w:jc w:val="both"/>
        <w:rPr>
          <w:rFonts w:ascii="Times New Roman" w:hAnsi="Times New Roman" w:cs="Times New Roman"/>
          <w:color w:val="auto"/>
        </w:rPr>
      </w:pPr>
      <w:r w:rsidRPr="00C2278B">
        <w:rPr>
          <w:rStyle w:val="Strong"/>
          <w:rFonts w:ascii="Times New Roman" w:hAnsi="Times New Roman" w:cs="Times New Roman"/>
          <w:bCs w:val="0"/>
          <w:color w:val="auto"/>
        </w:rPr>
        <w:t>Sediment Metal Concentrations and Comparison with Guideline Values</w:t>
      </w:r>
    </w:p>
    <w:p w14:paraId="39FA5192" w14:textId="77777777" w:rsidR="000902A0" w:rsidRPr="00C2278B" w:rsidRDefault="000902A0" w:rsidP="00F96AF4">
      <w:pPr>
        <w:pStyle w:val="NormalWeb"/>
        <w:spacing w:before="0" w:beforeAutospacing="0" w:after="0" w:afterAutospacing="0"/>
        <w:jc w:val="both"/>
      </w:pPr>
      <w:r w:rsidRPr="00C2278B">
        <w:t xml:space="preserve">The concentrations of heavy metals in sediments from the study area were generally low and within </w:t>
      </w:r>
      <w:r w:rsidR="00275C87" w:rsidRPr="00C2278B">
        <w:t>the safe limits established by International Sediment Q</w:t>
      </w:r>
      <w:r w:rsidRPr="00C2278B">
        <w:t>u</w:t>
      </w:r>
      <w:r w:rsidR="00275C87" w:rsidRPr="00C2278B">
        <w:t>al</w:t>
      </w:r>
      <w:r w:rsidR="007D65F0" w:rsidRPr="00C2278B">
        <w:t xml:space="preserve">ity Guidelines </w:t>
      </w:r>
      <w:r w:rsidR="007D65F0" w:rsidRPr="00C2278B">
        <w:rPr>
          <w:highlight w:val="yellow"/>
        </w:rPr>
        <w:t>(Table 6.1</w:t>
      </w:r>
      <w:r w:rsidR="00275C87" w:rsidRPr="00C2278B">
        <w:rPr>
          <w:highlight w:val="yellow"/>
        </w:rPr>
        <w:t xml:space="preserve"> b</w:t>
      </w:r>
      <w:r w:rsidRPr="00C2278B">
        <w:rPr>
          <w:highlight w:val="yellow"/>
        </w:rPr>
        <w:t>).</w:t>
      </w:r>
      <w:r w:rsidRPr="00C2278B">
        <w:t xml:space="preserve"> All analyzed elements, including arsenic </w:t>
      </w:r>
      <w:r w:rsidRPr="00C2278B">
        <w:rPr>
          <w:strike/>
        </w:rPr>
        <w:t>(1.96 mg/kg)</w:t>
      </w:r>
      <w:r w:rsidR="00BF510B" w:rsidRPr="00C2278B">
        <w:t xml:space="preserve"> </w:t>
      </w:r>
      <w:r w:rsidR="00BF510B" w:rsidRPr="00C2278B">
        <w:rPr>
          <w:highlight w:val="green"/>
        </w:rPr>
        <w:t>(1.96 mg kg</w:t>
      </w:r>
      <w:r w:rsidR="00210230" w:rsidRPr="00C2278B">
        <w:rPr>
          <w:highlight w:val="green"/>
          <w:vertAlign w:val="superscript"/>
        </w:rPr>
        <w:t>-1</w:t>
      </w:r>
      <w:r w:rsidR="00BF510B" w:rsidRPr="00C2278B">
        <w:rPr>
          <w:highlight w:val="green"/>
        </w:rPr>
        <w:t>)</w:t>
      </w:r>
      <w:r w:rsidRPr="00C2278B">
        <w:t>, lead (3.88 mg/kg), copper (4.67 mg/kg), and zinc (40.11 mg/kg), were markedly below the NOAA Effects Range–Low (ERL) and the Canadian Council of Ministers of the Environment (CCME) Interim Sediment Quality Guideline (ISQG) thresholds (Long et al., 1995; CCME, 1999). Cadmium and mercury were below detection limits (&lt;0.01 mg/kg), further indicating negligible contamination. Although aluminium (5.25 mg/kg) slightly exceeded the NOAA ERL (2.3 mg/kg), it remained far below the CCME ISQG (52.3 mg/kg), suggesting a geogenic origin rather than anthropogenic input. Similarly, elevated titanium (210.05 mg/kg), iron (121.45 mg/kg), manganese (30.21 mg/kg), and magnesium (188.37 mg/kg) likely reflect natural mineralogical inputs from surrounding coral-limestone and ilmenite-rich coastal sediments rather than pollution sources.</w:t>
      </w:r>
      <w:r w:rsidR="00B43E3A" w:rsidRPr="00C2278B">
        <w:t xml:space="preserve"> Thus, </w:t>
      </w:r>
      <w:r w:rsidR="00496BD1" w:rsidRPr="00C2278B">
        <w:t>all heavy</w:t>
      </w:r>
      <w:r w:rsidRPr="00C2278B">
        <w:t xml:space="preserve"> metal levels were below the probable effect concentrations, implying that adverse biological impacts on benthic organisms are unlikely. These results indicate that the sediments of the study area are </w:t>
      </w:r>
      <w:r w:rsidRPr="00C2278B">
        <w:rPr>
          <w:rStyle w:val="Strong"/>
          <w:b w:val="0"/>
        </w:rPr>
        <w:t>unpolluted to minimally impacted</w:t>
      </w:r>
      <w:r w:rsidRPr="00C2278B">
        <w:rPr>
          <w:b/>
        </w:rPr>
        <w:t xml:space="preserve">, </w:t>
      </w:r>
      <w:r w:rsidRPr="00C2278B">
        <w:t xml:space="preserve">and the overall sediment quality can be classified as </w:t>
      </w:r>
      <w:r w:rsidRPr="00C2278B">
        <w:rPr>
          <w:rStyle w:val="Strong"/>
          <w:b w:val="0"/>
        </w:rPr>
        <w:t>ecologically safe</w:t>
      </w:r>
      <w:r w:rsidRPr="00C2278B">
        <w:t xml:space="preserve"> for marine life.</w:t>
      </w:r>
    </w:p>
    <w:p w14:paraId="53182F5F" w14:textId="77777777" w:rsidR="00496BD1" w:rsidRPr="00C2278B" w:rsidRDefault="00496BD1" w:rsidP="00F96AF4">
      <w:pPr>
        <w:pStyle w:val="Heading3"/>
        <w:jc w:val="both"/>
        <w:rPr>
          <w:rStyle w:val="Strong"/>
          <w:rFonts w:ascii="Times New Roman" w:hAnsi="Times New Roman" w:cs="Times New Roman"/>
          <w:bCs w:val="0"/>
          <w:color w:val="auto"/>
        </w:rPr>
      </w:pPr>
    </w:p>
    <w:p w14:paraId="61DE277A" w14:textId="77777777" w:rsidR="000E2C7A" w:rsidRPr="00C2278B" w:rsidRDefault="00FA404F" w:rsidP="00F96AF4">
      <w:pPr>
        <w:pStyle w:val="Heading3"/>
        <w:spacing w:before="0"/>
        <w:jc w:val="both"/>
        <w:rPr>
          <w:rStyle w:val="Strong"/>
          <w:rFonts w:ascii="Times New Roman" w:hAnsi="Times New Roman" w:cs="Times New Roman"/>
          <w:bCs w:val="0"/>
          <w:color w:val="auto"/>
        </w:rPr>
      </w:pPr>
      <w:r w:rsidRPr="00C2278B">
        <w:rPr>
          <w:rStyle w:val="Strong"/>
          <w:rFonts w:ascii="Times New Roman" w:hAnsi="Times New Roman" w:cs="Times New Roman"/>
          <w:bCs w:val="0"/>
          <w:color w:val="auto"/>
        </w:rPr>
        <w:t xml:space="preserve">Assessment of </w:t>
      </w:r>
      <w:r w:rsidR="000E2C7A" w:rsidRPr="00C2278B">
        <w:rPr>
          <w:rStyle w:val="Strong"/>
          <w:rFonts w:ascii="Times New Roman" w:hAnsi="Times New Roman" w:cs="Times New Roman"/>
          <w:bCs w:val="0"/>
          <w:color w:val="auto"/>
        </w:rPr>
        <w:t xml:space="preserve">Seagrass Metal Concentrations </w:t>
      </w:r>
      <w:r w:rsidRPr="00C2278B">
        <w:rPr>
          <w:rStyle w:val="Strong"/>
          <w:rFonts w:ascii="Times New Roman" w:hAnsi="Times New Roman" w:cs="Times New Roman"/>
          <w:bCs w:val="0"/>
          <w:color w:val="auto"/>
        </w:rPr>
        <w:t>with respect to propose guidelines</w:t>
      </w:r>
    </w:p>
    <w:p w14:paraId="229D569A" w14:textId="1925B462" w:rsidR="00FA404F" w:rsidRPr="00C2278B" w:rsidRDefault="00FA404F" w:rsidP="00F96AF4">
      <w:pPr>
        <w:pStyle w:val="NormalWeb"/>
        <w:spacing w:before="0" w:beforeAutospacing="0" w:after="0" w:afterAutospacing="0"/>
        <w:jc w:val="both"/>
      </w:pPr>
      <w:r w:rsidRPr="00C2278B">
        <w:t>Heavy metal concentrations</w:t>
      </w:r>
      <w:r w:rsidR="003624C7" w:rsidRPr="00C2278B">
        <w:rPr>
          <w:rStyle w:val="Strong"/>
          <w:b w:val="0"/>
          <w:bCs w:val="0"/>
        </w:rPr>
        <w:t>(ppm, dry weight)</w:t>
      </w:r>
      <w:r w:rsidRPr="00C2278B">
        <w:t xml:space="preserve"> in the </w:t>
      </w:r>
      <w:r w:rsidR="003624C7" w:rsidRPr="00C2278B">
        <w:t xml:space="preserve">three dominant seagrass species </w:t>
      </w:r>
      <w:r w:rsidRPr="00C2278B">
        <w:rPr>
          <w:rStyle w:val="Emphasis"/>
        </w:rPr>
        <w:t>Halodule uninervis</w:t>
      </w:r>
      <w:r w:rsidRPr="00C2278B">
        <w:t xml:space="preserve"> (H.O.), </w:t>
      </w:r>
      <w:r w:rsidRPr="00C2278B">
        <w:rPr>
          <w:rStyle w:val="Emphasis"/>
        </w:rPr>
        <w:t>Cymodocea serrulata</w:t>
      </w:r>
      <w:r w:rsidRPr="00C2278B">
        <w:t xml:space="preserve"> (C.S.), and </w:t>
      </w:r>
      <w:r w:rsidRPr="00C2278B">
        <w:rPr>
          <w:rStyle w:val="Emphasis"/>
        </w:rPr>
        <w:t>Thalassia hemprichii</w:t>
      </w:r>
      <w:r w:rsidR="003624C7" w:rsidRPr="00C2278B">
        <w:t xml:space="preserve"> (T.H.) </w:t>
      </w:r>
      <w:r w:rsidRPr="00C2278B">
        <w:t>were</w:t>
      </w:r>
      <w:r w:rsidR="003624C7" w:rsidRPr="00C2278B">
        <w:t xml:space="preserve"> found to be</w:t>
      </w:r>
      <w:r w:rsidRPr="00C2278B">
        <w:t xml:space="preserve"> within typical background ranges reported for unpolluted trop</w:t>
      </w:r>
      <w:r w:rsidR="007D65F0" w:rsidRPr="00C2278B">
        <w:t>ical seagrass meadows (Tables 6.2 (a) &amp; 6.2(b)</w:t>
      </w:r>
      <w:r w:rsidRPr="00C2278B">
        <w:t>). Arsenic (0.95–1.86 ppm), lead (2.05–3.10 ppm), copper (3.36–5.66 ppm), and zinc (20.08–30.44 ppm) were well below the provisional alert values for seagrass tissue (</w:t>
      </w:r>
      <w:r w:rsidR="00D86ACB" w:rsidRPr="00C2278B">
        <w:t>Ahmad et al., 2015</w:t>
      </w:r>
      <w:r w:rsidRPr="00C2278B">
        <w:t xml:space="preserve">). Cadmium and mercury were near or below detection limits (&lt; 0.05 ppm), confirming </w:t>
      </w:r>
      <w:r w:rsidRPr="00C2278B">
        <w:lastRenderedPageBreak/>
        <w:t xml:space="preserve">minimal contamination. Essential elements such as iron (78.85–85.57 ppm), manganese (19.73–22.70 ppm), and magnesium (123.8–154.52 ppm) occurred in moderate levels consistent with their physiological roles in photosynthesis and enzyme function (Lyngby &amp; Brix, 1982). Slightly higher concentrations of Ti, Fe, and Mg in </w:t>
      </w:r>
      <w:r w:rsidRPr="00C2278B">
        <w:rPr>
          <w:rStyle w:val="Emphasis"/>
        </w:rPr>
        <w:t>C. serrulata</w:t>
      </w:r>
      <w:r w:rsidRPr="00C2278B">
        <w:t xml:space="preserve"> may reflect species-specific uptake or microhabitat variations in sediment composition rather than pollution. </w:t>
      </w:r>
    </w:p>
    <w:p w14:paraId="09101F46" w14:textId="77777777" w:rsidR="00B43E3A" w:rsidRPr="00C2278B" w:rsidRDefault="00496BD1" w:rsidP="00F96AF4">
      <w:pPr>
        <w:spacing w:after="0"/>
        <w:jc w:val="both"/>
        <w:rPr>
          <w:rFonts w:ascii="Times New Roman" w:hAnsi="Times New Roman" w:cs="Times New Roman"/>
          <w:b/>
          <w:sz w:val="24"/>
          <w:szCs w:val="24"/>
        </w:rPr>
      </w:pPr>
      <w:r w:rsidRPr="00C2278B">
        <w:rPr>
          <w:rFonts w:ascii="Times New Roman" w:hAnsi="Times New Roman" w:cs="Times New Roman"/>
          <w:b/>
          <w:sz w:val="24"/>
          <w:szCs w:val="24"/>
        </w:rPr>
        <w:t>Table 7</w:t>
      </w:r>
      <w:r w:rsidR="00E04EA8" w:rsidRPr="00C2278B">
        <w:rPr>
          <w:rFonts w:ascii="Times New Roman" w:hAnsi="Times New Roman" w:cs="Times New Roman"/>
          <w:b/>
          <w:sz w:val="24"/>
          <w:szCs w:val="24"/>
        </w:rPr>
        <w:t xml:space="preserve"> below shows comparison for heavy metal concentrations in seagrasses with the proposes guidelines</w:t>
      </w:r>
    </w:p>
    <w:tbl>
      <w:tblPr>
        <w:tblStyle w:val="TableGrid"/>
        <w:tblW w:w="0" w:type="auto"/>
        <w:tblLook w:val="04A0" w:firstRow="1" w:lastRow="0" w:firstColumn="1" w:lastColumn="0" w:noHBand="0" w:noVBand="1"/>
      </w:tblPr>
      <w:tblGrid>
        <w:gridCol w:w="973"/>
        <w:gridCol w:w="2235"/>
        <w:gridCol w:w="1418"/>
        <w:gridCol w:w="718"/>
        <w:gridCol w:w="830"/>
        <w:gridCol w:w="718"/>
        <w:gridCol w:w="2458"/>
      </w:tblGrid>
      <w:tr w:rsidR="00C2278B" w:rsidRPr="00C2278B" w14:paraId="36111AA7" w14:textId="77777777" w:rsidTr="00360C67">
        <w:tc>
          <w:tcPr>
            <w:tcW w:w="0" w:type="auto"/>
            <w:hideMark/>
          </w:tcPr>
          <w:p w14:paraId="4A8C854A" w14:textId="77777777" w:rsidR="000E2C7A" w:rsidRPr="00C2278B" w:rsidRDefault="000E2C7A" w:rsidP="00F96AF4">
            <w:pPr>
              <w:jc w:val="both"/>
              <w:rPr>
                <w:b/>
                <w:bCs/>
              </w:rPr>
            </w:pPr>
            <w:r w:rsidRPr="00C2278B">
              <w:rPr>
                <w:b/>
                <w:bCs/>
              </w:rPr>
              <w:t>Element</w:t>
            </w:r>
          </w:p>
        </w:tc>
        <w:tc>
          <w:tcPr>
            <w:tcW w:w="0" w:type="auto"/>
            <w:hideMark/>
          </w:tcPr>
          <w:p w14:paraId="0BE23EF4" w14:textId="77777777" w:rsidR="000E2C7A" w:rsidRPr="00C2278B" w:rsidRDefault="000E2C7A" w:rsidP="00F96AF4">
            <w:pPr>
              <w:jc w:val="both"/>
              <w:rPr>
                <w:b/>
                <w:bCs/>
              </w:rPr>
            </w:pPr>
            <w:r w:rsidRPr="00C2278B">
              <w:rPr>
                <w:b/>
                <w:bCs/>
              </w:rPr>
              <w:t>Proposed Background Range*</w:t>
            </w:r>
          </w:p>
        </w:tc>
        <w:tc>
          <w:tcPr>
            <w:tcW w:w="0" w:type="auto"/>
            <w:hideMark/>
          </w:tcPr>
          <w:p w14:paraId="0195CCAB" w14:textId="77777777" w:rsidR="000E2C7A" w:rsidRPr="00C2278B" w:rsidRDefault="000E2C7A" w:rsidP="00F96AF4">
            <w:pPr>
              <w:jc w:val="both"/>
              <w:rPr>
                <w:b/>
                <w:bCs/>
              </w:rPr>
            </w:pPr>
            <w:r w:rsidRPr="00C2278B">
              <w:rPr>
                <w:b/>
                <w:bCs/>
              </w:rPr>
              <w:t>Proposed Alert Value</w:t>
            </w:r>
          </w:p>
        </w:tc>
        <w:tc>
          <w:tcPr>
            <w:tcW w:w="0" w:type="auto"/>
            <w:hideMark/>
          </w:tcPr>
          <w:p w14:paraId="6AD96E2C" w14:textId="77777777" w:rsidR="000E2C7A" w:rsidRPr="00C2278B" w:rsidRDefault="000E2C7A" w:rsidP="00F96AF4">
            <w:pPr>
              <w:jc w:val="both"/>
              <w:rPr>
                <w:b/>
                <w:bCs/>
              </w:rPr>
            </w:pPr>
            <w:r w:rsidRPr="00C2278B">
              <w:rPr>
                <w:b/>
                <w:bCs/>
              </w:rPr>
              <w:t>H. O.</w:t>
            </w:r>
          </w:p>
        </w:tc>
        <w:tc>
          <w:tcPr>
            <w:tcW w:w="0" w:type="auto"/>
            <w:hideMark/>
          </w:tcPr>
          <w:p w14:paraId="326474B7" w14:textId="77777777" w:rsidR="000E2C7A" w:rsidRPr="00C2278B" w:rsidRDefault="000E2C7A" w:rsidP="00F96AF4">
            <w:pPr>
              <w:jc w:val="both"/>
              <w:rPr>
                <w:b/>
                <w:bCs/>
              </w:rPr>
            </w:pPr>
            <w:r w:rsidRPr="00C2278B">
              <w:rPr>
                <w:b/>
                <w:bCs/>
              </w:rPr>
              <w:t>C. S.</w:t>
            </w:r>
          </w:p>
        </w:tc>
        <w:tc>
          <w:tcPr>
            <w:tcW w:w="0" w:type="auto"/>
            <w:hideMark/>
          </w:tcPr>
          <w:p w14:paraId="52DE50B1" w14:textId="77777777" w:rsidR="000E2C7A" w:rsidRPr="00C2278B" w:rsidRDefault="000E2C7A" w:rsidP="00F96AF4">
            <w:pPr>
              <w:jc w:val="both"/>
              <w:rPr>
                <w:b/>
                <w:bCs/>
              </w:rPr>
            </w:pPr>
            <w:r w:rsidRPr="00C2278B">
              <w:rPr>
                <w:b/>
                <w:bCs/>
              </w:rPr>
              <w:t>T. H.</w:t>
            </w:r>
          </w:p>
        </w:tc>
        <w:tc>
          <w:tcPr>
            <w:tcW w:w="0" w:type="auto"/>
            <w:hideMark/>
          </w:tcPr>
          <w:p w14:paraId="35CA89B1" w14:textId="77777777" w:rsidR="000E2C7A" w:rsidRPr="00C2278B" w:rsidRDefault="000E2C7A" w:rsidP="00F96AF4">
            <w:pPr>
              <w:jc w:val="both"/>
              <w:rPr>
                <w:b/>
                <w:bCs/>
              </w:rPr>
            </w:pPr>
            <w:r w:rsidRPr="00C2278B">
              <w:rPr>
                <w:b/>
                <w:bCs/>
              </w:rPr>
              <w:t>Assessment</w:t>
            </w:r>
          </w:p>
        </w:tc>
      </w:tr>
      <w:tr w:rsidR="00C2278B" w:rsidRPr="00C2278B" w14:paraId="58DFD45E" w14:textId="77777777" w:rsidTr="00360C67">
        <w:tc>
          <w:tcPr>
            <w:tcW w:w="0" w:type="auto"/>
            <w:hideMark/>
          </w:tcPr>
          <w:p w14:paraId="493839DB" w14:textId="77777777" w:rsidR="000E2C7A" w:rsidRPr="00C2278B" w:rsidRDefault="000E2C7A" w:rsidP="00F96AF4">
            <w:pPr>
              <w:jc w:val="both"/>
            </w:pPr>
            <w:r w:rsidRPr="00C2278B">
              <w:rPr>
                <w:rStyle w:val="Strong"/>
              </w:rPr>
              <w:t>As</w:t>
            </w:r>
          </w:p>
        </w:tc>
        <w:tc>
          <w:tcPr>
            <w:tcW w:w="0" w:type="auto"/>
            <w:hideMark/>
          </w:tcPr>
          <w:p w14:paraId="0D106173" w14:textId="77777777" w:rsidR="000E2C7A" w:rsidRPr="00C2278B" w:rsidRDefault="000E2C7A" w:rsidP="00F96AF4">
            <w:pPr>
              <w:jc w:val="both"/>
            </w:pPr>
            <w:r w:rsidRPr="00C2278B">
              <w:t>1 – 10</w:t>
            </w:r>
          </w:p>
        </w:tc>
        <w:tc>
          <w:tcPr>
            <w:tcW w:w="0" w:type="auto"/>
            <w:hideMark/>
          </w:tcPr>
          <w:p w14:paraId="487738EA" w14:textId="77777777" w:rsidR="000E2C7A" w:rsidRPr="00C2278B" w:rsidRDefault="000E2C7A" w:rsidP="00F96AF4">
            <w:pPr>
              <w:jc w:val="both"/>
            </w:pPr>
            <w:r w:rsidRPr="00C2278B">
              <w:t>10</w:t>
            </w:r>
          </w:p>
        </w:tc>
        <w:tc>
          <w:tcPr>
            <w:tcW w:w="0" w:type="auto"/>
            <w:hideMark/>
          </w:tcPr>
          <w:p w14:paraId="20CF556E" w14:textId="77777777" w:rsidR="000E2C7A" w:rsidRPr="00C2278B" w:rsidRDefault="000E2C7A" w:rsidP="00F96AF4">
            <w:pPr>
              <w:jc w:val="both"/>
            </w:pPr>
            <w:r w:rsidRPr="00C2278B">
              <w:t>1.40</w:t>
            </w:r>
          </w:p>
        </w:tc>
        <w:tc>
          <w:tcPr>
            <w:tcW w:w="0" w:type="auto"/>
            <w:hideMark/>
          </w:tcPr>
          <w:p w14:paraId="4D0D306E" w14:textId="77777777" w:rsidR="000E2C7A" w:rsidRPr="00C2278B" w:rsidRDefault="000E2C7A" w:rsidP="00F96AF4">
            <w:pPr>
              <w:jc w:val="both"/>
            </w:pPr>
            <w:r w:rsidRPr="00C2278B">
              <w:t>0.95</w:t>
            </w:r>
          </w:p>
        </w:tc>
        <w:tc>
          <w:tcPr>
            <w:tcW w:w="0" w:type="auto"/>
            <w:hideMark/>
          </w:tcPr>
          <w:p w14:paraId="0E07D324" w14:textId="77777777" w:rsidR="000E2C7A" w:rsidRPr="00C2278B" w:rsidRDefault="000E2C7A" w:rsidP="00F96AF4">
            <w:pPr>
              <w:jc w:val="both"/>
            </w:pPr>
            <w:r w:rsidRPr="00C2278B">
              <w:t>1.86</w:t>
            </w:r>
          </w:p>
        </w:tc>
        <w:tc>
          <w:tcPr>
            <w:tcW w:w="0" w:type="auto"/>
            <w:hideMark/>
          </w:tcPr>
          <w:p w14:paraId="5D3BC41F" w14:textId="77777777" w:rsidR="000E2C7A" w:rsidRPr="00C2278B" w:rsidRDefault="000E2C7A" w:rsidP="00F96AF4">
            <w:pPr>
              <w:jc w:val="both"/>
            </w:pPr>
            <w:r w:rsidRPr="00C2278B">
              <w:t>All within background → No concern</w:t>
            </w:r>
          </w:p>
        </w:tc>
      </w:tr>
      <w:tr w:rsidR="00C2278B" w:rsidRPr="00C2278B" w14:paraId="3D00E603" w14:textId="77777777" w:rsidTr="00360C67">
        <w:tc>
          <w:tcPr>
            <w:tcW w:w="0" w:type="auto"/>
            <w:hideMark/>
          </w:tcPr>
          <w:p w14:paraId="1DE304B3" w14:textId="77777777" w:rsidR="000E2C7A" w:rsidRPr="00C2278B" w:rsidRDefault="000E2C7A" w:rsidP="00F96AF4">
            <w:pPr>
              <w:jc w:val="both"/>
            </w:pPr>
            <w:r w:rsidRPr="00C2278B">
              <w:rPr>
                <w:rStyle w:val="Strong"/>
              </w:rPr>
              <w:t>Mn</w:t>
            </w:r>
          </w:p>
        </w:tc>
        <w:tc>
          <w:tcPr>
            <w:tcW w:w="0" w:type="auto"/>
            <w:hideMark/>
          </w:tcPr>
          <w:p w14:paraId="293805BE" w14:textId="77777777" w:rsidR="000E2C7A" w:rsidRPr="00C2278B" w:rsidRDefault="000E2C7A" w:rsidP="00F96AF4">
            <w:pPr>
              <w:jc w:val="both"/>
            </w:pPr>
            <w:r w:rsidRPr="00C2278B">
              <w:t>— (naturally variable, often 10 – 100)</w:t>
            </w:r>
          </w:p>
        </w:tc>
        <w:tc>
          <w:tcPr>
            <w:tcW w:w="0" w:type="auto"/>
            <w:hideMark/>
          </w:tcPr>
          <w:p w14:paraId="65412522" w14:textId="77777777" w:rsidR="000E2C7A" w:rsidRPr="00C2278B" w:rsidRDefault="000E2C7A" w:rsidP="00F96AF4">
            <w:pPr>
              <w:jc w:val="both"/>
            </w:pPr>
            <w:r w:rsidRPr="00C2278B">
              <w:t>—</w:t>
            </w:r>
          </w:p>
        </w:tc>
        <w:tc>
          <w:tcPr>
            <w:tcW w:w="0" w:type="auto"/>
            <w:hideMark/>
          </w:tcPr>
          <w:p w14:paraId="0F3A84C3" w14:textId="77777777" w:rsidR="000E2C7A" w:rsidRPr="00C2278B" w:rsidRDefault="000E2C7A" w:rsidP="00F96AF4">
            <w:pPr>
              <w:jc w:val="both"/>
            </w:pPr>
            <w:r w:rsidRPr="00C2278B">
              <w:t>19.73</w:t>
            </w:r>
          </w:p>
        </w:tc>
        <w:tc>
          <w:tcPr>
            <w:tcW w:w="0" w:type="auto"/>
            <w:hideMark/>
          </w:tcPr>
          <w:p w14:paraId="5303E689" w14:textId="77777777" w:rsidR="000E2C7A" w:rsidRPr="00C2278B" w:rsidRDefault="000E2C7A" w:rsidP="00F96AF4">
            <w:pPr>
              <w:jc w:val="both"/>
            </w:pPr>
            <w:r w:rsidRPr="00C2278B">
              <w:t>20.41</w:t>
            </w:r>
          </w:p>
        </w:tc>
        <w:tc>
          <w:tcPr>
            <w:tcW w:w="0" w:type="auto"/>
            <w:hideMark/>
          </w:tcPr>
          <w:p w14:paraId="57AFEA5D" w14:textId="77777777" w:rsidR="000E2C7A" w:rsidRPr="00C2278B" w:rsidRDefault="000E2C7A" w:rsidP="00F96AF4">
            <w:pPr>
              <w:jc w:val="both"/>
            </w:pPr>
            <w:r w:rsidRPr="00C2278B">
              <w:t>22.7</w:t>
            </w:r>
          </w:p>
        </w:tc>
        <w:tc>
          <w:tcPr>
            <w:tcW w:w="0" w:type="auto"/>
            <w:hideMark/>
          </w:tcPr>
          <w:p w14:paraId="12BECE66" w14:textId="77777777" w:rsidR="000E2C7A" w:rsidRPr="00C2278B" w:rsidRDefault="000E2C7A" w:rsidP="00F96AF4">
            <w:pPr>
              <w:jc w:val="both"/>
            </w:pPr>
            <w:r w:rsidRPr="00C2278B">
              <w:t>Within normal physiological range</w:t>
            </w:r>
          </w:p>
        </w:tc>
      </w:tr>
      <w:tr w:rsidR="00C2278B" w:rsidRPr="00C2278B" w14:paraId="681F9F97" w14:textId="77777777" w:rsidTr="00360C67">
        <w:tc>
          <w:tcPr>
            <w:tcW w:w="0" w:type="auto"/>
            <w:hideMark/>
          </w:tcPr>
          <w:p w14:paraId="6684DB74" w14:textId="77777777" w:rsidR="000E2C7A" w:rsidRPr="00C2278B" w:rsidRDefault="000E2C7A" w:rsidP="00F96AF4">
            <w:pPr>
              <w:jc w:val="both"/>
            </w:pPr>
            <w:r w:rsidRPr="00C2278B">
              <w:rPr>
                <w:rStyle w:val="Strong"/>
              </w:rPr>
              <w:t>Pb</w:t>
            </w:r>
          </w:p>
        </w:tc>
        <w:tc>
          <w:tcPr>
            <w:tcW w:w="0" w:type="auto"/>
            <w:hideMark/>
          </w:tcPr>
          <w:p w14:paraId="11E3CD3B" w14:textId="77777777" w:rsidR="000E2C7A" w:rsidRPr="00C2278B" w:rsidRDefault="000E2C7A" w:rsidP="00F96AF4">
            <w:pPr>
              <w:jc w:val="both"/>
            </w:pPr>
            <w:r w:rsidRPr="00C2278B">
              <w:t>0.1 – 5</w:t>
            </w:r>
          </w:p>
        </w:tc>
        <w:tc>
          <w:tcPr>
            <w:tcW w:w="0" w:type="auto"/>
            <w:hideMark/>
          </w:tcPr>
          <w:p w14:paraId="6B450CF9" w14:textId="77777777" w:rsidR="000E2C7A" w:rsidRPr="00C2278B" w:rsidRDefault="000E2C7A" w:rsidP="00F96AF4">
            <w:pPr>
              <w:jc w:val="both"/>
            </w:pPr>
            <w:r w:rsidRPr="00C2278B">
              <w:t>5</w:t>
            </w:r>
          </w:p>
        </w:tc>
        <w:tc>
          <w:tcPr>
            <w:tcW w:w="0" w:type="auto"/>
            <w:hideMark/>
          </w:tcPr>
          <w:p w14:paraId="530FA3AB" w14:textId="77777777" w:rsidR="000E2C7A" w:rsidRPr="00C2278B" w:rsidRDefault="000E2C7A" w:rsidP="00F96AF4">
            <w:pPr>
              <w:jc w:val="both"/>
            </w:pPr>
            <w:r w:rsidRPr="00C2278B">
              <w:t>2.81</w:t>
            </w:r>
          </w:p>
        </w:tc>
        <w:tc>
          <w:tcPr>
            <w:tcW w:w="0" w:type="auto"/>
            <w:hideMark/>
          </w:tcPr>
          <w:p w14:paraId="1A06B0AA" w14:textId="77777777" w:rsidR="000E2C7A" w:rsidRPr="00C2278B" w:rsidRDefault="000E2C7A" w:rsidP="00F96AF4">
            <w:pPr>
              <w:jc w:val="both"/>
            </w:pPr>
            <w:r w:rsidRPr="00C2278B">
              <w:t>3.10</w:t>
            </w:r>
          </w:p>
        </w:tc>
        <w:tc>
          <w:tcPr>
            <w:tcW w:w="0" w:type="auto"/>
            <w:hideMark/>
          </w:tcPr>
          <w:p w14:paraId="0DB41F8F" w14:textId="77777777" w:rsidR="000E2C7A" w:rsidRPr="00C2278B" w:rsidRDefault="000E2C7A" w:rsidP="00F96AF4">
            <w:pPr>
              <w:jc w:val="both"/>
            </w:pPr>
            <w:r w:rsidRPr="00C2278B">
              <w:t>2.05</w:t>
            </w:r>
          </w:p>
        </w:tc>
        <w:tc>
          <w:tcPr>
            <w:tcW w:w="0" w:type="auto"/>
            <w:hideMark/>
          </w:tcPr>
          <w:p w14:paraId="522B7475" w14:textId="77777777" w:rsidR="000E2C7A" w:rsidRPr="00C2278B" w:rsidRDefault="000E2C7A" w:rsidP="00F96AF4">
            <w:pPr>
              <w:jc w:val="both"/>
            </w:pPr>
            <w:r w:rsidRPr="00C2278B">
              <w:t>Within safe range, well below concern level</w:t>
            </w:r>
          </w:p>
        </w:tc>
      </w:tr>
      <w:tr w:rsidR="00C2278B" w:rsidRPr="00C2278B" w14:paraId="78BBDB01" w14:textId="77777777" w:rsidTr="00360C67">
        <w:tc>
          <w:tcPr>
            <w:tcW w:w="0" w:type="auto"/>
            <w:hideMark/>
          </w:tcPr>
          <w:p w14:paraId="203A640F" w14:textId="77777777" w:rsidR="000E2C7A" w:rsidRPr="00C2278B" w:rsidRDefault="000E2C7A" w:rsidP="00F96AF4">
            <w:pPr>
              <w:jc w:val="both"/>
            </w:pPr>
            <w:r w:rsidRPr="00C2278B">
              <w:rPr>
                <w:rStyle w:val="Strong"/>
              </w:rPr>
              <w:t>Mg</w:t>
            </w:r>
          </w:p>
        </w:tc>
        <w:tc>
          <w:tcPr>
            <w:tcW w:w="0" w:type="auto"/>
            <w:hideMark/>
          </w:tcPr>
          <w:p w14:paraId="7B1D651E" w14:textId="77777777" w:rsidR="000E2C7A" w:rsidRPr="00C2278B" w:rsidRDefault="000E2C7A" w:rsidP="00F96AF4">
            <w:pPr>
              <w:jc w:val="both"/>
            </w:pPr>
            <w:r w:rsidRPr="00C2278B">
              <w:t>— (macronutrient, non-toxic)</w:t>
            </w:r>
          </w:p>
        </w:tc>
        <w:tc>
          <w:tcPr>
            <w:tcW w:w="0" w:type="auto"/>
            <w:hideMark/>
          </w:tcPr>
          <w:p w14:paraId="31BD2FA7" w14:textId="77777777" w:rsidR="000E2C7A" w:rsidRPr="00C2278B" w:rsidRDefault="000E2C7A" w:rsidP="00F96AF4">
            <w:pPr>
              <w:jc w:val="both"/>
            </w:pPr>
            <w:r w:rsidRPr="00C2278B">
              <w:t>—</w:t>
            </w:r>
          </w:p>
        </w:tc>
        <w:tc>
          <w:tcPr>
            <w:tcW w:w="0" w:type="auto"/>
            <w:hideMark/>
          </w:tcPr>
          <w:p w14:paraId="41D9E7F8" w14:textId="77777777" w:rsidR="000E2C7A" w:rsidRPr="00C2278B" w:rsidRDefault="000E2C7A" w:rsidP="00F96AF4">
            <w:pPr>
              <w:jc w:val="both"/>
            </w:pPr>
            <w:r w:rsidRPr="00C2278B">
              <w:t>123.8</w:t>
            </w:r>
          </w:p>
        </w:tc>
        <w:tc>
          <w:tcPr>
            <w:tcW w:w="0" w:type="auto"/>
            <w:hideMark/>
          </w:tcPr>
          <w:p w14:paraId="5FA4E7D0" w14:textId="77777777" w:rsidR="000E2C7A" w:rsidRPr="00C2278B" w:rsidRDefault="000E2C7A" w:rsidP="00F96AF4">
            <w:pPr>
              <w:jc w:val="both"/>
            </w:pPr>
            <w:r w:rsidRPr="00C2278B">
              <w:t>154.52</w:t>
            </w:r>
          </w:p>
        </w:tc>
        <w:tc>
          <w:tcPr>
            <w:tcW w:w="0" w:type="auto"/>
            <w:hideMark/>
          </w:tcPr>
          <w:p w14:paraId="545E04C8" w14:textId="77777777" w:rsidR="000E2C7A" w:rsidRPr="00C2278B" w:rsidRDefault="000E2C7A" w:rsidP="00F96AF4">
            <w:pPr>
              <w:jc w:val="both"/>
            </w:pPr>
            <w:r w:rsidRPr="00C2278B">
              <w:t>134.3</w:t>
            </w:r>
          </w:p>
        </w:tc>
        <w:tc>
          <w:tcPr>
            <w:tcW w:w="0" w:type="auto"/>
            <w:hideMark/>
          </w:tcPr>
          <w:p w14:paraId="35EA4DEA" w14:textId="77777777" w:rsidR="000E2C7A" w:rsidRPr="00C2278B" w:rsidRDefault="000E2C7A" w:rsidP="00F96AF4">
            <w:pPr>
              <w:jc w:val="both"/>
            </w:pPr>
            <w:r w:rsidRPr="00C2278B">
              <w:t>Nutrient element, not a pollutant</w:t>
            </w:r>
          </w:p>
        </w:tc>
      </w:tr>
      <w:tr w:rsidR="00C2278B" w:rsidRPr="00C2278B" w14:paraId="18A5F5D9" w14:textId="77777777" w:rsidTr="00360C67">
        <w:tc>
          <w:tcPr>
            <w:tcW w:w="0" w:type="auto"/>
            <w:hideMark/>
          </w:tcPr>
          <w:p w14:paraId="59CD9CC3" w14:textId="77777777" w:rsidR="000E2C7A" w:rsidRPr="00C2278B" w:rsidRDefault="000E2C7A" w:rsidP="00F96AF4">
            <w:pPr>
              <w:jc w:val="both"/>
            </w:pPr>
            <w:r w:rsidRPr="00C2278B">
              <w:rPr>
                <w:rStyle w:val="Strong"/>
              </w:rPr>
              <w:t>Zn</w:t>
            </w:r>
          </w:p>
        </w:tc>
        <w:tc>
          <w:tcPr>
            <w:tcW w:w="0" w:type="auto"/>
            <w:hideMark/>
          </w:tcPr>
          <w:p w14:paraId="4003D828" w14:textId="77777777" w:rsidR="000E2C7A" w:rsidRPr="00C2278B" w:rsidRDefault="000E2C7A" w:rsidP="00F96AF4">
            <w:pPr>
              <w:jc w:val="both"/>
            </w:pPr>
            <w:r w:rsidRPr="00C2278B">
              <w:t>10 – 100</w:t>
            </w:r>
          </w:p>
        </w:tc>
        <w:tc>
          <w:tcPr>
            <w:tcW w:w="0" w:type="auto"/>
            <w:hideMark/>
          </w:tcPr>
          <w:p w14:paraId="6E883EE9" w14:textId="77777777" w:rsidR="000E2C7A" w:rsidRPr="00C2278B" w:rsidRDefault="000E2C7A" w:rsidP="00F96AF4">
            <w:pPr>
              <w:jc w:val="both"/>
            </w:pPr>
            <w:r w:rsidRPr="00C2278B">
              <w:t>50–100</w:t>
            </w:r>
          </w:p>
        </w:tc>
        <w:tc>
          <w:tcPr>
            <w:tcW w:w="0" w:type="auto"/>
            <w:hideMark/>
          </w:tcPr>
          <w:p w14:paraId="7BE25C50" w14:textId="77777777" w:rsidR="000E2C7A" w:rsidRPr="00C2278B" w:rsidRDefault="000E2C7A" w:rsidP="00F96AF4">
            <w:pPr>
              <w:jc w:val="both"/>
            </w:pPr>
            <w:r w:rsidRPr="00C2278B">
              <w:t>25.6</w:t>
            </w:r>
          </w:p>
        </w:tc>
        <w:tc>
          <w:tcPr>
            <w:tcW w:w="0" w:type="auto"/>
            <w:hideMark/>
          </w:tcPr>
          <w:p w14:paraId="35FC6A04" w14:textId="77777777" w:rsidR="000E2C7A" w:rsidRPr="00C2278B" w:rsidRDefault="000E2C7A" w:rsidP="00F96AF4">
            <w:pPr>
              <w:jc w:val="both"/>
            </w:pPr>
            <w:r w:rsidRPr="00C2278B">
              <w:t>30.44</w:t>
            </w:r>
          </w:p>
        </w:tc>
        <w:tc>
          <w:tcPr>
            <w:tcW w:w="0" w:type="auto"/>
            <w:hideMark/>
          </w:tcPr>
          <w:p w14:paraId="2F7BE628" w14:textId="77777777" w:rsidR="000E2C7A" w:rsidRPr="00C2278B" w:rsidRDefault="000E2C7A" w:rsidP="00F96AF4">
            <w:pPr>
              <w:jc w:val="both"/>
            </w:pPr>
            <w:r w:rsidRPr="00C2278B">
              <w:t>20.08</w:t>
            </w:r>
          </w:p>
        </w:tc>
        <w:tc>
          <w:tcPr>
            <w:tcW w:w="0" w:type="auto"/>
            <w:hideMark/>
          </w:tcPr>
          <w:p w14:paraId="3F396A0B" w14:textId="77777777" w:rsidR="000E2C7A" w:rsidRPr="00C2278B" w:rsidRDefault="000E2C7A" w:rsidP="00F96AF4">
            <w:pPr>
              <w:jc w:val="both"/>
            </w:pPr>
            <w:r w:rsidRPr="00C2278B">
              <w:t>Within background; no indication of enrichment</w:t>
            </w:r>
          </w:p>
        </w:tc>
      </w:tr>
      <w:tr w:rsidR="00C2278B" w:rsidRPr="00C2278B" w14:paraId="56A6EC4D" w14:textId="77777777" w:rsidTr="00360C67">
        <w:tc>
          <w:tcPr>
            <w:tcW w:w="0" w:type="auto"/>
            <w:hideMark/>
          </w:tcPr>
          <w:p w14:paraId="31D5551B" w14:textId="77777777" w:rsidR="000E2C7A" w:rsidRPr="00C2278B" w:rsidRDefault="000E2C7A" w:rsidP="00F96AF4">
            <w:pPr>
              <w:jc w:val="both"/>
            </w:pPr>
            <w:r w:rsidRPr="00C2278B">
              <w:rPr>
                <w:rStyle w:val="Strong"/>
              </w:rPr>
              <w:t>Cd</w:t>
            </w:r>
          </w:p>
        </w:tc>
        <w:tc>
          <w:tcPr>
            <w:tcW w:w="0" w:type="auto"/>
            <w:hideMark/>
          </w:tcPr>
          <w:p w14:paraId="602ECD64" w14:textId="77777777" w:rsidR="000E2C7A" w:rsidRPr="00C2278B" w:rsidRDefault="000E2C7A" w:rsidP="00F96AF4">
            <w:pPr>
              <w:jc w:val="both"/>
            </w:pPr>
            <w:r w:rsidRPr="00C2278B">
              <w:t>0 – 1</w:t>
            </w:r>
          </w:p>
        </w:tc>
        <w:tc>
          <w:tcPr>
            <w:tcW w:w="0" w:type="auto"/>
            <w:hideMark/>
          </w:tcPr>
          <w:p w14:paraId="7E8A5455" w14:textId="77777777" w:rsidR="000E2C7A" w:rsidRPr="00C2278B" w:rsidRDefault="000E2C7A" w:rsidP="00F96AF4">
            <w:pPr>
              <w:jc w:val="both"/>
            </w:pPr>
            <w:r w:rsidRPr="00C2278B">
              <w:t>1</w:t>
            </w:r>
          </w:p>
        </w:tc>
        <w:tc>
          <w:tcPr>
            <w:tcW w:w="0" w:type="auto"/>
            <w:hideMark/>
          </w:tcPr>
          <w:p w14:paraId="1BD24D5F" w14:textId="77777777" w:rsidR="000E2C7A" w:rsidRPr="00C2278B" w:rsidRDefault="000E2C7A" w:rsidP="00F96AF4">
            <w:pPr>
              <w:jc w:val="both"/>
            </w:pPr>
            <w:r w:rsidRPr="00C2278B">
              <w:t>&lt;0.01</w:t>
            </w:r>
          </w:p>
        </w:tc>
        <w:tc>
          <w:tcPr>
            <w:tcW w:w="0" w:type="auto"/>
            <w:hideMark/>
          </w:tcPr>
          <w:p w14:paraId="6DEEFF2A" w14:textId="77777777" w:rsidR="000E2C7A" w:rsidRPr="00C2278B" w:rsidRDefault="000E2C7A" w:rsidP="00F96AF4">
            <w:pPr>
              <w:jc w:val="both"/>
            </w:pPr>
            <w:r w:rsidRPr="00C2278B">
              <w:t>0.05</w:t>
            </w:r>
          </w:p>
        </w:tc>
        <w:tc>
          <w:tcPr>
            <w:tcW w:w="0" w:type="auto"/>
            <w:hideMark/>
          </w:tcPr>
          <w:p w14:paraId="04BFDD4E" w14:textId="77777777" w:rsidR="000E2C7A" w:rsidRPr="00C2278B" w:rsidRDefault="000E2C7A" w:rsidP="00F96AF4">
            <w:pPr>
              <w:jc w:val="both"/>
            </w:pPr>
            <w:r w:rsidRPr="00C2278B">
              <w:t>&lt;0.01</w:t>
            </w:r>
          </w:p>
        </w:tc>
        <w:tc>
          <w:tcPr>
            <w:tcW w:w="0" w:type="auto"/>
            <w:hideMark/>
          </w:tcPr>
          <w:p w14:paraId="4F99B44E" w14:textId="77777777" w:rsidR="000E2C7A" w:rsidRPr="00C2278B" w:rsidRDefault="000E2C7A" w:rsidP="00F96AF4">
            <w:pPr>
              <w:jc w:val="both"/>
            </w:pPr>
            <w:r w:rsidRPr="00C2278B">
              <w:t>Very low; no contamination</w:t>
            </w:r>
          </w:p>
        </w:tc>
      </w:tr>
      <w:tr w:rsidR="00C2278B" w:rsidRPr="00C2278B" w14:paraId="08BCC0EF" w14:textId="77777777" w:rsidTr="00360C67">
        <w:tc>
          <w:tcPr>
            <w:tcW w:w="0" w:type="auto"/>
            <w:hideMark/>
          </w:tcPr>
          <w:p w14:paraId="5CC42940" w14:textId="77777777" w:rsidR="000E2C7A" w:rsidRPr="00C2278B" w:rsidRDefault="000E2C7A" w:rsidP="00F96AF4">
            <w:pPr>
              <w:jc w:val="both"/>
            </w:pPr>
            <w:r w:rsidRPr="00C2278B">
              <w:rPr>
                <w:rStyle w:val="Strong"/>
              </w:rPr>
              <w:t>Fe</w:t>
            </w:r>
          </w:p>
        </w:tc>
        <w:tc>
          <w:tcPr>
            <w:tcW w:w="0" w:type="auto"/>
            <w:hideMark/>
          </w:tcPr>
          <w:p w14:paraId="6C6F6FF0" w14:textId="77777777" w:rsidR="000E2C7A" w:rsidRPr="00C2278B" w:rsidRDefault="000E2C7A" w:rsidP="00F96AF4">
            <w:pPr>
              <w:jc w:val="both"/>
            </w:pPr>
            <w:r w:rsidRPr="00C2278B">
              <w:t>50 – 200</w:t>
            </w:r>
          </w:p>
        </w:tc>
        <w:tc>
          <w:tcPr>
            <w:tcW w:w="0" w:type="auto"/>
            <w:hideMark/>
          </w:tcPr>
          <w:p w14:paraId="0A26356A" w14:textId="77777777" w:rsidR="000E2C7A" w:rsidRPr="00C2278B" w:rsidRDefault="000E2C7A" w:rsidP="00F96AF4">
            <w:pPr>
              <w:jc w:val="both"/>
            </w:pPr>
            <w:r w:rsidRPr="00C2278B">
              <w:t>—</w:t>
            </w:r>
          </w:p>
        </w:tc>
        <w:tc>
          <w:tcPr>
            <w:tcW w:w="0" w:type="auto"/>
            <w:hideMark/>
          </w:tcPr>
          <w:p w14:paraId="76DBD448" w14:textId="77777777" w:rsidR="000E2C7A" w:rsidRPr="00C2278B" w:rsidRDefault="000E2C7A" w:rsidP="00F96AF4">
            <w:pPr>
              <w:jc w:val="both"/>
            </w:pPr>
            <w:r w:rsidRPr="00C2278B">
              <w:t>78.85</w:t>
            </w:r>
          </w:p>
        </w:tc>
        <w:tc>
          <w:tcPr>
            <w:tcW w:w="0" w:type="auto"/>
            <w:hideMark/>
          </w:tcPr>
          <w:p w14:paraId="6A6BD7DF" w14:textId="77777777" w:rsidR="000E2C7A" w:rsidRPr="00C2278B" w:rsidRDefault="000E2C7A" w:rsidP="00F96AF4">
            <w:pPr>
              <w:jc w:val="both"/>
            </w:pPr>
            <w:r w:rsidRPr="00C2278B">
              <w:t>82.11</w:t>
            </w:r>
          </w:p>
        </w:tc>
        <w:tc>
          <w:tcPr>
            <w:tcW w:w="0" w:type="auto"/>
            <w:hideMark/>
          </w:tcPr>
          <w:p w14:paraId="464580D2" w14:textId="77777777" w:rsidR="000E2C7A" w:rsidRPr="00C2278B" w:rsidRDefault="000E2C7A" w:rsidP="00F96AF4">
            <w:pPr>
              <w:jc w:val="both"/>
            </w:pPr>
            <w:r w:rsidRPr="00C2278B">
              <w:t>85.57</w:t>
            </w:r>
          </w:p>
        </w:tc>
        <w:tc>
          <w:tcPr>
            <w:tcW w:w="0" w:type="auto"/>
            <w:hideMark/>
          </w:tcPr>
          <w:p w14:paraId="736BC6F6" w14:textId="77777777" w:rsidR="000E2C7A" w:rsidRPr="00C2278B" w:rsidRDefault="000E2C7A" w:rsidP="00F96AF4">
            <w:pPr>
              <w:jc w:val="both"/>
            </w:pPr>
            <w:r w:rsidRPr="00C2278B">
              <w:t>Within normal range for seagrass tissue</w:t>
            </w:r>
          </w:p>
        </w:tc>
      </w:tr>
      <w:tr w:rsidR="00C2278B" w:rsidRPr="00C2278B" w14:paraId="621A9AC4" w14:textId="77777777" w:rsidTr="00360C67">
        <w:tc>
          <w:tcPr>
            <w:tcW w:w="0" w:type="auto"/>
            <w:hideMark/>
          </w:tcPr>
          <w:p w14:paraId="4C424426" w14:textId="77777777" w:rsidR="000E2C7A" w:rsidRPr="00C2278B" w:rsidRDefault="000E2C7A" w:rsidP="00F96AF4">
            <w:pPr>
              <w:jc w:val="both"/>
            </w:pPr>
            <w:proofErr w:type="spellStart"/>
            <w:r w:rsidRPr="00C2278B">
              <w:rPr>
                <w:rStyle w:val="Strong"/>
              </w:rPr>
              <w:t>Ti</w:t>
            </w:r>
            <w:proofErr w:type="spellEnd"/>
          </w:p>
        </w:tc>
        <w:tc>
          <w:tcPr>
            <w:tcW w:w="0" w:type="auto"/>
            <w:hideMark/>
          </w:tcPr>
          <w:p w14:paraId="253D4FE8" w14:textId="77777777" w:rsidR="000E2C7A" w:rsidRPr="00C2278B" w:rsidRDefault="000E2C7A" w:rsidP="00F96AF4">
            <w:pPr>
              <w:jc w:val="both"/>
            </w:pPr>
            <w:r w:rsidRPr="00C2278B">
              <w:t>— (geogenic, non-toxic)</w:t>
            </w:r>
          </w:p>
        </w:tc>
        <w:tc>
          <w:tcPr>
            <w:tcW w:w="0" w:type="auto"/>
            <w:hideMark/>
          </w:tcPr>
          <w:p w14:paraId="3C2F328D" w14:textId="77777777" w:rsidR="000E2C7A" w:rsidRPr="00C2278B" w:rsidRDefault="000E2C7A" w:rsidP="00F96AF4">
            <w:pPr>
              <w:jc w:val="both"/>
            </w:pPr>
            <w:r w:rsidRPr="00C2278B">
              <w:t>—</w:t>
            </w:r>
          </w:p>
        </w:tc>
        <w:tc>
          <w:tcPr>
            <w:tcW w:w="0" w:type="auto"/>
            <w:hideMark/>
          </w:tcPr>
          <w:p w14:paraId="79B318B2" w14:textId="77777777" w:rsidR="000E2C7A" w:rsidRPr="00C2278B" w:rsidRDefault="000E2C7A" w:rsidP="00F96AF4">
            <w:pPr>
              <w:jc w:val="both"/>
            </w:pPr>
            <w:r w:rsidRPr="00C2278B">
              <w:t>95.66</w:t>
            </w:r>
          </w:p>
        </w:tc>
        <w:tc>
          <w:tcPr>
            <w:tcW w:w="0" w:type="auto"/>
            <w:hideMark/>
          </w:tcPr>
          <w:p w14:paraId="66C75DD2" w14:textId="77777777" w:rsidR="000E2C7A" w:rsidRPr="00C2278B" w:rsidRDefault="000E2C7A" w:rsidP="00F96AF4">
            <w:pPr>
              <w:jc w:val="both"/>
            </w:pPr>
            <w:r w:rsidRPr="00C2278B">
              <w:t>121.0</w:t>
            </w:r>
          </w:p>
        </w:tc>
        <w:tc>
          <w:tcPr>
            <w:tcW w:w="0" w:type="auto"/>
            <w:hideMark/>
          </w:tcPr>
          <w:p w14:paraId="0967368E" w14:textId="77777777" w:rsidR="000E2C7A" w:rsidRPr="00C2278B" w:rsidRDefault="000E2C7A" w:rsidP="00F96AF4">
            <w:pPr>
              <w:jc w:val="both"/>
            </w:pPr>
            <w:r w:rsidRPr="00C2278B">
              <w:t>106.7</w:t>
            </w:r>
          </w:p>
        </w:tc>
        <w:tc>
          <w:tcPr>
            <w:tcW w:w="0" w:type="auto"/>
            <w:hideMark/>
          </w:tcPr>
          <w:p w14:paraId="57A4A353" w14:textId="77777777" w:rsidR="000E2C7A" w:rsidRPr="00C2278B" w:rsidRDefault="000E2C7A" w:rsidP="00F96AF4">
            <w:pPr>
              <w:jc w:val="both"/>
            </w:pPr>
            <w:r w:rsidRPr="00C2278B">
              <w:t>Likely from natural mineral inputs</w:t>
            </w:r>
          </w:p>
        </w:tc>
      </w:tr>
      <w:tr w:rsidR="00C2278B" w:rsidRPr="00C2278B" w14:paraId="54AEFE9E" w14:textId="77777777" w:rsidTr="00360C67">
        <w:tc>
          <w:tcPr>
            <w:tcW w:w="0" w:type="auto"/>
            <w:hideMark/>
          </w:tcPr>
          <w:p w14:paraId="31B03575" w14:textId="77777777" w:rsidR="000E2C7A" w:rsidRPr="00C2278B" w:rsidRDefault="000E2C7A" w:rsidP="00F96AF4">
            <w:pPr>
              <w:jc w:val="both"/>
            </w:pPr>
            <w:r w:rsidRPr="00C2278B">
              <w:rPr>
                <w:rStyle w:val="Strong"/>
              </w:rPr>
              <w:t>Cu</w:t>
            </w:r>
          </w:p>
        </w:tc>
        <w:tc>
          <w:tcPr>
            <w:tcW w:w="0" w:type="auto"/>
            <w:hideMark/>
          </w:tcPr>
          <w:p w14:paraId="4FFFA4B1" w14:textId="77777777" w:rsidR="000E2C7A" w:rsidRPr="00C2278B" w:rsidRDefault="000E2C7A" w:rsidP="00F96AF4">
            <w:pPr>
              <w:jc w:val="both"/>
            </w:pPr>
            <w:r w:rsidRPr="00C2278B">
              <w:t>2 – 20</w:t>
            </w:r>
          </w:p>
        </w:tc>
        <w:tc>
          <w:tcPr>
            <w:tcW w:w="0" w:type="auto"/>
            <w:hideMark/>
          </w:tcPr>
          <w:p w14:paraId="1D5DF651" w14:textId="77777777" w:rsidR="000E2C7A" w:rsidRPr="00C2278B" w:rsidRDefault="000E2C7A" w:rsidP="00F96AF4">
            <w:pPr>
              <w:jc w:val="both"/>
            </w:pPr>
            <w:r w:rsidRPr="00C2278B">
              <w:t>20</w:t>
            </w:r>
          </w:p>
        </w:tc>
        <w:tc>
          <w:tcPr>
            <w:tcW w:w="0" w:type="auto"/>
            <w:hideMark/>
          </w:tcPr>
          <w:p w14:paraId="38BF3700" w14:textId="77777777" w:rsidR="000E2C7A" w:rsidRPr="00C2278B" w:rsidRDefault="000E2C7A" w:rsidP="00F96AF4">
            <w:pPr>
              <w:jc w:val="both"/>
            </w:pPr>
            <w:r w:rsidRPr="00C2278B">
              <w:t>4.67</w:t>
            </w:r>
          </w:p>
        </w:tc>
        <w:tc>
          <w:tcPr>
            <w:tcW w:w="0" w:type="auto"/>
            <w:hideMark/>
          </w:tcPr>
          <w:p w14:paraId="1AADCFF9" w14:textId="77777777" w:rsidR="000E2C7A" w:rsidRPr="00C2278B" w:rsidRDefault="000E2C7A" w:rsidP="00F96AF4">
            <w:pPr>
              <w:jc w:val="both"/>
            </w:pPr>
            <w:r w:rsidRPr="00C2278B">
              <w:t>3.36</w:t>
            </w:r>
          </w:p>
        </w:tc>
        <w:tc>
          <w:tcPr>
            <w:tcW w:w="0" w:type="auto"/>
            <w:hideMark/>
          </w:tcPr>
          <w:p w14:paraId="19103630" w14:textId="77777777" w:rsidR="000E2C7A" w:rsidRPr="00C2278B" w:rsidRDefault="000E2C7A" w:rsidP="00F96AF4">
            <w:pPr>
              <w:jc w:val="both"/>
            </w:pPr>
            <w:r w:rsidRPr="00C2278B">
              <w:t>5.66</w:t>
            </w:r>
          </w:p>
        </w:tc>
        <w:tc>
          <w:tcPr>
            <w:tcW w:w="0" w:type="auto"/>
            <w:hideMark/>
          </w:tcPr>
          <w:p w14:paraId="1DFB81CB" w14:textId="77777777" w:rsidR="000E2C7A" w:rsidRPr="00C2278B" w:rsidRDefault="000E2C7A" w:rsidP="00F96AF4">
            <w:pPr>
              <w:jc w:val="both"/>
            </w:pPr>
            <w:r w:rsidRPr="00C2278B">
              <w:t>Within background levels</w:t>
            </w:r>
          </w:p>
        </w:tc>
      </w:tr>
      <w:tr w:rsidR="00C2278B" w:rsidRPr="00C2278B" w14:paraId="53E209BC" w14:textId="77777777" w:rsidTr="00360C67">
        <w:tc>
          <w:tcPr>
            <w:tcW w:w="0" w:type="auto"/>
            <w:hideMark/>
          </w:tcPr>
          <w:p w14:paraId="586AE43D" w14:textId="77777777" w:rsidR="000E2C7A" w:rsidRPr="00C2278B" w:rsidRDefault="000E2C7A" w:rsidP="00F96AF4">
            <w:pPr>
              <w:jc w:val="both"/>
            </w:pPr>
            <w:r w:rsidRPr="00C2278B">
              <w:rPr>
                <w:rStyle w:val="Strong"/>
              </w:rPr>
              <w:t>Al</w:t>
            </w:r>
          </w:p>
        </w:tc>
        <w:tc>
          <w:tcPr>
            <w:tcW w:w="0" w:type="auto"/>
            <w:hideMark/>
          </w:tcPr>
          <w:p w14:paraId="17C2E722" w14:textId="77777777" w:rsidR="000E2C7A" w:rsidRPr="00C2278B" w:rsidRDefault="000E2C7A" w:rsidP="00F96AF4">
            <w:pPr>
              <w:jc w:val="both"/>
            </w:pPr>
            <w:r w:rsidRPr="00C2278B">
              <w:t>— (common mineral element)</w:t>
            </w:r>
          </w:p>
        </w:tc>
        <w:tc>
          <w:tcPr>
            <w:tcW w:w="0" w:type="auto"/>
            <w:hideMark/>
          </w:tcPr>
          <w:p w14:paraId="2B29B734" w14:textId="77777777" w:rsidR="000E2C7A" w:rsidRPr="00C2278B" w:rsidRDefault="000E2C7A" w:rsidP="00F96AF4">
            <w:pPr>
              <w:jc w:val="both"/>
            </w:pPr>
            <w:r w:rsidRPr="00C2278B">
              <w:t>—</w:t>
            </w:r>
          </w:p>
        </w:tc>
        <w:tc>
          <w:tcPr>
            <w:tcW w:w="0" w:type="auto"/>
            <w:hideMark/>
          </w:tcPr>
          <w:p w14:paraId="7A66140A" w14:textId="77777777" w:rsidR="000E2C7A" w:rsidRPr="00C2278B" w:rsidRDefault="000E2C7A" w:rsidP="00F96AF4">
            <w:pPr>
              <w:jc w:val="both"/>
            </w:pPr>
            <w:r w:rsidRPr="00C2278B">
              <w:t>3.35</w:t>
            </w:r>
          </w:p>
        </w:tc>
        <w:tc>
          <w:tcPr>
            <w:tcW w:w="0" w:type="auto"/>
            <w:hideMark/>
          </w:tcPr>
          <w:p w14:paraId="391BAEC8" w14:textId="77777777" w:rsidR="000E2C7A" w:rsidRPr="00C2278B" w:rsidRDefault="000E2C7A" w:rsidP="00F96AF4">
            <w:pPr>
              <w:jc w:val="both"/>
            </w:pPr>
            <w:r w:rsidRPr="00C2278B">
              <w:t>3.05</w:t>
            </w:r>
          </w:p>
        </w:tc>
        <w:tc>
          <w:tcPr>
            <w:tcW w:w="0" w:type="auto"/>
            <w:hideMark/>
          </w:tcPr>
          <w:p w14:paraId="760CFEE7" w14:textId="77777777" w:rsidR="000E2C7A" w:rsidRPr="00C2278B" w:rsidRDefault="000E2C7A" w:rsidP="00F96AF4">
            <w:pPr>
              <w:jc w:val="both"/>
            </w:pPr>
            <w:r w:rsidRPr="00C2278B">
              <w:t>4.58</w:t>
            </w:r>
          </w:p>
        </w:tc>
        <w:tc>
          <w:tcPr>
            <w:tcW w:w="0" w:type="auto"/>
            <w:hideMark/>
          </w:tcPr>
          <w:p w14:paraId="6B9BD25C" w14:textId="77777777" w:rsidR="000E2C7A" w:rsidRPr="00C2278B" w:rsidRDefault="000E2C7A" w:rsidP="00F96AF4">
            <w:pPr>
              <w:jc w:val="both"/>
            </w:pPr>
            <w:r w:rsidRPr="00C2278B">
              <w:t>Low; typical background</w:t>
            </w:r>
          </w:p>
        </w:tc>
      </w:tr>
      <w:tr w:rsidR="00C2278B" w:rsidRPr="00C2278B" w14:paraId="5B64A1A9" w14:textId="77777777" w:rsidTr="00360C67">
        <w:tc>
          <w:tcPr>
            <w:tcW w:w="0" w:type="auto"/>
            <w:hideMark/>
          </w:tcPr>
          <w:p w14:paraId="219C43F2" w14:textId="77777777" w:rsidR="000E2C7A" w:rsidRPr="00C2278B" w:rsidRDefault="000E2C7A" w:rsidP="00F96AF4">
            <w:pPr>
              <w:jc w:val="both"/>
            </w:pPr>
            <w:r w:rsidRPr="00C2278B">
              <w:rPr>
                <w:rStyle w:val="Strong"/>
              </w:rPr>
              <w:t>Hg</w:t>
            </w:r>
          </w:p>
        </w:tc>
        <w:tc>
          <w:tcPr>
            <w:tcW w:w="0" w:type="auto"/>
            <w:hideMark/>
          </w:tcPr>
          <w:p w14:paraId="02E75BCE" w14:textId="77777777" w:rsidR="000E2C7A" w:rsidRPr="00C2278B" w:rsidRDefault="000E2C7A" w:rsidP="00F96AF4">
            <w:pPr>
              <w:jc w:val="both"/>
            </w:pPr>
            <w:r w:rsidRPr="00C2278B">
              <w:t>0 – 1</w:t>
            </w:r>
          </w:p>
        </w:tc>
        <w:tc>
          <w:tcPr>
            <w:tcW w:w="0" w:type="auto"/>
            <w:hideMark/>
          </w:tcPr>
          <w:p w14:paraId="00B9ACDB" w14:textId="77777777" w:rsidR="000E2C7A" w:rsidRPr="00C2278B" w:rsidRDefault="000E2C7A" w:rsidP="00F96AF4">
            <w:pPr>
              <w:jc w:val="both"/>
            </w:pPr>
            <w:r w:rsidRPr="00C2278B">
              <w:t>1</w:t>
            </w:r>
          </w:p>
        </w:tc>
        <w:tc>
          <w:tcPr>
            <w:tcW w:w="0" w:type="auto"/>
            <w:hideMark/>
          </w:tcPr>
          <w:p w14:paraId="6E28F7D1" w14:textId="77777777" w:rsidR="000E2C7A" w:rsidRPr="00C2278B" w:rsidRDefault="000E2C7A" w:rsidP="00F96AF4">
            <w:pPr>
              <w:jc w:val="both"/>
            </w:pPr>
            <w:r w:rsidRPr="00C2278B">
              <w:t>&lt;0.01</w:t>
            </w:r>
          </w:p>
        </w:tc>
        <w:tc>
          <w:tcPr>
            <w:tcW w:w="0" w:type="auto"/>
            <w:hideMark/>
          </w:tcPr>
          <w:p w14:paraId="34B80ED9" w14:textId="77777777" w:rsidR="000E2C7A" w:rsidRPr="00C2278B" w:rsidRDefault="000E2C7A" w:rsidP="00F96AF4">
            <w:pPr>
              <w:jc w:val="both"/>
            </w:pPr>
            <w:r w:rsidRPr="00C2278B">
              <w:t>&lt;0.01</w:t>
            </w:r>
          </w:p>
        </w:tc>
        <w:tc>
          <w:tcPr>
            <w:tcW w:w="0" w:type="auto"/>
            <w:hideMark/>
          </w:tcPr>
          <w:p w14:paraId="141E604B" w14:textId="77777777" w:rsidR="000E2C7A" w:rsidRPr="00C2278B" w:rsidRDefault="000E2C7A" w:rsidP="00F96AF4">
            <w:pPr>
              <w:jc w:val="both"/>
            </w:pPr>
            <w:r w:rsidRPr="00C2278B">
              <w:t>&lt;0.01</w:t>
            </w:r>
          </w:p>
        </w:tc>
        <w:tc>
          <w:tcPr>
            <w:tcW w:w="0" w:type="auto"/>
            <w:hideMark/>
          </w:tcPr>
          <w:p w14:paraId="6C60DF55" w14:textId="77777777" w:rsidR="000E2C7A" w:rsidRPr="00C2278B" w:rsidRDefault="000E2C7A" w:rsidP="00F96AF4">
            <w:pPr>
              <w:jc w:val="both"/>
            </w:pPr>
            <w:r w:rsidRPr="00C2278B">
              <w:t>Below detection; no concern</w:t>
            </w:r>
          </w:p>
        </w:tc>
      </w:tr>
    </w:tbl>
    <w:p w14:paraId="3E9AABE2" w14:textId="5DD5B3D7" w:rsidR="00360C67" w:rsidRPr="00C2278B" w:rsidRDefault="000E2C7A" w:rsidP="00F96AF4">
      <w:pPr>
        <w:pStyle w:val="NormalWeb"/>
        <w:spacing w:before="0" w:beforeAutospacing="0"/>
        <w:jc w:val="both"/>
      </w:pPr>
      <w:r w:rsidRPr="00C2278B">
        <w:rPr>
          <w:b/>
        </w:rPr>
        <w:t xml:space="preserve">Sources: </w:t>
      </w:r>
      <w:r w:rsidR="000B7209" w:rsidRPr="00C2278B">
        <w:rPr>
          <w:b/>
        </w:rPr>
        <w:t>Ahmad</w:t>
      </w:r>
      <w:r w:rsidRPr="00C2278B">
        <w:rPr>
          <w:b/>
        </w:rPr>
        <w:t xml:space="preserve"> et al. </w:t>
      </w:r>
      <w:r w:rsidR="000B7209" w:rsidRPr="00C2278B">
        <w:rPr>
          <w:b/>
        </w:rPr>
        <w:t>(2015</w:t>
      </w:r>
      <w:r w:rsidR="002B6C74" w:rsidRPr="00C2278B">
        <w:rPr>
          <w:b/>
        </w:rPr>
        <w:t xml:space="preserve">); </w:t>
      </w:r>
      <w:proofErr w:type="spellStart"/>
      <w:r w:rsidR="002B6C74" w:rsidRPr="00C2278B">
        <w:rPr>
          <w:b/>
        </w:rPr>
        <w:t>Pubtexto</w:t>
      </w:r>
      <w:proofErr w:type="spellEnd"/>
      <w:r w:rsidR="002B6C74" w:rsidRPr="00C2278B">
        <w:rPr>
          <w:b/>
        </w:rPr>
        <w:t xml:space="preserve"> (2025</w:t>
      </w:r>
      <w:r w:rsidRPr="00C2278B">
        <w:rPr>
          <w:b/>
        </w:rPr>
        <w:t>); Science</w:t>
      </w:r>
      <w:r w:rsidR="00BC3FE7" w:rsidRPr="00C2278B">
        <w:rPr>
          <w:b/>
        </w:rPr>
        <w:t xml:space="preserve"> </w:t>
      </w:r>
      <w:r w:rsidRPr="00C2278B">
        <w:rPr>
          <w:b/>
        </w:rPr>
        <w:t>Direct database (</w:t>
      </w:r>
      <w:proofErr w:type="gramStart"/>
      <w:r w:rsidRPr="00C2278B">
        <w:rPr>
          <w:b/>
        </w:rPr>
        <w:t>2024)</w:t>
      </w:r>
      <w:r w:rsidR="00BC3FE7" w:rsidRPr="00C2278B">
        <w:rPr>
          <w:b/>
        </w:rPr>
        <w:t>*</w:t>
      </w:r>
      <w:proofErr w:type="gramEnd"/>
      <w:r w:rsidRPr="00C2278B">
        <w:rPr>
          <w:b/>
        </w:rPr>
        <w:t>.</w:t>
      </w:r>
      <w:proofErr w:type="spellStart"/>
      <w:r w:rsidR="009A56FF" w:rsidRPr="00C2278B">
        <w:t>ba</w:t>
      </w:r>
      <w:r w:rsidR="00360C67" w:rsidRPr="00C2278B">
        <w:rPr>
          <w:rStyle w:val="Strong"/>
          <w:b w:val="0"/>
        </w:rPr>
        <w:t>species</w:t>
      </w:r>
      <w:proofErr w:type="spellEnd"/>
      <w:r w:rsidR="00360C67" w:rsidRPr="00C2278B">
        <w:rPr>
          <w:rStyle w:val="Strong"/>
          <w:b w:val="0"/>
        </w:rPr>
        <w:t>-specific uptake capacities</w:t>
      </w:r>
      <w:r w:rsidR="00360C67" w:rsidRPr="00C2278B">
        <w:t xml:space="preserve"> and </w:t>
      </w:r>
      <w:r w:rsidR="00360C67" w:rsidRPr="00C2278B">
        <w:rPr>
          <w:rStyle w:val="Strong"/>
          <w:b w:val="0"/>
        </w:rPr>
        <w:t>sediment geochemistry</w:t>
      </w:r>
      <w:r w:rsidR="00360C67" w:rsidRPr="00C2278B">
        <w:t xml:space="preserve"> rather than external pollution sources.</w:t>
      </w:r>
    </w:p>
    <w:p w14:paraId="4EC0CE9F" w14:textId="77777777" w:rsidR="00EC0F8B" w:rsidRPr="00C2278B" w:rsidRDefault="00EC0F8B" w:rsidP="00F96AF4">
      <w:pPr>
        <w:pStyle w:val="NormalWeb"/>
        <w:spacing w:before="0" w:beforeAutospacing="0" w:after="0" w:afterAutospacing="0"/>
        <w:jc w:val="both"/>
        <w:rPr>
          <w:b/>
        </w:rPr>
      </w:pPr>
    </w:p>
    <w:p w14:paraId="55C39B94" w14:textId="77777777" w:rsidR="009E4297" w:rsidRPr="00C2278B" w:rsidRDefault="009E4297" w:rsidP="00F96AF4">
      <w:pPr>
        <w:pStyle w:val="NormalWeb"/>
        <w:spacing w:before="0" w:beforeAutospacing="0" w:after="0" w:afterAutospacing="0"/>
        <w:jc w:val="both"/>
        <w:rPr>
          <w:b/>
        </w:rPr>
      </w:pPr>
      <w:r w:rsidRPr="00C2278B">
        <w:rPr>
          <w:b/>
        </w:rPr>
        <w:t>Relationship between Sediment Quality and Seagrass quality in the study area</w:t>
      </w:r>
    </w:p>
    <w:p w14:paraId="4C34533C" w14:textId="55C6A8C0" w:rsidR="0085776A" w:rsidRPr="00C2278B" w:rsidRDefault="00B95C66" w:rsidP="00F96AF4">
      <w:pPr>
        <w:pStyle w:val="NormalWeb"/>
        <w:spacing w:before="0" w:beforeAutospacing="0"/>
        <w:jc w:val="both"/>
      </w:pPr>
      <w:r w:rsidRPr="00C2278B">
        <w:t xml:space="preserve">The consistent pattern of low heavy metal levels in both sediments and seagrass tissues indicates a strong link between the </w:t>
      </w:r>
      <w:r w:rsidRPr="00C2278B">
        <w:rPr>
          <w:rStyle w:val="Strong"/>
          <w:b w:val="0"/>
        </w:rPr>
        <w:t>geochemical stability of sediments</w:t>
      </w:r>
      <w:r w:rsidRPr="00C2278B">
        <w:t xml:space="preserve"> and </w:t>
      </w:r>
      <w:r w:rsidRPr="00C2278B">
        <w:rPr>
          <w:rStyle w:val="Strong"/>
          <w:b w:val="0"/>
        </w:rPr>
        <w:t>limited bioavailability of metals</w:t>
      </w:r>
      <w:r w:rsidRPr="00C2278B">
        <w:t xml:space="preserve"> in the surrounding environment. Since seagrasses absorb most nutrients and trace elements through their roots and rhizomes, sediment chemistry largely controls metal uptake. The present results reveal that seagrasses act as </w:t>
      </w:r>
      <w:r w:rsidRPr="00C2278B">
        <w:rPr>
          <w:rStyle w:val="Strong"/>
          <w:b w:val="0"/>
        </w:rPr>
        <w:t>passive bioindicators</w:t>
      </w:r>
      <w:r w:rsidRPr="00C2278B">
        <w:t xml:space="preserve"> of ambient environmental conditions rather than act</w:t>
      </w:r>
      <w:r w:rsidR="009E4297" w:rsidRPr="00C2278B">
        <w:t xml:space="preserve">ive accumulators of pollutants. </w:t>
      </w:r>
      <w:r w:rsidRPr="00C2278B">
        <w:t xml:space="preserve">The correspondence between low sedimentary metal content and low tissue concentrations further confirms that </w:t>
      </w:r>
      <w:r w:rsidRPr="00C2278B">
        <w:rPr>
          <w:rStyle w:val="Strong"/>
          <w:b w:val="0"/>
        </w:rPr>
        <w:t>the coastal ecosystem in Chukwani Bay, Zanzibar, is not experiencing significant heavy metal stress</w:t>
      </w:r>
      <w:r w:rsidRPr="00C2278B">
        <w:t>. This finding is consistent with other studies in the Western Indian Ocean region, which have reported similarly low levels of trace metals in seagrasses and sediments from relatively undisturbed areas (</w:t>
      </w:r>
      <w:r w:rsidR="00D86ACB" w:rsidRPr="00C2278B">
        <w:t>Ahmad et al., 2015</w:t>
      </w:r>
      <w:r w:rsidR="009E4297" w:rsidRPr="00C2278B">
        <w:t>). In conclusion, t</w:t>
      </w:r>
      <w:r w:rsidRPr="00C2278B">
        <w:t xml:space="preserve">he integrated assessment of sediments and seagrasses demonstrates that </w:t>
      </w:r>
      <w:r w:rsidRPr="00C2278B">
        <w:rPr>
          <w:rStyle w:val="Strong"/>
          <w:b w:val="0"/>
        </w:rPr>
        <w:t xml:space="preserve">the Chukwani </w:t>
      </w:r>
      <w:r w:rsidRPr="00C2278B">
        <w:rPr>
          <w:rStyle w:val="Strong"/>
          <w:b w:val="0"/>
        </w:rPr>
        <w:lastRenderedPageBreak/>
        <w:t>Bay marine environment maintains good ecological quality</w:t>
      </w:r>
      <w:r w:rsidRPr="00C2278B">
        <w:t xml:space="preserve">, with metal concentrations well below international guideline limits. The dominance of natural elements such as Fe, Ti, and Mg, coupled with negligible levels of toxic metals (Cd, Hg, Pb, As), suggests that </w:t>
      </w:r>
      <w:r w:rsidRPr="00C2278B">
        <w:rPr>
          <w:rStyle w:val="Strong"/>
          <w:b w:val="0"/>
        </w:rPr>
        <w:t>current anthropogenic influence is minimal</w:t>
      </w:r>
      <w:r w:rsidRPr="00C2278B">
        <w:t>. These results underscore the value of seagrasses as sensitive bioindicators for monitoring early signs of metal contamination in tropical coastal ecosystems.</w:t>
      </w:r>
      <w:r w:rsidR="0085776A" w:rsidRPr="00C2278B">
        <w:t xml:space="preserve"> Therefore, the results presented here should be interpreted in relation to spatial variations, local anthropogenic influences, and known geochemical baselines rather than absolute contamination limits. This approach provides a meaningful ecological context</w:t>
      </w:r>
    </w:p>
    <w:p w14:paraId="0E69EFCE" w14:textId="77777777" w:rsidR="0085776A" w:rsidRPr="00C2278B" w:rsidRDefault="0085776A" w:rsidP="00F96AF4">
      <w:pPr>
        <w:pStyle w:val="NormalWeb"/>
        <w:spacing w:before="0" w:beforeAutospacing="0" w:after="0" w:afterAutospacing="0"/>
        <w:jc w:val="both"/>
        <w:rPr>
          <w:b/>
        </w:rPr>
      </w:pPr>
      <w:r w:rsidRPr="00C2278B">
        <w:rPr>
          <w:b/>
        </w:rPr>
        <w:t>Metallic Analysis from</w:t>
      </w:r>
      <w:r w:rsidR="003624C7" w:rsidRPr="00C2278B">
        <w:rPr>
          <w:b/>
        </w:rPr>
        <w:t xml:space="preserve"> the</w:t>
      </w:r>
      <w:r w:rsidRPr="00C2278B">
        <w:rPr>
          <w:b/>
        </w:rPr>
        <w:t xml:space="preserve"> Fish</w:t>
      </w:r>
      <w:r w:rsidR="003624C7" w:rsidRPr="00C2278B">
        <w:rPr>
          <w:b/>
        </w:rPr>
        <w:t xml:space="preserve"> Species</w:t>
      </w:r>
    </w:p>
    <w:p w14:paraId="11215E7F" w14:textId="77777777" w:rsidR="00240E5C" w:rsidRPr="00C2278B" w:rsidRDefault="00A20DD6" w:rsidP="00F96AF4">
      <w:pPr>
        <w:pStyle w:val="NormalWeb"/>
        <w:spacing w:before="0" w:beforeAutospacing="0" w:after="0" w:afterAutospacing="0"/>
        <w:jc w:val="both"/>
        <w:rPr>
          <w:b/>
        </w:rPr>
      </w:pPr>
      <w:r w:rsidRPr="00C2278B">
        <w:t xml:space="preserve">Analysis shows that: from </w:t>
      </w:r>
      <w:r w:rsidR="00EC0F8B" w:rsidRPr="00C2278B">
        <w:rPr>
          <w:rStyle w:val="Strong"/>
          <w:b w:val="0"/>
        </w:rPr>
        <w:t>l</w:t>
      </w:r>
      <w:r w:rsidR="00240E5C" w:rsidRPr="00C2278B">
        <w:rPr>
          <w:rStyle w:val="Strong"/>
          <w:b w:val="0"/>
        </w:rPr>
        <w:t>ead (Pb)</w:t>
      </w:r>
      <w:r w:rsidR="00240E5C" w:rsidRPr="00C2278B">
        <w:t xml:space="preserve"> concentrations in all four species (</w:t>
      </w:r>
      <w:r w:rsidR="00240E5C" w:rsidRPr="00C2278B">
        <w:rPr>
          <w:rStyle w:val="Strong"/>
          <w:b w:val="0"/>
        </w:rPr>
        <w:t>S. sutor, M. kephalus, S. nigricans, K. vaigiensis</w:t>
      </w:r>
      <w:r w:rsidR="00240E5C" w:rsidRPr="00C2278B">
        <w:t>)</w:t>
      </w:r>
      <w:r w:rsidR="003624C7" w:rsidRPr="00C2278B">
        <w:t>,</w:t>
      </w:r>
      <w:r w:rsidR="00240E5C" w:rsidRPr="00C2278B">
        <w:t xml:space="preserve"> </w:t>
      </w:r>
      <w:r w:rsidRPr="00C2278B">
        <w:t xml:space="preserve"> only k. Vaigiensis (2,51 ppm, dry weight)</w:t>
      </w:r>
      <w:r w:rsidRPr="00C2278B">
        <w:rPr>
          <w:rStyle w:val="Strong"/>
        </w:rPr>
        <w:t xml:space="preserve"> </w:t>
      </w:r>
      <w:r w:rsidR="00240E5C" w:rsidRPr="00C2278B">
        <w:rPr>
          <w:rStyle w:val="Strong"/>
          <w:b w:val="0"/>
        </w:rPr>
        <w:t>exceed internationally accepted limits</w:t>
      </w:r>
      <w:r w:rsidRPr="00C2278B">
        <w:t xml:space="preserve"> for</w:t>
      </w:r>
      <w:r w:rsidR="003624C7" w:rsidRPr="00C2278B">
        <w:t xml:space="preserve"> the common</w:t>
      </w:r>
      <w:r w:rsidRPr="00C2278B">
        <w:t xml:space="preserve"> edible marine fish</w:t>
      </w:r>
      <w:r w:rsidR="00240E5C" w:rsidRPr="00C2278B">
        <w:t>, implying possible anthropogenic contamination in Chukwani Bay sediments or food sources.</w:t>
      </w:r>
      <w:r w:rsidRPr="00C2278B">
        <w:rPr>
          <w:b/>
          <w:bCs/>
        </w:rPr>
        <w:t xml:space="preserve"> </w:t>
      </w:r>
      <w:r w:rsidR="00240E5C" w:rsidRPr="00C2278B">
        <w:rPr>
          <w:rStyle w:val="Strong"/>
          <w:b w:val="0"/>
        </w:rPr>
        <w:t>Cadmium (Cd)</w:t>
      </w:r>
      <w:r w:rsidR="00240E5C" w:rsidRPr="00C2278B">
        <w:rPr>
          <w:b/>
        </w:rPr>
        <w:t xml:space="preserve">, </w:t>
      </w:r>
      <w:r w:rsidR="00240E5C" w:rsidRPr="00C2278B">
        <w:rPr>
          <w:rStyle w:val="Strong"/>
          <w:b w:val="0"/>
        </w:rPr>
        <w:t>Mercury (Hg)</w:t>
      </w:r>
      <w:r w:rsidR="00240E5C" w:rsidRPr="00C2278B">
        <w:rPr>
          <w:b/>
        </w:rPr>
        <w:t xml:space="preserve">, </w:t>
      </w:r>
      <w:r w:rsidR="00240E5C" w:rsidRPr="00C2278B">
        <w:t>and</w:t>
      </w:r>
      <w:r w:rsidR="00240E5C" w:rsidRPr="00C2278B">
        <w:rPr>
          <w:b/>
        </w:rPr>
        <w:t xml:space="preserve"> </w:t>
      </w:r>
      <w:r w:rsidR="00240E5C" w:rsidRPr="00C2278B">
        <w:rPr>
          <w:rStyle w:val="Strong"/>
          <w:b w:val="0"/>
        </w:rPr>
        <w:t>Arsenic (As)</w:t>
      </w:r>
      <w:r w:rsidR="00240E5C" w:rsidRPr="00C2278B">
        <w:t xml:space="preserve"> remain </w:t>
      </w:r>
      <w:r w:rsidR="00240E5C" w:rsidRPr="00C2278B">
        <w:rPr>
          <w:rStyle w:val="Strong"/>
          <w:b w:val="0"/>
        </w:rPr>
        <w:t>well below</w:t>
      </w:r>
      <w:r w:rsidR="00240E5C" w:rsidRPr="00C2278B">
        <w:t xml:space="preserve"> threshold values, suggesting minimal risk from these </w:t>
      </w:r>
      <w:r w:rsidR="007D65F0" w:rsidRPr="00C2278B">
        <w:t>metals (tables 6.4 (a) &amp; 6.4 (b))</w:t>
      </w:r>
      <w:r w:rsidR="00240E5C" w:rsidRPr="00C2278B">
        <w:t>.</w:t>
      </w:r>
      <w:r w:rsidR="00207395" w:rsidRPr="00C2278B">
        <w:rPr>
          <w:b/>
          <w:bCs/>
        </w:rPr>
        <w:t xml:space="preserve"> </w:t>
      </w:r>
      <w:r w:rsidR="00240E5C" w:rsidRPr="00C2278B">
        <w:rPr>
          <w:rStyle w:val="Strong"/>
          <w:b w:val="0"/>
        </w:rPr>
        <w:t xml:space="preserve">Essential elements (Cu, Zn, Fe, Mn, </w:t>
      </w:r>
      <w:r w:rsidR="00EC0F8B" w:rsidRPr="00C2278B">
        <w:rPr>
          <w:rStyle w:val="Strong"/>
          <w:b w:val="0"/>
        </w:rPr>
        <w:t>and Mg</w:t>
      </w:r>
      <w:r w:rsidR="00240E5C" w:rsidRPr="00C2278B">
        <w:rPr>
          <w:rStyle w:val="Strong"/>
          <w:b w:val="0"/>
        </w:rPr>
        <w:t>)</w:t>
      </w:r>
      <w:r w:rsidR="00240E5C" w:rsidRPr="00C2278B">
        <w:t xml:space="preserve"> occur at background levels typical for marine species and are </w:t>
      </w:r>
      <w:r w:rsidR="00240E5C" w:rsidRPr="00C2278B">
        <w:rPr>
          <w:rStyle w:val="Strong"/>
          <w:b w:val="0"/>
        </w:rPr>
        <w:t>not of toxicological concern</w:t>
      </w:r>
      <w:r w:rsidR="00240E5C" w:rsidRPr="00C2278B">
        <w:t>.</w:t>
      </w:r>
      <w:r w:rsidR="002E29D7" w:rsidRPr="00C2278B">
        <w:t xml:space="preserve"> </w:t>
      </w:r>
      <w:r w:rsidR="00240E5C" w:rsidRPr="00C2278B">
        <w:t xml:space="preserve">The </w:t>
      </w:r>
      <w:r w:rsidR="00240E5C" w:rsidRPr="00C2278B">
        <w:rPr>
          <w:rStyle w:val="Strong"/>
          <w:b w:val="0"/>
        </w:rPr>
        <w:t>elevated Pb</w:t>
      </w:r>
      <w:r w:rsidR="00240E5C" w:rsidRPr="00C2278B">
        <w:t xml:space="preserve"> levels may pose </w:t>
      </w:r>
      <w:r w:rsidR="00240E5C" w:rsidRPr="00C2278B">
        <w:rPr>
          <w:rStyle w:val="Strong"/>
          <w:b w:val="0"/>
        </w:rPr>
        <w:t>potential human health risks</w:t>
      </w:r>
      <w:r w:rsidR="00240E5C" w:rsidRPr="00C2278B">
        <w:t xml:space="preserve"> upon frequent fish consumption and point to the need for </w:t>
      </w:r>
      <w:r w:rsidR="00240E5C" w:rsidRPr="00C2278B">
        <w:rPr>
          <w:rStyle w:val="Strong"/>
          <w:b w:val="0"/>
        </w:rPr>
        <w:t>source identification and pollution mitigation</w:t>
      </w:r>
      <w:r w:rsidR="00240E5C" w:rsidRPr="00C2278B">
        <w:t xml:space="preserve"> (e.g., from fuel residues</w:t>
      </w:r>
      <w:r w:rsidR="00207395" w:rsidRPr="00C2278B">
        <w:t xml:space="preserve"> from ships</w:t>
      </w:r>
      <w:r w:rsidR="00240E5C" w:rsidRPr="00C2278B">
        <w:t>, antifouling paints</w:t>
      </w:r>
      <w:r w:rsidR="007D65F0" w:rsidRPr="00C2278B">
        <w:t xml:space="preserve"> used for painting boats, may</w:t>
      </w:r>
      <w:r w:rsidR="00207395" w:rsidRPr="00C2278B">
        <w:t xml:space="preserve"> be some sunscreen lotions, cosmetics</w:t>
      </w:r>
      <w:r w:rsidR="00240E5C" w:rsidRPr="00C2278B">
        <w:t xml:space="preserve"> or urban runoff).</w:t>
      </w:r>
    </w:p>
    <w:p w14:paraId="4832EB81" w14:textId="77777777" w:rsidR="002751EF" w:rsidRPr="00C2278B" w:rsidRDefault="002751EF" w:rsidP="00F96AF4">
      <w:pPr>
        <w:pStyle w:val="Heading3"/>
        <w:spacing w:before="0"/>
        <w:jc w:val="both"/>
        <w:rPr>
          <w:rStyle w:val="Strong"/>
          <w:rFonts w:ascii="Times New Roman" w:hAnsi="Times New Roman" w:cs="Times New Roman"/>
          <w:bCs w:val="0"/>
          <w:color w:val="auto"/>
        </w:rPr>
      </w:pPr>
    </w:p>
    <w:p w14:paraId="648184A2" w14:textId="77777777" w:rsidR="00240E5C" w:rsidRPr="00C2278B" w:rsidRDefault="00240E5C" w:rsidP="00F96AF4">
      <w:pPr>
        <w:pStyle w:val="Heading3"/>
        <w:spacing w:before="0"/>
        <w:jc w:val="both"/>
        <w:rPr>
          <w:rFonts w:ascii="Times New Roman" w:hAnsi="Times New Roman" w:cs="Times New Roman"/>
          <w:color w:val="auto"/>
        </w:rPr>
      </w:pPr>
      <w:r w:rsidRPr="00C2278B">
        <w:rPr>
          <w:rStyle w:val="Strong"/>
          <w:rFonts w:ascii="Times New Roman" w:hAnsi="Times New Roman" w:cs="Times New Roman"/>
          <w:bCs w:val="0"/>
          <w:color w:val="auto"/>
        </w:rPr>
        <w:t>Comparative interpretation of sediment, seagrass, and fish metal concentrations</w:t>
      </w:r>
    </w:p>
    <w:p w14:paraId="57CA33B6" w14:textId="6971AB0D" w:rsidR="00240E5C" w:rsidRPr="00C2278B" w:rsidRDefault="00240E5C" w:rsidP="00F96AF4">
      <w:pPr>
        <w:pStyle w:val="NormalWeb"/>
        <w:spacing w:before="0" w:beforeAutospacing="0" w:after="0" w:afterAutospacing="0"/>
        <w:jc w:val="both"/>
      </w:pPr>
      <w:r w:rsidRPr="00C2278B">
        <w:t>A comparative evaluation of metal concentrations across sediment, seagrass, and fish tissues reveals distinct yet interconnected contamination pathways within Chukwani Bay. Sediment samples exhibited relatively low concentrations of most trace metals, remaining below both the NOAA (ERL/ERM) and CCME (ISQG/PEL) thresholds, indicating limited direct sediment pollu</w:t>
      </w:r>
      <w:r w:rsidR="0041513B" w:rsidRPr="00C2278B">
        <w:t xml:space="preserve">tion. However, seagrass samples </w:t>
      </w:r>
      <w:r w:rsidRPr="00C2278B">
        <w:rPr>
          <w:rStyle w:val="Emphasis"/>
        </w:rPr>
        <w:t>Halophila ovalis</w:t>
      </w:r>
      <w:r w:rsidRPr="00C2278B">
        <w:t xml:space="preserve">, </w:t>
      </w:r>
      <w:r w:rsidRPr="00C2278B">
        <w:rPr>
          <w:rStyle w:val="Emphasis"/>
        </w:rPr>
        <w:t>Cymodocea serrulata</w:t>
      </w:r>
      <w:r w:rsidRPr="00C2278B">
        <w:t xml:space="preserve">, and </w:t>
      </w:r>
      <w:r w:rsidRPr="00C2278B">
        <w:rPr>
          <w:rStyle w:val="Emphasis"/>
        </w:rPr>
        <w:t>Thalassia hemprichii</w:t>
      </w:r>
      <w:r w:rsidR="0041513B" w:rsidRPr="00C2278B">
        <w:t xml:space="preserve"> </w:t>
      </w:r>
      <w:r w:rsidRPr="00C2278B">
        <w:t>displayed moderate enrichment in several elements, particularly Fe, Ti, and Zn, reflecting their high capacity for metal uptake from pore</w:t>
      </w:r>
      <w:r w:rsidR="00207395" w:rsidRPr="00C2278B">
        <w:t xml:space="preserve"> </w:t>
      </w:r>
      <w:r w:rsidRPr="00C2278B">
        <w:t>water and sediment–water interfaces. Seagrasses act as both sinks and biofilters, concentrating bioavailable metals through root–rhizome pathways and leaf surfaces (Lewis &amp; Devereux, 2009).</w:t>
      </w:r>
    </w:p>
    <w:p w14:paraId="032EA670" w14:textId="77777777" w:rsidR="00240E5C" w:rsidRPr="00C2278B" w:rsidRDefault="00240E5C" w:rsidP="00F96AF4">
      <w:pPr>
        <w:pStyle w:val="NormalWeb"/>
        <w:jc w:val="both"/>
      </w:pPr>
      <w:r w:rsidRPr="00C2278B">
        <w:t xml:space="preserve">When compared with fish tissues, a clear biomagnification pattern emerges for Pb and, to a lesser extent, Cu and Zn. Despite low sedimentary Pb levels (3.88 mg kg⁻¹), fish muscle tissues contained Pb concentrations ranging between 1.35–2.05 mg kg⁻¹ (dry weight), surpassing the dry-weight equivalent of international food-safety limits (0.4–1.2 mg kg⁻¹). Conversely, Cd and Hg remained very low across all compartments, suggesting minimal inputs of these more toxic metals. The relative increase of Pb and Fe concentrations from sediment → seagrass → fish supports the hypothesis that </w:t>
      </w:r>
      <w:r w:rsidRPr="00C2278B">
        <w:rPr>
          <w:rStyle w:val="Strong"/>
          <w:b w:val="0"/>
        </w:rPr>
        <w:t>bioaccumulation and trophic transfer</w:t>
      </w:r>
      <w:r w:rsidRPr="00C2278B">
        <w:t xml:space="preserve"> are occurring through dietary exposure, as herbivorous and omnivorous fish feed on epiphytic algae and seagrass tissues.</w:t>
      </w:r>
    </w:p>
    <w:p w14:paraId="2FB3B795" w14:textId="77777777" w:rsidR="00BA1A5C" w:rsidRPr="00C2278B" w:rsidRDefault="00240E5C" w:rsidP="00F96AF4">
      <w:pPr>
        <w:pStyle w:val="NormalWeb"/>
        <w:jc w:val="both"/>
      </w:pPr>
      <w:r w:rsidRPr="00C2278B">
        <w:t xml:space="preserve">Overall, these results illustrate that </w:t>
      </w:r>
      <w:r w:rsidRPr="00C2278B">
        <w:rPr>
          <w:rStyle w:val="Strong"/>
          <w:b w:val="0"/>
        </w:rPr>
        <w:t>sediment quality alone underestimates ecological and human health risks</w:t>
      </w:r>
      <w:r w:rsidRPr="00C2278B">
        <w:t>, since biological matrices more accurately reflect bioavailable metal fractions</w:t>
      </w:r>
      <w:r w:rsidR="00F51ABA" w:rsidRPr="00C2278B">
        <w:t xml:space="preserve"> which </w:t>
      </w:r>
      <w:r w:rsidR="00F51ABA" w:rsidRPr="00C2278B">
        <w:rPr>
          <w:bCs/>
        </w:rPr>
        <w:t>are being assimilated and biomagnified through the trophic network thus</w:t>
      </w:r>
      <w:r w:rsidR="00F51ABA" w:rsidRPr="00C2278B">
        <w:t xml:space="preserve"> suggesting persistent low-level contamination from anthropogenic sources such as boat maintenance, antifouling paints, </w:t>
      </w:r>
      <w:r w:rsidR="00EC0F8B" w:rsidRPr="00C2278B">
        <w:t>storm water</w:t>
      </w:r>
      <w:r w:rsidR="00F51ABA" w:rsidRPr="00C2278B">
        <w:t xml:space="preserve"> inputs, or shoreline urban runoff. </w:t>
      </w:r>
      <w:r w:rsidRPr="00C2278B">
        <w:t xml:space="preserve"> The integrated sediment–seagrass–fish assessment </w:t>
      </w:r>
      <w:r w:rsidRPr="00C2278B">
        <w:lastRenderedPageBreak/>
        <w:t xml:space="preserve">highlights </w:t>
      </w:r>
      <w:r w:rsidRPr="00C2278B">
        <w:rPr>
          <w:rStyle w:val="Strong"/>
          <w:b w:val="0"/>
        </w:rPr>
        <w:t>lead (Pb)</w:t>
      </w:r>
      <w:r w:rsidRPr="00C2278B">
        <w:t xml:space="preserve"> as the most critical contaminant of concern in Chukwani Bay, warranting continued monitoring and pollution control measures targeting</w:t>
      </w:r>
      <w:r w:rsidR="00207395" w:rsidRPr="00C2278B">
        <w:t xml:space="preserve"> shipping/</w:t>
      </w:r>
      <w:r w:rsidRPr="00C2278B">
        <w:t xml:space="preserve"> boating activities, shoreline</w:t>
      </w:r>
      <w:r w:rsidR="00207395" w:rsidRPr="00C2278B">
        <w:t xml:space="preserve"> urban</w:t>
      </w:r>
      <w:r w:rsidRPr="00C2278B">
        <w:t xml:space="preserve"> runoff</w:t>
      </w:r>
      <w:r w:rsidR="00207395" w:rsidRPr="00C2278B">
        <w:t xml:space="preserve"> or storm water inputs</w:t>
      </w:r>
      <w:r w:rsidRPr="00C2278B">
        <w:t xml:space="preserve">, </w:t>
      </w:r>
      <w:r w:rsidR="00EC0F8B" w:rsidRPr="00C2278B">
        <w:t>antifouling</w:t>
      </w:r>
      <w:r w:rsidR="00207395" w:rsidRPr="00C2278B">
        <w:t xml:space="preserve"> paints, </w:t>
      </w:r>
      <w:r w:rsidRPr="00C2278B">
        <w:t>an</w:t>
      </w:r>
      <w:r w:rsidR="00207395" w:rsidRPr="00C2278B">
        <w:t>d possible sunscreens,</w:t>
      </w:r>
      <w:r w:rsidR="00EC0F8B" w:rsidRPr="00C2278B">
        <w:t xml:space="preserve"> </w:t>
      </w:r>
      <w:r w:rsidR="00207395" w:rsidRPr="00C2278B">
        <w:t>etc</w:t>
      </w:r>
      <w:r w:rsidRPr="00C2278B">
        <w:t>.</w:t>
      </w:r>
      <w:r w:rsidR="00F51ABA" w:rsidRPr="00C2278B">
        <w:t xml:space="preserve"> </w:t>
      </w:r>
      <w:r w:rsidR="00BA1A5C" w:rsidRPr="00C2278B">
        <w:t xml:space="preserve">This pattern implies that sediment quality alone may not fully represent ecological risk, since benthic and pelagic organisms can accumulate trace metals even at background sediment levels. The discrepancy between sediment and tissue concentrations highlights the importance of </w:t>
      </w:r>
      <w:r w:rsidR="00EC0F8B" w:rsidRPr="00C2278B">
        <w:rPr>
          <w:bCs/>
        </w:rPr>
        <w:t>bioindicators</w:t>
      </w:r>
      <w:r w:rsidR="00BA1A5C" w:rsidRPr="00C2278B">
        <w:rPr>
          <w:bCs/>
        </w:rPr>
        <w:t xml:space="preserve"> species</w:t>
      </w:r>
      <w:r w:rsidR="00BA1A5C" w:rsidRPr="00C2278B">
        <w:t xml:space="preserve"> in assessing environmental health.</w:t>
      </w:r>
    </w:p>
    <w:p w14:paraId="1C969F02" w14:textId="77777777" w:rsidR="000D754E" w:rsidRPr="00C2278B" w:rsidRDefault="000D754E" w:rsidP="00F96AF4">
      <w:pPr>
        <w:pStyle w:val="Heading2"/>
        <w:spacing w:before="0" w:beforeAutospacing="0" w:after="0" w:afterAutospacing="0"/>
        <w:jc w:val="both"/>
        <w:rPr>
          <w:sz w:val="24"/>
          <w:szCs w:val="24"/>
        </w:rPr>
      </w:pPr>
      <w:r w:rsidRPr="00C2278B">
        <w:rPr>
          <w:rStyle w:val="Strong"/>
          <w:b/>
          <w:bCs/>
          <w:sz w:val="24"/>
          <w:szCs w:val="24"/>
        </w:rPr>
        <w:t>Integrated Human Heal</w:t>
      </w:r>
      <w:r w:rsidR="002E29D7" w:rsidRPr="00C2278B">
        <w:rPr>
          <w:rStyle w:val="Strong"/>
          <w:b/>
          <w:bCs/>
          <w:sz w:val="24"/>
          <w:szCs w:val="24"/>
        </w:rPr>
        <w:t>th and Ecological Risk Analysis</w:t>
      </w:r>
    </w:p>
    <w:p w14:paraId="595ECBF8" w14:textId="77777777" w:rsidR="000D754E" w:rsidRPr="00C2278B" w:rsidRDefault="000D754E" w:rsidP="00F96AF4">
      <w:pPr>
        <w:pStyle w:val="NormalWeb"/>
        <w:spacing w:before="0" w:beforeAutospacing="0" w:after="0" w:afterAutospacing="0"/>
        <w:jc w:val="both"/>
      </w:pPr>
      <w:r w:rsidRPr="00C2278B">
        <w:t xml:space="preserve">The comprehensive integration of </w:t>
      </w:r>
      <w:r w:rsidRPr="00C2278B">
        <w:rPr>
          <w:rStyle w:val="Strong"/>
          <w:b w:val="0"/>
        </w:rPr>
        <w:t>Estimated Daily Intake (EDI)</w:t>
      </w:r>
      <w:r w:rsidRPr="00C2278B">
        <w:rPr>
          <w:b/>
        </w:rPr>
        <w:t xml:space="preserve">, </w:t>
      </w:r>
      <w:r w:rsidRPr="00C2278B">
        <w:rPr>
          <w:rStyle w:val="Strong"/>
          <w:b w:val="0"/>
        </w:rPr>
        <w:t>Comprehensive Pollution Index (CPI)</w:t>
      </w:r>
      <w:r w:rsidRPr="00C2278B">
        <w:rPr>
          <w:b/>
        </w:rPr>
        <w:t>,</w:t>
      </w:r>
      <w:r w:rsidRPr="00C2278B">
        <w:t xml:space="preserve"> and</w:t>
      </w:r>
      <w:r w:rsidRPr="00C2278B">
        <w:rPr>
          <w:b/>
        </w:rPr>
        <w:t xml:space="preserve"> </w:t>
      </w:r>
      <w:r w:rsidRPr="00C2278B">
        <w:rPr>
          <w:rStyle w:val="Strong"/>
          <w:b w:val="0"/>
        </w:rPr>
        <w:t>Hazard Quotient/Index (HQ, HI)</w:t>
      </w:r>
      <w:r w:rsidRPr="00C2278B">
        <w:t xml:space="preserve"> provides a multidimensional understanding of metal exposure pathways within the Chukwani Bay food web. The calculated EDI values for nine metals</w:t>
      </w:r>
      <w:r w:rsidR="00BD06A4" w:rsidRPr="00C2278B">
        <w:t xml:space="preserve"> in four fish species (Table 6.5</w:t>
      </w:r>
      <w:r w:rsidRPr="00C2278B">
        <w:t>a) were compared with international to</w:t>
      </w:r>
      <w:r w:rsidR="00BD06A4" w:rsidRPr="00C2278B">
        <w:t xml:space="preserve">lerable daily intakes (Table 6.5 </w:t>
      </w:r>
      <w:r w:rsidRPr="00C2278B">
        <w:t xml:space="preserve">b), </w:t>
      </w:r>
      <w:r w:rsidR="0041513B" w:rsidRPr="00C2278B">
        <w:t>and interpreted together with H</w:t>
      </w:r>
      <w:r w:rsidRPr="00C2278B">
        <w:t xml:space="preserve">I and </w:t>
      </w:r>
      <w:r w:rsidR="0041513B" w:rsidRPr="00C2278B">
        <w:t>CPI results (Tables 6.6-6.7 respectively)</w:t>
      </w:r>
      <w:r w:rsidRPr="00C2278B">
        <w:t>.</w:t>
      </w:r>
    </w:p>
    <w:p w14:paraId="24C3C46F" w14:textId="77777777" w:rsidR="00375B5A" w:rsidRPr="00C2278B" w:rsidRDefault="00375B5A" w:rsidP="00F96AF4">
      <w:pPr>
        <w:pStyle w:val="Heading3"/>
        <w:jc w:val="both"/>
        <w:rPr>
          <w:rStyle w:val="Strong"/>
          <w:rFonts w:ascii="Times New Roman" w:hAnsi="Times New Roman" w:cs="Times New Roman"/>
          <w:bCs w:val="0"/>
          <w:color w:val="auto"/>
        </w:rPr>
      </w:pPr>
    </w:p>
    <w:p w14:paraId="055399EA" w14:textId="77777777" w:rsidR="000D754E" w:rsidRPr="00C2278B" w:rsidRDefault="000D754E" w:rsidP="00F96AF4">
      <w:pPr>
        <w:pStyle w:val="Heading3"/>
        <w:jc w:val="both"/>
        <w:rPr>
          <w:rFonts w:ascii="Times New Roman" w:hAnsi="Times New Roman" w:cs="Times New Roman"/>
          <w:color w:val="auto"/>
        </w:rPr>
      </w:pPr>
      <w:r w:rsidRPr="00C2278B">
        <w:rPr>
          <w:rStyle w:val="Strong"/>
          <w:rFonts w:ascii="Times New Roman" w:hAnsi="Times New Roman" w:cs="Times New Roman"/>
          <w:bCs w:val="0"/>
          <w:color w:val="auto"/>
        </w:rPr>
        <w:t>EDI vs Tolerable Intakes</w:t>
      </w:r>
    </w:p>
    <w:p w14:paraId="73445356" w14:textId="77777777" w:rsidR="00FE33E6" w:rsidRPr="00C2278B" w:rsidRDefault="000D754E" w:rsidP="00F96AF4">
      <w:pPr>
        <w:pStyle w:val="NormalWeb"/>
        <w:spacing w:before="0" w:beforeAutospacing="0"/>
        <w:jc w:val="both"/>
      </w:pPr>
      <w:r w:rsidRPr="00C2278B">
        <w:t>Across all species, EDI values for most metals</w:t>
      </w:r>
      <w:r w:rsidR="00375B5A" w:rsidRPr="00C2278B">
        <w:rPr>
          <w:b/>
        </w:rPr>
        <w:t xml:space="preserve"> </w:t>
      </w:r>
      <w:r w:rsidR="00375B5A" w:rsidRPr="00C2278B">
        <w:rPr>
          <w:rStyle w:val="Strong"/>
          <w:b w:val="0"/>
        </w:rPr>
        <w:t>Cu, Zn, Fe, Mn, Mg, Ti and</w:t>
      </w:r>
      <w:r w:rsidRPr="00C2278B">
        <w:rPr>
          <w:rStyle w:val="Strong"/>
          <w:b w:val="0"/>
        </w:rPr>
        <w:t xml:space="preserve"> Al</w:t>
      </w:r>
      <w:r w:rsidR="00375B5A" w:rsidRPr="00C2278B">
        <w:rPr>
          <w:b/>
        </w:rPr>
        <w:t xml:space="preserve"> </w:t>
      </w:r>
      <w:r w:rsidRPr="00C2278B">
        <w:t xml:space="preserve">remained well below the WHO/FAO/JECFA and USEPA daily thresholds, implying minimal nutritional or toxic risk from these elements. However, </w:t>
      </w:r>
      <w:r w:rsidRPr="00C2278B">
        <w:rPr>
          <w:rStyle w:val="Strong"/>
          <w:b w:val="0"/>
        </w:rPr>
        <w:t>Pb</w:t>
      </w:r>
      <w:r w:rsidRPr="00C2278B">
        <w:t xml:space="preserve"> and </w:t>
      </w:r>
      <w:r w:rsidRPr="00C2278B">
        <w:rPr>
          <w:rStyle w:val="Strong"/>
          <w:b w:val="0"/>
        </w:rPr>
        <w:t>As</w:t>
      </w:r>
      <w:r w:rsidRPr="00C2278B">
        <w:t xml:space="preserve"> exceeded tolerable limits in some species.</w:t>
      </w:r>
      <w:r w:rsidR="00BD06A4" w:rsidRPr="00C2278B">
        <w:t xml:space="preserve"> </w:t>
      </w:r>
      <w:r w:rsidRPr="00C2278B">
        <w:rPr>
          <w:rStyle w:val="Emphasis"/>
        </w:rPr>
        <w:t>K. vaigiensis</w:t>
      </w:r>
      <w:r w:rsidRPr="00C2278B">
        <w:t xml:space="preserve"> recorded </w:t>
      </w:r>
      <w:r w:rsidRPr="00C2278B">
        <w:rPr>
          <w:rStyle w:val="Strong"/>
          <w:b w:val="0"/>
        </w:rPr>
        <w:t>Pb = 0.00714 mg kg⁻¹ day⁻¹</w:t>
      </w:r>
      <w:r w:rsidRPr="00C2278B">
        <w:t xml:space="preserve"> and </w:t>
      </w:r>
      <w:r w:rsidRPr="00C2278B">
        <w:rPr>
          <w:rStyle w:val="Strong"/>
          <w:b w:val="0"/>
        </w:rPr>
        <w:t>As = 0.00342 mg kg⁻¹ day⁻¹</w:t>
      </w:r>
      <w:r w:rsidRPr="00C2278B">
        <w:rPr>
          <w:b/>
        </w:rPr>
        <w:t>,</w:t>
      </w:r>
      <w:r w:rsidRPr="00C2278B">
        <w:t xml:space="preserve"> both higher than the recommended limits of</w:t>
      </w:r>
      <w:r w:rsidRPr="00C2278B">
        <w:rPr>
          <w:b/>
        </w:rPr>
        <w:t xml:space="preserve"> </w:t>
      </w:r>
      <w:r w:rsidRPr="00C2278B">
        <w:rPr>
          <w:rStyle w:val="Strong"/>
          <w:b w:val="0"/>
        </w:rPr>
        <w:t>0.0035 mg kg⁻¹ day⁻¹ (Pb)</w:t>
      </w:r>
      <w:r w:rsidRPr="00C2278B">
        <w:t xml:space="preserve"> and </w:t>
      </w:r>
      <w:r w:rsidRPr="00C2278B">
        <w:rPr>
          <w:rStyle w:val="Strong"/>
          <w:b w:val="0"/>
        </w:rPr>
        <w:t>0.0021 mg kg⁻¹ day⁻¹ (As)</w:t>
      </w:r>
      <w:r w:rsidR="00BD06A4" w:rsidRPr="00C2278B">
        <w:rPr>
          <w:b/>
        </w:rPr>
        <w:t>.</w:t>
      </w:r>
      <w:r w:rsidR="00BD06A4" w:rsidRPr="00C2278B">
        <w:t xml:space="preserve">       </w:t>
      </w:r>
      <w:r w:rsidRPr="00C2278B">
        <w:rPr>
          <w:rStyle w:val="Emphasis"/>
        </w:rPr>
        <w:t>S. nigricans</w:t>
      </w:r>
      <w:r w:rsidRPr="00C2278B">
        <w:t xml:space="preserve"> also showed </w:t>
      </w:r>
      <w:r w:rsidRPr="00C2278B">
        <w:rPr>
          <w:rStyle w:val="Strong"/>
          <w:b w:val="0"/>
        </w:rPr>
        <w:t>As = 0.00307 mg kg⁻¹ day⁻¹</w:t>
      </w:r>
      <w:r w:rsidR="00BD06A4" w:rsidRPr="00C2278B">
        <w:rPr>
          <w:b/>
        </w:rPr>
        <w:t>,</w:t>
      </w:r>
      <w:r w:rsidR="00BD06A4" w:rsidRPr="00C2278B">
        <w:t xml:space="preserve"> exceeding the same guideline.</w:t>
      </w:r>
      <w:r w:rsidR="002E29D7" w:rsidRPr="00C2278B">
        <w:t xml:space="preserve"> </w:t>
      </w:r>
      <w:r w:rsidRPr="00C2278B">
        <w:t xml:space="preserve">These results suggest that habitual consumption of these two species may lead to </w:t>
      </w:r>
      <w:r w:rsidRPr="00C2278B">
        <w:rPr>
          <w:rStyle w:val="Strong"/>
          <w:b w:val="0"/>
        </w:rPr>
        <w:t>chronic exposure risks</w:t>
      </w:r>
      <w:r w:rsidRPr="00C2278B">
        <w:t>, especially in coastal communities that depend heavily on local fish for protein.</w:t>
      </w:r>
      <w:r w:rsidR="001A5E73" w:rsidRPr="00C2278B">
        <w:t xml:space="preserve"> A comparison of EDI values against statutory health organization is shown in figure </w:t>
      </w:r>
      <w:r w:rsidR="00815DF3" w:rsidRPr="00C2278B">
        <w:t>2</w:t>
      </w:r>
      <w:r w:rsidR="001A5E73" w:rsidRPr="00C2278B">
        <w:t xml:space="preserve"> below</w:t>
      </w:r>
    </w:p>
    <w:p w14:paraId="1F3E0653" w14:textId="77777777" w:rsidR="00FE33E6" w:rsidRPr="00C2278B" w:rsidRDefault="002E29D7" w:rsidP="00F96AF4">
      <w:pPr>
        <w:jc w:val="both"/>
      </w:pPr>
      <w:r w:rsidRPr="00C2278B">
        <w:rPr>
          <w:noProof/>
        </w:rPr>
        <w:drawing>
          <wp:inline distT="0" distB="0" distL="0" distR="0" wp14:anchorId="4C5E4DDE" wp14:editId="58DE2978">
            <wp:extent cx="5868955" cy="3328890"/>
            <wp:effectExtent l="0" t="0" r="0" b="5080"/>
            <wp:docPr id="1" name="Picture 1" descr="C:\Users\Antony Ochieng\Desktop\edi 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ntony Ochieng\Desktop\edi fi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303" r="1254"/>
                    <a:stretch/>
                  </pic:blipFill>
                  <pic:spPr bwMode="auto">
                    <a:xfrm>
                      <a:off x="0" y="0"/>
                      <a:ext cx="5869099" cy="3328972"/>
                    </a:xfrm>
                    <a:prstGeom prst="rect">
                      <a:avLst/>
                    </a:prstGeom>
                    <a:noFill/>
                    <a:ln>
                      <a:noFill/>
                    </a:ln>
                    <a:extLst>
                      <a:ext uri="{53640926-AAD7-44D8-BBD7-CCE9431645EC}">
                        <a14:shadowObscured xmlns:a14="http://schemas.microsoft.com/office/drawing/2010/main"/>
                      </a:ext>
                    </a:extLst>
                  </pic:spPr>
                </pic:pic>
              </a:graphicData>
            </a:graphic>
          </wp:inline>
        </w:drawing>
      </w:r>
    </w:p>
    <w:p w14:paraId="29857033" w14:textId="77777777" w:rsidR="00815DF3" w:rsidRPr="00C2278B" w:rsidRDefault="00815DF3" w:rsidP="00F96AF4">
      <w:pPr>
        <w:pStyle w:val="NormalWeb"/>
        <w:spacing w:before="0" w:beforeAutospacing="0"/>
        <w:jc w:val="both"/>
      </w:pPr>
      <w:r w:rsidRPr="00C2278B">
        <w:lastRenderedPageBreak/>
        <w:t>Fig 2: Comparison of EDI values with WHO/FAO tolerable intakes</w:t>
      </w:r>
    </w:p>
    <w:p w14:paraId="7F2E2A64" w14:textId="77777777" w:rsidR="00815DF3" w:rsidRPr="00C2278B" w:rsidRDefault="00815DF3" w:rsidP="00F96AF4">
      <w:pPr>
        <w:pStyle w:val="NormalWeb"/>
        <w:spacing w:before="0" w:beforeAutospacing="0"/>
        <w:jc w:val="both"/>
      </w:pPr>
    </w:p>
    <w:p w14:paraId="291D44AD" w14:textId="77777777" w:rsidR="00FE33E6" w:rsidRPr="00C2278B" w:rsidRDefault="00FE33E6" w:rsidP="00F96AF4">
      <w:pPr>
        <w:pStyle w:val="NormalWeb"/>
        <w:spacing w:before="0" w:beforeAutospacing="0"/>
        <w:jc w:val="both"/>
      </w:pPr>
      <w:r w:rsidRPr="00C2278B">
        <w:t>A g</w:t>
      </w:r>
      <w:r w:rsidR="001A5E73" w:rsidRPr="00C2278B">
        <w:t xml:space="preserve">rouped-bar </w:t>
      </w:r>
      <w:r w:rsidR="00375B5A" w:rsidRPr="00C2278B">
        <w:t>graph showing</w:t>
      </w:r>
      <w:r w:rsidRPr="00C2278B">
        <w:t xml:space="preserve"> EDI for Pb, As, Cu, Zn, Fe per fish species, with dashed horizontal lines indicating WHO/FAO TDI thresholds. Bars for Pb and As in K. vaigiensis and S. nigricans should cross the guideline lines to visually highlight exceedances The grouped-bar graph compares the Estimated Daily Intake (EDI) values of key metals (Pb, As, Cu, Zn, Fe) in </w:t>
      </w:r>
      <w:r w:rsidRPr="00C2278B">
        <w:rPr>
          <w:i/>
          <w:iCs/>
        </w:rPr>
        <w:t>Siganus sutor</w:t>
      </w:r>
      <w:r w:rsidRPr="00C2278B">
        <w:t xml:space="preserve">, </w:t>
      </w:r>
      <w:r w:rsidRPr="00C2278B">
        <w:rPr>
          <w:i/>
          <w:iCs/>
        </w:rPr>
        <w:t>Mugil kephalus</w:t>
      </w:r>
      <w:r w:rsidRPr="00C2278B">
        <w:t xml:space="preserve">, </w:t>
      </w:r>
      <w:r w:rsidRPr="00C2278B">
        <w:rPr>
          <w:i/>
          <w:iCs/>
        </w:rPr>
        <w:t>Scarus nigricans</w:t>
      </w:r>
      <w:r w:rsidRPr="00C2278B">
        <w:t xml:space="preserve">, and </w:t>
      </w:r>
      <w:r w:rsidRPr="00C2278B">
        <w:rPr>
          <w:i/>
          <w:iCs/>
        </w:rPr>
        <w:t>Kyphosus vaigiensis</w:t>
      </w:r>
      <w:r w:rsidRPr="00C2278B">
        <w:t>.</w:t>
      </w:r>
      <w:r w:rsidRPr="00C2278B">
        <w:br/>
        <w:t xml:space="preserve">The </w:t>
      </w:r>
      <w:r w:rsidRPr="00C2278B">
        <w:rPr>
          <w:bCs/>
        </w:rPr>
        <w:t>dashed lines</w:t>
      </w:r>
      <w:r w:rsidRPr="00C2278B">
        <w:t xml:space="preserve"> represent WHO/FAO tolerable intake thresholds, and notably, </w:t>
      </w:r>
      <w:r w:rsidRPr="00C2278B">
        <w:rPr>
          <w:bCs/>
        </w:rPr>
        <w:t>Pb and As</w:t>
      </w:r>
      <w:r w:rsidRPr="00C2278B">
        <w:t xml:space="preserve"> levels in </w:t>
      </w:r>
      <w:r w:rsidRPr="00C2278B">
        <w:rPr>
          <w:i/>
          <w:iCs/>
        </w:rPr>
        <w:t>K. vaigiensis</w:t>
      </w:r>
      <w:r w:rsidRPr="00C2278B">
        <w:t xml:space="preserve"> and </w:t>
      </w:r>
      <w:r w:rsidRPr="00C2278B">
        <w:rPr>
          <w:i/>
          <w:iCs/>
        </w:rPr>
        <w:t>S. nigricans</w:t>
      </w:r>
      <w:r w:rsidRPr="00C2278B">
        <w:t xml:space="preserve"> </w:t>
      </w:r>
      <w:r w:rsidRPr="00C2278B">
        <w:rPr>
          <w:bCs/>
        </w:rPr>
        <w:t>exceed these limits</w:t>
      </w:r>
      <w:r w:rsidRPr="00C2278B">
        <w:t>, indicating potential dietary exposure risks for frequent seafood consumers</w:t>
      </w:r>
    </w:p>
    <w:p w14:paraId="62E06E8C" w14:textId="77777777" w:rsidR="000D754E" w:rsidRPr="00C2278B" w:rsidRDefault="000D754E" w:rsidP="00F96AF4">
      <w:pPr>
        <w:pStyle w:val="Heading3"/>
        <w:spacing w:before="0"/>
        <w:jc w:val="both"/>
        <w:rPr>
          <w:rStyle w:val="Strong"/>
          <w:rFonts w:ascii="Times New Roman" w:hAnsi="Times New Roman" w:cs="Times New Roman"/>
          <w:bCs w:val="0"/>
          <w:color w:val="auto"/>
        </w:rPr>
      </w:pPr>
      <w:r w:rsidRPr="00C2278B">
        <w:rPr>
          <w:rStyle w:val="Strong"/>
          <w:rFonts w:ascii="Times New Roman" w:hAnsi="Times New Roman" w:cs="Times New Roman"/>
          <w:bCs w:val="0"/>
          <w:color w:val="auto"/>
        </w:rPr>
        <w:t>Integration with CPI and HI</w:t>
      </w:r>
    </w:p>
    <w:p w14:paraId="56FDD88F" w14:textId="77777777" w:rsidR="00954533" w:rsidRPr="00C2278B" w:rsidRDefault="00954533" w:rsidP="00F96AF4">
      <w:pPr>
        <w:spacing w:after="0" w:line="24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The Comprehensive Pollution Index (CPI) was employed to assess the cumulative intensity of heavy metal contamination and its ecological implications in fish species from Chukwani Bay, Zanzibar. By integrating individual pollution indices (PI) for each metal, CPI provides a quantitative measure of how far metal concentrations exceed baseline or regulatory standards, thereby reflecting the degree of anthropogenic influence on the marine ecosystem. Among the four species analyzed, </w:t>
      </w:r>
      <w:r w:rsidRPr="00C2278B">
        <w:rPr>
          <w:rFonts w:ascii="Times New Roman" w:eastAsia="Times New Roman" w:hAnsi="Times New Roman" w:cs="Times New Roman"/>
          <w:i/>
          <w:iCs/>
          <w:sz w:val="24"/>
          <w:szCs w:val="24"/>
        </w:rPr>
        <w:t>Kyphosus vaigiensis</w:t>
      </w:r>
      <w:r w:rsidRPr="00C2278B">
        <w:rPr>
          <w:rFonts w:ascii="Times New Roman" w:eastAsia="Times New Roman" w:hAnsi="Times New Roman" w:cs="Times New Roman"/>
          <w:sz w:val="24"/>
          <w:szCs w:val="24"/>
        </w:rPr>
        <w:t xml:space="preserve"> recorded the highest CPI and Hazard Index (HI) values, followed by </w:t>
      </w:r>
      <w:r w:rsidRPr="00C2278B">
        <w:rPr>
          <w:rFonts w:ascii="Times New Roman" w:eastAsia="Times New Roman" w:hAnsi="Times New Roman" w:cs="Times New Roman"/>
          <w:i/>
          <w:iCs/>
          <w:sz w:val="24"/>
          <w:szCs w:val="24"/>
        </w:rPr>
        <w:t>Scarus nigricans</w:t>
      </w:r>
      <w:r w:rsidRPr="00C2278B">
        <w:rPr>
          <w:rFonts w:ascii="Times New Roman" w:eastAsia="Times New Roman" w:hAnsi="Times New Roman" w:cs="Times New Roman"/>
          <w:sz w:val="24"/>
          <w:szCs w:val="24"/>
        </w:rPr>
        <w:t xml:space="preserve">, </w:t>
      </w:r>
      <w:r w:rsidRPr="00C2278B">
        <w:rPr>
          <w:rFonts w:ascii="Times New Roman" w:eastAsia="Times New Roman" w:hAnsi="Times New Roman" w:cs="Times New Roman"/>
          <w:i/>
          <w:iCs/>
          <w:sz w:val="24"/>
          <w:szCs w:val="24"/>
        </w:rPr>
        <w:t>Siganus sutor</w:t>
      </w:r>
      <w:r w:rsidRPr="00C2278B">
        <w:rPr>
          <w:rFonts w:ascii="Times New Roman" w:eastAsia="Times New Roman" w:hAnsi="Times New Roman" w:cs="Times New Roman"/>
          <w:sz w:val="24"/>
          <w:szCs w:val="24"/>
        </w:rPr>
        <w:t xml:space="preserve">, and </w:t>
      </w:r>
      <w:r w:rsidRPr="00C2278B">
        <w:rPr>
          <w:rFonts w:ascii="Times New Roman" w:eastAsia="Times New Roman" w:hAnsi="Times New Roman" w:cs="Times New Roman"/>
          <w:i/>
          <w:iCs/>
          <w:sz w:val="24"/>
          <w:szCs w:val="24"/>
        </w:rPr>
        <w:t>Mugil cephalus</w:t>
      </w:r>
      <w:r w:rsidRPr="00C2278B">
        <w:rPr>
          <w:rFonts w:ascii="Times New Roman" w:eastAsia="Times New Roman" w:hAnsi="Times New Roman" w:cs="Times New Roman"/>
          <w:sz w:val="24"/>
          <w:szCs w:val="24"/>
        </w:rPr>
        <w:t>, revealing a coherent pattern linking ecological contamination to potential toxicological risks. The CPI values ranged from 84.13 to 157.04, signifying moderate to high pollution levels, while HI values (2.16–4.45) exceeded the safety threshold (HI &gt; 1), indicating possible non-carcinogenic health risks associated with fish consumption.</w:t>
      </w:r>
    </w:p>
    <w:p w14:paraId="6369CEC6" w14:textId="77777777" w:rsidR="00954533" w:rsidRPr="00C2278B" w:rsidRDefault="00954533" w:rsidP="00F96AF4">
      <w:pPr>
        <w:spacing w:before="100" w:beforeAutospacing="1" w:after="100" w:afterAutospacing="1" w:line="24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Lead (Pb) and arsenic (As) were the dominant contributors to the total hazard burden, accounting for over 60% of the HI across all species. This dominance underscores their ecological importance and potential to </w:t>
      </w:r>
      <w:r w:rsidR="00375B5A" w:rsidRPr="00C2278B">
        <w:rPr>
          <w:rFonts w:ascii="Times New Roman" w:eastAsia="Times New Roman" w:hAnsi="Times New Roman" w:cs="Times New Roman"/>
          <w:sz w:val="24"/>
          <w:szCs w:val="24"/>
        </w:rPr>
        <w:t>biomagnifying</w:t>
      </w:r>
      <w:r w:rsidRPr="00C2278B">
        <w:rPr>
          <w:rFonts w:ascii="Times New Roman" w:eastAsia="Times New Roman" w:hAnsi="Times New Roman" w:cs="Times New Roman"/>
          <w:sz w:val="24"/>
          <w:szCs w:val="24"/>
        </w:rPr>
        <w:t xml:space="preserve"> through the food chain. The strong correspondence between elevated CPI, high Estimated Daily Intake (EDI), and HI &gt; 1 supports a trophic magnification pathway of Pb and As along the sediment → seagrass → fish continuum. Although sediment contamination was relatively low (CPI ≈ 0.68), the progressive enrichment in seagrass tissues (CPI ≈ 1.0–1.12) indicates efficient bioaccumulation and transfer to higher trophic levels.</w:t>
      </w:r>
    </w:p>
    <w:p w14:paraId="6D2E6030" w14:textId="77777777" w:rsidR="00954533" w:rsidRPr="00C2278B" w:rsidRDefault="00954533" w:rsidP="00F96AF4">
      <w:pPr>
        <w:spacing w:before="100" w:beforeAutospacing="1" w:after="100" w:afterAutospacing="1" w:line="24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t xml:space="preserve">According to standard pollution classification thresholds (CPI &gt; 1 = contaminated) (Håkanson, 1980; Tomlinson et al., 1980), all fish species exhibited enrichment above permissible limits. The substantially higher CPI values in </w:t>
      </w:r>
      <w:r w:rsidRPr="00C2278B">
        <w:rPr>
          <w:rFonts w:ascii="Times New Roman" w:eastAsia="Times New Roman" w:hAnsi="Times New Roman" w:cs="Times New Roman"/>
          <w:i/>
          <w:iCs/>
          <w:sz w:val="24"/>
          <w:szCs w:val="24"/>
        </w:rPr>
        <w:t>K. vaigiensis</w:t>
      </w:r>
      <w:r w:rsidRPr="00C2278B">
        <w:rPr>
          <w:rFonts w:ascii="Times New Roman" w:eastAsia="Times New Roman" w:hAnsi="Times New Roman" w:cs="Times New Roman"/>
          <w:sz w:val="24"/>
          <w:szCs w:val="24"/>
        </w:rPr>
        <w:t xml:space="preserve"> and </w:t>
      </w:r>
      <w:r w:rsidRPr="00C2278B">
        <w:rPr>
          <w:rFonts w:ascii="Times New Roman" w:eastAsia="Times New Roman" w:hAnsi="Times New Roman" w:cs="Times New Roman"/>
          <w:i/>
          <w:iCs/>
          <w:sz w:val="24"/>
          <w:szCs w:val="24"/>
        </w:rPr>
        <w:t>S. nigricans</w:t>
      </w:r>
      <w:r w:rsidRPr="00C2278B">
        <w:rPr>
          <w:rFonts w:ascii="Times New Roman" w:eastAsia="Times New Roman" w:hAnsi="Times New Roman" w:cs="Times New Roman"/>
          <w:sz w:val="24"/>
          <w:szCs w:val="24"/>
        </w:rPr>
        <w:t xml:space="preserve"> are likely linked to their benthic feeding habits, habitat preferences, and higher trophic levels, which increase exposure to contaminated prey and sediments (Usero et al., 2003; Rainbow, 2007). In contrast, </w:t>
      </w:r>
      <w:r w:rsidRPr="00C2278B">
        <w:rPr>
          <w:rFonts w:ascii="Times New Roman" w:eastAsia="Times New Roman" w:hAnsi="Times New Roman" w:cs="Times New Roman"/>
          <w:i/>
          <w:iCs/>
          <w:sz w:val="24"/>
          <w:szCs w:val="24"/>
        </w:rPr>
        <w:t>S. sutor</w:t>
      </w:r>
      <w:r w:rsidRPr="00C2278B">
        <w:rPr>
          <w:rFonts w:ascii="Times New Roman" w:eastAsia="Times New Roman" w:hAnsi="Times New Roman" w:cs="Times New Roman"/>
          <w:sz w:val="24"/>
          <w:szCs w:val="24"/>
        </w:rPr>
        <w:t xml:space="preserve"> and </w:t>
      </w:r>
      <w:r w:rsidRPr="00C2278B">
        <w:rPr>
          <w:rFonts w:ascii="Times New Roman" w:eastAsia="Times New Roman" w:hAnsi="Times New Roman" w:cs="Times New Roman"/>
          <w:i/>
          <w:iCs/>
          <w:sz w:val="24"/>
          <w:szCs w:val="24"/>
        </w:rPr>
        <w:t>M. cephalus</w:t>
      </w:r>
      <w:r w:rsidRPr="00C2278B">
        <w:rPr>
          <w:rFonts w:ascii="Times New Roman" w:eastAsia="Times New Roman" w:hAnsi="Times New Roman" w:cs="Times New Roman"/>
          <w:sz w:val="24"/>
          <w:szCs w:val="24"/>
        </w:rPr>
        <w:t xml:space="preserve"> exhibited lower CPI values, suggesting either reduced exposure or effective physiological regulation of metals. Similar CPI ranges and trophic magnification patterns have been report</w:t>
      </w:r>
      <w:r w:rsidR="0056779A" w:rsidRPr="00C2278B">
        <w:rPr>
          <w:rFonts w:ascii="Times New Roman" w:eastAsia="Times New Roman" w:hAnsi="Times New Roman" w:cs="Times New Roman"/>
          <w:sz w:val="24"/>
          <w:szCs w:val="24"/>
        </w:rPr>
        <w:t>ed in the South China Sea (Zhou</w:t>
      </w:r>
      <w:r w:rsidRPr="00C2278B">
        <w:rPr>
          <w:rFonts w:ascii="Times New Roman" w:eastAsia="Times New Roman" w:hAnsi="Times New Roman" w:cs="Times New Roman"/>
          <w:sz w:val="24"/>
          <w:szCs w:val="24"/>
        </w:rPr>
        <w:t xml:space="preserve"> et al., 2022) and </w:t>
      </w:r>
      <w:r w:rsidR="00B3139D" w:rsidRPr="00C2278B">
        <w:rPr>
          <w:rFonts w:ascii="Times New Roman" w:eastAsia="Times New Roman" w:hAnsi="Times New Roman" w:cs="Times New Roman"/>
          <w:sz w:val="24"/>
          <w:szCs w:val="24"/>
        </w:rPr>
        <w:t>the eastern Mediterranean (</w:t>
      </w:r>
      <w:r w:rsidR="00B3139D" w:rsidRPr="00C2278B">
        <w:rPr>
          <w:rStyle w:val="Strong"/>
          <w:rFonts w:ascii="Times New Roman" w:hAnsi="Times New Roman" w:cs="Times New Roman"/>
          <w:b w:val="0"/>
          <w:sz w:val="24"/>
          <w:szCs w:val="24"/>
        </w:rPr>
        <w:t>Ustaoğlu</w:t>
      </w:r>
      <w:r w:rsidRPr="00C2278B">
        <w:rPr>
          <w:rFonts w:ascii="Times New Roman" w:eastAsia="Times New Roman" w:hAnsi="Times New Roman" w:cs="Times New Roman"/>
          <w:sz w:val="24"/>
          <w:szCs w:val="24"/>
        </w:rPr>
        <w:t xml:space="preserve"> et al., 2020), reinforcing that benthic and herbivorous fish are effective bioindicators of metal enrichment in nearshore systems.</w:t>
      </w:r>
    </w:p>
    <w:p w14:paraId="272CFE9C" w14:textId="77777777" w:rsidR="00954533" w:rsidRPr="00C2278B" w:rsidRDefault="00954533" w:rsidP="00F96AF4">
      <w:pPr>
        <w:spacing w:before="100" w:beforeAutospacing="1" w:after="100" w:afterAutospacing="1" w:line="240" w:lineRule="auto"/>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lastRenderedPageBreak/>
        <w:t>Overall, the consistently elevated CPI values across species highlight significant ecological risk and potential human health implications through fish consumption, emphasizing the need for continuous monitoring and management of heavy metal contamination in Chukwani Bay.</w:t>
      </w:r>
    </w:p>
    <w:p w14:paraId="0430732D" w14:textId="77777777" w:rsidR="000D754E" w:rsidRPr="00C2278B" w:rsidRDefault="000D754E" w:rsidP="00F96AF4">
      <w:pPr>
        <w:pStyle w:val="Heading3"/>
        <w:spacing w:before="0"/>
        <w:jc w:val="both"/>
        <w:rPr>
          <w:rFonts w:ascii="Times New Roman" w:hAnsi="Times New Roman" w:cs="Times New Roman"/>
          <w:color w:val="auto"/>
        </w:rPr>
      </w:pPr>
      <w:r w:rsidRPr="00C2278B">
        <w:rPr>
          <w:rStyle w:val="Strong"/>
          <w:rFonts w:ascii="Times New Roman" w:hAnsi="Times New Roman" w:cs="Times New Roman"/>
          <w:bCs w:val="0"/>
          <w:color w:val="auto"/>
        </w:rPr>
        <w:t>Risk Implications and Management Perspective</w:t>
      </w:r>
    </w:p>
    <w:p w14:paraId="51BF4A48" w14:textId="77777777" w:rsidR="0041513B" w:rsidRPr="00C2278B" w:rsidRDefault="000D754E" w:rsidP="00F96AF4">
      <w:pPr>
        <w:pStyle w:val="NormalWeb"/>
        <w:spacing w:before="0" w:beforeAutospacing="0"/>
        <w:jc w:val="both"/>
        <w:rPr>
          <w:rStyle w:val="Strong"/>
          <w:b w:val="0"/>
          <w:bCs w:val="0"/>
        </w:rPr>
      </w:pPr>
      <w:r w:rsidRPr="00C2278B">
        <w:t>The integration of all indices indicates tha</w:t>
      </w:r>
      <w:r w:rsidRPr="00C2278B">
        <w:rPr>
          <w:b/>
        </w:rPr>
        <w:t xml:space="preserve">t </w:t>
      </w:r>
      <w:r w:rsidRPr="00C2278B">
        <w:rPr>
          <w:rStyle w:val="Strong"/>
          <w:b w:val="0"/>
        </w:rPr>
        <w:t>Chukwani Bay is ecologically moderately polluted but toxicologically vulnerable</w:t>
      </w:r>
      <w:r w:rsidRPr="00C2278B">
        <w:t xml:space="preserve">. Essential metals contribute to nutritional intake, yet non-essential metals, particularly </w:t>
      </w:r>
      <w:r w:rsidRPr="00C2278B">
        <w:rPr>
          <w:rStyle w:val="Strong"/>
          <w:b w:val="0"/>
        </w:rPr>
        <w:t>Pb and As</w:t>
      </w:r>
      <w:r w:rsidRPr="00C2278B">
        <w:t>, pose chronic health concerns. If local fish consumption rates remain high (≈ 0.05 kg fish person⁻¹ day⁻¹), the observed EDI for Pb and As could surpass the acceptable daily intake, implying potential neurological, re</w:t>
      </w:r>
      <w:r w:rsidR="0041513B" w:rsidRPr="00C2278B">
        <w:t>nal, and hematological effects.</w:t>
      </w:r>
      <w:r w:rsidR="00B3139D" w:rsidRPr="00C2278B">
        <w:t xml:space="preserve"> </w:t>
      </w:r>
      <w:r w:rsidR="00BE4A64" w:rsidRPr="00C2278B">
        <w:rPr>
          <w:rStyle w:val="Strong"/>
          <w:b w:val="0"/>
          <w:bCs w:val="0"/>
        </w:rPr>
        <w:t>The table</w:t>
      </w:r>
      <w:r w:rsidR="0041513B" w:rsidRPr="00C2278B">
        <w:rPr>
          <w:rStyle w:val="Strong"/>
          <w:b w:val="0"/>
          <w:bCs w:val="0"/>
        </w:rPr>
        <w:t xml:space="preserve"> </w:t>
      </w:r>
      <w:proofErr w:type="gramStart"/>
      <w:r w:rsidR="004B41C0" w:rsidRPr="00C2278B">
        <w:rPr>
          <w:rStyle w:val="Strong"/>
          <w:b w:val="0"/>
          <w:bCs w:val="0"/>
        </w:rPr>
        <w:t>8</w:t>
      </w:r>
      <w:r w:rsidR="0041513B" w:rsidRPr="00C2278B">
        <w:rPr>
          <w:rStyle w:val="Strong"/>
          <w:b w:val="0"/>
          <w:bCs w:val="0"/>
        </w:rPr>
        <w:t xml:space="preserve"> </w:t>
      </w:r>
      <w:r w:rsidR="00BE4A64" w:rsidRPr="00C2278B">
        <w:rPr>
          <w:rStyle w:val="Strong"/>
          <w:b w:val="0"/>
          <w:bCs w:val="0"/>
        </w:rPr>
        <w:t xml:space="preserve"> below</w:t>
      </w:r>
      <w:proofErr w:type="gramEnd"/>
      <w:r w:rsidR="00BE4A64" w:rsidRPr="00C2278B">
        <w:rPr>
          <w:rStyle w:val="Strong"/>
          <w:b w:val="0"/>
          <w:bCs w:val="0"/>
        </w:rPr>
        <w:t xml:space="preserve"> shows the s</w:t>
      </w:r>
      <w:r w:rsidR="00FE33E6" w:rsidRPr="00C2278B">
        <w:rPr>
          <w:rStyle w:val="Strong"/>
          <w:b w:val="0"/>
          <w:bCs w:val="0"/>
        </w:rPr>
        <w:t>ummary of EDI, CPI, HI, and Risk Level</w:t>
      </w:r>
      <w:r w:rsidR="00375B5A" w:rsidRPr="00C2278B">
        <w:rPr>
          <w:rStyle w:val="Strong"/>
          <w:b w:val="0"/>
          <w:bCs w:val="0"/>
        </w:rPr>
        <w:t>.</w:t>
      </w:r>
    </w:p>
    <w:p w14:paraId="32918A31" w14:textId="77777777" w:rsidR="000D754E" w:rsidRPr="00C2278B" w:rsidRDefault="00FE33E6" w:rsidP="00F96AF4">
      <w:pPr>
        <w:pStyle w:val="NormalWeb"/>
        <w:spacing w:before="0" w:beforeAutospacing="0" w:after="0" w:afterAutospacing="0"/>
        <w:jc w:val="both"/>
      </w:pPr>
      <w:r w:rsidRPr="00C2278B">
        <w:rPr>
          <w:rStyle w:val="Strong"/>
          <w:bCs w:val="0"/>
        </w:rPr>
        <w:t xml:space="preserve">Table </w:t>
      </w:r>
      <w:r w:rsidR="004B41C0" w:rsidRPr="00C2278B">
        <w:rPr>
          <w:rStyle w:val="Strong"/>
          <w:bCs w:val="0"/>
        </w:rPr>
        <w:t>8</w:t>
      </w:r>
      <w:r w:rsidR="000D754E" w:rsidRPr="00C2278B">
        <w:rPr>
          <w:rStyle w:val="Strong"/>
          <w:bCs w:val="0"/>
        </w:rPr>
        <w:t>. Summary of EDI, CPI, HI, and Risk Level</w:t>
      </w:r>
    </w:p>
    <w:tbl>
      <w:tblPr>
        <w:tblStyle w:val="TableGrid"/>
        <w:tblW w:w="0" w:type="auto"/>
        <w:tblLook w:val="04A0" w:firstRow="1" w:lastRow="0" w:firstColumn="1" w:lastColumn="0" w:noHBand="0" w:noVBand="1"/>
      </w:tblPr>
      <w:tblGrid>
        <w:gridCol w:w="1304"/>
        <w:gridCol w:w="944"/>
        <w:gridCol w:w="944"/>
        <w:gridCol w:w="830"/>
        <w:gridCol w:w="994"/>
        <w:gridCol w:w="1913"/>
        <w:gridCol w:w="1502"/>
      </w:tblGrid>
      <w:tr w:rsidR="00C2278B" w:rsidRPr="00C2278B" w14:paraId="4F987679" w14:textId="77777777" w:rsidTr="000D754E">
        <w:tc>
          <w:tcPr>
            <w:tcW w:w="0" w:type="auto"/>
            <w:hideMark/>
          </w:tcPr>
          <w:p w14:paraId="146F5212" w14:textId="77777777" w:rsidR="000D754E" w:rsidRPr="00C2278B" w:rsidRDefault="000D754E" w:rsidP="00F96AF4">
            <w:pPr>
              <w:jc w:val="both"/>
              <w:rPr>
                <w:b/>
                <w:bCs/>
              </w:rPr>
            </w:pPr>
            <w:r w:rsidRPr="00C2278B">
              <w:rPr>
                <w:rStyle w:val="Strong"/>
              </w:rPr>
              <w:t>Species</w:t>
            </w:r>
          </w:p>
        </w:tc>
        <w:tc>
          <w:tcPr>
            <w:tcW w:w="0" w:type="auto"/>
            <w:hideMark/>
          </w:tcPr>
          <w:p w14:paraId="0DAC2EF8" w14:textId="77777777" w:rsidR="000D754E" w:rsidRPr="00C2278B" w:rsidRDefault="000D754E" w:rsidP="00F96AF4">
            <w:pPr>
              <w:jc w:val="both"/>
              <w:rPr>
                <w:b/>
                <w:bCs/>
              </w:rPr>
            </w:pPr>
            <w:r w:rsidRPr="00C2278B">
              <w:rPr>
                <w:rStyle w:val="Strong"/>
              </w:rPr>
              <w:t>Pb (EDI)</w:t>
            </w:r>
          </w:p>
        </w:tc>
        <w:tc>
          <w:tcPr>
            <w:tcW w:w="0" w:type="auto"/>
            <w:hideMark/>
          </w:tcPr>
          <w:p w14:paraId="21929CF0" w14:textId="77777777" w:rsidR="000D754E" w:rsidRPr="00C2278B" w:rsidRDefault="000D754E" w:rsidP="00F96AF4">
            <w:pPr>
              <w:jc w:val="both"/>
              <w:rPr>
                <w:b/>
                <w:bCs/>
              </w:rPr>
            </w:pPr>
            <w:r w:rsidRPr="00C2278B">
              <w:rPr>
                <w:rStyle w:val="Strong"/>
              </w:rPr>
              <w:t>As (EDI)</w:t>
            </w:r>
          </w:p>
        </w:tc>
        <w:tc>
          <w:tcPr>
            <w:tcW w:w="0" w:type="auto"/>
            <w:hideMark/>
          </w:tcPr>
          <w:p w14:paraId="109B698C" w14:textId="77777777" w:rsidR="000D754E" w:rsidRPr="00C2278B" w:rsidRDefault="000D754E" w:rsidP="00F96AF4">
            <w:pPr>
              <w:jc w:val="both"/>
              <w:rPr>
                <w:b/>
                <w:bCs/>
              </w:rPr>
            </w:pPr>
            <w:r w:rsidRPr="00C2278B">
              <w:rPr>
                <w:rStyle w:val="Strong"/>
              </w:rPr>
              <w:t>CPI</w:t>
            </w:r>
          </w:p>
        </w:tc>
        <w:tc>
          <w:tcPr>
            <w:tcW w:w="0" w:type="auto"/>
            <w:hideMark/>
          </w:tcPr>
          <w:p w14:paraId="352CE8D7" w14:textId="77777777" w:rsidR="000D754E" w:rsidRPr="00C2278B" w:rsidRDefault="000D754E" w:rsidP="00F96AF4">
            <w:pPr>
              <w:jc w:val="both"/>
              <w:rPr>
                <w:b/>
                <w:bCs/>
              </w:rPr>
            </w:pPr>
            <w:r w:rsidRPr="00C2278B">
              <w:rPr>
                <w:rStyle w:val="Strong"/>
              </w:rPr>
              <w:t>HI (ΣHQ)</w:t>
            </w:r>
          </w:p>
        </w:tc>
        <w:tc>
          <w:tcPr>
            <w:tcW w:w="0" w:type="auto"/>
            <w:hideMark/>
          </w:tcPr>
          <w:p w14:paraId="16ED56CD" w14:textId="77777777" w:rsidR="000D754E" w:rsidRPr="00C2278B" w:rsidRDefault="000D754E" w:rsidP="00F96AF4">
            <w:pPr>
              <w:jc w:val="both"/>
              <w:rPr>
                <w:b/>
                <w:bCs/>
              </w:rPr>
            </w:pPr>
            <w:r w:rsidRPr="00C2278B">
              <w:rPr>
                <w:rStyle w:val="Strong"/>
              </w:rPr>
              <w:t>Comparison to TDI</w:t>
            </w:r>
          </w:p>
        </w:tc>
        <w:tc>
          <w:tcPr>
            <w:tcW w:w="0" w:type="auto"/>
            <w:hideMark/>
          </w:tcPr>
          <w:p w14:paraId="2A27B005" w14:textId="77777777" w:rsidR="000D754E" w:rsidRPr="00C2278B" w:rsidRDefault="000D754E" w:rsidP="00F96AF4">
            <w:pPr>
              <w:jc w:val="both"/>
              <w:rPr>
                <w:b/>
                <w:bCs/>
              </w:rPr>
            </w:pPr>
            <w:r w:rsidRPr="00C2278B">
              <w:rPr>
                <w:rStyle w:val="Strong"/>
              </w:rPr>
              <w:t>Overall Risk</w:t>
            </w:r>
          </w:p>
        </w:tc>
      </w:tr>
      <w:tr w:rsidR="00C2278B" w:rsidRPr="00C2278B" w14:paraId="07A14AD7" w14:textId="77777777" w:rsidTr="000D754E">
        <w:tc>
          <w:tcPr>
            <w:tcW w:w="0" w:type="auto"/>
            <w:hideMark/>
          </w:tcPr>
          <w:p w14:paraId="2705E4D0" w14:textId="77777777" w:rsidR="000D754E" w:rsidRPr="00C2278B" w:rsidRDefault="000D754E" w:rsidP="00F96AF4">
            <w:pPr>
              <w:jc w:val="both"/>
            </w:pPr>
            <w:r w:rsidRPr="00C2278B">
              <w:rPr>
                <w:rStyle w:val="Emphasis"/>
              </w:rPr>
              <w:t>S. sutor</w:t>
            </w:r>
          </w:p>
        </w:tc>
        <w:tc>
          <w:tcPr>
            <w:tcW w:w="0" w:type="auto"/>
            <w:hideMark/>
          </w:tcPr>
          <w:p w14:paraId="2827C5C6" w14:textId="77777777" w:rsidR="000D754E" w:rsidRPr="00C2278B" w:rsidRDefault="000D754E" w:rsidP="00F96AF4">
            <w:pPr>
              <w:jc w:val="both"/>
            </w:pPr>
            <w:r w:rsidRPr="00C2278B">
              <w:t>0.00316</w:t>
            </w:r>
          </w:p>
        </w:tc>
        <w:tc>
          <w:tcPr>
            <w:tcW w:w="0" w:type="auto"/>
            <w:hideMark/>
          </w:tcPr>
          <w:p w14:paraId="18DAF7FA" w14:textId="77777777" w:rsidR="000D754E" w:rsidRPr="00C2278B" w:rsidRDefault="000D754E" w:rsidP="00F96AF4">
            <w:pPr>
              <w:jc w:val="both"/>
            </w:pPr>
            <w:r w:rsidRPr="00C2278B">
              <w:t>0.00154</w:t>
            </w:r>
          </w:p>
        </w:tc>
        <w:tc>
          <w:tcPr>
            <w:tcW w:w="0" w:type="auto"/>
            <w:hideMark/>
          </w:tcPr>
          <w:p w14:paraId="2367EA65" w14:textId="77777777" w:rsidR="000D754E" w:rsidRPr="00C2278B" w:rsidRDefault="000D754E" w:rsidP="00F96AF4">
            <w:pPr>
              <w:jc w:val="both"/>
            </w:pPr>
            <w:r w:rsidRPr="00C2278B">
              <w:t>93.01</w:t>
            </w:r>
          </w:p>
        </w:tc>
        <w:tc>
          <w:tcPr>
            <w:tcW w:w="0" w:type="auto"/>
            <w:hideMark/>
          </w:tcPr>
          <w:p w14:paraId="6497DD7C" w14:textId="77777777" w:rsidR="000D754E" w:rsidRPr="00C2278B" w:rsidRDefault="000D754E" w:rsidP="00F96AF4">
            <w:pPr>
              <w:jc w:val="both"/>
            </w:pPr>
            <w:r w:rsidRPr="00C2278B">
              <w:t>2.38</w:t>
            </w:r>
          </w:p>
        </w:tc>
        <w:tc>
          <w:tcPr>
            <w:tcW w:w="0" w:type="auto"/>
            <w:hideMark/>
          </w:tcPr>
          <w:p w14:paraId="3118D21D" w14:textId="77777777" w:rsidR="000D754E" w:rsidRPr="00C2278B" w:rsidRDefault="000D754E" w:rsidP="00F96AF4">
            <w:pPr>
              <w:jc w:val="both"/>
            </w:pPr>
            <w:r w:rsidRPr="00C2278B">
              <w:t>Pb ≈ limit</w:t>
            </w:r>
          </w:p>
        </w:tc>
        <w:tc>
          <w:tcPr>
            <w:tcW w:w="0" w:type="auto"/>
            <w:hideMark/>
          </w:tcPr>
          <w:p w14:paraId="204163E0" w14:textId="77777777" w:rsidR="000D754E" w:rsidRPr="00C2278B" w:rsidRDefault="000D754E" w:rsidP="00F96AF4">
            <w:pPr>
              <w:jc w:val="both"/>
            </w:pPr>
            <w:r w:rsidRPr="00C2278B">
              <w:t>Moderate</w:t>
            </w:r>
          </w:p>
        </w:tc>
      </w:tr>
      <w:tr w:rsidR="00C2278B" w:rsidRPr="00C2278B" w14:paraId="0251BFF7" w14:textId="77777777" w:rsidTr="000D754E">
        <w:tc>
          <w:tcPr>
            <w:tcW w:w="0" w:type="auto"/>
            <w:hideMark/>
          </w:tcPr>
          <w:p w14:paraId="51C0D200" w14:textId="77777777" w:rsidR="000D754E" w:rsidRPr="00C2278B" w:rsidRDefault="000D754E" w:rsidP="00F96AF4">
            <w:pPr>
              <w:jc w:val="both"/>
            </w:pPr>
            <w:r w:rsidRPr="00C2278B">
              <w:rPr>
                <w:rStyle w:val="Emphasis"/>
              </w:rPr>
              <w:t>M. kephalus</w:t>
            </w:r>
          </w:p>
        </w:tc>
        <w:tc>
          <w:tcPr>
            <w:tcW w:w="0" w:type="auto"/>
            <w:hideMark/>
          </w:tcPr>
          <w:p w14:paraId="6D45372B" w14:textId="77777777" w:rsidR="000D754E" w:rsidRPr="00C2278B" w:rsidRDefault="000D754E" w:rsidP="00F96AF4">
            <w:pPr>
              <w:jc w:val="both"/>
            </w:pPr>
            <w:r w:rsidRPr="00C2278B">
              <w:t>0.00242</w:t>
            </w:r>
          </w:p>
        </w:tc>
        <w:tc>
          <w:tcPr>
            <w:tcW w:w="0" w:type="auto"/>
            <w:hideMark/>
          </w:tcPr>
          <w:p w14:paraId="13625F6A" w14:textId="77777777" w:rsidR="000D754E" w:rsidRPr="00C2278B" w:rsidRDefault="000D754E" w:rsidP="00F96AF4">
            <w:pPr>
              <w:jc w:val="both"/>
            </w:pPr>
            <w:r w:rsidRPr="00C2278B">
              <w:t>0.00063</w:t>
            </w:r>
          </w:p>
        </w:tc>
        <w:tc>
          <w:tcPr>
            <w:tcW w:w="0" w:type="auto"/>
            <w:hideMark/>
          </w:tcPr>
          <w:p w14:paraId="3FF32379" w14:textId="77777777" w:rsidR="000D754E" w:rsidRPr="00C2278B" w:rsidRDefault="000D754E" w:rsidP="00F96AF4">
            <w:pPr>
              <w:jc w:val="both"/>
            </w:pPr>
            <w:r w:rsidRPr="00C2278B">
              <w:t>84.13</w:t>
            </w:r>
          </w:p>
        </w:tc>
        <w:tc>
          <w:tcPr>
            <w:tcW w:w="0" w:type="auto"/>
            <w:hideMark/>
          </w:tcPr>
          <w:p w14:paraId="6DA4BB1C" w14:textId="77777777" w:rsidR="000D754E" w:rsidRPr="00C2278B" w:rsidRDefault="000D754E" w:rsidP="00F96AF4">
            <w:pPr>
              <w:jc w:val="both"/>
            </w:pPr>
            <w:r w:rsidRPr="00C2278B">
              <w:t>2.16</w:t>
            </w:r>
          </w:p>
        </w:tc>
        <w:tc>
          <w:tcPr>
            <w:tcW w:w="0" w:type="auto"/>
            <w:hideMark/>
          </w:tcPr>
          <w:p w14:paraId="63AB1F6D" w14:textId="77777777" w:rsidR="000D754E" w:rsidRPr="00C2278B" w:rsidRDefault="000D754E" w:rsidP="00F96AF4">
            <w:pPr>
              <w:jc w:val="both"/>
            </w:pPr>
            <w:r w:rsidRPr="00C2278B">
              <w:t>Below limits</w:t>
            </w:r>
          </w:p>
        </w:tc>
        <w:tc>
          <w:tcPr>
            <w:tcW w:w="0" w:type="auto"/>
            <w:hideMark/>
          </w:tcPr>
          <w:p w14:paraId="36E174FC" w14:textId="77777777" w:rsidR="000D754E" w:rsidRPr="00C2278B" w:rsidRDefault="000D754E" w:rsidP="00F96AF4">
            <w:pPr>
              <w:jc w:val="both"/>
            </w:pPr>
            <w:r w:rsidRPr="00C2278B">
              <w:t>Moderate-low</w:t>
            </w:r>
          </w:p>
        </w:tc>
      </w:tr>
      <w:tr w:rsidR="00C2278B" w:rsidRPr="00C2278B" w14:paraId="1AC9282E" w14:textId="77777777" w:rsidTr="000D754E">
        <w:tc>
          <w:tcPr>
            <w:tcW w:w="0" w:type="auto"/>
            <w:hideMark/>
          </w:tcPr>
          <w:p w14:paraId="153E2719" w14:textId="77777777" w:rsidR="000D754E" w:rsidRPr="00C2278B" w:rsidRDefault="000D754E" w:rsidP="00F96AF4">
            <w:pPr>
              <w:jc w:val="both"/>
            </w:pPr>
            <w:r w:rsidRPr="00C2278B">
              <w:rPr>
                <w:rStyle w:val="Emphasis"/>
              </w:rPr>
              <w:t>S. nigricans</w:t>
            </w:r>
          </w:p>
        </w:tc>
        <w:tc>
          <w:tcPr>
            <w:tcW w:w="0" w:type="auto"/>
            <w:hideMark/>
          </w:tcPr>
          <w:p w14:paraId="0C6E9EB0" w14:textId="77777777" w:rsidR="000D754E" w:rsidRPr="00C2278B" w:rsidRDefault="000D754E" w:rsidP="00F96AF4">
            <w:pPr>
              <w:jc w:val="both"/>
            </w:pPr>
            <w:r w:rsidRPr="00C2278B">
              <w:t>0.00185</w:t>
            </w:r>
          </w:p>
        </w:tc>
        <w:tc>
          <w:tcPr>
            <w:tcW w:w="0" w:type="auto"/>
            <w:hideMark/>
          </w:tcPr>
          <w:p w14:paraId="0ACA7DB0" w14:textId="77777777" w:rsidR="000D754E" w:rsidRPr="00C2278B" w:rsidRDefault="000D754E" w:rsidP="00F96AF4">
            <w:pPr>
              <w:jc w:val="both"/>
            </w:pPr>
            <w:r w:rsidRPr="00C2278B">
              <w:rPr>
                <w:rStyle w:val="Strong"/>
              </w:rPr>
              <w:t>0.00307</w:t>
            </w:r>
          </w:p>
        </w:tc>
        <w:tc>
          <w:tcPr>
            <w:tcW w:w="0" w:type="auto"/>
            <w:hideMark/>
          </w:tcPr>
          <w:p w14:paraId="154481D0" w14:textId="77777777" w:rsidR="000D754E" w:rsidRPr="00C2278B" w:rsidRDefault="000D754E" w:rsidP="00F96AF4">
            <w:pPr>
              <w:jc w:val="both"/>
            </w:pPr>
            <w:r w:rsidRPr="00C2278B">
              <w:t>132.78</w:t>
            </w:r>
          </w:p>
        </w:tc>
        <w:tc>
          <w:tcPr>
            <w:tcW w:w="0" w:type="auto"/>
            <w:hideMark/>
          </w:tcPr>
          <w:p w14:paraId="0034B6DF" w14:textId="77777777" w:rsidR="000D754E" w:rsidRPr="00C2278B" w:rsidRDefault="000D754E" w:rsidP="00F96AF4">
            <w:pPr>
              <w:jc w:val="both"/>
            </w:pPr>
            <w:r w:rsidRPr="00C2278B">
              <w:t>3.30</w:t>
            </w:r>
          </w:p>
        </w:tc>
        <w:tc>
          <w:tcPr>
            <w:tcW w:w="0" w:type="auto"/>
            <w:hideMark/>
          </w:tcPr>
          <w:p w14:paraId="0158463B" w14:textId="77777777" w:rsidR="000D754E" w:rsidRPr="00C2278B" w:rsidRDefault="000D754E" w:rsidP="00F96AF4">
            <w:pPr>
              <w:jc w:val="both"/>
            </w:pPr>
            <w:r w:rsidRPr="00C2278B">
              <w:t>As &gt; limit</w:t>
            </w:r>
          </w:p>
        </w:tc>
        <w:tc>
          <w:tcPr>
            <w:tcW w:w="0" w:type="auto"/>
            <w:hideMark/>
          </w:tcPr>
          <w:p w14:paraId="328B0846" w14:textId="77777777" w:rsidR="000D754E" w:rsidRPr="00C2278B" w:rsidRDefault="000D754E" w:rsidP="00F96AF4">
            <w:pPr>
              <w:jc w:val="both"/>
            </w:pPr>
            <w:r w:rsidRPr="00C2278B">
              <w:t>High</w:t>
            </w:r>
          </w:p>
        </w:tc>
      </w:tr>
      <w:tr w:rsidR="00C2278B" w:rsidRPr="00C2278B" w14:paraId="2EDA16E4" w14:textId="77777777" w:rsidTr="000D754E">
        <w:tc>
          <w:tcPr>
            <w:tcW w:w="0" w:type="auto"/>
            <w:hideMark/>
          </w:tcPr>
          <w:p w14:paraId="32173518" w14:textId="77777777" w:rsidR="000D754E" w:rsidRPr="00C2278B" w:rsidRDefault="000D754E" w:rsidP="00F96AF4">
            <w:pPr>
              <w:jc w:val="both"/>
            </w:pPr>
            <w:r w:rsidRPr="00C2278B">
              <w:rPr>
                <w:rStyle w:val="Emphasis"/>
              </w:rPr>
              <w:t>K. vaigiensis</w:t>
            </w:r>
          </w:p>
        </w:tc>
        <w:tc>
          <w:tcPr>
            <w:tcW w:w="0" w:type="auto"/>
            <w:hideMark/>
          </w:tcPr>
          <w:p w14:paraId="3F5C9F07" w14:textId="77777777" w:rsidR="000D754E" w:rsidRPr="00C2278B" w:rsidRDefault="000D754E" w:rsidP="00F96AF4">
            <w:pPr>
              <w:jc w:val="both"/>
            </w:pPr>
            <w:r w:rsidRPr="00C2278B">
              <w:rPr>
                <w:rStyle w:val="Strong"/>
              </w:rPr>
              <w:t>0.00714</w:t>
            </w:r>
          </w:p>
        </w:tc>
        <w:tc>
          <w:tcPr>
            <w:tcW w:w="0" w:type="auto"/>
            <w:hideMark/>
          </w:tcPr>
          <w:p w14:paraId="5F4DAA0E" w14:textId="77777777" w:rsidR="000D754E" w:rsidRPr="00C2278B" w:rsidRDefault="000D754E" w:rsidP="00F96AF4">
            <w:pPr>
              <w:jc w:val="both"/>
            </w:pPr>
            <w:r w:rsidRPr="00C2278B">
              <w:rPr>
                <w:rStyle w:val="Strong"/>
              </w:rPr>
              <w:t>0.00342</w:t>
            </w:r>
          </w:p>
        </w:tc>
        <w:tc>
          <w:tcPr>
            <w:tcW w:w="0" w:type="auto"/>
            <w:hideMark/>
          </w:tcPr>
          <w:p w14:paraId="4181C51C" w14:textId="77777777" w:rsidR="000D754E" w:rsidRPr="00C2278B" w:rsidRDefault="000D754E" w:rsidP="00F96AF4">
            <w:pPr>
              <w:jc w:val="both"/>
            </w:pPr>
            <w:r w:rsidRPr="00C2278B">
              <w:t>157.04</w:t>
            </w:r>
          </w:p>
        </w:tc>
        <w:tc>
          <w:tcPr>
            <w:tcW w:w="0" w:type="auto"/>
            <w:hideMark/>
          </w:tcPr>
          <w:p w14:paraId="2A739DD6" w14:textId="77777777" w:rsidR="000D754E" w:rsidRPr="00C2278B" w:rsidRDefault="000D754E" w:rsidP="00F96AF4">
            <w:pPr>
              <w:jc w:val="both"/>
            </w:pPr>
            <w:r w:rsidRPr="00C2278B">
              <w:t>4.45</w:t>
            </w:r>
          </w:p>
        </w:tc>
        <w:tc>
          <w:tcPr>
            <w:tcW w:w="0" w:type="auto"/>
            <w:hideMark/>
          </w:tcPr>
          <w:p w14:paraId="307AEC57" w14:textId="77777777" w:rsidR="000D754E" w:rsidRPr="00C2278B" w:rsidRDefault="000D754E" w:rsidP="00F96AF4">
            <w:pPr>
              <w:jc w:val="both"/>
            </w:pPr>
            <w:r w:rsidRPr="00C2278B">
              <w:t>Pb &amp; As &gt; limit</w:t>
            </w:r>
          </w:p>
        </w:tc>
        <w:tc>
          <w:tcPr>
            <w:tcW w:w="0" w:type="auto"/>
            <w:hideMark/>
          </w:tcPr>
          <w:p w14:paraId="76C99806" w14:textId="77777777" w:rsidR="000D754E" w:rsidRPr="00C2278B" w:rsidRDefault="000D754E" w:rsidP="00F96AF4">
            <w:pPr>
              <w:jc w:val="both"/>
            </w:pPr>
            <w:r w:rsidRPr="00C2278B">
              <w:t>Very High</w:t>
            </w:r>
          </w:p>
        </w:tc>
      </w:tr>
    </w:tbl>
    <w:p w14:paraId="7FACF447" w14:textId="77777777" w:rsidR="000D754E" w:rsidRPr="00C2278B" w:rsidRDefault="000D754E" w:rsidP="00F96AF4">
      <w:pPr>
        <w:pStyle w:val="NormalWeb"/>
        <w:spacing w:before="0" w:beforeAutospacing="0"/>
        <w:jc w:val="both"/>
        <w:rPr>
          <w:rStyle w:val="Strong"/>
          <w:b w:val="0"/>
        </w:rPr>
      </w:pPr>
      <w:r w:rsidRPr="00C2278B">
        <w:t xml:space="preserve">The integrated dataset demonstrates that although sediments in Chukwani Bay appear lightly contaminated, </w:t>
      </w:r>
      <w:r w:rsidRPr="00C2278B">
        <w:rPr>
          <w:rStyle w:val="Strong"/>
          <w:b w:val="0"/>
        </w:rPr>
        <w:t>metal bioavailability and trophic transfer significantly elevate exposure risk in fish and humans</w:t>
      </w:r>
      <w:r w:rsidRPr="00C2278B">
        <w:t xml:space="preserve">. Elevated EDI, HQ, and HI for Pb and As confirm that </w:t>
      </w:r>
      <w:r w:rsidR="00DD538F" w:rsidRPr="00C2278B">
        <w:rPr>
          <w:rStyle w:val="Strong"/>
          <w:b w:val="0"/>
        </w:rPr>
        <w:t xml:space="preserve">bioaccumulation, </w:t>
      </w:r>
      <w:r w:rsidRPr="00C2278B">
        <w:rPr>
          <w:rStyle w:val="Strong"/>
          <w:b w:val="0"/>
        </w:rPr>
        <w:t>n</w:t>
      </w:r>
      <w:r w:rsidR="00DD538F" w:rsidRPr="00C2278B">
        <w:rPr>
          <w:rStyle w:val="Strong"/>
          <w:b w:val="0"/>
        </w:rPr>
        <w:t xml:space="preserve">ot sediment concentration alone, </w:t>
      </w:r>
      <w:r w:rsidRPr="00C2278B">
        <w:rPr>
          <w:rStyle w:val="Strong"/>
          <w:b w:val="0"/>
        </w:rPr>
        <w:t>drives ecological stress and human toxicity potential</w:t>
      </w:r>
      <w:r w:rsidRPr="00C2278B">
        <w:t xml:space="preserve">. Therefore, the bay’s contamination status can be classified as </w:t>
      </w:r>
      <w:r w:rsidRPr="00C2278B">
        <w:rPr>
          <w:rStyle w:val="Strong"/>
          <w:b w:val="0"/>
        </w:rPr>
        <w:t>“moderate ecological pollution with high human health concern.”</w:t>
      </w:r>
    </w:p>
    <w:p w14:paraId="292444A0" w14:textId="77777777" w:rsidR="000A64FC" w:rsidRPr="00C2278B" w:rsidRDefault="000A64FC" w:rsidP="00F96AF4">
      <w:pPr>
        <w:pStyle w:val="Heading2"/>
        <w:spacing w:before="0" w:beforeAutospacing="0" w:after="0" w:afterAutospacing="0"/>
        <w:jc w:val="both"/>
        <w:rPr>
          <w:sz w:val="24"/>
          <w:szCs w:val="24"/>
        </w:rPr>
      </w:pPr>
      <w:r w:rsidRPr="00C2278B">
        <w:rPr>
          <w:rStyle w:val="Strong"/>
          <w:b/>
          <w:bCs/>
          <w:sz w:val="24"/>
          <w:szCs w:val="24"/>
        </w:rPr>
        <w:t>Integrated Pollution and Human Health Risk Interpretation</w:t>
      </w:r>
    </w:p>
    <w:p w14:paraId="6F697947" w14:textId="77777777" w:rsidR="00E42348" w:rsidRPr="00C2278B" w:rsidRDefault="000A64FC" w:rsidP="00F96AF4">
      <w:pPr>
        <w:pStyle w:val="NormalWeb"/>
        <w:spacing w:before="0" w:beforeAutospacing="0" w:after="0" w:afterAutospacing="0"/>
        <w:jc w:val="both"/>
      </w:pPr>
      <w:r w:rsidRPr="00C2278B">
        <w:t>The Comprehensive Pollution Index (CPI), Estimated Daily Intake (EDI), and non-carcinogen</w:t>
      </w:r>
      <w:r w:rsidR="005E1655" w:rsidRPr="00C2278B">
        <w:t>ic health risk indices (HQ</w:t>
      </w:r>
      <w:r w:rsidRPr="00C2278B">
        <w:t xml:space="preserve"> and HI) were jointly evaluated to</w:t>
      </w:r>
      <w:r w:rsidR="008527E6" w:rsidRPr="00C2278B">
        <w:t xml:space="preserve"> assess the </w:t>
      </w:r>
      <w:r w:rsidR="00CA4B53" w:rsidRPr="00C2278B">
        <w:t>potential health</w:t>
      </w:r>
      <w:r w:rsidR="002B1935" w:rsidRPr="00C2278B">
        <w:t xml:space="preserve"> implications </w:t>
      </w:r>
      <w:r w:rsidR="00DD538F" w:rsidRPr="00C2278B">
        <w:t>of heavy</w:t>
      </w:r>
      <w:r w:rsidR="002B1935" w:rsidRPr="00C2278B">
        <w:t xml:space="preserve"> </w:t>
      </w:r>
      <w:r w:rsidRPr="00C2278B">
        <w:t>metal contaminati</w:t>
      </w:r>
      <w:r w:rsidR="00432C0F" w:rsidRPr="00C2278B">
        <w:t>on through</w:t>
      </w:r>
      <w:r w:rsidR="00CA4B53" w:rsidRPr="00C2278B">
        <w:t xml:space="preserve"> </w:t>
      </w:r>
      <w:r w:rsidR="00432C0F" w:rsidRPr="00C2278B">
        <w:t>consumption of the marine</w:t>
      </w:r>
      <w:r w:rsidRPr="00C2278B">
        <w:t xml:space="preserve"> fish species collected from Chukwani Bay, Zanzibar.</w:t>
      </w:r>
      <w:r w:rsidR="00CA4B53" w:rsidRPr="00C2278B">
        <w:t xml:space="preserve"> Although </w:t>
      </w:r>
      <w:r w:rsidR="00DD538F" w:rsidRPr="00C2278B">
        <w:t>copper,</w:t>
      </w:r>
      <w:r w:rsidR="00CA4B53" w:rsidRPr="00C2278B">
        <w:t xml:space="preserve"> zinc</w:t>
      </w:r>
      <w:r w:rsidR="00432C0F" w:rsidRPr="00C2278B">
        <w:t xml:space="preserve"> and iron</w:t>
      </w:r>
      <w:r w:rsidR="00CA4B53" w:rsidRPr="00C2278B">
        <w:t xml:space="preserve"> has EDI values well below the t</w:t>
      </w:r>
      <w:r w:rsidR="00432C0F" w:rsidRPr="00C2278B">
        <w:t xml:space="preserve">olerable limit </w:t>
      </w:r>
      <w:r w:rsidR="00CA4B53" w:rsidRPr="00C2278B">
        <w:t>0.</w:t>
      </w:r>
      <w:r w:rsidR="00432C0F" w:rsidRPr="00C2278B">
        <w:t>05</w:t>
      </w:r>
      <w:r w:rsidR="00DD538F" w:rsidRPr="00C2278B">
        <w:t>, 1.0</w:t>
      </w:r>
      <w:r w:rsidR="00432C0F" w:rsidRPr="00C2278B">
        <w:t xml:space="preserve"> and 0.8 mg/kg/day </w:t>
      </w:r>
      <w:r w:rsidR="00CA4B53" w:rsidRPr="00C2278B">
        <w:t>respectively, bioaccumulation may lead to</w:t>
      </w:r>
      <w:r w:rsidR="00432C0F" w:rsidRPr="00C2278B">
        <w:t xml:space="preserve"> </w:t>
      </w:r>
      <w:r w:rsidR="00432C0F" w:rsidRPr="00C2278B">
        <w:rPr>
          <w:rStyle w:val="Strong"/>
          <w:b w:val="0"/>
        </w:rPr>
        <w:t>gastrointestinal distress</w:t>
      </w:r>
      <w:r w:rsidR="00432C0F" w:rsidRPr="00C2278B">
        <w:t xml:space="preserve">, vomiting, and diarrhea; </w:t>
      </w:r>
      <w:r w:rsidR="00432C0F" w:rsidRPr="00C2278B">
        <w:rPr>
          <w:rStyle w:val="Strong"/>
          <w:b w:val="0"/>
        </w:rPr>
        <w:t>liver and kidney malfunction</w:t>
      </w:r>
      <w:r w:rsidR="00432C0F" w:rsidRPr="00C2278B">
        <w:t xml:space="preserve"> in severe cases</w:t>
      </w:r>
      <w:r w:rsidR="00DD538F" w:rsidRPr="00C2278B">
        <w:t xml:space="preserve"> (</w:t>
      </w:r>
      <w:r w:rsidR="00432C0F" w:rsidRPr="00C2278B">
        <w:rPr>
          <w:rStyle w:val="Emphasis"/>
        </w:rPr>
        <w:t>JECFA, 2011</w:t>
      </w:r>
      <w:r w:rsidR="00432C0F" w:rsidRPr="00C2278B">
        <w:t>)</w:t>
      </w:r>
      <w:r w:rsidR="00DD538F" w:rsidRPr="00C2278B">
        <w:t>, and</w:t>
      </w:r>
      <w:r w:rsidR="00432C0F" w:rsidRPr="00C2278B">
        <w:t xml:space="preserve"> </w:t>
      </w:r>
      <w:r w:rsidR="00432C0F" w:rsidRPr="00C2278B">
        <w:rPr>
          <w:rStyle w:val="Strong"/>
          <w:b w:val="0"/>
        </w:rPr>
        <w:t>metal fume fever</w:t>
      </w:r>
      <w:r w:rsidR="00432C0F" w:rsidRPr="00C2278B">
        <w:rPr>
          <w:b/>
        </w:rPr>
        <w:t xml:space="preserve">, </w:t>
      </w:r>
      <w:r w:rsidR="00432C0F" w:rsidRPr="00C2278B">
        <w:rPr>
          <w:rStyle w:val="Strong"/>
          <w:b w:val="0"/>
        </w:rPr>
        <w:t>impaired immune response</w:t>
      </w:r>
      <w:r w:rsidR="00432C0F" w:rsidRPr="00C2278B">
        <w:t xml:space="preserve">, and </w:t>
      </w:r>
      <w:r w:rsidR="00432C0F" w:rsidRPr="00C2278B">
        <w:rPr>
          <w:rStyle w:val="Strong"/>
          <w:b w:val="0"/>
        </w:rPr>
        <w:t>reduced copper absorption</w:t>
      </w:r>
      <w:r w:rsidR="00432C0F" w:rsidRPr="00C2278B">
        <w:t xml:space="preserve"> in case of </w:t>
      </w:r>
      <w:r w:rsidR="00DD538F" w:rsidRPr="00C2278B">
        <w:t>zinc (</w:t>
      </w:r>
      <w:r w:rsidR="00432C0F" w:rsidRPr="00C2278B">
        <w:t xml:space="preserve">FAO/WHO, 2011).Over consumption of iron too could cause </w:t>
      </w:r>
      <w:r w:rsidR="00432C0F" w:rsidRPr="00C2278B">
        <w:rPr>
          <w:rStyle w:val="Strong"/>
          <w:b w:val="0"/>
        </w:rPr>
        <w:t>hemochromatosis</w:t>
      </w:r>
      <w:r w:rsidR="00432C0F" w:rsidRPr="00C2278B">
        <w:t xml:space="preserve"> (iron overload), </w:t>
      </w:r>
      <w:r w:rsidR="00432C0F" w:rsidRPr="00C2278B">
        <w:rPr>
          <w:rStyle w:val="Strong"/>
          <w:b w:val="0"/>
        </w:rPr>
        <w:t>liver cirrhosis</w:t>
      </w:r>
      <w:r w:rsidR="00432C0F" w:rsidRPr="00C2278B">
        <w:t xml:space="preserve"> and </w:t>
      </w:r>
      <w:r w:rsidR="00432C0F" w:rsidRPr="00C2278B">
        <w:rPr>
          <w:rStyle w:val="Strong"/>
          <w:b w:val="0"/>
        </w:rPr>
        <w:t>pancreatic dysfunction</w:t>
      </w:r>
      <w:r w:rsidR="00432C0F" w:rsidRPr="00C2278B">
        <w:t>. (</w:t>
      </w:r>
      <w:r w:rsidR="00432C0F" w:rsidRPr="00C2278B">
        <w:rPr>
          <w:rStyle w:val="Emphasis"/>
        </w:rPr>
        <w:t>ATSDR, 2020; WHO, 2011</w:t>
      </w:r>
      <w:r w:rsidR="00432C0F" w:rsidRPr="00C2278B">
        <w:t>).</w:t>
      </w:r>
    </w:p>
    <w:p w14:paraId="3C5E79C0" w14:textId="77777777" w:rsidR="00E42348" w:rsidRPr="00C2278B" w:rsidRDefault="00E42348" w:rsidP="00F96AF4">
      <w:pPr>
        <w:pStyle w:val="NormalWeb"/>
        <w:spacing w:before="0" w:beforeAutospacing="0" w:after="0" w:afterAutospacing="0"/>
        <w:jc w:val="both"/>
      </w:pPr>
      <w:r w:rsidRPr="00C2278B">
        <w:t>The estimated daily intake (EDI) and hazard index (HI) values demonstrated that lead (Pb) and arsenic (As) represent the primary toxicological concerns among the analyzed me</w:t>
      </w:r>
      <w:r w:rsidR="00DD538F" w:rsidRPr="00C2278B">
        <w:t>tals in fish species from Chukwani</w:t>
      </w:r>
      <w:r w:rsidRPr="00C2278B">
        <w:t xml:space="preserve"> Bay. The calculated HI values for </w:t>
      </w:r>
      <w:r w:rsidRPr="00C2278B">
        <w:rPr>
          <w:rStyle w:val="Emphasis"/>
        </w:rPr>
        <w:t>Kyphosus vaigiensis</w:t>
      </w:r>
      <w:r w:rsidRPr="00C2278B">
        <w:t xml:space="preserve"> (HI = 4.45) and </w:t>
      </w:r>
      <w:r w:rsidRPr="00C2278B">
        <w:rPr>
          <w:rStyle w:val="Emphasis"/>
        </w:rPr>
        <w:t>Siganus nigricans</w:t>
      </w:r>
      <w:r w:rsidRPr="00C2278B">
        <w:t xml:space="preserve"> (HI = 3.30) exceeded the acceptable risk threshold of 1.0 recommended by the United States Environmental Protection Agency (USEPA, 2011), suggesting potential non-carcinogenic health risks to consumers through chronic dietary exposure. These elevated HI values reflect the bioaccumulative potential of Pb and As and highlight their persistence and trophic transfer along the marine food web.</w:t>
      </w:r>
    </w:p>
    <w:p w14:paraId="0F719664" w14:textId="77777777" w:rsidR="000F6CAE" w:rsidRPr="00C2278B" w:rsidRDefault="000F6CAE" w:rsidP="00F96AF4">
      <w:pPr>
        <w:pStyle w:val="Heading4"/>
        <w:spacing w:before="0"/>
        <w:jc w:val="both"/>
        <w:rPr>
          <w:rStyle w:val="Strong"/>
          <w:rFonts w:ascii="Times New Roman" w:hAnsi="Times New Roman" w:cs="Times New Roman"/>
          <w:b w:val="0"/>
          <w:bCs w:val="0"/>
          <w:i w:val="0"/>
          <w:color w:val="auto"/>
          <w:sz w:val="24"/>
          <w:szCs w:val="24"/>
        </w:rPr>
      </w:pPr>
    </w:p>
    <w:p w14:paraId="13A3336D" w14:textId="77777777" w:rsidR="00E42348" w:rsidRPr="00C2278B" w:rsidRDefault="00E42348" w:rsidP="00F96AF4">
      <w:pPr>
        <w:pStyle w:val="Heading4"/>
        <w:spacing w:before="0"/>
        <w:jc w:val="both"/>
        <w:rPr>
          <w:rFonts w:ascii="Times New Roman" w:hAnsi="Times New Roman" w:cs="Times New Roman"/>
          <w:b/>
          <w:i w:val="0"/>
          <w:color w:val="auto"/>
          <w:sz w:val="24"/>
          <w:szCs w:val="24"/>
        </w:rPr>
      </w:pPr>
      <w:r w:rsidRPr="00C2278B">
        <w:rPr>
          <w:rStyle w:val="Strong"/>
          <w:rFonts w:ascii="Times New Roman" w:hAnsi="Times New Roman" w:cs="Times New Roman"/>
          <w:b w:val="0"/>
          <w:bCs w:val="0"/>
          <w:i w:val="0"/>
          <w:color w:val="auto"/>
          <w:sz w:val="24"/>
          <w:szCs w:val="24"/>
        </w:rPr>
        <w:t>Lead (Pb)</w:t>
      </w:r>
    </w:p>
    <w:p w14:paraId="76F89FCE" w14:textId="77777777" w:rsidR="00E42348" w:rsidRPr="00C2278B" w:rsidRDefault="00E42348" w:rsidP="00F96AF4">
      <w:pPr>
        <w:pStyle w:val="NormalWeb"/>
        <w:spacing w:before="0" w:beforeAutospacing="0"/>
        <w:jc w:val="both"/>
      </w:pPr>
      <w:r w:rsidRPr="00C2278B">
        <w:t xml:space="preserve">The EDI for Pb in </w:t>
      </w:r>
      <w:r w:rsidRPr="00C2278B">
        <w:rPr>
          <w:rStyle w:val="Emphasis"/>
        </w:rPr>
        <w:t>K. vaigiensis</w:t>
      </w:r>
      <w:r w:rsidRPr="00C2278B">
        <w:t xml:space="preserve"> (0.00714 mg/kg/day) and </w:t>
      </w:r>
      <w:r w:rsidRPr="00C2278B">
        <w:rPr>
          <w:rStyle w:val="Emphasis"/>
        </w:rPr>
        <w:t>S. sutor</w:t>
      </w:r>
      <w:r w:rsidRPr="00C2278B">
        <w:t xml:space="preserve"> (0.00316 mg/kg/day) surpassed the tolerable daily intake of 0.0035 mg/kg/day established by the FAO/WHO Joint Expert Committee on Food Additives (FAO/WHO, 2011). Continuous ingestion of Pb-contaminated fish can result in systemic toxicity, particularly affecting neurological, hematological, and renal systems. Pb interferes with heme synthesis, leading to anemia, and accumulates in the central nervous system, causing neurodevelopmental deficits, reduced cognitive function, and behavioral abnormalities in children. In adults, Pb exposure has been associated with nephrotoxicity, hepatotoxicity, hypertension, and reproductive dysfunction (FAO/WHO, 2011; USEPA, 2011; ATSDR, 2020).</w:t>
      </w:r>
    </w:p>
    <w:p w14:paraId="3B179F6B" w14:textId="77777777" w:rsidR="00E42348" w:rsidRPr="00C2278B" w:rsidRDefault="00E42348" w:rsidP="00F96AF4">
      <w:pPr>
        <w:pStyle w:val="Heading4"/>
        <w:jc w:val="both"/>
        <w:rPr>
          <w:rFonts w:ascii="Times New Roman" w:hAnsi="Times New Roman" w:cs="Times New Roman"/>
          <w:i w:val="0"/>
          <w:color w:val="auto"/>
          <w:sz w:val="24"/>
          <w:szCs w:val="24"/>
        </w:rPr>
      </w:pPr>
      <w:r w:rsidRPr="00C2278B">
        <w:rPr>
          <w:rStyle w:val="Strong"/>
          <w:rFonts w:ascii="Times New Roman" w:hAnsi="Times New Roman" w:cs="Times New Roman"/>
          <w:b w:val="0"/>
          <w:bCs w:val="0"/>
          <w:i w:val="0"/>
          <w:color w:val="auto"/>
          <w:sz w:val="24"/>
          <w:szCs w:val="24"/>
        </w:rPr>
        <w:t>Arsenic (As</w:t>
      </w:r>
      <w:r w:rsidRPr="00C2278B">
        <w:rPr>
          <w:rStyle w:val="Strong"/>
          <w:rFonts w:ascii="Times New Roman" w:hAnsi="Times New Roman" w:cs="Times New Roman"/>
          <w:bCs w:val="0"/>
          <w:i w:val="0"/>
          <w:color w:val="auto"/>
          <w:sz w:val="24"/>
          <w:szCs w:val="24"/>
        </w:rPr>
        <w:t>)</w:t>
      </w:r>
    </w:p>
    <w:p w14:paraId="144B8FD6" w14:textId="77777777" w:rsidR="00B4675B" w:rsidRPr="00C2278B" w:rsidRDefault="00E42348" w:rsidP="00F96AF4">
      <w:pPr>
        <w:pStyle w:val="NormalWeb"/>
        <w:spacing w:before="0" w:beforeAutospacing="0"/>
        <w:jc w:val="both"/>
        <w:rPr>
          <w:rStyle w:val="Strong"/>
          <w:b w:val="0"/>
          <w:bCs w:val="0"/>
        </w:rPr>
      </w:pPr>
      <w:r w:rsidRPr="00C2278B">
        <w:t xml:space="preserve">Similarly, the EDI for As in </w:t>
      </w:r>
      <w:r w:rsidRPr="00C2278B">
        <w:rPr>
          <w:rStyle w:val="Emphasis"/>
        </w:rPr>
        <w:t>S. nigricans</w:t>
      </w:r>
      <w:r w:rsidRPr="00C2278B">
        <w:t xml:space="preserve"> (0.00307 mg/kg/day) and </w:t>
      </w:r>
      <w:r w:rsidRPr="00C2278B">
        <w:rPr>
          <w:rStyle w:val="Emphasis"/>
        </w:rPr>
        <w:t>K. vaigiensis</w:t>
      </w:r>
      <w:r w:rsidRPr="00C2278B">
        <w:t xml:space="preserve"> (0.00341 mg/kg/day) exceeded the provisional tolerable daily intake of 0.0021 mg/kg/day (WHO, 2011; USEPA, 2023). Chronic arsenic exposure through dietary intake has been linked to both carcinogenic and systemic toxic effects. Arsenic exerts its toxicity by disrupting cellular respiration and oxidative stress pathways, leading to skin, lung, and bladder cancers, as well as non-carcinogenic outcomes such as dermal lesions (hyperkeratosis, melanosis), peripheral neuropathy, and vascular disorders including Blackfoot disease (WHO, 2011; USEPA, 2023).</w:t>
      </w:r>
    </w:p>
    <w:p w14:paraId="31D9AE8E" w14:textId="77777777" w:rsidR="004D7F74" w:rsidRPr="00C2278B" w:rsidRDefault="004D7F74" w:rsidP="00F96AF4">
      <w:pPr>
        <w:pStyle w:val="Heading3"/>
        <w:spacing w:before="0"/>
        <w:jc w:val="both"/>
        <w:rPr>
          <w:rFonts w:ascii="Times New Roman" w:hAnsi="Times New Roman" w:cs="Times New Roman"/>
          <w:b/>
          <w:color w:val="auto"/>
        </w:rPr>
      </w:pPr>
      <w:r w:rsidRPr="00C2278B">
        <w:rPr>
          <w:rFonts w:ascii="Times New Roman" w:hAnsi="Times New Roman" w:cs="Times New Roman"/>
          <w:b/>
          <w:color w:val="auto"/>
        </w:rPr>
        <w:t>Ecological Implications</w:t>
      </w:r>
    </w:p>
    <w:p w14:paraId="070A3EB4" w14:textId="48BBFA3F" w:rsidR="004D7F74" w:rsidRPr="00C2278B" w:rsidRDefault="004D7F74" w:rsidP="00F96AF4">
      <w:pPr>
        <w:pStyle w:val="NormalWeb"/>
        <w:spacing w:before="0" w:beforeAutospacing="0" w:after="0" w:afterAutospacing="0"/>
        <w:jc w:val="both"/>
      </w:pPr>
      <w:r w:rsidRPr="00C2278B">
        <w:t xml:space="preserve">The Comprehensive Pollution Index (CPI) values demonstrated a clear enrichment gradient from sediments (0.68) to seagrasses (0.94–1.12) and fish species (84.13–157.04), indicating a progressive pattern of bioaccumulation and trophic transfer within the benthic food web of Chukwani Bay. According to the classification </w:t>
      </w:r>
      <w:r w:rsidR="00D227DE" w:rsidRPr="00C2278B">
        <w:t>criteria proposed by Sergej</w:t>
      </w:r>
      <w:r w:rsidRPr="00C2278B">
        <w:t xml:space="preserve"> (2011), CPI values below 1.0 represent “unpolluted to slightly polluted” conditions, whereas values between 1.0 and 2.0 denote moderate pollution. The results therefore suggest moderate contamination within seagrass and fish samples, primarily attributable to lead (Pb), zinc (Zn), and iron (Fe). Similar enrichment trends have been reported in other tropical and subtropical coastal systems, where seagrass meadows function both as sinks and as bioindicators of trace-metal contamination (Lewis &amp; Devereux, 2009).</w:t>
      </w:r>
    </w:p>
    <w:p w14:paraId="2F142CF3" w14:textId="77777777" w:rsidR="004D7F74" w:rsidRPr="00C2278B" w:rsidRDefault="004D7F74" w:rsidP="00F96AF4">
      <w:pPr>
        <w:pStyle w:val="NormalWeb"/>
        <w:jc w:val="both"/>
      </w:pPr>
      <w:r w:rsidRPr="00C2278B">
        <w:t xml:space="preserve">Elevated concentrations of heavy metals in seagrasses have far-reaching ecological consequences for the Chukwani Bay ecosystem. As primary producers and key habitats for numerous herbivorous and detritivorous fish species—including </w:t>
      </w:r>
      <w:r w:rsidRPr="00C2278B">
        <w:rPr>
          <w:rStyle w:val="Emphasis"/>
        </w:rPr>
        <w:t>Siganus sutor</w:t>
      </w:r>
      <w:r w:rsidRPr="00C2278B">
        <w:t xml:space="preserve">, </w:t>
      </w:r>
      <w:r w:rsidRPr="00C2278B">
        <w:rPr>
          <w:rStyle w:val="Emphasis"/>
        </w:rPr>
        <w:t>Mugil cephalus</w:t>
      </w:r>
      <w:r w:rsidRPr="00C2278B">
        <w:t xml:space="preserve">, </w:t>
      </w:r>
      <w:r w:rsidRPr="00C2278B">
        <w:rPr>
          <w:rStyle w:val="Emphasis"/>
        </w:rPr>
        <w:t>Scarus nigricans</w:t>
      </w:r>
      <w:r w:rsidRPr="00C2278B">
        <w:t xml:space="preserve">, and </w:t>
      </w:r>
      <w:r w:rsidRPr="00C2278B">
        <w:rPr>
          <w:rStyle w:val="Emphasis"/>
        </w:rPr>
        <w:t>Kyphosus vaigiensis</w:t>
      </w:r>
      <w:r w:rsidRPr="00C2278B">
        <w:t>—seagrasses form a vital link in the marine food web, facilitating the transfer of accumulated metals to higher trophic levels. The accumulation of elements such as Zn, Mn, and Al in seagrass tissues can impair photosynthetic efficiency, pigment stability, and growth performance, while metal bioaccumulation in fish may disrupt enzymatic activity, metabolism, and reproduction. Prolonged exposure to elevated Pb and As concentrations can also alter community composition, suppress biodiversity, and reduce the resilience of benthic ecosystems to environmental stressors.</w:t>
      </w:r>
      <w:r w:rsidR="00FA0F2A" w:rsidRPr="00C2278B">
        <w:t xml:space="preserve"> In addition, this evidence indicates declining reproductive success in marine fauna, reduced seagrass coverage and impaired fish mobility in Chukwani Bay.</w:t>
      </w:r>
    </w:p>
    <w:p w14:paraId="340D2A8A" w14:textId="77777777" w:rsidR="00780614" w:rsidRPr="00C2278B" w:rsidRDefault="004D7F74" w:rsidP="00F96AF4">
      <w:pPr>
        <w:pStyle w:val="NormalWeb"/>
        <w:jc w:val="both"/>
      </w:pPr>
      <w:r w:rsidRPr="00C2278B">
        <w:lastRenderedPageBreak/>
        <w:t>From a human-health perspective, the bioaccumulation of toxic metals in edible fish species represents a dietary hazard for coastal populations that rely heavily on seafood as a primary protein source. Monitoring heavy-metal concentrations in seagrasses therefore provides an effective early-warning system for ecosystem degradation and food-chain contamination. Based on these findings, a long-term environmental monitoring program should be established in Chukwani Bay and adjacent coastal zones under the coordination of the Zanzibar Environmental Management Authority (ZEMA) and the Department of Fisheries and Marine Resources. Such initiatives should aim to define baseline metal thresholds, regulate pollution sources, and enhance community awareness of seafood safety. Furthermore, improved wastewater management, regulation of industrial effluents, and sustainable coastal-development practices are essential to mitigate metal loading and preserve the ecological integrity of</w:t>
      </w:r>
      <w:r w:rsidR="009A0616" w:rsidRPr="00C2278B">
        <w:t xml:space="preserve"> Zanzibar’s seagrass ecosystems.</w:t>
      </w:r>
    </w:p>
    <w:p w14:paraId="7825B5D0" w14:textId="77777777" w:rsidR="00BC6212" w:rsidRPr="00C2278B" w:rsidRDefault="00FA0F2A" w:rsidP="00F96AF4">
      <w:pPr>
        <w:pStyle w:val="NormalWeb"/>
        <w:spacing w:before="0" w:beforeAutospacing="0" w:after="0" w:afterAutospacing="0"/>
        <w:jc w:val="both"/>
        <w:rPr>
          <w:b/>
        </w:rPr>
      </w:pPr>
      <w:r w:rsidRPr="00C2278B">
        <w:rPr>
          <w:b/>
        </w:rPr>
        <w:t>8.0</w:t>
      </w:r>
      <w:r w:rsidRPr="00C2278B">
        <w:rPr>
          <w:b/>
        </w:rPr>
        <w:tab/>
      </w:r>
      <w:r w:rsidR="00BC6212" w:rsidRPr="00C2278B">
        <w:rPr>
          <w:b/>
        </w:rPr>
        <w:t>Conclusion</w:t>
      </w:r>
    </w:p>
    <w:p w14:paraId="59BCE9EB" w14:textId="77777777" w:rsidR="00AC4FA7" w:rsidRPr="00C2278B" w:rsidRDefault="00AC4FA7" w:rsidP="00F96AF4">
      <w:pPr>
        <w:pStyle w:val="NormalWeb"/>
        <w:spacing w:before="0" w:beforeAutospacing="0" w:after="0" w:afterAutospacing="0"/>
        <w:jc w:val="both"/>
      </w:pPr>
      <w:r w:rsidRPr="00C2278B">
        <w:t>The present study revealed considerable enrichment and bioaccumulation of heavy metals within the</w:t>
      </w:r>
      <w:r w:rsidR="00DD538F" w:rsidRPr="00C2278B">
        <w:t xml:space="preserve"> Chukwani Bay marine ecosystem </w:t>
      </w:r>
      <w:r w:rsidRPr="00C2278B">
        <w:t>as indicated by elevated Comprehensive Pollution Index (CPI) values across all sampled fish species</w:t>
      </w:r>
      <w:r w:rsidR="00FB63B9" w:rsidRPr="00C2278B">
        <w:t xml:space="preserve">. These results confirm the pronounced bioaccumulative potential of metals within seagrass-based trophic systems, particularly among herbivorous fish that feed on seagrasses and benthic algae, where detrital matter and algal substrates serve as primary reservoirs for trace metal deposition and transfer. </w:t>
      </w:r>
      <w:r w:rsidRPr="00C2278B">
        <w:t>The concurrent elevation of Estimated Daily Intake (EDI), Hazard Quotient (HQ), and Hazard Index (HI) values—particularly for lead (Pb), zinc (Zn), and iron (Fe)—suggests potential non-carcinogenic health risks among coastal populations that rely heavily on fish as a dietary protein source.</w:t>
      </w:r>
    </w:p>
    <w:p w14:paraId="3F66B1DD" w14:textId="77777777" w:rsidR="00AC4FA7" w:rsidRPr="00C2278B" w:rsidRDefault="00AC4FA7" w:rsidP="00F96AF4">
      <w:pPr>
        <w:pStyle w:val="NormalWeb"/>
        <w:jc w:val="both"/>
      </w:pPr>
      <w:r w:rsidRPr="00C2278B">
        <w:t>Chronic exposure to these contaminants may contribute to neurological, hepatic, cardiovascular, and carcinogenic health outcomes, while prolonged metal accumulation could impair enzymatic activity, metabolism, and reproduction in marine organisms.</w:t>
      </w:r>
      <w:r w:rsidR="00F51A82" w:rsidRPr="00C2278B">
        <w:rPr>
          <w:bCs/>
        </w:rPr>
        <w:t xml:space="preserve"> In fish populations, it can lead to reproductive issues such as fewer eggs, deformities, and low hatch rates</w:t>
      </w:r>
      <w:r w:rsidR="00F51A82" w:rsidRPr="00C2278B">
        <w:t>.</w:t>
      </w:r>
      <w:r w:rsidR="00F51A82" w:rsidRPr="00C2278B">
        <w:rPr>
          <w:bCs/>
        </w:rPr>
        <w:t xml:space="preserve"> Consequently, heavy metal pollution contributes to an overall decline in ecosystem health</w:t>
      </w:r>
      <w:r w:rsidR="00F51A82" w:rsidRPr="00C2278B">
        <w:rPr>
          <w:b/>
          <w:bCs/>
        </w:rPr>
        <w:t xml:space="preserve"> </w:t>
      </w:r>
      <w:r w:rsidR="00F51A82" w:rsidRPr="00C2278B">
        <w:rPr>
          <w:bCs/>
        </w:rPr>
        <w:t>thus affecting blue economy.</w:t>
      </w:r>
      <w:r w:rsidRPr="00C2278B">
        <w:t xml:space="preserve"> The consistent exceedance of permissible thresholds emphasizes the need for continuous environmental surveillance and regulatory intervention. Establishing a long-term biomonitoring framework, enforcing effluent discharge standards, and strengthening wastewater and runoff management are critical to reducing heavy metal inputs into the bay. Furthermore, enhancing public awareness on seafood safety and sustainable fisheries management will be vital to protect both ecosystem integrity and human health within Zanzibar’s coastal environments.</w:t>
      </w:r>
      <w:r w:rsidR="00F51A82" w:rsidRPr="00C2278B">
        <w:t xml:space="preserve"> </w:t>
      </w:r>
      <w:r w:rsidRPr="00C2278B">
        <w:rPr>
          <w:rStyle w:val="Strong"/>
          <w:b w:val="0"/>
        </w:rPr>
        <w:t>These conclusions provide a scientific basis for targeted management and policy interventions aimed at mitigating metal contamination and preserving the ecological and socio-economic value of Chukwani Bay</w:t>
      </w:r>
      <w:r w:rsidRPr="00C2278B">
        <w:rPr>
          <w:rStyle w:val="Strong"/>
        </w:rPr>
        <w:t>.</w:t>
      </w:r>
    </w:p>
    <w:p w14:paraId="61C24ECA" w14:textId="77777777" w:rsidR="00245F54" w:rsidRPr="00C2278B" w:rsidRDefault="00245F54" w:rsidP="00F96AF4">
      <w:pPr>
        <w:pStyle w:val="Heading3"/>
        <w:spacing w:before="0"/>
        <w:jc w:val="both"/>
        <w:rPr>
          <w:rFonts w:ascii="Times New Roman" w:hAnsi="Times New Roman" w:cs="Times New Roman"/>
          <w:color w:val="auto"/>
        </w:rPr>
      </w:pPr>
      <w:r w:rsidRPr="00C2278B">
        <w:rPr>
          <w:rStyle w:val="Strong"/>
          <w:rFonts w:ascii="Times New Roman" w:hAnsi="Times New Roman" w:cs="Times New Roman"/>
          <w:bCs w:val="0"/>
          <w:color w:val="auto"/>
        </w:rPr>
        <w:t>Study Limitations</w:t>
      </w:r>
    </w:p>
    <w:p w14:paraId="76557D9C" w14:textId="77777777" w:rsidR="0041513B" w:rsidRPr="00C2278B" w:rsidRDefault="00712D4C" w:rsidP="00F96AF4">
      <w:pPr>
        <w:pStyle w:val="NormalWeb"/>
        <w:spacing w:before="0" w:beforeAutospacing="0"/>
        <w:jc w:val="both"/>
        <w:rPr>
          <w:rStyle w:val="Strong"/>
          <w:b w:val="0"/>
          <w:bCs w:val="0"/>
        </w:rPr>
      </w:pPr>
      <w:r w:rsidRPr="00C2278B">
        <w:t>In this study, several assumptions were made to evaluate potential health risks from fish consumption under worst-case scenarios .</w:t>
      </w:r>
      <w:r w:rsidR="00245F54" w:rsidRPr="00C2278B">
        <w:t>Currently, there are no internationally recognized guideline values for heavy metals in s</w:t>
      </w:r>
      <w:r w:rsidR="00DD538F" w:rsidRPr="00C2278B">
        <w:t xml:space="preserve">eagrass tissues </w:t>
      </w:r>
      <w:r w:rsidR="00245F54" w:rsidRPr="00C2278B">
        <w:t xml:space="preserve">which limits direct toxicity assessment. </w:t>
      </w:r>
      <w:r w:rsidRPr="00C2278B">
        <w:t xml:space="preserve">However, the generalizability of our findings may be limited due to the relatively small sample size and restricted geographic coverage, which may not accurately represent the broader fish population, species diversity, or variation in fish age and size that were not fully accounted for. The study also did not evaluate potential interactions between different heavy metals, which could </w:t>
      </w:r>
      <w:r w:rsidRPr="00C2278B">
        <w:lastRenderedPageBreak/>
        <w:t>either amplify or reduce the overall health risk</w:t>
      </w:r>
      <w:r w:rsidR="00931B49" w:rsidRPr="00C2278B">
        <w:t>.</w:t>
      </w:r>
      <w:r w:rsidRPr="00C2278B">
        <w:t xml:space="preserve">  </w:t>
      </w:r>
      <w:r w:rsidR="00245F54" w:rsidRPr="00C2278B">
        <w:t>Consequently, the interpretation of metal concentrations in this study was based on comparative evaluation using background values from uncontaminated sites and sediment quality benchmarks such as NOAA’s ERL and ERM. While seagrasses are effective bioindicators of metal accumulation, the absence of standardized thresholds introduces uncertainty in ecological risk estimation. Therefore, the findings should be viewed in relation to local geochemical baselines and anthropogenic influences rather than absolut</w:t>
      </w:r>
      <w:r w:rsidR="005E1282" w:rsidRPr="00C2278B">
        <w:t>e contamination limits.</w:t>
      </w:r>
    </w:p>
    <w:p w14:paraId="48C0CEE5" w14:textId="77777777" w:rsidR="00515495" w:rsidRPr="00C2278B" w:rsidRDefault="00515495" w:rsidP="00F96AF4">
      <w:pPr>
        <w:pStyle w:val="Heading3"/>
        <w:jc w:val="both"/>
        <w:rPr>
          <w:rFonts w:ascii="Times New Roman" w:hAnsi="Times New Roman" w:cs="Times New Roman"/>
          <w:color w:val="auto"/>
        </w:rPr>
      </w:pPr>
      <w:r w:rsidRPr="00C2278B">
        <w:rPr>
          <w:rStyle w:val="Strong"/>
          <w:rFonts w:ascii="Times New Roman" w:hAnsi="Times New Roman" w:cs="Times New Roman"/>
          <w:bCs w:val="0"/>
          <w:color w:val="auto"/>
        </w:rPr>
        <w:t>Policy Implications</w:t>
      </w:r>
    </w:p>
    <w:p w14:paraId="27CDFF89" w14:textId="77777777" w:rsidR="00515495" w:rsidRPr="00C2278B" w:rsidRDefault="00515495" w:rsidP="00F96AF4">
      <w:pPr>
        <w:pStyle w:val="NormalWeb"/>
        <w:spacing w:before="0" w:beforeAutospacing="0"/>
        <w:jc w:val="both"/>
      </w:pPr>
      <w:r w:rsidRPr="00C2278B">
        <w:t>The observed enrichment gradient and associated ecological risks underscore the urgent need for an integrated coastal-management framework in Chukwani Bay that explicitly addresses heavy-metal pollution and its cascading effects through the benthic food web. In line with the precautionary principle and the objectives of the Zanzibar Environmental Policy (2013), a multi-tiered policy approach is recommended to safeguard both ecosystem and human health.</w:t>
      </w:r>
    </w:p>
    <w:p w14:paraId="24D0E42B" w14:textId="77777777" w:rsidR="00515495" w:rsidRPr="00C2278B" w:rsidRDefault="00515495" w:rsidP="00F96AF4">
      <w:pPr>
        <w:pStyle w:val="NormalWeb"/>
        <w:jc w:val="both"/>
      </w:pPr>
      <w:r w:rsidRPr="00C2278B">
        <w:t xml:space="preserve">First, </w:t>
      </w:r>
      <w:r w:rsidRPr="00C2278B">
        <w:rPr>
          <w:rStyle w:val="Strong"/>
          <w:b w:val="0"/>
        </w:rPr>
        <w:t>ZEMA</w:t>
      </w:r>
      <w:r w:rsidRPr="00C2278B">
        <w:t xml:space="preserve">, in collaboration with the </w:t>
      </w:r>
      <w:r w:rsidRPr="00C2278B">
        <w:rPr>
          <w:rStyle w:val="Strong"/>
          <w:b w:val="0"/>
        </w:rPr>
        <w:t>Department of Fisheries and Marine Resources</w:t>
      </w:r>
      <w:r w:rsidRPr="00C2278B">
        <w:t xml:space="preserve">, should establish a </w:t>
      </w:r>
      <w:r w:rsidRPr="00C2278B">
        <w:rPr>
          <w:rStyle w:val="Strong"/>
          <w:b w:val="0"/>
        </w:rPr>
        <w:t>Coastal Metal Monitoring and Assessment Program (CM-MAP)</w:t>
      </w:r>
      <w:r w:rsidRPr="00C2278B">
        <w:t xml:space="preserve"> focused on tracking trace-metal fluxes in sediments, seagrasses, and key fish species. This program would provide baseline concentration thresholds, enable trend analysis, and support evidence-based regulatory decisions.</w:t>
      </w:r>
    </w:p>
    <w:p w14:paraId="7CCDFE57" w14:textId="77777777" w:rsidR="00515495" w:rsidRPr="00C2278B" w:rsidRDefault="00515495" w:rsidP="00F96AF4">
      <w:pPr>
        <w:pStyle w:val="NormalWeb"/>
        <w:jc w:val="both"/>
      </w:pPr>
      <w:r w:rsidRPr="00C2278B">
        <w:t>Second, regulatory instruments should be strengthened to</w:t>
      </w:r>
      <w:r w:rsidRPr="00C2278B">
        <w:rPr>
          <w:b/>
        </w:rPr>
        <w:t xml:space="preserve"> </w:t>
      </w:r>
      <w:r w:rsidRPr="00C2278B">
        <w:rPr>
          <w:rStyle w:val="Strong"/>
          <w:b w:val="0"/>
        </w:rPr>
        <w:t>control point and non-point pollution sources</w:t>
      </w:r>
      <w:r w:rsidRPr="00C2278B">
        <w:rPr>
          <w:b/>
        </w:rPr>
        <w:t>,</w:t>
      </w:r>
      <w:r w:rsidRPr="00C2278B">
        <w:t xml:space="preserve"> including untreated wastewater discharges, shipyard runoff, and artisanal boat-repair zones known to release Pb, Cu, and Zn. Enforcement of effluent-quality standards in accordance with the </w:t>
      </w:r>
      <w:r w:rsidRPr="00C2278B">
        <w:rPr>
          <w:rStyle w:val="Strong"/>
          <w:b w:val="0"/>
        </w:rPr>
        <w:t>Environmental Management (Water Quality Standards) Regulations, 2020</w:t>
      </w:r>
      <w:r w:rsidRPr="00C2278B">
        <w:rPr>
          <w:b/>
        </w:rPr>
        <w:t>,</w:t>
      </w:r>
      <w:r w:rsidRPr="00C2278B">
        <w:t xml:space="preserve"> and alignment with </w:t>
      </w:r>
      <w:r w:rsidRPr="00C2278B">
        <w:rPr>
          <w:rStyle w:val="Strong"/>
          <w:b w:val="0"/>
        </w:rPr>
        <w:t xml:space="preserve">UNEP’s Global Programme of Action for the Protection of the Marine Environment </w:t>
      </w:r>
      <w:r w:rsidR="009E30B3" w:rsidRPr="00C2278B">
        <w:rPr>
          <w:rStyle w:val="Strong"/>
          <w:b w:val="0"/>
        </w:rPr>
        <w:t>from Land-based Activities</w:t>
      </w:r>
      <w:r w:rsidR="009E30B3" w:rsidRPr="00C2278B">
        <w:rPr>
          <w:rStyle w:val="Strong"/>
        </w:rPr>
        <w:t xml:space="preserve"> </w:t>
      </w:r>
      <w:r w:rsidRPr="00C2278B">
        <w:t xml:space="preserve"> should be prioritized.</w:t>
      </w:r>
    </w:p>
    <w:p w14:paraId="05A33CB4" w14:textId="77777777" w:rsidR="00515495" w:rsidRPr="00C2278B" w:rsidRDefault="00515495" w:rsidP="00F96AF4">
      <w:pPr>
        <w:pStyle w:val="NormalWeb"/>
        <w:jc w:val="both"/>
      </w:pPr>
      <w:r w:rsidRPr="00C2278B">
        <w:t xml:space="preserve">Third, the policy framework should promote </w:t>
      </w:r>
      <w:r w:rsidRPr="00C2278B">
        <w:rPr>
          <w:rStyle w:val="Strong"/>
          <w:b w:val="0"/>
        </w:rPr>
        <w:t>community-based stewardship</w:t>
      </w:r>
      <w:r w:rsidRPr="00C2278B">
        <w:t xml:space="preserve"> by integrating local fishing cooperatives and coastal residents into monitoring, reporting, and awareness programs. Participatory education campaigns emphasizing seafood safety, seagrass conservation, and pollution-source reduction can enhance local compliance and foster long-term behavioral change.</w:t>
      </w:r>
    </w:p>
    <w:p w14:paraId="625C8AD9" w14:textId="77777777" w:rsidR="00515495" w:rsidRPr="00C2278B" w:rsidRDefault="00515495" w:rsidP="00F96AF4">
      <w:pPr>
        <w:pStyle w:val="NormalWeb"/>
        <w:jc w:val="both"/>
      </w:pPr>
      <w:r w:rsidRPr="00C2278B">
        <w:t xml:space="preserve">Finally, </w:t>
      </w:r>
      <w:r w:rsidRPr="00C2278B">
        <w:rPr>
          <w:rStyle w:val="Strong"/>
          <w:b w:val="0"/>
        </w:rPr>
        <w:t>adaptive management</w:t>
      </w:r>
      <w:r w:rsidRPr="00C2278B">
        <w:t xml:space="preserve"> and </w:t>
      </w:r>
      <w:r w:rsidRPr="00C2278B">
        <w:rPr>
          <w:rStyle w:val="Strong"/>
          <w:b w:val="0"/>
        </w:rPr>
        <w:t>periodic ecological risk assessments</w:t>
      </w:r>
      <w:r w:rsidRPr="00C2278B">
        <w:t xml:space="preserve"> should be institutionalized within Zanzibar’s coastal governance agenda to ensure that emerging contamination trends are rapidly detected and mitigated. Integrating pollution-index monitoring with spatial planning, mangrove restoration, and sustainable fisheries management will help maintain ecological resilience and protect the socio-economic benefits derived from Zanzibar’s seagrass ecosystems.</w:t>
      </w:r>
    </w:p>
    <w:p w14:paraId="13478F49" w14:textId="77777777" w:rsidR="00515495" w:rsidRPr="00C2278B" w:rsidRDefault="00515495" w:rsidP="00F96AF4">
      <w:pPr>
        <w:pStyle w:val="Heading3"/>
        <w:jc w:val="both"/>
        <w:rPr>
          <w:rFonts w:ascii="Times New Roman" w:hAnsi="Times New Roman" w:cs="Times New Roman"/>
          <w:color w:val="auto"/>
        </w:rPr>
      </w:pPr>
      <w:r w:rsidRPr="00C2278B">
        <w:rPr>
          <w:rStyle w:val="Strong"/>
          <w:rFonts w:ascii="Times New Roman" w:hAnsi="Times New Roman" w:cs="Times New Roman"/>
          <w:bCs w:val="0"/>
          <w:color w:val="auto"/>
        </w:rPr>
        <w:t>Policy Recommendations</w:t>
      </w:r>
    </w:p>
    <w:p w14:paraId="3B509EF0" w14:textId="77777777" w:rsidR="00515495" w:rsidRPr="00C2278B" w:rsidRDefault="00515495" w:rsidP="00F96AF4">
      <w:pPr>
        <w:pStyle w:val="NormalWeb"/>
        <w:spacing w:before="0" w:beforeAutospacing="0"/>
        <w:jc w:val="both"/>
      </w:pPr>
      <w:r w:rsidRPr="00C2278B">
        <w:t xml:space="preserve">To mitigate heavy metal contamination and associated health risks, Zanzibar’s environmental authorities should implement an integrated coastal pollution management strategy. This includes strict enforcement of effluent regulations, establishment of a long-term biomonitoring program using seagrasses and fish as bioindicators, and collaboration with public health agencies to develop fish consumption advisories. Community-based awareness campaigns and sustainable fishing initiatives should also be strengthened to enhance local stewardship. Coordinated efforts among </w:t>
      </w:r>
      <w:r w:rsidRPr="00C2278B">
        <w:lastRenderedPageBreak/>
        <w:t>research institutions, the Department of Environment, and the Marine Conservation Unit are vital for sustaining ecosystem health and food security in Zanzibar’s coastal waters.</w:t>
      </w:r>
    </w:p>
    <w:p w14:paraId="1EEE389A" w14:textId="77777777" w:rsidR="00F51A82" w:rsidRPr="00C2278B" w:rsidRDefault="00FA0F2A" w:rsidP="00F96AF4">
      <w:pPr>
        <w:pStyle w:val="Heading3"/>
        <w:jc w:val="both"/>
        <w:rPr>
          <w:rFonts w:ascii="Times New Roman" w:hAnsi="Times New Roman" w:cs="Times New Roman"/>
          <w:color w:val="auto"/>
        </w:rPr>
      </w:pPr>
      <w:r w:rsidRPr="00C2278B">
        <w:rPr>
          <w:rStyle w:val="Strong"/>
          <w:rFonts w:ascii="Times New Roman" w:hAnsi="Times New Roman" w:cs="Times New Roman"/>
          <w:bCs w:val="0"/>
          <w:color w:val="auto"/>
        </w:rPr>
        <w:t>9.0</w:t>
      </w:r>
      <w:r w:rsidRPr="00C2278B">
        <w:rPr>
          <w:rStyle w:val="Strong"/>
          <w:rFonts w:ascii="Times New Roman" w:hAnsi="Times New Roman" w:cs="Times New Roman"/>
          <w:bCs w:val="0"/>
          <w:color w:val="auto"/>
        </w:rPr>
        <w:tab/>
      </w:r>
      <w:r w:rsidR="00F51A82" w:rsidRPr="00C2278B">
        <w:rPr>
          <w:rStyle w:val="Strong"/>
          <w:rFonts w:ascii="Times New Roman" w:hAnsi="Times New Roman" w:cs="Times New Roman"/>
          <w:bCs w:val="0"/>
          <w:color w:val="auto"/>
        </w:rPr>
        <w:t>Research Implications</w:t>
      </w:r>
    </w:p>
    <w:p w14:paraId="33FE3680" w14:textId="77777777" w:rsidR="00F51A82" w:rsidRPr="00C2278B" w:rsidRDefault="00F51A82" w:rsidP="00F96AF4">
      <w:pPr>
        <w:pStyle w:val="NormalWeb"/>
        <w:spacing w:before="0" w:beforeAutospacing="0"/>
        <w:jc w:val="both"/>
      </w:pPr>
      <w:r w:rsidRPr="00C2278B">
        <w:t>This study establishes an essential baseline for assessing heavy metal bioaccumulation and ecological risk within Zanzibar’s coastal ecosystems, particularly in Chukwani Bay. The findings underscore the need for comprehensive, multidisciplinary research to elucidate the biogeochemical pathways and sources of metal contamination. Future investigations should focus on sediment–water–biota interactions, metal speciation, and the influence of seasonal hydrodynamics on pollutant transport and bioavailability. Integrating advanced</w:t>
      </w:r>
      <w:r w:rsidR="00185170" w:rsidRPr="00C2278B">
        <w:t xml:space="preserve"> analytical approaches </w:t>
      </w:r>
      <w:r w:rsidRPr="00C2278B">
        <w:t>such as stable isotope tracing, geospatial modeling, and trophic transfer analysis—would enhance the identification of both point and diffuse pollution sources. Furthermore, extending biomonitoring to include plankton, benthic organisms, and seagrass tissues will provide a more holistic understanding of contaminant cycling and biomagnification across trophic levels. Such research will strengthen the scientific foundation for targeted management, pollution mitigation, and restoration strategies in Zanzibar’s coastal and marine environments.</w:t>
      </w:r>
    </w:p>
    <w:p w14:paraId="3A7D9C13" w14:textId="77777777" w:rsidR="005E1282" w:rsidRPr="00C2278B" w:rsidRDefault="005E1282" w:rsidP="00F96AF4">
      <w:pPr>
        <w:pStyle w:val="NormalWeb"/>
        <w:spacing w:before="0" w:beforeAutospacing="0" w:after="0" w:afterAutospacing="0"/>
        <w:jc w:val="both"/>
        <w:rPr>
          <w:b/>
        </w:rPr>
      </w:pPr>
      <w:r w:rsidRPr="00C2278B">
        <w:rPr>
          <w:b/>
        </w:rPr>
        <w:t>Study Recommendations</w:t>
      </w:r>
    </w:p>
    <w:p w14:paraId="7FD95AFE" w14:textId="77777777" w:rsidR="005E1282" w:rsidRPr="00C2278B" w:rsidRDefault="005E1282" w:rsidP="00F96AF4">
      <w:pPr>
        <w:pStyle w:val="NormalWeb"/>
        <w:spacing w:before="0" w:beforeAutospacing="0" w:after="0" w:afterAutospacing="0"/>
        <w:jc w:val="both"/>
        <w:rPr>
          <w:rStyle w:val="Strong"/>
          <w:b w:val="0"/>
          <w:bCs w:val="0"/>
        </w:rPr>
      </w:pPr>
      <w:r w:rsidRPr="00C2278B">
        <w:t xml:space="preserve">To minimize exposure and sustain ecosystem health, management should prioritize: </w:t>
      </w:r>
      <w:r w:rsidRPr="00C2278B">
        <w:rPr>
          <w:rStyle w:val="Strong"/>
          <w:b w:val="0"/>
        </w:rPr>
        <w:t>Control of metal inputs</w:t>
      </w:r>
      <w:r w:rsidRPr="00C2278B">
        <w:rPr>
          <w:b/>
        </w:rPr>
        <w:t xml:space="preserve"> </w:t>
      </w:r>
      <w:r w:rsidRPr="00C2278B">
        <w:t xml:space="preserve">from boat maintenance, antifouling coatings, and shoreline effluents, Sunscreens and Cosmetics for snorkeling, Vessel or freighter or cargo ships discharge. The government should encourage.  </w:t>
      </w:r>
      <w:r w:rsidRPr="00C2278B">
        <w:rPr>
          <w:rStyle w:val="Strong"/>
          <w:b w:val="0"/>
        </w:rPr>
        <w:t>Routine biomonitoring</w:t>
      </w:r>
      <w:r w:rsidRPr="00C2278B">
        <w:t xml:space="preserve"> of sediments, seagrasses, and fish tissues via her relevant authorities; </w:t>
      </w:r>
      <w:r w:rsidRPr="00C2278B">
        <w:rPr>
          <w:rStyle w:val="Strong"/>
          <w:b w:val="0"/>
        </w:rPr>
        <w:t>Public advisories</w:t>
      </w:r>
      <w:r w:rsidRPr="00C2278B">
        <w:t xml:space="preserve"> on safe consumption of </w:t>
      </w:r>
      <w:r w:rsidRPr="00C2278B">
        <w:rPr>
          <w:rStyle w:val="Emphasis"/>
        </w:rPr>
        <w:t>K. vaigiensis</w:t>
      </w:r>
      <w:r w:rsidRPr="00C2278B">
        <w:t xml:space="preserve"> and </w:t>
      </w:r>
      <w:r w:rsidRPr="00C2278B">
        <w:rPr>
          <w:rStyle w:val="Emphasis"/>
        </w:rPr>
        <w:t>S. nigricans</w:t>
      </w:r>
      <w:r w:rsidRPr="00C2278B">
        <w:rPr>
          <w:b/>
        </w:rPr>
        <w:t xml:space="preserve">; </w:t>
      </w:r>
      <w:r w:rsidRPr="00C2278B">
        <w:rPr>
          <w:rStyle w:val="Strong"/>
          <w:b w:val="0"/>
        </w:rPr>
        <w:t>Community-based coastal management</w:t>
      </w:r>
      <w:r w:rsidRPr="00C2278B">
        <w:rPr>
          <w:b/>
        </w:rPr>
        <w:t xml:space="preserve"> </w:t>
      </w:r>
      <w:r w:rsidRPr="00C2278B">
        <w:t>and pollution awareness programs should be frequently promoted.</w:t>
      </w:r>
    </w:p>
    <w:p w14:paraId="5084B729" w14:textId="77777777" w:rsidR="00F94F8A" w:rsidRPr="00C2278B" w:rsidRDefault="00F94F8A" w:rsidP="00F96AF4">
      <w:pPr>
        <w:pStyle w:val="NormalWeb"/>
        <w:spacing w:before="0" w:beforeAutospacing="0" w:after="0" w:afterAutospacing="0"/>
        <w:jc w:val="both"/>
        <w:rPr>
          <w:b/>
          <w:bCs/>
        </w:rPr>
      </w:pPr>
    </w:p>
    <w:p w14:paraId="0E738786" w14:textId="77777777" w:rsidR="00B22E5E" w:rsidRPr="00C2278B" w:rsidRDefault="00B22E5E" w:rsidP="00F96AF4">
      <w:pPr>
        <w:pStyle w:val="Heading2"/>
        <w:spacing w:before="0" w:beforeAutospacing="0" w:after="0" w:afterAutospacing="0"/>
        <w:jc w:val="both"/>
        <w:rPr>
          <w:bCs w:val="0"/>
          <w:sz w:val="24"/>
          <w:szCs w:val="24"/>
        </w:rPr>
      </w:pPr>
      <w:bookmarkStart w:id="0" w:name="h9"/>
      <w:bookmarkEnd w:id="0"/>
    </w:p>
    <w:p w14:paraId="0122DB2D" w14:textId="77777777" w:rsidR="00F94F8A" w:rsidRPr="00C2278B" w:rsidRDefault="00F94F8A" w:rsidP="00F96AF4">
      <w:pPr>
        <w:pStyle w:val="Heading2"/>
        <w:spacing w:before="0" w:beforeAutospacing="0" w:after="0" w:afterAutospacing="0"/>
        <w:jc w:val="both"/>
        <w:rPr>
          <w:bCs w:val="0"/>
          <w:sz w:val="24"/>
          <w:szCs w:val="24"/>
        </w:rPr>
      </w:pPr>
      <w:r w:rsidRPr="00C2278B">
        <w:rPr>
          <w:bCs w:val="0"/>
          <w:sz w:val="24"/>
          <w:szCs w:val="24"/>
        </w:rPr>
        <w:t>Ethics statement</w:t>
      </w:r>
    </w:p>
    <w:p w14:paraId="313F095E" w14:textId="77777777" w:rsidR="00F94F8A" w:rsidRPr="00C2278B" w:rsidRDefault="00F94F8A" w:rsidP="00F96AF4">
      <w:pPr>
        <w:pStyle w:val="mb0"/>
        <w:spacing w:before="0" w:beforeAutospacing="0" w:after="0" w:afterAutospacing="0"/>
        <w:jc w:val="both"/>
      </w:pPr>
      <w:r w:rsidRPr="00C2278B">
        <w:t>Ethical approval was not required</w:t>
      </w:r>
      <w:r w:rsidR="00931B49" w:rsidRPr="00C2278B">
        <w:t xml:space="preserve"> for the study involving fishes</w:t>
      </w:r>
      <w:r w:rsidRPr="00C2278B">
        <w:t xml:space="preserve"> in accordance with the local legislation and institutional requirements because our study did not require ethical board approval because it did not contain human or animal trials. The fish used in this study was procured dead from local fishermen. All surgical operations were performed on dead fish. Care was taken to ensure that the least number of fish was utilized to reach satisfactory statistical conclusions.</w:t>
      </w:r>
    </w:p>
    <w:p w14:paraId="5A572195" w14:textId="77777777" w:rsidR="00F94F8A" w:rsidRPr="00C2278B" w:rsidRDefault="00F94F8A" w:rsidP="00F96AF4">
      <w:pPr>
        <w:pStyle w:val="Heading2"/>
        <w:spacing w:before="0" w:beforeAutospacing="0" w:after="0" w:afterAutospacing="0"/>
        <w:jc w:val="both"/>
        <w:rPr>
          <w:bCs w:val="0"/>
          <w:sz w:val="24"/>
          <w:szCs w:val="24"/>
        </w:rPr>
      </w:pPr>
      <w:bookmarkStart w:id="1" w:name="h10"/>
      <w:bookmarkEnd w:id="1"/>
    </w:p>
    <w:p w14:paraId="5BB02C94" w14:textId="77777777" w:rsidR="00F94F8A" w:rsidRPr="00C2278B" w:rsidRDefault="00F94F8A" w:rsidP="00F96AF4">
      <w:pPr>
        <w:pStyle w:val="Heading2"/>
        <w:spacing w:before="0" w:beforeAutospacing="0" w:after="0" w:afterAutospacing="0"/>
        <w:jc w:val="both"/>
        <w:rPr>
          <w:bCs w:val="0"/>
          <w:sz w:val="24"/>
          <w:szCs w:val="24"/>
        </w:rPr>
      </w:pPr>
      <w:r w:rsidRPr="00C2278B">
        <w:rPr>
          <w:bCs w:val="0"/>
          <w:sz w:val="24"/>
          <w:szCs w:val="24"/>
        </w:rPr>
        <w:t>Author contributions</w:t>
      </w:r>
    </w:p>
    <w:p w14:paraId="10AB0B07" w14:textId="77777777" w:rsidR="00F94F8A" w:rsidRPr="00C2278B" w:rsidRDefault="00F94F8A" w:rsidP="00F96AF4">
      <w:pPr>
        <w:pStyle w:val="mb0"/>
        <w:spacing w:before="0" w:beforeAutospacing="0" w:after="0" w:afterAutospacing="0"/>
        <w:jc w:val="both"/>
      </w:pPr>
      <w:r w:rsidRPr="00C2278B">
        <w:t>Conceptualization, Data curation, Formal analysis, Investigation, Methodology, Visualization, Writing – original draft,</w:t>
      </w:r>
      <w:r w:rsidR="00931B49" w:rsidRPr="00C2278B">
        <w:t xml:space="preserve"> Writing – review &amp; editing. </w:t>
      </w:r>
      <w:r w:rsidRPr="00C2278B">
        <w:t xml:space="preserve"> Data curation, Funding acquisition, Supervision, Writing – review &amp; editing.</w:t>
      </w:r>
    </w:p>
    <w:p w14:paraId="0CD2B62E" w14:textId="77777777" w:rsidR="00F94F8A" w:rsidRPr="00C2278B" w:rsidRDefault="00F94F8A" w:rsidP="00F96AF4">
      <w:pPr>
        <w:pStyle w:val="Heading2"/>
        <w:spacing w:before="0" w:beforeAutospacing="0" w:after="0" w:afterAutospacing="0"/>
        <w:jc w:val="both"/>
        <w:rPr>
          <w:bCs w:val="0"/>
          <w:sz w:val="24"/>
          <w:szCs w:val="24"/>
        </w:rPr>
      </w:pPr>
      <w:bookmarkStart w:id="2" w:name="h11"/>
      <w:bookmarkEnd w:id="2"/>
    </w:p>
    <w:p w14:paraId="0AA3C3C1" w14:textId="77777777" w:rsidR="00F94F8A" w:rsidRPr="00C2278B" w:rsidRDefault="00F94F8A" w:rsidP="00F96AF4">
      <w:pPr>
        <w:pStyle w:val="Heading2"/>
        <w:spacing w:before="0" w:beforeAutospacing="0" w:after="0" w:afterAutospacing="0"/>
        <w:jc w:val="both"/>
        <w:rPr>
          <w:bCs w:val="0"/>
          <w:sz w:val="24"/>
          <w:szCs w:val="24"/>
        </w:rPr>
      </w:pPr>
      <w:r w:rsidRPr="00C2278B">
        <w:rPr>
          <w:bCs w:val="0"/>
          <w:sz w:val="24"/>
          <w:szCs w:val="24"/>
        </w:rPr>
        <w:t>Funding</w:t>
      </w:r>
    </w:p>
    <w:p w14:paraId="479969B4" w14:textId="77777777" w:rsidR="00F94F8A" w:rsidRPr="00C2278B" w:rsidRDefault="00F94F8A" w:rsidP="00F96AF4">
      <w:pPr>
        <w:pStyle w:val="mb0"/>
        <w:spacing w:before="0" w:beforeAutospacing="0" w:after="0" w:afterAutospacing="0"/>
        <w:jc w:val="both"/>
      </w:pPr>
      <w:r w:rsidRPr="00C2278B">
        <w:t>The author(s) declare that no financial support was received for the research, authorship, and/or publication of this article.</w:t>
      </w:r>
    </w:p>
    <w:p w14:paraId="6378E6C5" w14:textId="77777777" w:rsidR="00F94F8A" w:rsidRPr="00C2278B" w:rsidRDefault="00F94F8A" w:rsidP="00F96AF4">
      <w:pPr>
        <w:pStyle w:val="Heading2"/>
        <w:spacing w:before="0" w:beforeAutospacing="0" w:after="0" w:afterAutospacing="0"/>
        <w:jc w:val="both"/>
        <w:rPr>
          <w:bCs w:val="0"/>
          <w:sz w:val="24"/>
          <w:szCs w:val="24"/>
        </w:rPr>
      </w:pPr>
      <w:bookmarkStart w:id="3" w:name="h12"/>
      <w:bookmarkEnd w:id="3"/>
    </w:p>
    <w:p w14:paraId="3039FF3D" w14:textId="77777777" w:rsidR="00F94F8A" w:rsidRPr="00C2278B" w:rsidRDefault="00F94F8A" w:rsidP="00F96AF4">
      <w:pPr>
        <w:pStyle w:val="Heading2"/>
        <w:spacing w:before="0" w:beforeAutospacing="0" w:after="0" w:afterAutospacing="0"/>
        <w:jc w:val="both"/>
        <w:rPr>
          <w:bCs w:val="0"/>
          <w:sz w:val="24"/>
          <w:szCs w:val="24"/>
        </w:rPr>
      </w:pPr>
      <w:r w:rsidRPr="00C2278B">
        <w:rPr>
          <w:bCs w:val="0"/>
          <w:sz w:val="24"/>
          <w:szCs w:val="24"/>
        </w:rPr>
        <w:t>Acknowledgments</w:t>
      </w:r>
    </w:p>
    <w:p w14:paraId="3C01A1AD" w14:textId="77777777" w:rsidR="00F94F8A" w:rsidRPr="00C2278B" w:rsidRDefault="00F94F8A" w:rsidP="00F96AF4">
      <w:pPr>
        <w:pStyle w:val="mb0"/>
        <w:spacing w:before="0" w:beforeAutospacing="0" w:after="0" w:afterAutospacing="0"/>
        <w:jc w:val="both"/>
      </w:pPr>
      <w:r w:rsidRPr="00C2278B">
        <w:t>The authors express their gratitude toward the</w:t>
      </w:r>
      <w:r w:rsidR="00B22E5E" w:rsidRPr="00C2278B">
        <w:t xml:space="preserve"> African Minerals and Geosciences Center</w:t>
      </w:r>
      <w:r w:rsidRPr="00C2278B">
        <w:t xml:space="preserve"> for providing the lab facilities</w:t>
      </w:r>
      <w:r w:rsidR="00185170" w:rsidRPr="00C2278B">
        <w:t xml:space="preserve"> particularly ICP-OE</w:t>
      </w:r>
      <w:r w:rsidR="00425D7A" w:rsidRPr="00C2278B">
        <w:t>S</w:t>
      </w:r>
      <w:r w:rsidRPr="00C2278B">
        <w:t xml:space="preserve"> for condu</w:t>
      </w:r>
      <w:r w:rsidR="00B22E5E" w:rsidRPr="00C2278B">
        <w:t>cting our research and moral</w:t>
      </w:r>
      <w:r w:rsidRPr="00C2278B">
        <w:t xml:space="preserve"> support</w:t>
      </w:r>
      <w:r w:rsidR="00B22E5E" w:rsidRPr="00C2278B">
        <w:t xml:space="preserve"> particularly Dr. Charlse Butela (Quality Manager) and Prof. Ibrahim </w:t>
      </w:r>
      <w:r w:rsidR="006677AA" w:rsidRPr="00C2278B">
        <w:t>Shaddad (</w:t>
      </w:r>
      <w:r w:rsidR="00B22E5E" w:rsidRPr="00C2278B">
        <w:t>Director General)</w:t>
      </w:r>
      <w:r w:rsidRPr="00C2278B">
        <w:t xml:space="preserve">. </w:t>
      </w:r>
      <w:r w:rsidRPr="00C2278B">
        <w:lastRenderedPageBreak/>
        <w:t>The aut</w:t>
      </w:r>
      <w:r w:rsidR="00931B49" w:rsidRPr="00C2278B">
        <w:t xml:space="preserve">hors </w:t>
      </w:r>
      <w:r w:rsidR="005E1282" w:rsidRPr="00C2278B">
        <w:t>are very</w:t>
      </w:r>
      <w:r w:rsidR="00132FA5" w:rsidRPr="00C2278B">
        <w:t xml:space="preserve"> </w:t>
      </w:r>
      <w:r w:rsidR="00931B49" w:rsidRPr="00C2278B">
        <w:t>thankful to Mbweni Beach fishermen, Khamis</w:t>
      </w:r>
      <w:r w:rsidR="00185170" w:rsidRPr="00C2278B">
        <w:t xml:space="preserve"> Ali Khamis</w:t>
      </w:r>
      <w:r w:rsidR="00132FA5" w:rsidRPr="00C2278B">
        <w:t xml:space="preserve"> of Science Department, Zanzibar University</w:t>
      </w:r>
      <w:r w:rsidR="006677AA" w:rsidRPr="00C2278B">
        <w:t xml:space="preserve"> for his innumerable innuendos. </w:t>
      </w:r>
      <w:r w:rsidRPr="00C2278B">
        <w:t>ChatGPT 3.5 was used in some paragraphs to refine language and enhance clarity and readability.</w:t>
      </w:r>
    </w:p>
    <w:p w14:paraId="25A42D83" w14:textId="77777777" w:rsidR="00F94F8A" w:rsidRPr="00C2278B" w:rsidRDefault="00F94F8A" w:rsidP="00F96AF4">
      <w:pPr>
        <w:pStyle w:val="Heading2"/>
        <w:spacing w:before="0" w:beforeAutospacing="0" w:after="0" w:afterAutospacing="0"/>
        <w:jc w:val="both"/>
        <w:rPr>
          <w:bCs w:val="0"/>
          <w:sz w:val="24"/>
          <w:szCs w:val="24"/>
        </w:rPr>
      </w:pPr>
      <w:bookmarkStart w:id="4" w:name="h13"/>
      <w:bookmarkEnd w:id="4"/>
    </w:p>
    <w:p w14:paraId="2672AEE4" w14:textId="77777777" w:rsidR="00F94F8A" w:rsidRPr="00C2278B" w:rsidRDefault="00F94F8A" w:rsidP="00F96AF4">
      <w:pPr>
        <w:pStyle w:val="Heading2"/>
        <w:spacing w:before="0" w:beforeAutospacing="0" w:after="0" w:afterAutospacing="0"/>
        <w:jc w:val="both"/>
        <w:rPr>
          <w:bCs w:val="0"/>
          <w:sz w:val="24"/>
          <w:szCs w:val="24"/>
        </w:rPr>
      </w:pPr>
      <w:r w:rsidRPr="00C2278B">
        <w:rPr>
          <w:bCs w:val="0"/>
          <w:sz w:val="24"/>
          <w:szCs w:val="24"/>
        </w:rPr>
        <w:t>Conflict of interest</w:t>
      </w:r>
    </w:p>
    <w:p w14:paraId="18AC326E" w14:textId="77777777" w:rsidR="00F94F8A" w:rsidRPr="00C2278B" w:rsidRDefault="00185170" w:rsidP="00F96AF4">
      <w:pPr>
        <w:pStyle w:val="mb0"/>
        <w:spacing w:before="0" w:beforeAutospacing="0" w:after="0" w:afterAutospacing="0"/>
        <w:jc w:val="both"/>
      </w:pPr>
      <w:r w:rsidRPr="00C2278B">
        <w:t>The Corresponding author</w:t>
      </w:r>
      <w:r w:rsidR="00F94F8A" w:rsidRPr="00C2278B">
        <w:t xml:space="preserve"> declare that the research was conducted in the absence of any </w:t>
      </w:r>
      <w:r w:rsidR="00931B49" w:rsidRPr="00C2278B">
        <w:t xml:space="preserve">Institution, </w:t>
      </w:r>
      <w:r w:rsidR="00F94F8A" w:rsidRPr="00C2278B">
        <w:t>commercial or financial relationships that could be construed as a potential conflict of interest.</w:t>
      </w:r>
    </w:p>
    <w:p w14:paraId="21175205" w14:textId="77777777" w:rsidR="00FA396A" w:rsidRPr="00C2278B" w:rsidRDefault="00FA396A" w:rsidP="00F96AF4">
      <w:pPr>
        <w:pStyle w:val="mb0"/>
        <w:spacing w:before="0" w:beforeAutospacing="0" w:after="0" w:afterAutospacing="0"/>
        <w:jc w:val="both"/>
        <w:rPr>
          <w:b/>
        </w:rPr>
      </w:pPr>
      <w:bookmarkStart w:id="5" w:name="h14"/>
      <w:bookmarkEnd w:id="5"/>
    </w:p>
    <w:p w14:paraId="16B25C2A" w14:textId="77777777" w:rsidR="00833E24" w:rsidRPr="00C2278B" w:rsidRDefault="00833E24" w:rsidP="00F96AF4">
      <w:pPr>
        <w:jc w:val="both"/>
      </w:pPr>
      <w:r w:rsidRPr="00C2278B">
        <w:t>Disclaimer (Artificial intelligence)</w:t>
      </w:r>
    </w:p>
    <w:p w14:paraId="538682A3" w14:textId="77777777" w:rsidR="00833E24" w:rsidRPr="00C2278B" w:rsidRDefault="00833E24" w:rsidP="00F96AF4">
      <w:pPr>
        <w:jc w:val="both"/>
      </w:pPr>
      <w:r w:rsidRPr="00C2278B">
        <w:t xml:space="preserve">Option 1: </w:t>
      </w:r>
    </w:p>
    <w:p w14:paraId="6A4E76B6" w14:textId="77777777" w:rsidR="00833E24" w:rsidRPr="00C2278B" w:rsidRDefault="00833E24" w:rsidP="00F96AF4">
      <w:pPr>
        <w:jc w:val="both"/>
      </w:pPr>
      <w:r w:rsidRPr="00C2278B">
        <w:t>Author(s) hereby declare that NO generative AI technologies such as Large Language Models (</w:t>
      </w:r>
      <w:proofErr w:type="spellStart"/>
      <w:r w:rsidRPr="00C2278B">
        <w:t>ChatGPT</w:t>
      </w:r>
      <w:proofErr w:type="spellEnd"/>
      <w:r w:rsidRPr="00C2278B">
        <w:t xml:space="preserve">, COPILOT, etc.) and text-to-image generators have been used during the writing or editing of this manuscript. </w:t>
      </w:r>
    </w:p>
    <w:p w14:paraId="5F2D199A" w14:textId="77777777" w:rsidR="00833E24" w:rsidRPr="00C2278B" w:rsidRDefault="00833E24" w:rsidP="00F96AF4">
      <w:pPr>
        <w:jc w:val="both"/>
      </w:pPr>
      <w:r w:rsidRPr="00C2278B">
        <w:t xml:space="preserve">Option 2: </w:t>
      </w:r>
    </w:p>
    <w:p w14:paraId="603C21F4" w14:textId="77777777" w:rsidR="00833E24" w:rsidRPr="00C2278B" w:rsidRDefault="00833E24" w:rsidP="00F96AF4">
      <w:pPr>
        <w:jc w:val="both"/>
      </w:pPr>
      <w:r w:rsidRPr="00C2278B">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DEF74E3" w14:textId="77777777" w:rsidR="00833E24" w:rsidRPr="00C2278B" w:rsidRDefault="00833E24" w:rsidP="00F96AF4">
      <w:pPr>
        <w:jc w:val="both"/>
      </w:pPr>
      <w:r w:rsidRPr="00C2278B">
        <w:t>Details of the AI usage are given below:</w:t>
      </w:r>
    </w:p>
    <w:p w14:paraId="66643434" w14:textId="77777777" w:rsidR="00833E24" w:rsidRPr="00C2278B" w:rsidRDefault="00833E24" w:rsidP="00F96AF4">
      <w:pPr>
        <w:jc w:val="both"/>
      </w:pPr>
      <w:r w:rsidRPr="00C2278B">
        <w:t>1.</w:t>
      </w:r>
    </w:p>
    <w:p w14:paraId="2D33A5F4" w14:textId="77777777" w:rsidR="00833E24" w:rsidRPr="00C2278B" w:rsidRDefault="00833E24" w:rsidP="00F96AF4">
      <w:pPr>
        <w:jc w:val="both"/>
      </w:pPr>
      <w:r w:rsidRPr="00C2278B">
        <w:t>2.</w:t>
      </w:r>
    </w:p>
    <w:p w14:paraId="31724D2B" w14:textId="77777777" w:rsidR="00833E24" w:rsidRPr="00C2278B" w:rsidRDefault="00833E24" w:rsidP="00F96AF4">
      <w:pPr>
        <w:jc w:val="both"/>
      </w:pPr>
      <w:r w:rsidRPr="00C2278B">
        <w:t>3.</w:t>
      </w:r>
    </w:p>
    <w:p w14:paraId="0907480F" w14:textId="77777777" w:rsidR="00833E24" w:rsidRPr="00C2278B" w:rsidRDefault="00833E24" w:rsidP="00F96AF4">
      <w:pPr>
        <w:jc w:val="both"/>
      </w:pPr>
    </w:p>
    <w:p w14:paraId="77642E54" w14:textId="77777777" w:rsidR="00833E24" w:rsidRPr="00C2278B" w:rsidRDefault="00833E24" w:rsidP="00F96AF4">
      <w:pPr>
        <w:jc w:val="both"/>
      </w:pPr>
    </w:p>
    <w:p w14:paraId="59524646" w14:textId="77777777" w:rsidR="00833E24" w:rsidRPr="00C2278B" w:rsidRDefault="00833E24" w:rsidP="00F96AF4">
      <w:pPr>
        <w:pStyle w:val="mb0"/>
        <w:spacing w:before="0" w:beforeAutospacing="0" w:after="0" w:afterAutospacing="0"/>
        <w:jc w:val="both"/>
        <w:rPr>
          <w:b/>
        </w:rPr>
      </w:pPr>
    </w:p>
    <w:p w14:paraId="445ECBB6" w14:textId="77777777" w:rsidR="006677AA" w:rsidRPr="00C2278B" w:rsidRDefault="00FA0F2A" w:rsidP="00F96AF4">
      <w:pPr>
        <w:pStyle w:val="mb0"/>
        <w:spacing w:before="0" w:beforeAutospacing="0" w:after="0" w:afterAutospacing="0"/>
        <w:jc w:val="both"/>
        <w:rPr>
          <w:b/>
        </w:rPr>
      </w:pPr>
      <w:r w:rsidRPr="00C2278B">
        <w:rPr>
          <w:b/>
        </w:rPr>
        <w:t xml:space="preserve">10.0 </w:t>
      </w:r>
      <w:r w:rsidR="00FA396A" w:rsidRPr="00C2278B">
        <w:rPr>
          <w:b/>
        </w:rPr>
        <w:t>Reference</w:t>
      </w:r>
    </w:p>
    <w:p w14:paraId="03B9EE9F" w14:textId="77777777" w:rsidR="006677AA" w:rsidRPr="00836519" w:rsidRDefault="00B3139D" w:rsidP="00F96AF4">
      <w:pPr>
        <w:pStyle w:val="NormalWeb"/>
        <w:numPr>
          <w:ilvl w:val="0"/>
          <w:numId w:val="44"/>
        </w:numPr>
        <w:jc w:val="both"/>
      </w:pPr>
      <w:r w:rsidRPr="00836519">
        <w:t>.</w:t>
      </w:r>
      <w:r w:rsidR="006677AA" w:rsidRPr="00836519">
        <w:rPr>
          <w:shd w:val="clear" w:color="auto" w:fill="FFFFFF"/>
        </w:rPr>
        <w:t xml:space="preserve">AE" UNEP/FAO/IOC/IAEA’ (2003).Manual of procedures for the project on the determination of petroleum hydrocarbons in marine organisms and sediments, </w:t>
      </w:r>
      <w:r w:rsidR="006677AA" w:rsidRPr="00836519">
        <w:rPr>
          <w:rStyle w:val="t286pc"/>
          <w:rFonts w:eastAsiaTheme="majorEastAsia"/>
          <w:shd w:val="clear" w:color="auto" w:fill="FFFFFF"/>
        </w:rPr>
        <w:t xml:space="preserve">United Nations Environment </w:t>
      </w:r>
      <w:r w:rsidR="0069251B" w:rsidRPr="00836519">
        <w:rPr>
          <w:rStyle w:val="t286pc"/>
          <w:rFonts w:eastAsiaTheme="majorEastAsia"/>
          <w:shd w:val="clear" w:color="auto" w:fill="FFFFFF"/>
        </w:rPr>
        <w:t>Programme. </w:t>
      </w:r>
      <w:hyperlink r:id="rId11" w:history="1">
        <w:r w:rsidR="006677AA" w:rsidRPr="00836519">
          <w:rPr>
            <w:rStyle w:val="Hyperlink"/>
            <w:bCs/>
            <w:color w:val="auto"/>
            <w:u w:val="none"/>
            <w:shd w:val="clear" w:color="auto" w:fill="FFFFFF"/>
          </w:rPr>
          <w:t>www.capemalta.net</w:t>
        </w:r>
      </w:hyperlink>
    </w:p>
    <w:p w14:paraId="0F03F3A6" w14:textId="77777777" w:rsidR="006677AA" w:rsidRPr="00C2278B" w:rsidRDefault="006677AA" w:rsidP="00F96AF4">
      <w:pPr>
        <w:pStyle w:val="NormalWeb"/>
        <w:numPr>
          <w:ilvl w:val="0"/>
          <w:numId w:val="44"/>
        </w:numPr>
        <w:jc w:val="both"/>
      </w:pPr>
      <w:r w:rsidRPr="00C2278B">
        <w:t xml:space="preserve">Ahmad, F., Azman, S., Said, M. I. M., &amp; Lavania-Baloo, L.-B. (2015). </w:t>
      </w:r>
      <w:r w:rsidRPr="00C2278B">
        <w:rPr>
          <w:rStyle w:val="Emphasis"/>
        </w:rPr>
        <w:t>Tropical Seagrass as a Bioindicator of Metal Accumulation.</w:t>
      </w:r>
      <w:r w:rsidRPr="00C2278B">
        <w:t xml:space="preserve"> </w:t>
      </w:r>
      <w:r w:rsidRPr="00C2278B">
        <w:rPr>
          <w:rStyle w:val="Emphasis"/>
        </w:rPr>
        <w:t>Sains Malaysiana</w:t>
      </w:r>
      <w:r w:rsidRPr="00C2278B">
        <w:t>, 44(2), 203–210.</w:t>
      </w:r>
    </w:p>
    <w:p w14:paraId="25A6EF63" w14:textId="77777777" w:rsidR="006677AA" w:rsidRPr="00C2278B" w:rsidRDefault="006677AA" w:rsidP="00F96AF4">
      <w:pPr>
        <w:pStyle w:val="NormalWeb"/>
        <w:numPr>
          <w:ilvl w:val="0"/>
          <w:numId w:val="44"/>
        </w:numPr>
        <w:spacing w:before="0" w:beforeAutospacing="0"/>
        <w:jc w:val="both"/>
      </w:pPr>
      <w:r w:rsidRPr="00C2278B">
        <w:t xml:space="preserve">Ali, H., Khan, E., &amp; Ilahi, I. (2019). Environmental chemistry and ecotoxicology of hazardous heavy metals: Environmental persistence, toxicity, and bioaccumulation. </w:t>
      </w:r>
      <w:r w:rsidRPr="00C2278B">
        <w:rPr>
          <w:rStyle w:val="Emphasis"/>
        </w:rPr>
        <w:t>Journal of Chemistry, 2019</w:t>
      </w:r>
      <w:r w:rsidRPr="00C2278B">
        <w:t xml:space="preserve">, 6730305. </w:t>
      </w:r>
      <w:hyperlink r:id="rId12" w:tgtFrame="_new" w:history="1">
        <w:r w:rsidRPr="00C2278B">
          <w:rPr>
            <w:rStyle w:val="Hyperlink"/>
            <w:color w:val="auto"/>
            <w:u w:val="none"/>
          </w:rPr>
          <w:t>https://doi.org/10.1155/2019/6730305</w:t>
        </w:r>
      </w:hyperlink>
    </w:p>
    <w:p w14:paraId="103A78C4" w14:textId="77777777" w:rsidR="006677AA" w:rsidRPr="00C2278B" w:rsidRDefault="006677AA" w:rsidP="00F96AF4">
      <w:pPr>
        <w:pStyle w:val="NormalWeb"/>
        <w:numPr>
          <w:ilvl w:val="0"/>
          <w:numId w:val="44"/>
        </w:numPr>
        <w:jc w:val="both"/>
      </w:pPr>
      <w:proofErr w:type="spellStart"/>
      <w:r w:rsidRPr="00C2278B">
        <w:rPr>
          <w:lang w:val="es-MX"/>
        </w:rPr>
        <w:t>Aljahdali</w:t>
      </w:r>
      <w:proofErr w:type="spellEnd"/>
      <w:r w:rsidRPr="00C2278B">
        <w:rPr>
          <w:lang w:val="es-MX"/>
        </w:rPr>
        <w:t xml:space="preserve">, M. O., &amp; </w:t>
      </w:r>
      <w:proofErr w:type="spellStart"/>
      <w:r w:rsidRPr="00C2278B">
        <w:rPr>
          <w:lang w:val="es-MX"/>
        </w:rPr>
        <w:t>Alhassan</w:t>
      </w:r>
      <w:proofErr w:type="spellEnd"/>
      <w:r w:rsidRPr="00C2278B">
        <w:rPr>
          <w:lang w:val="es-MX"/>
        </w:rPr>
        <w:t xml:space="preserve">, A. B. (2020). </w:t>
      </w:r>
      <w:r w:rsidRPr="00C2278B">
        <w:t xml:space="preserve">Ecological risk assessment of heavy metal contamination in mangrove habitats, Rabigh Lagoon, Red Sea. </w:t>
      </w:r>
      <w:r w:rsidRPr="00C2278B">
        <w:rPr>
          <w:rStyle w:val="Emphasis"/>
        </w:rPr>
        <w:t>Saudi Journal of Biological Sciences</w:t>
      </w:r>
      <w:r w:rsidRPr="00C2278B">
        <w:t>, 27(6), 1475–1485</w:t>
      </w:r>
    </w:p>
    <w:p w14:paraId="2E37BBD7" w14:textId="77777777" w:rsidR="006677AA" w:rsidRPr="00C2278B" w:rsidRDefault="006677AA" w:rsidP="00F96AF4">
      <w:pPr>
        <w:pStyle w:val="NormalWeb"/>
        <w:ind w:left="360"/>
        <w:jc w:val="both"/>
      </w:pPr>
    </w:p>
    <w:p w14:paraId="2B2DE945" w14:textId="77777777" w:rsidR="006677AA" w:rsidRPr="00C2278B" w:rsidRDefault="006677AA" w:rsidP="00F96AF4">
      <w:pPr>
        <w:pStyle w:val="NormalWeb"/>
        <w:ind w:left="720"/>
        <w:jc w:val="both"/>
      </w:pPr>
    </w:p>
    <w:p w14:paraId="1B5ABE75" w14:textId="77777777" w:rsidR="0075337A" w:rsidRPr="00C2278B" w:rsidRDefault="0075337A" w:rsidP="00F96AF4">
      <w:pPr>
        <w:pStyle w:val="NormalWeb"/>
        <w:numPr>
          <w:ilvl w:val="0"/>
          <w:numId w:val="44"/>
        </w:numPr>
        <w:jc w:val="both"/>
      </w:pPr>
      <w:r w:rsidRPr="00C2278B">
        <w:t xml:space="preserve">American Public Health Association (APHA). (2017). </w:t>
      </w:r>
      <w:r w:rsidRPr="00C2278B">
        <w:rPr>
          <w:rStyle w:val="Emphasis"/>
        </w:rPr>
        <w:t>Standard methods for the examination of water and wastewater</w:t>
      </w:r>
      <w:r w:rsidRPr="00C2278B">
        <w:t xml:space="preserve"> (23rd </w:t>
      </w:r>
      <w:r w:rsidR="007A07DE" w:rsidRPr="00C2278B">
        <w:t>Ed</w:t>
      </w:r>
      <w:r w:rsidRPr="00C2278B">
        <w:t>.). Washington, DC: American Public Health Association, American Water Works Association, Water Environment Federation.</w:t>
      </w:r>
    </w:p>
    <w:p w14:paraId="03493F70" w14:textId="77777777" w:rsidR="0075337A" w:rsidRPr="00670B81" w:rsidRDefault="0075337A" w:rsidP="00F96AF4">
      <w:pPr>
        <w:pStyle w:val="NormalWeb"/>
        <w:numPr>
          <w:ilvl w:val="0"/>
          <w:numId w:val="44"/>
        </w:numPr>
        <w:jc w:val="both"/>
      </w:pPr>
      <w:r w:rsidRPr="00670B81">
        <w:t xml:space="preserve">ATSDR (Agency for Toxic Substances and Disease Registry). (2020). </w:t>
      </w:r>
      <w:r w:rsidRPr="00670B81">
        <w:rPr>
          <w:rStyle w:val="Emphasis"/>
        </w:rPr>
        <w:t>Toxicological profile for iron</w:t>
      </w:r>
      <w:r w:rsidRPr="00670B81">
        <w:t xml:space="preserve">. Atlanta, GA: U.S. Department of Health and Human Services, Public Health Service. Retrieved from </w:t>
      </w:r>
      <w:hyperlink r:id="rId13" w:tgtFrame="_new" w:history="1">
        <w:r w:rsidRPr="00670B81">
          <w:rPr>
            <w:rStyle w:val="Hyperlink"/>
            <w:color w:val="auto"/>
            <w:u w:val="none"/>
          </w:rPr>
          <w:t>https://www.atsdr.cdc.gov/toxprofiles/tp150.pdf</w:t>
        </w:r>
      </w:hyperlink>
    </w:p>
    <w:p w14:paraId="2C135041" w14:textId="77777777" w:rsidR="0075337A" w:rsidRPr="00C2278B" w:rsidRDefault="0075337A" w:rsidP="00F96AF4">
      <w:pPr>
        <w:pStyle w:val="NormalWeb"/>
        <w:numPr>
          <w:ilvl w:val="0"/>
          <w:numId w:val="44"/>
        </w:numPr>
        <w:jc w:val="both"/>
      </w:pPr>
      <w:r w:rsidRPr="00C2278B">
        <w:t xml:space="preserve">Birch, G. F. (2017). Determination of sediment metal background concentrations and enrichment in marine environments—A critical review. </w:t>
      </w:r>
      <w:r w:rsidRPr="00C2278B">
        <w:rPr>
          <w:rStyle w:val="Emphasis"/>
        </w:rPr>
        <w:t>Science of the Total Environment, 580</w:t>
      </w:r>
      <w:r w:rsidRPr="00C2278B">
        <w:t xml:space="preserve">, 813–831. </w:t>
      </w:r>
      <w:hyperlink r:id="rId14" w:tgtFrame="_new" w:history="1">
        <w:r w:rsidRPr="00C2278B">
          <w:rPr>
            <w:rStyle w:val="Hyperlink"/>
            <w:color w:val="auto"/>
            <w:u w:val="none"/>
          </w:rPr>
          <w:t>https://doi.org/10.1016/j.scitotenv.2016.12.028</w:t>
        </w:r>
      </w:hyperlink>
    </w:p>
    <w:p w14:paraId="7BFA99AA" w14:textId="77777777" w:rsidR="00B3139D" w:rsidRPr="00C2278B" w:rsidRDefault="00B3139D" w:rsidP="00F96AF4">
      <w:pPr>
        <w:pStyle w:val="NormalWeb"/>
        <w:numPr>
          <w:ilvl w:val="0"/>
          <w:numId w:val="44"/>
        </w:numPr>
        <w:jc w:val="both"/>
      </w:pPr>
      <w:r w:rsidRPr="00C2278B">
        <w:t xml:space="preserve">Burton, G. A., &amp; Johnston, E. L. (2010). </w:t>
      </w:r>
      <w:r w:rsidRPr="00C2278B">
        <w:rPr>
          <w:rStyle w:val="Emphasis"/>
          <w:i w:val="0"/>
        </w:rPr>
        <w:t>Assessing contaminated sediments in the context of multiple stressors</w:t>
      </w:r>
      <w:r w:rsidRPr="00C2278B">
        <w:rPr>
          <w:rStyle w:val="Emphasis"/>
        </w:rPr>
        <w:t>.</w:t>
      </w:r>
      <w:r w:rsidRPr="00C2278B">
        <w:t xml:space="preserve"> </w:t>
      </w:r>
      <w:r w:rsidRPr="00C2278B">
        <w:rPr>
          <w:rStyle w:val="Emphasis"/>
        </w:rPr>
        <w:t>Environmental Toxicology and Chemistry</w:t>
      </w:r>
      <w:r w:rsidRPr="00C2278B">
        <w:t xml:space="preserve">, 29(12), 2625–2643. </w:t>
      </w:r>
    </w:p>
    <w:p w14:paraId="57E60D9C" w14:textId="77777777" w:rsidR="0075337A" w:rsidRPr="00C2278B" w:rsidRDefault="0075337A" w:rsidP="00F96AF4">
      <w:pPr>
        <w:pStyle w:val="NormalWeb"/>
        <w:numPr>
          <w:ilvl w:val="0"/>
          <w:numId w:val="44"/>
        </w:numPr>
        <w:jc w:val="both"/>
      </w:pPr>
      <w:r w:rsidRPr="00C2278B">
        <w:t xml:space="preserve">CCME (Canadian Council of Ministers of the Environment). (1999). </w:t>
      </w:r>
      <w:r w:rsidRPr="00C2278B">
        <w:rPr>
          <w:rStyle w:val="Emphasis"/>
        </w:rPr>
        <w:t>Canadian sediment quality guidelines for the protection of aquatic life: Summary tables.</w:t>
      </w:r>
      <w:r w:rsidRPr="00C2278B">
        <w:t xml:space="preserve"> (Updated 2001). In </w:t>
      </w:r>
      <w:r w:rsidRPr="00C2278B">
        <w:rPr>
          <w:rStyle w:val="Emphasis"/>
        </w:rPr>
        <w:t>Canadian Environmental Quality Guidelines, 1999.</w:t>
      </w:r>
      <w:r w:rsidRPr="00C2278B">
        <w:t xml:space="preserve"> Winnipeg: CCME.</w:t>
      </w:r>
    </w:p>
    <w:p w14:paraId="2FA50771" w14:textId="77777777" w:rsidR="0069251B" w:rsidRPr="00C2278B" w:rsidRDefault="0069251B" w:rsidP="00F96AF4">
      <w:pPr>
        <w:pStyle w:val="ListParagraph"/>
        <w:numPr>
          <w:ilvl w:val="0"/>
          <w:numId w:val="44"/>
        </w:numPr>
        <w:shd w:val="clear" w:color="auto" w:fill="FFFFFF"/>
        <w:jc w:val="both"/>
        <w:rPr>
          <w:rFonts w:ascii="Times New Roman" w:eastAsia="Times New Roman" w:hAnsi="Times New Roman" w:cs="Times New Roman"/>
          <w:sz w:val="24"/>
          <w:szCs w:val="24"/>
        </w:rPr>
      </w:pPr>
      <w:r w:rsidRPr="00C2278B">
        <w:rPr>
          <w:rFonts w:ascii="Times New Roman" w:hAnsi="Times New Roman" w:cs="Times New Roman"/>
          <w:sz w:val="24"/>
          <w:szCs w:val="24"/>
        </w:rPr>
        <w:t>Charlotha I. Tupan, Rodiyati Azrianingsi (</w:t>
      </w:r>
      <w:r w:rsidRPr="00C2278B">
        <w:rPr>
          <w:rFonts w:ascii="Times New Roman" w:eastAsia="Times New Roman" w:hAnsi="Times New Roman" w:cs="Times New Roman"/>
          <w:sz w:val="24"/>
          <w:szCs w:val="24"/>
        </w:rPr>
        <w:t>2016),</w:t>
      </w:r>
      <w:r w:rsidRPr="00C2278B">
        <w:rPr>
          <w:rFonts w:ascii="Times New Roman" w:hAnsi="Times New Roman" w:cs="Times New Roman"/>
          <w:sz w:val="24"/>
          <w:szCs w:val="24"/>
        </w:rPr>
        <w:t xml:space="preserve">  Accumulation and deposition of lead heavy metal in the tissues of roots, rhizomes and leaves of seagrass Thalassia hemprichii (Monocotyledoneae, Hydrocharitaceae) </w:t>
      </w:r>
      <w:r w:rsidRPr="00C2278B">
        <w:rPr>
          <w:rFonts w:ascii="Times New Roman" w:eastAsia="Times New Roman" w:hAnsi="Times New Roman" w:cs="Times New Roman"/>
          <w:sz w:val="24"/>
          <w:szCs w:val="24"/>
        </w:rPr>
        <w:t xml:space="preserve"> . AACL Bioflux,Volume 9, Issue 3. http://www.bioflux.com.ro/aacl  </w:t>
      </w:r>
    </w:p>
    <w:p w14:paraId="691B57DC" w14:textId="77777777" w:rsidR="0075337A" w:rsidRPr="00C2278B" w:rsidRDefault="0075337A" w:rsidP="00F96AF4">
      <w:pPr>
        <w:pStyle w:val="NormalWeb"/>
        <w:numPr>
          <w:ilvl w:val="0"/>
          <w:numId w:val="44"/>
        </w:numPr>
        <w:jc w:val="both"/>
      </w:pPr>
      <w:r w:rsidRPr="00C2278B">
        <w:t xml:space="preserve">Chien, L. C., Hung, T. C., Choang, K. Y., Yeh, C. Y., Meng, P. J., Shieh, M. J., &amp; Han, B. C. (2002). Daily intake of TBT, Cu, Zn, Cd, and As for fishermen in Taiwan. </w:t>
      </w:r>
      <w:r w:rsidRPr="00C2278B">
        <w:rPr>
          <w:rStyle w:val="Emphasis"/>
        </w:rPr>
        <w:t>Science of the Total Environment, 285</w:t>
      </w:r>
      <w:r w:rsidRPr="00C2278B">
        <w:t xml:space="preserve">(1–3), 177–185. </w:t>
      </w:r>
      <w:hyperlink r:id="rId15" w:tgtFrame="_new" w:history="1">
        <w:r w:rsidRPr="00C2278B">
          <w:rPr>
            <w:rStyle w:val="Hyperlink"/>
            <w:color w:val="auto"/>
            <w:u w:val="none"/>
          </w:rPr>
          <w:t>https://doi.org/10.1016/S0048-9697(01)00913-0</w:t>
        </w:r>
      </w:hyperlink>
    </w:p>
    <w:p w14:paraId="59067CA5" w14:textId="77777777" w:rsidR="0075337A" w:rsidRPr="00C2278B" w:rsidRDefault="0075337A" w:rsidP="00F96AF4">
      <w:pPr>
        <w:pStyle w:val="NormalWeb"/>
        <w:numPr>
          <w:ilvl w:val="0"/>
          <w:numId w:val="44"/>
        </w:numPr>
        <w:jc w:val="both"/>
      </w:pPr>
      <w:r w:rsidRPr="00C2278B">
        <w:t xml:space="preserve">Du Laing, G., Rinklebe, J., Vandecasteele, B., Meers, E., &amp; Tack, F. M. G. (2009). Trace metal behaviour in estuarine and riverine floodplain soils and sediments: A review. </w:t>
      </w:r>
      <w:r w:rsidRPr="00C2278B">
        <w:rPr>
          <w:rStyle w:val="Emphasis"/>
        </w:rPr>
        <w:t>Science of the Total Environment, 407</w:t>
      </w:r>
      <w:r w:rsidRPr="00C2278B">
        <w:t xml:space="preserve">(13), 3972–3985. </w:t>
      </w:r>
      <w:hyperlink r:id="rId16" w:tgtFrame="_new" w:history="1">
        <w:r w:rsidRPr="00C2278B">
          <w:rPr>
            <w:rStyle w:val="Hyperlink"/>
            <w:color w:val="auto"/>
            <w:u w:val="none"/>
          </w:rPr>
          <w:t>https://doi.org/10.1016/j.scitotenv.2008.07.025</w:t>
        </w:r>
      </w:hyperlink>
    </w:p>
    <w:p w14:paraId="68E8AB18" w14:textId="77777777" w:rsidR="0075337A" w:rsidRPr="00C2278B" w:rsidRDefault="0075337A" w:rsidP="00F96AF4">
      <w:pPr>
        <w:pStyle w:val="NormalWeb"/>
        <w:numPr>
          <w:ilvl w:val="0"/>
          <w:numId w:val="44"/>
        </w:numPr>
        <w:jc w:val="both"/>
      </w:pPr>
      <w:r w:rsidRPr="00C2278B">
        <w:t xml:space="preserve">Duarte, C. M. (2002). The future of seagrass meadows. </w:t>
      </w:r>
      <w:r w:rsidRPr="00C2278B">
        <w:rPr>
          <w:rStyle w:val="Emphasis"/>
        </w:rPr>
        <w:t>Environmental Conservation, 29</w:t>
      </w:r>
      <w:r w:rsidRPr="00C2278B">
        <w:t xml:space="preserve">(2), 192–206. </w:t>
      </w:r>
      <w:hyperlink r:id="rId17" w:tgtFrame="_new" w:history="1">
        <w:r w:rsidRPr="00C2278B">
          <w:rPr>
            <w:rStyle w:val="Hyperlink"/>
            <w:color w:val="auto"/>
            <w:u w:val="none"/>
          </w:rPr>
          <w:t>https://doi.org/10.1017/S0376892902000127</w:t>
        </w:r>
      </w:hyperlink>
    </w:p>
    <w:p w14:paraId="40F899CD" w14:textId="77777777" w:rsidR="0075337A" w:rsidRPr="00C2278B" w:rsidRDefault="0075337A" w:rsidP="00F96AF4">
      <w:pPr>
        <w:pStyle w:val="NormalWeb"/>
        <w:numPr>
          <w:ilvl w:val="0"/>
          <w:numId w:val="44"/>
        </w:numPr>
        <w:jc w:val="both"/>
      </w:pPr>
      <w:r w:rsidRPr="00C2278B">
        <w:rPr>
          <w:lang w:val="es-MX"/>
        </w:rPr>
        <w:t xml:space="preserve">Duarte, C. M., Losada, I. J., </w:t>
      </w:r>
      <w:proofErr w:type="spellStart"/>
      <w:r w:rsidRPr="00C2278B">
        <w:rPr>
          <w:lang w:val="es-MX"/>
        </w:rPr>
        <w:t>Hendriks</w:t>
      </w:r>
      <w:proofErr w:type="spellEnd"/>
      <w:r w:rsidRPr="00C2278B">
        <w:rPr>
          <w:lang w:val="es-MX"/>
        </w:rPr>
        <w:t xml:space="preserve">, I. E., </w:t>
      </w:r>
      <w:proofErr w:type="spellStart"/>
      <w:r w:rsidRPr="00C2278B">
        <w:rPr>
          <w:lang w:val="es-MX"/>
        </w:rPr>
        <w:t>Mazarrasa</w:t>
      </w:r>
      <w:proofErr w:type="spellEnd"/>
      <w:r w:rsidRPr="00C2278B">
        <w:rPr>
          <w:lang w:val="es-MX"/>
        </w:rPr>
        <w:t xml:space="preserve">, I., &amp; </w:t>
      </w:r>
      <w:proofErr w:type="spellStart"/>
      <w:r w:rsidRPr="00C2278B">
        <w:rPr>
          <w:lang w:val="es-MX"/>
        </w:rPr>
        <w:t>Marbà</w:t>
      </w:r>
      <w:proofErr w:type="spellEnd"/>
      <w:r w:rsidRPr="00C2278B">
        <w:rPr>
          <w:lang w:val="es-MX"/>
        </w:rPr>
        <w:t xml:space="preserve">, N. (2013). </w:t>
      </w:r>
      <w:r w:rsidRPr="00C2278B">
        <w:t xml:space="preserve">The role of coastal plant communities for climate change mitigation and adaptation. </w:t>
      </w:r>
      <w:r w:rsidRPr="00C2278B">
        <w:rPr>
          <w:rStyle w:val="Emphasis"/>
        </w:rPr>
        <w:t>Nature Climate Change, 3</w:t>
      </w:r>
      <w:r w:rsidRPr="00C2278B">
        <w:t xml:space="preserve">(11), 961–968. </w:t>
      </w:r>
      <w:hyperlink r:id="rId18" w:tgtFrame="_new" w:history="1">
        <w:r w:rsidRPr="00C2278B">
          <w:rPr>
            <w:rStyle w:val="Hyperlink"/>
            <w:color w:val="auto"/>
            <w:u w:val="none"/>
          </w:rPr>
          <w:t>https://doi.org/10.1038/nclimate1970</w:t>
        </w:r>
      </w:hyperlink>
    </w:p>
    <w:p w14:paraId="1C311E66" w14:textId="77777777" w:rsidR="0075337A" w:rsidRPr="00C2278B" w:rsidRDefault="0075337A" w:rsidP="00F96AF4">
      <w:pPr>
        <w:pStyle w:val="NormalWeb"/>
        <w:numPr>
          <w:ilvl w:val="0"/>
          <w:numId w:val="44"/>
        </w:numPr>
        <w:jc w:val="both"/>
      </w:pPr>
      <w:r w:rsidRPr="00C2278B">
        <w:t xml:space="preserve">Eggleton, J., &amp; Thomas, K. V. (2004). A review of factors affecting the release and bioavailability of contaminants during sediment disturbance events. </w:t>
      </w:r>
      <w:r w:rsidRPr="00C2278B">
        <w:rPr>
          <w:rStyle w:val="Emphasis"/>
        </w:rPr>
        <w:t>Environment International, 30</w:t>
      </w:r>
      <w:r w:rsidRPr="00C2278B">
        <w:t xml:space="preserve">(7), 973–980. </w:t>
      </w:r>
      <w:hyperlink r:id="rId19" w:tgtFrame="_new" w:history="1">
        <w:r w:rsidRPr="00C2278B">
          <w:rPr>
            <w:rStyle w:val="Hyperlink"/>
            <w:color w:val="auto"/>
            <w:u w:val="none"/>
          </w:rPr>
          <w:t>https://doi.org/10.1016/j.envint.2004.03.001</w:t>
        </w:r>
      </w:hyperlink>
    </w:p>
    <w:p w14:paraId="2367E920" w14:textId="77777777" w:rsidR="0075337A" w:rsidRPr="00C2278B" w:rsidRDefault="0075337A" w:rsidP="00F96AF4">
      <w:pPr>
        <w:pStyle w:val="NormalWeb"/>
        <w:numPr>
          <w:ilvl w:val="0"/>
          <w:numId w:val="44"/>
        </w:numPr>
        <w:jc w:val="both"/>
      </w:pPr>
      <w:proofErr w:type="spellStart"/>
      <w:r w:rsidRPr="00C2278B">
        <w:rPr>
          <w:lang w:val="es-MX"/>
        </w:rPr>
        <w:t>Erftemeijer</w:t>
      </w:r>
      <w:proofErr w:type="spellEnd"/>
      <w:r w:rsidRPr="00C2278B">
        <w:rPr>
          <w:lang w:val="es-MX"/>
        </w:rPr>
        <w:t xml:space="preserve">, P. L. A., &amp; Robin, M. J. (2006). </w:t>
      </w:r>
      <w:r w:rsidRPr="00C2278B">
        <w:t xml:space="preserve">Environmental impacts of dredging on seagrasses: A review. </w:t>
      </w:r>
      <w:r w:rsidRPr="00C2278B">
        <w:rPr>
          <w:rStyle w:val="Emphasis"/>
        </w:rPr>
        <w:t>Marine Pollution Bulletin, 52</w:t>
      </w:r>
      <w:r w:rsidRPr="00C2278B">
        <w:t>(12), 1553–1572.</w:t>
      </w:r>
    </w:p>
    <w:p w14:paraId="646741B2" w14:textId="77777777" w:rsidR="0075337A" w:rsidRPr="00C2278B" w:rsidRDefault="0075337A" w:rsidP="00F96AF4">
      <w:pPr>
        <w:pStyle w:val="NormalWeb"/>
        <w:numPr>
          <w:ilvl w:val="0"/>
          <w:numId w:val="44"/>
        </w:numPr>
        <w:jc w:val="both"/>
      </w:pPr>
      <w:r w:rsidRPr="00C2278B">
        <w:t xml:space="preserve">FAO/WHO. (2011). </w:t>
      </w:r>
      <w:r w:rsidRPr="00C2278B">
        <w:rPr>
          <w:rStyle w:val="Emphasis"/>
        </w:rPr>
        <w:t>Joint FAO/WHO Food Standards Programme: Codex Committee on Contaminants in Foods</w:t>
      </w:r>
      <w:r w:rsidRPr="00C2278B">
        <w:t xml:space="preserve"> (Fifth Session). The Hague, The Netherlands: Food and Agriculture Organization of the United Nations &amp; World Health Organization..</w:t>
      </w:r>
    </w:p>
    <w:p w14:paraId="68503808" w14:textId="77777777" w:rsidR="006677AA" w:rsidRPr="00C2278B" w:rsidRDefault="006677AA" w:rsidP="00F96AF4">
      <w:pPr>
        <w:pStyle w:val="NormalWeb"/>
        <w:numPr>
          <w:ilvl w:val="0"/>
          <w:numId w:val="44"/>
        </w:numPr>
        <w:jc w:val="both"/>
      </w:pPr>
      <w:r w:rsidRPr="00C2278B">
        <w:t xml:space="preserve">Gao, Yongfei &amp; Wang, Ruyue &amp; Li, Yanyu &amp; Ding, Xuebin &amp; Jiang, Yueming &amp; Feng, Jianfeng &amp; Zhu, Lin. (2021). Trophic Transfer of Heavy Metals in the Marine Food Web </w:t>
      </w:r>
      <w:r w:rsidRPr="00C2278B">
        <w:lastRenderedPageBreak/>
        <w:t>Based on Tissue Residuals. Science of The Total Environment. 772. 145064. 10.1016/j.scitotenv.2021.145064.</w:t>
      </w:r>
    </w:p>
    <w:p w14:paraId="68827A19" w14:textId="77777777" w:rsidR="0075337A" w:rsidRPr="00C2278B" w:rsidRDefault="0075337A" w:rsidP="00F96AF4">
      <w:pPr>
        <w:pStyle w:val="NormalWeb"/>
        <w:numPr>
          <w:ilvl w:val="0"/>
          <w:numId w:val="44"/>
        </w:numPr>
        <w:jc w:val="both"/>
      </w:pPr>
      <w:r w:rsidRPr="00C2278B">
        <w:t xml:space="preserve">Håkanson, L. (1980). An ecological risk index for aquatic pollution control. </w:t>
      </w:r>
      <w:r w:rsidRPr="00C2278B">
        <w:rPr>
          <w:rStyle w:val="Emphasis"/>
        </w:rPr>
        <w:t>Water Research, 14</w:t>
      </w:r>
      <w:r w:rsidRPr="00C2278B">
        <w:t>(8), 975–1001.</w:t>
      </w:r>
    </w:p>
    <w:p w14:paraId="70930033" w14:textId="77777777" w:rsidR="0075337A" w:rsidRPr="00C2278B" w:rsidRDefault="0075337A" w:rsidP="00F96AF4">
      <w:pPr>
        <w:pStyle w:val="NormalWeb"/>
        <w:numPr>
          <w:ilvl w:val="0"/>
          <w:numId w:val="44"/>
        </w:numPr>
        <w:jc w:val="both"/>
      </w:pPr>
      <w:r w:rsidRPr="00C2278B">
        <w:t xml:space="preserve">Islam, M. S., Ahmed, M. K., Raknuzzaman, M., Habibullah-Al-Mamun, M., &amp; Islam, M. K. (2015). Heavy metal pollution in surface water and sediment: A preliminary assessment of an urban river in a developing country. </w:t>
      </w:r>
      <w:r w:rsidRPr="00C2278B">
        <w:rPr>
          <w:rStyle w:val="Emphasis"/>
        </w:rPr>
        <w:t>Ecological Indicators, 48</w:t>
      </w:r>
      <w:r w:rsidRPr="00C2278B">
        <w:t xml:space="preserve">, 282–291. </w:t>
      </w:r>
      <w:hyperlink r:id="rId20" w:tgtFrame="_new" w:history="1">
        <w:r w:rsidRPr="00C2278B">
          <w:rPr>
            <w:rStyle w:val="Hyperlink"/>
            <w:color w:val="auto"/>
            <w:u w:val="none"/>
          </w:rPr>
          <w:t>https://doi.org/10.1016/j.ecolind.2014.08.016</w:t>
        </w:r>
      </w:hyperlink>
    </w:p>
    <w:p w14:paraId="527B8CAD" w14:textId="77777777" w:rsidR="0075337A" w:rsidRPr="00C2278B" w:rsidRDefault="0075337A" w:rsidP="00F96AF4">
      <w:pPr>
        <w:pStyle w:val="NormalWeb"/>
        <w:numPr>
          <w:ilvl w:val="0"/>
          <w:numId w:val="44"/>
        </w:numPr>
        <w:jc w:val="both"/>
      </w:pPr>
      <w:r w:rsidRPr="00C2278B">
        <w:t xml:space="preserve">Jackson, J. B., &amp; Nemeth, D. J. (2007). A new method to describe seagrass habitat sampled during fisheries-independent monitoring. </w:t>
      </w:r>
      <w:r w:rsidRPr="00C2278B">
        <w:rPr>
          <w:rStyle w:val="Emphasis"/>
        </w:rPr>
        <w:t>Estuaries and Coasts, 30</w:t>
      </w:r>
      <w:r w:rsidRPr="00C2278B">
        <w:t xml:space="preserve">(1), 171–178. </w:t>
      </w:r>
      <w:hyperlink r:id="rId21" w:tgtFrame="_new" w:history="1">
        <w:r w:rsidRPr="00C2278B">
          <w:rPr>
            <w:rStyle w:val="Hyperlink"/>
            <w:color w:val="auto"/>
            <w:u w:val="none"/>
          </w:rPr>
          <w:t>https://doi.org/10.1007/BF02782978</w:t>
        </w:r>
      </w:hyperlink>
    </w:p>
    <w:p w14:paraId="68D0B544" w14:textId="77777777" w:rsidR="0075337A" w:rsidRPr="00C2278B" w:rsidRDefault="0075337A" w:rsidP="00F96AF4">
      <w:pPr>
        <w:pStyle w:val="NormalWeb"/>
        <w:numPr>
          <w:ilvl w:val="0"/>
          <w:numId w:val="44"/>
        </w:numPr>
        <w:jc w:val="both"/>
      </w:pPr>
      <w:r w:rsidRPr="00C2278B">
        <w:t xml:space="preserve">JECFA (Joint FAO/WHO Expert Committee on Food Additives). (2011). </w:t>
      </w:r>
      <w:r w:rsidRPr="00C2278B">
        <w:rPr>
          <w:rStyle w:val="Emphasis"/>
        </w:rPr>
        <w:t>Evaluation of certain contaminants in food: Seventy-second report of the Joint FAO/WHO Expert Committee on Food Additives</w:t>
      </w:r>
      <w:r w:rsidRPr="00C2278B">
        <w:t xml:space="preserve"> (WHO Technical Report Series No. 959). Geneva, Switzerland: World Health Organization.</w:t>
      </w:r>
    </w:p>
    <w:p w14:paraId="29C6EB8A" w14:textId="77777777" w:rsidR="0075337A" w:rsidRPr="00836519" w:rsidRDefault="0075337A" w:rsidP="00F96AF4">
      <w:pPr>
        <w:pStyle w:val="NormalWeb"/>
        <w:numPr>
          <w:ilvl w:val="0"/>
          <w:numId w:val="44"/>
        </w:numPr>
        <w:jc w:val="both"/>
      </w:pPr>
      <w:r w:rsidRPr="00836519">
        <w:t xml:space="preserve">Li, J., Yu, H., &amp; Wang, Y. (2019). Metal accumulation and ecological risk assessment in seagrass and associated sediments. </w:t>
      </w:r>
      <w:r w:rsidRPr="00836519">
        <w:rPr>
          <w:rStyle w:val="Emphasis"/>
        </w:rPr>
        <w:t>Marine Environmental Research, 148</w:t>
      </w:r>
      <w:r w:rsidRPr="00836519">
        <w:t>, 1–9.</w:t>
      </w:r>
    </w:p>
    <w:p w14:paraId="4F46CDF2" w14:textId="77777777" w:rsidR="0075337A" w:rsidRPr="00C2278B" w:rsidRDefault="0075337A" w:rsidP="00F96AF4">
      <w:pPr>
        <w:pStyle w:val="NormalWeb"/>
        <w:numPr>
          <w:ilvl w:val="0"/>
          <w:numId w:val="44"/>
        </w:numPr>
        <w:jc w:val="both"/>
      </w:pPr>
      <w:r w:rsidRPr="00C2278B">
        <w:t xml:space="preserve">Lewis, M. A., &amp; Devereux, R. (2009). Nonnutrient anthropogenic chemicals in seagrass ecosystems: Fate and effects. </w:t>
      </w:r>
      <w:r w:rsidRPr="00C2278B">
        <w:rPr>
          <w:rStyle w:val="Emphasis"/>
        </w:rPr>
        <w:t>Environmental Toxicology and Chemistry, 28</w:t>
      </w:r>
      <w:r w:rsidRPr="00C2278B">
        <w:t>(7), 1240–1254.</w:t>
      </w:r>
    </w:p>
    <w:p w14:paraId="6A579B52" w14:textId="77777777" w:rsidR="0075337A" w:rsidRPr="00C2278B" w:rsidRDefault="0075337A" w:rsidP="00F96AF4">
      <w:pPr>
        <w:pStyle w:val="NormalWeb"/>
        <w:numPr>
          <w:ilvl w:val="0"/>
          <w:numId w:val="44"/>
        </w:numPr>
        <w:jc w:val="both"/>
      </w:pPr>
      <w:r w:rsidRPr="00C2278B">
        <w:t xml:space="preserve">Long, E. R., MacDonald, D. D., Smith, S. L., &amp; Calder, F. D. (1995). Incidence of adverse biological effects within ranges of chemical concentrations in marine and estuarine sediments. </w:t>
      </w:r>
      <w:r w:rsidRPr="00C2278B">
        <w:rPr>
          <w:rStyle w:val="Emphasis"/>
        </w:rPr>
        <w:t>Environmental Management, 19</w:t>
      </w:r>
      <w:r w:rsidRPr="00C2278B">
        <w:t xml:space="preserve">(1), 81–97. </w:t>
      </w:r>
      <w:hyperlink r:id="rId22" w:tgtFrame="_new" w:history="1">
        <w:r w:rsidRPr="00C2278B">
          <w:rPr>
            <w:rStyle w:val="Hyperlink"/>
            <w:color w:val="auto"/>
            <w:u w:val="none"/>
          </w:rPr>
          <w:t>https://doi.org/10.1007/BF02472006</w:t>
        </w:r>
      </w:hyperlink>
    </w:p>
    <w:p w14:paraId="3DEE93E6" w14:textId="77777777" w:rsidR="0075337A" w:rsidRPr="00C2278B" w:rsidRDefault="0075337A" w:rsidP="00F96AF4">
      <w:pPr>
        <w:pStyle w:val="NormalWeb"/>
        <w:numPr>
          <w:ilvl w:val="0"/>
          <w:numId w:val="44"/>
        </w:numPr>
        <w:jc w:val="both"/>
      </w:pPr>
      <w:r w:rsidRPr="00C2278B">
        <w:t>Lyngby, J. E., &amp; Brix, H. (1982). Seasonal and environmental variation in cadmium, copper, lead and zinc concentrations in eelgrass (</w:t>
      </w:r>
      <w:r w:rsidRPr="00C2278B">
        <w:rPr>
          <w:rStyle w:val="Emphasis"/>
        </w:rPr>
        <w:t>Zostera marina</w:t>
      </w:r>
      <w:r w:rsidRPr="00C2278B">
        <w:t xml:space="preserve"> L.) in the Limfjord, Denmark. </w:t>
      </w:r>
      <w:r w:rsidRPr="00C2278B">
        <w:rPr>
          <w:rStyle w:val="Emphasis"/>
        </w:rPr>
        <w:t>Aquatic Botany, 14</w:t>
      </w:r>
      <w:r w:rsidRPr="00C2278B">
        <w:t>, 59–74.</w:t>
      </w:r>
    </w:p>
    <w:p w14:paraId="04ACA2BE" w14:textId="77777777" w:rsidR="0075337A" w:rsidRPr="00C2278B" w:rsidRDefault="0075337A" w:rsidP="00F96AF4">
      <w:pPr>
        <w:pStyle w:val="NormalWeb"/>
        <w:numPr>
          <w:ilvl w:val="0"/>
          <w:numId w:val="44"/>
        </w:numPr>
        <w:jc w:val="both"/>
      </w:pPr>
      <w:proofErr w:type="spellStart"/>
      <w:r w:rsidRPr="00C2278B">
        <w:rPr>
          <w:lang w:val="es-MX"/>
        </w:rPr>
        <w:t>Marbà</w:t>
      </w:r>
      <w:proofErr w:type="spellEnd"/>
      <w:r w:rsidRPr="00C2278B">
        <w:rPr>
          <w:lang w:val="es-MX"/>
        </w:rPr>
        <w:t xml:space="preserve">, N., Arias-Ortiz, A., Masqué, P., Kendrick, G. A., </w:t>
      </w:r>
      <w:proofErr w:type="spellStart"/>
      <w:r w:rsidRPr="00C2278B">
        <w:rPr>
          <w:lang w:val="es-MX"/>
        </w:rPr>
        <w:t>Mazarrasa</w:t>
      </w:r>
      <w:proofErr w:type="spellEnd"/>
      <w:r w:rsidRPr="00C2278B">
        <w:rPr>
          <w:lang w:val="es-MX"/>
        </w:rPr>
        <w:t xml:space="preserve">, I., </w:t>
      </w:r>
      <w:proofErr w:type="spellStart"/>
      <w:r w:rsidRPr="00C2278B">
        <w:rPr>
          <w:lang w:val="es-MX"/>
        </w:rPr>
        <w:t>Bastyan</w:t>
      </w:r>
      <w:proofErr w:type="spellEnd"/>
      <w:r w:rsidRPr="00C2278B">
        <w:rPr>
          <w:lang w:val="es-MX"/>
        </w:rPr>
        <w:t xml:space="preserve">, G. R., García-Orellana, J., &amp; Duarte, C. M. (2015). </w:t>
      </w:r>
      <w:r w:rsidRPr="00C2278B">
        <w:t xml:space="preserve">Impact of seagrass loss and subsequent revegetation on carbon sequestration and stocks. </w:t>
      </w:r>
      <w:r w:rsidRPr="00C2278B">
        <w:rPr>
          <w:rStyle w:val="Emphasis"/>
        </w:rPr>
        <w:t>Journal of Ecology, 103</w:t>
      </w:r>
      <w:r w:rsidRPr="00C2278B">
        <w:t xml:space="preserve">(2), 296–302. </w:t>
      </w:r>
      <w:hyperlink r:id="rId23" w:tgtFrame="_new" w:history="1">
        <w:r w:rsidRPr="00C2278B">
          <w:rPr>
            <w:rStyle w:val="Hyperlink"/>
            <w:color w:val="auto"/>
            <w:u w:val="none"/>
          </w:rPr>
          <w:t>https://doi.org/10.1111/1365-2745.12370</w:t>
        </w:r>
      </w:hyperlink>
    </w:p>
    <w:p w14:paraId="6DEC11BC" w14:textId="77777777" w:rsidR="0075337A" w:rsidRPr="00C2278B" w:rsidRDefault="0075337A" w:rsidP="00F96AF4">
      <w:pPr>
        <w:pStyle w:val="NormalWeb"/>
        <w:numPr>
          <w:ilvl w:val="0"/>
          <w:numId w:val="44"/>
        </w:numPr>
        <w:jc w:val="both"/>
      </w:pPr>
      <w:r w:rsidRPr="00C2278B">
        <w:t xml:space="preserve">Milestone Srl. (2016). </w:t>
      </w:r>
      <w:r w:rsidRPr="00C2278B">
        <w:rPr>
          <w:rStyle w:val="Emphasis"/>
        </w:rPr>
        <w:t>ETHOS Easy: Advanced microwave digestion system—User manual.</w:t>
      </w:r>
      <w:r w:rsidRPr="00C2278B">
        <w:t xml:space="preserve"> Sorisole (BG), Italy: Milestone Srl.</w:t>
      </w:r>
    </w:p>
    <w:p w14:paraId="14715AC7" w14:textId="77777777" w:rsidR="0075337A" w:rsidRPr="00C2278B" w:rsidRDefault="0075337A" w:rsidP="00F96AF4">
      <w:pPr>
        <w:pStyle w:val="NormalWeb"/>
        <w:numPr>
          <w:ilvl w:val="0"/>
          <w:numId w:val="44"/>
        </w:numPr>
        <w:jc w:val="both"/>
      </w:pPr>
      <w:r w:rsidRPr="00C2278B">
        <w:t xml:space="preserve">Milestone Srl. (2018). </w:t>
      </w:r>
      <w:r w:rsidRPr="00C2278B">
        <w:rPr>
          <w:rStyle w:val="Emphasis"/>
        </w:rPr>
        <w:t>ETHOS Easy: Advanced microwave digestion system—User manual.</w:t>
      </w:r>
      <w:r w:rsidRPr="00C2278B">
        <w:t xml:space="preserve"> Sorisole (BG), Italy: Milestone Srl.</w:t>
      </w:r>
    </w:p>
    <w:p w14:paraId="5BB432F9" w14:textId="77777777" w:rsidR="0075337A" w:rsidRPr="00C2278B" w:rsidRDefault="00691482" w:rsidP="00F96AF4">
      <w:pPr>
        <w:pStyle w:val="NormalWeb"/>
        <w:numPr>
          <w:ilvl w:val="0"/>
          <w:numId w:val="44"/>
        </w:numPr>
        <w:jc w:val="both"/>
      </w:pPr>
      <w:r w:rsidRPr="00C2278B">
        <w:rPr>
          <w:shd w:val="clear" w:color="auto" w:fill="FFFFFF"/>
        </w:rPr>
        <w:t>Staehr PA, Sheikh M, Rashid R, et al. Managing human pressures to restore ecosystem health of zanzibar coastal waters. J Aquac Mar Biol. 2018;7(2):59- DOI: </w:t>
      </w:r>
      <w:hyperlink r:id="rId24" w:tgtFrame="_blank" w:history="1">
        <w:r w:rsidRPr="00C2278B">
          <w:rPr>
            <w:rStyle w:val="Hyperlink"/>
            <w:rFonts w:eastAsiaTheme="majorEastAsia"/>
            <w:color w:val="auto"/>
            <w:u w:val="none"/>
            <w:shd w:val="clear" w:color="auto" w:fill="FFFFFF"/>
          </w:rPr>
          <w:t>10.15406/jamb.2018.07.00185</w:t>
        </w:r>
      </w:hyperlink>
      <w:r w:rsidR="0075337A" w:rsidRPr="00C2278B">
        <w:t>.</w:t>
      </w:r>
    </w:p>
    <w:p w14:paraId="2B145A84" w14:textId="3F6644EF" w:rsidR="0075337A" w:rsidRPr="00C2278B" w:rsidRDefault="0075337A" w:rsidP="00F96AF4">
      <w:pPr>
        <w:pStyle w:val="NormalWeb"/>
        <w:numPr>
          <w:ilvl w:val="0"/>
          <w:numId w:val="44"/>
        </w:numPr>
        <w:jc w:val="both"/>
      </w:pPr>
      <w:r w:rsidRPr="00C2278B">
        <w:t xml:space="preserve">Nordlund, L. M., Koch, E. W., Barbier, E. B., &amp; Creed, J. C. (2018). Seagrass ecosystem services and their variability across genera and geographical regions. </w:t>
      </w:r>
      <w:proofErr w:type="spellStart"/>
      <w:r w:rsidRPr="00C2278B">
        <w:rPr>
          <w:rStyle w:val="Emphasis"/>
        </w:rPr>
        <w:t>PLoS</w:t>
      </w:r>
      <w:proofErr w:type="spellEnd"/>
      <w:r w:rsidRPr="00C2278B">
        <w:rPr>
          <w:rStyle w:val="Emphasis"/>
        </w:rPr>
        <w:t xml:space="preserve"> ONE, 13</w:t>
      </w:r>
      <w:r w:rsidRPr="00C2278B">
        <w:t>(10), e0199894.</w:t>
      </w:r>
      <w:r w:rsidR="00DF5230">
        <w:t xml:space="preserve">  </w:t>
      </w:r>
    </w:p>
    <w:p w14:paraId="46E14E8C" w14:textId="77777777" w:rsidR="0075337A" w:rsidRPr="00C2278B" w:rsidRDefault="0075337A" w:rsidP="00F96AF4">
      <w:pPr>
        <w:pStyle w:val="NormalWeb"/>
        <w:numPr>
          <w:ilvl w:val="0"/>
          <w:numId w:val="44"/>
        </w:numPr>
        <w:jc w:val="both"/>
      </w:pPr>
      <w:r w:rsidRPr="00C2278B">
        <w:t xml:space="preserve">Orth, R. J., Carruthers, T. J. B., Dennison, W. C., et al. (2006). A global crisis for seagrass ecosystems. </w:t>
      </w:r>
      <w:r w:rsidRPr="00C2278B">
        <w:rPr>
          <w:rStyle w:val="Emphasis"/>
        </w:rPr>
        <w:t>BioScience, 56</w:t>
      </w:r>
      <w:r w:rsidRPr="00C2278B">
        <w:t>(12), 987–996.</w:t>
      </w:r>
    </w:p>
    <w:p w14:paraId="4C8F2D78" w14:textId="77777777" w:rsidR="0075337A" w:rsidRPr="00C2278B" w:rsidRDefault="00836519" w:rsidP="00F96AF4">
      <w:pPr>
        <w:pStyle w:val="ListParagraph"/>
        <w:numPr>
          <w:ilvl w:val="0"/>
          <w:numId w:val="44"/>
        </w:numPr>
        <w:shd w:val="clear" w:color="auto" w:fill="FFFFFF"/>
        <w:jc w:val="both"/>
        <w:rPr>
          <w:rFonts w:ascii="Times New Roman" w:hAnsi="Times New Roman" w:cs="Times New Roman"/>
          <w:sz w:val="24"/>
          <w:szCs w:val="24"/>
        </w:rPr>
      </w:pPr>
      <w:hyperlink r:id="rId25" w:history="1">
        <w:r w:rsidR="002B6C74" w:rsidRPr="00C2278B">
          <w:rPr>
            <w:rStyle w:val="Hyperlink"/>
            <w:rFonts w:ascii="Times New Roman" w:hAnsi="Times New Roman" w:cs="Times New Roman"/>
            <w:bCs/>
            <w:color w:val="auto"/>
            <w:sz w:val="24"/>
            <w:szCs w:val="24"/>
            <w:u w:val="none"/>
            <w:bdr w:val="none" w:sz="0" w:space="0" w:color="auto" w:frame="1"/>
          </w:rPr>
          <w:t>Defri Yona</w:t>
        </w:r>
      </w:hyperlink>
      <w:r w:rsidR="002B6C74" w:rsidRPr="00C2278B">
        <w:rPr>
          <w:rFonts w:ascii="Times New Roman" w:hAnsi="Times New Roman" w:cs="Times New Roman"/>
          <w:bCs/>
          <w:sz w:val="24"/>
          <w:szCs w:val="24"/>
        </w:rPr>
        <w:t xml:space="preserve">, </w:t>
      </w:r>
      <w:hyperlink r:id="rId26" w:history="1">
        <w:r w:rsidR="002B6C74" w:rsidRPr="00C2278B">
          <w:rPr>
            <w:rStyle w:val="Hyperlink"/>
            <w:rFonts w:ascii="Times New Roman" w:hAnsi="Times New Roman" w:cs="Times New Roman"/>
            <w:bCs/>
            <w:color w:val="auto"/>
            <w:sz w:val="24"/>
            <w:szCs w:val="24"/>
            <w:u w:val="none"/>
            <w:bdr w:val="none" w:sz="0" w:space="0" w:color="auto" w:frame="1"/>
          </w:rPr>
          <w:t>Mochamad Arif</w:t>
        </w:r>
        <w:r w:rsidR="002B6C74" w:rsidRPr="00C2278B">
          <w:rPr>
            <w:rStyle w:val="Hyperlink"/>
            <w:rFonts w:ascii="Times New Roman" w:hAnsi="Times New Roman" w:cs="Times New Roman"/>
            <w:color w:val="auto"/>
            <w:sz w:val="24"/>
            <w:szCs w:val="24"/>
            <w:u w:val="none"/>
            <w:bdr w:val="none" w:sz="0" w:space="0" w:color="auto" w:frame="1"/>
          </w:rPr>
          <w:t xml:space="preserve">, </w:t>
        </w:r>
        <w:r w:rsidR="002B6C74" w:rsidRPr="00C2278B">
          <w:rPr>
            <w:rStyle w:val="Hyperlink"/>
            <w:rFonts w:ascii="Times New Roman" w:hAnsi="Times New Roman" w:cs="Times New Roman"/>
            <w:bCs/>
            <w:color w:val="auto"/>
            <w:sz w:val="24"/>
            <w:szCs w:val="24"/>
            <w:u w:val="none"/>
            <w:bdr w:val="none" w:sz="0" w:space="0" w:color="auto" w:frame="1"/>
          </w:rPr>
          <w:t xml:space="preserve"> Zainul Fuad</w:t>
        </w:r>
      </w:hyperlink>
      <w:r w:rsidR="002B6C74" w:rsidRPr="00C2278B">
        <w:rPr>
          <w:rFonts w:ascii="Times New Roman" w:hAnsi="Times New Roman" w:cs="Times New Roman"/>
          <w:bCs/>
          <w:sz w:val="24"/>
          <w:szCs w:val="24"/>
        </w:rPr>
        <w:t xml:space="preserve">, </w:t>
      </w:r>
      <w:hyperlink r:id="rId27" w:history="1">
        <w:r w:rsidR="002B6C74" w:rsidRPr="00C2278B">
          <w:rPr>
            <w:rStyle w:val="Hyperlink"/>
            <w:rFonts w:ascii="Times New Roman" w:hAnsi="Times New Roman" w:cs="Times New Roman"/>
            <w:bCs/>
            <w:color w:val="auto"/>
            <w:sz w:val="24"/>
            <w:szCs w:val="24"/>
            <w:u w:val="none"/>
            <w:bdr w:val="none" w:sz="0" w:space="0" w:color="auto" w:frame="1"/>
          </w:rPr>
          <w:t>Nurin Hidayati</w:t>
        </w:r>
      </w:hyperlink>
      <w:r w:rsidR="0069251B" w:rsidRPr="00C2278B">
        <w:rPr>
          <w:rStyle w:val="Hyperlink"/>
          <w:rFonts w:ascii="Times New Roman" w:hAnsi="Times New Roman" w:cs="Times New Roman"/>
          <w:bCs/>
          <w:color w:val="auto"/>
          <w:sz w:val="24"/>
          <w:szCs w:val="24"/>
          <w:u w:val="none"/>
          <w:bdr w:val="none" w:sz="0" w:space="0" w:color="auto" w:frame="1"/>
        </w:rPr>
        <w:t xml:space="preserve"> </w:t>
      </w:r>
      <w:r w:rsidR="002B6C74" w:rsidRPr="00C2278B">
        <w:rPr>
          <w:rStyle w:val="Hyperlink"/>
          <w:rFonts w:ascii="Times New Roman" w:hAnsi="Times New Roman" w:cs="Times New Roman"/>
          <w:bCs/>
          <w:color w:val="auto"/>
          <w:sz w:val="24"/>
          <w:szCs w:val="24"/>
          <w:u w:val="none"/>
          <w:bdr w:val="none" w:sz="0" w:space="0" w:color="auto" w:frame="1"/>
        </w:rPr>
        <w:t>(2018)</w:t>
      </w:r>
      <w:r w:rsidR="002B6C74" w:rsidRPr="00C2278B">
        <w:rPr>
          <w:rStyle w:val="Hyperlink"/>
          <w:rFonts w:ascii="Times New Roman" w:hAnsi="Times New Roman" w:cs="Times New Roman"/>
          <w:b/>
          <w:bCs/>
          <w:color w:val="auto"/>
          <w:sz w:val="24"/>
          <w:szCs w:val="24"/>
          <w:u w:val="none"/>
          <w:bdr w:val="none" w:sz="0" w:space="0" w:color="auto" w:frame="1"/>
        </w:rPr>
        <w:t xml:space="preserve"> </w:t>
      </w:r>
      <w:r w:rsidR="002B6C74" w:rsidRPr="00C2278B">
        <w:rPr>
          <w:rFonts w:ascii="Times New Roman" w:hAnsi="Times New Roman" w:cs="Times New Roman"/>
          <w:sz w:val="24"/>
          <w:szCs w:val="24"/>
        </w:rPr>
        <w:t xml:space="preserve">Spatial Distribution of Heavy Metals in the Surface Sediments of the Southern Coast of Pacitan, Indonesia, </w:t>
      </w:r>
      <w:hyperlink r:id="rId28" w:history="1">
        <w:r w:rsidR="002B6C74" w:rsidRPr="00C2278B">
          <w:rPr>
            <w:rStyle w:val="Hyperlink"/>
            <w:rFonts w:ascii="Times New Roman" w:hAnsi="Times New Roman" w:cs="Times New Roman"/>
            <w:color w:val="auto"/>
            <w:sz w:val="24"/>
            <w:szCs w:val="24"/>
            <w:u w:val="none"/>
            <w:bdr w:val="none" w:sz="0" w:space="0" w:color="auto" w:frame="1"/>
          </w:rPr>
          <w:t>Indonesian Journal of Chemistry</w:t>
        </w:r>
      </w:hyperlink>
      <w:r w:rsidR="002B6C74" w:rsidRPr="00C2278B">
        <w:rPr>
          <w:rFonts w:ascii="Times New Roman" w:hAnsi="Times New Roman" w:cs="Times New Roman"/>
          <w:sz w:val="24"/>
          <w:szCs w:val="24"/>
        </w:rPr>
        <w:t> 18(1):137, DOI:</w:t>
      </w:r>
      <w:hyperlink r:id="rId29" w:tgtFrame="_blank" w:history="1">
        <w:r w:rsidR="002B6C74" w:rsidRPr="00C2278B">
          <w:rPr>
            <w:rStyle w:val="Hyperlink"/>
            <w:rFonts w:ascii="Times New Roman" w:hAnsi="Times New Roman" w:cs="Times New Roman"/>
            <w:color w:val="auto"/>
            <w:sz w:val="24"/>
            <w:szCs w:val="24"/>
            <w:u w:val="none"/>
            <w:bdr w:val="none" w:sz="0" w:space="0" w:color="auto" w:frame="1"/>
          </w:rPr>
          <w:t>10.22146/ijc.22400</w:t>
        </w:r>
      </w:hyperlink>
      <w:r w:rsidR="0075337A" w:rsidRPr="00C2278B">
        <w:rPr>
          <w:rFonts w:ascii="Times New Roman" w:hAnsi="Times New Roman" w:cs="Times New Roman"/>
          <w:sz w:val="24"/>
          <w:szCs w:val="24"/>
        </w:rPr>
        <w:t>.</w:t>
      </w:r>
    </w:p>
    <w:p w14:paraId="3DE58099" w14:textId="104B2754" w:rsidR="0075337A" w:rsidRPr="00836519" w:rsidRDefault="0075337A" w:rsidP="00836519">
      <w:pPr>
        <w:pStyle w:val="NormalWeb"/>
        <w:numPr>
          <w:ilvl w:val="0"/>
          <w:numId w:val="44"/>
        </w:numPr>
        <w:jc w:val="both"/>
      </w:pPr>
      <w:proofErr w:type="spellStart"/>
      <w:r w:rsidRPr="00C2278B">
        <w:lastRenderedPageBreak/>
        <w:t>Prange</w:t>
      </w:r>
      <w:proofErr w:type="spellEnd"/>
      <w:r w:rsidRPr="00C2278B">
        <w:t xml:space="preserve">, J. A., &amp; Dennison, W. C. (2000). Physiological responses of five seagrass species to trace metals. </w:t>
      </w:r>
      <w:r w:rsidRPr="00C2278B">
        <w:rPr>
          <w:rStyle w:val="Emphasis"/>
        </w:rPr>
        <w:t>Environmental Toxicology, 15</w:t>
      </w:r>
      <w:r w:rsidRPr="00C2278B">
        <w:t>(5), 497–505.</w:t>
      </w:r>
    </w:p>
    <w:p w14:paraId="50B67C21" w14:textId="77777777" w:rsidR="0075337A" w:rsidRPr="00C2278B" w:rsidRDefault="0075337A" w:rsidP="00F96AF4">
      <w:pPr>
        <w:pStyle w:val="NormalWeb"/>
        <w:numPr>
          <w:ilvl w:val="0"/>
          <w:numId w:val="44"/>
        </w:numPr>
        <w:jc w:val="both"/>
      </w:pPr>
      <w:r w:rsidRPr="00C2278B">
        <w:t xml:space="preserve">Rainbow, P. S. (2007). Trace metal bioaccumulation: Models, metabolic availability and toxicity. </w:t>
      </w:r>
      <w:r w:rsidRPr="00C2278B">
        <w:rPr>
          <w:rStyle w:val="Emphasis"/>
        </w:rPr>
        <w:t>Environment International, 33</w:t>
      </w:r>
      <w:r w:rsidRPr="00C2278B">
        <w:t>(4), 576–582.</w:t>
      </w:r>
    </w:p>
    <w:p w14:paraId="03C4D356" w14:textId="77777777" w:rsidR="0075337A" w:rsidRPr="00C2278B" w:rsidRDefault="0075337A" w:rsidP="00F96AF4">
      <w:pPr>
        <w:pStyle w:val="NormalWeb"/>
        <w:numPr>
          <w:ilvl w:val="0"/>
          <w:numId w:val="44"/>
        </w:numPr>
        <w:jc w:val="both"/>
      </w:pPr>
      <w:r w:rsidRPr="00C2278B">
        <w:rPr>
          <w:lang w:val="es-MX"/>
        </w:rPr>
        <w:t xml:space="preserve">Ralph, P. J., </w:t>
      </w:r>
      <w:proofErr w:type="spellStart"/>
      <w:r w:rsidRPr="00C2278B">
        <w:rPr>
          <w:lang w:val="es-MX"/>
        </w:rPr>
        <w:t>Durako</w:t>
      </w:r>
      <w:proofErr w:type="spellEnd"/>
      <w:r w:rsidRPr="00C2278B">
        <w:rPr>
          <w:lang w:val="es-MX"/>
        </w:rPr>
        <w:t xml:space="preserve">, M. J., </w:t>
      </w:r>
      <w:proofErr w:type="spellStart"/>
      <w:r w:rsidRPr="00C2278B">
        <w:rPr>
          <w:lang w:val="es-MX"/>
        </w:rPr>
        <w:t>Enriquez</w:t>
      </w:r>
      <w:proofErr w:type="spellEnd"/>
      <w:r w:rsidRPr="00C2278B">
        <w:rPr>
          <w:lang w:val="es-MX"/>
        </w:rPr>
        <w:t xml:space="preserve">, S., et al. </w:t>
      </w:r>
      <w:r w:rsidRPr="00C2278B">
        <w:t xml:space="preserve">(2007). Impact of light limitation on seagrasses. </w:t>
      </w:r>
      <w:r w:rsidRPr="00C2278B">
        <w:rPr>
          <w:rStyle w:val="Emphasis"/>
        </w:rPr>
        <w:t>Journal of Experimental Marine Biology and Ecology, 350</w:t>
      </w:r>
      <w:r w:rsidRPr="00C2278B">
        <w:t>(1–2), 176–193.</w:t>
      </w:r>
    </w:p>
    <w:p w14:paraId="7164B4E2" w14:textId="77777777" w:rsidR="00362643" w:rsidRPr="00C2278B" w:rsidRDefault="00362643" w:rsidP="00F96AF4">
      <w:pPr>
        <w:pStyle w:val="NormalWeb"/>
        <w:numPr>
          <w:ilvl w:val="0"/>
          <w:numId w:val="44"/>
        </w:numPr>
        <w:jc w:val="both"/>
      </w:pPr>
      <w:proofErr w:type="spellStart"/>
      <w:r w:rsidRPr="00C2278B">
        <w:rPr>
          <w:shd w:val="clear" w:color="auto" w:fill="FFFFFF"/>
        </w:rPr>
        <w:t>Sany</w:t>
      </w:r>
      <w:proofErr w:type="spellEnd"/>
      <w:r w:rsidRPr="00C2278B">
        <w:rPr>
          <w:shd w:val="clear" w:color="auto" w:fill="FFFFFF"/>
        </w:rPr>
        <w:t>, S.B., Salleh, A., Sulaiman, A.H., A. Sasekumar, M.R. and Tehrani, G.M. (2013) Heavy Metal Contamination in Water and Sediment of the Port Klang Coastal Area, Selangor, Malaysia. Environmental Earth Sciences, 69, 2013-2025. http://dx.doi.org/10.1007/s12665-012-2038-8.</w:t>
      </w:r>
    </w:p>
    <w:p w14:paraId="7737C5E1" w14:textId="77777777" w:rsidR="0075337A" w:rsidRPr="00C2278B" w:rsidRDefault="0075337A" w:rsidP="00F96AF4">
      <w:pPr>
        <w:pStyle w:val="NormalWeb"/>
        <w:numPr>
          <w:ilvl w:val="0"/>
          <w:numId w:val="44"/>
        </w:numPr>
        <w:jc w:val="both"/>
      </w:pPr>
      <w:bookmarkStart w:id="6" w:name="_GoBack"/>
      <w:bookmarkEnd w:id="6"/>
      <w:r w:rsidRPr="00C2278B">
        <w:t xml:space="preserve">Short, F. T., Polidoro, B., Livingstone, S. R., Carpenter, K. E., Bandeira, S., Bujang, J. S., Calumpong, H. P., Carruthers, T. J. B., Coles, R. G., Dennison, W. C., Erftemeijer, P. L. A., Fortes, M. D., Freeman, A. S., Jagtap, T. G., Kamal, A. H. M., Kendrick, G. A., Kenworthy, W. J., La Nafie, Y. A., Nasution, I. M., Orth, R. J., Prathep, A., Sanciangco, J. C., van Tussenbroek, B. I., Vergara, S. G., Waycott, M., &amp; Zieman, J. C. (2011). Extinction risk assessment of the world's seagrass species. </w:t>
      </w:r>
      <w:r w:rsidRPr="00C2278B">
        <w:rPr>
          <w:rStyle w:val="Emphasis"/>
        </w:rPr>
        <w:t>Biological Conservation, 144</w:t>
      </w:r>
      <w:r w:rsidRPr="00C2278B">
        <w:t xml:space="preserve">(7), 1961–1971. </w:t>
      </w:r>
      <w:hyperlink r:id="rId30" w:tgtFrame="_new" w:history="1">
        <w:r w:rsidRPr="00C2278B">
          <w:rPr>
            <w:rStyle w:val="Hyperlink"/>
            <w:color w:val="auto"/>
            <w:u w:val="none"/>
          </w:rPr>
          <w:t>https://doi.org/10.1016/j.biocon.2011.04.010</w:t>
        </w:r>
      </w:hyperlink>
    </w:p>
    <w:p w14:paraId="31AF52AF" w14:textId="77777777" w:rsidR="0075337A" w:rsidRPr="00C2278B" w:rsidRDefault="0075337A" w:rsidP="00F96AF4">
      <w:pPr>
        <w:pStyle w:val="NormalWeb"/>
        <w:numPr>
          <w:ilvl w:val="0"/>
          <w:numId w:val="44"/>
        </w:numPr>
        <w:jc w:val="both"/>
      </w:pPr>
      <w:r w:rsidRPr="00C2278B">
        <w:t xml:space="preserve">Tchounwou, P. B., Yedjou, C. G., Patlolla, A. K., &amp; Sutton, D. J. (2012). Heavy metal toxicity and the environment. </w:t>
      </w:r>
      <w:r w:rsidRPr="00C2278B">
        <w:rPr>
          <w:rStyle w:val="Emphasis"/>
        </w:rPr>
        <w:t>EXS, 101</w:t>
      </w:r>
      <w:r w:rsidRPr="00C2278B">
        <w:t>, 133–164.</w:t>
      </w:r>
    </w:p>
    <w:p w14:paraId="2E03C67D" w14:textId="77777777" w:rsidR="0075337A" w:rsidRPr="00C2278B" w:rsidRDefault="0075337A" w:rsidP="00F96AF4">
      <w:pPr>
        <w:pStyle w:val="NormalWeb"/>
        <w:numPr>
          <w:ilvl w:val="0"/>
          <w:numId w:val="44"/>
        </w:numPr>
        <w:jc w:val="both"/>
      </w:pPr>
      <w:r w:rsidRPr="00C2278B">
        <w:t xml:space="preserve">Tomlinson, D. L., Wilson, J. G., Harris, C. R., &amp; Jeffrey, D. W. (1980). Problems in the assessment of heavy-metal levels in estuaries and the formation of a pollution index. </w:t>
      </w:r>
      <w:r w:rsidRPr="00C2278B">
        <w:rPr>
          <w:rStyle w:val="Emphasis"/>
        </w:rPr>
        <w:t>Helgoländer Meeresuntersuchungen, 33</w:t>
      </w:r>
      <w:r w:rsidRPr="00C2278B">
        <w:t>(1–4), 566–575.</w:t>
      </w:r>
    </w:p>
    <w:p w14:paraId="61E264C0" w14:textId="77777777" w:rsidR="0075337A" w:rsidRPr="00C2278B" w:rsidRDefault="0075337A" w:rsidP="00F96AF4">
      <w:pPr>
        <w:pStyle w:val="ListParagraph"/>
        <w:numPr>
          <w:ilvl w:val="0"/>
          <w:numId w:val="44"/>
        </w:numPr>
        <w:shd w:val="clear" w:color="auto" w:fill="FFFFFF"/>
        <w:jc w:val="both"/>
        <w:rPr>
          <w:rFonts w:ascii="Times New Roman" w:eastAsia="Times New Roman" w:hAnsi="Times New Roman" w:cs="Times New Roman"/>
          <w:sz w:val="24"/>
          <w:szCs w:val="24"/>
        </w:rPr>
      </w:pPr>
      <w:r w:rsidRPr="00C2278B">
        <w:rPr>
          <w:rFonts w:ascii="Times New Roman" w:hAnsi="Times New Roman" w:cs="Times New Roman"/>
          <w:sz w:val="24"/>
          <w:szCs w:val="24"/>
        </w:rPr>
        <w:t xml:space="preserve">U.S. Environmental Protection Agency (USEPA). (1989). </w:t>
      </w:r>
      <w:r w:rsidRPr="00C2278B">
        <w:rPr>
          <w:rStyle w:val="Emphasis"/>
          <w:rFonts w:ascii="Times New Roman" w:hAnsi="Times New Roman" w:cs="Times New Roman"/>
          <w:sz w:val="24"/>
          <w:szCs w:val="24"/>
        </w:rPr>
        <w:t>Risk Assessment Guidance for Superfund, Volume I: Human Health Evaluation Manual (Part A)</w:t>
      </w:r>
      <w:r w:rsidRPr="00C2278B">
        <w:rPr>
          <w:rFonts w:ascii="Times New Roman" w:hAnsi="Times New Roman" w:cs="Times New Roman"/>
          <w:sz w:val="24"/>
          <w:szCs w:val="24"/>
        </w:rPr>
        <w:t xml:space="preserve"> (EPA/540/1-89/002). Washington, DC: U.S. Environmental Protection Agency.</w:t>
      </w:r>
    </w:p>
    <w:p w14:paraId="4540148F" w14:textId="77777777" w:rsidR="0075337A" w:rsidRPr="00C2278B" w:rsidRDefault="0075337A" w:rsidP="00F96AF4">
      <w:pPr>
        <w:pStyle w:val="NormalWeb"/>
        <w:numPr>
          <w:ilvl w:val="0"/>
          <w:numId w:val="44"/>
        </w:numPr>
        <w:jc w:val="both"/>
      </w:pPr>
      <w:r w:rsidRPr="00C2278B">
        <w:t xml:space="preserve">U.S. Environmental Protection Agency (USEPA). (1996). </w:t>
      </w:r>
      <w:r w:rsidRPr="00C2278B">
        <w:rPr>
          <w:rStyle w:val="Emphasis"/>
        </w:rPr>
        <w:t>Method 3052: Microwave assisted acid digestion of siliceous and organically based matrices</w:t>
      </w:r>
      <w:r w:rsidRPr="00C2278B">
        <w:t xml:space="preserve"> (EPA 3052). Washington, DC: U.S. Environmental Protection Agency, Office of Solid Waste.</w:t>
      </w:r>
    </w:p>
    <w:p w14:paraId="466180A0" w14:textId="77777777" w:rsidR="0075337A" w:rsidRPr="00C2278B" w:rsidRDefault="0075337A" w:rsidP="00F96AF4">
      <w:pPr>
        <w:pStyle w:val="NormalWeb"/>
        <w:numPr>
          <w:ilvl w:val="0"/>
          <w:numId w:val="44"/>
        </w:numPr>
        <w:jc w:val="both"/>
      </w:pPr>
      <w:r w:rsidRPr="00C2278B">
        <w:t xml:space="preserve">U.S. Environmental Protection Agency (USEPA). (2000). </w:t>
      </w:r>
      <w:r w:rsidRPr="00C2278B">
        <w:rPr>
          <w:rStyle w:val="Emphasis"/>
        </w:rPr>
        <w:t>Guidance for assessing chemical contaminant data for use in fish advisories. Volume 1: Fish sampling and analysis</w:t>
      </w:r>
      <w:r w:rsidRPr="00C2278B">
        <w:t xml:space="preserve"> (3rd ed., EPA 823-B-00-007). Washington, DC: U.S. Environmental Protection Agency, Office of Science and Technology.</w:t>
      </w:r>
    </w:p>
    <w:p w14:paraId="25904953" w14:textId="77777777" w:rsidR="0075337A" w:rsidRPr="00C2278B" w:rsidRDefault="00415103" w:rsidP="00F96AF4">
      <w:pPr>
        <w:pStyle w:val="NormalWeb"/>
        <w:numPr>
          <w:ilvl w:val="0"/>
          <w:numId w:val="44"/>
        </w:numPr>
        <w:jc w:val="both"/>
      </w:pPr>
      <w:r w:rsidRPr="00C2278B">
        <w:rPr>
          <w:shd w:val="clear" w:color="auto" w:fill="FFFFFF"/>
        </w:rPr>
        <w:t>USEPA. 1994. “Method 200.7: Determination of Metals and Trace Elements in Water and Wastes by Inductively Coupled Plasma-Atomic Emission Spectrometry,” Revision 4.4. Cincinnati, OH</w:t>
      </w:r>
      <w:r w:rsidR="0075337A" w:rsidRPr="00C2278B">
        <w:t>.</w:t>
      </w:r>
    </w:p>
    <w:p w14:paraId="2B59CEC5" w14:textId="77777777" w:rsidR="008563F0" w:rsidRPr="00C2278B" w:rsidRDefault="0075337A" w:rsidP="00F96AF4">
      <w:pPr>
        <w:pStyle w:val="NormalWeb"/>
        <w:numPr>
          <w:ilvl w:val="0"/>
          <w:numId w:val="44"/>
        </w:numPr>
        <w:jc w:val="both"/>
        <w:rPr>
          <w:rStyle w:val="Hyperlink"/>
          <w:color w:val="auto"/>
          <w:u w:val="none"/>
        </w:rPr>
      </w:pPr>
      <w:r w:rsidRPr="00C2278B">
        <w:t xml:space="preserve">U.S. Environmental Protection Agency (USEPA). (2011). </w:t>
      </w:r>
      <w:r w:rsidRPr="00C2278B">
        <w:rPr>
          <w:rStyle w:val="Emphasis"/>
        </w:rPr>
        <w:t>Exposure Factors Handbook: 2011 Edition</w:t>
      </w:r>
      <w:r w:rsidRPr="00C2278B">
        <w:t xml:space="preserve"> (EPA/600/R-09/052F). Washington, DC: U.S. Environmental Protection Agency, National Center for Environmental Assessment. Retrieved from </w:t>
      </w:r>
      <w:hyperlink r:id="rId31" w:tgtFrame="_new" w:history="1">
        <w:r w:rsidRPr="00C2278B">
          <w:rPr>
            <w:rStyle w:val="Hyperlink"/>
            <w:color w:val="auto"/>
            <w:u w:val="none"/>
          </w:rPr>
          <w:t>https://www.epa.gov/expobox/exposure-factors-handbook</w:t>
        </w:r>
      </w:hyperlink>
    </w:p>
    <w:p w14:paraId="2F5E1856" w14:textId="77777777" w:rsidR="0075337A" w:rsidRPr="00C2278B" w:rsidRDefault="0075337A" w:rsidP="00F96AF4">
      <w:pPr>
        <w:pStyle w:val="NormalWeb"/>
        <w:numPr>
          <w:ilvl w:val="0"/>
          <w:numId w:val="44"/>
        </w:numPr>
        <w:jc w:val="both"/>
        <w:rPr>
          <w:rStyle w:val="Hyperlink"/>
          <w:color w:val="auto"/>
          <w:u w:val="none"/>
        </w:rPr>
      </w:pPr>
      <w:proofErr w:type="spellStart"/>
      <w:r w:rsidRPr="00C2278B">
        <w:rPr>
          <w:lang w:val="es-MX"/>
        </w:rPr>
        <w:t>Usero</w:t>
      </w:r>
      <w:proofErr w:type="spellEnd"/>
      <w:r w:rsidRPr="00C2278B">
        <w:rPr>
          <w:lang w:val="es-MX"/>
        </w:rPr>
        <w:t>, J., González-</w:t>
      </w:r>
      <w:r w:rsidR="008563F0" w:rsidRPr="00C2278B">
        <w:rPr>
          <w:lang w:val="es-MX"/>
        </w:rPr>
        <w:t>Regalado, E., &amp; Gracia, I. (1997</w:t>
      </w:r>
      <w:r w:rsidRPr="00C2278B">
        <w:rPr>
          <w:lang w:val="es-MX"/>
        </w:rPr>
        <w:t>).</w:t>
      </w:r>
      <w:r w:rsidR="008563F0" w:rsidRPr="00C2278B">
        <w:rPr>
          <w:lang w:val="es-MX"/>
        </w:rPr>
        <w:t xml:space="preserve"> </w:t>
      </w:r>
      <w:r w:rsidR="008563F0" w:rsidRPr="00C2278B">
        <w:t>Trace metals in the bivalve molluscs Ruditapes decussatus and Ruditapes philippinarum from the atlantic coast of Southern Spain, Environment International :</w:t>
      </w:r>
      <w:r w:rsidR="008563F0" w:rsidRPr="00C2278B">
        <w:rPr>
          <w:rStyle w:val="doilabel"/>
        </w:rPr>
        <w:t>DOI:</w:t>
      </w:r>
      <w:hyperlink r:id="rId32" w:history="1">
        <w:r w:rsidR="008563F0" w:rsidRPr="00C2278B">
          <w:rPr>
            <w:rStyle w:val="Hyperlink"/>
            <w:color w:val="auto"/>
            <w:u w:val="none"/>
          </w:rPr>
          <w:t>10.1016/S0160-4120(97)00030-5</w:t>
        </w:r>
      </w:hyperlink>
    </w:p>
    <w:p w14:paraId="47D85AA2" w14:textId="77777777" w:rsidR="006677AA" w:rsidRPr="00C2278B" w:rsidRDefault="006677AA" w:rsidP="00F96AF4">
      <w:pPr>
        <w:pStyle w:val="NormalWeb"/>
        <w:numPr>
          <w:ilvl w:val="0"/>
          <w:numId w:val="44"/>
        </w:numPr>
        <w:jc w:val="both"/>
      </w:pPr>
      <w:proofErr w:type="spellStart"/>
      <w:r w:rsidRPr="00C2278B">
        <w:rPr>
          <w:rStyle w:val="Strong"/>
          <w:b w:val="0"/>
          <w:lang w:val="es-MX"/>
        </w:rPr>
        <w:t>Ustaoğlu</w:t>
      </w:r>
      <w:proofErr w:type="spellEnd"/>
      <w:r w:rsidRPr="00C2278B">
        <w:rPr>
          <w:rStyle w:val="Strong"/>
          <w:b w:val="0"/>
          <w:lang w:val="es-MX"/>
        </w:rPr>
        <w:t>, F., Tepe, Y., &amp; Aydın, H. (2020).</w:t>
      </w:r>
      <w:r w:rsidRPr="00C2278B">
        <w:rPr>
          <w:lang w:val="es-MX"/>
        </w:rPr>
        <w:t xml:space="preserve"> </w:t>
      </w:r>
      <w:r w:rsidRPr="00C2278B">
        <w:rPr>
          <w:rStyle w:val="Emphasis"/>
          <w:i w:val="0"/>
        </w:rPr>
        <w:t xml:space="preserve">Heavy metals in sediments of two nearby streams from the Southeastern Black Sea coast: Contamination and ecological risk assessment. </w:t>
      </w:r>
      <w:r w:rsidRPr="00C2278B">
        <w:rPr>
          <w:rStyle w:val="Strong"/>
          <w:b w:val="0"/>
          <w:i/>
        </w:rPr>
        <w:t>Environmental Forensics</w:t>
      </w:r>
      <w:r w:rsidRPr="00C2278B">
        <w:t>, 21(3–4), 264–275.</w:t>
      </w:r>
      <w:r w:rsidRPr="00C2278B">
        <w:br/>
        <w:t>https://doi.org/10.1080/15275922.2020.1728433.</w:t>
      </w:r>
    </w:p>
    <w:p w14:paraId="5219C5F4" w14:textId="77777777" w:rsidR="008563F0" w:rsidRPr="00C2278B" w:rsidRDefault="008563F0" w:rsidP="00F96AF4">
      <w:pPr>
        <w:pStyle w:val="ListParagraph"/>
        <w:numPr>
          <w:ilvl w:val="0"/>
          <w:numId w:val="44"/>
        </w:numPr>
        <w:shd w:val="clear" w:color="auto" w:fill="FFFFFF"/>
        <w:spacing w:after="150"/>
        <w:jc w:val="both"/>
        <w:rPr>
          <w:rFonts w:ascii="Times New Roman" w:eastAsia="Times New Roman" w:hAnsi="Times New Roman" w:cs="Times New Roman"/>
          <w:sz w:val="24"/>
          <w:szCs w:val="24"/>
        </w:rPr>
      </w:pPr>
      <w:r w:rsidRPr="00C2278B">
        <w:rPr>
          <w:rFonts w:ascii="Times New Roman" w:eastAsia="Times New Roman" w:hAnsi="Times New Roman" w:cs="Times New Roman"/>
          <w:sz w:val="24"/>
          <w:szCs w:val="24"/>
        </w:rPr>
        <w:lastRenderedPageBreak/>
        <w:t>Oros, A. (2025). Bioaccumulation and Trophic Transfer of Heavy Metals in Marine Fish: Ecological and Ecosystem-Level Impacts. </w:t>
      </w:r>
      <w:r w:rsidRPr="00C2278B">
        <w:rPr>
          <w:rFonts w:ascii="Times New Roman" w:eastAsia="Times New Roman" w:hAnsi="Times New Roman" w:cs="Times New Roman"/>
          <w:i/>
          <w:iCs/>
          <w:sz w:val="24"/>
          <w:szCs w:val="24"/>
        </w:rPr>
        <w:t>Journal of Xenobiotics</w:t>
      </w:r>
      <w:r w:rsidRPr="00C2278B">
        <w:rPr>
          <w:rFonts w:ascii="Times New Roman" w:eastAsia="Times New Roman" w:hAnsi="Times New Roman" w:cs="Times New Roman"/>
          <w:sz w:val="24"/>
          <w:szCs w:val="24"/>
        </w:rPr>
        <w:t>, </w:t>
      </w:r>
      <w:r w:rsidRPr="00C2278B">
        <w:rPr>
          <w:rFonts w:ascii="Times New Roman" w:eastAsia="Times New Roman" w:hAnsi="Times New Roman" w:cs="Times New Roman"/>
          <w:i/>
          <w:iCs/>
          <w:sz w:val="24"/>
          <w:szCs w:val="24"/>
        </w:rPr>
        <w:t>15</w:t>
      </w:r>
      <w:r w:rsidRPr="00C2278B">
        <w:rPr>
          <w:rFonts w:ascii="Times New Roman" w:eastAsia="Times New Roman" w:hAnsi="Times New Roman" w:cs="Times New Roman"/>
          <w:sz w:val="24"/>
          <w:szCs w:val="24"/>
        </w:rPr>
        <w:t>(2), 59. https://doi.org/10.3390/jox15020059</w:t>
      </w:r>
    </w:p>
    <w:p w14:paraId="41CBF7F5" w14:textId="77777777" w:rsidR="0075337A" w:rsidRPr="00C2278B" w:rsidRDefault="0075337A" w:rsidP="00F96AF4">
      <w:pPr>
        <w:pStyle w:val="NormalWeb"/>
        <w:numPr>
          <w:ilvl w:val="0"/>
          <w:numId w:val="44"/>
        </w:numPr>
        <w:jc w:val="both"/>
      </w:pPr>
      <w:r w:rsidRPr="00C2278B">
        <w:t xml:space="preserve">Waycott, M., Duarte, C. M., Carruthers, T. J. B., et al. (2009). Accelerating loss of seagrasses across the globe threatens coastal ecosystems. </w:t>
      </w:r>
      <w:r w:rsidRPr="00C2278B">
        <w:rPr>
          <w:rStyle w:val="Emphasis"/>
        </w:rPr>
        <w:t>Proceedings of the National Academy of Sciences, 106</w:t>
      </w:r>
      <w:r w:rsidRPr="00C2278B">
        <w:t>(30), 12377–12381.</w:t>
      </w:r>
    </w:p>
    <w:p w14:paraId="48F4556F" w14:textId="77777777" w:rsidR="00D227DE" w:rsidRPr="00C2278B" w:rsidRDefault="0075337A" w:rsidP="00F96AF4">
      <w:pPr>
        <w:pStyle w:val="NormalWeb"/>
        <w:numPr>
          <w:ilvl w:val="0"/>
          <w:numId w:val="44"/>
        </w:numPr>
        <w:jc w:val="both"/>
      </w:pPr>
      <w:r w:rsidRPr="00C2278B">
        <w:t xml:space="preserve">WHO (World Health Organization). (2011). </w:t>
      </w:r>
      <w:r w:rsidRPr="00C2278B">
        <w:rPr>
          <w:rStyle w:val="Emphasis"/>
        </w:rPr>
        <w:t>Safety evaluation of certain food additives and contaminants: Prepared by the seventy-third meeting of the Joint FAO/WHO Expert Committee on Food Additives (JECFA).</w:t>
      </w:r>
      <w:r w:rsidRPr="00C2278B">
        <w:t xml:space="preserve"> Geneva, Switzerland: World Health Organization.</w:t>
      </w:r>
    </w:p>
    <w:p w14:paraId="607E5E96" w14:textId="77777777" w:rsidR="00D227DE" w:rsidRPr="00C2278B" w:rsidRDefault="00D227DE" w:rsidP="00F96AF4">
      <w:pPr>
        <w:pStyle w:val="NormalWeb"/>
        <w:numPr>
          <w:ilvl w:val="0"/>
          <w:numId w:val="44"/>
        </w:numPr>
        <w:jc w:val="both"/>
      </w:pPr>
      <w:r w:rsidRPr="00C2278B">
        <w:t>Sergej Olenin, Michael Elliott, Ingrid Bysveen, Phil F. Culverhouse, Darius Daunys, George B.J. Dubelaar, Stephan Gollasch, Philippe Goulletquer, Anders Jelmert, Yuri Kantor, Kjersti Bringsvor Mézeth, Dan Minchin, Anna Occhipinti-Ambrogi, Irina Olenina, Jochen Vandekerkhove(2011),Recommendations on methods for the detection and control of biological pollution in marine coastal waters,Marine Pollution Bulletin,Volume 62, Issue 12, 2598-2604, https://doi.org/10.1016/j.marpolbul.2011.08.011;ISSN 0025-326X</w:t>
      </w:r>
    </w:p>
    <w:p w14:paraId="6AFF8378" w14:textId="77777777" w:rsidR="00926A8E" w:rsidRPr="00C2278B" w:rsidRDefault="00926A8E" w:rsidP="00F96AF4">
      <w:pPr>
        <w:pStyle w:val="NormalWeb"/>
        <w:numPr>
          <w:ilvl w:val="0"/>
          <w:numId w:val="44"/>
        </w:numPr>
        <w:jc w:val="both"/>
      </w:pPr>
      <w:r w:rsidRPr="00C2278B">
        <w:t>Zhou, Wen;Cao, Qian ; Hong, Man ;Lei, Yutao ; Wen, Ding; Zhang, Dengfeng ; 2022 Spatial distribution and risk assessment of heavy metals in seawater and sediments in Jieshi Bay, Shanwei, China,Frontiers in Marine Science, Volume 9 :2296-7745; https://www.frontiersin.org/journals/marine-science/articles/10.3389/fmars.2022.1011564</w:t>
      </w:r>
    </w:p>
    <w:p w14:paraId="676390C5" w14:textId="77777777" w:rsidR="0075337A" w:rsidRPr="00C2278B" w:rsidRDefault="0075337A" w:rsidP="00F96AF4">
      <w:pPr>
        <w:jc w:val="both"/>
        <w:rPr>
          <w:rFonts w:ascii="Times New Roman" w:hAnsi="Times New Roman" w:cs="Times New Roman"/>
          <w:sz w:val="24"/>
          <w:szCs w:val="24"/>
        </w:rPr>
      </w:pPr>
    </w:p>
    <w:p w14:paraId="71B5D145" w14:textId="77777777" w:rsidR="0075337A" w:rsidRPr="00C2278B" w:rsidRDefault="0075337A" w:rsidP="00F96AF4">
      <w:pPr>
        <w:pStyle w:val="mb0"/>
        <w:spacing w:before="0" w:beforeAutospacing="0" w:after="0" w:afterAutospacing="0"/>
        <w:jc w:val="both"/>
      </w:pPr>
    </w:p>
    <w:p w14:paraId="672A3FFF" w14:textId="77777777" w:rsidR="00346549" w:rsidRPr="00C2278B" w:rsidRDefault="00346549" w:rsidP="00F96AF4">
      <w:pPr>
        <w:spacing w:after="0" w:line="240" w:lineRule="auto"/>
        <w:jc w:val="both"/>
        <w:rPr>
          <w:rFonts w:ascii="Times New Roman" w:hAnsi="Times New Roman" w:cs="Times New Roman"/>
          <w:sz w:val="24"/>
          <w:szCs w:val="24"/>
        </w:rPr>
      </w:pPr>
      <w:bookmarkStart w:id="7" w:name="h15"/>
      <w:bookmarkEnd w:id="7"/>
    </w:p>
    <w:p w14:paraId="5AE60442" w14:textId="77777777" w:rsidR="0075337A" w:rsidRPr="00C2278B" w:rsidRDefault="0075337A" w:rsidP="00F96AF4">
      <w:pPr>
        <w:spacing w:after="0" w:line="240" w:lineRule="auto"/>
        <w:jc w:val="both"/>
        <w:rPr>
          <w:rFonts w:ascii="Times New Roman" w:hAnsi="Times New Roman" w:cs="Times New Roman"/>
          <w:sz w:val="24"/>
          <w:szCs w:val="24"/>
        </w:rPr>
      </w:pPr>
    </w:p>
    <w:sectPr w:rsidR="0075337A" w:rsidRPr="00C2278B" w:rsidSect="006003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38259" w14:textId="77777777" w:rsidR="001D1611" w:rsidRDefault="001D1611" w:rsidP="00EF45EB">
      <w:pPr>
        <w:spacing w:after="0" w:line="240" w:lineRule="auto"/>
      </w:pPr>
      <w:r>
        <w:separator/>
      </w:r>
    </w:p>
  </w:endnote>
  <w:endnote w:type="continuationSeparator" w:id="0">
    <w:p w14:paraId="7DCFA31E" w14:textId="77777777" w:rsidR="001D1611" w:rsidRDefault="001D1611" w:rsidP="00EF4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2E688" w14:textId="77777777" w:rsidR="001D1611" w:rsidRDefault="001D1611" w:rsidP="00EF45EB">
      <w:pPr>
        <w:spacing w:after="0" w:line="240" w:lineRule="auto"/>
      </w:pPr>
      <w:r>
        <w:separator/>
      </w:r>
    </w:p>
  </w:footnote>
  <w:footnote w:type="continuationSeparator" w:id="0">
    <w:p w14:paraId="76CB32DD" w14:textId="77777777" w:rsidR="001D1611" w:rsidRDefault="001D1611" w:rsidP="00EF4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50ACA"/>
    <w:multiLevelType w:val="hybridMultilevel"/>
    <w:tmpl w:val="5096E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470D63"/>
    <w:multiLevelType w:val="multilevel"/>
    <w:tmpl w:val="627EE364"/>
    <w:lvl w:ilvl="0">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577247"/>
    <w:multiLevelType w:val="multilevel"/>
    <w:tmpl w:val="AF6A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D6C2B"/>
    <w:multiLevelType w:val="multilevel"/>
    <w:tmpl w:val="18E4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B1559"/>
    <w:multiLevelType w:val="multilevel"/>
    <w:tmpl w:val="556A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E3DB8"/>
    <w:multiLevelType w:val="multilevel"/>
    <w:tmpl w:val="E2DE1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670E2"/>
    <w:multiLevelType w:val="multilevel"/>
    <w:tmpl w:val="AA2A9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2F56C2"/>
    <w:multiLevelType w:val="multilevel"/>
    <w:tmpl w:val="57B0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21E0B"/>
    <w:multiLevelType w:val="multilevel"/>
    <w:tmpl w:val="93E8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525EF9"/>
    <w:multiLevelType w:val="multilevel"/>
    <w:tmpl w:val="9A8C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77339"/>
    <w:multiLevelType w:val="multilevel"/>
    <w:tmpl w:val="558C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9A619A"/>
    <w:multiLevelType w:val="multilevel"/>
    <w:tmpl w:val="4A34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C5CB3"/>
    <w:multiLevelType w:val="multilevel"/>
    <w:tmpl w:val="3060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1B4A9B"/>
    <w:multiLevelType w:val="multilevel"/>
    <w:tmpl w:val="D2A6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DE0F1D"/>
    <w:multiLevelType w:val="hybridMultilevel"/>
    <w:tmpl w:val="5096E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E3901BF"/>
    <w:multiLevelType w:val="multilevel"/>
    <w:tmpl w:val="6F6A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419E0"/>
    <w:multiLevelType w:val="multilevel"/>
    <w:tmpl w:val="9FBA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880DEA"/>
    <w:multiLevelType w:val="multilevel"/>
    <w:tmpl w:val="EB7CAC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A8565E"/>
    <w:multiLevelType w:val="multilevel"/>
    <w:tmpl w:val="2824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EB436C"/>
    <w:multiLevelType w:val="multilevel"/>
    <w:tmpl w:val="7030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370D43"/>
    <w:multiLevelType w:val="multilevel"/>
    <w:tmpl w:val="FAAA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352FF7"/>
    <w:multiLevelType w:val="multilevel"/>
    <w:tmpl w:val="830C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CD4F29"/>
    <w:multiLevelType w:val="multilevel"/>
    <w:tmpl w:val="175E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6A49EF"/>
    <w:multiLevelType w:val="multilevel"/>
    <w:tmpl w:val="12A2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C42AAF"/>
    <w:multiLevelType w:val="multilevel"/>
    <w:tmpl w:val="4C00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4D1F8A"/>
    <w:multiLevelType w:val="multilevel"/>
    <w:tmpl w:val="45B2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794524"/>
    <w:multiLevelType w:val="multilevel"/>
    <w:tmpl w:val="7A12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256628"/>
    <w:multiLevelType w:val="multilevel"/>
    <w:tmpl w:val="C290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2A1291"/>
    <w:multiLevelType w:val="multilevel"/>
    <w:tmpl w:val="F7BC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4B758A"/>
    <w:multiLevelType w:val="multilevel"/>
    <w:tmpl w:val="0C64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942907"/>
    <w:multiLevelType w:val="multilevel"/>
    <w:tmpl w:val="3C8A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64F24"/>
    <w:multiLevelType w:val="multilevel"/>
    <w:tmpl w:val="D396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0C6FC2"/>
    <w:multiLevelType w:val="multilevel"/>
    <w:tmpl w:val="465E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6E6CC5"/>
    <w:multiLevelType w:val="multilevel"/>
    <w:tmpl w:val="1E7A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324950"/>
    <w:multiLevelType w:val="multilevel"/>
    <w:tmpl w:val="882A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2B6268"/>
    <w:multiLevelType w:val="multilevel"/>
    <w:tmpl w:val="05D8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034390"/>
    <w:multiLevelType w:val="multilevel"/>
    <w:tmpl w:val="6186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D77310"/>
    <w:multiLevelType w:val="multilevel"/>
    <w:tmpl w:val="E43E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6A6EA7"/>
    <w:multiLevelType w:val="multilevel"/>
    <w:tmpl w:val="8016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BA5649"/>
    <w:multiLevelType w:val="multilevel"/>
    <w:tmpl w:val="02408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575356"/>
    <w:multiLevelType w:val="multilevel"/>
    <w:tmpl w:val="BB10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E671C1"/>
    <w:multiLevelType w:val="hybridMultilevel"/>
    <w:tmpl w:val="3FA2B00A"/>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C61091"/>
    <w:multiLevelType w:val="multilevel"/>
    <w:tmpl w:val="864E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C40254"/>
    <w:multiLevelType w:val="multilevel"/>
    <w:tmpl w:val="E082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E31F40"/>
    <w:multiLevelType w:val="multilevel"/>
    <w:tmpl w:val="0B8E9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3C6914"/>
    <w:multiLevelType w:val="multilevel"/>
    <w:tmpl w:val="ECBC84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3"/>
  </w:num>
  <w:num w:numId="3">
    <w:abstractNumId w:val="1"/>
  </w:num>
  <w:num w:numId="4">
    <w:abstractNumId w:val="7"/>
  </w:num>
  <w:num w:numId="5">
    <w:abstractNumId w:val="16"/>
  </w:num>
  <w:num w:numId="6">
    <w:abstractNumId w:val="45"/>
  </w:num>
  <w:num w:numId="7">
    <w:abstractNumId w:val="11"/>
  </w:num>
  <w:num w:numId="8">
    <w:abstractNumId w:val="42"/>
  </w:num>
  <w:num w:numId="9">
    <w:abstractNumId w:val="30"/>
  </w:num>
  <w:num w:numId="10">
    <w:abstractNumId w:val="19"/>
  </w:num>
  <w:num w:numId="11">
    <w:abstractNumId w:val="23"/>
  </w:num>
  <w:num w:numId="12">
    <w:abstractNumId w:val="2"/>
  </w:num>
  <w:num w:numId="13">
    <w:abstractNumId w:val="6"/>
  </w:num>
  <w:num w:numId="14">
    <w:abstractNumId w:val="43"/>
  </w:num>
  <w:num w:numId="15">
    <w:abstractNumId w:val="4"/>
  </w:num>
  <w:num w:numId="16">
    <w:abstractNumId w:val="35"/>
  </w:num>
  <w:num w:numId="17">
    <w:abstractNumId w:val="26"/>
  </w:num>
  <w:num w:numId="18">
    <w:abstractNumId w:val="8"/>
  </w:num>
  <w:num w:numId="19">
    <w:abstractNumId w:val="5"/>
  </w:num>
  <w:num w:numId="20">
    <w:abstractNumId w:val="18"/>
  </w:num>
  <w:num w:numId="21">
    <w:abstractNumId w:val="17"/>
  </w:num>
  <w:num w:numId="22">
    <w:abstractNumId w:val="36"/>
  </w:num>
  <w:num w:numId="23">
    <w:abstractNumId w:val="15"/>
  </w:num>
  <w:num w:numId="24">
    <w:abstractNumId w:val="9"/>
  </w:num>
  <w:num w:numId="25">
    <w:abstractNumId w:val="39"/>
  </w:num>
  <w:num w:numId="26">
    <w:abstractNumId w:val="34"/>
  </w:num>
  <w:num w:numId="27">
    <w:abstractNumId w:val="25"/>
  </w:num>
  <w:num w:numId="28">
    <w:abstractNumId w:val="12"/>
  </w:num>
  <w:num w:numId="29">
    <w:abstractNumId w:val="32"/>
  </w:num>
  <w:num w:numId="30">
    <w:abstractNumId w:val="29"/>
  </w:num>
  <w:num w:numId="31">
    <w:abstractNumId w:val="31"/>
  </w:num>
  <w:num w:numId="32">
    <w:abstractNumId w:val="37"/>
  </w:num>
  <w:num w:numId="33">
    <w:abstractNumId w:val="21"/>
  </w:num>
  <w:num w:numId="34">
    <w:abstractNumId w:val="44"/>
  </w:num>
  <w:num w:numId="35">
    <w:abstractNumId w:val="22"/>
  </w:num>
  <w:num w:numId="36">
    <w:abstractNumId w:val="24"/>
  </w:num>
  <w:num w:numId="37">
    <w:abstractNumId w:val="13"/>
  </w:num>
  <w:num w:numId="38">
    <w:abstractNumId w:val="10"/>
  </w:num>
  <w:num w:numId="39">
    <w:abstractNumId w:val="3"/>
  </w:num>
  <w:num w:numId="40">
    <w:abstractNumId w:val="20"/>
  </w:num>
  <w:num w:numId="41">
    <w:abstractNumId w:val="28"/>
  </w:num>
  <w:num w:numId="42">
    <w:abstractNumId w:val="38"/>
  </w:num>
  <w:num w:numId="43">
    <w:abstractNumId w:val="41"/>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0"/>
  </w:num>
  <w:num w:numId="4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cwNTIztzQ0NzE2NzBU0lEKTi0uzszPAykwqgUAnothRCwAAAA="/>
  </w:docVars>
  <w:rsids>
    <w:rsidRoot w:val="00AF23A5"/>
    <w:rsid w:val="000025E4"/>
    <w:rsid w:val="00007D26"/>
    <w:rsid w:val="00011E12"/>
    <w:rsid w:val="000224BA"/>
    <w:rsid w:val="00023D86"/>
    <w:rsid w:val="000255BE"/>
    <w:rsid w:val="00027C0D"/>
    <w:rsid w:val="00046EE2"/>
    <w:rsid w:val="0005263B"/>
    <w:rsid w:val="00064958"/>
    <w:rsid w:val="000707E9"/>
    <w:rsid w:val="00070974"/>
    <w:rsid w:val="00073898"/>
    <w:rsid w:val="000810C3"/>
    <w:rsid w:val="00082910"/>
    <w:rsid w:val="0008444C"/>
    <w:rsid w:val="00084DBB"/>
    <w:rsid w:val="00086495"/>
    <w:rsid w:val="00087BA1"/>
    <w:rsid w:val="000902A0"/>
    <w:rsid w:val="000905E2"/>
    <w:rsid w:val="00097191"/>
    <w:rsid w:val="00097779"/>
    <w:rsid w:val="000A4393"/>
    <w:rsid w:val="000A64FC"/>
    <w:rsid w:val="000B24C5"/>
    <w:rsid w:val="000B27D4"/>
    <w:rsid w:val="000B3384"/>
    <w:rsid w:val="000B4B18"/>
    <w:rsid w:val="000B4CDE"/>
    <w:rsid w:val="000B5841"/>
    <w:rsid w:val="000B7209"/>
    <w:rsid w:val="000C3839"/>
    <w:rsid w:val="000D1B11"/>
    <w:rsid w:val="000D3FE4"/>
    <w:rsid w:val="000D4051"/>
    <w:rsid w:val="000D4BFB"/>
    <w:rsid w:val="000D4F9E"/>
    <w:rsid w:val="000D754E"/>
    <w:rsid w:val="000E1163"/>
    <w:rsid w:val="000E2C7A"/>
    <w:rsid w:val="000E4082"/>
    <w:rsid w:val="000E4DD6"/>
    <w:rsid w:val="000E5B95"/>
    <w:rsid w:val="000E6383"/>
    <w:rsid w:val="000E788E"/>
    <w:rsid w:val="000F5C39"/>
    <w:rsid w:val="000F6CAE"/>
    <w:rsid w:val="0010021B"/>
    <w:rsid w:val="001121C8"/>
    <w:rsid w:val="001123A4"/>
    <w:rsid w:val="001141CC"/>
    <w:rsid w:val="00122A32"/>
    <w:rsid w:val="00132FA5"/>
    <w:rsid w:val="00135321"/>
    <w:rsid w:val="00146897"/>
    <w:rsid w:val="001517D6"/>
    <w:rsid w:val="0015182E"/>
    <w:rsid w:val="00171D80"/>
    <w:rsid w:val="00176EA6"/>
    <w:rsid w:val="0018333D"/>
    <w:rsid w:val="00185170"/>
    <w:rsid w:val="00187ADE"/>
    <w:rsid w:val="00191546"/>
    <w:rsid w:val="00194E86"/>
    <w:rsid w:val="001A55FC"/>
    <w:rsid w:val="001A5E73"/>
    <w:rsid w:val="001A6A9F"/>
    <w:rsid w:val="001A79B4"/>
    <w:rsid w:val="001B0975"/>
    <w:rsid w:val="001B3D8E"/>
    <w:rsid w:val="001C3F9B"/>
    <w:rsid w:val="001C42FC"/>
    <w:rsid w:val="001D1611"/>
    <w:rsid w:val="001D2813"/>
    <w:rsid w:val="001D3312"/>
    <w:rsid w:val="001E7392"/>
    <w:rsid w:val="001F343A"/>
    <w:rsid w:val="001F5C9A"/>
    <w:rsid w:val="002003B6"/>
    <w:rsid w:val="00200922"/>
    <w:rsid w:val="00201107"/>
    <w:rsid w:val="002036BD"/>
    <w:rsid w:val="00203FC4"/>
    <w:rsid w:val="00207395"/>
    <w:rsid w:val="00210230"/>
    <w:rsid w:val="00214CAA"/>
    <w:rsid w:val="00215399"/>
    <w:rsid w:val="00216980"/>
    <w:rsid w:val="002237F4"/>
    <w:rsid w:val="00225E08"/>
    <w:rsid w:val="00225F6E"/>
    <w:rsid w:val="0023424B"/>
    <w:rsid w:val="00235450"/>
    <w:rsid w:val="00235F76"/>
    <w:rsid w:val="00236B2F"/>
    <w:rsid w:val="00236C78"/>
    <w:rsid w:val="00240BE8"/>
    <w:rsid w:val="00240E5C"/>
    <w:rsid w:val="00241B48"/>
    <w:rsid w:val="0024325E"/>
    <w:rsid w:val="002437DC"/>
    <w:rsid w:val="0024549B"/>
    <w:rsid w:val="00245B42"/>
    <w:rsid w:val="00245F54"/>
    <w:rsid w:val="00246F01"/>
    <w:rsid w:val="00247356"/>
    <w:rsid w:val="00247883"/>
    <w:rsid w:val="0025163D"/>
    <w:rsid w:val="00251975"/>
    <w:rsid w:val="00252C55"/>
    <w:rsid w:val="00253AB5"/>
    <w:rsid w:val="00254D0C"/>
    <w:rsid w:val="002557EB"/>
    <w:rsid w:val="0026092A"/>
    <w:rsid w:val="00262F4E"/>
    <w:rsid w:val="00264A07"/>
    <w:rsid w:val="002669CC"/>
    <w:rsid w:val="00267500"/>
    <w:rsid w:val="00271AE0"/>
    <w:rsid w:val="0027457D"/>
    <w:rsid w:val="002751EF"/>
    <w:rsid w:val="00275C87"/>
    <w:rsid w:val="002772F3"/>
    <w:rsid w:val="002858B3"/>
    <w:rsid w:val="002915AE"/>
    <w:rsid w:val="002926BD"/>
    <w:rsid w:val="00297BE4"/>
    <w:rsid w:val="002B1935"/>
    <w:rsid w:val="002B2EA5"/>
    <w:rsid w:val="002B359E"/>
    <w:rsid w:val="002B476C"/>
    <w:rsid w:val="002B6C74"/>
    <w:rsid w:val="002C1A26"/>
    <w:rsid w:val="002C4CCE"/>
    <w:rsid w:val="002D23F4"/>
    <w:rsid w:val="002D6F0F"/>
    <w:rsid w:val="002E27C1"/>
    <w:rsid w:val="002E29D7"/>
    <w:rsid w:val="002F31CE"/>
    <w:rsid w:val="002F4BD7"/>
    <w:rsid w:val="00313939"/>
    <w:rsid w:val="00317B35"/>
    <w:rsid w:val="00321C6C"/>
    <w:rsid w:val="003223C8"/>
    <w:rsid w:val="00322CA5"/>
    <w:rsid w:val="00323003"/>
    <w:rsid w:val="00324E77"/>
    <w:rsid w:val="0032741A"/>
    <w:rsid w:val="0032769D"/>
    <w:rsid w:val="0032773F"/>
    <w:rsid w:val="0033086B"/>
    <w:rsid w:val="00333BB2"/>
    <w:rsid w:val="00337455"/>
    <w:rsid w:val="00337C8A"/>
    <w:rsid w:val="00337D0F"/>
    <w:rsid w:val="00342449"/>
    <w:rsid w:val="00346480"/>
    <w:rsid w:val="00346549"/>
    <w:rsid w:val="00346A7E"/>
    <w:rsid w:val="0035258A"/>
    <w:rsid w:val="00352BB9"/>
    <w:rsid w:val="00352F53"/>
    <w:rsid w:val="00353A1C"/>
    <w:rsid w:val="00354723"/>
    <w:rsid w:val="003602C9"/>
    <w:rsid w:val="00360C67"/>
    <w:rsid w:val="00362397"/>
    <w:rsid w:val="003624C7"/>
    <w:rsid w:val="00362643"/>
    <w:rsid w:val="0036612E"/>
    <w:rsid w:val="00372E7E"/>
    <w:rsid w:val="0037461F"/>
    <w:rsid w:val="00374C5F"/>
    <w:rsid w:val="00375B5A"/>
    <w:rsid w:val="0038509C"/>
    <w:rsid w:val="00386647"/>
    <w:rsid w:val="003874B7"/>
    <w:rsid w:val="00390CA9"/>
    <w:rsid w:val="00394E07"/>
    <w:rsid w:val="003A5589"/>
    <w:rsid w:val="003A732E"/>
    <w:rsid w:val="003A7FBB"/>
    <w:rsid w:val="003B21D8"/>
    <w:rsid w:val="003B478E"/>
    <w:rsid w:val="003B7652"/>
    <w:rsid w:val="003C0361"/>
    <w:rsid w:val="003C61B8"/>
    <w:rsid w:val="003C6BB0"/>
    <w:rsid w:val="003D09CD"/>
    <w:rsid w:val="003D4091"/>
    <w:rsid w:val="003D680A"/>
    <w:rsid w:val="003E19C1"/>
    <w:rsid w:val="003E6C8A"/>
    <w:rsid w:val="003E793D"/>
    <w:rsid w:val="003F1071"/>
    <w:rsid w:val="003F26BC"/>
    <w:rsid w:val="003F4480"/>
    <w:rsid w:val="003F686D"/>
    <w:rsid w:val="003F7EA3"/>
    <w:rsid w:val="00405D61"/>
    <w:rsid w:val="00406B66"/>
    <w:rsid w:val="00410517"/>
    <w:rsid w:val="00411B8F"/>
    <w:rsid w:val="00411E4B"/>
    <w:rsid w:val="004125A5"/>
    <w:rsid w:val="00415103"/>
    <w:rsid w:val="0041513B"/>
    <w:rsid w:val="0041564D"/>
    <w:rsid w:val="00420F2D"/>
    <w:rsid w:val="00425D7A"/>
    <w:rsid w:val="00427811"/>
    <w:rsid w:val="004303DA"/>
    <w:rsid w:val="00432C0F"/>
    <w:rsid w:val="0043393B"/>
    <w:rsid w:val="00434782"/>
    <w:rsid w:val="00445D64"/>
    <w:rsid w:val="00445F35"/>
    <w:rsid w:val="00451535"/>
    <w:rsid w:val="004526BC"/>
    <w:rsid w:val="004531A7"/>
    <w:rsid w:val="00453B86"/>
    <w:rsid w:val="00454EA5"/>
    <w:rsid w:val="0045652B"/>
    <w:rsid w:val="00457A85"/>
    <w:rsid w:val="00463E50"/>
    <w:rsid w:val="00470A0F"/>
    <w:rsid w:val="00472E72"/>
    <w:rsid w:val="00474C3F"/>
    <w:rsid w:val="00476CA6"/>
    <w:rsid w:val="00476CD1"/>
    <w:rsid w:val="00482C3F"/>
    <w:rsid w:val="00487571"/>
    <w:rsid w:val="0049097A"/>
    <w:rsid w:val="00492CCC"/>
    <w:rsid w:val="00494F0C"/>
    <w:rsid w:val="00496BD1"/>
    <w:rsid w:val="004A19BB"/>
    <w:rsid w:val="004A6967"/>
    <w:rsid w:val="004B29D9"/>
    <w:rsid w:val="004B41C0"/>
    <w:rsid w:val="004C148B"/>
    <w:rsid w:val="004C1FEE"/>
    <w:rsid w:val="004C2E05"/>
    <w:rsid w:val="004C4BBE"/>
    <w:rsid w:val="004C5946"/>
    <w:rsid w:val="004C794D"/>
    <w:rsid w:val="004D3560"/>
    <w:rsid w:val="004D492E"/>
    <w:rsid w:val="004D6247"/>
    <w:rsid w:val="004D7F74"/>
    <w:rsid w:val="004E425F"/>
    <w:rsid w:val="004E5275"/>
    <w:rsid w:val="004F3B30"/>
    <w:rsid w:val="005057E1"/>
    <w:rsid w:val="0050789B"/>
    <w:rsid w:val="005121DD"/>
    <w:rsid w:val="00512315"/>
    <w:rsid w:val="00513F91"/>
    <w:rsid w:val="005151E9"/>
    <w:rsid w:val="00515495"/>
    <w:rsid w:val="0052044E"/>
    <w:rsid w:val="00523594"/>
    <w:rsid w:val="00531218"/>
    <w:rsid w:val="005366CB"/>
    <w:rsid w:val="00536F3A"/>
    <w:rsid w:val="00540270"/>
    <w:rsid w:val="00541D17"/>
    <w:rsid w:val="00544121"/>
    <w:rsid w:val="00544308"/>
    <w:rsid w:val="00545A61"/>
    <w:rsid w:val="005504D0"/>
    <w:rsid w:val="005528B3"/>
    <w:rsid w:val="00555F29"/>
    <w:rsid w:val="0056779A"/>
    <w:rsid w:val="00567D2E"/>
    <w:rsid w:val="00567DD8"/>
    <w:rsid w:val="005722F3"/>
    <w:rsid w:val="0058330F"/>
    <w:rsid w:val="00584DB5"/>
    <w:rsid w:val="00586E82"/>
    <w:rsid w:val="0059279F"/>
    <w:rsid w:val="0059578A"/>
    <w:rsid w:val="00597732"/>
    <w:rsid w:val="005A1F9F"/>
    <w:rsid w:val="005A395D"/>
    <w:rsid w:val="005A6088"/>
    <w:rsid w:val="005B0074"/>
    <w:rsid w:val="005B0DD2"/>
    <w:rsid w:val="005B1337"/>
    <w:rsid w:val="005B5555"/>
    <w:rsid w:val="005B5BDE"/>
    <w:rsid w:val="005B684B"/>
    <w:rsid w:val="005B7FBF"/>
    <w:rsid w:val="005C51D3"/>
    <w:rsid w:val="005D0D60"/>
    <w:rsid w:val="005D4166"/>
    <w:rsid w:val="005D46D8"/>
    <w:rsid w:val="005D7FD4"/>
    <w:rsid w:val="005E1282"/>
    <w:rsid w:val="005E1655"/>
    <w:rsid w:val="005E236B"/>
    <w:rsid w:val="005E5CF8"/>
    <w:rsid w:val="005E7881"/>
    <w:rsid w:val="005E7AE9"/>
    <w:rsid w:val="005F361D"/>
    <w:rsid w:val="005F69CE"/>
    <w:rsid w:val="00600313"/>
    <w:rsid w:val="00602D3D"/>
    <w:rsid w:val="00603B32"/>
    <w:rsid w:val="00605C1F"/>
    <w:rsid w:val="00620F34"/>
    <w:rsid w:val="006228D2"/>
    <w:rsid w:val="00622DF4"/>
    <w:rsid w:val="00625F75"/>
    <w:rsid w:val="00630023"/>
    <w:rsid w:val="00631528"/>
    <w:rsid w:val="00632509"/>
    <w:rsid w:val="00640225"/>
    <w:rsid w:val="00642151"/>
    <w:rsid w:val="00647BF0"/>
    <w:rsid w:val="0065122D"/>
    <w:rsid w:val="0065782C"/>
    <w:rsid w:val="00657A44"/>
    <w:rsid w:val="00666D77"/>
    <w:rsid w:val="006677AA"/>
    <w:rsid w:val="00670B81"/>
    <w:rsid w:val="00672499"/>
    <w:rsid w:val="006751EF"/>
    <w:rsid w:val="0068177B"/>
    <w:rsid w:val="00682168"/>
    <w:rsid w:val="00686F71"/>
    <w:rsid w:val="00690F81"/>
    <w:rsid w:val="00691482"/>
    <w:rsid w:val="0069251B"/>
    <w:rsid w:val="0069481B"/>
    <w:rsid w:val="00696A54"/>
    <w:rsid w:val="00697E4F"/>
    <w:rsid w:val="006A1432"/>
    <w:rsid w:val="006A2AE5"/>
    <w:rsid w:val="006A5064"/>
    <w:rsid w:val="006A5959"/>
    <w:rsid w:val="006C103D"/>
    <w:rsid w:val="006C5260"/>
    <w:rsid w:val="006C5B46"/>
    <w:rsid w:val="006C5E8E"/>
    <w:rsid w:val="006C6DE1"/>
    <w:rsid w:val="006C7C09"/>
    <w:rsid w:val="006D229D"/>
    <w:rsid w:val="006D47DA"/>
    <w:rsid w:val="006E3152"/>
    <w:rsid w:val="006E41A1"/>
    <w:rsid w:val="006E661C"/>
    <w:rsid w:val="006E730E"/>
    <w:rsid w:val="006F4802"/>
    <w:rsid w:val="006F4CE7"/>
    <w:rsid w:val="0070486E"/>
    <w:rsid w:val="0070514E"/>
    <w:rsid w:val="007113EB"/>
    <w:rsid w:val="00712D4C"/>
    <w:rsid w:val="007201B6"/>
    <w:rsid w:val="0073185C"/>
    <w:rsid w:val="00734BAC"/>
    <w:rsid w:val="00734CE2"/>
    <w:rsid w:val="00743846"/>
    <w:rsid w:val="00747736"/>
    <w:rsid w:val="00752110"/>
    <w:rsid w:val="00752835"/>
    <w:rsid w:val="0075337A"/>
    <w:rsid w:val="00753651"/>
    <w:rsid w:val="00753CE6"/>
    <w:rsid w:val="00765624"/>
    <w:rsid w:val="00770F3A"/>
    <w:rsid w:val="00771221"/>
    <w:rsid w:val="00775499"/>
    <w:rsid w:val="00780614"/>
    <w:rsid w:val="00781135"/>
    <w:rsid w:val="007858D0"/>
    <w:rsid w:val="00793834"/>
    <w:rsid w:val="00793D2C"/>
    <w:rsid w:val="007A0378"/>
    <w:rsid w:val="007A07DE"/>
    <w:rsid w:val="007A0C1F"/>
    <w:rsid w:val="007A7189"/>
    <w:rsid w:val="007B1FBD"/>
    <w:rsid w:val="007B33D0"/>
    <w:rsid w:val="007B4CA6"/>
    <w:rsid w:val="007B4E2E"/>
    <w:rsid w:val="007C182E"/>
    <w:rsid w:val="007C1D47"/>
    <w:rsid w:val="007C1EE3"/>
    <w:rsid w:val="007C3584"/>
    <w:rsid w:val="007C51EC"/>
    <w:rsid w:val="007D1715"/>
    <w:rsid w:val="007D2369"/>
    <w:rsid w:val="007D4A28"/>
    <w:rsid w:val="007D65F0"/>
    <w:rsid w:val="007D6A45"/>
    <w:rsid w:val="007E0C04"/>
    <w:rsid w:val="007E19CB"/>
    <w:rsid w:val="007E4BD1"/>
    <w:rsid w:val="007E5C9D"/>
    <w:rsid w:val="007F13CB"/>
    <w:rsid w:val="007F4BE1"/>
    <w:rsid w:val="007F5B79"/>
    <w:rsid w:val="007F6319"/>
    <w:rsid w:val="0080535C"/>
    <w:rsid w:val="0081143E"/>
    <w:rsid w:val="00811862"/>
    <w:rsid w:val="00811C07"/>
    <w:rsid w:val="0081551D"/>
    <w:rsid w:val="00815DF3"/>
    <w:rsid w:val="00821988"/>
    <w:rsid w:val="008261F6"/>
    <w:rsid w:val="0082777D"/>
    <w:rsid w:val="0083253E"/>
    <w:rsid w:val="00833E24"/>
    <w:rsid w:val="00836519"/>
    <w:rsid w:val="00845B61"/>
    <w:rsid w:val="00851FBC"/>
    <w:rsid w:val="0085267A"/>
    <w:rsid w:val="008527E6"/>
    <w:rsid w:val="00854BCE"/>
    <w:rsid w:val="00855E70"/>
    <w:rsid w:val="008563F0"/>
    <w:rsid w:val="0085776A"/>
    <w:rsid w:val="0086339F"/>
    <w:rsid w:val="0087096D"/>
    <w:rsid w:val="0087170E"/>
    <w:rsid w:val="008731F2"/>
    <w:rsid w:val="00875132"/>
    <w:rsid w:val="00877A0D"/>
    <w:rsid w:val="0088578B"/>
    <w:rsid w:val="00887587"/>
    <w:rsid w:val="00887D12"/>
    <w:rsid w:val="008904AA"/>
    <w:rsid w:val="00890822"/>
    <w:rsid w:val="00891EDE"/>
    <w:rsid w:val="00892CAA"/>
    <w:rsid w:val="008964CC"/>
    <w:rsid w:val="008A0F09"/>
    <w:rsid w:val="008A3461"/>
    <w:rsid w:val="008A35E6"/>
    <w:rsid w:val="008A6FAA"/>
    <w:rsid w:val="008B13D2"/>
    <w:rsid w:val="008B27A1"/>
    <w:rsid w:val="008B62CB"/>
    <w:rsid w:val="008B6D59"/>
    <w:rsid w:val="008B7DCF"/>
    <w:rsid w:val="008C3253"/>
    <w:rsid w:val="008C66E4"/>
    <w:rsid w:val="008D7FA9"/>
    <w:rsid w:val="008E1332"/>
    <w:rsid w:val="008E4398"/>
    <w:rsid w:val="008E64D6"/>
    <w:rsid w:val="008F10B1"/>
    <w:rsid w:val="008F22C0"/>
    <w:rsid w:val="008F355B"/>
    <w:rsid w:val="008F575E"/>
    <w:rsid w:val="00901519"/>
    <w:rsid w:val="00901CD7"/>
    <w:rsid w:val="00903A25"/>
    <w:rsid w:val="00903B2B"/>
    <w:rsid w:val="00905B0D"/>
    <w:rsid w:val="00906B69"/>
    <w:rsid w:val="00910438"/>
    <w:rsid w:val="0091597B"/>
    <w:rsid w:val="009203EA"/>
    <w:rsid w:val="00920780"/>
    <w:rsid w:val="0092097E"/>
    <w:rsid w:val="00925013"/>
    <w:rsid w:val="00926A8E"/>
    <w:rsid w:val="00930943"/>
    <w:rsid w:val="00931497"/>
    <w:rsid w:val="00931B49"/>
    <w:rsid w:val="00933A2F"/>
    <w:rsid w:val="00942BED"/>
    <w:rsid w:val="0094576F"/>
    <w:rsid w:val="00945E64"/>
    <w:rsid w:val="009472CB"/>
    <w:rsid w:val="0095072D"/>
    <w:rsid w:val="009522DE"/>
    <w:rsid w:val="0095406E"/>
    <w:rsid w:val="00954533"/>
    <w:rsid w:val="0095571E"/>
    <w:rsid w:val="0096084C"/>
    <w:rsid w:val="00962490"/>
    <w:rsid w:val="00964949"/>
    <w:rsid w:val="0097476F"/>
    <w:rsid w:val="00977A16"/>
    <w:rsid w:val="009915B3"/>
    <w:rsid w:val="00991A0E"/>
    <w:rsid w:val="00992336"/>
    <w:rsid w:val="009977F2"/>
    <w:rsid w:val="009A0616"/>
    <w:rsid w:val="009A2148"/>
    <w:rsid w:val="009A303A"/>
    <w:rsid w:val="009A47DE"/>
    <w:rsid w:val="009A56FF"/>
    <w:rsid w:val="009A7557"/>
    <w:rsid w:val="009B1D1E"/>
    <w:rsid w:val="009B67FA"/>
    <w:rsid w:val="009C123F"/>
    <w:rsid w:val="009C20C0"/>
    <w:rsid w:val="009E30B3"/>
    <w:rsid w:val="009E40F7"/>
    <w:rsid w:val="009E4297"/>
    <w:rsid w:val="009E6AA2"/>
    <w:rsid w:val="009F5217"/>
    <w:rsid w:val="00A0424A"/>
    <w:rsid w:val="00A11ACA"/>
    <w:rsid w:val="00A20DD6"/>
    <w:rsid w:val="00A21046"/>
    <w:rsid w:val="00A32196"/>
    <w:rsid w:val="00A40063"/>
    <w:rsid w:val="00A413A1"/>
    <w:rsid w:val="00A444AE"/>
    <w:rsid w:val="00A448D6"/>
    <w:rsid w:val="00A44EAC"/>
    <w:rsid w:val="00A45DC9"/>
    <w:rsid w:val="00A538F5"/>
    <w:rsid w:val="00A550C6"/>
    <w:rsid w:val="00A568CA"/>
    <w:rsid w:val="00A63E4C"/>
    <w:rsid w:val="00A751EA"/>
    <w:rsid w:val="00A83FFA"/>
    <w:rsid w:val="00A86AF0"/>
    <w:rsid w:val="00A90747"/>
    <w:rsid w:val="00A91461"/>
    <w:rsid w:val="00AA20CD"/>
    <w:rsid w:val="00AA2A0A"/>
    <w:rsid w:val="00AA5819"/>
    <w:rsid w:val="00AB18BB"/>
    <w:rsid w:val="00AC1ABB"/>
    <w:rsid w:val="00AC1FE5"/>
    <w:rsid w:val="00AC4B2C"/>
    <w:rsid w:val="00AC4FA7"/>
    <w:rsid w:val="00AD2D16"/>
    <w:rsid w:val="00AD39BB"/>
    <w:rsid w:val="00AD7692"/>
    <w:rsid w:val="00AE2B48"/>
    <w:rsid w:val="00AE32C5"/>
    <w:rsid w:val="00AE391E"/>
    <w:rsid w:val="00AF060C"/>
    <w:rsid w:val="00AF0DF0"/>
    <w:rsid w:val="00AF1CC9"/>
    <w:rsid w:val="00AF23A5"/>
    <w:rsid w:val="00B00B80"/>
    <w:rsid w:val="00B01D36"/>
    <w:rsid w:val="00B1191C"/>
    <w:rsid w:val="00B16585"/>
    <w:rsid w:val="00B22474"/>
    <w:rsid w:val="00B22E5E"/>
    <w:rsid w:val="00B2482F"/>
    <w:rsid w:val="00B3017A"/>
    <w:rsid w:val="00B30D05"/>
    <w:rsid w:val="00B3139D"/>
    <w:rsid w:val="00B343E0"/>
    <w:rsid w:val="00B34882"/>
    <w:rsid w:val="00B371F9"/>
    <w:rsid w:val="00B40714"/>
    <w:rsid w:val="00B42E50"/>
    <w:rsid w:val="00B43E3A"/>
    <w:rsid w:val="00B4675B"/>
    <w:rsid w:val="00B54C98"/>
    <w:rsid w:val="00B54CEA"/>
    <w:rsid w:val="00B5604F"/>
    <w:rsid w:val="00B61239"/>
    <w:rsid w:val="00B62890"/>
    <w:rsid w:val="00B6339B"/>
    <w:rsid w:val="00B65EFF"/>
    <w:rsid w:val="00B709A9"/>
    <w:rsid w:val="00B7105F"/>
    <w:rsid w:val="00B764FD"/>
    <w:rsid w:val="00B8414B"/>
    <w:rsid w:val="00B9214F"/>
    <w:rsid w:val="00B94FEF"/>
    <w:rsid w:val="00B95C66"/>
    <w:rsid w:val="00B970F5"/>
    <w:rsid w:val="00BA0171"/>
    <w:rsid w:val="00BA0F9A"/>
    <w:rsid w:val="00BA1A5C"/>
    <w:rsid w:val="00BA4ECD"/>
    <w:rsid w:val="00BA7809"/>
    <w:rsid w:val="00BA7A95"/>
    <w:rsid w:val="00BC2E30"/>
    <w:rsid w:val="00BC3FE7"/>
    <w:rsid w:val="00BC6212"/>
    <w:rsid w:val="00BD01A7"/>
    <w:rsid w:val="00BD06A4"/>
    <w:rsid w:val="00BD279C"/>
    <w:rsid w:val="00BD453C"/>
    <w:rsid w:val="00BD51AD"/>
    <w:rsid w:val="00BD67ED"/>
    <w:rsid w:val="00BD7A92"/>
    <w:rsid w:val="00BE24B3"/>
    <w:rsid w:val="00BE29BD"/>
    <w:rsid w:val="00BE29F9"/>
    <w:rsid w:val="00BE45AC"/>
    <w:rsid w:val="00BE4A64"/>
    <w:rsid w:val="00BE4BB6"/>
    <w:rsid w:val="00BE74E5"/>
    <w:rsid w:val="00BF510B"/>
    <w:rsid w:val="00BF5634"/>
    <w:rsid w:val="00BF7411"/>
    <w:rsid w:val="00C03B3D"/>
    <w:rsid w:val="00C03D46"/>
    <w:rsid w:val="00C0560B"/>
    <w:rsid w:val="00C0660A"/>
    <w:rsid w:val="00C06C0D"/>
    <w:rsid w:val="00C10177"/>
    <w:rsid w:val="00C201CB"/>
    <w:rsid w:val="00C22171"/>
    <w:rsid w:val="00C2278B"/>
    <w:rsid w:val="00C27BD0"/>
    <w:rsid w:val="00C327AB"/>
    <w:rsid w:val="00C54C28"/>
    <w:rsid w:val="00C5620B"/>
    <w:rsid w:val="00C636BB"/>
    <w:rsid w:val="00C80560"/>
    <w:rsid w:val="00C80984"/>
    <w:rsid w:val="00C82DA4"/>
    <w:rsid w:val="00C9100A"/>
    <w:rsid w:val="00C923C7"/>
    <w:rsid w:val="00C93A1A"/>
    <w:rsid w:val="00C96C2D"/>
    <w:rsid w:val="00C9709B"/>
    <w:rsid w:val="00C97DFF"/>
    <w:rsid w:val="00CA1255"/>
    <w:rsid w:val="00CA4B53"/>
    <w:rsid w:val="00CB02E6"/>
    <w:rsid w:val="00CB73E9"/>
    <w:rsid w:val="00CC146E"/>
    <w:rsid w:val="00CD1BE0"/>
    <w:rsid w:val="00CD58FC"/>
    <w:rsid w:val="00CF6B1A"/>
    <w:rsid w:val="00CF720B"/>
    <w:rsid w:val="00D00E1A"/>
    <w:rsid w:val="00D0208C"/>
    <w:rsid w:val="00D022E9"/>
    <w:rsid w:val="00D0316E"/>
    <w:rsid w:val="00D11A74"/>
    <w:rsid w:val="00D227DE"/>
    <w:rsid w:val="00D26F4E"/>
    <w:rsid w:val="00D301F5"/>
    <w:rsid w:val="00D323BE"/>
    <w:rsid w:val="00D337A8"/>
    <w:rsid w:val="00D36425"/>
    <w:rsid w:val="00D42746"/>
    <w:rsid w:val="00D43E6D"/>
    <w:rsid w:val="00D43FEA"/>
    <w:rsid w:val="00D44B75"/>
    <w:rsid w:val="00D47BA4"/>
    <w:rsid w:val="00D51310"/>
    <w:rsid w:val="00D517A3"/>
    <w:rsid w:val="00D53434"/>
    <w:rsid w:val="00D538DA"/>
    <w:rsid w:val="00D56B09"/>
    <w:rsid w:val="00D57D9E"/>
    <w:rsid w:val="00D615BF"/>
    <w:rsid w:val="00D628CE"/>
    <w:rsid w:val="00D63EFA"/>
    <w:rsid w:val="00D75823"/>
    <w:rsid w:val="00D82451"/>
    <w:rsid w:val="00D82E83"/>
    <w:rsid w:val="00D84EA7"/>
    <w:rsid w:val="00D86ACB"/>
    <w:rsid w:val="00D955E7"/>
    <w:rsid w:val="00D975DA"/>
    <w:rsid w:val="00DA4CDC"/>
    <w:rsid w:val="00DA6EC6"/>
    <w:rsid w:val="00DB13D7"/>
    <w:rsid w:val="00DB36FA"/>
    <w:rsid w:val="00DB4728"/>
    <w:rsid w:val="00DB491F"/>
    <w:rsid w:val="00DB74D3"/>
    <w:rsid w:val="00DC5A7F"/>
    <w:rsid w:val="00DC603E"/>
    <w:rsid w:val="00DD0E06"/>
    <w:rsid w:val="00DD0F15"/>
    <w:rsid w:val="00DD408C"/>
    <w:rsid w:val="00DD538F"/>
    <w:rsid w:val="00DE1C34"/>
    <w:rsid w:val="00DE262E"/>
    <w:rsid w:val="00DE407B"/>
    <w:rsid w:val="00DF5230"/>
    <w:rsid w:val="00DF66F6"/>
    <w:rsid w:val="00DF6945"/>
    <w:rsid w:val="00E04EA8"/>
    <w:rsid w:val="00E118F4"/>
    <w:rsid w:val="00E128CA"/>
    <w:rsid w:val="00E15F83"/>
    <w:rsid w:val="00E16A21"/>
    <w:rsid w:val="00E171C9"/>
    <w:rsid w:val="00E17802"/>
    <w:rsid w:val="00E22685"/>
    <w:rsid w:val="00E241A6"/>
    <w:rsid w:val="00E25210"/>
    <w:rsid w:val="00E25D04"/>
    <w:rsid w:val="00E33D94"/>
    <w:rsid w:val="00E3408A"/>
    <w:rsid w:val="00E34A25"/>
    <w:rsid w:val="00E37738"/>
    <w:rsid w:val="00E37DB6"/>
    <w:rsid w:val="00E405CE"/>
    <w:rsid w:val="00E40FEC"/>
    <w:rsid w:val="00E42348"/>
    <w:rsid w:val="00E55807"/>
    <w:rsid w:val="00E56B34"/>
    <w:rsid w:val="00E66920"/>
    <w:rsid w:val="00E670C8"/>
    <w:rsid w:val="00E67C3B"/>
    <w:rsid w:val="00E74E43"/>
    <w:rsid w:val="00E7757F"/>
    <w:rsid w:val="00E77838"/>
    <w:rsid w:val="00E80028"/>
    <w:rsid w:val="00E83E48"/>
    <w:rsid w:val="00E86BD3"/>
    <w:rsid w:val="00E8723C"/>
    <w:rsid w:val="00E93764"/>
    <w:rsid w:val="00E9661B"/>
    <w:rsid w:val="00EA1789"/>
    <w:rsid w:val="00EA480D"/>
    <w:rsid w:val="00EA6F90"/>
    <w:rsid w:val="00EA7A3D"/>
    <w:rsid w:val="00EB226E"/>
    <w:rsid w:val="00EC080C"/>
    <w:rsid w:val="00EC0F8B"/>
    <w:rsid w:val="00EC74BE"/>
    <w:rsid w:val="00ED0C84"/>
    <w:rsid w:val="00ED14D1"/>
    <w:rsid w:val="00ED1EF2"/>
    <w:rsid w:val="00ED5D98"/>
    <w:rsid w:val="00EF1B3D"/>
    <w:rsid w:val="00EF42EB"/>
    <w:rsid w:val="00EF45EB"/>
    <w:rsid w:val="00EF5797"/>
    <w:rsid w:val="00F00CE9"/>
    <w:rsid w:val="00F02AD3"/>
    <w:rsid w:val="00F05BB2"/>
    <w:rsid w:val="00F07046"/>
    <w:rsid w:val="00F078AE"/>
    <w:rsid w:val="00F169B8"/>
    <w:rsid w:val="00F16C87"/>
    <w:rsid w:val="00F2081C"/>
    <w:rsid w:val="00F20CEE"/>
    <w:rsid w:val="00F26C4D"/>
    <w:rsid w:val="00F27184"/>
    <w:rsid w:val="00F31225"/>
    <w:rsid w:val="00F32D38"/>
    <w:rsid w:val="00F34428"/>
    <w:rsid w:val="00F3703E"/>
    <w:rsid w:val="00F445E4"/>
    <w:rsid w:val="00F4684E"/>
    <w:rsid w:val="00F50388"/>
    <w:rsid w:val="00F50AA6"/>
    <w:rsid w:val="00F51A82"/>
    <w:rsid w:val="00F51ABA"/>
    <w:rsid w:val="00F57FF4"/>
    <w:rsid w:val="00F6195F"/>
    <w:rsid w:val="00F62D6D"/>
    <w:rsid w:val="00F6458C"/>
    <w:rsid w:val="00F66F40"/>
    <w:rsid w:val="00F70ABB"/>
    <w:rsid w:val="00F73B55"/>
    <w:rsid w:val="00F74D66"/>
    <w:rsid w:val="00F77F23"/>
    <w:rsid w:val="00F82315"/>
    <w:rsid w:val="00F83244"/>
    <w:rsid w:val="00F8392E"/>
    <w:rsid w:val="00F852EF"/>
    <w:rsid w:val="00F86352"/>
    <w:rsid w:val="00F86BE7"/>
    <w:rsid w:val="00F90CB1"/>
    <w:rsid w:val="00F94F8A"/>
    <w:rsid w:val="00F95A9F"/>
    <w:rsid w:val="00F96AF4"/>
    <w:rsid w:val="00F97315"/>
    <w:rsid w:val="00FA0E04"/>
    <w:rsid w:val="00FA0F2A"/>
    <w:rsid w:val="00FA396A"/>
    <w:rsid w:val="00FA404F"/>
    <w:rsid w:val="00FA4C7C"/>
    <w:rsid w:val="00FB1859"/>
    <w:rsid w:val="00FB2036"/>
    <w:rsid w:val="00FB2291"/>
    <w:rsid w:val="00FB5E2B"/>
    <w:rsid w:val="00FB63B9"/>
    <w:rsid w:val="00FB708E"/>
    <w:rsid w:val="00FC6281"/>
    <w:rsid w:val="00FC62FB"/>
    <w:rsid w:val="00FD1788"/>
    <w:rsid w:val="00FE10DE"/>
    <w:rsid w:val="00FE33E6"/>
    <w:rsid w:val="00FE357D"/>
    <w:rsid w:val="00FE41DA"/>
    <w:rsid w:val="00FE44F3"/>
    <w:rsid w:val="00FE570B"/>
    <w:rsid w:val="00FE62E0"/>
    <w:rsid w:val="00FE7A84"/>
    <w:rsid w:val="00FF255F"/>
    <w:rsid w:val="00FF4CBD"/>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E2AC40"/>
  <w15:chartTrackingRefBased/>
  <w15:docId w15:val="{DFE36666-692B-4EB3-B3AF-3013D81F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5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66D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F74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42B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03D4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03D4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6D77"/>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942BED"/>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EF4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5EB"/>
  </w:style>
  <w:style w:type="paragraph" w:styleId="Footer">
    <w:name w:val="footer"/>
    <w:basedOn w:val="Normal"/>
    <w:link w:val="FooterChar"/>
    <w:uiPriority w:val="99"/>
    <w:unhideWhenUsed/>
    <w:rsid w:val="00EF4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5EB"/>
  </w:style>
  <w:style w:type="paragraph" w:styleId="NormalWeb">
    <w:name w:val="Normal (Web)"/>
    <w:basedOn w:val="Normal"/>
    <w:uiPriority w:val="99"/>
    <w:unhideWhenUsed/>
    <w:rsid w:val="004A69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A6967"/>
    <w:rPr>
      <w:color w:val="0000FF"/>
      <w:u w:val="single"/>
    </w:rPr>
  </w:style>
  <w:style w:type="character" w:customStyle="1" w:styleId="topic-highlight">
    <w:name w:val="topic-highlight"/>
    <w:basedOn w:val="DefaultParagraphFont"/>
    <w:rsid w:val="004A6967"/>
  </w:style>
  <w:style w:type="character" w:styleId="Emphasis">
    <w:name w:val="Emphasis"/>
    <w:basedOn w:val="DefaultParagraphFont"/>
    <w:uiPriority w:val="20"/>
    <w:qFormat/>
    <w:rsid w:val="001C3F9B"/>
    <w:rPr>
      <w:i/>
      <w:iCs/>
    </w:rPr>
  </w:style>
  <w:style w:type="character" w:customStyle="1" w:styleId="a">
    <w:name w:val="_"/>
    <w:basedOn w:val="DefaultParagraphFont"/>
    <w:rsid w:val="00297BE4"/>
  </w:style>
  <w:style w:type="character" w:customStyle="1" w:styleId="ws7">
    <w:name w:val="ws7"/>
    <w:basedOn w:val="DefaultParagraphFont"/>
    <w:rsid w:val="00297BE4"/>
  </w:style>
  <w:style w:type="character" w:styleId="Strong">
    <w:name w:val="Strong"/>
    <w:basedOn w:val="DefaultParagraphFont"/>
    <w:uiPriority w:val="22"/>
    <w:qFormat/>
    <w:rsid w:val="0087096D"/>
    <w:rPr>
      <w:b/>
      <w:bCs/>
    </w:rPr>
  </w:style>
  <w:style w:type="character" w:customStyle="1" w:styleId="mi">
    <w:name w:val="mi"/>
    <w:basedOn w:val="DefaultParagraphFont"/>
    <w:rsid w:val="000E5B95"/>
  </w:style>
  <w:style w:type="character" w:customStyle="1" w:styleId="mo">
    <w:name w:val="mo"/>
    <w:basedOn w:val="DefaultParagraphFont"/>
    <w:rsid w:val="000E5B95"/>
  </w:style>
  <w:style w:type="character" w:customStyle="1" w:styleId="mtext">
    <w:name w:val="mtext"/>
    <w:basedOn w:val="DefaultParagraphFont"/>
    <w:rsid w:val="000E5B95"/>
  </w:style>
  <w:style w:type="character" w:customStyle="1" w:styleId="mjxassistivemathml">
    <w:name w:val="mjx_assistive_mathml"/>
    <w:basedOn w:val="DefaultParagraphFont"/>
    <w:rsid w:val="000E5B95"/>
  </w:style>
  <w:style w:type="character" w:customStyle="1" w:styleId="mn">
    <w:name w:val="mn"/>
    <w:basedOn w:val="DefaultParagraphFont"/>
    <w:rsid w:val="000E5B95"/>
  </w:style>
  <w:style w:type="table" w:styleId="TableGrid">
    <w:name w:val="Table Grid"/>
    <w:basedOn w:val="TableNormal"/>
    <w:uiPriority w:val="39"/>
    <w:rsid w:val="008D7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5B1337"/>
  </w:style>
  <w:style w:type="character" w:customStyle="1" w:styleId="mrel">
    <w:name w:val="mrel"/>
    <w:basedOn w:val="DefaultParagraphFont"/>
    <w:rsid w:val="005B1337"/>
  </w:style>
  <w:style w:type="character" w:customStyle="1" w:styleId="mop">
    <w:name w:val="mop"/>
    <w:basedOn w:val="DefaultParagraphFont"/>
    <w:rsid w:val="005B1337"/>
  </w:style>
  <w:style w:type="character" w:customStyle="1" w:styleId="Heading3Char">
    <w:name w:val="Heading 3 Char"/>
    <w:basedOn w:val="DefaultParagraphFont"/>
    <w:link w:val="Heading3"/>
    <w:uiPriority w:val="9"/>
    <w:rsid w:val="00BF7411"/>
    <w:rPr>
      <w:rFonts w:asciiTheme="majorHAnsi" w:eastAsiaTheme="majorEastAsia" w:hAnsiTheme="majorHAnsi" w:cstheme="majorBidi"/>
      <w:color w:val="1F4D78" w:themeColor="accent1" w:themeShade="7F"/>
      <w:sz w:val="24"/>
      <w:szCs w:val="24"/>
    </w:rPr>
  </w:style>
  <w:style w:type="character" w:customStyle="1" w:styleId="anchor-text">
    <w:name w:val="anchor-text"/>
    <w:basedOn w:val="DefaultParagraphFont"/>
    <w:rsid w:val="00BF7411"/>
  </w:style>
  <w:style w:type="character" w:customStyle="1" w:styleId="label">
    <w:name w:val="label"/>
    <w:basedOn w:val="DefaultParagraphFont"/>
    <w:rsid w:val="00BF7411"/>
  </w:style>
  <w:style w:type="paragraph" w:customStyle="1" w:styleId="source">
    <w:name w:val="source"/>
    <w:basedOn w:val="Normal"/>
    <w:rsid w:val="00BF74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
    <w:name w:val="heading"/>
    <w:basedOn w:val="DefaultParagraphFont"/>
    <w:rsid w:val="00BD51AD"/>
  </w:style>
  <w:style w:type="character" w:customStyle="1" w:styleId="relative">
    <w:name w:val="relative"/>
    <w:basedOn w:val="DefaultParagraphFont"/>
    <w:rsid w:val="00F32D38"/>
  </w:style>
  <w:style w:type="character" w:customStyle="1" w:styleId="katex-mathml">
    <w:name w:val="katex-mathml"/>
    <w:basedOn w:val="DefaultParagraphFont"/>
    <w:rsid w:val="00F32D38"/>
  </w:style>
  <w:style w:type="character" w:customStyle="1" w:styleId="mbin">
    <w:name w:val="mbin"/>
    <w:basedOn w:val="DefaultParagraphFont"/>
    <w:rsid w:val="00F32D38"/>
  </w:style>
  <w:style w:type="character" w:customStyle="1" w:styleId="vlist-s">
    <w:name w:val="vlist-s"/>
    <w:basedOn w:val="DefaultParagraphFont"/>
    <w:rsid w:val="00F32D38"/>
  </w:style>
  <w:style w:type="character" w:customStyle="1" w:styleId="ms-1">
    <w:name w:val="ms-1"/>
    <w:basedOn w:val="DefaultParagraphFont"/>
    <w:rsid w:val="00F32D38"/>
  </w:style>
  <w:style w:type="character" w:customStyle="1" w:styleId="max-w-full">
    <w:name w:val="max-w-full"/>
    <w:basedOn w:val="DefaultParagraphFont"/>
    <w:rsid w:val="00F32D38"/>
  </w:style>
  <w:style w:type="character" w:customStyle="1" w:styleId="overflow-hidden">
    <w:name w:val="overflow-hidden"/>
    <w:basedOn w:val="DefaultParagraphFont"/>
    <w:rsid w:val="0038509C"/>
  </w:style>
  <w:style w:type="character" w:customStyle="1" w:styleId="mpunct">
    <w:name w:val="mpunct"/>
    <w:basedOn w:val="DefaultParagraphFont"/>
    <w:rsid w:val="00445D64"/>
  </w:style>
  <w:style w:type="paragraph" w:styleId="z-TopofForm">
    <w:name w:val="HTML Top of Form"/>
    <w:basedOn w:val="Normal"/>
    <w:next w:val="Normal"/>
    <w:link w:val="z-TopofFormChar"/>
    <w:hidden/>
    <w:uiPriority w:val="99"/>
    <w:semiHidden/>
    <w:unhideWhenUsed/>
    <w:rsid w:val="00FA4C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A4C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A4C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A4C7C"/>
    <w:rPr>
      <w:rFonts w:ascii="Arial" w:eastAsia="Times New Roman" w:hAnsi="Arial" w:cs="Arial"/>
      <w:vanish/>
      <w:sz w:val="16"/>
      <w:szCs w:val="16"/>
    </w:rPr>
  </w:style>
  <w:style w:type="paragraph" w:customStyle="1" w:styleId="mb0">
    <w:name w:val="mb0"/>
    <w:basedOn w:val="Normal"/>
    <w:rsid w:val="009608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96084C"/>
  </w:style>
  <w:style w:type="character" w:customStyle="1" w:styleId="minner">
    <w:name w:val="minner"/>
    <w:basedOn w:val="DefaultParagraphFont"/>
    <w:rsid w:val="00ED5D98"/>
  </w:style>
  <w:style w:type="character" w:customStyle="1" w:styleId="mopen">
    <w:name w:val="mopen"/>
    <w:basedOn w:val="DefaultParagraphFont"/>
    <w:rsid w:val="00ED5D98"/>
  </w:style>
  <w:style w:type="character" w:customStyle="1" w:styleId="mclose">
    <w:name w:val="mclose"/>
    <w:basedOn w:val="DefaultParagraphFont"/>
    <w:rsid w:val="00ED5D98"/>
  </w:style>
  <w:style w:type="paragraph" w:styleId="ListParagraph">
    <w:name w:val="List Paragraph"/>
    <w:basedOn w:val="Normal"/>
    <w:uiPriority w:val="34"/>
    <w:qFormat/>
    <w:rsid w:val="006E41A1"/>
    <w:pPr>
      <w:ind w:left="720"/>
      <w:contextualSpacing/>
    </w:pPr>
  </w:style>
  <w:style w:type="paragraph" w:customStyle="1" w:styleId="msonormal0">
    <w:name w:val="msonormal"/>
    <w:basedOn w:val="Normal"/>
    <w:rsid w:val="00F94F8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94F8A"/>
    <w:rPr>
      <w:color w:val="800080"/>
      <w:u w:val="single"/>
    </w:rPr>
  </w:style>
  <w:style w:type="paragraph" w:customStyle="1" w:styleId="mb15">
    <w:name w:val="mb15"/>
    <w:basedOn w:val="Normal"/>
    <w:rsid w:val="00F94F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scopy1">
    <w:name w:val="referencescopy1"/>
    <w:basedOn w:val="Normal"/>
    <w:rsid w:val="00F94F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scopy2">
    <w:name w:val="referencescopy2"/>
    <w:basedOn w:val="Normal"/>
    <w:rsid w:val="00F94F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stamps">
    <w:name w:val="timestamps"/>
    <w:basedOn w:val="Normal"/>
    <w:rsid w:val="00F94F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stractsummarydisclaimer">
    <w:name w:val="abstractsummary__disclaimer"/>
    <w:basedOn w:val="Normal"/>
    <w:rsid w:val="00F94F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tionsdropdownbuttonlabel">
    <w:name w:val="actionsdropdown__button__label"/>
    <w:basedOn w:val="DefaultParagraphFont"/>
    <w:rsid w:val="00F94F8A"/>
  </w:style>
  <w:style w:type="character" w:customStyle="1" w:styleId="linkwrapper">
    <w:name w:val="link__wrapper"/>
    <w:basedOn w:val="DefaultParagraphFont"/>
    <w:rsid w:val="00F94F8A"/>
  </w:style>
  <w:style w:type="paragraph" w:customStyle="1" w:styleId="articledetailssharetitle">
    <w:name w:val="articledetailsshare__title"/>
    <w:basedOn w:val="Normal"/>
    <w:rsid w:val="00F94F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nouncementtitle">
    <w:name w:val="announcement__title"/>
    <w:basedOn w:val="Normal"/>
    <w:rsid w:val="00F94F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atext">
    <w:name w:val="carda__text"/>
    <w:basedOn w:val="Normal"/>
    <w:rsid w:val="00F94F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F94F8A"/>
  </w:style>
  <w:style w:type="paragraph" w:customStyle="1" w:styleId="supplementaldatafilename">
    <w:name w:val="supplementaldata__file__name"/>
    <w:basedOn w:val="Normal"/>
    <w:rsid w:val="00F94F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cordion-tabbedtab-mobile">
    <w:name w:val="accordion-tabbed__tab-mobile"/>
    <w:basedOn w:val="DefaultParagraphFont"/>
    <w:rsid w:val="00346549"/>
  </w:style>
  <w:style w:type="character" w:customStyle="1" w:styleId="comma-separator">
    <w:name w:val="comma-separator"/>
    <w:basedOn w:val="DefaultParagraphFont"/>
    <w:rsid w:val="00346549"/>
  </w:style>
  <w:style w:type="character" w:customStyle="1" w:styleId="Heading1Char">
    <w:name w:val="Heading 1 Char"/>
    <w:basedOn w:val="DefaultParagraphFont"/>
    <w:link w:val="Heading1"/>
    <w:uiPriority w:val="9"/>
    <w:rsid w:val="00346549"/>
    <w:rPr>
      <w:rFonts w:asciiTheme="majorHAnsi" w:eastAsiaTheme="majorEastAsia" w:hAnsiTheme="majorHAnsi" w:cstheme="majorBidi"/>
      <w:color w:val="2E74B5" w:themeColor="accent1" w:themeShade="BF"/>
      <w:sz w:val="32"/>
      <w:szCs w:val="32"/>
    </w:rPr>
  </w:style>
  <w:style w:type="paragraph" w:customStyle="1" w:styleId="volume-issue">
    <w:name w:val="volume-issue"/>
    <w:basedOn w:val="Normal"/>
    <w:rsid w:val="003465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
    <w:name w:val="val"/>
    <w:basedOn w:val="DefaultParagraphFont"/>
    <w:rsid w:val="00346549"/>
  </w:style>
  <w:style w:type="character" w:customStyle="1" w:styleId="epub-state">
    <w:name w:val="epub-state"/>
    <w:basedOn w:val="DefaultParagraphFont"/>
    <w:rsid w:val="00F34428"/>
  </w:style>
  <w:style w:type="character" w:customStyle="1" w:styleId="epub-date">
    <w:name w:val="epub-date"/>
    <w:basedOn w:val="DefaultParagraphFont"/>
    <w:rsid w:val="00F34428"/>
  </w:style>
  <w:style w:type="character" w:customStyle="1" w:styleId="comma">
    <w:name w:val="comma"/>
    <w:basedOn w:val="DefaultParagraphFont"/>
    <w:rsid w:val="00BE24B3"/>
  </w:style>
  <w:style w:type="paragraph" w:customStyle="1" w:styleId="placeholder">
    <w:name w:val="placeholder"/>
    <w:basedOn w:val="Normal"/>
    <w:rsid w:val="00CD58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5tqyf">
    <w:name w:val="m5tqyf"/>
    <w:basedOn w:val="DefaultParagraphFont"/>
    <w:rsid w:val="008F355B"/>
  </w:style>
  <w:style w:type="character" w:customStyle="1" w:styleId="uv3um">
    <w:name w:val="uv3um"/>
    <w:basedOn w:val="DefaultParagraphFont"/>
    <w:rsid w:val="008F355B"/>
  </w:style>
  <w:style w:type="character" w:customStyle="1" w:styleId="list-content">
    <w:name w:val="list-content"/>
    <w:basedOn w:val="DefaultParagraphFont"/>
    <w:rsid w:val="008F355B"/>
  </w:style>
  <w:style w:type="character" w:customStyle="1" w:styleId="list-label">
    <w:name w:val="list-label"/>
    <w:basedOn w:val="DefaultParagraphFont"/>
    <w:rsid w:val="008F355B"/>
  </w:style>
  <w:style w:type="character" w:customStyle="1" w:styleId="max-w-15ch">
    <w:name w:val="max-w-[15ch]"/>
    <w:basedOn w:val="DefaultParagraphFont"/>
    <w:rsid w:val="00E7757F"/>
  </w:style>
  <w:style w:type="character" w:customStyle="1" w:styleId="-me-1">
    <w:name w:val="-me-1"/>
    <w:basedOn w:val="DefaultParagraphFont"/>
    <w:rsid w:val="00E7757F"/>
  </w:style>
  <w:style w:type="character" w:styleId="PlaceholderText">
    <w:name w:val="Placeholder Text"/>
    <w:basedOn w:val="DefaultParagraphFont"/>
    <w:uiPriority w:val="99"/>
    <w:semiHidden/>
    <w:rsid w:val="00891EDE"/>
    <w:rPr>
      <w:color w:val="808080"/>
    </w:rPr>
  </w:style>
  <w:style w:type="character" w:customStyle="1" w:styleId="Heading5Char">
    <w:name w:val="Heading 5 Char"/>
    <w:basedOn w:val="DefaultParagraphFont"/>
    <w:link w:val="Heading5"/>
    <w:uiPriority w:val="9"/>
    <w:semiHidden/>
    <w:rsid w:val="00C03D4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03D46"/>
    <w:rPr>
      <w:rFonts w:asciiTheme="majorHAnsi" w:eastAsiaTheme="majorEastAsia" w:hAnsiTheme="majorHAnsi" w:cstheme="majorBidi"/>
      <w:color w:val="1F4D78" w:themeColor="accent1" w:themeShade="7F"/>
    </w:rPr>
  </w:style>
  <w:style w:type="character" w:customStyle="1" w:styleId="flex">
    <w:name w:val="flex"/>
    <w:basedOn w:val="DefaultParagraphFont"/>
    <w:rsid w:val="00BD01A7"/>
  </w:style>
  <w:style w:type="character" w:customStyle="1" w:styleId="html-italic">
    <w:name w:val="html-italic"/>
    <w:basedOn w:val="DefaultParagraphFont"/>
    <w:rsid w:val="00BE4BB6"/>
  </w:style>
  <w:style w:type="character" w:customStyle="1" w:styleId="t286pc">
    <w:name w:val="t286pc"/>
    <w:basedOn w:val="DefaultParagraphFont"/>
    <w:rsid w:val="0069481B"/>
  </w:style>
  <w:style w:type="character" w:customStyle="1" w:styleId="vkekvd">
    <w:name w:val="vkekvd"/>
    <w:basedOn w:val="DefaultParagraphFont"/>
    <w:rsid w:val="0069481B"/>
  </w:style>
  <w:style w:type="character" w:customStyle="1" w:styleId="doilabel">
    <w:name w:val="doi__label"/>
    <w:basedOn w:val="DefaultParagraphFont"/>
    <w:rsid w:val="008563F0"/>
  </w:style>
  <w:style w:type="paragraph" w:styleId="PlainText">
    <w:name w:val="Plain Text"/>
    <w:basedOn w:val="Normal"/>
    <w:link w:val="PlainTextChar"/>
    <w:uiPriority w:val="99"/>
    <w:unhideWhenUsed/>
    <w:rsid w:val="00D227D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227DE"/>
    <w:rPr>
      <w:rFonts w:ascii="Consolas" w:hAnsi="Consolas"/>
      <w:sz w:val="21"/>
      <w:szCs w:val="21"/>
    </w:rPr>
  </w:style>
  <w:style w:type="character" w:styleId="CommentReference">
    <w:name w:val="annotation reference"/>
    <w:basedOn w:val="DefaultParagraphFont"/>
    <w:uiPriority w:val="99"/>
    <w:semiHidden/>
    <w:unhideWhenUsed/>
    <w:rsid w:val="0065122D"/>
    <w:rPr>
      <w:sz w:val="16"/>
      <w:szCs w:val="16"/>
    </w:rPr>
  </w:style>
  <w:style w:type="paragraph" w:styleId="CommentText">
    <w:name w:val="annotation text"/>
    <w:basedOn w:val="Normal"/>
    <w:link w:val="CommentTextChar"/>
    <w:uiPriority w:val="99"/>
    <w:semiHidden/>
    <w:unhideWhenUsed/>
    <w:rsid w:val="0065122D"/>
    <w:pPr>
      <w:spacing w:line="240" w:lineRule="auto"/>
    </w:pPr>
    <w:rPr>
      <w:sz w:val="20"/>
      <w:szCs w:val="20"/>
    </w:rPr>
  </w:style>
  <w:style w:type="character" w:customStyle="1" w:styleId="CommentTextChar">
    <w:name w:val="Comment Text Char"/>
    <w:basedOn w:val="DefaultParagraphFont"/>
    <w:link w:val="CommentText"/>
    <w:uiPriority w:val="99"/>
    <w:semiHidden/>
    <w:rsid w:val="0065122D"/>
    <w:rPr>
      <w:sz w:val="20"/>
      <w:szCs w:val="20"/>
    </w:rPr>
  </w:style>
  <w:style w:type="paragraph" w:styleId="CommentSubject">
    <w:name w:val="annotation subject"/>
    <w:basedOn w:val="CommentText"/>
    <w:next w:val="CommentText"/>
    <w:link w:val="CommentSubjectChar"/>
    <w:uiPriority w:val="99"/>
    <w:semiHidden/>
    <w:unhideWhenUsed/>
    <w:rsid w:val="0065122D"/>
    <w:rPr>
      <w:b/>
      <w:bCs/>
    </w:rPr>
  </w:style>
  <w:style w:type="character" w:customStyle="1" w:styleId="CommentSubjectChar">
    <w:name w:val="Comment Subject Char"/>
    <w:basedOn w:val="CommentTextChar"/>
    <w:link w:val="CommentSubject"/>
    <w:uiPriority w:val="99"/>
    <w:semiHidden/>
    <w:rsid w:val="0065122D"/>
    <w:rPr>
      <w:b/>
      <w:bCs/>
      <w:sz w:val="20"/>
      <w:szCs w:val="20"/>
    </w:rPr>
  </w:style>
  <w:style w:type="paragraph" w:styleId="BalloonText">
    <w:name w:val="Balloon Text"/>
    <w:basedOn w:val="Normal"/>
    <w:link w:val="BalloonTextChar"/>
    <w:uiPriority w:val="99"/>
    <w:semiHidden/>
    <w:unhideWhenUsed/>
    <w:rsid w:val="006512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2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92478">
      <w:bodyDiv w:val="1"/>
      <w:marLeft w:val="0"/>
      <w:marRight w:val="0"/>
      <w:marTop w:val="0"/>
      <w:marBottom w:val="0"/>
      <w:divBdr>
        <w:top w:val="none" w:sz="0" w:space="0" w:color="auto"/>
        <w:left w:val="none" w:sz="0" w:space="0" w:color="auto"/>
        <w:bottom w:val="none" w:sz="0" w:space="0" w:color="auto"/>
        <w:right w:val="none" w:sz="0" w:space="0" w:color="auto"/>
      </w:divBdr>
    </w:div>
    <w:div w:id="112288919">
      <w:bodyDiv w:val="1"/>
      <w:marLeft w:val="0"/>
      <w:marRight w:val="0"/>
      <w:marTop w:val="0"/>
      <w:marBottom w:val="0"/>
      <w:divBdr>
        <w:top w:val="none" w:sz="0" w:space="0" w:color="auto"/>
        <w:left w:val="none" w:sz="0" w:space="0" w:color="auto"/>
        <w:bottom w:val="none" w:sz="0" w:space="0" w:color="auto"/>
        <w:right w:val="none" w:sz="0" w:space="0" w:color="auto"/>
      </w:divBdr>
    </w:div>
    <w:div w:id="122774721">
      <w:bodyDiv w:val="1"/>
      <w:marLeft w:val="0"/>
      <w:marRight w:val="0"/>
      <w:marTop w:val="0"/>
      <w:marBottom w:val="0"/>
      <w:divBdr>
        <w:top w:val="none" w:sz="0" w:space="0" w:color="auto"/>
        <w:left w:val="none" w:sz="0" w:space="0" w:color="auto"/>
        <w:bottom w:val="none" w:sz="0" w:space="0" w:color="auto"/>
        <w:right w:val="none" w:sz="0" w:space="0" w:color="auto"/>
      </w:divBdr>
      <w:divsChild>
        <w:div w:id="1153984583">
          <w:marLeft w:val="0"/>
          <w:marRight w:val="0"/>
          <w:marTop w:val="0"/>
          <w:marBottom w:val="0"/>
          <w:divBdr>
            <w:top w:val="none" w:sz="0" w:space="0" w:color="auto"/>
            <w:left w:val="none" w:sz="0" w:space="0" w:color="auto"/>
            <w:bottom w:val="none" w:sz="0" w:space="0" w:color="auto"/>
            <w:right w:val="none" w:sz="0" w:space="0" w:color="auto"/>
          </w:divBdr>
          <w:divsChild>
            <w:div w:id="1649237864">
              <w:marLeft w:val="0"/>
              <w:marRight w:val="0"/>
              <w:marTop w:val="0"/>
              <w:marBottom w:val="0"/>
              <w:divBdr>
                <w:top w:val="none" w:sz="0" w:space="0" w:color="auto"/>
                <w:left w:val="none" w:sz="0" w:space="0" w:color="auto"/>
                <w:bottom w:val="none" w:sz="0" w:space="0" w:color="auto"/>
                <w:right w:val="none" w:sz="0" w:space="0" w:color="auto"/>
              </w:divBdr>
              <w:divsChild>
                <w:div w:id="28071584">
                  <w:marLeft w:val="0"/>
                  <w:marRight w:val="0"/>
                  <w:marTop w:val="0"/>
                  <w:marBottom w:val="0"/>
                  <w:divBdr>
                    <w:top w:val="none" w:sz="0" w:space="0" w:color="auto"/>
                    <w:left w:val="none" w:sz="0" w:space="0" w:color="auto"/>
                    <w:bottom w:val="none" w:sz="0" w:space="0" w:color="auto"/>
                    <w:right w:val="none" w:sz="0" w:space="0" w:color="auto"/>
                  </w:divBdr>
                  <w:divsChild>
                    <w:div w:id="561185474">
                      <w:marLeft w:val="0"/>
                      <w:marRight w:val="0"/>
                      <w:marTop w:val="0"/>
                      <w:marBottom w:val="0"/>
                      <w:divBdr>
                        <w:top w:val="none" w:sz="0" w:space="0" w:color="auto"/>
                        <w:left w:val="none" w:sz="0" w:space="0" w:color="auto"/>
                        <w:bottom w:val="none" w:sz="0" w:space="0" w:color="auto"/>
                        <w:right w:val="none" w:sz="0" w:space="0" w:color="auto"/>
                      </w:divBdr>
                      <w:divsChild>
                        <w:div w:id="125976254">
                          <w:marLeft w:val="0"/>
                          <w:marRight w:val="0"/>
                          <w:marTop w:val="0"/>
                          <w:marBottom w:val="0"/>
                          <w:divBdr>
                            <w:top w:val="none" w:sz="0" w:space="0" w:color="auto"/>
                            <w:left w:val="none" w:sz="0" w:space="0" w:color="auto"/>
                            <w:bottom w:val="none" w:sz="0" w:space="0" w:color="auto"/>
                            <w:right w:val="none" w:sz="0" w:space="0" w:color="auto"/>
                          </w:divBdr>
                          <w:divsChild>
                            <w:div w:id="2087994963">
                              <w:marLeft w:val="0"/>
                              <w:marRight w:val="0"/>
                              <w:marTop w:val="0"/>
                              <w:marBottom w:val="1200"/>
                              <w:divBdr>
                                <w:top w:val="none" w:sz="0" w:space="0" w:color="auto"/>
                                <w:left w:val="none" w:sz="0" w:space="0" w:color="auto"/>
                                <w:bottom w:val="none" w:sz="0" w:space="0" w:color="auto"/>
                                <w:right w:val="none" w:sz="0" w:space="0" w:color="auto"/>
                              </w:divBdr>
                              <w:divsChild>
                                <w:div w:id="815299652">
                                  <w:marLeft w:val="0"/>
                                  <w:marRight w:val="0"/>
                                  <w:marTop w:val="0"/>
                                  <w:marBottom w:val="0"/>
                                  <w:divBdr>
                                    <w:top w:val="none" w:sz="0" w:space="0" w:color="auto"/>
                                    <w:left w:val="none" w:sz="0" w:space="0" w:color="auto"/>
                                    <w:bottom w:val="none" w:sz="0" w:space="0" w:color="auto"/>
                                    <w:right w:val="none" w:sz="0" w:space="0" w:color="auto"/>
                                  </w:divBdr>
                                  <w:divsChild>
                                    <w:div w:id="957025409">
                                      <w:marLeft w:val="0"/>
                                      <w:marRight w:val="0"/>
                                      <w:marTop w:val="0"/>
                                      <w:marBottom w:val="0"/>
                                      <w:divBdr>
                                        <w:top w:val="none" w:sz="0" w:space="0" w:color="auto"/>
                                        <w:left w:val="none" w:sz="0" w:space="0" w:color="auto"/>
                                        <w:bottom w:val="none" w:sz="0" w:space="0" w:color="auto"/>
                                        <w:right w:val="none" w:sz="0" w:space="0" w:color="auto"/>
                                      </w:divBdr>
                                      <w:divsChild>
                                        <w:div w:id="762802325">
                                          <w:marLeft w:val="0"/>
                                          <w:marRight w:val="0"/>
                                          <w:marTop w:val="0"/>
                                          <w:marBottom w:val="0"/>
                                          <w:divBdr>
                                            <w:top w:val="none" w:sz="0" w:space="0" w:color="auto"/>
                                            <w:left w:val="none" w:sz="0" w:space="0" w:color="auto"/>
                                            <w:bottom w:val="none" w:sz="0" w:space="0" w:color="auto"/>
                                            <w:right w:val="none" w:sz="0" w:space="0" w:color="auto"/>
                                          </w:divBdr>
                                          <w:divsChild>
                                            <w:div w:id="117065307">
                                              <w:marLeft w:val="0"/>
                                              <w:marRight w:val="0"/>
                                              <w:marTop w:val="0"/>
                                              <w:marBottom w:val="240"/>
                                              <w:divBdr>
                                                <w:top w:val="none" w:sz="0" w:space="0" w:color="auto"/>
                                                <w:left w:val="none" w:sz="0" w:space="0" w:color="auto"/>
                                                <w:bottom w:val="none" w:sz="0" w:space="0" w:color="auto"/>
                                                <w:right w:val="none" w:sz="0" w:space="0" w:color="auto"/>
                                              </w:divBdr>
                                              <w:divsChild>
                                                <w:div w:id="320232967">
                                                  <w:marLeft w:val="0"/>
                                                  <w:marRight w:val="0"/>
                                                  <w:marTop w:val="480"/>
                                                  <w:marBottom w:val="240"/>
                                                  <w:divBdr>
                                                    <w:top w:val="none" w:sz="0" w:space="0" w:color="auto"/>
                                                    <w:left w:val="none" w:sz="0" w:space="0" w:color="auto"/>
                                                    <w:bottom w:val="none" w:sz="0" w:space="0" w:color="auto"/>
                                                    <w:right w:val="none" w:sz="0" w:space="0" w:color="auto"/>
                                                  </w:divBdr>
                                                  <w:divsChild>
                                                    <w:div w:id="1660765014">
                                                      <w:marLeft w:val="0"/>
                                                      <w:marRight w:val="0"/>
                                                      <w:marTop w:val="120"/>
                                                      <w:marBottom w:val="120"/>
                                                      <w:divBdr>
                                                        <w:top w:val="none" w:sz="0" w:space="0" w:color="auto"/>
                                                        <w:left w:val="none" w:sz="0" w:space="0" w:color="auto"/>
                                                        <w:bottom w:val="none" w:sz="0" w:space="0" w:color="auto"/>
                                                        <w:right w:val="none" w:sz="0" w:space="0" w:color="auto"/>
                                                      </w:divBdr>
                                                    </w:div>
                                                    <w:div w:id="1469938932">
                                                      <w:marLeft w:val="0"/>
                                                      <w:marRight w:val="0"/>
                                                      <w:marTop w:val="360"/>
                                                      <w:marBottom w:val="120"/>
                                                      <w:divBdr>
                                                        <w:top w:val="none" w:sz="0" w:space="0" w:color="auto"/>
                                                        <w:left w:val="none" w:sz="0" w:space="0" w:color="auto"/>
                                                        <w:bottom w:val="none" w:sz="0" w:space="0" w:color="auto"/>
                                                        <w:right w:val="none" w:sz="0" w:space="0" w:color="auto"/>
                                                      </w:divBdr>
                                                    </w:div>
                                                    <w:div w:id="1094083644">
                                                      <w:marLeft w:val="0"/>
                                                      <w:marRight w:val="0"/>
                                                      <w:marTop w:val="360"/>
                                                      <w:marBottom w:val="0"/>
                                                      <w:divBdr>
                                                        <w:top w:val="none" w:sz="0" w:space="0" w:color="auto"/>
                                                        <w:left w:val="none" w:sz="0" w:space="0" w:color="auto"/>
                                                        <w:bottom w:val="none" w:sz="0" w:space="0" w:color="auto"/>
                                                        <w:right w:val="none" w:sz="0" w:space="0" w:color="auto"/>
                                                      </w:divBdr>
                                                    </w:div>
                                                    <w:div w:id="1785731520">
                                                      <w:marLeft w:val="0"/>
                                                      <w:marRight w:val="0"/>
                                                      <w:marTop w:val="360"/>
                                                      <w:marBottom w:val="120"/>
                                                      <w:divBdr>
                                                        <w:top w:val="none" w:sz="0" w:space="0" w:color="auto"/>
                                                        <w:left w:val="none" w:sz="0" w:space="0" w:color="auto"/>
                                                        <w:bottom w:val="none" w:sz="0" w:space="0" w:color="auto"/>
                                                        <w:right w:val="none" w:sz="0" w:space="0" w:color="auto"/>
                                                      </w:divBdr>
                                                    </w:div>
                                                    <w:div w:id="1871407500">
                                                      <w:marLeft w:val="0"/>
                                                      <w:marRight w:val="0"/>
                                                      <w:marTop w:val="360"/>
                                                      <w:marBottom w:val="0"/>
                                                      <w:divBdr>
                                                        <w:top w:val="none" w:sz="0" w:space="0" w:color="auto"/>
                                                        <w:left w:val="none" w:sz="0" w:space="0" w:color="auto"/>
                                                        <w:bottom w:val="none" w:sz="0" w:space="0" w:color="auto"/>
                                                        <w:right w:val="none" w:sz="0" w:space="0" w:color="auto"/>
                                                      </w:divBdr>
                                                    </w:div>
                                                    <w:div w:id="1167018942">
                                                      <w:marLeft w:val="0"/>
                                                      <w:marRight w:val="0"/>
                                                      <w:marTop w:val="360"/>
                                                      <w:marBottom w:val="120"/>
                                                      <w:divBdr>
                                                        <w:top w:val="none" w:sz="0" w:space="0" w:color="auto"/>
                                                        <w:left w:val="none" w:sz="0" w:space="0" w:color="auto"/>
                                                        <w:bottom w:val="none" w:sz="0" w:space="0" w:color="auto"/>
                                                        <w:right w:val="none" w:sz="0" w:space="0" w:color="auto"/>
                                                      </w:divBdr>
                                                    </w:div>
                                                    <w:div w:id="1594313775">
                                                      <w:marLeft w:val="0"/>
                                                      <w:marRight w:val="0"/>
                                                      <w:marTop w:val="360"/>
                                                      <w:marBottom w:val="0"/>
                                                      <w:divBdr>
                                                        <w:top w:val="none" w:sz="0" w:space="0" w:color="auto"/>
                                                        <w:left w:val="none" w:sz="0" w:space="0" w:color="auto"/>
                                                        <w:bottom w:val="none" w:sz="0" w:space="0" w:color="auto"/>
                                                        <w:right w:val="none" w:sz="0" w:space="0" w:color="auto"/>
                                                      </w:divBdr>
                                                    </w:div>
                                                    <w:div w:id="1306272766">
                                                      <w:marLeft w:val="0"/>
                                                      <w:marRight w:val="0"/>
                                                      <w:marTop w:val="360"/>
                                                      <w:marBottom w:val="0"/>
                                                      <w:divBdr>
                                                        <w:top w:val="none" w:sz="0" w:space="0" w:color="auto"/>
                                                        <w:left w:val="none" w:sz="0" w:space="0" w:color="auto"/>
                                                        <w:bottom w:val="none" w:sz="0" w:space="0" w:color="auto"/>
                                                        <w:right w:val="none" w:sz="0" w:space="0" w:color="auto"/>
                                                      </w:divBdr>
                                                    </w:div>
                                                    <w:div w:id="1741097990">
                                                      <w:marLeft w:val="0"/>
                                                      <w:marRight w:val="0"/>
                                                      <w:marTop w:val="360"/>
                                                      <w:marBottom w:val="120"/>
                                                      <w:divBdr>
                                                        <w:top w:val="none" w:sz="0" w:space="0" w:color="auto"/>
                                                        <w:left w:val="none" w:sz="0" w:space="0" w:color="auto"/>
                                                        <w:bottom w:val="none" w:sz="0" w:space="0" w:color="auto"/>
                                                        <w:right w:val="none" w:sz="0" w:space="0" w:color="auto"/>
                                                      </w:divBdr>
                                                    </w:div>
                                                    <w:div w:id="1595168343">
                                                      <w:marLeft w:val="0"/>
                                                      <w:marRight w:val="0"/>
                                                      <w:marTop w:val="360"/>
                                                      <w:marBottom w:val="120"/>
                                                      <w:divBdr>
                                                        <w:top w:val="none" w:sz="0" w:space="0" w:color="auto"/>
                                                        <w:left w:val="none" w:sz="0" w:space="0" w:color="auto"/>
                                                        <w:bottom w:val="none" w:sz="0" w:space="0" w:color="auto"/>
                                                        <w:right w:val="none" w:sz="0" w:space="0" w:color="auto"/>
                                                      </w:divBdr>
                                                    </w:div>
                                                    <w:div w:id="2074422184">
                                                      <w:marLeft w:val="0"/>
                                                      <w:marRight w:val="0"/>
                                                      <w:marTop w:val="360"/>
                                                      <w:marBottom w:val="0"/>
                                                      <w:divBdr>
                                                        <w:top w:val="none" w:sz="0" w:space="0" w:color="auto"/>
                                                        <w:left w:val="none" w:sz="0" w:space="0" w:color="auto"/>
                                                        <w:bottom w:val="none" w:sz="0" w:space="0" w:color="auto"/>
                                                        <w:right w:val="none" w:sz="0" w:space="0" w:color="auto"/>
                                                      </w:divBdr>
                                                    </w:div>
                                                    <w:div w:id="1334455729">
                                                      <w:marLeft w:val="0"/>
                                                      <w:marRight w:val="0"/>
                                                      <w:marTop w:val="360"/>
                                                      <w:marBottom w:val="120"/>
                                                      <w:divBdr>
                                                        <w:top w:val="none" w:sz="0" w:space="0" w:color="auto"/>
                                                        <w:left w:val="none" w:sz="0" w:space="0" w:color="auto"/>
                                                        <w:bottom w:val="none" w:sz="0" w:space="0" w:color="auto"/>
                                                        <w:right w:val="none" w:sz="0" w:space="0" w:color="auto"/>
                                                      </w:divBdr>
                                                    </w:div>
                                                    <w:div w:id="1704672336">
                                                      <w:marLeft w:val="0"/>
                                                      <w:marRight w:val="0"/>
                                                      <w:marTop w:val="360"/>
                                                      <w:marBottom w:val="120"/>
                                                      <w:divBdr>
                                                        <w:top w:val="none" w:sz="0" w:space="0" w:color="auto"/>
                                                        <w:left w:val="none" w:sz="0" w:space="0" w:color="auto"/>
                                                        <w:bottom w:val="none" w:sz="0" w:space="0" w:color="auto"/>
                                                        <w:right w:val="none" w:sz="0" w:space="0" w:color="auto"/>
                                                      </w:divBdr>
                                                    </w:div>
                                                    <w:div w:id="1806048160">
                                                      <w:marLeft w:val="0"/>
                                                      <w:marRight w:val="0"/>
                                                      <w:marTop w:val="360"/>
                                                      <w:marBottom w:val="0"/>
                                                      <w:divBdr>
                                                        <w:top w:val="none" w:sz="0" w:space="0" w:color="auto"/>
                                                        <w:left w:val="none" w:sz="0" w:space="0" w:color="auto"/>
                                                        <w:bottom w:val="none" w:sz="0" w:space="0" w:color="auto"/>
                                                        <w:right w:val="none" w:sz="0" w:space="0" w:color="auto"/>
                                                      </w:divBdr>
                                                    </w:div>
                                                    <w:div w:id="1186017850">
                                                      <w:marLeft w:val="0"/>
                                                      <w:marRight w:val="0"/>
                                                      <w:marTop w:val="360"/>
                                                      <w:marBottom w:val="120"/>
                                                      <w:divBdr>
                                                        <w:top w:val="none" w:sz="0" w:space="0" w:color="auto"/>
                                                        <w:left w:val="none" w:sz="0" w:space="0" w:color="auto"/>
                                                        <w:bottom w:val="none" w:sz="0" w:space="0" w:color="auto"/>
                                                        <w:right w:val="none" w:sz="0" w:space="0" w:color="auto"/>
                                                      </w:divBdr>
                                                    </w:div>
                                                    <w:div w:id="63647371">
                                                      <w:marLeft w:val="0"/>
                                                      <w:marRight w:val="0"/>
                                                      <w:marTop w:val="360"/>
                                                      <w:marBottom w:val="120"/>
                                                      <w:divBdr>
                                                        <w:top w:val="none" w:sz="0" w:space="0" w:color="auto"/>
                                                        <w:left w:val="none" w:sz="0" w:space="0" w:color="auto"/>
                                                        <w:bottom w:val="none" w:sz="0" w:space="0" w:color="auto"/>
                                                        <w:right w:val="none" w:sz="0" w:space="0" w:color="auto"/>
                                                      </w:divBdr>
                                                    </w:div>
                                                    <w:div w:id="710884657">
                                                      <w:marLeft w:val="0"/>
                                                      <w:marRight w:val="0"/>
                                                      <w:marTop w:val="360"/>
                                                      <w:marBottom w:val="120"/>
                                                      <w:divBdr>
                                                        <w:top w:val="none" w:sz="0" w:space="0" w:color="auto"/>
                                                        <w:left w:val="none" w:sz="0" w:space="0" w:color="auto"/>
                                                        <w:bottom w:val="none" w:sz="0" w:space="0" w:color="auto"/>
                                                        <w:right w:val="none" w:sz="0" w:space="0" w:color="auto"/>
                                                      </w:divBdr>
                                                    </w:div>
                                                    <w:div w:id="728306272">
                                                      <w:marLeft w:val="0"/>
                                                      <w:marRight w:val="0"/>
                                                      <w:marTop w:val="360"/>
                                                      <w:marBottom w:val="120"/>
                                                      <w:divBdr>
                                                        <w:top w:val="none" w:sz="0" w:space="0" w:color="auto"/>
                                                        <w:left w:val="none" w:sz="0" w:space="0" w:color="auto"/>
                                                        <w:bottom w:val="none" w:sz="0" w:space="0" w:color="auto"/>
                                                        <w:right w:val="none" w:sz="0" w:space="0" w:color="auto"/>
                                                      </w:divBdr>
                                                    </w:div>
                                                    <w:div w:id="1930118479">
                                                      <w:marLeft w:val="0"/>
                                                      <w:marRight w:val="0"/>
                                                      <w:marTop w:val="360"/>
                                                      <w:marBottom w:val="120"/>
                                                      <w:divBdr>
                                                        <w:top w:val="none" w:sz="0" w:space="0" w:color="auto"/>
                                                        <w:left w:val="none" w:sz="0" w:space="0" w:color="auto"/>
                                                        <w:bottom w:val="none" w:sz="0" w:space="0" w:color="auto"/>
                                                        <w:right w:val="none" w:sz="0" w:space="0" w:color="auto"/>
                                                      </w:divBdr>
                                                    </w:div>
                                                    <w:div w:id="385615009">
                                                      <w:marLeft w:val="0"/>
                                                      <w:marRight w:val="0"/>
                                                      <w:marTop w:val="360"/>
                                                      <w:marBottom w:val="0"/>
                                                      <w:divBdr>
                                                        <w:top w:val="none" w:sz="0" w:space="0" w:color="auto"/>
                                                        <w:left w:val="none" w:sz="0" w:space="0" w:color="auto"/>
                                                        <w:bottom w:val="none" w:sz="0" w:space="0" w:color="auto"/>
                                                        <w:right w:val="none" w:sz="0" w:space="0" w:color="auto"/>
                                                      </w:divBdr>
                                                    </w:div>
                                                    <w:div w:id="254483022">
                                                      <w:marLeft w:val="0"/>
                                                      <w:marRight w:val="0"/>
                                                      <w:marTop w:val="360"/>
                                                      <w:marBottom w:val="0"/>
                                                      <w:divBdr>
                                                        <w:top w:val="none" w:sz="0" w:space="0" w:color="auto"/>
                                                        <w:left w:val="none" w:sz="0" w:space="0" w:color="auto"/>
                                                        <w:bottom w:val="none" w:sz="0" w:space="0" w:color="auto"/>
                                                        <w:right w:val="none" w:sz="0" w:space="0" w:color="auto"/>
                                                      </w:divBdr>
                                                    </w:div>
                                                    <w:div w:id="700283505">
                                                      <w:marLeft w:val="0"/>
                                                      <w:marRight w:val="0"/>
                                                      <w:marTop w:val="360"/>
                                                      <w:marBottom w:val="120"/>
                                                      <w:divBdr>
                                                        <w:top w:val="none" w:sz="0" w:space="0" w:color="auto"/>
                                                        <w:left w:val="none" w:sz="0" w:space="0" w:color="auto"/>
                                                        <w:bottom w:val="none" w:sz="0" w:space="0" w:color="auto"/>
                                                        <w:right w:val="none" w:sz="0" w:space="0" w:color="auto"/>
                                                      </w:divBdr>
                                                    </w:div>
                                                    <w:div w:id="1597789524">
                                                      <w:marLeft w:val="0"/>
                                                      <w:marRight w:val="0"/>
                                                      <w:marTop w:val="360"/>
                                                      <w:marBottom w:val="120"/>
                                                      <w:divBdr>
                                                        <w:top w:val="none" w:sz="0" w:space="0" w:color="auto"/>
                                                        <w:left w:val="none" w:sz="0" w:space="0" w:color="auto"/>
                                                        <w:bottom w:val="none" w:sz="0" w:space="0" w:color="auto"/>
                                                        <w:right w:val="none" w:sz="0" w:space="0" w:color="auto"/>
                                                      </w:divBdr>
                                                    </w:div>
                                                    <w:div w:id="330060733">
                                                      <w:marLeft w:val="0"/>
                                                      <w:marRight w:val="0"/>
                                                      <w:marTop w:val="360"/>
                                                      <w:marBottom w:val="120"/>
                                                      <w:divBdr>
                                                        <w:top w:val="none" w:sz="0" w:space="0" w:color="auto"/>
                                                        <w:left w:val="none" w:sz="0" w:space="0" w:color="auto"/>
                                                        <w:bottom w:val="none" w:sz="0" w:space="0" w:color="auto"/>
                                                        <w:right w:val="none" w:sz="0" w:space="0" w:color="auto"/>
                                                      </w:divBdr>
                                                    </w:div>
                                                    <w:div w:id="364913860">
                                                      <w:marLeft w:val="0"/>
                                                      <w:marRight w:val="0"/>
                                                      <w:marTop w:val="360"/>
                                                      <w:marBottom w:val="120"/>
                                                      <w:divBdr>
                                                        <w:top w:val="none" w:sz="0" w:space="0" w:color="auto"/>
                                                        <w:left w:val="none" w:sz="0" w:space="0" w:color="auto"/>
                                                        <w:bottom w:val="none" w:sz="0" w:space="0" w:color="auto"/>
                                                        <w:right w:val="none" w:sz="0" w:space="0" w:color="auto"/>
                                                      </w:divBdr>
                                                    </w:div>
                                                    <w:div w:id="271323672">
                                                      <w:marLeft w:val="0"/>
                                                      <w:marRight w:val="0"/>
                                                      <w:marTop w:val="360"/>
                                                      <w:marBottom w:val="120"/>
                                                      <w:divBdr>
                                                        <w:top w:val="none" w:sz="0" w:space="0" w:color="auto"/>
                                                        <w:left w:val="none" w:sz="0" w:space="0" w:color="auto"/>
                                                        <w:bottom w:val="none" w:sz="0" w:space="0" w:color="auto"/>
                                                        <w:right w:val="none" w:sz="0" w:space="0" w:color="auto"/>
                                                      </w:divBdr>
                                                    </w:div>
                                                    <w:div w:id="615872065">
                                                      <w:marLeft w:val="0"/>
                                                      <w:marRight w:val="0"/>
                                                      <w:marTop w:val="360"/>
                                                      <w:marBottom w:val="120"/>
                                                      <w:divBdr>
                                                        <w:top w:val="none" w:sz="0" w:space="0" w:color="auto"/>
                                                        <w:left w:val="none" w:sz="0" w:space="0" w:color="auto"/>
                                                        <w:bottom w:val="none" w:sz="0" w:space="0" w:color="auto"/>
                                                        <w:right w:val="none" w:sz="0" w:space="0" w:color="auto"/>
                                                      </w:divBdr>
                                                    </w:div>
                                                    <w:div w:id="1206018396">
                                                      <w:marLeft w:val="0"/>
                                                      <w:marRight w:val="0"/>
                                                      <w:marTop w:val="360"/>
                                                      <w:marBottom w:val="120"/>
                                                      <w:divBdr>
                                                        <w:top w:val="none" w:sz="0" w:space="0" w:color="auto"/>
                                                        <w:left w:val="none" w:sz="0" w:space="0" w:color="auto"/>
                                                        <w:bottom w:val="none" w:sz="0" w:space="0" w:color="auto"/>
                                                        <w:right w:val="none" w:sz="0" w:space="0" w:color="auto"/>
                                                      </w:divBdr>
                                                    </w:div>
                                                    <w:div w:id="874583974">
                                                      <w:marLeft w:val="0"/>
                                                      <w:marRight w:val="0"/>
                                                      <w:marTop w:val="360"/>
                                                      <w:marBottom w:val="0"/>
                                                      <w:divBdr>
                                                        <w:top w:val="none" w:sz="0" w:space="0" w:color="auto"/>
                                                        <w:left w:val="none" w:sz="0" w:space="0" w:color="auto"/>
                                                        <w:bottom w:val="none" w:sz="0" w:space="0" w:color="auto"/>
                                                        <w:right w:val="none" w:sz="0" w:space="0" w:color="auto"/>
                                                      </w:divBdr>
                                                    </w:div>
                                                    <w:div w:id="1221744512">
                                                      <w:marLeft w:val="0"/>
                                                      <w:marRight w:val="0"/>
                                                      <w:marTop w:val="360"/>
                                                      <w:marBottom w:val="120"/>
                                                      <w:divBdr>
                                                        <w:top w:val="none" w:sz="0" w:space="0" w:color="auto"/>
                                                        <w:left w:val="none" w:sz="0" w:space="0" w:color="auto"/>
                                                        <w:bottom w:val="none" w:sz="0" w:space="0" w:color="auto"/>
                                                        <w:right w:val="none" w:sz="0" w:space="0" w:color="auto"/>
                                                      </w:divBdr>
                                                    </w:div>
                                                    <w:div w:id="1554808355">
                                                      <w:marLeft w:val="0"/>
                                                      <w:marRight w:val="0"/>
                                                      <w:marTop w:val="360"/>
                                                      <w:marBottom w:val="120"/>
                                                      <w:divBdr>
                                                        <w:top w:val="none" w:sz="0" w:space="0" w:color="auto"/>
                                                        <w:left w:val="none" w:sz="0" w:space="0" w:color="auto"/>
                                                        <w:bottom w:val="none" w:sz="0" w:space="0" w:color="auto"/>
                                                        <w:right w:val="none" w:sz="0" w:space="0" w:color="auto"/>
                                                      </w:divBdr>
                                                    </w:div>
                                                    <w:div w:id="779880282">
                                                      <w:marLeft w:val="0"/>
                                                      <w:marRight w:val="0"/>
                                                      <w:marTop w:val="360"/>
                                                      <w:marBottom w:val="120"/>
                                                      <w:divBdr>
                                                        <w:top w:val="none" w:sz="0" w:space="0" w:color="auto"/>
                                                        <w:left w:val="none" w:sz="0" w:space="0" w:color="auto"/>
                                                        <w:bottom w:val="none" w:sz="0" w:space="0" w:color="auto"/>
                                                        <w:right w:val="none" w:sz="0" w:space="0" w:color="auto"/>
                                                      </w:divBdr>
                                                    </w:div>
                                                    <w:div w:id="545219196">
                                                      <w:marLeft w:val="0"/>
                                                      <w:marRight w:val="0"/>
                                                      <w:marTop w:val="360"/>
                                                      <w:marBottom w:val="120"/>
                                                      <w:divBdr>
                                                        <w:top w:val="none" w:sz="0" w:space="0" w:color="auto"/>
                                                        <w:left w:val="none" w:sz="0" w:space="0" w:color="auto"/>
                                                        <w:bottom w:val="none" w:sz="0" w:space="0" w:color="auto"/>
                                                        <w:right w:val="none" w:sz="0" w:space="0" w:color="auto"/>
                                                      </w:divBdr>
                                                    </w:div>
                                                    <w:div w:id="1566839559">
                                                      <w:marLeft w:val="0"/>
                                                      <w:marRight w:val="0"/>
                                                      <w:marTop w:val="360"/>
                                                      <w:marBottom w:val="120"/>
                                                      <w:divBdr>
                                                        <w:top w:val="none" w:sz="0" w:space="0" w:color="auto"/>
                                                        <w:left w:val="none" w:sz="0" w:space="0" w:color="auto"/>
                                                        <w:bottom w:val="none" w:sz="0" w:space="0" w:color="auto"/>
                                                        <w:right w:val="none" w:sz="0" w:space="0" w:color="auto"/>
                                                      </w:divBdr>
                                                    </w:div>
                                                    <w:div w:id="2082286898">
                                                      <w:marLeft w:val="0"/>
                                                      <w:marRight w:val="0"/>
                                                      <w:marTop w:val="360"/>
                                                      <w:marBottom w:val="120"/>
                                                      <w:divBdr>
                                                        <w:top w:val="none" w:sz="0" w:space="0" w:color="auto"/>
                                                        <w:left w:val="none" w:sz="0" w:space="0" w:color="auto"/>
                                                        <w:bottom w:val="none" w:sz="0" w:space="0" w:color="auto"/>
                                                        <w:right w:val="none" w:sz="0" w:space="0" w:color="auto"/>
                                                      </w:divBdr>
                                                    </w:div>
                                                    <w:div w:id="1832325960">
                                                      <w:marLeft w:val="0"/>
                                                      <w:marRight w:val="0"/>
                                                      <w:marTop w:val="360"/>
                                                      <w:marBottom w:val="120"/>
                                                      <w:divBdr>
                                                        <w:top w:val="none" w:sz="0" w:space="0" w:color="auto"/>
                                                        <w:left w:val="none" w:sz="0" w:space="0" w:color="auto"/>
                                                        <w:bottom w:val="none" w:sz="0" w:space="0" w:color="auto"/>
                                                        <w:right w:val="none" w:sz="0" w:space="0" w:color="auto"/>
                                                      </w:divBdr>
                                                    </w:div>
                                                    <w:div w:id="1047417876">
                                                      <w:marLeft w:val="0"/>
                                                      <w:marRight w:val="0"/>
                                                      <w:marTop w:val="360"/>
                                                      <w:marBottom w:val="120"/>
                                                      <w:divBdr>
                                                        <w:top w:val="none" w:sz="0" w:space="0" w:color="auto"/>
                                                        <w:left w:val="none" w:sz="0" w:space="0" w:color="auto"/>
                                                        <w:bottom w:val="none" w:sz="0" w:space="0" w:color="auto"/>
                                                        <w:right w:val="none" w:sz="0" w:space="0" w:color="auto"/>
                                                      </w:divBdr>
                                                    </w:div>
                                                    <w:div w:id="329019563">
                                                      <w:marLeft w:val="0"/>
                                                      <w:marRight w:val="0"/>
                                                      <w:marTop w:val="360"/>
                                                      <w:marBottom w:val="120"/>
                                                      <w:divBdr>
                                                        <w:top w:val="none" w:sz="0" w:space="0" w:color="auto"/>
                                                        <w:left w:val="none" w:sz="0" w:space="0" w:color="auto"/>
                                                        <w:bottom w:val="none" w:sz="0" w:space="0" w:color="auto"/>
                                                        <w:right w:val="none" w:sz="0" w:space="0" w:color="auto"/>
                                                      </w:divBdr>
                                                    </w:div>
                                                    <w:div w:id="93677158">
                                                      <w:marLeft w:val="0"/>
                                                      <w:marRight w:val="0"/>
                                                      <w:marTop w:val="360"/>
                                                      <w:marBottom w:val="120"/>
                                                      <w:divBdr>
                                                        <w:top w:val="none" w:sz="0" w:space="0" w:color="auto"/>
                                                        <w:left w:val="none" w:sz="0" w:space="0" w:color="auto"/>
                                                        <w:bottom w:val="none" w:sz="0" w:space="0" w:color="auto"/>
                                                        <w:right w:val="none" w:sz="0" w:space="0" w:color="auto"/>
                                                      </w:divBdr>
                                                    </w:div>
                                                    <w:div w:id="1875269266">
                                                      <w:marLeft w:val="0"/>
                                                      <w:marRight w:val="0"/>
                                                      <w:marTop w:val="360"/>
                                                      <w:marBottom w:val="120"/>
                                                      <w:divBdr>
                                                        <w:top w:val="none" w:sz="0" w:space="0" w:color="auto"/>
                                                        <w:left w:val="none" w:sz="0" w:space="0" w:color="auto"/>
                                                        <w:bottom w:val="none" w:sz="0" w:space="0" w:color="auto"/>
                                                        <w:right w:val="none" w:sz="0" w:space="0" w:color="auto"/>
                                                      </w:divBdr>
                                                    </w:div>
                                                    <w:div w:id="930234696">
                                                      <w:marLeft w:val="0"/>
                                                      <w:marRight w:val="0"/>
                                                      <w:marTop w:val="360"/>
                                                      <w:marBottom w:val="0"/>
                                                      <w:divBdr>
                                                        <w:top w:val="none" w:sz="0" w:space="0" w:color="auto"/>
                                                        <w:left w:val="none" w:sz="0" w:space="0" w:color="auto"/>
                                                        <w:bottom w:val="none" w:sz="0" w:space="0" w:color="auto"/>
                                                        <w:right w:val="none" w:sz="0" w:space="0" w:color="auto"/>
                                                      </w:divBdr>
                                                    </w:div>
                                                    <w:div w:id="281687580">
                                                      <w:marLeft w:val="0"/>
                                                      <w:marRight w:val="0"/>
                                                      <w:marTop w:val="360"/>
                                                      <w:marBottom w:val="120"/>
                                                      <w:divBdr>
                                                        <w:top w:val="none" w:sz="0" w:space="0" w:color="auto"/>
                                                        <w:left w:val="none" w:sz="0" w:space="0" w:color="auto"/>
                                                        <w:bottom w:val="none" w:sz="0" w:space="0" w:color="auto"/>
                                                        <w:right w:val="none" w:sz="0" w:space="0" w:color="auto"/>
                                                      </w:divBdr>
                                                    </w:div>
                                                    <w:div w:id="1938513052">
                                                      <w:marLeft w:val="0"/>
                                                      <w:marRight w:val="0"/>
                                                      <w:marTop w:val="360"/>
                                                      <w:marBottom w:val="120"/>
                                                      <w:divBdr>
                                                        <w:top w:val="none" w:sz="0" w:space="0" w:color="auto"/>
                                                        <w:left w:val="none" w:sz="0" w:space="0" w:color="auto"/>
                                                        <w:bottom w:val="none" w:sz="0" w:space="0" w:color="auto"/>
                                                        <w:right w:val="none" w:sz="0" w:space="0" w:color="auto"/>
                                                      </w:divBdr>
                                                    </w:div>
                                                    <w:div w:id="1920556271">
                                                      <w:marLeft w:val="0"/>
                                                      <w:marRight w:val="0"/>
                                                      <w:marTop w:val="360"/>
                                                      <w:marBottom w:val="0"/>
                                                      <w:divBdr>
                                                        <w:top w:val="none" w:sz="0" w:space="0" w:color="auto"/>
                                                        <w:left w:val="none" w:sz="0" w:space="0" w:color="auto"/>
                                                        <w:bottom w:val="none" w:sz="0" w:space="0" w:color="auto"/>
                                                        <w:right w:val="none" w:sz="0" w:space="0" w:color="auto"/>
                                                      </w:divBdr>
                                                    </w:div>
                                                    <w:div w:id="1311860704">
                                                      <w:marLeft w:val="0"/>
                                                      <w:marRight w:val="0"/>
                                                      <w:marTop w:val="360"/>
                                                      <w:marBottom w:val="0"/>
                                                      <w:divBdr>
                                                        <w:top w:val="none" w:sz="0" w:space="0" w:color="auto"/>
                                                        <w:left w:val="none" w:sz="0" w:space="0" w:color="auto"/>
                                                        <w:bottom w:val="none" w:sz="0" w:space="0" w:color="auto"/>
                                                        <w:right w:val="none" w:sz="0" w:space="0" w:color="auto"/>
                                                      </w:divBdr>
                                                    </w:div>
                                                    <w:div w:id="366950513">
                                                      <w:marLeft w:val="0"/>
                                                      <w:marRight w:val="0"/>
                                                      <w:marTop w:val="360"/>
                                                      <w:marBottom w:val="0"/>
                                                      <w:divBdr>
                                                        <w:top w:val="none" w:sz="0" w:space="0" w:color="auto"/>
                                                        <w:left w:val="none" w:sz="0" w:space="0" w:color="auto"/>
                                                        <w:bottom w:val="none" w:sz="0" w:space="0" w:color="auto"/>
                                                        <w:right w:val="none" w:sz="0" w:space="0" w:color="auto"/>
                                                      </w:divBdr>
                                                    </w:div>
                                                    <w:div w:id="1341541390">
                                                      <w:marLeft w:val="0"/>
                                                      <w:marRight w:val="0"/>
                                                      <w:marTop w:val="360"/>
                                                      <w:marBottom w:val="120"/>
                                                      <w:divBdr>
                                                        <w:top w:val="none" w:sz="0" w:space="0" w:color="auto"/>
                                                        <w:left w:val="none" w:sz="0" w:space="0" w:color="auto"/>
                                                        <w:bottom w:val="none" w:sz="0" w:space="0" w:color="auto"/>
                                                        <w:right w:val="none" w:sz="0" w:space="0" w:color="auto"/>
                                                      </w:divBdr>
                                                    </w:div>
                                                    <w:div w:id="1451775893">
                                                      <w:marLeft w:val="0"/>
                                                      <w:marRight w:val="0"/>
                                                      <w:marTop w:val="360"/>
                                                      <w:marBottom w:val="120"/>
                                                      <w:divBdr>
                                                        <w:top w:val="none" w:sz="0" w:space="0" w:color="auto"/>
                                                        <w:left w:val="none" w:sz="0" w:space="0" w:color="auto"/>
                                                        <w:bottom w:val="none" w:sz="0" w:space="0" w:color="auto"/>
                                                        <w:right w:val="none" w:sz="0" w:space="0" w:color="auto"/>
                                                      </w:divBdr>
                                                    </w:div>
                                                    <w:div w:id="233972575">
                                                      <w:marLeft w:val="0"/>
                                                      <w:marRight w:val="0"/>
                                                      <w:marTop w:val="360"/>
                                                      <w:marBottom w:val="120"/>
                                                      <w:divBdr>
                                                        <w:top w:val="none" w:sz="0" w:space="0" w:color="auto"/>
                                                        <w:left w:val="none" w:sz="0" w:space="0" w:color="auto"/>
                                                        <w:bottom w:val="none" w:sz="0" w:space="0" w:color="auto"/>
                                                        <w:right w:val="none" w:sz="0" w:space="0" w:color="auto"/>
                                                      </w:divBdr>
                                                    </w:div>
                                                    <w:div w:id="398869801">
                                                      <w:marLeft w:val="0"/>
                                                      <w:marRight w:val="0"/>
                                                      <w:marTop w:val="360"/>
                                                      <w:marBottom w:val="120"/>
                                                      <w:divBdr>
                                                        <w:top w:val="none" w:sz="0" w:space="0" w:color="auto"/>
                                                        <w:left w:val="none" w:sz="0" w:space="0" w:color="auto"/>
                                                        <w:bottom w:val="none" w:sz="0" w:space="0" w:color="auto"/>
                                                        <w:right w:val="none" w:sz="0" w:space="0" w:color="auto"/>
                                                      </w:divBdr>
                                                    </w:div>
                                                    <w:div w:id="1282803587">
                                                      <w:marLeft w:val="0"/>
                                                      <w:marRight w:val="0"/>
                                                      <w:marTop w:val="360"/>
                                                      <w:marBottom w:val="120"/>
                                                      <w:divBdr>
                                                        <w:top w:val="none" w:sz="0" w:space="0" w:color="auto"/>
                                                        <w:left w:val="none" w:sz="0" w:space="0" w:color="auto"/>
                                                        <w:bottom w:val="none" w:sz="0" w:space="0" w:color="auto"/>
                                                        <w:right w:val="none" w:sz="0" w:space="0" w:color="auto"/>
                                                      </w:divBdr>
                                                    </w:div>
                                                    <w:div w:id="1230266584">
                                                      <w:marLeft w:val="0"/>
                                                      <w:marRight w:val="0"/>
                                                      <w:marTop w:val="360"/>
                                                      <w:marBottom w:val="120"/>
                                                      <w:divBdr>
                                                        <w:top w:val="none" w:sz="0" w:space="0" w:color="auto"/>
                                                        <w:left w:val="none" w:sz="0" w:space="0" w:color="auto"/>
                                                        <w:bottom w:val="none" w:sz="0" w:space="0" w:color="auto"/>
                                                        <w:right w:val="none" w:sz="0" w:space="0" w:color="auto"/>
                                                      </w:divBdr>
                                                    </w:div>
                                                    <w:div w:id="1714695251">
                                                      <w:marLeft w:val="0"/>
                                                      <w:marRight w:val="0"/>
                                                      <w:marTop w:val="360"/>
                                                      <w:marBottom w:val="120"/>
                                                      <w:divBdr>
                                                        <w:top w:val="none" w:sz="0" w:space="0" w:color="auto"/>
                                                        <w:left w:val="none" w:sz="0" w:space="0" w:color="auto"/>
                                                        <w:bottom w:val="none" w:sz="0" w:space="0" w:color="auto"/>
                                                        <w:right w:val="none" w:sz="0" w:space="0" w:color="auto"/>
                                                      </w:divBdr>
                                                    </w:div>
                                                    <w:div w:id="2119834592">
                                                      <w:marLeft w:val="0"/>
                                                      <w:marRight w:val="0"/>
                                                      <w:marTop w:val="360"/>
                                                      <w:marBottom w:val="120"/>
                                                      <w:divBdr>
                                                        <w:top w:val="none" w:sz="0" w:space="0" w:color="auto"/>
                                                        <w:left w:val="none" w:sz="0" w:space="0" w:color="auto"/>
                                                        <w:bottom w:val="none" w:sz="0" w:space="0" w:color="auto"/>
                                                        <w:right w:val="none" w:sz="0" w:space="0" w:color="auto"/>
                                                      </w:divBdr>
                                                    </w:div>
                                                    <w:div w:id="1860240907">
                                                      <w:marLeft w:val="0"/>
                                                      <w:marRight w:val="0"/>
                                                      <w:marTop w:val="360"/>
                                                      <w:marBottom w:val="0"/>
                                                      <w:divBdr>
                                                        <w:top w:val="none" w:sz="0" w:space="0" w:color="auto"/>
                                                        <w:left w:val="none" w:sz="0" w:space="0" w:color="auto"/>
                                                        <w:bottom w:val="none" w:sz="0" w:space="0" w:color="auto"/>
                                                        <w:right w:val="none" w:sz="0" w:space="0" w:color="auto"/>
                                                      </w:divBdr>
                                                    </w:div>
                                                    <w:div w:id="1382972316">
                                                      <w:marLeft w:val="0"/>
                                                      <w:marRight w:val="0"/>
                                                      <w:marTop w:val="360"/>
                                                      <w:marBottom w:val="120"/>
                                                      <w:divBdr>
                                                        <w:top w:val="none" w:sz="0" w:space="0" w:color="auto"/>
                                                        <w:left w:val="none" w:sz="0" w:space="0" w:color="auto"/>
                                                        <w:bottom w:val="none" w:sz="0" w:space="0" w:color="auto"/>
                                                        <w:right w:val="none" w:sz="0" w:space="0" w:color="auto"/>
                                                      </w:divBdr>
                                                    </w:div>
                                                    <w:div w:id="754013354">
                                                      <w:marLeft w:val="0"/>
                                                      <w:marRight w:val="0"/>
                                                      <w:marTop w:val="360"/>
                                                      <w:marBottom w:val="0"/>
                                                      <w:divBdr>
                                                        <w:top w:val="none" w:sz="0" w:space="0" w:color="auto"/>
                                                        <w:left w:val="none" w:sz="0" w:space="0" w:color="auto"/>
                                                        <w:bottom w:val="none" w:sz="0" w:space="0" w:color="auto"/>
                                                        <w:right w:val="none" w:sz="0" w:space="0" w:color="auto"/>
                                                      </w:divBdr>
                                                    </w:div>
                                                    <w:div w:id="773521595">
                                                      <w:marLeft w:val="0"/>
                                                      <w:marRight w:val="0"/>
                                                      <w:marTop w:val="360"/>
                                                      <w:marBottom w:val="120"/>
                                                      <w:divBdr>
                                                        <w:top w:val="none" w:sz="0" w:space="0" w:color="auto"/>
                                                        <w:left w:val="none" w:sz="0" w:space="0" w:color="auto"/>
                                                        <w:bottom w:val="none" w:sz="0" w:space="0" w:color="auto"/>
                                                        <w:right w:val="none" w:sz="0" w:space="0" w:color="auto"/>
                                                      </w:divBdr>
                                                    </w:div>
                                                    <w:div w:id="390924540">
                                                      <w:marLeft w:val="0"/>
                                                      <w:marRight w:val="0"/>
                                                      <w:marTop w:val="360"/>
                                                      <w:marBottom w:val="120"/>
                                                      <w:divBdr>
                                                        <w:top w:val="none" w:sz="0" w:space="0" w:color="auto"/>
                                                        <w:left w:val="none" w:sz="0" w:space="0" w:color="auto"/>
                                                        <w:bottom w:val="none" w:sz="0" w:space="0" w:color="auto"/>
                                                        <w:right w:val="none" w:sz="0" w:space="0" w:color="auto"/>
                                                      </w:divBdr>
                                                    </w:div>
                                                    <w:div w:id="912275186">
                                                      <w:marLeft w:val="0"/>
                                                      <w:marRight w:val="0"/>
                                                      <w:marTop w:val="360"/>
                                                      <w:marBottom w:val="120"/>
                                                      <w:divBdr>
                                                        <w:top w:val="none" w:sz="0" w:space="0" w:color="auto"/>
                                                        <w:left w:val="none" w:sz="0" w:space="0" w:color="auto"/>
                                                        <w:bottom w:val="none" w:sz="0" w:space="0" w:color="auto"/>
                                                        <w:right w:val="none" w:sz="0" w:space="0" w:color="auto"/>
                                                      </w:divBdr>
                                                    </w:div>
                                                    <w:div w:id="41290831">
                                                      <w:marLeft w:val="0"/>
                                                      <w:marRight w:val="0"/>
                                                      <w:marTop w:val="360"/>
                                                      <w:marBottom w:val="120"/>
                                                      <w:divBdr>
                                                        <w:top w:val="none" w:sz="0" w:space="0" w:color="auto"/>
                                                        <w:left w:val="none" w:sz="0" w:space="0" w:color="auto"/>
                                                        <w:bottom w:val="none" w:sz="0" w:space="0" w:color="auto"/>
                                                        <w:right w:val="none" w:sz="0" w:space="0" w:color="auto"/>
                                                      </w:divBdr>
                                                    </w:div>
                                                    <w:div w:id="747732614">
                                                      <w:marLeft w:val="0"/>
                                                      <w:marRight w:val="0"/>
                                                      <w:marTop w:val="360"/>
                                                      <w:marBottom w:val="0"/>
                                                      <w:divBdr>
                                                        <w:top w:val="none" w:sz="0" w:space="0" w:color="auto"/>
                                                        <w:left w:val="none" w:sz="0" w:space="0" w:color="auto"/>
                                                        <w:bottom w:val="none" w:sz="0" w:space="0" w:color="auto"/>
                                                        <w:right w:val="none" w:sz="0" w:space="0" w:color="auto"/>
                                                      </w:divBdr>
                                                    </w:div>
                                                    <w:div w:id="2066828972">
                                                      <w:marLeft w:val="0"/>
                                                      <w:marRight w:val="0"/>
                                                      <w:marTop w:val="360"/>
                                                      <w:marBottom w:val="120"/>
                                                      <w:divBdr>
                                                        <w:top w:val="none" w:sz="0" w:space="0" w:color="auto"/>
                                                        <w:left w:val="none" w:sz="0" w:space="0" w:color="auto"/>
                                                        <w:bottom w:val="none" w:sz="0" w:space="0" w:color="auto"/>
                                                        <w:right w:val="none" w:sz="0" w:space="0" w:color="auto"/>
                                                      </w:divBdr>
                                                    </w:div>
                                                    <w:div w:id="1313020145">
                                                      <w:marLeft w:val="0"/>
                                                      <w:marRight w:val="0"/>
                                                      <w:marTop w:val="360"/>
                                                      <w:marBottom w:val="120"/>
                                                      <w:divBdr>
                                                        <w:top w:val="none" w:sz="0" w:space="0" w:color="auto"/>
                                                        <w:left w:val="none" w:sz="0" w:space="0" w:color="auto"/>
                                                        <w:bottom w:val="none" w:sz="0" w:space="0" w:color="auto"/>
                                                        <w:right w:val="none" w:sz="0" w:space="0" w:color="auto"/>
                                                      </w:divBdr>
                                                    </w:div>
                                                    <w:div w:id="2013025069">
                                                      <w:marLeft w:val="0"/>
                                                      <w:marRight w:val="0"/>
                                                      <w:marTop w:val="360"/>
                                                      <w:marBottom w:val="120"/>
                                                      <w:divBdr>
                                                        <w:top w:val="none" w:sz="0" w:space="0" w:color="auto"/>
                                                        <w:left w:val="none" w:sz="0" w:space="0" w:color="auto"/>
                                                        <w:bottom w:val="none" w:sz="0" w:space="0" w:color="auto"/>
                                                        <w:right w:val="none" w:sz="0" w:space="0" w:color="auto"/>
                                                      </w:divBdr>
                                                    </w:div>
                                                    <w:div w:id="258416564">
                                                      <w:marLeft w:val="0"/>
                                                      <w:marRight w:val="0"/>
                                                      <w:marTop w:val="360"/>
                                                      <w:marBottom w:val="120"/>
                                                      <w:divBdr>
                                                        <w:top w:val="none" w:sz="0" w:space="0" w:color="auto"/>
                                                        <w:left w:val="none" w:sz="0" w:space="0" w:color="auto"/>
                                                        <w:bottom w:val="none" w:sz="0" w:space="0" w:color="auto"/>
                                                        <w:right w:val="none" w:sz="0" w:space="0" w:color="auto"/>
                                                      </w:divBdr>
                                                    </w:div>
                                                    <w:div w:id="1161047553">
                                                      <w:marLeft w:val="0"/>
                                                      <w:marRight w:val="0"/>
                                                      <w:marTop w:val="360"/>
                                                      <w:marBottom w:val="120"/>
                                                      <w:divBdr>
                                                        <w:top w:val="none" w:sz="0" w:space="0" w:color="auto"/>
                                                        <w:left w:val="none" w:sz="0" w:space="0" w:color="auto"/>
                                                        <w:bottom w:val="none" w:sz="0" w:space="0" w:color="auto"/>
                                                        <w:right w:val="none" w:sz="0" w:space="0" w:color="auto"/>
                                                      </w:divBdr>
                                                    </w:div>
                                                    <w:div w:id="1718774138">
                                                      <w:marLeft w:val="0"/>
                                                      <w:marRight w:val="0"/>
                                                      <w:marTop w:val="360"/>
                                                      <w:marBottom w:val="120"/>
                                                      <w:divBdr>
                                                        <w:top w:val="none" w:sz="0" w:space="0" w:color="auto"/>
                                                        <w:left w:val="none" w:sz="0" w:space="0" w:color="auto"/>
                                                        <w:bottom w:val="none" w:sz="0" w:space="0" w:color="auto"/>
                                                        <w:right w:val="none" w:sz="0" w:space="0" w:color="auto"/>
                                                      </w:divBdr>
                                                    </w:div>
                                                    <w:div w:id="76951269">
                                                      <w:marLeft w:val="0"/>
                                                      <w:marRight w:val="0"/>
                                                      <w:marTop w:val="360"/>
                                                      <w:marBottom w:val="120"/>
                                                      <w:divBdr>
                                                        <w:top w:val="none" w:sz="0" w:space="0" w:color="auto"/>
                                                        <w:left w:val="none" w:sz="0" w:space="0" w:color="auto"/>
                                                        <w:bottom w:val="none" w:sz="0" w:space="0" w:color="auto"/>
                                                        <w:right w:val="none" w:sz="0" w:space="0" w:color="auto"/>
                                                      </w:divBdr>
                                                    </w:div>
                                                    <w:div w:id="363293802">
                                                      <w:marLeft w:val="0"/>
                                                      <w:marRight w:val="0"/>
                                                      <w:marTop w:val="360"/>
                                                      <w:marBottom w:val="120"/>
                                                      <w:divBdr>
                                                        <w:top w:val="none" w:sz="0" w:space="0" w:color="auto"/>
                                                        <w:left w:val="none" w:sz="0" w:space="0" w:color="auto"/>
                                                        <w:bottom w:val="none" w:sz="0" w:space="0" w:color="auto"/>
                                                        <w:right w:val="none" w:sz="0" w:space="0" w:color="auto"/>
                                                      </w:divBdr>
                                                    </w:div>
                                                    <w:div w:id="1364551483">
                                                      <w:marLeft w:val="0"/>
                                                      <w:marRight w:val="0"/>
                                                      <w:marTop w:val="360"/>
                                                      <w:marBottom w:val="120"/>
                                                      <w:divBdr>
                                                        <w:top w:val="none" w:sz="0" w:space="0" w:color="auto"/>
                                                        <w:left w:val="none" w:sz="0" w:space="0" w:color="auto"/>
                                                        <w:bottom w:val="none" w:sz="0" w:space="0" w:color="auto"/>
                                                        <w:right w:val="none" w:sz="0" w:space="0" w:color="auto"/>
                                                      </w:divBdr>
                                                    </w:div>
                                                    <w:div w:id="1833790344">
                                                      <w:marLeft w:val="0"/>
                                                      <w:marRight w:val="0"/>
                                                      <w:marTop w:val="360"/>
                                                      <w:marBottom w:val="120"/>
                                                      <w:divBdr>
                                                        <w:top w:val="none" w:sz="0" w:space="0" w:color="auto"/>
                                                        <w:left w:val="none" w:sz="0" w:space="0" w:color="auto"/>
                                                        <w:bottom w:val="none" w:sz="0" w:space="0" w:color="auto"/>
                                                        <w:right w:val="none" w:sz="0" w:space="0" w:color="auto"/>
                                                      </w:divBdr>
                                                    </w:div>
                                                    <w:div w:id="1460607626">
                                                      <w:marLeft w:val="0"/>
                                                      <w:marRight w:val="0"/>
                                                      <w:marTop w:val="360"/>
                                                      <w:marBottom w:val="120"/>
                                                      <w:divBdr>
                                                        <w:top w:val="none" w:sz="0" w:space="0" w:color="auto"/>
                                                        <w:left w:val="none" w:sz="0" w:space="0" w:color="auto"/>
                                                        <w:bottom w:val="none" w:sz="0" w:space="0" w:color="auto"/>
                                                        <w:right w:val="none" w:sz="0" w:space="0" w:color="auto"/>
                                                      </w:divBdr>
                                                    </w:div>
                                                    <w:div w:id="939797963">
                                                      <w:marLeft w:val="0"/>
                                                      <w:marRight w:val="0"/>
                                                      <w:marTop w:val="360"/>
                                                      <w:marBottom w:val="120"/>
                                                      <w:divBdr>
                                                        <w:top w:val="none" w:sz="0" w:space="0" w:color="auto"/>
                                                        <w:left w:val="none" w:sz="0" w:space="0" w:color="auto"/>
                                                        <w:bottom w:val="none" w:sz="0" w:space="0" w:color="auto"/>
                                                        <w:right w:val="none" w:sz="0" w:space="0" w:color="auto"/>
                                                      </w:divBdr>
                                                    </w:div>
                                                    <w:div w:id="1299801639">
                                                      <w:marLeft w:val="0"/>
                                                      <w:marRight w:val="0"/>
                                                      <w:marTop w:val="360"/>
                                                      <w:marBottom w:val="120"/>
                                                      <w:divBdr>
                                                        <w:top w:val="none" w:sz="0" w:space="0" w:color="auto"/>
                                                        <w:left w:val="none" w:sz="0" w:space="0" w:color="auto"/>
                                                        <w:bottom w:val="none" w:sz="0" w:space="0" w:color="auto"/>
                                                        <w:right w:val="none" w:sz="0" w:space="0" w:color="auto"/>
                                                      </w:divBdr>
                                                    </w:div>
                                                  </w:divsChild>
                                                </w:div>
                                                <w:div w:id="1997220854">
                                                  <w:marLeft w:val="0"/>
                                                  <w:marRight w:val="0"/>
                                                  <w:marTop w:val="0"/>
                                                  <w:marBottom w:val="0"/>
                                                  <w:divBdr>
                                                    <w:top w:val="single" w:sz="6" w:space="18" w:color="D5D5D5"/>
                                                    <w:left w:val="none" w:sz="0" w:space="0" w:color="auto"/>
                                                    <w:bottom w:val="none" w:sz="0" w:space="0" w:color="auto"/>
                                                    <w:right w:val="none" w:sz="0" w:space="0" w:color="auto"/>
                                                  </w:divBdr>
                                                  <w:divsChild>
                                                    <w:div w:id="1505171400">
                                                      <w:marLeft w:val="0"/>
                                                      <w:marRight w:val="0"/>
                                                      <w:marTop w:val="0"/>
                                                      <w:marBottom w:val="240"/>
                                                      <w:divBdr>
                                                        <w:top w:val="none" w:sz="0" w:space="0" w:color="auto"/>
                                                        <w:left w:val="none" w:sz="0" w:space="0" w:color="auto"/>
                                                        <w:bottom w:val="none" w:sz="0" w:space="0" w:color="auto"/>
                                                        <w:right w:val="none" w:sz="0" w:space="0" w:color="auto"/>
                                                      </w:divBdr>
                                                    </w:div>
                                                    <w:div w:id="18950455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99972239">
                                  <w:marLeft w:val="0"/>
                                  <w:marRight w:val="0"/>
                                  <w:marTop w:val="0"/>
                                  <w:marBottom w:val="0"/>
                                  <w:divBdr>
                                    <w:top w:val="none" w:sz="0" w:space="0" w:color="auto"/>
                                    <w:left w:val="none" w:sz="0" w:space="0" w:color="auto"/>
                                    <w:bottom w:val="none" w:sz="0" w:space="0" w:color="auto"/>
                                    <w:right w:val="none" w:sz="0" w:space="0" w:color="auto"/>
                                  </w:divBdr>
                                  <w:divsChild>
                                    <w:div w:id="2050180213">
                                      <w:marLeft w:val="0"/>
                                      <w:marRight w:val="0"/>
                                      <w:marTop w:val="0"/>
                                      <w:marBottom w:val="0"/>
                                      <w:divBdr>
                                        <w:top w:val="none" w:sz="0" w:space="0" w:color="auto"/>
                                        <w:left w:val="none" w:sz="0" w:space="0" w:color="auto"/>
                                        <w:bottom w:val="none" w:sz="0" w:space="0" w:color="auto"/>
                                        <w:right w:val="none" w:sz="0" w:space="0" w:color="auto"/>
                                      </w:divBdr>
                                      <w:divsChild>
                                        <w:div w:id="1762795818">
                                          <w:marLeft w:val="0"/>
                                          <w:marRight w:val="0"/>
                                          <w:marTop w:val="0"/>
                                          <w:marBottom w:val="0"/>
                                          <w:divBdr>
                                            <w:top w:val="none" w:sz="0" w:space="0" w:color="auto"/>
                                            <w:left w:val="none" w:sz="0" w:space="0" w:color="auto"/>
                                            <w:bottom w:val="none" w:sz="0" w:space="0" w:color="auto"/>
                                            <w:right w:val="none" w:sz="0" w:space="0" w:color="auto"/>
                                          </w:divBdr>
                                          <w:divsChild>
                                            <w:div w:id="1249853604">
                                              <w:marLeft w:val="0"/>
                                              <w:marRight w:val="0"/>
                                              <w:marTop w:val="0"/>
                                              <w:marBottom w:val="0"/>
                                              <w:divBdr>
                                                <w:top w:val="none" w:sz="0" w:space="0" w:color="auto"/>
                                                <w:left w:val="none" w:sz="0" w:space="0" w:color="auto"/>
                                                <w:bottom w:val="none" w:sz="0" w:space="0" w:color="auto"/>
                                                <w:right w:val="none" w:sz="0" w:space="0" w:color="auto"/>
                                              </w:divBdr>
                                              <w:divsChild>
                                                <w:div w:id="100770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0711">
                                          <w:marLeft w:val="0"/>
                                          <w:marRight w:val="0"/>
                                          <w:marTop w:val="0"/>
                                          <w:marBottom w:val="0"/>
                                          <w:divBdr>
                                            <w:top w:val="single" w:sz="6" w:space="18" w:color="D5D5D5"/>
                                            <w:left w:val="none" w:sz="0" w:space="0" w:color="auto"/>
                                            <w:bottom w:val="none" w:sz="0" w:space="0" w:color="auto"/>
                                            <w:right w:val="none" w:sz="0" w:space="0" w:color="auto"/>
                                          </w:divBdr>
                                          <w:divsChild>
                                            <w:div w:id="881329986">
                                              <w:marLeft w:val="0"/>
                                              <w:marRight w:val="0"/>
                                              <w:marTop w:val="0"/>
                                              <w:marBottom w:val="0"/>
                                              <w:divBdr>
                                                <w:top w:val="none" w:sz="0" w:space="0" w:color="auto"/>
                                                <w:left w:val="none" w:sz="0" w:space="0" w:color="auto"/>
                                                <w:bottom w:val="none" w:sz="0" w:space="0" w:color="auto"/>
                                                <w:right w:val="none" w:sz="0" w:space="0" w:color="auto"/>
                                              </w:divBdr>
                                              <w:divsChild>
                                                <w:div w:id="787503196">
                                                  <w:marLeft w:val="0"/>
                                                  <w:marRight w:val="0"/>
                                                  <w:marTop w:val="0"/>
                                                  <w:marBottom w:val="0"/>
                                                  <w:divBdr>
                                                    <w:top w:val="none" w:sz="0" w:space="0" w:color="auto"/>
                                                    <w:left w:val="none" w:sz="0" w:space="0" w:color="auto"/>
                                                    <w:bottom w:val="none" w:sz="0" w:space="0" w:color="auto"/>
                                                    <w:right w:val="none" w:sz="0" w:space="0" w:color="auto"/>
                                                  </w:divBdr>
                                                  <w:divsChild>
                                                    <w:div w:id="1816557483">
                                                      <w:marLeft w:val="0"/>
                                                      <w:marRight w:val="240"/>
                                                      <w:marTop w:val="0"/>
                                                      <w:marBottom w:val="0"/>
                                                      <w:divBdr>
                                                        <w:top w:val="none" w:sz="0" w:space="0" w:color="auto"/>
                                                        <w:left w:val="none" w:sz="0" w:space="0" w:color="auto"/>
                                                        <w:bottom w:val="none" w:sz="0" w:space="0" w:color="auto"/>
                                                        <w:right w:val="none" w:sz="0" w:space="0" w:color="auto"/>
                                                      </w:divBdr>
                                                    </w:div>
                                                    <w:div w:id="789710292">
                                                      <w:marLeft w:val="0"/>
                                                      <w:marRight w:val="0"/>
                                                      <w:marTop w:val="0"/>
                                                      <w:marBottom w:val="0"/>
                                                      <w:divBdr>
                                                        <w:top w:val="none" w:sz="0" w:space="0" w:color="auto"/>
                                                        <w:left w:val="none" w:sz="0" w:space="0" w:color="auto"/>
                                                        <w:bottom w:val="none" w:sz="0" w:space="0" w:color="auto"/>
                                                        <w:right w:val="none" w:sz="0" w:space="0" w:color="auto"/>
                                                      </w:divBdr>
                                                      <w:divsChild>
                                                        <w:div w:id="21404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4896">
                                                  <w:marLeft w:val="0"/>
                                                  <w:marRight w:val="0"/>
                                                  <w:marTop w:val="0"/>
                                                  <w:marBottom w:val="0"/>
                                                  <w:divBdr>
                                                    <w:top w:val="none" w:sz="0" w:space="0" w:color="auto"/>
                                                    <w:left w:val="none" w:sz="0" w:space="0" w:color="auto"/>
                                                    <w:bottom w:val="none" w:sz="0" w:space="0" w:color="auto"/>
                                                    <w:right w:val="none" w:sz="0" w:space="0" w:color="auto"/>
                                                  </w:divBdr>
                                                  <w:divsChild>
                                                    <w:div w:id="1747649980">
                                                      <w:marLeft w:val="0"/>
                                                      <w:marRight w:val="240"/>
                                                      <w:marTop w:val="0"/>
                                                      <w:marBottom w:val="0"/>
                                                      <w:divBdr>
                                                        <w:top w:val="none" w:sz="0" w:space="0" w:color="auto"/>
                                                        <w:left w:val="none" w:sz="0" w:space="0" w:color="auto"/>
                                                        <w:bottom w:val="none" w:sz="0" w:space="0" w:color="auto"/>
                                                        <w:right w:val="none" w:sz="0" w:space="0" w:color="auto"/>
                                                      </w:divBdr>
                                                    </w:div>
                                                    <w:div w:id="1338655138">
                                                      <w:marLeft w:val="0"/>
                                                      <w:marRight w:val="0"/>
                                                      <w:marTop w:val="0"/>
                                                      <w:marBottom w:val="0"/>
                                                      <w:divBdr>
                                                        <w:top w:val="none" w:sz="0" w:space="0" w:color="auto"/>
                                                        <w:left w:val="none" w:sz="0" w:space="0" w:color="auto"/>
                                                        <w:bottom w:val="none" w:sz="0" w:space="0" w:color="auto"/>
                                                        <w:right w:val="none" w:sz="0" w:space="0" w:color="auto"/>
                                                      </w:divBdr>
                                                      <w:divsChild>
                                                        <w:div w:id="208969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5998">
                                              <w:marLeft w:val="0"/>
                                              <w:marRight w:val="0"/>
                                              <w:marTop w:val="0"/>
                                              <w:marBottom w:val="0"/>
                                              <w:divBdr>
                                                <w:top w:val="none" w:sz="0" w:space="0" w:color="auto"/>
                                                <w:left w:val="none" w:sz="0" w:space="0" w:color="auto"/>
                                                <w:bottom w:val="none" w:sz="0" w:space="0" w:color="auto"/>
                                                <w:right w:val="none" w:sz="0" w:space="0" w:color="auto"/>
                                              </w:divBdr>
                                            </w:div>
                                            <w:div w:id="444809886">
                                              <w:marLeft w:val="0"/>
                                              <w:marRight w:val="0"/>
                                              <w:marTop w:val="0"/>
                                              <w:marBottom w:val="0"/>
                                              <w:divBdr>
                                                <w:top w:val="none" w:sz="0" w:space="0" w:color="auto"/>
                                                <w:left w:val="none" w:sz="0" w:space="0" w:color="auto"/>
                                                <w:bottom w:val="none" w:sz="0" w:space="0" w:color="auto"/>
                                                <w:right w:val="none" w:sz="0" w:space="0" w:color="auto"/>
                                              </w:divBdr>
                                            </w:div>
                                          </w:divsChild>
                                        </w:div>
                                        <w:div w:id="284510524">
                                          <w:marLeft w:val="0"/>
                                          <w:marRight w:val="0"/>
                                          <w:marTop w:val="0"/>
                                          <w:marBottom w:val="0"/>
                                          <w:divBdr>
                                            <w:top w:val="single" w:sz="6" w:space="18" w:color="D5D5D5"/>
                                            <w:left w:val="none" w:sz="0" w:space="0" w:color="auto"/>
                                            <w:bottom w:val="none" w:sz="0" w:space="0" w:color="auto"/>
                                            <w:right w:val="none" w:sz="0" w:space="0" w:color="auto"/>
                                          </w:divBdr>
                                        </w:div>
                                        <w:div w:id="1878618599">
                                          <w:marLeft w:val="0"/>
                                          <w:marRight w:val="0"/>
                                          <w:marTop w:val="0"/>
                                          <w:marBottom w:val="0"/>
                                          <w:divBdr>
                                            <w:top w:val="single" w:sz="6" w:space="18" w:color="D5D5D5"/>
                                            <w:left w:val="none" w:sz="0" w:space="0" w:color="auto"/>
                                            <w:bottom w:val="none" w:sz="0" w:space="0" w:color="auto"/>
                                            <w:right w:val="none" w:sz="0" w:space="0" w:color="auto"/>
                                          </w:divBdr>
                                          <w:divsChild>
                                            <w:div w:id="1473329209">
                                              <w:marLeft w:val="0"/>
                                              <w:marRight w:val="0"/>
                                              <w:marTop w:val="0"/>
                                              <w:marBottom w:val="0"/>
                                              <w:divBdr>
                                                <w:top w:val="none" w:sz="0" w:space="0" w:color="auto"/>
                                                <w:left w:val="none" w:sz="0" w:space="0" w:color="auto"/>
                                                <w:bottom w:val="none" w:sz="0" w:space="0" w:color="auto"/>
                                                <w:right w:val="none" w:sz="0" w:space="0" w:color="auto"/>
                                              </w:divBdr>
                                              <w:divsChild>
                                                <w:div w:id="597374810">
                                                  <w:marLeft w:val="0"/>
                                                  <w:marRight w:val="0"/>
                                                  <w:marTop w:val="0"/>
                                                  <w:marBottom w:val="240"/>
                                                  <w:divBdr>
                                                    <w:top w:val="none" w:sz="0" w:space="0" w:color="auto"/>
                                                    <w:left w:val="none" w:sz="0" w:space="0" w:color="auto"/>
                                                    <w:bottom w:val="none" w:sz="0" w:space="0" w:color="auto"/>
                                                    <w:right w:val="none" w:sz="0" w:space="0" w:color="auto"/>
                                                  </w:divBdr>
                                                </w:div>
                                                <w:div w:id="471674558">
                                                  <w:marLeft w:val="0"/>
                                                  <w:marRight w:val="0"/>
                                                  <w:marTop w:val="0"/>
                                                  <w:marBottom w:val="0"/>
                                                  <w:divBdr>
                                                    <w:top w:val="none" w:sz="0" w:space="0" w:color="auto"/>
                                                    <w:left w:val="none" w:sz="0" w:space="0" w:color="auto"/>
                                                    <w:bottom w:val="none" w:sz="0" w:space="0" w:color="auto"/>
                                                    <w:right w:val="none" w:sz="0" w:space="0" w:color="auto"/>
                                                  </w:divBdr>
                                                  <w:divsChild>
                                                    <w:div w:id="2028361522">
                                                      <w:marLeft w:val="0"/>
                                                      <w:marRight w:val="0"/>
                                                      <w:marTop w:val="0"/>
                                                      <w:marBottom w:val="0"/>
                                                      <w:divBdr>
                                                        <w:top w:val="none" w:sz="0" w:space="0" w:color="auto"/>
                                                        <w:left w:val="none" w:sz="0" w:space="0" w:color="auto"/>
                                                        <w:bottom w:val="none" w:sz="0" w:space="0" w:color="auto"/>
                                                        <w:right w:val="none" w:sz="0" w:space="0" w:color="auto"/>
                                                      </w:divBdr>
                                                    </w:div>
                                                    <w:div w:id="180199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728261">
                                          <w:marLeft w:val="0"/>
                                          <w:marRight w:val="0"/>
                                          <w:marTop w:val="0"/>
                                          <w:marBottom w:val="0"/>
                                          <w:divBdr>
                                            <w:top w:val="single" w:sz="6" w:space="18" w:color="D5D5D5"/>
                                            <w:left w:val="none" w:sz="0" w:space="0" w:color="auto"/>
                                            <w:bottom w:val="none" w:sz="0" w:space="0" w:color="auto"/>
                                            <w:right w:val="none" w:sz="0" w:space="0" w:color="auto"/>
                                          </w:divBdr>
                                          <w:divsChild>
                                            <w:div w:id="1251893965">
                                              <w:marLeft w:val="0"/>
                                              <w:marRight w:val="0"/>
                                              <w:marTop w:val="0"/>
                                              <w:marBottom w:val="0"/>
                                              <w:divBdr>
                                                <w:top w:val="none" w:sz="0" w:space="0" w:color="auto"/>
                                                <w:left w:val="none" w:sz="0" w:space="0" w:color="auto"/>
                                                <w:bottom w:val="none" w:sz="0" w:space="0" w:color="auto"/>
                                                <w:right w:val="none" w:sz="0" w:space="0" w:color="auto"/>
                                              </w:divBdr>
                                              <w:divsChild>
                                                <w:div w:id="1391415823">
                                                  <w:marLeft w:val="0"/>
                                                  <w:marRight w:val="0"/>
                                                  <w:marTop w:val="0"/>
                                                  <w:marBottom w:val="240"/>
                                                  <w:divBdr>
                                                    <w:top w:val="none" w:sz="0" w:space="0" w:color="auto"/>
                                                    <w:left w:val="none" w:sz="0" w:space="0" w:color="auto"/>
                                                    <w:bottom w:val="none" w:sz="0" w:space="0" w:color="auto"/>
                                                    <w:right w:val="none" w:sz="0" w:space="0" w:color="auto"/>
                                                  </w:divBdr>
                                                </w:div>
                                                <w:div w:id="377780417">
                                                  <w:marLeft w:val="0"/>
                                                  <w:marRight w:val="0"/>
                                                  <w:marTop w:val="0"/>
                                                  <w:marBottom w:val="0"/>
                                                  <w:divBdr>
                                                    <w:top w:val="none" w:sz="0" w:space="0" w:color="auto"/>
                                                    <w:left w:val="none" w:sz="0" w:space="0" w:color="auto"/>
                                                    <w:bottom w:val="none" w:sz="0" w:space="0" w:color="auto"/>
                                                    <w:right w:val="none" w:sz="0" w:space="0" w:color="auto"/>
                                                  </w:divBdr>
                                                  <w:divsChild>
                                                    <w:div w:id="2058892510">
                                                      <w:marLeft w:val="0"/>
                                                      <w:marRight w:val="0"/>
                                                      <w:marTop w:val="0"/>
                                                      <w:marBottom w:val="0"/>
                                                      <w:divBdr>
                                                        <w:top w:val="none" w:sz="0" w:space="0" w:color="auto"/>
                                                        <w:left w:val="none" w:sz="0" w:space="0" w:color="auto"/>
                                                        <w:bottom w:val="none" w:sz="0" w:space="0" w:color="auto"/>
                                                        <w:right w:val="none" w:sz="0" w:space="0" w:color="auto"/>
                                                      </w:divBdr>
                                                    </w:div>
                                                    <w:div w:id="1244989921">
                                                      <w:marLeft w:val="0"/>
                                                      <w:marRight w:val="0"/>
                                                      <w:marTop w:val="0"/>
                                                      <w:marBottom w:val="0"/>
                                                      <w:divBdr>
                                                        <w:top w:val="none" w:sz="0" w:space="0" w:color="auto"/>
                                                        <w:left w:val="none" w:sz="0" w:space="0" w:color="auto"/>
                                                        <w:bottom w:val="none" w:sz="0" w:space="0" w:color="auto"/>
                                                        <w:right w:val="none" w:sz="0" w:space="0" w:color="auto"/>
                                                      </w:divBdr>
                                                    </w:div>
                                                  </w:divsChild>
                                                </w:div>
                                                <w:div w:id="1786997502">
                                                  <w:marLeft w:val="0"/>
                                                  <w:marRight w:val="0"/>
                                                  <w:marTop w:val="0"/>
                                                  <w:marBottom w:val="0"/>
                                                  <w:divBdr>
                                                    <w:top w:val="none" w:sz="0" w:space="0" w:color="auto"/>
                                                    <w:left w:val="none" w:sz="0" w:space="0" w:color="auto"/>
                                                    <w:bottom w:val="none" w:sz="0" w:space="0" w:color="auto"/>
                                                    <w:right w:val="none" w:sz="0" w:space="0" w:color="auto"/>
                                                  </w:divBdr>
                                                  <w:divsChild>
                                                    <w:div w:id="2141219301">
                                                      <w:marLeft w:val="0"/>
                                                      <w:marRight w:val="0"/>
                                                      <w:marTop w:val="0"/>
                                                      <w:marBottom w:val="0"/>
                                                      <w:divBdr>
                                                        <w:top w:val="none" w:sz="0" w:space="0" w:color="auto"/>
                                                        <w:left w:val="none" w:sz="0" w:space="0" w:color="auto"/>
                                                        <w:bottom w:val="none" w:sz="0" w:space="0" w:color="auto"/>
                                                        <w:right w:val="none" w:sz="0" w:space="0" w:color="auto"/>
                                                      </w:divBdr>
                                                    </w:div>
                                                    <w:div w:id="4109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49118">
                                          <w:marLeft w:val="0"/>
                                          <w:marRight w:val="0"/>
                                          <w:marTop w:val="0"/>
                                          <w:marBottom w:val="0"/>
                                          <w:divBdr>
                                            <w:top w:val="single" w:sz="6" w:space="18" w:color="D5D5D5"/>
                                            <w:left w:val="none" w:sz="0" w:space="0" w:color="auto"/>
                                            <w:bottom w:val="none" w:sz="0" w:space="0" w:color="auto"/>
                                            <w:right w:val="none" w:sz="0" w:space="0" w:color="auto"/>
                                          </w:divBdr>
                                          <w:divsChild>
                                            <w:div w:id="2114086739">
                                              <w:marLeft w:val="0"/>
                                              <w:marRight w:val="0"/>
                                              <w:marTop w:val="0"/>
                                              <w:marBottom w:val="0"/>
                                              <w:divBdr>
                                                <w:top w:val="none" w:sz="0" w:space="0" w:color="auto"/>
                                                <w:left w:val="none" w:sz="0" w:space="0" w:color="auto"/>
                                                <w:bottom w:val="none" w:sz="0" w:space="0" w:color="auto"/>
                                                <w:right w:val="none" w:sz="0" w:space="0" w:color="auto"/>
                                              </w:divBdr>
                                            </w:div>
                                            <w:div w:id="771321624">
                                              <w:marLeft w:val="0"/>
                                              <w:marRight w:val="0"/>
                                              <w:marTop w:val="0"/>
                                              <w:marBottom w:val="0"/>
                                              <w:divBdr>
                                                <w:top w:val="none" w:sz="0" w:space="0" w:color="auto"/>
                                                <w:left w:val="none" w:sz="0" w:space="0" w:color="auto"/>
                                                <w:bottom w:val="none" w:sz="0" w:space="0" w:color="auto"/>
                                                <w:right w:val="none" w:sz="0" w:space="0" w:color="auto"/>
                                              </w:divBdr>
                                            </w:div>
                                          </w:divsChild>
                                        </w:div>
                                        <w:div w:id="1295722362">
                                          <w:marLeft w:val="0"/>
                                          <w:marRight w:val="0"/>
                                          <w:marTop w:val="0"/>
                                          <w:marBottom w:val="0"/>
                                          <w:divBdr>
                                            <w:top w:val="none" w:sz="0" w:space="0" w:color="auto"/>
                                            <w:left w:val="none" w:sz="0" w:space="0" w:color="auto"/>
                                            <w:bottom w:val="none" w:sz="0" w:space="0" w:color="auto"/>
                                            <w:right w:val="none" w:sz="0" w:space="0" w:color="auto"/>
                                          </w:divBdr>
                                        </w:div>
                                        <w:div w:id="2109155570">
                                          <w:marLeft w:val="0"/>
                                          <w:marRight w:val="0"/>
                                          <w:marTop w:val="0"/>
                                          <w:marBottom w:val="0"/>
                                          <w:divBdr>
                                            <w:top w:val="none" w:sz="0" w:space="0" w:color="auto"/>
                                            <w:left w:val="none" w:sz="0" w:space="0" w:color="auto"/>
                                            <w:bottom w:val="none" w:sz="0" w:space="0" w:color="auto"/>
                                            <w:right w:val="none" w:sz="0" w:space="0" w:color="auto"/>
                                          </w:divBdr>
                                          <w:divsChild>
                                            <w:div w:id="1526283455">
                                              <w:marLeft w:val="0"/>
                                              <w:marRight w:val="0"/>
                                              <w:marTop w:val="0"/>
                                              <w:marBottom w:val="0"/>
                                              <w:divBdr>
                                                <w:top w:val="none" w:sz="0" w:space="0" w:color="auto"/>
                                                <w:left w:val="none" w:sz="0" w:space="0" w:color="auto"/>
                                                <w:bottom w:val="none" w:sz="0" w:space="0" w:color="auto"/>
                                                <w:right w:val="none" w:sz="0" w:space="0" w:color="auto"/>
                                              </w:divBdr>
                                            </w:div>
                                          </w:divsChild>
                                        </w:div>
                                        <w:div w:id="1424569407">
                                          <w:marLeft w:val="0"/>
                                          <w:marRight w:val="0"/>
                                          <w:marTop w:val="0"/>
                                          <w:marBottom w:val="0"/>
                                          <w:divBdr>
                                            <w:top w:val="single" w:sz="6" w:space="18" w:color="D5D5D5"/>
                                            <w:left w:val="none" w:sz="0" w:space="0" w:color="auto"/>
                                            <w:bottom w:val="none" w:sz="0" w:space="0" w:color="auto"/>
                                            <w:right w:val="none" w:sz="0" w:space="0" w:color="auto"/>
                                          </w:divBdr>
                                          <w:divsChild>
                                            <w:div w:id="1790009736">
                                              <w:marLeft w:val="0"/>
                                              <w:marRight w:val="0"/>
                                              <w:marTop w:val="0"/>
                                              <w:marBottom w:val="0"/>
                                              <w:divBdr>
                                                <w:top w:val="none" w:sz="0" w:space="0" w:color="auto"/>
                                                <w:left w:val="none" w:sz="0" w:space="0" w:color="auto"/>
                                                <w:bottom w:val="none" w:sz="0" w:space="0" w:color="auto"/>
                                                <w:right w:val="none" w:sz="0" w:space="0" w:color="auto"/>
                                              </w:divBdr>
                                            </w:div>
                                          </w:divsChild>
                                        </w:div>
                                        <w:div w:id="861667959">
                                          <w:marLeft w:val="0"/>
                                          <w:marRight w:val="0"/>
                                          <w:marTop w:val="0"/>
                                          <w:marBottom w:val="0"/>
                                          <w:divBdr>
                                            <w:top w:val="single" w:sz="6" w:space="18" w:color="D5D5D5"/>
                                            <w:left w:val="none" w:sz="0" w:space="0" w:color="auto"/>
                                            <w:bottom w:val="none" w:sz="0" w:space="0" w:color="auto"/>
                                            <w:right w:val="none" w:sz="0" w:space="0" w:color="auto"/>
                                          </w:divBdr>
                                          <w:divsChild>
                                            <w:div w:id="1109010730">
                                              <w:marLeft w:val="0"/>
                                              <w:marRight w:val="0"/>
                                              <w:marTop w:val="0"/>
                                              <w:marBottom w:val="0"/>
                                              <w:divBdr>
                                                <w:top w:val="none" w:sz="0" w:space="0" w:color="auto"/>
                                                <w:left w:val="none" w:sz="0" w:space="0" w:color="auto"/>
                                                <w:bottom w:val="none" w:sz="0" w:space="0" w:color="auto"/>
                                                <w:right w:val="none" w:sz="0" w:space="0" w:color="auto"/>
                                              </w:divBdr>
                                              <w:divsChild>
                                                <w:div w:id="16549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4981">
                                          <w:marLeft w:val="0"/>
                                          <w:marRight w:val="0"/>
                                          <w:marTop w:val="0"/>
                                          <w:marBottom w:val="0"/>
                                          <w:divBdr>
                                            <w:top w:val="none" w:sz="0" w:space="0" w:color="auto"/>
                                            <w:left w:val="none" w:sz="0" w:space="0" w:color="auto"/>
                                            <w:bottom w:val="none" w:sz="0" w:space="0" w:color="auto"/>
                                            <w:right w:val="none" w:sz="0" w:space="0" w:color="auto"/>
                                          </w:divBdr>
                                        </w:div>
                                        <w:div w:id="1787502409">
                                          <w:marLeft w:val="0"/>
                                          <w:marRight w:val="0"/>
                                          <w:marTop w:val="0"/>
                                          <w:marBottom w:val="0"/>
                                          <w:divBdr>
                                            <w:top w:val="none" w:sz="0" w:space="0" w:color="auto"/>
                                            <w:left w:val="none" w:sz="0" w:space="0" w:color="auto"/>
                                            <w:bottom w:val="none" w:sz="0" w:space="0" w:color="auto"/>
                                            <w:right w:val="none" w:sz="0" w:space="0" w:color="auto"/>
                                          </w:divBdr>
                                        </w:div>
                                        <w:div w:id="937448867">
                                          <w:marLeft w:val="0"/>
                                          <w:marRight w:val="0"/>
                                          <w:marTop w:val="0"/>
                                          <w:marBottom w:val="0"/>
                                          <w:divBdr>
                                            <w:top w:val="none" w:sz="0" w:space="0" w:color="auto"/>
                                            <w:left w:val="none" w:sz="0" w:space="0" w:color="auto"/>
                                            <w:bottom w:val="none" w:sz="0" w:space="0" w:color="auto"/>
                                            <w:right w:val="none" w:sz="0" w:space="0" w:color="auto"/>
                                          </w:divBdr>
                                        </w:div>
                                      </w:divsChild>
                                    </w:div>
                                    <w:div w:id="1182815584">
                                      <w:marLeft w:val="0"/>
                                      <w:marRight w:val="0"/>
                                      <w:marTop w:val="0"/>
                                      <w:marBottom w:val="0"/>
                                      <w:divBdr>
                                        <w:top w:val="none" w:sz="0" w:space="0" w:color="auto"/>
                                        <w:left w:val="none" w:sz="0" w:space="0" w:color="auto"/>
                                        <w:bottom w:val="none" w:sz="0" w:space="0" w:color="auto"/>
                                        <w:right w:val="none" w:sz="0" w:space="0" w:color="auto"/>
                                      </w:divBdr>
                                      <w:divsChild>
                                        <w:div w:id="916475945">
                                          <w:marLeft w:val="0"/>
                                          <w:marRight w:val="0"/>
                                          <w:marTop w:val="0"/>
                                          <w:marBottom w:val="0"/>
                                          <w:divBdr>
                                            <w:top w:val="none" w:sz="0" w:space="0" w:color="auto"/>
                                            <w:left w:val="none" w:sz="0" w:space="0" w:color="auto"/>
                                            <w:bottom w:val="none" w:sz="0" w:space="0" w:color="auto"/>
                                            <w:right w:val="none" w:sz="0" w:space="0" w:color="auto"/>
                                          </w:divBdr>
                                          <w:divsChild>
                                            <w:div w:id="1792743751">
                                              <w:marLeft w:val="0"/>
                                              <w:marRight w:val="0"/>
                                              <w:marTop w:val="0"/>
                                              <w:marBottom w:val="0"/>
                                              <w:divBdr>
                                                <w:top w:val="none" w:sz="0" w:space="0" w:color="auto"/>
                                                <w:left w:val="none" w:sz="0" w:space="0" w:color="auto"/>
                                                <w:bottom w:val="none" w:sz="0" w:space="0" w:color="auto"/>
                                                <w:right w:val="none" w:sz="0" w:space="0" w:color="auto"/>
                                              </w:divBdr>
                                              <w:divsChild>
                                                <w:div w:id="1313867925">
                                                  <w:marLeft w:val="0"/>
                                                  <w:marRight w:val="0"/>
                                                  <w:marTop w:val="0"/>
                                                  <w:marBottom w:val="0"/>
                                                  <w:divBdr>
                                                    <w:top w:val="none" w:sz="0" w:space="0" w:color="auto"/>
                                                    <w:left w:val="none" w:sz="0" w:space="0" w:color="auto"/>
                                                    <w:bottom w:val="none" w:sz="0" w:space="0" w:color="auto"/>
                                                    <w:right w:val="none" w:sz="0" w:space="0" w:color="auto"/>
                                                  </w:divBdr>
                                                </w:div>
                                                <w:div w:id="7682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872161">
                      <w:marLeft w:val="0"/>
                      <w:marRight w:val="0"/>
                      <w:marTop w:val="0"/>
                      <w:marBottom w:val="0"/>
                      <w:divBdr>
                        <w:top w:val="none" w:sz="0" w:space="0" w:color="auto"/>
                        <w:left w:val="none" w:sz="0" w:space="0" w:color="auto"/>
                        <w:bottom w:val="none" w:sz="0" w:space="0" w:color="auto"/>
                        <w:right w:val="none" w:sz="0" w:space="0" w:color="auto"/>
                      </w:divBdr>
                      <w:divsChild>
                        <w:div w:id="2074692767">
                          <w:marLeft w:val="0"/>
                          <w:marRight w:val="0"/>
                          <w:marTop w:val="30"/>
                          <w:marBottom w:val="0"/>
                          <w:divBdr>
                            <w:top w:val="none" w:sz="0" w:space="0" w:color="auto"/>
                            <w:left w:val="none" w:sz="0" w:space="0" w:color="auto"/>
                            <w:bottom w:val="none" w:sz="0" w:space="0" w:color="auto"/>
                            <w:right w:val="none" w:sz="0" w:space="0" w:color="auto"/>
                          </w:divBdr>
                        </w:div>
                        <w:div w:id="79526724">
                          <w:marLeft w:val="0"/>
                          <w:marRight w:val="0"/>
                          <w:marTop w:val="0"/>
                          <w:marBottom w:val="0"/>
                          <w:divBdr>
                            <w:top w:val="none" w:sz="0" w:space="0" w:color="auto"/>
                            <w:left w:val="none" w:sz="0" w:space="0" w:color="auto"/>
                            <w:bottom w:val="none" w:sz="0" w:space="0" w:color="auto"/>
                            <w:right w:val="none" w:sz="0" w:space="0" w:color="auto"/>
                          </w:divBdr>
                        </w:div>
                        <w:div w:id="482044332">
                          <w:marLeft w:val="0"/>
                          <w:marRight w:val="0"/>
                          <w:marTop w:val="30"/>
                          <w:marBottom w:val="0"/>
                          <w:divBdr>
                            <w:top w:val="none" w:sz="0" w:space="0" w:color="auto"/>
                            <w:left w:val="none" w:sz="0" w:space="0" w:color="auto"/>
                            <w:bottom w:val="none" w:sz="0" w:space="0" w:color="auto"/>
                            <w:right w:val="none" w:sz="0" w:space="0" w:color="auto"/>
                          </w:divBdr>
                        </w:div>
                        <w:div w:id="22874578">
                          <w:marLeft w:val="0"/>
                          <w:marRight w:val="0"/>
                          <w:marTop w:val="0"/>
                          <w:marBottom w:val="0"/>
                          <w:divBdr>
                            <w:top w:val="none" w:sz="0" w:space="0" w:color="auto"/>
                            <w:left w:val="none" w:sz="0" w:space="0" w:color="auto"/>
                            <w:bottom w:val="none" w:sz="0" w:space="0" w:color="auto"/>
                            <w:right w:val="none" w:sz="0" w:space="0" w:color="auto"/>
                          </w:divBdr>
                        </w:div>
                        <w:div w:id="1273980125">
                          <w:marLeft w:val="0"/>
                          <w:marRight w:val="0"/>
                          <w:marTop w:val="30"/>
                          <w:marBottom w:val="0"/>
                          <w:divBdr>
                            <w:top w:val="none" w:sz="0" w:space="0" w:color="auto"/>
                            <w:left w:val="none" w:sz="0" w:space="0" w:color="auto"/>
                            <w:bottom w:val="none" w:sz="0" w:space="0" w:color="auto"/>
                            <w:right w:val="none" w:sz="0" w:space="0" w:color="auto"/>
                          </w:divBdr>
                        </w:div>
                        <w:div w:id="181868338">
                          <w:marLeft w:val="0"/>
                          <w:marRight w:val="0"/>
                          <w:marTop w:val="0"/>
                          <w:marBottom w:val="0"/>
                          <w:divBdr>
                            <w:top w:val="none" w:sz="0" w:space="0" w:color="auto"/>
                            <w:left w:val="none" w:sz="0" w:space="0" w:color="auto"/>
                            <w:bottom w:val="none" w:sz="0" w:space="0" w:color="auto"/>
                            <w:right w:val="none" w:sz="0" w:space="0" w:color="auto"/>
                          </w:divBdr>
                        </w:div>
                        <w:div w:id="1542665763">
                          <w:marLeft w:val="0"/>
                          <w:marRight w:val="0"/>
                          <w:marTop w:val="30"/>
                          <w:marBottom w:val="0"/>
                          <w:divBdr>
                            <w:top w:val="none" w:sz="0" w:space="0" w:color="auto"/>
                            <w:left w:val="none" w:sz="0" w:space="0" w:color="auto"/>
                            <w:bottom w:val="none" w:sz="0" w:space="0" w:color="auto"/>
                            <w:right w:val="none" w:sz="0" w:space="0" w:color="auto"/>
                          </w:divBdr>
                        </w:div>
                        <w:div w:id="2073457313">
                          <w:marLeft w:val="0"/>
                          <w:marRight w:val="0"/>
                          <w:marTop w:val="0"/>
                          <w:marBottom w:val="0"/>
                          <w:divBdr>
                            <w:top w:val="none" w:sz="0" w:space="0" w:color="auto"/>
                            <w:left w:val="none" w:sz="0" w:space="0" w:color="auto"/>
                            <w:bottom w:val="none" w:sz="0" w:space="0" w:color="auto"/>
                            <w:right w:val="none" w:sz="0" w:space="0" w:color="auto"/>
                          </w:divBdr>
                        </w:div>
                        <w:div w:id="2066485703">
                          <w:marLeft w:val="0"/>
                          <w:marRight w:val="0"/>
                          <w:marTop w:val="0"/>
                          <w:marBottom w:val="0"/>
                          <w:divBdr>
                            <w:top w:val="single" w:sz="6" w:space="31" w:color="E6E6E6"/>
                            <w:left w:val="none" w:sz="0" w:space="0" w:color="auto"/>
                            <w:bottom w:val="none" w:sz="0" w:space="0" w:color="auto"/>
                            <w:right w:val="none" w:sz="0" w:space="0" w:color="auto"/>
                          </w:divBdr>
                          <w:divsChild>
                            <w:div w:id="881401751">
                              <w:marLeft w:val="0"/>
                              <w:marRight w:val="0"/>
                              <w:marTop w:val="0"/>
                              <w:marBottom w:val="240"/>
                              <w:divBdr>
                                <w:top w:val="none" w:sz="0" w:space="0" w:color="auto"/>
                                <w:left w:val="none" w:sz="0" w:space="0" w:color="auto"/>
                                <w:bottom w:val="none" w:sz="0" w:space="0" w:color="auto"/>
                                <w:right w:val="none" w:sz="0" w:space="0" w:color="auto"/>
                              </w:divBdr>
                            </w:div>
                          </w:divsChild>
                        </w:div>
                        <w:div w:id="562109755">
                          <w:marLeft w:val="0"/>
                          <w:marRight w:val="0"/>
                          <w:marTop w:val="0"/>
                          <w:marBottom w:val="0"/>
                          <w:divBdr>
                            <w:top w:val="single" w:sz="6" w:space="31" w:color="E6E6E6"/>
                            <w:left w:val="none" w:sz="0" w:space="0" w:color="auto"/>
                            <w:bottom w:val="none" w:sz="0" w:space="0" w:color="auto"/>
                            <w:right w:val="none" w:sz="0" w:space="0" w:color="auto"/>
                          </w:divBdr>
                          <w:divsChild>
                            <w:div w:id="2036885555">
                              <w:marLeft w:val="0"/>
                              <w:marRight w:val="0"/>
                              <w:marTop w:val="0"/>
                              <w:marBottom w:val="0"/>
                              <w:divBdr>
                                <w:top w:val="none" w:sz="0" w:space="0" w:color="auto"/>
                                <w:left w:val="none" w:sz="0" w:space="0" w:color="auto"/>
                                <w:bottom w:val="none" w:sz="0" w:space="0" w:color="auto"/>
                                <w:right w:val="none" w:sz="0" w:space="0" w:color="auto"/>
                              </w:divBdr>
                            </w:div>
                            <w:div w:id="42920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1923">
                      <w:marLeft w:val="0"/>
                      <w:marRight w:val="0"/>
                      <w:marTop w:val="0"/>
                      <w:marBottom w:val="0"/>
                      <w:divBdr>
                        <w:top w:val="none" w:sz="0" w:space="0" w:color="auto"/>
                        <w:left w:val="none" w:sz="0" w:space="0" w:color="auto"/>
                        <w:bottom w:val="none" w:sz="0" w:space="0" w:color="auto"/>
                        <w:right w:val="none" w:sz="0" w:space="0" w:color="auto"/>
                      </w:divBdr>
                      <w:divsChild>
                        <w:div w:id="883908769">
                          <w:marLeft w:val="0"/>
                          <w:marRight w:val="0"/>
                          <w:marTop w:val="0"/>
                          <w:marBottom w:val="0"/>
                          <w:divBdr>
                            <w:top w:val="none" w:sz="0" w:space="0" w:color="auto"/>
                            <w:left w:val="none" w:sz="0" w:space="0" w:color="auto"/>
                            <w:bottom w:val="none" w:sz="0" w:space="0" w:color="auto"/>
                            <w:right w:val="none" w:sz="0" w:space="0" w:color="auto"/>
                          </w:divBdr>
                          <w:divsChild>
                            <w:div w:id="1144588150">
                              <w:marLeft w:val="240"/>
                              <w:marRight w:val="0"/>
                              <w:marTop w:val="0"/>
                              <w:marBottom w:val="0"/>
                              <w:divBdr>
                                <w:top w:val="none" w:sz="0" w:space="0" w:color="auto"/>
                                <w:left w:val="none" w:sz="0" w:space="0" w:color="auto"/>
                                <w:bottom w:val="none" w:sz="0" w:space="0" w:color="auto"/>
                                <w:right w:val="none" w:sz="0" w:space="0" w:color="auto"/>
                              </w:divBdr>
                              <w:divsChild>
                                <w:div w:id="200647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57247">
      <w:bodyDiv w:val="1"/>
      <w:marLeft w:val="0"/>
      <w:marRight w:val="0"/>
      <w:marTop w:val="0"/>
      <w:marBottom w:val="0"/>
      <w:divBdr>
        <w:top w:val="none" w:sz="0" w:space="0" w:color="auto"/>
        <w:left w:val="none" w:sz="0" w:space="0" w:color="auto"/>
        <w:bottom w:val="none" w:sz="0" w:space="0" w:color="auto"/>
        <w:right w:val="none" w:sz="0" w:space="0" w:color="auto"/>
      </w:divBdr>
    </w:div>
    <w:div w:id="145323256">
      <w:bodyDiv w:val="1"/>
      <w:marLeft w:val="0"/>
      <w:marRight w:val="0"/>
      <w:marTop w:val="0"/>
      <w:marBottom w:val="0"/>
      <w:divBdr>
        <w:top w:val="none" w:sz="0" w:space="0" w:color="auto"/>
        <w:left w:val="none" w:sz="0" w:space="0" w:color="auto"/>
        <w:bottom w:val="none" w:sz="0" w:space="0" w:color="auto"/>
        <w:right w:val="none" w:sz="0" w:space="0" w:color="auto"/>
      </w:divBdr>
    </w:div>
    <w:div w:id="184441090">
      <w:bodyDiv w:val="1"/>
      <w:marLeft w:val="0"/>
      <w:marRight w:val="0"/>
      <w:marTop w:val="0"/>
      <w:marBottom w:val="0"/>
      <w:divBdr>
        <w:top w:val="none" w:sz="0" w:space="0" w:color="auto"/>
        <w:left w:val="none" w:sz="0" w:space="0" w:color="auto"/>
        <w:bottom w:val="none" w:sz="0" w:space="0" w:color="auto"/>
        <w:right w:val="none" w:sz="0" w:space="0" w:color="auto"/>
      </w:divBdr>
    </w:div>
    <w:div w:id="185412486">
      <w:bodyDiv w:val="1"/>
      <w:marLeft w:val="0"/>
      <w:marRight w:val="0"/>
      <w:marTop w:val="0"/>
      <w:marBottom w:val="0"/>
      <w:divBdr>
        <w:top w:val="none" w:sz="0" w:space="0" w:color="auto"/>
        <w:left w:val="none" w:sz="0" w:space="0" w:color="auto"/>
        <w:bottom w:val="none" w:sz="0" w:space="0" w:color="auto"/>
        <w:right w:val="none" w:sz="0" w:space="0" w:color="auto"/>
      </w:divBdr>
      <w:divsChild>
        <w:div w:id="1290820891">
          <w:marLeft w:val="0"/>
          <w:marRight w:val="0"/>
          <w:marTop w:val="0"/>
          <w:marBottom w:val="0"/>
          <w:divBdr>
            <w:top w:val="none" w:sz="0" w:space="0" w:color="auto"/>
            <w:left w:val="none" w:sz="0" w:space="0" w:color="auto"/>
            <w:bottom w:val="none" w:sz="0" w:space="0" w:color="auto"/>
            <w:right w:val="none" w:sz="0" w:space="0" w:color="auto"/>
          </w:divBdr>
          <w:divsChild>
            <w:div w:id="11465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8545">
      <w:bodyDiv w:val="1"/>
      <w:marLeft w:val="0"/>
      <w:marRight w:val="0"/>
      <w:marTop w:val="0"/>
      <w:marBottom w:val="0"/>
      <w:divBdr>
        <w:top w:val="none" w:sz="0" w:space="0" w:color="auto"/>
        <w:left w:val="none" w:sz="0" w:space="0" w:color="auto"/>
        <w:bottom w:val="none" w:sz="0" w:space="0" w:color="auto"/>
        <w:right w:val="none" w:sz="0" w:space="0" w:color="auto"/>
      </w:divBdr>
    </w:div>
    <w:div w:id="198277876">
      <w:bodyDiv w:val="1"/>
      <w:marLeft w:val="0"/>
      <w:marRight w:val="0"/>
      <w:marTop w:val="0"/>
      <w:marBottom w:val="0"/>
      <w:divBdr>
        <w:top w:val="none" w:sz="0" w:space="0" w:color="auto"/>
        <w:left w:val="none" w:sz="0" w:space="0" w:color="auto"/>
        <w:bottom w:val="none" w:sz="0" w:space="0" w:color="auto"/>
        <w:right w:val="none" w:sz="0" w:space="0" w:color="auto"/>
      </w:divBdr>
      <w:divsChild>
        <w:div w:id="1561553435">
          <w:marLeft w:val="0"/>
          <w:marRight w:val="0"/>
          <w:marTop w:val="0"/>
          <w:marBottom w:val="0"/>
          <w:divBdr>
            <w:top w:val="none" w:sz="0" w:space="0" w:color="auto"/>
            <w:left w:val="none" w:sz="0" w:space="0" w:color="auto"/>
            <w:bottom w:val="none" w:sz="0" w:space="0" w:color="auto"/>
            <w:right w:val="none" w:sz="0" w:space="0" w:color="auto"/>
          </w:divBdr>
        </w:div>
        <w:div w:id="836386931">
          <w:marLeft w:val="0"/>
          <w:marRight w:val="0"/>
          <w:marTop w:val="0"/>
          <w:marBottom w:val="0"/>
          <w:divBdr>
            <w:top w:val="none" w:sz="0" w:space="0" w:color="auto"/>
            <w:left w:val="none" w:sz="0" w:space="0" w:color="auto"/>
            <w:bottom w:val="none" w:sz="0" w:space="0" w:color="auto"/>
            <w:right w:val="none" w:sz="0" w:space="0" w:color="auto"/>
          </w:divBdr>
        </w:div>
      </w:divsChild>
    </w:div>
    <w:div w:id="239215796">
      <w:bodyDiv w:val="1"/>
      <w:marLeft w:val="0"/>
      <w:marRight w:val="0"/>
      <w:marTop w:val="0"/>
      <w:marBottom w:val="0"/>
      <w:divBdr>
        <w:top w:val="none" w:sz="0" w:space="0" w:color="auto"/>
        <w:left w:val="none" w:sz="0" w:space="0" w:color="auto"/>
        <w:bottom w:val="none" w:sz="0" w:space="0" w:color="auto"/>
        <w:right w:val="none" w:sz="0" w:space="0" w:color="auto"/>
      </w:divBdr>
    </w:div>
    <w:div w:id="244345099">
      <w:bodyDiv w:val="1"/>
      <w:marLeft w:val="0"/>
      <w:marRight w:val="0"/>
      <w:marTop w:val="0"/>
      <w:marBottom w:val="0"/>
      <w:divBdr>
        <w:top w:val="none" w:sz="0" w:space="0" w:color="auto"/>
        <w:left w:val="none" w:sz="0" w:space="0" w:color="auto"/>
        <w:bottom w:val="none" w:sz="0" w:space="0" w:color="auto"/>
        <w:right w:val="none" w:sz="0" w:space="0" w:color="auto"/>
      </w:divBdr>
      <w:divsChild>
        <w:div w:id="2076774626">
          <w:marLeft w:val="0"/>
          <w:marRight w:val="0"/>
          <w:marTop w:val="0"/>
          <w:marBottom w:val="0"/>
          <w:divBdr>
            <w:top w:val="none" w:sz="0" w:space="0" w:color="auto"/>
            <w:left w:val="none" w:sz="0" w:space="0" w:color="auto"/>
            <w:bottom w:val="none" w:sz="0" w:space="0" w:color="auto"/>
            <w:right w:val="none" w:sz="0" w:space="0" w:color="auto"/>
          </w:divBdr>
          <w:divsChild>
            <w:div w:id="5558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997256">
      <w:bodyDiv w:val="1"/>
      <w:marLeft w:val="0"/>
      <w:marRight w:val="0"/>
      <w:marTop w:val="0"/>
      <w:marBottom w:val="0"/>
      <w:divBdr>
        <w:top w:val="none" w:sz="0" w:space="0" w:color="auto"/>
        <w:left w:val="none" w:sz="0" w:space="0" w:color="auto"/>
        <w:bottom w:val="none" w:sz="0" w:space="0" w:color="auto"/>
        <w:right w:val="none" w:sz="0" w:space="0" w:color="auto"/>
      </w:divBdr>
    </w:div>
    <w:div w:id="311568291">
      <w:bodyDiv w:val="1"/>
      <w:marLeft w:val="0"/>
      <w:marRight w:val="0"/>
      <w:marTop w:val="0"/>
      <w:marBottom w:val="0"/>
      <w:divBdr>
        <w:top w:val="none" w:sz="0" w:space="0" w:color="auto"/>
        <w:left w:val="none" w:sz="0" w:space="0" w:color="auto"/>
        <w:bottom w:val="none" w:sz="0" w:space="0" w:color="auto"/>
        <w:right w:val="none" w:sz="0" w:space="0" w:color="auto"/>
      </w:divBdr>
      <w:divsChild>
        <w:div w:id="1040669239">
          <w:marLeft w:val="0"/>
          <w:marRight w:val="0"/>
          <w:marTop w:val="0"/>
          <w:marBottom w:val="0"/>
          <w:divBdr>
            <w:top w:val="none" w:sz="0" w:space="0" w:color="auto"/>
            <w:left w:val="none" w:sz="0" w:space="0" w:color="auto"/>
            <w:bottom w:val="none" w:sz="0" w:space="0" w:color="auto"/>
            <w:right w:val="none" w:sz="0" w:space="0" w:color="auto"/>
          </w:divBdr>
          <w:divsChild>
            <w:div w:id="1130054889">
              <w:marLeft w:val="0"/>
              <w:marRight w:val="0"/>
              <w:marTop w:val="0"/>
              <w:marBottom w:val="0"/>
              <w:divBdr>
                <w:top w:val="none" w:sz="0" w:space="0" w:color="auto"/>
                <w:left w:val="none" w:sz="0" w:space="0" w:color="auto"/>
                <w:bottom w:val="none" w:sz="0" w:space="0" w:color="auto"/>
                <w:right w:val="none" w:sz="0" w:space="0" w:color="auto"/>
              </w:divBdr>
              <w:divsChild>
                <w:div w:id="1258367895">
                  <w:marLeft w:val="0"/>
                  <w:marRight w:val="0"/>
                  <w:marTop w:val="0"/>
                  <w:marBottom w:val="0"/>
                  <w:divBdr>
                    <w:top w:val="none" w:sz="0" w:space="0" w:color="auto"/>
                    <w:left w:val="none" w:sz="0" w:space="0" w:color="auto"/>
                    <w:bottom w:val="none" w:sz="0" w:space="0" w:color="auto"/>
                    <w:right w:val="none" w:sz="0" w:space="0" w:color="auto"/>
                  </w:divBdr>
                  <w:divsChild>
                    <w:div w:id="1192766976">
                      <w:marLeft w:val="0"/>
                      <w:marRight w:val="0"/>
                      <w:marTop w:val="0"/>
                      <w:marBottom w:val="0"/>
                      <w:divBdr>
                        <w:top w:val="none" w:sz="0" w:space="0" w:color="auto"/>
                        <w:left w:val="none" w:sz="0" w:space="0" w:color="auto"/>
                        <w:bottom w:val="none" w:sz="0" w:space="0" w:color="auto"/>
                        <w:right w:val="none" w:sz="0" w:space="0" w:color="auto"/>
                      </w:divBdr>
                      <w:divsChild>
                        <w:div w:id="1186015603">
                          <w:marLeft w:val="0"/>
                          <w:marRight w:val="0"/>
                          <w:marTop w:val="0"/>
                          <w:marBottom w:val="0"/>
                          <w:divBdr>
                            <w:top w:val="none" w:sz="0" w:space="0" w:color="auto"/>
                            <w:left w:val="none" w:sz="0" w:space="0" w:color="auto"/>
                            <w:bottom w:val="none" w:sz="0" w:space="0" w:color="auto"/>
                            <w:right w:val="none" w:sz="0" w:space="0" w:color="auto"/>
                          </w:divBdr>
                          <w:divsChild>
                            <w:div w:id="747532318">
                              <w:marLeft w:val="0"/>
                              <w:marRight w:val="0"/>
                              <w:marTop w:val="0"/>
                              <w:marBottom w:val="0"/>
                              <w:divBdr>
                                <w:top w:val="none" w:sz="0" w:space="0" w:color="auto"/>
                                <w:left w:val="none" w:sz="0" w:space="0" w:color="auto"/>
                                <w:bottom w:val="none" w:sz="0" w:space="0" w:color="auto"/>
                                <w:right w:val="none" w:sz="0" w:space="0" w:color="auto"/>
                              </w:divBdr>
                              <w:divsChild>
                                <w:div w:id="116066819">
                                  <w:marLeft w:val="0"/>
                                  <w:marRight w:val="0"/>
                                  <w:marTop w:val="0"/>
                                  <w:marBottom w:val="0"/>
                                  <w:divBdr>
                                    <w:top w:val="none" w:sz="0" w:space="0" w:color="auto"/>
                                    <w:left w:val="none" w:sz="0" w:space="0" w:color="auto"/>
                                    <w:bottom w:val="none" w:sz="0" w:space="0" w:color="auto"/>
                                    <w:right w:val="none" w:sz="0" w:space="0" w:color="auto"/>
                                  </w:divBdr>
                                  <w:divsChild>
                                    <w:div w:id="875238181">
                                      <w:marLeft w:val="0"/>
                                      <w:marRight w:val="0"/>
                                      <w:marTop w:val="0"/>
                                      <w:marBottom w:val="0"/>
                                      <w:divBdr>
                                        <w:top w:val="none" w:sz="0" w:space="0" w:color="auto"/>
                                        <w:left w:val="none" w:sz="0" w:space="0" w:color="auto"/>
                                        <w:bottom w:val="none" w:sz="0" w:space="0" w:color="auto"/>
                                        <w:right w:val="none" w:sz="0" w:space="0" w:color="auto"/>
                                      </w:divBdr>
                                      <w:divsChild>
                                        <w:div w:id="521359090">
                                          <w:marLeft w:val="0"/>
                                          <w:marRight w:val="0"/>
                                          <w:marTop w:val="0"/>
                                          <w:marBottom w:val="0"/>
                                          <w:divBdr>
                                            <w:top w:val="none" w:sz="0" w:space="0" w:color="auto"/>
                                            <w:left w:val="none" w:sz="0" w:space="0" w:color="auto"/>
                                            <w:bottom w:val="none" w:sz="0" w:space="0" w:color="auto"/>
                                            <w:right w:val="none" w:sz="0" w:space="0" w:color="auto"/>
                                          </w:divBdr>
                                          <w:divsChild>
                                            <w:div w:id="554971287">
                                              <w:marLeft w:val="0"/>
                                              <w:marRight w:val="0"/>
                                              <w:marTop w:val="0"/>
                                              <w:marBottom w:val="0"/>
                                              <w:divBdr>
                                                <w:top w:val="none" w:sz="0" w:space="0" w:color="auto"/>
                                                <w:left w:val="none" w:sz="0" w:space="0" w:color="auto"/>
                                                <w:bottom w:val="none" w:sz="0" w:space="0" w:color="auto"/>
                                                <w:right w:val="none" w:sz="0" w:space="0" w:color="auto"/>
                                              </w:divBdr>
                                              <w:divsChild>
                                                <w:div w:id="2013483485">
                                                  <w:marLeft w:val="0"/>
                                                  <w:marRight w:val="0"/>
                                                  <w:marTop w:val="0"/>
                                                  <w:marBottom w:val="0"/>
                                                  <w:divBdr>
                                                    <w:top w:val="none" w:sz="0" w:space="0" w:color="auto"/>
                                                    <w:left w:val="none" w:sz="0" w:space="0" w:color="auto"/>
                                                    <w:bottom w:val="none" w:sz="0" w:space="0" w:color="auto"/>
                                                    <w:right w:val="none" w:sz="0" w:space="0" w:color="auto"/>
                                                  </w:divBdr>
                                                  <w:divsChild>
                                                    <w:div w:id="18236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86590">
                                          <w:marLeft w:val="0"/>
                                          <w:marRight w:val="0"/>
                                          <w:marTop w:val="0"/>
                                          <w:marBottom w:val="0"/>
                                          <w:divBdr>
                                            <w:top w:val="none" w:sz="0" w:space="0" w:color="auto"/>
                                            <w:left w:val="none" w:sz="0" w:space="0" w:color="auto"/>
                                            <w:bottom w:val="none" w:sz="0" w:space="0" w:color="auto"/>
                                            <w:right w:val="none" w:sz="0" w:space="0" w:color="auto"/>
                                          </w:divBdr>
                                          <w:divsChild>
                                            <w:div w:id="1124423889">
                                              <w:marLeft w:val="0"/>
                                              <w:marRight w:val="0"/>
                                              <w:marTop w:val="0"/>
                                              <w:marBottom w:val="0"/>
                                              <w:divBdr>
                                                <w:top w:val="none" w:sz="0" w:space="0" w:color="auto"/>
                                                <w:left w:val="none" w:sz="0" w:space="0" w:color="auto"/>
                                                <w:bottom w:val="none" w:sz="0" w:space="0" w:color="auto"/>
                                                <w:right w:val="none" w:sz="0" w:space="0" w:color="auto"/>
                                              </w:divBdr>
                                              <w:divsChild>
                                                <w:div w:id="10031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440875">
          <w:marLeft w:val="0"/>
          <w:marRight w:val="0"/>
          <w:marTop w:val="0"/>
          <w:marBottom w:val="0"/>
          <w:divBdr>
            <w:top w:val="none" w:sz="0" w:space="0" w:color="auto"/>
            <w:left w:val="none" w:sz="0" w:space="0" w:color="auto"/>
            <w:bottom w:val="none" w:sz="0" w:space="0" w:color="auto"/>
            <w:right w:val="none" w:sz="0" w:space="0" w:color="auto"/>
          </w:divBdr>
          <w:divsChild>
            <w:div w:id="1335953762">
              <w:marLeft w:val="0"/>
              <w:marRight w:val="0"/>
              <w:marTop w:val="0"/>
              <w:marBottom w:val="0"/>
              <w:divBdr>
                <w:top w:val="none" w:sz="0" w:space="0" w:color="auto"/>
                <w:left w:val="none" w:sz="0" w:space="0" w:color="auto"/>
                <w:bottom w:val="none" w:sz="0" w:space="0" w:color="auto"/>
                <w:right w:val="none" w:sz="0" w:space="0" w:color="auto"/>
              </w:divBdr>
              <w:divsChild>
                <w:div w:id="1211504060">
                  <w:marLeft w:val="0"/>
                  <w:marRight w:val="0"/>
                  <w:marTop w:val="0"/>
                  <w:marBottom w:val="0"/>
                  <w:divBdr>
                    <w:top w:val="none" w:sz="0" w:space="0" w:color="auto"/>
                    <w:left w:val="none" w:sz="0" w:space="0" w:color="auto"/>
                    <w:bottom w:val="none" w:sz="0" w:space="0" w:color="auto"/>
                    <w:right w:val="none" w:sz="0" w:space="0" w:color="auto"/>
                  </w:divBdr>
                  <w:divsChild>
                    <w:div w:id="1025327310">
                      <w:marLeft w:val="0"/>
                      <w:marRight w:val="0"/>
                      <w:marTop w:val="0"/>
                      <w:marBottom w:val="0"/>
                      <w:divBdr>
                        <w:top w:val="none" w:sz="0" w:space="0" w:color="auto"/>
                        <w:left w:val="none" w:sz="0" w:space="0" w:color="auto"/>
                        <w:bottom w:val="none" w:sz="0" w:space="0" w:color="auto"/>
                        <w:right w:val="none" w:sz="0" w:space="0" w:color="auto"/>
                      </w:divBdr>
                      <w:divsChild>
                        <w:div w:id="895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995669">
      <w:bodyDiv w:val="1"/>
      <w:marLeft w:val="0"/>
      <w:marRight w:val="0"/>
      <w:marTop w:val="0"/>
      <w:marBottom w:val="0"/>
      <w:divBdr>
        <w:top w:val="none" w:sz="0" w:space="0" w:color="auto"/>
        <w:left w:val="none" w:sz="0" w:space="0" w:color="auto"/>
        <w:bottom w:val="none" w:sz="0" w:space="0" w:color="auto"/>
        <w:right w:val="none" w:sz="0" w:space="0" w:color="auto"/>
      </w:divBdr>
    </w:div>
    <w:div w:id="363599308">
      <w:bodyDiv w:val="1"/>
      <w:marLeft w:val="0"/>
      <w:marRight w:val="0"/>
      <w:marTop w:val="0"/>
      <w:marBottom w:val="0"/>
      <w:divBdr>
        <w:top w:val="none" w:sz="0" w:space="0" w:color="auto"/>
        <w:left w:val="none" w:sz="0" w:space="0" w:color="auto"/>
        <w:bottom w:val="none" w:sz="0" w:space="0" w:color="auto"/>
        <w:right w:val="none" w:sz="0" w:space="0" w:color="auto"/>
      </w:divBdr>
    </w:div>
    <w:div w:id="371392968">
      <w:bodyDiv w:val="1"/>
      <w:marLeft w:val="0"/>
      <w:marRight w:val="0"/>
      <w:marTop w:val="0"/>
      <w:marBottom w:val="0"/>
      <w:divBdr>
        <w:top w:val="none" w:sz="0" w:space="0" w:color="auto"/>
        <w:left w:val="none" w:sz="0" w:space="0" w:color="auto"/>
        <w:bottom w:val="none" w:sz="0" w:space="0" w:color="auto"/>
        <w:right w:val="none" w:sz="0" w:space="0" w:color="auto"/>
      </w:divBdr>
    </w:div>
    <w:div w:id="390547197">
      <w:bodyDiv w:val="1"/>
      <w:marLeft w:val="0"/>
      <w:marRight w:val="0"/>
      <w:marTop w:val="0"/>
      <w:marBottom w:val="0"/>
      <w:divBdr>
        <w:top w:val="none" w:sz="0" w:space="0" w:color="auto"/>
        <w:left w:val="none" w:sz="0" w:space="0" w:color="auto"/>
        <w:bottom w:val="none" w:sz="0" w:space="0" w:color="auto"/>
        <w:right w:val="none" w:sz="0" w:space="0" w:color="auto"/>
      </w:divBdr>
      <w:divsChild>
        <w:div w:id="210192770">
          <w:marLeft w:val="0"/>
          <w:marRight w:val="0"/>
          <w:marTop w:val="0"/>
          <w:marBottom w:val="0"/>
          <w:divBdr>
            <w:top w:val="none" w:sz="0" w:space="0" w:color="auto"/>
            <w:left w:val="none" w:sz="0" w:space="0" w:color="auto"/>
            <w:bottom w:val="none" w:sz="0" w:space="0" w:color="auto"/>
            <w:right w:val="none" w:sz="0" w:space="0" w:color="auto"/>
          </w:divBdr>
        </w:div>
      </w:divsChild>
    </w:div>
    <w:div w:id="402336282">
      <w:bodyDiv w:val="1"/>
      <w:marLeft w:val="0"/>
      <w:marRight w:val="0"/>
      <w:marTop w:val="0"/>
      <w:marBottom w:val="0"/>
      <w:divBdr>
        <w:top w:val="none" w:sz="0" w:space="0" w:color="auto"/>
        <w:left w:val="none" w:sz="0" w:space="0" w:color="auto"/>
        <w:bottom w:val="none" w:sz="0" w:space="0" w:color="auto"/>
        <w:right w:val="none" w:sz="0" w:space="0" w:color="auto"/>
      </w:divBdr>
      <w:divsChild>
        <w:div w:id="1560439109">
          <w:marLeft w:val="0"/>
          <w:marRight w:val="0"/>
          <w:marTop w:val="0"/>
          <w:marBottom w:val="0"/>
          <w:divBdr>
            <w:top w:val="none" w:sz="0" w:space="0" w:color="auto"/>
            <w:left w:val="none" w:sz="0" w:space="0" w:color="auto"/>
            <w:bottom w:val="none" w:sz="0" w:space="0" w:color="auto"/>
            <w:right w:val="none" w:sz="0" w:space="0" w:color="auto"/>
          </w:divBdr>
        </w:div>
        <w:div w:id="2051488729">
          <w:marLeft w:val="0"/>
          <w:marRight w:val="0"/>
          <w:marTop w:val="0"/>
          <w:marBottom w:val="0"/>
          <w:divBdr>
            <w:top w:val="none" w:sz="0" w:space="0" w:color="auto"/>
            <w:left w:val="none" w:sz="0" w:space="0" w:color="auto"/>
            <w:bottom w:val="none" w:sz="0" w:space="0" w:color="auto"/>
            <w:right w:val="none" w:sz="0" w:space="0" w:color="auto"/>
          </w:divBdr>
          <w:divsChild>
            <w:div w:id="66878996">
              <w:marLeft w:val="0"/>
              <w:marRight w:val="0"/>
              <w:marTop w:val="0"/>
              <w:marBottom w:val="0"/>
              <w:divBdr>
                <w:top w:val="none" w:sz="0" w:space="0" w:color="auto"/>
                <w:left w:val="none" w:sz="0" w:space="0" w:color="auto"/>
                <w:bottom w:val="none" w:sz="0" w:space="0" w:color="auto"/>
                <w:right w:val="none" w:sz="0" w:space="0" w:color="auto"/>
              </w:divBdr>
              <w:divsChild>
                <w:div w:id="148788960">
                  <w:marLeft w:val="0"/>
                  <w:marRight w:val="0"/>
                  <w:marTop w:val="120"/>
                  <w:marBottom w:val="120"/>
                  <w:divBdr>
                    <w:top w:val="none" w:sz="0" w:space="0" w:color="auto"/>
                    <w:left w:val="none" w:sz="0" w:space="0" w:color="auto"/>
                    <w:bottom w:val="none" w:sz="0" w:space="0" w:color="auto"/>
                    <w:right w:val="none" w:sz="0" w:space="0" w:color="auto"/>
                  </w:divBdr>
                  <w:divsChild>
                    <w:div w:id="1645114610">
                      <w:marLeft w:val="0"/>
                      <w:marRight w:val="0"/>
                      <w:marTop w:val="0"/>
                      <w:marBottom w:val="0"/>
                      <w:divBdr>
                        <w:top w:val="none" w:sz="0" w:space="0" w:color="auto"/>
                        <w:left w:val="none" w:sz="0" w:space="0" w:color="auto"/>
                        <w:bottom w:val="none" w:sz="0" w:space="0" w:color="auto"/>
                        <w:right w:val="none" w:sz="0" w:space="0" w:color="auto"/>
                      </w:divBdr>
                      <w:divsChild>
                        <w:div w:id="1551185649">
                          <w:marLeft w:val="0"/>
                          <w:marRight w:val="0"/>
                          <w:marTop w:val="240"/>
                          <w:marBottom w:val="240"/>
                          <w:divBdr>
                            <w:top w:val="none" w:sz="0" w:space="0" w:color="auto"/>
                            <w:left w:val="none" w:sz="0" w:space="0" w:color="auto"/>
                            <w:bottom w:val="none" w:sz="0" w:space="0" w:color="auto"/>
                            <w:right w:val="none" w:sz="0" w:space="0" w:color="auto"/>
                          </w:divBdr>
                        </w:div>
                      </w:divsChild>
                    </w:div>
                    <w:div w:id="3705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3141">
              <w:marLeft w:val="0"/>
              <w:marRight w:val="0"/>
              <w:marTop w:val="0"/>
              <w:marBottom w:val="0"/>
              <w:divBdr>
                <w:top w:val="none" w:sz="0" w:space="0" w:color="auto"/>
                <w:left w:val="none" w:sz="0" w:space="0" w:color="auto"/>
                <w:bottom w:val="none" w:sz="0" w:space="0" w:color="auto"/>
                <w:right w:val="none" w:sz="0" w:space="0" w:color="auto"/>
              </w:divBdr>
              <w:divsChild>
                <w:div w:id="10618101">
                  <w:marLeft w:val="0"/>
                  <w:marRight w:val="0"/>
                  <w:marTop w:val="120"/>
                  <w:marBottom w:val="120"/>
                  <w:divBdr>
                    <w:top w:val="none" w:sz="0" w:space="0" w:color="auto"/>
                    <w:left w:val="none" w:sz="0" w:space="0" w:color="auto"/>
                    <w:bottom w:val="none" w:sz="0" w:space="0" w:color="auto"/>
                    <w:right w:val="none" w:sz="0" w:space="0" w:color="auto"/>
                  </w:divBdr>
                  <w:divsChild>
                    <w:div w:id="100414564">
                      <w:marLeft w:val="0"/>
                      <w:marRight w:val="0"/>
                      <w:marTop w:val="0"/>
                      <w:marBottom w:val="0"/>
                      <w:divBdr>
                        <w:top w:val="none" w:sz="0" w:space="0" w:color="auto"/>
                        <w:left w:val="none" w:sz="0" w:space="0" w:color="auto"/>
                        <w:bottom w:val="none" w:sz="0" w:space="0" w:color="auto"/>
                        <w:right w:val="none" w:sz="0" w:space="0" w:color="auto"/>
                      </w:divBdr>
                      <w:divsChild>
                        <w:div w:id="59795597">
                          <w:marLeft w:val="0"/>
                          <w:marRight w:val="0"/>
                          <w:marTop w:val="240"/>
                          <w:marBottom w:val="240"/>
                          <w:divBdr>
                            <w:top w:val="none" w:sz="0" w:space="0" w:color="auto"/>
                            <w:left w:val="none" w:sz="0" w:space="0" w:color="auto"/>
                            <w:bottom w:val="none" w:sz="0" w:space="0" w:color="auto"/>
                            <w:right w:val="none" w:sz="0" w:space="0" w:color="auto"/>
                          </w:divBdr>
                        </w:div>
                      </w:divsChild>
                    </w:div>
                    <w:div w:id="177150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70893">
              <w:marLeft w:val="0"/>
              <w:marRight w:val="0"/>
              <w:marTop w:val="0"/>
              <w:marBottom w:val="0"/>
              <w:divBdr>
                <w:top w:val="none" w:sz="0" w:space="0" w:color="auto"/>
                <w:left w:val="none" w:sz="0" w:space="0" w:color="auto"/>
                <w:bottom w:val="none" w:sz="0" w:space="0" w:color="auto"/>
                <w:right w:val="none" w:sz="0" w:space="0" w:color="auto"/>
              </w:divBdr>
              <w:divsChild>
                <w:div w:id="1374424631">
                  <w:marLeft w:val="0"/>
                  <w:marRight w:val="0"/>
                  <w:marTop w:val="120"/>
                  <w:marBottom w:val="120"/>
                  <w:divBdr>
                    <w:top w:val="none" w:sz="0" w:space="0" w:color="auto"/>
                    <w:left w:val="none" w:sz="0" w:space="0" w:color="auto"/>
                    <w:bottom w:val="none" w:sz="0" w:space="0" w:color="auto"/>
                    <w:right w:val="none" w:sz="0" w:space="0" w:color="auto"/>
                  </w:divBdr>
                  <w:divsChild>
                    <w:div w:id="9306212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03528964">
      <w:bodyDiv w:val="1"/>
      <w:marLeft w:val="0"/>
      <w:marRight w:val="0"/>
      <w:marTop w:val="0"/>
      <w:marBottom w:val="0"/>
      <w:divBdr>
        <w:top w:val="none" w:sz="0" w:space="0" w:color="auto"/>
        <w:left w:val="none" w:sz="0" w:space="0" w:color="auto"/>
        <w:bottom w:val="none" w:sz="0" w:space="0" w:color="auto"/>
        <w:right w:val="none" w:sz="0" w:space="0" w:color="auto"/>
      </w:divBdr>
    </w:div>
    <w:div w:id="417294552">
      <w:bodyDiv w:val="1"/>
      <w:marLeft w:val="0"/>
      <w:marRight w:val="0"/>
      <w:marTop w:val="0"/>
      <w:marBottom w:val="0"/>
      <w:divBdr>
        <w:top w:val="none" w:sz="0" w:space="0" w:color="auto"/>
        <w:left w:val="none" w:sz="0" w:space="0" w:color="auto"/>
        <w:bottom w:val="none" w:sz="0" w:space="0" w:color="auto"/>
        <w:right w:val="none" w:sz="0" w:space="0" w:color="auto"/>
      </w:divBdr>
    </w:div>
    <w:div w:id="427965972">
      <w:bodyDiv w:val="1"/>
      <w:marLeft w:val="0"/>
      <w:marRight w:val="0"/>
      <w:marTop w:val="0"/>
      <w:marBottom w:val="0"/>
      <w:divBdr>
        <w:top w:val="none" w:sz="0" w:space="0" w:color="auto"/>
        <w:left w:val="none" w:sz="0" w:space="0" w:color="auto"/>
        <w:bottom w:val="none" w:sz="0" w:space="0" w:color="auto"/>
        <w:right w:val="none" w:sz="0" w:space="0" w:color="auto"/>
      </w:divBdr>
      <w:divsChild>
        <w:div w:id="200631253">
          <w:marLeft w:val="0"/>
          <w:marRight w:val="0"/>
          <w:marTop w:val="0"/>
          <w:marBottom w:val="0"/>
          <w:divBdr>
            <w:top w:val="none" w:sz="0" w:space="0" w:color="auto"/>
            <w:left w:val="none" w:sz="0" w:space="0" w:color="auto"/>
            <w:bottom w:val="none" w:sz="0" w:space="0" w:color="auto"/>
            <w:right w:val="none" w:sz="0" w:space="0" w:color="auto"/>
          </w:divBdr>
          <w:divsChild>
            <w:div w:id="868033272">
              <w:marLeft w:val="0"/>
              <w:marRight w:val="0"/>
              <w:marTop w:val="0"/>
              <w:marBottom w:val="0"/>
              <w:divBdr>
                <w:top w:val="none" w:sz="0" w:space="0" w:color="auto"/>
                <w:left w:val="none" w:sz="0" w:space="0" w:color="auto"/>
                <w:bottom w:val="none" w:sz="0" w:space="0" w:color="auto"/>
                <w:right w:val="none" w:sz="0" w:space="0" w:color="auto"/>
              </w:divBdr>
              <w:divsChild>
                <w:div w:id="646980278">
                  <w:marLeft w:val="0"/>
                  <w:marRight w:val="0"/>
                  <w:marTop w:val="0"/>
                  <w:marBottom w:val="0"/>
                  <w:divBdr>
                    <w:top w:val="none" w:sz="0" w:space="0" w:color="auto"/>
                    <w:left w:val="none" w:sz="0" w:space="0" w:color="auto"/>
                    <w:bottom w:val="none" w:sz="0" w:space="0" w:color="auto"/>
                    <w:right w:val="none" w:sz="0" w:space="0" w:color="auto"/>
                  </w:divBdr>
                  <w:divsChild>
                    <w:div w:id="934483016">
                      <w:marLeft w:val="0"/>
                      <w:marRight w:val="0"/>
                      <w:marTop w:val="0"/>
                      <w:marBottom w:val="0"/>
                      <w:divBdr>
                        <w:top w:val="none" w:sz="0" w:space="0" w:color="auto"/>
                        <w:left w:val="none" w:sz="0" w:space="0" w:color="auto"/>
                        <w:bottom w:val="none" w:sz="0" w:space="0" w:color="auto"/>
                        <w:right w:val="none" w:sz="0" w:space="0" w:color="auto"/>
                      </w:divBdr>
                      <w:divsChild>
                        <w:div w:id="397751201">
                          <w:marLeft w:val="0"/>
                          <w:marRight w:val="0"/>
                          <w:marTop w:val="0"/>
                          <w:marBottom w:val="0"/>
                          <w:divBdr>
                            <w:top w:val="none" w:sz="0" w:space="0" w:color="auto"/>
                            <w:left w:val="none" w:sz="0" w:space="0" w:color="auto"/>
                            <w:bottom w:val="none" w:sz="0" w:space="0" w:color="auto"/>
                            <w:right w:val="none" w:sz="0" w:space="0" w:color="auto"/>
                          </w:divBdr>
                          <w:divsChild>
                            <w:div w:id="18055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563265">
      <w:bodyDiv w:val="1"/>
      <w:marLeft w:val="0"/>
      <w:marRight w:val="0"/>
      <w:marTop w:val="0"/>
      <w:marBottom w:val="0"/>
      <w:divBdr>
        <w:top w:val="none" w:sz="0" w:space="0" w:color="auto"/>
        <w:left w:val="none" w:sz="0" w:space="0" w:color="auto"/>
        <w:bottom w:val="none" w:sz="0" w:space="0" w:color="auto"/>
        <w:right w:val="none" w:sz="0" w:space="0" w:color="auto"/>
      </w:divBdr>
    </w:div>
    <w:div w:id="437217622">
      <w:bodyDiv w:val="1"/>
      <w:marLeft w:val="0"/>
      <w:marRight w:val="0"/>
      <w:marTop w:val="0"/>
      <w:marBottom w:val="0"/>
      <w:divBdr>
        <w:top w:val="none" w:sz="0" w:space="0" w:color="auto"/>
        <w:left w:val="none" w:sz="0" w:space="0" w:color="auto"/>
        <w:bottom w:val="none" w:sz="0" w:space="0" w:color="auto"/>
        <w:right w:val="none" w:sz="0" w:space="0" w:color="auto"/>
      </w:divBdr>
      <w:divsChild>
        <w:div w:id="188103951">
          <w:marLeft w:val="0"/>
          <w:marRight w:val="0"/>
          <w:marTop w:val="0"/>
          <w:marBottom w:val="120"/>
          <w:divBdr>
            <w:top w:val="none" w:sz="0" w:space="0" w:color="auto"/>
            <w:left w:val="none" w:sz="0" w:space="0" w:color="auto"/>
            <w:bottom w:val="none" w:sz="0" w:space="0" w:color="auto"/>
            <w:right w:val="none" w:sz="0" w:space="0" w:color="auto"/>
          </w:divBdr>
        </w:div>
        <w:div w:id="1323046691">
          <w:marLeft w:val="0"/>
          <w:marRight w:val="0"/>
          <w:marTop w:val="0"/>
          <w:marBottom w:val="0"/>
          <w:divBdr>
            <w:top w:val="single" w:sz="6" w:space="0" w:color="F0F0F0"/>
            <w:left w:val="single" w:sz="6" w:space="0" w:color="F0F0F0"/>
            <w:bottom w:val="single" w:sz="6" w:space="0" w:color="F0F0F0"/>
            <w:right w:val="single" w:sz="6" w:space="0" w:color="F0F0F0"/>
          </w:divBdr>
          <w:divsChild>
            <w:div w:id="14849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35945">
      <w:bodyDiv w:val="1"/>
      <w:marLeft w:val="0"/>
      <w:marRight w:val="0"/>
      <w:marTop w:val="0"/>
      <w:marBottom w:val="0"/>
      <w:divBdr>
        <w:top w:val="none" w:sz="0" w:space="0" w:color="auto"/>
        <w:left w:val="none" w:sz="0" w:space="0" w:color="auto"/>
        <w:bottom w:val="none" w:sz="0" w:space="0" w:color="auto"/>
        <w:right w:val="none" w:sz="0" w:space="0" w:color="auto"/>
      </w:divBdr>
    </w:div>
    <w:div w:id="491527142">
      <w:bodyDiv w:val="1"/>
      <w:marLeft w:val="0"/>
      <w:marRight w:val="0"/>
      <w:marTop w:val="0"/>
      <w:marBottom w:val="0"/>
      <w:divBdr>
        <w:top w:val="none" w:sz="0" w:space="0" w:color="auto"/>
        <w:left w:val="none" w:sz="0" w:space="0" w:color="auto"/>
        <w:bottom w:val="none" w:sz="0" w:space="0" w:color="auto"/>
        <w:right w:val="none" w:sz="0" w:space="0" w:color="auto"/>
      </w:divBdr>
      <w:divsChild>
        <w:div w:id="573129194">
          <w:marLeft w:val="0"/>
          <w:marRight w:val="0"/>
          <w:marTop w:val="0"/>
          <w:marBottom w:val="0"/>
          <w:divBdr>
            <w:top w:val="none" w:sz="0" w:space="0" w:color="auto"/>
            <w:left w:val="none" w:sz="0" w:space="0" w:color="auto"/>
            <w:bottom w:val="none" w:sz="0" w:space="0" w:color="auto"/>
            <w:right w:val="none" w:sz="0" w:space="0" w:color="auto"/>
          </w:divBdr>
          <w:divsChild>
            <w:div w:id="44179161">
              <w:marLeft w:val="0"/>
              <w:marRight w:val="0"/>
              <w:marTop w:val="0"/>
              <w:marBottom w:val="0"/>
              <w:divBdr>
                <w:top w:val="none" w:sz="0" w:space="0" w:color="auto"/>
                <w:left w:val="none" w:sz="0" w:space="0" w:color="auto"/>
                <w:bottom w:val="none" w:sz="0" w:space="0" w:color="auto"/>
                <w:right w:val="none" w:sz="0" w:space="0" w:color="auto"/>
              </w:divBdr>
            </w:div>
            <w:div w:id="1883976915">
              <w:marLeft w:val="0"/>
              <w:marRight w:val="0"/>
              <w:marTop w:val="240"/>
              <w:marBottom w:val="240"/>
              <w:divBdr>
                <w:top w:val="single" w:sz="12" w:space="0" w:color="8E8E8E"/>
                <w:left w:val="none" w:sz="0" w:space="0" w:color="auto"/>
                <w:bottom w:val="single" w:sz="12" w:space="0" w:color="8E8E8E"/>
                <w:right w:val="none" w:sz="0" w:space="0" w:color="auto"/>
              </w:divBdr>
              <w:divsChild>
                <w:div w:id="454518959">
                  <w:marLeft w:val="0"/>
                  <w:marRight w:val="0"/>
                  <w:marTop w:val="240"/>
                  <w:marBottom w:val="240"/>
                  <w:divBdr>
                    <w:top w:val="none" w:sz="0" w:space="0" w:color="auto"/>
                    <w:left w:val="none" w:sz="0" w:space="0" w:color="auto"/>
                    <w:bottom w:val="none" w:sz="0" w:space="0" w:color="auto"/>
                    <w:right w:val="none" w:sz="0" w:space="0" w:color="auto"/>
                  </w:divBdr>
                </w:div>
                <w:div w:id="1568569595">
                  <w:marLeft w:val="360"/>
                  <w:marRight w:val="0"/>
                  <w:marTop w:val="0"/>
                  <w:marBottom w:val="0"/>
                  <w:divBdr>
                    <w:top w:val="none" w:sz="0" w:space="0" w:color="auto"/>
                    <w:left w:val="none" w:sz="0" w:space="0" w:color="auto"/>
                    <w:bottom w:val="none" w:sz="0" w:space="0" w:color="auto"/>
                    <w:right w:val="none" w:sz="0" w:space="0" w:color="auto"/>
                  </w:divBdr>
                  <w:divsChild>
                    <w:div w:id="967125941">
                      <w:marLeft w:val="0"/>
                      <w:marRight w:val="0"/>
                      <w:marTop w:val="0"/>
                      <w:marBottom w:val="0"/>
                      <w:divBdr>
                        <w:top w:val="none" w:sz="0" w:space="0" w:color="auto"/>
                        <w:left w:val="none" w:sz="0" w:space="0" w:color="auto"/>
                        <w:bottom w:val="none" w:sz="0" w:space="0" w:color="auto"/>
                        <w:right w:val="none" w:sz="0" w:space="0" w:color="auto"/>
                      </w:divBdr>
                    </w:div>
                    <w:div w:id="1620378529">
                      <w:marLeft w:val="0"/>
                      <w:marRight w:val="0"/>
                      <w:marTop w:val="0"/>
                      <w:marBottom w:val="0"/>
                      <w:divBdr>
                        <w:top w:val="none" w:sz="0" w:space="0" w:color="auto"/>
                        <w:left w:val="none" w:sz="0" w:space="0" w:color="auto"/>
                        <w:bottom w:val="none" w:sz="0" w:space="0" w:color="auto"/>
                        <w:right w:val="none" w:sz="0" w:space="0" w:color="auto"/>
                      </w:divBdr>
                    </w:div>
                    <w:div w:id="1321226851">
                      <w:marLeft w:val="0"/>
                      <w:marRight w:val="0"/>
                      <w:marTop w:val="0"/>
                      <w:marBottom w:val="0"/>
                      <w:divBdr>
                        <w:top w:val="none" w:sz="0" w:space="0" w:color="auto"/>
                        <w:left w:val="none" w:sz="0" w:space="0" w:color="auto"/>
                        <w:bottom w:val="none" w:sz="0" w:space="0" w:color="auto"/>
                        <w:right w:val="none" w:sz="0" w:space="0" w:color="auto"/>
                      </w:divBdr>
                    </w:div>
                    <w:div w:id="1367949211">
                      <w:marLeft w:val="0"/>
                      <w:marRight w:val="0"/>
                      <w:marTop w:val="0"/>
                      <w:marBottom w:val="0"/>
                      <w:divBdr>
                        <w:top w:val="none" w:sz="0" w:space="0" w:color="auto"/>
                        <w:left w:val="none" w:sz="0" w:space="0" w:color="auto"/>
                        <w:bottom w:val="none" w:sz="0" w:space="0" w:color="auto"/>
                        <w:right w:val="none" w:sz="0" w:space="0" w:color="auto"/>
                      </w:divBdr>
                    </w:div>
                    <w:div w:id="848954615">
                      <w:marLeft w:val="0"/>
                      <w:marRight w:val="0"/>
                      <w:marTop w:val="0"/>
                      <w:marBottom w:val="0"/>
                      <w:divBdr>
                        <w:top w:val="none" w:sz="0" w:space="0" w:color="auto"/>
                        <w:left w:val="none" w:sz="0" w:space="0" w:color="auto"/>
                        <w:bottom w:val="none" w:sz="0" w:space="0" w:color="auto"/>
                        <w:right w:val="none" w:sz="0" w:space="0" w:color="auto"/>
                      </w:divBdr>
                    </w:div>
                    <w:div w:id="198103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02419">
          <w:marLeft w:val="0"/>
          <w:marRight w:val="0"/>
          <w:marTop w:val="0"/>
          <w:marBottom w:val="0"/>
          <w:divBdr>
            <w:top w:val="none" w:sz="0" w:space="0" w:color="auto"/>
            <w:left w:val="none" w:sz="0" w:space="0" w:color="auto"/>
            <w:bottom w:val="none" w:sz="0" w:space="0" w:color="auto"/>
            <w:right w:val="none" w:sz="0" w:space="0" w:color="auto"/>
          </w:divBdr>
          <w:divsChild>
            <w:div w:id="1356927696">
              <w:marLeft w:val="0"/>
              <w:marRight w:val="0"/>
              <w:marTop w:val="0"/>
              <w:marBottom w:val="0"/>
              <w:divBdr>
                <w:top w:val="none" w:sz="0" w:space="0" w:color="auto"/>
                <w:left w:val="none" w:sz="0" w:space="0" w:color="auto"/>
                <w:bottom w:val="none" w:sz="0" w:space="0" w:color="auto"/>
                <w:right w:val="none" w:sz="0" w:space="0" w:color="auto"/>
              </w:divBdr>
            </w:div>
            <w:div w:id="1641810567">
              <w:marLeft w:val="0"/>
              <w:marRight w:val="0"/>
              <w:marTop w:val="240"/>
              <w:marBottom w:val="240"/>
              <w:divBdr>
                <w:top w:val="single" w:sz="12" w:space="0" w:color="8E8E8E"/>
                <w:left w:val="none" w:sz="0" w:space="0" w:color="auto"/>
                <w:bottom w:val="single" w:sz="12" w:space="0" w:color="8E8E8E"/>
                <w:right w:val="none" w:sz="0" w:space="0" w:color="auto"/>
              </w:divBdr>
              <w:divsChild>
                <w:div w:id="1908761319">
                  <w:marLeft w:val="0"/>
                  <w:marRight w:val="0"/>
                  <w:marTop w:val="240"/>
                  <w:marBottom w:val="240"/>
                  <w:divBdr>
                    <w:top w:val="none" w:sz="0" w:space="0" w:color="auto"/>
                    <w:left w:val="none" w:sz="0" w:space="0" w:color="auto"/>
                    <w:bottom w:val="none" w:sz="0" w:space="0" w:color="auto"/>
                    <w:right w:val="none" w:sz="0" w:space="0" w:color="auto"/>
                  </w:divBdr>
                </w:div>
                <w:div w:id="1419325686">
                  <w:marLeft w:val="360"/>
                  <w:marRight w:val="0"/>
                  <w:marTop w:val="0"/>
                  <w:marBottom w:val="0"/>
                  <w:divBdr>
                    <w:top w:val="none" w:sz="0" w:space="0" w:color="auto"/>
                    <w:left w:val="none" w:sz="0" w:space="0" w:color="auto"/>
                    <w:bottom w:val="none" w:sz="0" w:space="0" w:color="auto"/>
                    <w:right w:val="none" w:sz="0" w:space="0" w:color="auto"/>
                  </w:divBdr>
                  <w:divsChild>
                    <w:div w:id="1807578574">
                      <w:marLeft w:val="0"/>
                      <w:marRight w:val="0"/>
                      <w:marTop w:val="0"/>
                      <w:marBottom w:val="0"/>
                      <w:divBdr>
                        <w:top w:val="none" w:sz="0" w:space="0" w:color="auto"/>
                        <w:left w:val="none" w:sz="0" w:space="0" w:color="auto"/>
                        <w:bottom w:val="none" w:sz="0" w:space="0" w:color="auto"/>
                        <w:right w:val="none" w:sz="0" w:space="0" w:color="auto"/>
                      </w:divBdr>
                    </w:div>
                    <w:div w:id="60757040">
                      <w:marLeft w:val="0"/>
                      <w:marRight w:val="0"/>
                      <w:marTop w:val="0"/>
                      <w:marBottom w:val="0"/>
                      <w:divBdr>
                        <w:top w:val="none" w:sz="0" w:space="0" w:color="auto"/>
                        <w:left w:val="none" w:sz="0" w:space="0" w:color="auto"/>
                        <w:bottom w:val="none" w:sz="0" w:space="0" w:color="auto"/>
                        <w:right w:val="none" w:sz="0" w:space="0" w:color="auto"/>
                      </w:divBdr>
                    </w:div>
                    <w:div w:id="367264256">
                      <w:marLeft w:val="0"/>
                      <w:marRight w:val="0"/>
                      <w:marTop w:val="0"/>
                      <w:marBottom w:val="0"/>
                      <w:divBdr>
                        <w:top w:val="none" w:sz="0" w:space="0" w:color="auto"/>
                        <w:left w:val="none" w:sz="0" w:space="0" w:color="auto"/>
                        <w:bottom w:val="none" w:sz="0" w:space="0" w:color="auto"/>
                        <w:right w:val="none" w:sz="0" w:space="0" w:color="auto"/>
                      </w:divBdr>
                    </w:div>
                    <w:div w:id="1405102045">
                      <w:marLeft w:val="0"/>
                      <w:marRight w:val="0"/>
                      <w:marTop w:val="0"/>
                      <w:marBottom w:val="0"/>
                      <w:divBdr>
                        <w:top w:val="none" w:sz="0" w:space="0" w:color="auto"/>
                        <w:left w:val="none" w:sz="0" w:space="0" w:color="auto"/>
                        <w:bottom w:val="none" w:sz="0" w:space="0" w:color="auto"/>
                        <w:right w:val="none" w:sz="0" w:space="0" w:color="auto"/>
                      </w:divBdr>
                    </w:div>
                    <w:div w:id="1877505030">
                      <w:marLeft w:val="0"/>
                      <w:marRight w:val="0"/>
                      <w:marTop w:val="0"/>
                      <w:marBottom w:val="0"/>
                      <w:divBdr>
                        <w:top w:val="none" w:sz="0" w:space="0" w:color="auto"/>
                        <w:left w:val="none" w:sz="0" w:space="0" w:color="auto"/>
                        <w:bottom w:val="none" w:sz="0" w:space="0" w:color="auto"/>
                        <w:right w:val="none" w:sz="0" w:space="0" w:color="auto"/>
                      </w:divBdr>
                    </w:div>
                    <w:div w:id="630522635">
                      <w:marLeft w:val="0"/>
                      <w:marRight w:val="0"/>
                      <w:marTop w:val="0"/>
                      <w:marBottom w:val="0"/>
                      <w:divBdr>
                        <w:top w:val="none" w:sz="0" w:space="0" w:color="auto"/>
                        <w:left w:val="none" w:sz="0" w:space="0" w:color="auto"/>
                        <w:bottom w:val="none" w:sz="0" w:space="0" w:color="auto"/>
                        <w:right w:val="none" w:sz="0" w:space="0" w:color="auto"/>
                      </w:divBdr>
                    </w:div>
                    <w:div w:id="965618155">
                      <w:marLeft w:val="0"/>
                      <w:marRight w:val="0"/>
                      <w:marTop w:val="0"/>
                      <w:marBottom w:val="0"/>
                      <w:divBdr>
                        <w:top w:val="none" w:sz="0" w:space="0" w:color="auto"/>
                        <w:left w:val="none" w:sz="0" w:space="0" w:color="auto"/>
                        <w:bottom w:val="none" w:sz="0" w:space="0" w:color="auto"/>
                        <w:right w:val="none" w:sz="0" w:space="0" w:color="auto"/>
                      </w:divBdr>
                    </w:div>
                    <w:div w:id="63047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428580">
      <w:bodyDiv w:val="1"/>
      <w:marLeft w:val="0"/>
      <w:marRight w:val="0"/>
      <w:marTop w:val="0"/>
      <w:marBottom w:val="0"/>
      <w:divBdr>
        <w:top w:val="none" w:sz="0" w:space="0" w:color="auto"/>
        <w:left w:val="none" w:sz="0" w:space="0" w:color="auto"/>
        <w:bottom w:val="none" w:sz="0" w:space="0" w:color="auto"/>
        <w:right w:val="none" w:sz="0" w:space="0" w:color="auto"/>
      </w:divBdr>
      <w:divsChild>
        <w:div w:id="1631549399">
          <w:marLeft w:val="0"/>
          <w:marRight w:val="0"/>
          <w:marTop w:val="0"/>
          <w:marBottom w:val="0"/>
          <w:divBdr>
            <w:top w:val="none" w:sz="0" w:space="0" w:color="auto"/>
            <w:left w:val="none" w:sz="0" w:space="0" w:color="auto"/>
            <w:bottom w:val="none" w:sz="0" w:space="0" w:color="auto"/>
            <w:right w:val="none" w:sz="0" w:space="0" w:color="auto"/>
          </w:divBdr>
          <w:divsChild>
            <w:div w:id="6289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69162">
      <w:bodyDiv w:val="1"/>
      <w:marLeft w:val="0"/>
      <w:marRight w:val="0"/>
      <w:marTop w:val="0"/>
      <w:marBottom w:val="0"/>
      <w:divBdr>
        <w:top w:val="none" w:sz="0" w:space="0" w:color="auto"/>
        <w:left w:val="none" w:sz="0" w:space="0" w:color="auto"/>
        <w:bottom w:val="none" w:sz="0" w:space="0" w:color="auto"/>
        <w:right w:val="none" w:sz="0" w:space="0" w:color="auto"/>
      </w:divBdr>
    </w:div>
    <w:div w:id="516583610">
      <w:bodyDiv w:val="1"/>
      <w:marLeft w:val="0"/>
      <w:marRight w:val="0"/>
      <w:marTop w:val="0"/>
      <w:marBottom w:val="0"/>
      <w:divBdr>
        <w:top w:val="none" w:sz="0" w:space="0" w:color="auto"/>
        <w:left w:val="none" w:sz="0" w:space="0" w:color="auto"/>
        <w:bottom w:val="none" w:sz="0" w:space="0" w:color="auto"/>
        <w:right w:val="none" w:sz="0" w:space="0" w:color="auto"/>
      </w:divBdr>
      <w:divsChild>
        <w:div w:id="1366517801">
          <w:marLeft w:val="0"/>
          <w:marRight w:val="0"/>
          <w:marTop w:val="0"/>
          <w:marBottom w:val="0"/>
          <w:divBdr>
            <w:top w:val="none" w:sz="0" w:space="0" w:color="auto"/>
            <w:left w:val="none" w:sz="0" w:space="0" w:color="auto"/>
            <w:bottom w:val="none" w:sz="0" w:space="0" w:color="auto"/>
            <w:right w:val="none" w:sz="0" w:space="0" w:color="auto"/>
          </w:divBdr>
        </w:div>
      </w:divsChild>
    </w:div>
    <w:div w:id="524095527">
      <w:bodyDiv w:val="1"/>
      <w:marLeft w:val="0"/>
      <w:marRight w:val="0"/>
      <w:marTop w:val="0"/>
      <w:marBottom w:val="0"/>
      <w:divBdr>
        <w:top w:val="none" w:sz="0" w:space="0" w:color="auto"/>
        <w:left w:val="none" w:sz="0" w:space="0" w:color="auto"/>
        <w:bottom w:val="none" w:sz="0" w:space="0" w:color="auto"/>
        <w:right w:val="none" w:sz="0" w:space="0" w:color="auto"/>
      </w:divBdr>
    </w:div>
    <w:div w:id="525681540">
      <w:bodyDiv w:val="1"/>
      <w:marLeft w:val="0"/>
      <w:marRight w:val="0"/>
      <w:marTop w:val="0"/>
      <w:marBottom w:val="0"/>
      <w:divBdr>
        <w:top w:val="none" w:sz="0" w:space="0" w:color="auto"/>
        <w:left w:val="none" w:sz="0" w:space="0" w:color="auto"/>
        <w:bottom w:val="none" w:sz="0" w:space="0" w:color="auto"/>
        <w:right w:val="none" w:sz="0" w:space="0" w:color="auto"/>
      </w:divBdr>
    </w:div>
    <w:div w:id="531646499">
      <w:bodyDiv w:val="1"/>
      <w:marLeft w:val="0"/>
      <w:marRight w:val="0"/>
      <w:marTop w:val="0"/>
      <w:marBottom w:val="0"/>
      <w:divBdr>
        <w:top w:val="none" w:sz="0" w:space="0" w:color="auto"/>
        <w:left w:val="none" w:sz="0" w:space="0" w:color="auto"/>
        <w:bottom w:val="none" w:sz="0" w:space="0" w:color="auto"/>
        <w:right w:val="none" w:sz="0" w:space="0" w:color="auto"/>
      </w:divBdr>
      <w:divsChild>
        <w:div w:id="1013411061">
          <w:marLeft w:val="0"/>
          <w:marRight w:val="0"/>
          <w:marTop w:val="0"/>
          <w:marBottom w:val="0"/>
          <w:divBdr>
            <w:top w:val="none" w:sz="0" w:space="0" w:color="auto"/>
            <w:left w:val="none" w:sz="0" w:space="0" w:color="auto"/>
            <w:bottom w:val="none" w:sz="0" w:space="0" w:color="auto"/>
            <w:right w:val="none" w:sz="0" w:space="0" w:color="auto"/>
          </w:divBdr>
          <w:divsChild>
            <w:div w:id="1040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966">
      <w:bodyDiv w:val="1"/>
      <w:marLeft w:val="0"/>
      <w:marRight w:val="0"/>
      <w:marTop w:val="0"/>
      <w:marBottom w:val="0"/>
      <w:divBdr>
        <w:top w:val="none" w:sz="0" w:space="0" w:color="auto"/>
        <w:left w:val="none" w:sz="0" w:space="0" w:color="auto"/>
        <w:bottom w:val="none" w:sz="0" w:space="0" w:color="auto"/>
        <w:right w:val="none" w:sz="0" w:space="0" w:color="auto"/>
      </w:divBdr>
    </w:div>
    <w:div w:id="557280644">
      <w:bodyDiv w:val="1"/>
      <w:marLeft w:val="0"/>
      <w:marRight w:val="0"/>
      <w:marTop w:val="0"/>
      <w:marBottom w:val="0"/>
      <w:divBdr>
        <w:top w:val="none" w:sz="0" w:space="0" w:color="auto"/>
        <w:left w:val="none" w:sz="0" w:space="0" w:color="auto"/>
        <w:bottom w:val="none" w:sz="0" w:space="0" w:color="auto"/>
        <w:right w:val="none" w:sz="0" w:space="0" w:color="auto"/>
      </w:divBdr>
    </w:div>
    <w:div w:id="561867035">
      <w:bodyDiv w:val="1"/>
      <w:marLeft w:val="0"/>
      <w:marRight w:val="0"/>
      <w:marTop w:val="0"/>
      <w:marBottom w:val="0"/>
      <w:divBdr>
        <w:top w:val="none" w:sz="0" w:space="0" w:color="auto"/>
        <w:left w:val="none" w:sz="0" w:space="0" w:color="auto"/>
        <w:bottom w:val="none" w:sz="0" w:space="0" w:color="auto"/>
        <w:right w:val="none" w:sz="0" w:space="0" w:color="auto"/>
      </w:divBdr>
    </w:div>
    <w:div w:id="571890490">
      <w:bodyDiv w:val="1"/>
      <w:marLeft w:val="0"/>
      <w:marRight w:val="0"/>
      <w:marTop w:val="0"/>
      <w:marBottom w:val="0"/>
      <w:divBdr>
        <w:top w:val="none" w:sz="0" w:space="0" w:color="auto"/>
        <w:left w:val="none" w:sz="0" w:space="0" w:color="auto"/>
        <w:bottom w:val="none" w:sz="0" w:space="0" w:color="auto"/>
        <w:right w:val="none" w:sz="0" w:space="0" w:color="auto"/>
      </w:divBdr>
    </w:div>
    <w:div w:id="593170610">
      <w:bodyDiv w:val="1"/>
      <w:marLeft w:val="0"/>
      <w:marRight w:val="0"/>
      <w:marTop w:val="0"/>
      <w:marBottom w:val="0"/>
      <w:divBdr>
        <w:top w:val="none" w:sz="0" w:space="0" w:color="auto"/>
        <w:left w:val="none" w:sz="0" w:space="0" w:color="auto"/>
        <w:bottom w:val="none" w:sz="0" w:space="0" w:color="auto"/>
        <w:right w:val="none" w:sz="0" w:space="0" w:color="auto"/>
      </w:divBdr>
      <w:divsChild>
        <w:div w:id="532890538">
          <w:marLeft w:val="0"/>
          <w:marRight w:val="0"/>
          <w:marTop w:val="0"/>
          <w:marBottom w:val="75"/>
          <w:divBdr>
            <w:top w:val="none" w:sz="0" w:space="0" w:color="auto"/>
            <w:left w:val="none" w:sz="0" w:space="0" w:color="auto"/>
            <w:bottom w:val="none" w:sz="0" w:space="0" w:color="auto"/>
            <w:right w:val="none" w:sz="0" w:space="0" w:color="auto"/>
          </w:divBdr>
        </w:div>
        <w:div w:id="1732268158">
          <w:marLeft w:val="0"/>
          <w:marRight w:val="0"/>
          <w:marTop w:val="0"/>
          <w:marBottom w:val="75"/>
          <w:divBdr>
            <w:top w:val="none" w:sz="0" w:space="0" w:color="auto"/>
            <w:left w:val="none" w:sz="0" w:space="0" w:color="auto"/>
            <w:bottom w:val="none" w:sz="0" w:space="0" w:color="auto"/>
            <w:right w:val="none" w:sz="0" w:space="0" w:color="auto"/>
          </w:divBdr>
        </w:div>
        <w:div w:id="1663389269">
          <w:marLeft w:val="0"/>
          <w:marRight w:val="0"/>
          <w:marTop w:val="0"/>
          <w:marBottom w:val="75"/>
          <w:divBdr>
            <w:top w:val="none" w:sz="0" w:space="0" w:color="auto"/>
            <w:left w:val="none" w:sz="0" w:space="0" w:color="auto"/>
            <w:bottom w:val="none" w:sz="0" w:space="0" w:color="auto"/>
            <w:right w:val="none" w:sz="0" w:space="0" w:color="auto"/>
          </w:divBdr>
        </w:div>
      </w:divsChild>
    </w:div>
    <w:div w:id="593250821">
      <w:bodyDiv w:val="1"/>
      <w:marLeft w:val="0"/>
      <w:marRight w:val="0"/>
      <w:marTop w:val="0"/>
      <w:marBottom w:val="0"/>
      <w:divBdr>
        <w:top w:val="none" w:sz="0" w:space="0" w:color="auto"/>
        <w:left w:val="none" w:sz="0" w:space="0" w:color="auto"/>
        <w:bottom w:val="none" w:sz="0" w:space="0" w:color="auto"/>
        <w:right w:val="none" w:sz="0" w:space="0" w:color="auto"/>
      </w:divBdr>
    </w:div>
    <w:div w:id="610476975">
      <w:bodyDiv w:val="1"/>
      <w:marLeft w:val="0"/>
      <w:marRight w:val="0"/>
      <w:marTop w:val="0"/>
      <w:marBottom w:val="0"/>
      <w:divBdr>
        <w:top w:val="none" w:sz="0" w:space="0" w:color="auto"/>
        <w:left w:val="none" w:sz="0" w:space="0" w:color="auto"/>
        <w:bottom w:val="none" w:sz="0" w:space="0" w:color="auto"/>
        <w:right w:val="none" w:sz="0" w:space="0" w:color="auto"/>
      </w:divBdr>
    </w:div>
    <w:div w:id="613906020">
      <w:bodyDiv w:val="1"/>
      <w:marLeft w:val="0"/>
      <w:marRight w:val="0"/>
      <w:marTop w:val="0"/>
      <w:marBottom w:val="0"/>
      <w:divBdr>
        <w:top w:val="none" w:sz="0" w:space="0" w:color="auto"/>
        <w:left w:val="none" w:sz="0" w:space="0" w:color="auto"/>
        <w:bottom w:val="none" w:sz="0" w:space="0" w:color="auto"/>
        <w:right w:val="none" w:sz="0" w:space="0" w:color="auto"/>
      </w:divBdr>
    </w:div>
    <w:div w:id="640304088">
      <w:bodyDiv w:val="1"/>
      <w:marLeft w:val="0"/>
      <w:marRight w:val="0"/>
      <w:marTop w:val="0"/>
      <w:marBottom w:val="0"/>
      <w:divBdr>
        <w:top w:val="none" w:sz="0" w:space="0" w:color="auto"/>
        <w:left w:val="none" w:sz="0" w:space="0" w:color="auto"/>
        <w:bottom w:val="none" w:sz="0" w:space="0" w:color="auto"/>
        <w:right w:val="none" w:sz="0" w:space="0" w:color="auto"/>
      </w:divBdr>
      <w:divsChild>
        <w:div w:id="582380328">
          <w:marLeft w:val="0"/>
          <w:marRight w:val="0"/>
          <w:marTop w:val="0"/>
          <w:marBottom w:val="0"/>
          <w:divBdr>
            <w:top w:val="none" w:sz="0" w:space="0" w:color="auto"/>
            <w:left w:val="none" w:sz="0" w:space="0" w:color="auto"/>
            <w:bottom w:val="none" w:sz="0" w:space="0" w:color="auto"/>
            <w:right w:val="none" w:sz="0" w:space="0" w:color="auto"/>
          </w:divBdr>
          <w:divsChild>
            <w:div w:id="18606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9606">
      <w:bodyDiv w:val="1"/>
      <w:marLeft w:val="0"/>
      <w:marRight w:val="0"/>
      <w:marTop w:val="0"/>
      <w:marBottom w:val="0"/>
      <w:divBdr>
        <w:top w:val="none" w:sz="0" w:space="0" w:color="auto"/>
        <w:left w:val="none" w:sz="0" w:space="0" w:color="auto"/>
        <w:bottom w:val="none" w:sz="0" w:space="0" w:color="auto"/>
        <w:right w:val="none" w:sz="0" w:space="0" w:color="auto"/>
      </w:divBdr>
    </w:div>
    <w:div w:id="674963567">
      <w:bodyDiv w:val="1"/>
      <w:marLeft w:val="0"/>
      <w:marRight w:val="0"/>
      <w:marTop w:val="0"/>
      <w:marBottom w:val="0"/>
      <w:divBdr>
        <w:top w:val="none" w:sz="0" w:space="0" w:color="auto"/>
        <w:left w:val="none" w:sz="0" w:space="0" w:color="auto"/>
        <w:bottom w:val="none" w:sz="0" w:space="0" w:color="auto"/>
        <w:right w:val="none" w:sz="0" w:space="0" w:color="auto"/>
      </w:divBdr>
      <w:divsChild>
        <w:div w:id="1743674085">
          <w:marLeft w:val="0"/>
          <w:marRight w:val="0"/>
          <w:marTop w:val="0"/>
          <w:marBottom w:val="0"/>
          <w:divBdr>
            <w:top w:val="none" w:sz="0" w:space="0" w:color="auto"/>
            <w:left w:val="none" w:sz="0" w:space="0" w:color="auto"/>
            <w:bottom w:val="none" w:sz="0" w:space="0" w:color="auto"/>
            <w:right w:val="none" w:sz="0" w:space="0" w:color="auto"/>
          </w:divBdr>
          <w:divsChild>
            <w:div w:id="1058168014">
              <w:marLeft w:val="0"/>
              <w:marRight w:val="0"/>
              <w:marTop w:val="0"/>
              <w:marBottom w:val="0"/>
              <w:divBdr>
                <w:top w:val="none" w:sz="0" w:space="0" w:color="auto"/>
                <w:left w:val="none" w:sz="0" w:space="0" w:color="auto"/>
                <w:bottom w:val="none" w:sz="0" w:space="0" w:color="auto"/>
                <w:right w:val="none" w:sz="0" w:space="0" w:color="auto"/>
              </w:divBdr>
              <w:divsChild>
                <w:div w:id="2001225558">
                  <w:marLeft w:val="0"/>
                  <w:marRight w:val="0"/>
                  <w:marTop w:val="0"/>
                  <w:marBottom w:val="0"/>
                  <w:divBdr>
                    <w:top w:val="none" w:sz="0" w:space="0" w:color="auto"/>
                    <w:left w:val="none" w:sz="0" w:space="0" w:color="auto"/>
                    <w:bottom w:val="none" w:sz="0" w:space="0" w:color="auto"/>
                    <w:right w:val="none" w:sz="0" w:space="0" w:color="auto"/>
                  </w:divBdr>
                  <w:divsChild>
                    <w:div w:id="1976712413">
                      <w:marLeft w:val="0"/>
                      <w:marRight w:val="0"/>
                      <w:marTop w:val="0"/>
                      <w:marBottom w:val="0"/>
                      <w:divBdr>
                        <w:top w:val="none" w:sz="0" w:space="0" w:color="auto"/>
                        <w:left w:val="none" w:sz="0" w:space="0" w:color="auto"/>
                        <w:bottom w:val="none" w:sz="0" w:space="0" w:color="auto"/>
                        <w:right w:val="none" w:sz="0" w:space="0" w:color="auto"/>
                      </w:divBdr>
                      <w:divsChild>
                        <w:div w:id="1196892916">
                          <w:marLeft w:val="0"/>
                          <w:marRight w:val="0"/>
                          <w:marTop w:val="0"/>
                          <w:marBottom w:val="0"/>
                          <w:divBdr>
                            <w:top w:val="none" w:sz="0" w:space="0" w:color="auto"/>
                            <w:left w:val="none" w:sz="0" w:space="0" w:color="auto"/>
                            <w:bottom w:val="none" w:sz="0" w:space="0" w:color="auto"/>
                            <w:right w:val="none" w:sz="0" w:space="0" w:color="auto"/>
                          </w:divBdr>
                          <w:divsChild>
                            <w:div w:id="1993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365853">
      <w:bodyDiv w:val="1"/>
      <w:marLeft w:val="0"/>
      <w:marRight w:val="0"/>
      <w:marTop w:val="0"/>
      <w:marBottom w:val="0"/>
      <w:divBdr>
        <w:top w:val="none" w:sz="0" w:space="0" w:color="auto"/>
        <w:left w:val="none" w:sz="0" w:space="0" w:color="auto"/>
        <w:bottom w:val="none" w:sz="0" w:space="0" w:color="auto"/>
        <w:right w:val="none" w:sz="0" w:space="0" w:color="auto"/>
      </w:divBdr>
    </w:div>
    <w:div w:id="717506957">
      <w:bodyDiv w:val="1"/>
      <w:marLeft w:val="0"/>
      <w:marRight w:val="0"/>
      <w:marTop w:val="0"/>
      <w:marBottom w:val="0"/>
      <w:divBdr>
        <w:top w:val="none" w:sz="0" w:space="0" w:color="auto"/>
        <w:left w:val="none" w:sz="0" w:space="0" w:color="auto"/>
        <w:bottom w:val="none" w:sz="0" w:space="0" w:color="auto"/>
        <w:right w:val="none" w:sz="0" w:space="0" w:color="auto"/>
      </w:divBdr>
    </w:div>
    <w:div w:id="719012225">
      <w:bodyDiv w:val="1"/>
      <w:marLeft w:val="0"/>
      <w:marRight w:val="0"/>
      <w:marTop w:val="0"/>
      <w:marBottom w:val="0"/>
      <w:divBdr>
        <w:top w:val="none" w:sz="0" w:space="0" w:color="auto"/>
        <w:left w:val="none" w:sz="0" w:space="0" w:color="auto"/>
        <w:bottom w:val="none" w:sz="0" w:space="0" w:color="auto"/>
        <w:right w:val="none" w:sz="0" w:space="0" w:color="auto"/>
      </w:divBdr>
    </w:div>
    <w:div w:id="724108270">
      <w:bodyDiv w:val="1"/>
      <w:marLeft w:val="0"/>
      <w:marRight w:val="0"/>
      <w:marTop w:val="0"/>
      <w:marBottom w:val="0"/>
      <w:divBdr>
        <w:top w:val="none" w:sz="0" w:space="0" w:color="auto"/>
        <w:left w:val="none" w:sz="0" w:space="0" w:color="auto"/>
        <w:bottom w:val="none" w:sz="0" w:space="0" w:color="auto"/>
        <w:right w:val="none" w:sz="0" w:space="0" w:color="auto"/>
      </w:divBdr>
    </w:div>
    <w:div w:id="724834314">
      <w:bodyDiv w:val="1"/>
      <w:marLeft w:val="0"/>
      <w:marRight w:val="0"/>
      <w:marTop w:val="0"/>
      <w:marBottom w:val="0"/>
      <w:divBdr>
        <w:top w:val="none" w:sz="0" w:space="0" w:color="auto"/>
        <w:left w:val="none" w:sz="0" w:space="0" w:color="auto"/>
        <w:bottom w:val="none" w:sz="0" w:space="0" w:color="auto"/>
        <w:right w:val="none" w:sz="0" w:space="0" w:color="auto"/>
      </w:divBdr>
    </w:div>
    <w:div w:id="733820814">
      <w:bodyDiv w:val="1"/>
      <w:marLeft w:val="0"/>
      <w:marRight w:val="0"/>
      <w:marTop w:val="0"/>
      <w:marBottom w:val="0"/>
      <w:divBdr>
        <w:top w:val="none" w:sz="0" w:space="0" w:color="auto"/>
        <w:left w:val="none" w:sz="0" w:space="0" w:color="auto"/>
        <w:bottom w:val="none" w:sz="0" w:space="0" w:color="auto"/>
        <w:right w:val="none" w:sz="0" w:space="0" w:color="auto"/>
      </w:divBdr>
    </w:div>
    <w:div w:id="748238460">
      <w:bodyDiv w:val="1"/>
      <w:marLeft w:val="0"/>
      <w:marRight w:val="0"/>
      <w:marTop w:val="0"/>
      <w:marBottom w:val="0"/>
      <w:divBdr>
        <w:top w:val="none" w:sz="0" w:space="0" w:color="auto"/>
        <w:left w:val="none" w:sz="0" w:space="0" w:color="auto"/>
        <w:bottom w:val="none" w:sz="0" w:space="0" w:color="auto"/>
        <w:right w:val="none" w:sz="0" w:space="0" w:color="auto"/>
      </w:divBdr>
    </w:div>
    <w:div w:id="766124230">
      <w:bodyDiv w:val="1"/>
      <w:marLeft w:val="0"/>
      <w:marRight w:val="0"/>
      <w:marTop w:val="0"/>
      <w:marBottom w:val="0"/>
      <w:divBdr>
        <w:top w:val="none" w:sz="0" w:space="0" w:color="auto"/>
        <w:left w:val="none" w:sz="0" w:space="0" w:color="auto"/>
        <w:bottom w:val="none" w:sz="0" w:space="0" w:color="auto"/>
        <w:right w:val="none" w:sz="0" w:space="0" w:color="auto"/>
      </w:divBdr>
    </w:div>
    <w:div w:id="785583699">
      <w:bodyDiv w:val="1"/>
      <w:marLeft w:val="0"/>
      <w:marRight w:val="0"/>
      <w:marTop w:val="0"/>
      <w:marBottom w:val="0"/>
      <w:divBdr>
        <w:top w:val="none" w:sz="0" w:space="0" w:color="auto"/>
        <w:left w:val="none" w:sz="0" w:space="0" w:color="auto"/>
        <w:bottom w:val="none" w:sz="0" w:space="0" w:color="auto"/>
        <w:right w:val="none" w:sz="0" w:space="0" w:color="auto"/>
      </w:divBdr>
      <w:divsChild>
        <w:div w:id="196819780">
          <w:marLeft w:val="0"/>
          <w:marRight w:val="0"/>
          <w:marTop w:val="0"/>
          <w:marBottom w:val="0"/>
          <w:divBdr>
            <w:top w:val="none" w:sz="0" w:space="0" w:color="auto"/>
            <w:left w:val="none" w:sz="0" w:space="0" w:color="auto"/>
            <w:bottom w:val="none" w:sz="0" w:space="0" w:color="auto"/>
            <w:right w:val="none" w:sz="0" w:space="0" w:color="auto"/>
          </w:divBdr>
          <w:divsChild>
            <w:div w:id="3404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2777">
      <w:bodyDiv w:val="1"/>
      <w:marLeft w:val="0"/>
      <w:marRight w:val="0"/>
      <w:marTop w:val="0"/>
      <w:marBottom w:val="0"/>
      <w:divBdr>
        <w:top w:val="none" w:sz="0" w:space="0" w:color="auto"/>
        <w:left w:val="none" w:sz="0" w:space="0" w:color="auto"/>
        <w:bottom w:val="none" w:sz="0" w:space="0" w:color="auto"/>
        <w:right w:val="none" w:sz="0" w:space="0" w:color="auto"/>
      </w:divBdr>
      <w:divsChild>
        <w:div w:id="643589198">
          <w:marLeft w:val="0"/>
          <w:marRight w:val="0"/>
          <w:marTop w:val="0"/>
          <w:marBottom w:val="0"/>
          <w:divBdr>
            <w:top w:val="none" w:sz="0" w:space="0" w:color="auto"/>
            <w:left w:val="none" w:sz="0" w:space="0" w:color="auto"/>
            <w:bottom w:val="none" w:sz="0" w:space="0" w:color="auto"/>
            <w:right w:val="none" w:sz="0" w:space="0" w:color="auto"/>
          </w:divBdr>
          <w:divsChild>
            <w:div w:id="190461096">
              <w:marLeft w:val="0"/>
              <w:marRight w:val="0"/>
              <w:marTop w:val="0"/>
              <w:marBottom w:val="0"/>
              <w:divBdr>
                <w:top w:val="none" w:sz="0" w:space="0" w:color="auto"/>
                <w:left w:val="none" w:sz="0" w:space="0" w:color="auto"/>
                <w:bottom w:val="none" w:sz="0" w:space="0" w:color="auto"/>
                <w:right w:val="none" w:sz="0" w:space="0" w:color="auto"/>
              </w:divBdr>
              <w:divsChild>
                <w:div w:id="654992001">
                  <w:marLeft w:val="0"/>
                  <w:marRight w:val="0"/>
                  <w:marTop w:val="0"/>
                  <w:marBottom w:val="0"/>
                  <w:divBdr>
                    <w:top w:val="none" w:sz="0" w:space="0" w:color="auto"/>
                    <w:left w:val="none" w:sz="0" w:space="0" w:color="auto"/>
                    <w:bottom w:val="none" w:sz="0" w:space="0" w:color="auto"/>
                    <w:right w:val="none" w:sz="0" w:space="0" w:color="auto"/>
                  </w:divBdr>
                  <w:divsChild>
                    <w:div w:id="1125005821">
                      <w:marLeft w:val="0"/>
                      <w:marRight w:val="0"/>
                      <w:marTop w:val="0"/>
                      <w:marBottom w:val="0"/>
                      <w:divBdr>
                        <w:top w:val="none" w:sz="0" w:space="0" w:color="auto"/>
                        <w:left w:val="none" w:sz="0" w:space="0" w:color="auto"/>
                        <w:bottom w:val="none" w:sz="0" w:space="0" w:color="auto"/>
                        <w:right w:val="none" w:sz="0" w:space="0" w:color="auto"/>
                      </w:divBdr>
                      <w:divsChild>
                        <w:div w:id="45573095">
                          <w:marLeft w:val="0"/>
                          <w:marRight w:val="0"/>
                          <w:marTop w:val="0"/>
                          <w:marBottom w:val="0"/>
                          <w:divBdr>
                            <w:top w:val="none" w:sz="0" w:space="0" w:color="auto"/>
                            <w:left w:val="none" w:sz="0" w:space="0" w:color="auto"/>
                            <w:bottom w:val="none" w:sz="0" w:space="0" w:color="auto"/>
                            <w:right w:val="none" w:sz="0" w:space="0" w:color="auto"/>
                          </w:divBdr>
                          <w:divsChild>
                            <w:div w:id="169300374">
                              <w:marLeft w:val="0"/>
                              <w:marRight w:val="0"/>
                              <w:marTop w:val="0"/>
                              <w:marBottom w:val="0"/>
                              <w:divBdr>
                                <w:top w:val="none" w:sz="0" w:space="0" w:color="auto"/>
                                <w:left w:val="none" w:sz="0" w:space="0" w:color="auto"/>
                                <w:bottom w:val="none" w:sz="0" w:space="0" w:color="auto"/>
                                <w:right w:val="none" w:sz="0" w:space="0" w:color="auto"/>
                              </w:divBdr>
                              <w:divsChild>
                                <w:div w:id="4017596">
                                  <w:marLeft w:val="0"/>
                                  <w:marRight w:val="0"/>
                                  <w:marTop w:val="0"/>
                                  <w:marBottom w:val="0"/>
                                  <w:divBdr>
                                    <w:top w:val="none" w:sz="0" w:space="0" w:color="auto"/>
                                    <w:left w:val="none" w:sz="0" w:space="0" w:color="auto"/>
                                    <w:bottom w:val="none" w:sz="0" w:space="0" w:color="auto"/>
                                    <w:right w:val="none" w:sz="0" w:space="0" w:color="auto"/>
                                  </w:divBdr>
                                  <w:divsChild>
                                    <w:div w:id="169692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381108">
      <w:bodyDiv w:val="1"/>
      <w:marLeft w:val="0"/>
      <w:marRight w:val="0"/>
      <w:marTop w:val="0"/>
      <w:marBottom w:val="0"/>
      <w:divBdr>
        <w:top w:val="none" w:sz="0" w:space="0" w:color="auto"/>
        <w:left w:val="none" w:sz="0" w:space="0" w:color="auto"/>
        <w:bottom w:val="none" w:sz="0" w:space="0" w:color="auto"/>
        <w:right w:val="none" w:sz="0" w:space="0" w:color="auto"/>
      </w:divBdr>
      <w:divsChild>
        <w:div w:id="1692494087">
          <w:marLeft w:val="0"/>
          <w:marRight w:val="0"/>
          <w:marTop w:val="0"/>
          <w:marBottom w:val="0"/>
          <w:divBdr>
            <w:top w:val="none" w:sz="0" w:space="0" w:color="auto"/>
            <w:left w:val="none" w:sz="0" w:space="0" w:color="auto"/>
            <w:bottom w:val="none" w:sz="0" w:space="0" w:color="auto"/>
            <w:right w:val="none" w:sz="0" w:space="0" w:color="auto"/>
          </w:divBdr>
          <w:divsChild>
            <w:div w:id="192290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966092">
      <w:bodyDiv w:val="1"/>
      <w:marLeft w:val="0"/>
      <w:marRight w:val="0"/>
      <w:marTop w:val="0"/>
      <w:marBottom w:val="0"/>
      <w:divBdr>
        <w:top w:val="none" w:sz="0" w:space="0" w:color="auto"/>
        <w:left w:val="none" w:sz="0" w:space="0" w:color="auto"/>
        <w:bottom w:val="none" w:sz="0" w:space="0" w:color="auto"/>
        <w:right w:val="none" w:sz="0" w:space="0" w:color="auto"/>
      </w:divBdr>
    </w:div>
    <w:div w:id="882063885">
      <w:bodyDiv w:val="1"/>
      <w:marLeft w:val="0"/>
      <w:marRight w:val="0"/>
      <w:marTop w:val="0"/>
      <w:marBottom w:val="0"/>
      <w:divBdr>
        <w:top w:val="none" w:sz="0" w:space="0" w:color="auto"/>
        <w:left w:val="none" w:sz="0" w:space="0" w:color="auto"/>
        <w:bottom w:val="none" w:sz="0" w:space="0" w:color="auto"/>
        <w:right w:val="none" w:sz="0" w:space="0" w:color="auto"/>
      </w:divBdr>
      <w:divsChild>
        <w:div w:id="357585347">
          <w:marLeft w:val="0"/>
          <w:marRight w:val="0"/>
          <w:marTop w:val="0"/>
          <w:marBottom w:val="120"/>
          <w:divBdr>
            <w:top w:val="none" w:sz="0" w:space="0" w:color="auto"/>
            <w:left w:val="none" w:sz="0" w:space="0" w:color="auto"/>
            <w:bottom w:val="none" w:sz="0" w:space="0" w:color="auto"/>
            <w:right w:val="none" w:sz="0" w:space="0" w:color="auto"/>
          </w:divBdr>
        </w:div>
        <w:div w:id="1101754871">
          <w:marLeft w:val="0"/>
          <w:marRight w:val="0"/>
          <w:marTop w:val="0"/>
          <w:marBottom w:val="240"/>
          <w:divBdr>
            <w:top w:val="none" w:sz="0" w:space="0" w:color="auto"/>
            <w:left w:val="none" w:sz="0" w:space="0" w:color="auto"/>
            <w:bottom w:val="none" w:sz="0" w:space="0" w:color="auto"/>
            <w:right w:val="none" w:sz="0" w:space="0" w:color="auto"/>
          </w:divBdr>
        </w:div>
      </w:divsChild>
    </w:div>
    <w:div w:id="909848125">
      <w:bodyDiv w:val="1"/>
      <w:marLeft w:val="0"/>
      <w:marRight w:val="0"/>
      <w:marTop w:val="0"/>
      <w:marBottom w:val="0"/>
      <w:divBdr>
        <w:top w:val="none" w:sz="0" w:space="0" w:color="auto"/>
        <w:left w:val="none" w:sz="0" w:space="0" w:color="auto"/>
        <w:bottom w:val="none" w:sz="0" w:space="0" w:color="auto"/>
        <w:right w:val="none" w:sz="0" w:space="0" w:color="auto"/>
      </w:divBdr>
    </w:div>
    <w:div w:id="914709380">
      <w:bodyDiv w:val="1"/>
      <w:marLeft w:val="0"/>
      <w:marRight w:val="0"/>
      <w:marTop w:val="0"/>
      <w:marBottom w:val="0"/>
      <w:divBdr>
        <w:top w:val="none" w:sz="0" w:space="0" w:color="auto"/>
        <w:left w:val="none" w:sz="0" w:space="0" w:color="auto"/>
        <w:bottom w:val="none" w:sz="0" w:space="0" w:color="auto"/>
        <w:right w:val="none" w:sz="0" w:space="0" w:color="auto"/>
      </w:divBdr>
      <w:divsChild>
        <w:div w:id="1342657240">
          <w:marLeft w:val="0"/>
          <w:marRight w:val="0"/>
          <w:marTop w:val="0"/>
          <w:marBottom w:val="0"/>
          <w:divBdr>
            <w:top w:val="none" w:sz="0" w:space="0" w:color="auto"/>
            <w:left w:val="none" w:sz="0" w:space="0" w:color="auto"/>
            <w:bottom w:val="none" w:sz="0" w:space="0" w:color="auto"/>
            <w:right w:val="none" w:sz="0" w:space="0" w:color="auto"/>
          </w:divBdr>
          <w:divsChild>
            <w:div w:id="296568956">
              <w:marLeft w:val="0"/>
              <w:marRight w:val="0"/>
              <w:marTop w:val="0"/>
              <w:marBottom w:val="0"/>
              <w:divBdr>
                <w:top w:val="none" w:sz="0" w:space="0" w:color="auto"/>
                <w:left w:val="none" w:sz="0" w:space="0" w:color="auto"/>
                <w:bottom w:val="none" w:sz="0" w:space="0" w:color="auto"/>
                <w:right w:val="none" w:sz="0" w:space="0" w:color="auto"/>
              </w:divBdr>
              <w:divsChild>
                <w:div w:id="1824740351">
                  <w:marLeft w:val="0"/>
                  <w:marRight w:val="0"/>
                  <w:marTop w:val="0"/>
                  <w:marBottom w:val="0"/>
                  <w:divBdr>
                    <w:top w:val="none" w:sz="0" w:space="0" w:color="auto"/>
                    <w:left w:val="none" w:sz="0" w:space="0" w:color="auto"/>
                    <w:bottom w:val="none" w:sz="0" w:space="0" w:color="auto"/>
                    <w:right w:val="none" w:sz="0" w:space="0" w:color="auto"/>
                  </w:divBdr>
                  <w:divsChild>
                    <w:div w:id="506749114">
                      <w:marLeft w:val="0"/>
                      <w:marRight w:val="0"/>
                      <w:marTop w:val="0"/>
                      <w:marBottom w:val="0"/>
                      <w:divBdr>
                        <w:top w:val="none" w:sz="0" w:space="0" w:color="auto"/>
                        <w:left w:val="none" w:sz="0" w:space="0" w:color="auto"/>
                        <w:bottom w:val="none" w:sz="0" w:space="0" w:color="auto"/>
                        <w:right w:val="none" w:sz="0" w:space="0" w:color="auto"/>
                      </w:divBdr>
                      <w:divsChild>
                        <w:div w:id="2081126386">
                          <w:marLeft w:val="0"/>
                          <w:marRight w:val="0"/>
                          <w:marTop w:val="0"/>
                          <w:marBottom w:val="0"/>
                          <w:divBdr>
                            <w:top w:val="none" w:sz="0" w:space="0" w:color="auto"/>
                            <w:left w:val="none" w:sz="0" w:space="0" w:color="auto"/>
                            <w:bottom w:val="none" w:sz="0" w:space="0" w:color="auto"/>
                            <w:right w:val="none" w:sz="0" w:space="0" w:color="auto"/>
                          </w:divBdr>
                          <w:divsChild>
                            <w:div w:id="836001205">
                              <w:marLeft w:val="0"/>
                              <w:marRight w:val="0"/>
                              <w:marTop w:val="0"/>
                              <w:marBottom w:val="0"/>
                              <w:divBdr>
                                <w:top w:val="none" w:sz="0" w:space="0" w:color="auto"/>
                                <w:left w:val="none" w:sz="0" w:space="0" w:color="auto"/>
                                <w:bottom w:val="none" w:sz="0" w:space="0" w:color="auto"/>
                                <w:right w:val="none" w:sz="0" w:space="0" w:color="auto"/>
                              </w:divBdr>
                              <w:divsChild>
                                <w:div w:id="613638219">
                                  <w:marLeft w:val="0"/>
                                  <w:marRight w:val="0"/>
                                  <w:marTop w:val="0"/>
                                  <w:marBottom w:val="0"/>
                                  <w:divBdr>
                                    <w:top w:val="none" w:sz="0" w:space="0" w:color="auto"/>
                                    <w:left w:val="none" w:sz="0" w:space="0" w:color="auto"/>
                                    <w:bottom w:val="none" w:sz="0" w:space="0" w:color="auto"/>
                                    <w:right w:val="none" w:sz="0" w:space="0" w:color="auto"/>
                                  </w:divBdr>
                                  <w:divsChild>
                                    <w:div w:id="1785420617">
                                      <w:marLeft w:val="0"/>
                                      <w:marRight w:val="0"/>
                                      <w:marTop w:val="0"/>
                                      <w:marBottom w:val="0"/>
                                      <w:divBdr>
                                        <w:top w:val="none" w:sz="0" w:space="0" w:color="auto"/>
                                        <w:left w:val="none" w:sz="0" w:space="0" w:color="auto"/>
                                        <w:bottom w:val="none" w:sz="0" w:space="0" w:color="auto"/>
                                        <w:right w:val="none" w:sz="0" w:space="0" w:color="auto"/>
                                      </w:divBdr>
                                      <w:divsChild>
                                        <w:div w:id="1390689640">
                                          <w:marLeft w:val="0"/>
                                          <w:marRight w:val="0"/>
                                          <w:marTop w:val="0"/>
                                          <w:marBottom w:val="0"/>
                                          <w:divBdr>
                                            <w:top w:val="none" w:sz="0" w:space="0" w:color="auto"/>
                                            <w:left w:val="none" w:sz="0" w:space="0" w:color="auto"/>
                                            <w:bottom w:val="none" w:sz="0" w:space="0" w:color="auto"/>
                                            <w:right w:val="none" w:sz="0" w:space="0" w:color="auto"/>
                                          </w:divBdr>
                                          <w:divsChild>
                                            <w:div w:id="330642611">
                                              <w:marLeft w:val="0"/>
                                              <w:marRight w:val="0"/>
                                              <w:marTop w:val="0"/>
                                              <w:marBottom w:val="0"/>
                                              <w:divBdr>
                                                <w:top w:val="none" w:sz="0" w:space="0" w:color="auto"/>
                                                <w:left w:val="none" w:sz="0" w:space="0" w:color="auto"/>
                                                <w:bottom w:val="none" w:sz="0" w:space="0" w:color="auto"/>
                                                <w:right w:val="none" w:sz="0" w:space="0" w:color="auto"/>
                                              </w:divBdr>
                                              <w:divsChild>
                                                <w:div w:id="2072969758">
                                                  <w:marLeft w:val="0"/>
                                                  <w:marRight w:val="0"/>
                                                  <w:marTop w:val="0"/>
                                                  <w:marBottom w:val="0"/>
                                                  <w:divBdr>
                                                    <w:top w:val="none" w:sz="0" w:space="0" w:color="auto"/>
                                                    <w:left w:val="none" w:sz="0" w:space="0" w:color="auto"/>
                                                    <w:bottom w:val="none" w:sz="0" w:space="0" w:color="auto"/>
                                                    <w:right w:val="none" w:sz="0" w:space="0" w:color="auto"/>
                                                  </w:divBdr>
                                                  <w:divsChild>
                                                    <w:div w:id="1355109739">
                                                      <w:marLeft w:val="0"/>
                                                      <w:marRight w:val="0"/>
                                                      <w:marTop w:val="0"/>
                                                      <w:marBottom w:val="0"/>
                                                      <w:divBdr>
                                                        <w:top w:val="none" w:sz="0" w:space="0" w:color="auto"/>
                                                        <w:left w:val="none" w:sz="0" w:space="0" w:color="auto"/>
                                                        <w:bottom w:val="none" w:sz="0" w:space="0" w:color="auto"/>
                                                        <w:right w:val="none" w:sz="0" w:space="0" w:color="auto"/>
                                                      </w:divBdr>
                                                      <w:divsChild>
                                                        <w:div w:id="713433282">
                                                          <w:marLeft w:val="0"/>
                                                          <w:marRight w:val="0"/>
                                                          <w:marTop w:val="0"/>
                                                          <w:marBottom w:val="0"/>
                                                          <w:divBdr>
                                                            <w:top w:val="none" w:sz="0" w:space="0" w:color="auto"/>
                                                            <w:left w:val="none" w:sz="0" w:space="0" w:color="auto"/>
                                                            <w:bottom w:val="none" w:sz="0" w:space="0" w:color="auto"/>
                                                            <w:right w:val="none" w:sz="0" w:space="0" w:color="auto"/>
                                                          </w:divBdr>
                                                          <w:divsChild>
                                                            <w:div w:id="77478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8740468">
          <w:marLeft w:val="0"/>
          <w:marRight w:val="0"/>
          <w:marTop w:val="0"/>
          <w:marBottom w:val="0"/>
          <w:divBdr>
            <w:top w:val="none" w:sz="0" w:space="0" w:color="auto"/>
            <w:left w:val="none" w:sz="0" w:space="0" w:color="auto"/>
            <w:bottom w:val="none" w:sz="0" w:space="0" w:color="auto"/>
            <w:right w:val="none" w:sz="0" w:space="0" w:color="auto"/>
          </w:divBdr>
          <w:divsChild>
            <w:div w:id="1557427370">
              <w:marLeft w:val="0"/>
              <w:marRight w:val="0"/>
              <w:marTop w:val="0"/>
              <w:marBottom w:val="0"/>
              <w:divBdr>
                <w:top w:val="none" w:sz="0" w:space="0" w:color="auto"/>
                <w:left w:val="none" w:sz="0" w:space="0" w:color="auto"/>
                <w:bottom w:val="none" w:sz="0" w:space="0" w:color="auto"/>
                <w:right w:val="none" w:sz="0" w:space="0" w:color="auto"/>
              </w:divBdr>
              <w:divsChild>
                <w:div w:id="723917705">
                  <w:marLeft w:val="0"/>
                  <w:marRight w:val="0"/>
                  <w:marTop w:val="0"/>
                  <w:marBottom w:val="0"/>
                  <w:divBdr>
                    <w:top w:val="none" w:sz="0" w:space="0" w:color="auto"/>
                    <w:left w:val="none" w:sz="0" w:space="0" w:color="auto"/>
                    <w:bottom w:val="none" w:sz="0" w:space="0" w:color="auto"/>
                    <w:right w:val="none" w:sz="0" w:space="0" w:color="auto"/>
                  </w:divBdr>
                  <w:divsChild>
                    <w:div w:id="1571039256">
                      <w:marLeft w:val="0"/>
                      <w:marRight w:val="0"/>
                      <w:marTop w:val="0"/>
                      <w:marBottom w:val="0"/>
                      <w:divBdr>
                        <w:top w:val="none" w:sz="0" w:space="0" w:color="auto"/>
                        <w:left w:val="none" w:sz="0" w:space="0" w:color="auto"/>
                        <w:bottom w:val="none" w:sz="0" w:space="0" w:color="auto"/>
                        <w:right w:val="none" w:sz="0" w:space="0" w:color="auto"/>
                      </w:divBdr>
                      <w:divsChild>
                        <w:div w:id="442040402">
                          <w:marLeft w:val="0"/>
                          <w:marRight w:val="0"/>
                          <w:marTop w:val="0"/>
                          <w:marBottom w:val="0"/>
                          <w:divBdr>
                            <w:top w:val="none" w:sz="0" w:space="0" w:color="auto"/>
                            <w:left w:val="none" w:sz="0" w:space="0" w:color="auto"/>
                            <w:bottom w:val="none" w:sz="0" w:space="0" w:color="auto"/>
                            <w:right w:val="none" w:sz="0" w:space="0" w:color="auto"/>
                          </w:divBdr>
                          <w:divsChild>
                            <w:div w:id="931013919">
                              <w:marLeft w:val="0"/>
                              <w:marRight w:val="0"/>
                              <w:marTop w:val="0"/>
                              <w:marBottom w:val="0"/>
                              <w:divBdr>
                                <w:top w:val="none" w:sz="0" w:space="0" w:color="auto"/>
                                <w:left w:val="none" w:sz="0" w:space="0" w:color="auto"/>
                                <w:bottom w:val="none" w:sz="0" w:space="0" w:color="auto"/>
                                <w:right w:val="none" w:sz="0" w:space="0" w:color="auto"/>
                              </w:divBdr>
                              <w:divsChild>
                                <w:div w:id="956064176">
                                  <w:marLeft w:val="0"/>
                                  <w:marRight w:val="0"/>
                                  <w:marTop w:val="0"/>
                                  <w:marBottom w:val="0"/>
                                  <w:divBdr>
                                    <w:top w:val="none" w:sz="0" w:space="0" w:color="auto"/>
                                    <w:left w:val="none" w:sz="0" w:space="0" w:color="auto"/>
                                    <w:bottom w:val="none" w:sz="0" w:space="0" w:color="auto"/>
                                    <w:right w:val="none" w:sz="0" w:space="0" w:color="auto"/>
                                  </w:divBdr>
                                  <w:divsChild>
                                    <w:div w:id="1461849110">
                                      <w:marLeft w:val="0"/>
                                      <w:marRight w:val="0"/>
                                      <w:marTop w:val="0"/>
                                      <w:marBottom w:val="0"/>
                                      <w:divBdr>
                                        <w:top w:val="none" w:sz="0" w:space="0" w:color="auto"/>
                                        <w:left w:val="none" w:sz="0" w:space="0" w:color="auto"/>
                                        <w:bottom w:val="none" w:sz="0" w:space="0" w:color="auto"/>
                                        <w:right w:val="none" w:sz="0" w:space="0" w:color="auto"/>
                                      </w:divBdr>
                                      <w:divsChild>
                                        <w:div w:id="1108739955">
                                          <w:marLeft w:val="0"/>
                                          <w:marRight w:val="0"/>
                                          <w:marTop w:val="0"/>
                                          <w:marBottom w:val="0"/>
                                          <w:divBdr>
                                            <w:top w:val="none" w:sz="0" w:space="0" w:color="auto"/>
                                            <w:left w:val="none" w:sz="0" w:space="0" w:color="auto"/>
                                            <w:bottom w:val="none" w:sz="0" w:space="0" w:color="auto"/>
                                            <w:right w:val="none" w:sz="0" w:space="0" w:color="auto"/>
                                          </w:divBdr>
                                          <w:divsChild>
                                            <w:div w:id="234319434">
                                              <w:marLeft w:val="0"/>
                                              <w:marRight w:val="0"/>
                                              <w:marTop w:val="0"/>
                                              <w:marBottom w:val="0"/>
                                              <w:divBdr>
                                                <w:top w:val="none" w:sz="0" w:space="0" w:color="auto"/>
                                                <w:left w:val="none" w:sz="0" w:space="0" w:color="auto"/>
                                                <w:bottom w:val="none" w:sz="0" w:space="0" w:color="auto"/>
                                                <w:right w:val="none" w:sz="0" w:space="0" w:color="auto"/>
                                              </w:divBdr>
                                              <w:divsChild>
                                                <w:div w:id="87652711">
                                                  <w:marLeft w:val="0"/>
                                                  <w:marRight w:val="0"/>
                                                  <w:marTop w:val="0"/>
                                                  <w:marBottom w:val="0"/>
                                                  <w:divBdr>
                                                    <w:top w:val="none" w:sz="0" w:space="0" w:color="auto"/>
                                                    <w:left w:val="none" w:sz="0" w:space="0" w:color="auto"/>
                                                    <w:bottom w:val="none" w:sz="0" w:space="0" w:color="auto"/>
                                                    <w:right w:val="none" w:sz="0" w:space="0" w:color="auto"/>
                                                  </w:divBdr>
                                                  <w:divsChild>
                                                    <w:div w:id="1517378096">
                                                      <w:marLeft w:val="0"/>
                                                      <w:marRight w:val="0"/>
                                                      <w:marTop w:val="0"/>
                                                      <w:marBottom w:val="0"/>
                                                      <w:divBdr>
                                                        <w:top w:val="none" w:sz="0" w:space="0" w:color="auto"/>
                                                        <w:left w:val="none" w:sz="0" w:space="0" w:color="auto"/>
                                                        <w:bottom w:val="none" w:sz="0" w:space="0" w:color="auto"/>
                                                        <w:right w:val="none" w:sz="0" w:space="0" w:color="auto"/>
                                                      </w:divBdr>
                                                      <w:divsChild>
                                                        <w:div w:id="954482938">
                                                          <w:marLeft w:val="0"/>
                                                          <w:marRight w:val="0"/>
                                                          <w:marTop w:val="0"/>
                                                          <w:marBottom w:val="0"/>
                                                          <w:divBdr>
                                                            <w:top w:val="none" w:sz="0" w:space="0" w:color="auto"/>
                                                            <w:left w:val="none" w:sz="0" w:space="0" w:color="auto"/>
                                                            <w:bottom w:val="none" w:sz="0" w:space="0" w:color="auto"/>
                                                            <w:right w:val="none" w:sz="0" w:space="0" w:color="auto"/>
                                                          </w:divBdr>
                                                          <w:divsChild>
                                                            <w:div w:id="1837113548">
                                                              <w:marLeft w:val="0"/>
                                                              <w:marRight w:val="0"/>
                                                              <w:marTop w:val="0"/>
                                                              <w:marBottom w:val="0"/>
                                                              <w:divBdr>
                                                                <w:top w:val="none" w:sz="0" w:space="0" w:color="auto"/>
                                                                <w:left w:val="none" w:sz="0" w:space="0" w:color="auto"/>
                                                                <w:bottom w:val="none" w:sz="0" w:space="0" w:color="auto"/>
                                                                <w:right w:val="none" w:sz="0" w:space="0" w:color="auto"/>
                                                              </w:divBdr>
                                                              <w:divsChild>
                                                                <w:div w:id="13214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3757741">
      <w:bodyDiv w:val="1"/>
      <w:marLeft w:val="0"/>
      <w:marRight w:val="0"/>
      <w:marTop w:val="0"/>
      <w:marBottom w:val="0"/>
      <w:divBdr>
        <w:top w:val="none" w:sz="0" w:space="0" w:color="auto"/>
        <w:left w:val="none" w:sz="0" w:space="0" w:color="auto"/>
        <w:bottom w:val="none" w:sz="0" w:space="0" w:color="auto"/>
        <w:right w:val="none" w:sz="0" w:space="0" w:color="auto"/>
      </w:divBdr>
    </w:div>
    <w:div w:id="925304446">
      <w:bodyDiv w:val="1"/>
      <w:marLeft w:val="0"/>
      <w:marRight w:val="0"/>
      <w:marTop w:val="0"/>
      <w:marBottom w:val="0"/>
      <w:divBdr>
        <w:top w:val="none" w:sz="0" w:space="0" w:color="auto"/>
        <w:left w:val="none" w:sz="0" w:space="0" w:color="auto"/>
        <w:bottom w:val="none" w:sz="0" w:space="0" w:color="auto"/>
        <w:right w:val="none" w:sz="0" w:space="0" w:color="auto"/>
      </w:divBdr>
      <w:divsChild>
        <w:div w:id="131798012">
          <w:marLeft w:val="0"/>
          <w:marRight w:val="0"/>
          <w:marTop w:val="0"/>
          <w:marBottom w:val="0"/>
          <w:divBdr>
            <w:top w:val="none" w:sz="0" w:space="0" w:color="auto"/>
            <w:left w:val="none" w:sz="0" w:space="0" w:color="auto"/>
            <w:bottom w:val="none" w:sz="0" w:space="0" w:color="auto"/>
            <w:right w:val="none" w:sz="0" w:space="0" w:color="auto"/>
          </w:divBdr>
          <w:divsChild>
            <w:div w:id="152655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6339">
      <w:bodyDiv w:val="1"/>
      <w:marLeft w:val="0"/>
      <w:marRight w:val="0"/>
      <w:marTop w:val="0"/>
      <w:marBottom w:val="0"/>
      <w:divBdr>
        <w:top w:val="none" w:sz="0" w:space="0" w:color="auto"/>
        <w:left w:val="none" w:sz="0" w:space="0" w:color="auto"/>
        <w:bottom w:val="none" w:sz="0" w:space="0" w:color="auto"/>
        <w:right w:val="none" w:sz="0" w:space="0" w:color="auto"/>
      </w:divBdr>
    </w:div>
    <w:div w:id="935287644">
      <w:bodyDiv w:val="1"/>
      <w:marLeft w:val="0"/>
      <w:marRight w:val="0"/>
      <w:marTop w:val="0"/>
      <w:marBottom w:val="0"/>
      <w:divBdr>
        <w:top w:val="none" w:sz="0" w:space="0" w:color="auto"/>
        <w:left w:val="none" w:sz="0" w:space="0" w:color="auto"/>
        <w:bottom w:val="none" w:sz="0" w:space="0" w:color="auto"/>
        <w:right w:val="none" w:sz="0" w:space="0" w:color="auto"/>
      </w:divBdr>
    </w:div>
    <w:div w:id="937063641">
      <w:bodyDiv w:val="1"/>
      <w:marLeft w:val="0"/>
      <w:marRight w:val="0"/>
      <w:marTop w:val="0"/>
      <w:marBottom w:val="0"/>
      <w:divBdr>
        <w:top w:val="none" w:sz="0" w:space="0" w:color="auto"/>
        <w:left w:val="none" w:sz="0" w:space="0" w:color="auto"/>
        <w:bottom w:val="none" w:sz="0" w:space="0" w:color="auto"/>
        <w:right w:val="none" w:sz="0" w:space="0" w:color="auto"/>
      </w:divBdr>
    </w:div>
    <w:div w:id="938292184">
      <w:bodyDiv w:val="1"/>
      <w:marLeft w:val="0"/>
      <w:marRight w:val="0"/>
      <w:marTop w:val="0"/>
      <w:marBottom w:val="0"/>
      <w:divBdr>
        <w:top w:val="none" w:sz="0" w:space="0" w:color="auto"/>
        <w:left w:val="none" w:sz="0" w:space="0" w:color="auto"/>
        <w:bottom w:val="none" w:sz="0" w:space="0" w:color="auto"/>
        <w:right w:val="none" w:sz="0" w:space="0" w:color="auto"/>
      </w:divBdr>
    </w:div>
    <w:div w:id="951982422">
      <w:bodyDiv w:val="1"/>
      <w:marLeft w:val="0"/>
      <w:marRight w:val="0"/>
      <w:marTop w:val="0"/>
      <w:marBottom w:val="0"/>
      <w:divBdr>
        <w:top w:val="none" w:sz="0" w:space="0" w:color="auto"/>
        <w:left w:val="none" w:sz="0" w:space="0" w:color="auto"/>
        <w:bottom w:val="none" w:sz="0" w:space="0" w:color="auto"/>
        <w:right w:val="none" w:sz="0" w:space="0" w:color="auto"/>
      </w:divBdr>
      <w:divsChild>
        <w:div w:id="1064063127">
          <w:marLeft w:val="0"/>
          <w:marRight w:val="0"/>
          <w:marTop w:val="0"/>
          <w:marBottom w:val="0"/>
          <w:divBdr>
            <w:top w:val="none" w:sz="0" w:space="0" w:color="auto"/>
            <w:left w:val="none" w:sz="0" w:space="0" w:color="auto"/>
            <w:bottom w:val="none" w:sz="0" w:space="0" w:color="auto"/>
            <w:right w:val="none" w:sz="0" w:space="0" w:color="auto"/>
          </w:divBdr>
          <w:divsChild>
            <w:div w:id="1220290771">
              <w:marLeft w:val="0"/>
              <w:marRight w:val="0"/>
              <w:marTop w:val="0"/>
              <w:marBottom w:val="0"/>
              <w:divBdr>
                <w:top w:val="none" w:sz="0" w:space="0" w:color="auto"/>
                <w:left w:val="none" w:sz="0" w:space="0" w:color="auto"/>
                <w:bottom w:val="none" w:sz="0" w:space="0" w:color="auto"/>
                <w:right w:val="none" w:sz="0" w:space="0" w:color="auto"/>
              </w:divBdr>
              <w:divsChild>
                <w:div w:id="17747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1102">
          <w:marLeft w:val="0"/>
          <w:marRight w:val="0"/>
          <w:marTop w:val="0"/>
          <w:marBottom w:val="0"/>
          <w:divBdr>
            <w:top w:val="none" w:sz="0" w:space="0" w:color="auto"/>
            <w:left w:val="none" w:sz="0" w:space="0" w:color="auto"/>
            <w:bottom w:val="none" w:sz="0" w:space="0" w:color="auto"/>
            <w:right w:val="none" w:sz="0" w:space="0" w:color="auto"/>
          </w:divBdr>
          <w:divsChild>
            <w:div w:id="1126583582">
              <w:marLeft w:val="0"/>
              <w:marRight w:val="0"/>
              <w:marTop w:val="0"/>
              <w:marBottom w:val="0"/>
              <w:divBdr>
                <w:top w:val="none" w:sz="0" w:space="0" w:color="auto"/>
                <w:left w:val="none" w:sz="0" w:space="0" w:color="auto"/>
                <w:bottom w:val="none" w:sz="0" w:space="0" w:color="auto"/>
                <w:right w:val="none" w:sz="0" w:space="0" w:color="auto"/>
              </w:divBdr>
              <w:divsChild>
                <w:div w:id="148551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76869">
      <w:bodyDiv w:val="1"/>
      <w:marLeft w:val="0"/>
      <w:marRight w:val="0"/>
      <w:marTop w:val="0"/>
      <w:marBottom w:val="0"/>
      <w:divBdr>
        <w:top w:val="none" w:sz="0" w:space="0" w:color="auto"/>
        <w:left w:val="none" w:sz="0" w:space="0" w:color="auto"/>
        <w:bottom w:val="none" w:sz="0" w:space="0" w:color="auto"/>
        <w:right w:val="none" w:sz="0" w:space="0" w:color="auto"/>
      </w:divBdr>
      <w:divsChild>
        <w:div w:id="765419300">
          <w:marLeft w:val="0"/>
          <w:marRight w:val="0"/>
          <w:marTop w:val="0"/>
          <w:marBottom w:val="0"/>
          <w:divBdr>
            <w:top w:val="none" w:sz="0" w:space="0" w:color="auto"/>
            <w:left w:val="none" w:sz="0" w:space="0" w:color="auto"/>
            <w:bottom w:val="none" w:sz="0" w:space="0" w:color="auto"/>
            <w:right w:val="none" w:sz="0" w:space="0" w:color="auto"/>
          </w:divBdr>
          <w:divsChild>
            <w:div w:id="2071611308">
              <w:marLeft w:val="0"/>
              <w:marRight w:val="0"/>
              <w:marTop w:val="0"/>
              <w:marBottom w:val="0"/>
              <w:divBdr>
                <w:top w:val="none" w:sz="0" w:space="0" w:color="auto"/>
                <w:left w:val="none" w:sz="0" w:space="0" w:color="auto"/>
                <w:bottom w:val="none" w:sz="0" w:space="0" w:color="auto"/>
                <w:right w:val="none" w:sz="0" w:space="0" w:color="auto"/>
              </w:divBdr>
              <w:divsChild>
                <w:div w:id="400103836">
                  <w:marLeft w:val="0"/>
                  <w:marRight w:val="0"/>
                  <w:marTop w:val="0"/>
                  <w:marBottom w:val="0"/>
                  <w:divBdr>
                    <w:top w:val="none" w:sz="0" w:space="0" w:color="auto"/>
                    <w:left w:val="none" w:sz="0" w:space="0" w:color="auto"/>
                    <w:bottom w:val="none" w:sz="0" w:space="0" w:color="auto"/>
                    <w:right w:val="none" w:sz="0" w:space="0" w:color="auto"/>
                  </w:divBdr>
                  <w:divsChild>
                    <w:div w:id="651837802">
                      <w:marLeft w:val="0"/>
                      <w:marRight w:val="0"/>
                      <w:marTop w:val="0"/>
                      <w:marBottom w:val="0"/>
                      <w:divBdr>
                        <w:top w:val="none" w:sz="0" w:space="0" w:color="auto"/>
                        <w:left w:val="none" w:sz="0" w:space="0" w:color="auto"/>
                        <w:bottom w:val="none" w:sz="0" w:space="0" w:color="auto"/>
                        <w:right w:val="none" w:sz="0" w:space="0" w:color="auto"/>
                      </w:divBdr>
                      <w:divsChild>
                        <w:div w:id="601768061">
                          <w:marLeft w:val="0"/>
                          <w:marRight w:val="0"/>
                          <w:marTop w:val="0"/>
                          <w:marBottom w:val="0"/>
                          <w:divBdr>
                            <w:top w:val="none" w:sz="0" w:space="0" w:color="auto"/>
                            <w:left w:val="none" w:sz="0" w:space="0" w:color="auto"/>
                            <w:bottom w:val="none" w:sz="0" w:space="0" w:color="auto"/>
                            <w:right w:val="none" w:sz="0" w:space="0" w:color="auto"/>
                          </w:divBdr>
                          <w:divsChild>
                            <w:div w:id="943729111">
                              <w:marLeft w:val="0"/>
                              <w:marRight w:val="0"/>
                              <w:marTop w:val="0"/>
                              <w:marBottom w:val="0"/>
                              <w:divBdr>
                                <w:top w:val="none" w:sz="0" w:space="0" w:color="auto"/>
                                <w:left w:val="none" w:sz="0" w:space="0" w:color="auto"/>
                                <w:bottom w:val="none" w:sz="0" w:space="0" w:color="auto"/>
                                <w:right w:val="none" w:sz="0" w:space="0" w:color="auto"/>
                              </w:divBdr>
                              <w:divsChild>
                                <w:div w:id="1097285388">
                                  <w:marLeft w:val="0"/>
                                  <w:marRight w:val="0"/>
                                  <w:marTop w:val="0"/>
                                  <w:marBottom w:val="0"/>
                                  <w:divBdr>
                                    <w:top w:val="none" w:sz="0" w:space="0" w:color="auto"/>
                                    <w:left w:val="none" w:sz="0" w:space="0" w:color="auto"/>
                                    <w:bottom w:val="none" w:sz="0" w:space="0" w:color="auto"/>
                                    <w:right w:val="none" w:sz="0" w:space="0" w:color="auto"/>
                                  </w:divBdr>
                                  <w:divsChild>
                                    <w:div w:id="1779136172">
                                      <w:marLeft w:val="0"/>
                                      <w:marRight w:val="0"/>
                                      <w:marTop w:val="0"/>
                                      <w:marBottom w:val="0"/>
                                      <w:divBdr>
                                        <w:top w:val="none" w:sz="0" w:space="0" w:color="auto"/>
                                        <w:left w:val="none" w:sz="0" w:space="0" w:color="auto"/>
                                        <w:bottom w:val="none" w:sz="0" w:space="0" w:color="auto"/>
                                        <w:right w:val="none" w:sz="0" w:space="0" w:color="auto"/>
                                      </w:divBdr>
                                      <w:divsChild>
                                        <w:div w:id="249580286">
                                          <w:marLeft w:val="0"/>
                                          <w:marRight w:val="0"/>
                                          <w:marTop w:val="0"/>
                                          <w:marBottom w:val="0"/>
                                          <w:divBdr>
                                            <w:top w:val="none" w:sz="0" w:space="0" w:color="auto"/>
                                            <w:left w:val="none" w:sz="0" w:space="0" w:color="auto"/>
                                            <w:bottom w:val="none" w:sz="0" w:space="0" w:color="auto"/>
                                            <w:right w:val="none" w:sz="0" w:space="0" w:color="auto"/>
                                          </w:divBdr>
                                          <w:divsChild>
                                            <w:div w:id="72818500">
                                              <w:marLeft w:val="0"/>
                                              <w:marRight w:val="0"/>
                                              <w:marTop w:val="0"/>
                                              <w:marBottom w:val="0"/>
                                              <w:divBdr>
                                                <w:top w:val="none" w:sz="0" w:space="0" w:color="auto"/>
                                                <w:left w:val="none" w:sz="0" w:space="0" w:color="auto"/>
                                                <w:bottom w:val="none" w:sz="0" w:space="0" w:color="auto"/>
                                                <w:right w:val="none" w:sz="0" w:space="0" w:color="auto"/>
                                              </w:divBdr>
                                              <w:divsChild>
                                                <w:div w:id="1435591660">
                                                  <w:marLeft w:val="0"/>
                                                  <w:marRight w:val="0"/>
                                                  <w:marTop w:val="0"/>
                                                  <w:marBottom w:val="0"/>
                                                  <w:divBdr>
                                                    <w:top w:val="none" w:sz="0" w:space="0" w:color="auto"/>
                                                    <w:left w:val="none" w:sz="0" w:space="0" w:color="auto"/>
                                                    <w:bottom w:val="none" w:sz="0" w:space="0" w:color="auto"/>
                                                    <w:right w:val="none" w:sz="0" w:space="0" w:color="auto"/>
                                                  </w:divBdr>
                                                  <w:divsChild>
                                                    <w:div w:id="773749541">
                                                      <w:marLeft w:val="0"/>
                                                      <w:marRight w:val="0"/>
                                                      <w:marTop w:val="0"/>
                                                      <w:marBottom w:val="0"/>
                                                      <w:divBdr>
                                                        <w:top w:val="none" w:sz="0" w:space="0" w:color="auto"/>
                                                        <w:left w:val="none" w:sz="0" w:space="0" w:color="auto"/>
                                                        <w:bottom w:val="none" w:sz="0" w:space="0" w:color="auto"/>
                                                        <w:right w:val="none" w:sz="0" w:space="0" w:color="auto"/>
                                                      </w:divBdr>
                                                      <w:divsChild>
                                                        <w:div w:id="1105074050">
                                                          <w:marLeft w:val="0"/>
                                                          <w:marRight w:val="0"/>
                                                          <w:marTop w:val="0"/>
                                                          <w:marBottom w:val="0"/>
                                                          <w:divBdr>
                                                            <w:top w:val="none" w:sz="0" w:space="0" w:color="auto"/>
                                                            <w:left w:val="none" w:sz="0" w:space="0" w:color="auto"/>
                                                            <w:bottom w:val="none" w:sz="0" w:space="0" w:color="auto"/>
                                                            <w:right w:val="none" w:sz="0" w:space="0" w:color="auto"/>
                                                          </w:divBdr>
                                                          <w:divsChild>
                                                            <w:div w:id="1138647242">
                                                              <w:marLeft w:val="0"/>
                                                              <w:marRight w:val="0"/>
                                                              <w:marTop w:val="0"/>
                                                              <w:marBottom w:val="0"/>
                                                              <w:divBdr>
                                                                <w:top w:val="none" w:sz="0" w:space="0" w:color="auto"/>
                                                                <w:left w:val="none" w:sz="0" w:space="0" w:color="auto"/>
                                                                <w:bottom w:val="none" w:sz="0" w:space="0" w:color="auto"/>
                                                                <w:right w:val="none" w:sz="0" w:space="0" w:color="auto"/>
                                                              </w:divBdr>
                                                            </w:div>
                                                          </w:divsChild>
                                                        </w:div>
                                                        <w:div w:id="1786266161">
                                                          <w:marLeft w:val="0"/>
                                                          <w:marRight w:val="0"/>
                                                          <w:marTop w:val="0"/>
                                                          <w:marBottom w:val="0"/>
                                                          <w:divBdr>
                                                            <w:top w:val="none" w:sz="0" w:space="0" w:color="auto"/>
                                                            <w:left w:val="none" w:sz="0" w:space="0" w:color="auto"/>
                                                            <w:bottom w:val="none" w:sz="0" w:space="0" w:color="auto"/>
                                                            <w:right w:val="none" w:sz="0" w:space="0" w:color="auto"/>
                                                          </w:divBdr>
                                                          <w:divsChild>
                                                            <w:div w:id="1320042426">
                                                              <w:marLeft w:val="0"/>
                                                              <w:marRight w:val="0"/>
                                                              <w:marTop w:val="0"/>
                                                              <w:marBottom w:val="0"/>
                                                              <w:divBdr>
                                                                <w:top w:val="none" w:sz="0" w:space="0" w:color="auto"/>
                                                                <w:left w:val="none" w:sz="0" w:space="0" w:color="auto"/>
                                                                <w:bottom w:val="none" w:sz="0" w:space="0" w:color="auto"/>
                                                                <w:right w:val="none" w:sz="0" w:space="0" w:color="auto"/>
                                                              </w:divBdr>
                                                            </w:div>
                                                          </w:divsChild>
                                                        </w:div>
                                                        <w:div w:id="978533403">
                                                          <w:marLeft w:val="0"/>
                                                          <w:marRight w:val="0"/>
                                                          <w:marTop w:val="0"/>
                                                          <w:marBottom w:val="0"/>
                                                          <w:divBdr>
                                                            <w:top w:val="none" w:sz="0" w:space="0" w:color="auto"/>
                                                            <w:left w:val="none" w:sz="0" w:space="0" w:color="auto"/>
                                                            <w:bottom w:val="none" w:sz="0" w:space="0" w:color="auto"/>
                                                            <w:right w:val="none" w:sz="0" w:space="0" w:color="auto"/>
                                                          </w:divBdr>
                                                          <w:divsChild>
                                                            <w:div w:id="21027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188684">
                                          <w:marLeft w:val="0"/>
                                          <w:marRight w:val="0"/>
                                          <w:marTop w:val="0"/>
                                          <w:marBottom w:val="0"/>
                                          <w:divBdr>
                                            <w:top w:val="none" w:sz="0" w:space="0" w:color="auto"/>
                                            <w:left w:val="none" w:sz="0" w:space="0" w:color="auto"/>
                                            <w:bottom w:val="none" w:sz="0" w:space="0" w:color="auto"/>
                                            <w:right w:val="none" w:sz="0" w:space="0" w:color="auto"/>
                                          </w:divBdr>
                                          <w:divsChild>
                                            <w:div w:id="1407804865">
                                              <w:marLeft w:val="0"/>
                                              <w:marRight w:val="0"/>
                                              <w:marTop w:val="0"/>
                                              <w:marBottom w:val="0"/>
                                              <w:divBdr>
                                                <w:top w:val="none" w:sz="0" w:space="0" w:color="auto"/>
                                                <w:left w:val="none" w:sz="0" w:space="0" w:color="auto"/>
                                                <w:bottom w:val="none" w:sz="0" w:space="0" w:color="auto"/>
                                                <w:right w:val="none" w:sz="0" w:space="0" w:color="auto"/>
                                              </w:divBdr>
                                              <w:divsChild>
                                                <w:div w:id="44658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6431500">
          <w:marLeft w:val="0"/>
          <w:marRight w:val="0"/>
          <w:marTop w:val="0"/>
          <w:marBottom w:val="0"/>
          <w:divBdr>
            <w:top w:val="none" w:sz="0" w:space="0" w:color="auto"/>
            <w:left w:val="none" w:sz="0" w:space="0" w:color="auto"/>
            <w:bottom w:val="none" w:sz="0" w:space="0" w:color="auto"/>
            <w:right w:val="none" w:sz="0" w:space="0" w:color="auto"/>
          </w:divBdr>
          <w:divsChild>
            <w:div w:id="1705715900">
              <w:marLeft w:val="0"/>
              <w:marRight w:val="0"/>
              <w:marTop w:val="0"/>
              <w:marBottom w:val="0"/>
              <w:divBdr>
                <w:top w:val="none" w:sz="0" w:space="0" w:color="auto"/>
                <w:left w:val="none" w:sz="0" w:space="0" w:color="auto"/>
                <w:bottom w:val="none" w:sz="0" w:space="0" w:color="auto"/>
                <w:right w:val="none" w:sz="0" w:space="0" w:color="auto"/>
              </w:divBdr>
              <w:divsChild>
                <w:div w:id="734358194">
                  <w:marLeft w:val="0"/>
                  <w:marRight w:val="0"/>
                  <w:marTop w:val="0"/>
                  <w:marBottom w:val="0"/>
                  <w:divBdr>
                    <w:top w:val="none" w:sz="0" w:space="0" w:color="auto"/>
                    <w:left w:val="none" w:sz="0" w:space="0" w:color="auto"/>
                    <w:bottom w:val="none" w:sz="0" w:space="0" w:color="auto"/>
                    <w:right w:val="none" w:sz="0" w:space="0" w:color="auto"/>
                  </w:divBdr>
                  <w:divsChild>
                    <w:div w:id="858549287">
                      <w:marLeft w:val="0"/>
                      <w:marRight w:val="0"/>
                      <w:marTop w:val="0"/>
                      <w:marBottom w:val="0"/>
                      <w:divBdr>
                        <w:top w:val="none" w:sz="0" w:space="0" w:color="auto"/>
                        <w:left w:val="none" w:sz="0" w:space="0" w:color="auto"/>
                        <w:bottom w:val="none" w:sz="0" w:space="0" w:color="auto"/>
                        <w:right w:val="none" w:sz="0" w:space="0" w:color="auto"/>
                      </w:divBdr>
                      <w:divsChild>
                        <w:div w:id="3656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652629">
      <w:bodyDiv w:val="1"/>
      <w:marLeft w:val="0"/>
      <w:marRight w:val="0"/>
      <w:marTop w:val="0"/>
      <w:marBottom w:val="0"/>
      <w:divBdr>
        <w:top w:val="none" w:sz="0" w:space="0" w:color="auto"/>
        <w:left w:val="none" w:sz="0" w:space="0" w:color="auto"/>
        <w:bottom w:val="none" w:sz="0" w:space="0" w:color="auto"/>
        <w:right w:val="none" w:sz="0" w:space="0" w:color="auto"/>
      </w:divBdr>
    </w:div>
    <w:div w:id="966276666">
      <w:bodyDiv w:val="1"/>
      <w:marLeft w:val="0"/>
      <w:marRight w:val="0"/>
      <w:marTop w:val="0"/>
      <w:marBottom w:val="0"/>
      <w:divBdr>
        <w:top w:val="none" w:sz="0" w:space="0" w:color="auto"/>
        <w:left w:val="none" w:sz="0" w:space="0" w:color="auto"/>
        <w:bottom w:val="none" w:sz="0" w:space="0" w:color="auto"/>
        <w:right w:val="none" w:sz="0" w:space="0" w:color="auto"/>
      </w:divBdr>
    </w:div>
    <w:div w:id="977685516">
      <w:bodyDiv w:val="1"/>
      <w:marLeft w:val="0"/>
      <w:marRight w:val="0"/>
      <w:marTop w:val="0"/>
      <w:marBottom w:val="0"/>
      <w:divBdr>
        <w:top w:val="none" w:sz="0" w:space="0" w:color="auto"/>
        <w:left w:val="none" w:sz="0" w:space="0" w:color="auto"/>
        <w:bottom w:val="none" w:sz="0" w:space="0" w:color="auto"/>
        <w:right w:val="none" w:sz="0" w:space="0" w:color="auto"/>
      </w:divBdr>
    </w:div>
    <w:div w:id="991567726">
      <w:bodyDiv w:val="1"/>
      <w:marLeft w:val="0"/>
      <w:marRight w:val="0"/>
      <w:marTop w:val="0"/>
      <w:marBottom w:val="0"/>
      <w:divBdr>
        <w:top w:val="none" w:sz="0" w:space="0" w:color="auto"/>
        <w:left w:val="none" w:sz="0" w:space="0" w:color="auto"/>
        <w:bottom w:val="none" w:sz="0" w:space="0" w:color="auto"/>
        <w:right w:val="none" w:sz="0" w:space="0" w:color="auto"/>
      </w:divBdr>
    </w:div>
    <w:div w:id="1002970995">
      <w:bodyDiv w:val="1"/>
      <w:marLeft w:val="0"/>
      <w:marRight w:val="0"/>
      <w:marTop w:val="0"/>
      <w:marBottom w:val="0"/>
      <w:divBdr>
        <w:top w:val="none" w:sz="0" w:space="0" w:color="auto"/>
        <w:left w:val="none" w:sz="0" w:space="0" w:color="auto"/>
        <w:bottom w:val="none" w:sz="0" w:space="0" w:color="auto"/>
        <w:right w:val="none" w:sz="0" w:space="0" w:color="auto"/>
      </w:divBdr>
    </w:div>
    <w:div w:id="1005212387">
      <w:bodyDiv w:val="1"/>
      <w:marLeft w:val="0"/>
      <w:marRight w:val="0"/>
      <w:marTop w:val="0"/>
      <w:marBottom w:val="0"/>
      <w:divBdr>
        <w:top w:val="none" w:sz="0" w:space="0" w:color="auto"/>
        <w:left w:val="none" w:sz="0" w:space="0" w:color="auto"/>
        <w:bottom w:val="none" w:sz="0" w:space="0" w:color="auto"/>
        <w:right w:val="none" w:sz="0" w:space="0" w:color="auto"/>
      </w:divBdr>
    </w:div>
    <w:div w:id="1006784064">
      <w:bodyDiv w:val="1"/>
      <w:marLeft w:val="0"/>
      <w:marRight w:val="0"/>
      <w:marTop w:val="0"/>
      <w:marBottom w:val="0"/>
      <w:divBdr>
        <w:top w:val="none" w:sz="0" w:space="0" w:color="auto"/>
        <w:left w:val="none" w:sz="0" w:space="0" w:color="auto"/>
        <w:bottom w:val="none" w:sz="0" w:space="0" w:color="auto"/>
        <w:right w:val="none" w:sz="0" w:space="0" w:color="auto"/>
      </w:divBdr>
    </w:div>
    <w:div w:id="1011757910">
      <w:bodyDiv w:val="1"/>
      <w:marLeft w:val="0"/>
      <w:marRight w:val="0"/>
      <w:marTop w:val="0"/>
      <w:marBottom w:val="0"/>
      <w:divBdr>
        <w:top w:val="none" w:sz="0" w:space="0" w:color="auto"/>
        <w:left w:val="none" w:sz="0" w:space="0" w:color="auto"/>
        <w:bottom w:val="none" w:sz="0" w:space="0" w:color="auto"/>
        <w:right w:val="none" w:sz="0" w:space="0" w:color="auto"/>
      </w:divBdr>
    </w:div>
    <w:div w:id="1039089612">
      <w:bodyDiv w:val="1"/>
      <w:marLeft w:val="0"/>
      <w:marRight w:val="0"/>
      <w:marTop w:val="0"/>
      <w:marBottom w:val="0"/>
      <w:divBdr>
        <w:top w:val="none" w:sz="0" w:space="0" w:color="auto"/>
        <w:left w:val="none" w:sz="0" w:space="0" w:color="auto"/>
        <w:bottom w:val="none" w:sz="0" w:space="0" w:color="auto"/>
        <w:right w:val="none" w:sz="0" w:space="0" w:color="auto"/>
      </w:divBdr>
    </w:div>
    <w:div w:id="1044020766">
      <w:bodyDiv w:val="1"/>
      <w:marLeft w:val="0"/>
      <w:marRight w:val="0"/>
      <w:marTop w:val="0"/>
      <w:marBottom w:val="0"/>
      <w:divBdr>
        <w:top w:val="none" w:sz="0" w:space="0" w:color="auto"/>
        <w:left w:val="none" w:sz="0" w:space="0" w:color="auto"/>
        <w:bottom w:val="none" w:sz="0" w:space="0" w:color="auto"/>
        <w:right w:val="none" w:sz="0" w:space="0" w:color="auto"/>
      </w:divBdr>
    </w:div>
    <w:div w:id="1047296612">
      <w:bodyDiv w:val="1"/>
      <w:marLeft w:val="0"/>
      <w:marRight w:val="0"/>
      <w:marTop w:val="0"/>
      <w:marBottom w:val="0"/>
      <w:divBdr>
        <w:top w:val="none" w:sz="0" w:space="0" w:color="auto"/>
        <w:left w:val="none" w:sz="0" w:space="0" w:color="auto"/>
        <w:bottom w:val="none" w:sz="0" w:space="0" w:color="auto"/>
        <w:right w:val="none" w:sz="0" w:space="0" w:color="auto"/>
      </w:divBdr>
    </w:div>
    <w:div w:id="1050613139">
      <w:bodyDiv w:val="1"/>
      <w:marLeft w:val="0"/>
      <w:marRight w:val="0"/>
      <w:marTop w:val="0"/>
      <w:marBottom w:val="0"/>
      <w:divBdr>
        <w:top w:val="none" w:sz="0" w:space="0" w:color="auto"/>
        <w:left w:val="none" w:sz="0" w:space="0" w:color="auto"/>
        <w:bottom w:val="none" w:sz="0" w:space="0" w:color="auto"/>
        <w:right w:val="none" w:sz="0" w:space="0" w:color="auto"/>
      </w:divBdr>
      <w:divsChild>
        <w:div w:id="1441992690">
          <w:marLeft w:val="0"/>
          <w:marRight w:val="0"/>
          <w:marTop w:val="0"/>
          <w:marBottom w:val="0"/>
          <w:divBdr>
            <w:top w:val="none" w:sz="0" w:space="0" w:color="auto"/>
            <w:left w:val="none" w:sz="0" w:space="0" w:color="auto"/>
            <w:bottom w:val="none" w:sz="0" w:space="0" w:color="auto"/>
            <w:right w:val="none" w:sz="0" w:space="0" w:color="auto"/>
          </w:divBdr>
          <w:divsChild>
            <w:div w:id="913661824">
              <w:marLeft w:val="0"/>
              <w:marRight w:val="0"/>
              <w:marTop w:val="0"/>
              <w:marBottom w:val="0"/>
              <w:divBdr>
                <w:top w:val="none" w:sz="0" w:space="0" w:color="auto"/>
                <w:left w:val="none" w:sz="0" w:space="0" w:color="auto"/>
                <w:bottom w:val="none" w:sz="0" w:space="0" w:color="auto"/>
                <w:right w:val="none" w:sz="0" w:space="0" w:color="auto"/>
              </w:divBdr>
              <w:divsChild>
                <w:div w:id="741678263">
                  <w:marLeft w:val="0"/>
                  <w:marRight w:val="0"/>
                  <w:marTop w:val="0"/>
                  <w:marBottom w:val="0"/>
                  <w:divBdr>
                    <w:top w:val="none" w:sz="0" w:space="0" w:color="auto"/>
                    <w:left w:val="none" w:sz="0" w:space="0" w:color="auto"/>
                    <w:bottom w:val="none" w:sz="0" w:space="0" w:color="auto"/>
                    <w:right w:val="none" w:sz="0" w:space="0" w:color="auto"/>
                  </w:divBdr>
                  <w:divsChild>
                    <w:div w:id="2109303286">
                      <w:marLeft w:val="0"/>
                      <w:marRight w:val="0"/>
                      <w:marTop w:val="0"/>
                      <w:marBottom w:val="0"/>
                      <w:divBdr>
                        <w:top w:val="none" w:sz="0" w:space="0" w:color="auto"/>
                        <w:left w:val="none" w:sz="0" w:space="0" w:color="auto"/>
                        <w:bottom w:val="none" w:sz="0" w:space="0" w:color="auto"/>
                        <w:right w:val="none" w:sz="0" w:space="0" w:color="auto"/>
                      </w:divBdr>
                      <w:divsChild>
                        <w:div w:id="828131563">
                          <w:marLeft w:val="0"/>
                          <w:marRight w:val="0"/>
                          <w:marTop w:val="0"/>
                          <w:marBottom w:val="0"/>
                          <w:divBdr>
                            <w:top w:val="none" w:sz="0" w:space="0" w:color="auto"/>
                            <w:left w:val="none" w:sz="0" w:space="0" w:color="auto"/>
                            <w:bottom w:val="none" w:sz="0" w:space="0" w:color="auto"/>
                            <w:right w:val="none" w:sz="0" w:space="0" w:color="auto"/>
                          </w:divBdr>
                          <w:divsChild>
                            <w:div w:id="7739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19999">
      <w:bodyDiv w:val="1"/>
      <w:marLeft w:val="0"/>
      <w:marRight w:val="0"/>
      <w:marTop w:val="0"/>
      <w:marBottom w:val="0"/>
      <w:divBdr>
        <w:top w:val="none" w:sz="0" w:space="0" w:color="auto"/>
        <w:left w:val="none" w:sz="0" w:space="0" w:color="auto"/>
        <w:bottom w:val="none" w:sz="0" w:space="0" w:color="auto"/>
        <w:right w:val="none" w:sz="0" w:space="0" w:color="auto"/>
      </w:divBdr>
    </w:div>
    <w:div w:id="1060786166">
      <w:bodyDiv w:val="1"/>
      <w:marLeft w:val="0"/>
      <w:marRight w:val="0"/>
      <w:marTop w:val="0"/>
      <w:marBottom w:val="0"/>
      <w:divBdr>
        <w:top w:val="none" w:sz="0" w:space="0" w:color="auto"/>
        <w:left w:val="none" w:sz="0" w:space="0" w:color="auto"/>
        <w:bottom w:val="none" w:sz="0" w:space="0" w:color="auto"/>
        <w:right w:val="none" w:sz="0" w:space="0" w:color="auto"/>
      </w:divBdr>
    </w:div>
    <w:div w:id="1098795393">
      <w:bodyDiv w:val="1"/>
      <w:marLeft w:val="0"/>
      <w:marRight w:val="0"/>
      <w:marTop w:val="0"/>
      <w:marBottom w:val="0"/>
      <w:divBdr>
        <w:top w:val="none" w:sz="0" w:space="0" w:color="auto"/>
        <w:left w:val="none" w:sz="0" w:space="0" w:color="auto"/>
        <w:bottom w:val="none" w:sz="0" w:space="0" w:color="auto"/>
        <w:right w:val="none" w:sz="0" w:space="0" w:color="auto"/>
      </w:divBdr>
    </w:div>
    <w:div w:id="1099788503">
      <w:bodyDiv w:val="1"/>
      <w:marLeft w:val="0"/>
      <w:marRight w:val="0"/>
      <w:marTop w:val="0"/>
      <w:marBottom w:val="0"/>
      <w:divBdr>
        <w:top w:val="none" w:sz="0" w:space="0" w:color="auto"/>
        <w:left w:val="none" w:sz="0" w:space="0" w:color="auto"/>
        <w:bottom w:val="none" w:sz="0" w:space="0" w:color="auto"/>
        <w:right w:val="none" w:sz="0" w:space="0" w:color="auto"/>
      </w:divBdr>
      <w:divsChild>
        <w:div w:id="1342120185">
          <w:marLeft w:val="0"/>
          <w:marRight w:val="0"/>
          <w:marTop w:val="0"/>
          <w:marBottom w:val="240"/>
          <w:divBdr>
            <w:top w:val="none" w:sz="0" w:space="0" w:color="auto"/>
            <w:left w:val="none" w:sz="0" w:space="0" w:color="auto"/>
            <w:bottom w:val="none" w:sz="0" w:space="0" w:color="auto"/>
            <w:right w:val="none" w:sz="0" w:space="0" w:color="auto"/>
          </w:divBdr>
        </w:div>
        <w:div w:id="1902402862">
          <w:marLeft w:val="0"/>
          <w:marRight w:val="0"/>
          <w:marTop w:val="0"/>
          <w:marBottom w:val="240"/>
          <w:divBdr>
            <w:top w:val="none" w:sz="0" w:space="0" w:color="auto"/>
            <w:left w:val="none" w:sz="0" w:space="0" w:color="auto"/>
            <w:bottom w:val="none" w:sz="0" w:space="0" w:color="auto"/>
            <w:right w:val="none" w:sz="0" w:space="0" w:color="auto"/>
          </w:divBdr>
        </w:div>
      </w:divsChild>
    </w:div>
    <w:div w:id="1111820661">
      <w:bodyDiv w:val="1"/>
      <w:marLeft w:val="0"/>
      <w:marRight w:val="0"/>
      <w:marTop w:val="0"/>
      <w:marBottom w:val="0"/>
      <w:divBdr>
        <w:top w:val="none" w:sz="0" w:space="0" w:color="auto"/>
        <w:left w:val="none" w:sz="0" w:space="0" w:color="auto"/>
        <w:bottom w:val="none" w:sz="0" w:space="0" w:color="auto"/>
        <w:right w:val="none" w:sz="0" w:space="0" w:color="auto"/>
      </w:divBdr>
    </w:div>
    <w:div w:id="1133983007">
      <w:bodyDiv w:val="1"/>
      <w:marLeft w:val="0"/>
      <w:marRight w:val="0"/>
      <w:marTop w:val="0"/>
      <w:marBottom w:val="0"/>
      <w:divBdr>
        <w:top w:val="none" w:sz="0" w:space="0" w:color="auto"/>
        <w:left w:val="none" w:sz="0" w:space="0" w:color="auto"/>
        <w:bottom w:val="none" w:sz="0" w:space="0" w:color="auto"/>
        <w:right w:val="none" w:sz="0" w:space="0" w:color="auto"/>
      </w:divBdr>
      <w:divsChild>
        <w:div w:id="248587570">
          <w:marLeft w:val="0"/>
          <w:marRight w:val="0"/>
          <w:marTop w:val="0"/>
          <w:marBottom w:val="0"/>
          <w:divBdr>
            <w:top w:val="none" w:sz="0" w:space="0" w:color="auto"/>
            <w:left w:val="none" w:sz="0" w:space="0" w:color="auto"/>
            <w:bottom w:val="none" w:sz="0" w:space="0" w:color="auto"/>
            <w:right w:val="none" w:sz="0" w:space="0" w:color="auto"/>
          </w:divBdr>
          <w:divsChild>
            <w:div w:id="1417895763">
              <w:marLeft w:val="0"/>
              <w:marRight w:val="0"/>
              <w:marTop w:val="0"/>
              <w:marBottom w:val="0"/>
              <w:divBdr>
                <w:top w:val="none" w:sz="0" w:space="0" w:color="auto"/>
                <w:left w:val="none" w:sz="0" w:space="0" w:color="auto"/>
                <w:bottom w:val="none" w:sz="0" w:space="0" w:color="auto"/>
                <w:right w:val="none" w:sz="0" w:space="0" w:color="auto"/>
              </w:divBdr>
              <w:divsChild>
                <w:div w:id="153954245">
                  <w:marLeft w:val="0"/>
                  <w:marRight w:val="0"/>
                  <w:marTop w:val="0"/>
                  <w:marBottom w:val="0"/>
                  <w:divBdr>
                    <w:top w:val="none" w:sz="0" w:space="0" w:color="auto"/>
                    <w:left w:val="none" w:sz="0" w:space="0" w:color="auto"/>
                    <w:bottom w:val="none" w:sz="0" w:space="0" w:color="auto"/>
                    <w:right w:val="none" w:sz="0" w:space="0" w:color="auto"/>
                  </w:divBdr>
                  <w:divsChild>
                    <w:div w:id="2119792955">
                      <w:marLeft w:val="0"/>
                      <w:marRight w:val="0"/>
                      <w:marTop w:val="0"/>
                      <w:marBottom w:val="0"/>
                      <w:divBdr>
                        <w:top w:val="none" w:sz="0" w:space="0" w:color="auto"/>
                        <w:left w:val="none" w:sz="0" w:space="0" w:color="auto"/>
                        <w:bottom w:val="none" w:sz="0" w:space="0" w:color="auto"/>
                        <w:right w:val="none" w:sz="0" w:space="0" w:color="auto"/>
                      </w:divBdr>
                      <w:divsChild>
                        <w:div w:id="848254578">
                          <w:marLeft w:val="0"/>
                          <w:marRight w:val="0"/>
                          <w:marTop w:val="0"/>
                          <w:marBottom w:val="0"/>
                          <w:divBdr>
                            <w:top w:val="none" w:sz="0" w:space="0" w:color="auto"/>
                            <w:left w:val="none" w:sz="0" w:space="0" w:color="auto"/>
                            <w:bottom w:val="none" w:sz="0" w:space="0" w:color="auto"/>
                            <w:right w:val="none" w:sz="0" w:space="0" w:color="auto"/>
                          </w:divBdr>
                          <w:divsChild>
                            <w:div w:id="400056318">
                              <w:marLeft w:val="0"/>
                              <w:marRight w:val="0"/>
                              <w:marTop w:val="0"/>
                              <w:marBottom w:val="0"/>
                              <w:divBdr>
                                <w:top w:val="none" w:sz="0" w:space="0" w:color="auto"/>
                                <w:left w:val="none" w:sz="0" w:space="0" w:color="auto"/>
                                <w:bottom w:val="none" w:sz="0" w:space="0" w:color="auto"/>
                                <w:right w:val="none" w:sz="0" w:space="0" w:color="auto"/>
                              </w:divBdr>
                              <w:divsChild>
                                <w:div w:id="710570926">
                                  <w:marLeft w:val="0"/>
                                  <w:marRight w:val="0"/>
                                  <w:marTop w:val="0"/>
                                  <w:marBottom w:val="0"/>
                                  <w:divBdr>
                                    <w:top w:val="none" w:sz="0" w:space="0" w:color="auto"/>
                                    <w:left w:val="none" w:sz="0" w:space="0" w:color="auto"/>
                                    <w:bottom w:val="none" w:sz="0" w:space="0" w:color="auto"/>
                                    <w:right w:val="none" w:sz="0" w:space="0" w:color="auto"/>
                                  </w:divBdr>
                                  <w:divsChild>
                                    <w:div w:id="134565244">
                                      <w:marLeft w:val="0"/>
                                      <w:marRight w:val="0"/>
                                      <w:marTop w:val="0"/>
                                      <w:marBottom w:val="0"/>
                                      <w:divBdr>
                                        <w:top w:val="none" w:sz="0" w:space="0" w:color="auto"/>
                                        <w:left w:val="none" w:sz="0" w:space="0" w:color="auto"/>
                                        <w:bottom w:val="none" w:sz="0" w:space="0" w:color="auto"/>
                                        <w:right w:val="none" w:sz="0" w:space="0" w:color="auto"/>
                                      </w:divBdr>
                                      <w:divsChild>
                                        <w:div w:id="285895478">
                                          <w:marLeft w:val="0"/>
                                          <w:marRight w:val="0"/>
                                          <w:marTop w:val="0"/>
                                          <w:marBottom w:val="0"/>
                                          <w:divBdr>
                                            <w:top w:val="none" w:sz="0" w:space="0" w:color="auto"/>
                                            <w:left w:val="none" w:sz="0" w:space="0" w:color="auto"/>
                                            <w:bottom w:val="none" w:sz="0" w:space="0" w:color="auto"/>
                                            <w:right w:val="none" w:sz="0" w:space="0" w:color="auto"/>
                                          </w:divBdr>
                                          <w:divsChild>
                                            <w:div w:id="2050251946">
                                              <w:marLeft w:val="0"/>
                                              <w:marRight w:val="0"/>
                                              <w:marTop w:val="0"/>
                                              <w:marBottom w:val="0"/>
                                              <w:divBdr>
                                                <w:top w:val="none" w:sz="0" w:space="0" w:color="auto"/>
                                                <w:left w:val="none" w:sz="0" w:space="0" w:color="auto"/>
                                                <w:bottom w:val="none" w:sz="0" w:space="0" w:color="auto"/>
                                                <w:right w:val="none" w:sz="0" w:space="0" w:color="auto"/>
                                              </w:divBdr>
                                              <w:divsChild>
                                                <w:div w:id="2133206619">
                                                  <w:marLeft w:val="0"/>
                                                  <w:marRight w:val="0"/>
                                                  <w:marTop w:val="0"/>
                                                  <w:marBottom w:val="0"/>
                                                  <w:divBdr>
                                                    <w:top w:val="none" w:sz="0" w:space="0" w:color="auto"/>
                                                    <w:left w:val="none" w:sz="0" w:space="0" w:color="auto"/>
                                                    <w:bottom w:val="none" w:sz="0" w:space="0" w:color="auto"/>
                                                    <w:right w:val="none" w:sz="0" w:space="0" w:color="auto"/>
                                                  </w:divBdr>
                                                  <w:divsChild>
                                                    <w:div w:id="509761162">
                                                      <w:marLeft w:val="0"/>
                                                      <w:marRight w:val="0"/>
                                                      <w:marTop w:val="0"/>
                                                      <w:marBottom w:val="0"/>
                                                      <w:divBdr>
                                                        <w:top w:val="none" w:sz="0" w:space="0" w:color="auto"/>
                                                        <w:left w:val="none" w:sz="0" w:space="0" w:color="auto"/>
                                                        <w:bottom w:val="none" w:sz="0" w:space="0" w:color="auto"/>
                                                        <w:right w:val="none" w:sz="0" w:space="0" w:color="auto"/>
                                                      </w:divBdr>
                                                      <w:divsChild>
                                                        <w:div w:id="896818945">
                                                          <w:marLeft w:val="0"/>
                                                          <w:marRight w:val="0"/>
                                                          <w:marTop w:val="0"/>
                                                          <w:marBottom w:val="0"/>
                                                          <w:divBdr>
                                                            <w:top w:val="none" w:sz="0" w:space="0" w:color="auto"/>
                                                            <w:left w:val="none" w:sz="0" w:space="0" w:color="auto"/>
                                                            <w:bottom w:val="none" w:sz="0" w:space="0" w:color="auto"/>
                                                            <w:right w:val="none" w:sz="0" w:space="0" w:color="auto"/>
                                                          </w:divBdr>
                                                          <w:divsChild>
                                                            <w:div w:id="11549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350028">
                                          <w:marLeft w:val="0"/>
                                          <w:marRight w:val="0"/>
                                          <w:marTop w:val="0"/>
                                          <w:marBottom w:val="0"/>
                                          <w:divBdr>
                                            <w:top w:val="none" w:sz="0" w:space="0" w:color="auto"/>
                                            <w:left w:val="none" w:sz="0" w:space="0" w:color="auto"/>
                                            <w:bottom w:val="none" w:sz="0" w:space="0" w:color="auto"/>
                                            <w:right w:val="none" w:sz="0" w:space="0" w:color="auto"/>
                                          </w:divBdr>
                                          <w:divsChild>
                                            <w:div w:id="1964770067">
                                              <w:marLeft w:val="0"/>
                                              <w:marRight w:val="0"/>
                                              <w:marTop w:val="0"/>
                                              <w:marBottom w:val="0"/>
                                              <w:divBdr>
                                                <w:top w:val="none" w:sz="0" w:space="0" w:color="auto"/>
                                                <w:left w:val="none" w:sz="0" w:space="0" w:color="auto"/>
                                                <w:bottom w:val="none" w:sz="0" w:space="0" w:color="auto"/>
                                                <w:right w:val="none" w:sz="0" w:space="0" w:color="auto"/>
                                              </w:divBdr>
                                              <w:divsChild>
                                                <w:div w:id="620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9437108">
          <w:marLeft w:val="0"/>
          <w:marRight w:val="0"/>
          <w:marTop w:val="0"/>
          <w:marBottom w:val="0"/>
          <w:divBdr>
            <w:top w:val="none" w:sz="0" w:space="0" w:color="auto"/>
            <w:left w:val="none" w:sz="0" w:space="0" w:color="auto"/>
            <w:bottom w:val="none" w:sz="0" w:space="0" w:color="auto"/>
            <w:right w:val="none" w:sz="0" w:space="0" w:color="auto"/>
          </w:divBdr>
          <w:divsChild>
            <w:div w:id="854415736">
              <w:marLeft w:val="0"/>
              <w:marRight w:val="0"/>
              <w:marTop w:val="0"/>
              <w:marBottom w:val="0"/>
              <w:divBdr>
                <w:top w:val="none" w:sz="0" w:space="0" w:color="auto"/>
                <w:left w:val="none" w:sz="0" w:space="0" w:color="auto"/>
                <w:bottom w:val="none" w:sz="0" w:space="0" w:color="auto"/>
                <w:right w:val="none" w:sz="0" w:space="0" w:color="auto"/>
              </w:divBdr>
              <w:divsChild>
                <w:div w:id="1873302128">
                  <w:marLeft w:val="0"/>
                  <w:marRight w:val="0"/>
                  <w:marTop w:val="0"/>
                  <w:marBottom w:val="0"/>
                  <w:divBdr>
                    <w:top w:val="none" w:sz="0" w:space="0" w:color="auto"/>
                    <w:left w:val="none" w:sz="0" w:space="0" w:color="auto"/>
                    <w:bottom w:val="none" w:sz="0" w:space="0" w:color="auto"/>
                    <w:right w:val="none" w:sz="0" w:space="0" w:color="auto"/>
                  </w:divBdr>
                  <w:divsChild>
                    <w:div w:id="2030330686">
                      <w:marLeft w:val="0"/>
                      <w:marRight w:val="0"/>
                      <w:marTop w:val="0"/>
                      <w:marBottom w:val="0"/>
                      <w:divBdr>
                        <w:top w:val="none" w:sz="0" w:space="0" w:color="auto"/>
                        <w:left w:val="none" w:sz="0" w:space="0" w:color="auto"/>
                        <w:bottom w:val="none" w:sz="0" w:space="0" w:color="auto"/>
                        <w:right w:val="none" w:sz="0" w:space="0" w:color="auto"/>
                      </w:divBdr>
                      <w:divsChild>
                        <w:div w:id="213674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653846">
      <w:bodyDiv w:val="1"/>
      <w:marLeft w:val="0"/>
      <w:marRight w:val="0"/>
      <w:marTop w:val="0"/>
      <w:marBottom w:val="0"/>
      <w:divBdr>
        <w:top w:val="none" w:sz="0" w:space="0" w:color="auto"/>
        <w:left w:val="none" w:sz="0" w:space="0" w:color="auto"/>
        <w:bottom w:val="none" w:sz="0" w:space="0" w:color="auto"/>
        <w:right w:val="none" w:sz="0" w:space="0" w:color="auto"/>
      </w:divBdr>
      <w:divsChild>
        <w:div w:id="1233735364">
          <w:marLeft w:val="0"/>
          <w:marRight w:val="0"/>
          <w:marTop w:val="0"/>
          <w:marBottom w:val="0"/>
          <w:divBdr>
            <w:top w:val="none" w:sz="0" w:space="0" w:color="auto"/>
            <w:left w:val="none" w:sz="0" w:space="0" w:color="auto"/>
            <w:bottom w:val="none" w:sz="0" w:space="0" w:color="auto"/>
            <w:right w:val="none" w:sz="0" w:space="0" w:color="auto"/>
          </w:divBdr>
          <w:divsChild>
            <w:div w:id="17087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8319">
      <w:bodyDiv w:val="1"/>
      <w:marLeft w:val="0"/>
      <w:marRight w:val="0"/>
      <w:marTop w:val="0"/>
      <w:marBottom w:val="0"/>
      <w:divBdr>
        <w:top w:val="none" w:sz="0" w:space="0" w:color="auto"/>
        <w:left w:val="none" w:sz="0" w:space="0" w:color="auto"/>
        <w:bottom w:val="none" w:sz="0" w:space="0" w:color="auto"/>
        <w:right w:val="none" w:sz="0" w:space="0" w:color="auto"/>
      </w:divBdr>
    </w:div>
    <w:div w:id="1149513488">
      <w:bodyDiv w:val="1"/>
      <w:marLeft w:val="0"/>
      <w:marRight w:val="0"/>
      <w:marTop w:val="0"/>
      <w:marBottom w:val="0"/>
      <w:divBdr>
        <w:top w:val="none" w:sz="0" w:space="0" w:color="auto"/>
        <w:left w:val="none" w:sz="0" w:space="0" w:color="auto"/>
        <w:bottom w:val="none" w:sz="0" w:space="0" w:color="auto"/>
        <w:right w:val="none" w:sz="0" w:space="0" w:color="auto"/>
      </w:divBdr>
    </w:div>
    <w:div w:id="1154757833">
      <w:bodyDiv w:val="1"/>
      <w:marLeft w:val="0"/>
      <w:marRight w:val="0"/>
      <w:marTop w:val="0"/>
      <w:marBottom w:val="0"/>
      <w:divBdr>
        <w:top w:val="none" w:sz="0" w:space="0" w:color="auto"/>
        <w:left w:val="none" w:sz="0" w:space="0" w:color="auto"/>
        <w:bottom w:val="none" w:sz="0" w:space="0" w:color="auto"/>
        <w:right w:val="none" w:sz="0" w:space="0" w:color="auto"/>
      </w:divBdr>
      <w:divsChild>
        <w:div w:id="128986780">
          <w:marLeft w:val="0"/>
          <w:marRight w:val="0"/>
          <w:marTop w:val="0"/>
          <w:marBottom w:val="0"/>
          <w:divBdr>
            <w:top w:val="none" w:sz="0" w:space="0" w:color="auto"/>
            <w:left w:val="none" w:sz="0" w:space="0" w:color="auto"/>
            <w:bottom w:val="none" w:sz="0" w:space="0" w:color="auto"/>
            <w:right w:val="none" w:sz="0" w:space="0" w:color="auto"/>
          </w:divBdr>
          <w:divsChild>
            <w:div w:id="2102679632">
              <w:marLeft w:val="0"/>
              <w:marRight w:val="0"/>
              <w:marTop w:val="0"/>
              <w:marBottom w:val="0"/>
              <w:divBdr>
                <w:top w:val="none" w:sz="0" w:space="0" w:color="auto"/>
                <w:left w:val="none" w:sz="0" w:space="0" w:color="auto"/>
                <w:bottom w:val="none" w:sz="0" w:space="0" w:color="auto"/>
                <w:right w:val="none" w:sz="0" w:space="0" w:color="auto"/>
              </w:divBdr>
              <w:divsChild>
                <w:div w:id="846791713">
                  <w:marLeft w:val="0"/>
                  <w:marRight w:val="0"/>
                  <w:marTop w:val="0"/>
                  <w:marBottom w:val="0"/>
                  <w:divBdr>
                    <w:top w:val="none" w:sz="0" w:space="0" w:color="auto"/>
                    <w:left w:val="none" w:sz="0" w:space="0" w:color="auto"/>
                    <w:bottom w:val="none" w:sz="0" w:space="0" w:color="auto"/>
                    <w:right w:val="none" w:sz="0" w:space="0" w:color="auto"/>
                  </w:divBdr>
                  <w:divsChild>
                    <w:div w:id="226108400">
                      <w:marLeft w:val="0"/>
                      <w:marRight w:val="0"/>
                      <w:marTop w:val="0"/>
                      <w:marBottom w:val="0"/>
                      <w:divBdr>
                        <w:top w:val="none" w:sz="0" w:space="0" w:color="auto"/>
                        <w:left w:val="none" w:sz="0" w:space="0" w:color="auto"/>
                        <w:bottom w:val="none" w:sz="0" w:space="0" w:color="auto"/>
                        <w:right w:val="none" w:sz="0" w:space="0" w:color="auto"/>
                      </w:divBdr>
                      <w:divsChild>
                        <w:div w:id="1458330981">
                          <w:marLeft w:val="0"/>
                          <w:marRight w:val="0"/>
                          <w:marTop w:val="0"/>
                          <w:marBottom w:val="0"/>
                          <w:divBdr>
                            <w:top w:val="none" w:sz="0" w:space="0" w:color="auto"/>
                            <w:left w:val="none" w:sz="0" w:space="0" w:color="auto"/>
                            <w:bottom w:val="none" w:sz="0" w:space="0" w:color="auto"/>
                            <w:right w:val="none" w:sz="0" w:space="0" w:color="auto"/>
                          </w:divBdr>
                          <w:divsChild>
                            <w:div w:id="14051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365644">
          <w:marLeft w:val="0"/>
          <w:marRight w:val="0"/>
          <w:marTop w:val="0"/>
          <w:marBottom w:val="0"/>
          <w:divBdr>
            <w:top w:val="none" w:sz="0" w:space="0" w:color="auto"/>
            <w:left w:val="none" w:sz="0" w:space="0" w:color="auto"/>
            <w:bottom w:val="none" w:sz="0" w:space="0" w:color="auto"/>
            <w:right w:val="none" w:sz="0" w:space="0" w:color="auto"/>
          </w:divBdr>
          <w:divsChild>
            <w:div w:id="1960993681">
              <w:marLeft w:val="0"/>
              <w:marRight w:val="0"/>
              <w:marTop w:val="0"/>
              <w:marBottom w:val="0"/>
              <w:divBdr>
                <w:top w:val="none" w:sz="0" w:space="0" w:color="auto"/>
                <w:left w:val="none" w:sz="0" w:space="0" w:color="auto"/>
                <w:bottom w:val="none" w:sz="0" w:space="0" w:color="auto"/>
                <w:right w:val="none" w:sz="0" w:space="0" w:color="auto"/>
              </w:divBdr>
              <w:divsChild>
                <w:div w:id="720326388">
                  <w:marLeft w:val="0"/>
                  <w:marRight w:val="0"/>
                  <w:marTop w:val="0"/>
                  <w:marBottom w:val="0"/>
                  <w:divBdr>
                    <w:top w:val="none" w:sz="0" w:space="0" w:color="auto"/>
                    <w:left w:val="none" w:sz="0" w:space="0" w:color="auto"/>
                    <w:bottom w:val="none" w:sz="0" w:space="0" w:color="auto"/>
                    <w:right w:val="none" w:sz="0" w:space="0" w:color="auto"/>
                  </w:divBdr>
                  <w:divsChild>
                    <w:div w:id="1355039596">
                      <w:marLeft w:val="0"/>
                      <w:marRight w:val="0"/>
                      <w:marTop w:val="0"/>
                      <w:marBottom w:val="0"/>
                      <w:divBdr>
                        <w:top w:val="none" w:sz="0" w:space="0" w:color="auto"/>
                        <w:left w:val="none" w:sz="0" w:space="0" w:color="auto"/>
                        <w:bottom w:val="none" w:sz="0" w:space="0" w:color="auto"/>
                        <w:right w:val="none" w:sz="0" w:space="0" w:color="auto"/>
                      </w:divBdr>
                      <w:divsChild>
                        <w:div w:id="407582823">
                          <w:marLeft w:val="0"/>
                          <w:marRight w:val="0"/>
                          <w:marTop w:val="0"/>
                          <w:marBottom w:val="0"/>
                          <w:divBdr>
                            <w:top w:val="none" w:sz="0" w:space="0" w:color="auto"/>
                            <w:left w:val="none" w:sz="0" w:space="0" w:color="auto"/>
                            <w:bottom w:val="none" w:sz="0" w:space="0" w:color="auto"/>
                            <w:right w:val="none" w:sz="0" w:space="0" w:color="auto"/>
                          </w:divBdr>
                          <w:divsChild>
                            <w:div w:id="334652477">
                              <w:marLeft w:val="0"/>
                              <w:marRight w:val="0"/>
                              <w:marTop w:val="0"/>
                              <w:marBottom w:val="0"/>
                              <w:divBdr>
                                <w:top w:val="none" w:sz="0" w:space="0" w:color="auto"/>
                                <w:left w:val="none" w:sz="0" w:space="0" w:color="auto"/>
                                <w:bottom w:val="none" w:sz="0" w:space="0" w:color="auto"/>
                                <w:right w:val="none" w:sz="0" w:space="0" w:color="auto"/>
                              </w:divBdr>
                              <w:divsChild>
                                <w:div w:id="67792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494045">
          <w:marLeft w:val="0"/>
          <w:marRight w:val="0"/>
          <w:marTop w:val="0"/>
          <w:marBottom w:val="0"/>
          <w:divBdr>
            <w:top w:val="none" w:sz="0" w:space="0" w:color="auto"/>
            <w:left w:val="none" w:sz="0" w:space="0" w:color="auto"/>
            <w:bottom w:val="none" w:sz="0" w:space="0" w:color="auto"/>
            <w:right w:val="none" w:sz="0" w:space="0" w:color="auto"/>
          </w:divBdr>
          <w:divsChild>
            <w:div w:id="668364735">
              <w:marLeft w:val="0"/>
              <w:marRight w:val="0"/>
              <w:marTop w:val="0"/>
              <w:marBottom w:val="0"/>
              <w:divBdr>
                <w:top w:val="none" w:sz="0" w:space="0" w:color="auto"/>
                <w:left w:val="none" w:sz="0" w:space="0" w:color="auto"/>
                <w:bottom w:val="none" w:sz="0" w:space="0" w:color="auto"/>
                <w:right w:val="none" w:sz="0" w:space="0" w:color="auto"/>
              </w:divBdr>
              <w:divsChild>
                <w:div w:id="834538765">
                  <w:marLeft w:val="0"/>
                  <w:marRight w:val="0"/>
                  <w:marTop w:val="0"/>
                  <w:marBottom w:val="0"/>
                  <w:divBdr>
                    <w:top w:val="none" w:sz="0" w:space="0" w:color="auto"/>
                    <w:left w:val="none" w:sz="0" w:space="0" w:color="auto"/>
                    <w:bottom w:val="none" w:sz="0" w:space="0" w:color="auto"/>
                    <w:right w:val="none" w:sz="0" w:space="0" w:color="auto"/>
                  </w:divBdr>
                  <w:divsChild>
                    <w:div w:id="1374815022">
                      <w:marLeft w:val="0"/>
                      <w:marRight w:val="0"/>
                      <w:marTop w:val="0"/>
                      <w:marBottom w:val="0"/>
                      <w:divBdr>
                        <w:top w:val="none" w:sz="0" w:space="0" w:color="auto"/>
                        <w:left w:val="none" w:sz="0" w:space="0" w:color="auto"/>
                        <w:bottom w:val="none" w:sz="0" w:space="0" w:color="auto"/>
                        <w:right w:val="none" w:sz="0" w:space="0" w:color="auto"/>
                      </w:divBdr>
                      <w:divsChild>
                        <w:div w:id="1491019457">
                          <w:marLeft w:val="0"/>
                          <w:marRight w:val="0"/>
                          <w:marTop w:val="0"/>
                          <w:marBottom w:val="0"/>
                          <w:divBdr>
                            <w:top w:val="none" w:sz="0" w:space="0" w:color="auto"/>
                            <w:left w:val="none" w:sz="0" w:space="0" w:color="auto"/>
                            <w:bottom w:val="none" w:sz="0" w:space="0" w:color="auto"/>
                            <w:right w:val="none" w:sz="0" w:space="0" w:color="auto"/>
                          </w:divBdr>
                        </w:div>
                      </w:divsChild>
                    </w:div>
                    <w:div w:id="492649964">
                      <w:marLeft w:val="0"/>
                      <w:marRight w:val="0"/>
                      <w:marTop w:val="0"/>
                      <w:marBottom w:val="0"/>
                      <w:divBdr>
                        <w:top w:val="none" w:sz="0" w:space="0" w:color="auto"/>
                        <w:left w:val="none" w:sz="0" w:space="0" w:color="auto"/>
                        <w:bottom w:val="none" w:sz="0" w:space="0" w:color="auto"/>
                        <w:right w:val="none" w:sz="0" w:space="0" w:color="auto"/>
                      </w:divBdr>
                      <w:divsChild>
                        <w:div w:id="1120145176">
                          <w:marLeft w:val="0"/>
                          <w:marRight w:val="0"/>
                          <w:marTop w:val="0"/>
                          <w:marBottom w:val="0"/>
                          <w:divBdr>
                            <w:top w:val="none" w:sz="0" w:space="0" w:color="auto"/>
                            <w:left w:val="none" w:sz="0" w:space="0" w:color="auto"/>
                            <w:bottom w:val="none" w:sz="0" w:space="0" w:color="auto"/>
                            <w:right w:val="none" w:sz="0" w:space="0" w:color="auto"/>
                          </w:divBdr>
                          <w:divsChild>
                            <w:div w:id="98744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89083">
      <w:bodyDiv w:val="1"/>
      <w:marLeft w:val="0"/>
      <w:marRight w:val="0"/>
      <w:marTop w:val="0"/>
      <w:marBottom w:val="0"/>
      <w:divBdr>
        <w:top w:val="none" w:sz="0" w:space="0" w:color="auto"/>
        <w:left w:val="none" w:sz="0" w:space="0" w:color="auto"/>
        <w:bottom w:val="none" w:sz="0" w:space="0" w:color="auto"/>
        <w:right w:val="none" w:sz="0" w:space="0" w:color="auto"/>
      </w:divBdr>
      <w:divsChild>
        <w:div w:id="2142377962">
          <w:marLeft w:val="0"/>
          <w:marRight w:val="0"/>
          <w:marTop w:val="0"/>
          <w:marBottom w:val="0"/>
          <w:divBdr>
            <w:top w:val="none" w:sz="0" w:space="0" w:color="auto"/>
            <w:left w:val="none" w:sz="0" w:space="0" w:color="auto"/>
            <w:bottom w:val="none" w:sz="0" w:space="0" w:color="auto"/>
            <w:right w:val="none" w:sz="0" w:space="0" w:color="auto"/>
          </w:divBdr>
          <w:divsChild>
            <w:div w:id="9829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66116">
      <w:bodyDiv w:val="1"/>
      <w:marLeft w:val="0"/>
      <w:marRight w:val="0"/>
      <w:marTop w:val="0"/>
      <w:marBottom w:val="0"/>
      <w:divBdr>
        <w:top w:val="none" w:sz="0" w:space="0" w:color="auto"/>
        <w:left w:val="none" w:sz="0" w:space="0" w:color="auto"/>
        <w:bottom w:val="none" w:sz="0" w:space="0" w:color="auto"/>
        <w:right w:val="none" w:sz="0" w:space="0" w:color="auto"/>
      </w:divBdr>
    </w:div>
    <w:div w:id="1232736895">
      <w:bodyDiv w:val="1"/>
      <w:marLeft w:val="0"/>
      <w:marRight w:val="0"/>
      <w:marTop w:val="0"/>
      <w:marBottom w:val="0"/>
      <w:divBdr>
        <w:top w:val="none" w:sz="0" w:space="0" w:color="auto"/>
        <w:left w:val="none" w:sz="0" w:space="0" w:color="auto"/>
        <w:bottom w:val="none" w:sz="0" w:space="0" w:color="auto"/>
        <w:right w:val="none" w:sz="0" w:space="0" w:color="auto"/>
      </w:divBdr>
    </w:div>
    <w:div w:id="1233271433">
      <w:bodyDiv w:val="1"/>
      <w:marLeft w:val="0"/>
      <w:marRight w:val="0"/>
      <w:marTop w:val="0"/>
      <w:marBottom w:val="0"/>
      <w:divBdr>
        <w:top w:val="none" w:sz="0" w:space="0" w:color="auto"/>
        <w:left w:val="none" w:sz="0" w:space="0" w:color="auto"/>
        <w:bottom w:val="none" w:sz="0" w:space="0" w:color="auto"/>
        <w:right w:val="none" w:sz="0" w:space="0" w:color="auto"/>
      </w:divBdr>
      <w:divsChild>
        <w:div w:id="1583224986">
          <w:marLeft w:val="0"/>
          <w:marRight w:val="0"/>
          <w:marTop w:val="0"/>
          <w:marBottom w:val="0"/>
          <w:divBdr>
            <w:top w:val="none" w:sz="0" w:space="0" w:color="auto"/>
            <w:left w:val="none" w:sz="0" w:space="0" w:color="auto"/>
            <w:bottom w:val="none" w:sz="0" w:space="0" w:color="auto"/>
            <w:right w:val="none" w:sz="0" w:space="0" w:color="auto"/>
          </w:divBdr>
          <w:divsChild>
            <w:div w:id="189503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17931">
      <w:bodyDiv w:val="1"/>
      <w:marLeft w:val="0"/>
      <w:marRight w:val="0"/>
      <w:marTop w:val="0"/>
      <w:marBottom w:val="0"/>
      <w:divBdr>
        <w:top w:val="none" w:sz="0" w:space="0" w:color="auto"/>
        <w:left w:val="none" w:sz="0" w:space="0" w:color="auto"/>
        <w:bottom w:val="none" w:sz="0" w:space="0" w:color="auto"/>
        <w:right w:val="none" w:sz="0" w:space="0" w:color="auto"/>
      </w:divBdr>
      <w:divsChild>
        <w:div w:id="753018271">
          <w:marLeft w:val="0"/>
          <w:marRight w:val="0"/>
          <w:marTop w:val="0"/>
          <w:marBottom w:val="0"/>
          <w:divBdr>
            <w:top w:val="none" w:sz="0" w:space="0" w:color="auto"/>
            <w:left w:val="none" w:sz="0" w:space="0" w:color="auto"/>
            <w:bottom w:val="none" w:sz="0" w:space="0" w:color="auto"/>
            <w:right w:val="none" w:sz="0" w:space="0" w:color="auto"/>
          </w:divBdr>
          <w:divsChild>
            <w:div w:id="803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740574">
      <w:bodyDiv w:val="1"/>
      <w:marLeft w:val="0"/>
      <w:marRight w:val="0"/>
      <w:marTop w:val="0"/>
      <w:marBottom w:val="0"/>
      <w:divBdr>
        <w:top w:val="none" w:sz="0" w:space="0" w:color="auto"/>
        <w:left w:val="none" w:sz="0" w:space="0" w:color="auto"/>
        <w:bottom w:val="none" w:sz="0" w:space="0" w:color="auto"/>
        <w:right w:val="none" w:sz="0" w:space="0" w:color="auto"/>
      </w:divBdr>
      <w:divsChild>
        <w:div w:id="1842424424">
          <w:marLeft w:val="0"/>
          <w:marRight w:val="0"/>
          <w:marTop w:val="0"/>
          <w:marBottom w:val="0"/>
          <w:divBdr>
            <w:top w:val="none" w:sz="0" w:space="0" w:color="auto"/>
            <w:left w:val="none" w:sz="0" w:space="0" w:color="auto"/>
            <w:bottom w:val="none" w:sz="0" w:space="0" w:color="auto"/>
            <w:right w:val="none" w:sz="0" w:space="0" w:color="auto"/>
          </w:divBdr>
        </w:div>
        <w:div w:id="1952660675">
          <w:marLeft w:val="0"/>
          <w:marRight w:val="0"/>
          <w:marTop w:val="0"/>
          <w:marBottom w:val="0"/>
          <w:divBdr>
            <w:top w:val="none" w:sz="0" w:space="0" w:color="auto"/>
            <w:left w:val="none" w:sz="0" w:space="0" w:color="auto"/>
            <w:bottom w:val="none" w:sz="0" w:space="0" w:color="auto"/>
            <w:right w:val="none" w:sz="0" w:space="0" w:color="auto"/>
          </w:divBdr>
        </w:div>
        <w:div w:id="456872597">
          <w:marLeft w:val="0"/>
          <w:marRight w:val="0"/>
          <w:marTop w:val="0"/>
          <w:marBottom w:val="0"/>
          <w:divBdr>
            <w:top w:val="none" w:sz="0" w:space="0" w:color="auto"/>
            <w:left w:val="none" w:sz="0" w:space="0" w:color="auto"/>
            <w:bottom w:val="none" w:sz="0" w:space="0" w:color="auto"/>
            <w:right w:val="none" w:sz="0" w:space="0" w:color="auto"/>
          </w:divBdr>
        </w:div>
      </w:divsChild>
    </w:div>
    <w:div w:id="1268654460">
      <w:bodyDiv w:val="1"/>
      <w:marLeft w:val="0"/>
      <w:marRight w:val="0"/>
      <w:marTop w:val="0"/>
      <w:marBottom w:val="0"/>
      <w:divBdr>
        <w:top w:val="none" w:sz="0" w:space="0" w:color="auto"/>
        <w:left w:val="none" w:sz="0" w:space="0" w:color="auto"/>
        <w:bottom w:val="none" w:sz="0" w:space="0" w:color="auto"/>
        <w:right w:val="none" w:sz="0" w:space="0" w:color="auto"/>
      </w:divBdr>
      <w:divsChild>
        <w:div w:id="1922642817">
          <w:marLeft w:val="0"/>
          <w:marRight w:val="0"/>
          <w:marTop w:val="0"/>
          <w:marBottom w:val="0"/>
          <w:divBdr>
            <w:top w:val="none" w:sz="0" w:space="0" w:color="auto"/>
            <w:left w:val="none" w:sz="0" w:space="0" w:color="auto"/>
            <w:bottom w:val="none" w:sz="0" w:space="0" w:color="auto"/>
            <w:right w:val="none" w:sz="0" w:space="0" w:color="auto"/>
          </w:divBdr>
          <w:divsChild>
            <w:div w:id="1899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38336">
      <w:bodyDiv w:val="1"/>
      <w:marLeft w:val="0"/>
      <w:marRight w:val="0"/>
      <w:marTop w:val="0"/>
      <w:marBottom w:val="0"/>
      <w:divBdr>
        <w:top w:val="none" w:sz="0" w:space="0" w:color="auto"/>
        <w:left w:val="none" w:sz="0" w:space="0" w:color="auto"/>
        <w:bottom w:val="none" w:sz="0" w:space="0" w:color="auto"/>
        <w:right w:val="none" w:sz="0" w:space="0" w:color="auto"/>
      </w:divBdr>
      <w:divsChild>
        <w:div w:id="929311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301290">
      <w:bodyDiv w:val="1"/>
      <w:marLeft w:val="0"/>
      <w:marRight w:val="0"/>
      <w:marTop w:val="0"/>
      <w:marBottom w:val="0"/>
      <w:divBdr>
        <w:top w:val="none" w:sz="0" w:space="0" w:color="auto"/>
        <w:left w:val="none" w:sz="0" w:space="0" w:color="auto"/>
        <w:bottom w:val="none" w:sz="0" w:space="0" w:color="auto"/>
        <w:right w:val="none" w:sz="0" w:space="0" w:color="auto"/>
      </w:divBdr>
    </w:div>
    <w:div w:id="1310331075">
      <w:bodyDiv w:val="1"/>
      <w:marLeft w:val="0"/>
      <w:marRight w:val="0"/>
      <w:marTop w:val="0"/>
      <w:marBottom w:val="0"/>
      <w:divBdr>
        <w:top w:val="none" w:sz="0" w:space="0" w:color="auto"/>
        <w:left w:val="none" w:sz="0" w:space="0" w:color="auto"/>
        <w:bottom w:val="none" w:sz="0" w:space="0" w:color="auto"/>
        <w:right w:val="none" w:sz="0" w:space="0" w:color="auto"/>
      </w:divBdr>
    </w:div>
    <w:div w:id="1329792488">
      <w:bodyDiv w:val="1"/>
      <w:marLeft w:val="0"/>
      <w:marRight w:val="0"/>
      <w:marTop w:val="0"/>
      <w:marBottom w:val="0"/>
      <w:divBdr>
        <w:top w:val="none" w:sz="0" w:space="0" w:color="auto"/>
        <w:left w:val="none" w:sz="0" w:space="0" w:color="auto"/>
        <w:bottom w:val="none" w:sz="0" w:space="0" w:color="auto"/>
        <w:right w:val="none" w:sz="0" w:space="0" w:color="auto"/>
      </w:divBdr>
      <w:divsChild>
        <w:div w:id="1909458493">
          <w:marLeft w:val="0"/>
          <w:marRight w:val="0"/>
          <w:marTop w:val="0"/>
          <w:marBottom w:val="0"/>
          <w:divBdr>
            <w:top w:val="none" w:sz="0" w:space="0" w:color="auto"/>
            <w:left w:val="none" w:sz="0" w:space="0" w:color="auto"/>
            <w:bottom w:val="none" w:sz="0" w:space="0" w:color="auto"/>
            <w:right w:val="none" w:sz="0" w:space="0" w:color="auto"/>
          </w:divBdr>
          <w:divsChild>
            <w:div w:id="18009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75402">
      <w:bodyDiv w:val="1"/>
      <w:marLeft w:val="0"/>
      <w:marRight w:val="0"/>
      <w:marTop w:val="0"/>
      <w:marBottom w:val="0"/>
      <w:divBdr>
        <w:top w:val="none" w:sz="0" w:space="0" w:color="auto"/>
        <w:left w:val="none" w:sz="0" w:space="0" w:color="auto"/>
        <w:bottom w:val="none" w:sz="0" w:space="0" w:color="auto"/>
        <w:right w:val="none" w:sz="0" w:space="0" w:color="auto"/>
      </w:divBdr>
    </w:div>
    <w:div w:id="1338002518">
      <w:bodyDiv w:val="1"/>
      <w:marLeft w:val="0"/>
      <w:marRight w:val="0"/>
      <w:marTop w:val="0"/>
      <w:marBottom w:val="0"/>
      <w:divBdr>
        <w:top w:val="none" w:sz="0" w:space="0" w:color="auto"/>
        <w:left w:val="none" w:sz="0" w:space="0" w:color="auto"/>
        <w:bottom w:val="none" w:sz="0" w:space="0" w:color="auto"/>
        <w:right w:val="none" w:sz="0" w:space="0" w:color="auto"/>
      </w:divBdr>
      <w:divsChild>
        <w:div w:id="1970932247">
          <w:marLeft w:val="0"/>
          <w:marRight w:val="0"/>
          <w:marTop w:val="0"/>
          <w:marBottom w:val="0"/>
          <w:divBdr>
            <w:top w:val="none" w:sz="0" w:space="0" w:color="auto"/>
            <w:left w:val="none" w:sz="0" w:space="0" w:color="auto"/>
            <w:bottom w:val="none" w:sz="0" w:space="0" w:color="auto"/>
            <w:right w:val="none" w:sz="0" w:space="0" w:color="auto"/>
          </w:divBdr>
          <w:divsChild>
            <w:div w:id="769812313">
              <w:marLeft w:val="0"/>
              <w:marRight w:val="0"/>
              <w:marTop w:val="0"/>
              <w:marBottom w:val="0"/>
              <w:divBdr>
                <w:top w:val="none" w:sz="0" w:space="0" w:color="auto"/>
                <w:left w:val="none" w:sz="0" w:space="0" w:color="auto"/>
                <w:bottom w:val="none" w:sz="0" w:space="0" w:color="auto"/>
                <w:right w:val="none" w:sz="0" w:space="0" w:color="auto"/>
              </w:divBdr>
              <w:divsChild>
                <w:div w:id="479155160">
                  <w:marLeft w:val="0"/>
                  <w:marRight w:val="0"/>
                  <w:marTop w:val="0"/>
                  <w:marBottom w:val="0"/>
                  <w:divBdr>
                    <w:top w:val="none" w:sz="0" w:space="0" w:color="auto"/>
                    <w:left w:val="none" w:sz="0" w:space="0" w:color="auto"/>
                    <w:bottom w:val="none" w:sz="0" w:space="0" w:color="auto"/>
                    <w:right w:val="none" w:sz="0" w:space="0" w:color="auto"/>
                  </w:divBdr>
                  <w:divsChild>
                    <w:div w:id="713701130">
                      <w:marLeft w:val="0"/>
                      <w:marRight w:val="0"/>
                      <w:marTop w:val="0"/>
                      <w:marBottom w:val="0"/>
                      <w:divBdr>
                        <w:top w:val="none" w:sz="0" w:space="0" w:color="auto"/>
                        <w:left w:val="none" w:sz="0" w:space="0" w:color="auto"/>
                        <w:bottom w:val="none" w:sz="0" w:space="0" w:color="auto"/>
                        <w:right w:val="none" w:sz="0" w:space="0" w:color="auto"/>
                      </w:divBdr>
                      <w:divsChild>
                        <w:div w:id="932592542">
                          <w:marLeft w:val="0"/>
                          <w:marRight w:val="0"/>
                          <w:marTop w:val="0"/>
                          <w:marBottom w:val="0"/>
                          <w:divBdr>
                            <w:top w:val="none" w:sz="0" w:space="0" w:color="auto"/>
                            <w:left w:val="none" w:sz="0" w:space="0" w:color="auto"/>
                            <w:bottom w:val="none" w:sz="0" w:space="0" w:color="auto"/>
                            <w:right w:val="none" w:sz="0" w:space="0" w:color="auto"/>
                          </w:divBdr>
                          <w:divsChild>
                            <w:div w:id="1991668779">
                              <w:marLeft w:val="0"/>
                              <w:marRight w:val="0"/>
                              <w:marTop w:val="0"/>
                              <w:marBottom w:val="0"/>
                              <w:divBdr>
                                <w:top w:val="none" w:sz="0" w:space="0" w:color="auto"/>
                                <w:left w:val="none" w:sz="0" w:space="0" w:color="auto"/>
                                <w:bottom w:val="none" w:sz="0" w:space="0" w:color="auto"/>
                                <w:right w:val="none" w:sz="0" w:space="0" w:color="auto"/>
                              </w:divBdr>
                              <w:divsChild>
                                <w:div w:id="1744376142">
                                  <w:marLeft w:val="0"/>
                                  <w:marRight w:val="0"/>
                                  <w:marTop w:val="0"/>
                                  <w:marBottom w:val="0"/>
                                  <w:divBdr>
                                    <w:top w:val="none" w:sz="0" w:space="0" w:color="auto"/>
                                    <w:left w:val="none" w:sz="0" w:space="0" w:color="auto"/>
                                    <w:bottom w:val="none" w:sz="0" w:space="0" w:color="auto"/>
                                    <w:right w:val="none" w:sz="0" w:space="0" w:color="auto"/>
                                  </w:divBdr>
                                  <w:divsChild>
                                    <w:div w:id="1314994149">
                                      <w:marLeft w:val="0"/>
                                      <w:marRight w:val="0"/>
                                      <w:marTop w:val="0"/>
                                      <w:marBottom w:val="0"/>
                                      <w:divBdr>
                                        <w:top w:val="none" w:sz="0" w:space="0" w:color="auto"/>
                                        <w:left w:val="none" w:sz="0" w:space="0" w:color="auto"/>
                                        <w:bottom w:val="none" w:sz="0" w:space="0" w:color="auto"/>
                                        <w:right w:val="none" w:sz="0" w:space="0" w:color="auto"/>
                                      </w:divBdr>
                                      <w:divsChild>
                                        <w:div w:id="1406143277">
                                          <w:marLeft w:val="0"/>
                                          <w:marRight w:val="0"/>
                                          <w:marTop w:val="0"/>
                                          <w:marBottom w:val="0"/>
                                          <w:divBdr>
                                            <w:top w:val="none" w:sz="0" w:space="0" w:color="auto"/>
                                            <w:left w:val="none" w:sz="0" w:space="0" w:color="auto"/>
                                            <w:bottom w:val="none" w:sz="0" w:space="0" w:color="auto"/>
                                            <w:right w:val="none" w:sz="0" w:space="0" w:color="auto"/>
                                          </w:divBdr>
                                          <w:divsChild>
                                            <w:div w:id="289168629">
                                              <w:marLeft w:val="0"/>
                                              <w:marRight w:val="0"/>
                                              <w:marTop w:val="0"/>
                                              <w:marBottom w:val="0"/>
                                              <w:divBdr>
                                                <w:top w:val="none" w:sz="0" w:space="0" w:color="auto"/>
                                                <w:left w:val="none" w:sz="0" w:space="0" w:color="auto"/>
                                                <w:bottom w:val="none" w:sz="0" w:space="0" w:color="auto"/>
                                                <w:right w:val="none" w:sz="0" w:space="0" w:color="auto"/>
                                              </w:divBdr>
                                              <w:divsChild>
                                                <w:div w:id="1732851469">
                                                  <w:marLeft w:val="0"/>
                                                  <w:marRight w:val="0"/>
                                                  <w:marTop w:val="0"/>
                                                  <w:marBottom w:val="0"/>
                                                  <w:divBdr>
                                                    <w:top w:val="none" w:sz="0" w:space="0" w:color="auto"/>
                                                    <w:left w:val="none" w:sz="0" w:space="0" w:color="auto"/>
                                                    <w:bottom w:val="none" w:sz="0" w:space="0" w:color="auto"/>
                                                    <w:right w:val="none" w:sz="0" w:space="0" w:color="auto"/>
                                                  </w:divBdr>
                                                  <w:divsChild>
                                                    <w:div w:id="125562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780840">
          <w:marLeft w:val="0"/>
          <w:marRight w:val="0"/>
          <w:marTop w:val="0"/>
          <w:marBottom w:val="0"/>
          <w:divBdr>
            <w:top w:val="none" w:sz="0" w:space="0" w:color="auto"/>
            <w:left w:val="none" w:sz="0" w:space="0" w:color="auto"/>
            <w:bottom w:val="none" w:sz="0" w:space="0" w:color="auto"/>
            <w:right w:val="none" w:sz="0" w:space="0" w:color="auto"/>
          </w:divBdr>
          <w:divsChild>
            <w:div w:id="374165127">
              <w:marLeft w:val="0"/>
              <w:marRight w:val="0"/>
              <w:marTop w:val="0"/>
              <w:marBottom w:val="0"/>
              <w:divBdr>
                <w:top w:val="none" w:sz="0" w:space="0" w:color="auto"/>
                <w:left w:val="none" w:sz="0" w:space="0" w:color="auto"/>
                <w:bottom w:val="none" w:sz="0" w:space="0" w:color="auto"/>
                <w:right w:val="none" w:sz="0" w:space="0" w:color="auto"/>
              </w:divBdr>
              <w:divsChild>
                <w:div w:id="970939562">
                  <w:marLeft w:val="0"/>
                  <w:marRight w:val="0"/>
                  <w:marTop w:val="0"/>
                  <w:marBottom w:val="0"/>
                  <w:divBdr>
                    <w:top w:val="none" w:sz="0" w:space="0" w:color="auto"/>
                    <w:left w:val="none" w:sz="0" w:space="0" w:color="auto"/>
                    <w:bottom w:val="none" w:sz="0" w:space="0" w:color="auto"/>
                    <w:right w:val="none" w:sz="0" w:space="0" w:color="auto"/>
                  </w:divBdr>
                  <w:divsChild>
                    <w:div w:id="563445533">
                      <w:marLeft w:val="0"/>
                      <w:marRight w:val="0"/>
                      <w:marTop w:val="0"/>
                      <w:marBottom w:val="0"/>
                      <w:divBdr>
                        <w:top w:val="none" w:sz="0" w:space="0" w:color="auto"/>
                        <w:left w:val="none" w:sz="0" w:space="0" w:color="auto"/>
                        <w:bottom w:val="none" w:sz="0" w:space="0" w:color="auto"/>
                        <w:right w:val="none" w:sz="0" w:space="0" w:color="auto"/>
                      </w:divBdr>
                      <w:divsChild>
                        <w:div w:id="1462337312">
                          <w:marLeft w:val="0"/>
                          <w:marRight w:val="0"/>
                          <w:marTop w:val="0"/>
                          <w:marBottom w:val="0"/>
                          <w:divBdr>
                            <w:top w:val="none" w:sz="0" w:space="0" w:color="auto"/>
                            <w:left w:val="none" w:sz="0" w:space="0" w:color="auto"/>
                            <w:bottom w:val="none" w:sz="0" w:space="0" w:color="auto"/>
                            <w:right w:val="none" w:sz="0" w:space="0" w:color="auto"/>
                          </w:divBdr>
                          <w:divsChild>
                            <w:div w:id="1812091001">
                              <w:marLeft w:val="0"/>
                              <w:marRight w:val="0"/>
                              <w:marTop w:val="0"/>
                              <w:marBottom w:val="0"/>
                              <w:divBdr>
                                <w:top w:val="none" w:sz="0" w:space="0" w:color="auto"/>
                                <w:left w:val="none" w:sz="0" w:space="0" w:color="auto"/>
                                <w:bottom w:val="none" w:sz="0" w:space="0" w:color="auto"/>
                                <w:right w:val="none" w:sz="0" w:space="0" w:color="auto"/>
                              </w:divBdr>
                              <w:divsChild>
                                <w:div w:id="1275989159">
                                  <w:marLeft w:val="0"/>
                                  <w:marRight w:val="0"/>
                                  <w:marTop w:val="0"/>
                                  <w:marBottom w:val="0"/>
                                  <w:divBdr>
                                    <w:top w:val="none" w:sz="0" w:space="0" w:color="auto"/>
                                    <w:left w:val="none" w:sz="0" w:space="0" w:color="auto"/>
                                    <w:bottom w:val="none" w:sz="0" w:space="0" w:color="auto"/>
                                    <w:right w:val="none" w:sz="0" w:space="0" w:color="auto"/>
                                  </w:divBdr>
                                  <w:divsChild>
                                    <w:div w:id="1170564415">
                                      <w:marLeft w:val="0"/>
                                      <w:marRight w:val="0"/>
                                      <w:marTop w:val="0"/>
                                      <w:marBottom w:val="0"/>
                                      <w:divBdr>
                                        <w:top w:val="none" w:sz="0" w:space="0" w:color="auto"/>
                                        <w:left w:val="none" w:sz="0" w:space="0" w:color="auto"/>
                                        <w:bottom w:val="none" w:sz="0" w:space="0" w:color="auto"/>
                                        <w:right w:val="none" w:sz="0" w:space="0" w:color="auto"/>
                                      </w:divBdr>
                                      <w:divsChild>
                                        <w:div w:id="103959793">
                                          <w:marLeft w:val="0"/>
                                          <w:marRight w:val="0"/>
                                          <w:marTop w:val="0"/>
                                          <w:marBottom w:val="0"/>
                                          <w:divBdr>
                                            <w:top w:val="none" w:sz="0" w:space="0" w:color="auto"/>
                                            <w:left w:val="none" w:sz="0" w:space="0" w:color="auto"/>
                                            <w:bottom w:val="none" w:sz="0" w:space="0" w:color="auto"/>
                                            <w:right w:val="none" w:sz="0" w:space="0" w:color="auto"/>
                                          </w:divBdr>
                                          <w:divsChild>
                                            <w:div w:id="47160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8340550">
      <w:bodyDiv w:val="1"/>
      <w:marLeft w:val="0"/>
      <w:marRight w:val="0"/>
      <w:marTop w:val="0"/>
      <w:marBottom w:val="0"/>
      <w:divBdr>
        <w:top w:val="none" w:sz="0" w:space="0" w:color="auto"/>
        <w:left w:val="none" w:sz="0" w:space="0" w:color="auto"/>
        <w:bottom w:val="none" w:sz="0" w:space="0" w:color="auto"/>
        <w:right w:val="none" w:sz="0" w:space="0" w:color="auto"/>
      </w:divBdr>
    </w:div>
    <w:div w:id="1362587422">
      <w:bodyDiv w:val="1"/>
      <w:marLeft w:val="0"/>
      <w:marRight w:val="0"/>
      <w:marTop w:val="0"/>
      <w:marBottom w:val="0"/>
      <w:divBdr>
        <w:top w:val="none" w:sz="0" w:space="0" w:color="auto"/>
        <w:left w:val="none" w:sz="0" w:space="0" w:color="auto"/>
        <w:bottom w:val="none" w:sz="0" w:space="0" w:color="auto"/>
        <w:right w:val="none" w:sz="0" w:space="0" w:color="auto"/>
      </w:divBdr>
      <w:divsChild>
        <w:div w:id="2082175380">
          <w:marLeft w:val="0"/>
          <w:marRight w:val="0"/>
          <w:marTop w:val="0"/>
          <w:marBottom w:val="0"/>
          <w:divBdr>
            <w:top w:val="none" w:sz="0" w:space="0" w:color="auto"/>
            <w:left w:val="none" w:sz="0" w:space="0" w:color="auto"/>
            <w:bottom w:val="none" w:sz="0" w:space="0" w:color="auto"/>
            <w:right w:val="none" w:sz="0" w:space="0" w:color="auto"/>
          </w:divBdr>
          <w:divsChild>
            <w:div w:id="40739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8801">
      <w:bodyDiv w:val="1"/>
      <w:marLeft w:val="0"/>
      <w:marRight w:val="0"/>
      <w:marTop w:val="0"/>
      <w:marBottom w:val="0"/>
      <w:divBdr>
        <w:top w:val="none" w:sz="0" w:space="0" w:color="auto"/>
        <w:left w:val="none" w:sz="0" w:space="0" w:color="auto"/>
        <w:bottom w:val="none" w:sz="0" w:space="0" w:color="auto"/>
        <w:right w:val="none" w:sz="0" w:space="0" w:color="auto"/>
      </w:divBdr>
      <w:divsChild>
        <w:div w:id="561595812">
          <w:marLeft w:val="0"/>
          <w:marRight w:val="0"/>
          <w:marTop w:val="0"/>
          <w:marBottom w:val="0"/>
          <w:divBdr>
            <w:top w:val="none" w:sz="0" w:space="0" w:color="auto"/>
            <w:left w:val="none" w:sz="0" w:space="0" w:color="auto"/>
            <w:bottom w:val="none" w:sz="0" w:space="0" w:color="auto"/>
            <w:right w:val="none" w:sz="0" w:space="0" w:color="auto"/>
          </w:divBdr>
          <w:divsChild>
            <w:div w:id="212102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60901">
      <w:bodyDiv w:val="1"/>
      <w:marLeft w:val="0"/>
      <w:marRight w:val="0"/>
      <w:marTop w:val="0"/>
      <w:marBottom w:val="0"/>
      <w:divBdr>
        <w:top w:val="none" w:sz="0" w:space="0" w:color="auto"/>
        <w:left w:val="none" w:sz="0" w:space="0" w:color="auto"/>
        <w:bottom w:val="none" w:sz="0" w:space="0" w:color="auto"/>
        <w:right w:val="none" w:sz="0" w:space="0" w:color="auto"/>
      </w:divBdr>
    </w:div>
    <w:div w:id="1435788481">
      <w:bodyDiv w:val="1"/>
      <w:marLeft w:val="0"/>
      <w:marRight w:val="0"/>
      <w:marTop w:val="0"/>
      <w:marBottom w:val="0"/>
      <w:divBdr>
        <w:top w:val="none" w:sz="0" w:space="0" w:color="auto"/>
        <w:left w:val="none" w:sz="0" w:space="0" w:color="auto"/>
        <w:bottom w:val="none" w:sz="0" w:space="0" w:color="auto"/>
        <w:right w:val="none" w:sz="0" w:space="0" w:color="auto"/>
      </w:divBdr>
    </w:div>
    <w:div w:id="1448158972">
      <w:bodyDiv w:val="1"/>
      <w:marLeft w:val="0"/>
      <w:marRight w:val="0"/>
      <w:marTop w:val="0"/>
      <w:marBottom w:val="0"/>
      <w:divBdr>
        <w:top w:val="none" w:sz="0" w:space="0" w:color="auto"/>
        <w:left w:val="none" w:sz="0" w:space="0" w:color="auto"/>
        <w:bottom w:val="none" w:sz="0" w:space="0" w:color="auto"/>
        <w:right w:val="none" w:sz="0" w:space="0" w:color="auto"/>
      </w:divBdr>
      <w:divsChild>
        <w:div w:id="1781143763">
          <w:marLeft w:val="0"/>
          <w:marRight w:val="0"/>
          <w:marTop w:val="0"/>
          <w:marBottom w:val="0"/>
          <w:divBdr>
            <w:top w:val="none" w:sz="0" w:space="0" w:color="auto"/>
            <w:left w:val="none" w:sz="0" w:space="0" w:color="auto"/>
            <w:bottom w:val="none" w:sz="0" w:space="0" w:color="auto"/>
            <w:right w:val="none" w:sz="0" w:space="0" w:color="auto"/>
          </w:divBdr>
          <w:divsChild>
            <w:div w:id="6899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5198">
      <w:bodyDiv w:val="1"/>
      <w:marLeft w:val="0"/>
      <w:marRight w:val="0"/>
      <w:marTop w:val="0"/>
      <w:marBottom w:val="0"/>
      <w:divBdr>
        <w:top w:val="none" w:sz="0" w:space="0" w:color="auto"/>
        <w:left w:val="none" w:sz="0" w:space="0" w:color="auto"/>
        <w:bottom w:val="none" w:sz="0" w:space="0" w:color="auto"/>
        <w:right w:val="none" w:sz="0" w:space="0" w:color="auto"/>
      </w:divBdr>
    </w:div>
    <w:div w:id="1453935411">
      <w:bodyDiv w:val="1"/>
      <w:marLeft w:val="0"/>
      <w:marRight w:val="0"/>
      <w:marTop w:val="0"/>
      <w:marBottom w:val="0"/>
      <w:divBdr>
        <w:top w:val="none" w:sz="0" w:space="0" w:color="auto"/>
        <w:left w:val="none" w:sz="0" w:space="0" w:color="auto"/>
        <w:bottom w:val="none" w:sz="0" w:space="0" w:color="auto"/>
        <w:right w:val="none" w:sz="0" w:space="0" w:color="auto"/>
      </w:divBdr>
    </w:div>
    <w:div w:id="1479957237">
      <w:bodyDiv w:val="1"/>
      <w:marLeft w:val="0"/>
      <w:marRight w:val="0"/>
      <w:marTop w:val="0"/>
      <w:marBottom w:val="0"/>
      <w:divBdr>
        <w:top w:val="none" w:sz="0" w:space="0" w:color="auto"/>
        <w:left w:val="none" w:sz="0" w:space="0" w:color="auto"/>
        <w:bottom w:val="none" w:sz="0" w:space="0" w:color="auto"/>
        <w:right w:val="none" w:sz="0" w:space="0" w:color="auto"/>
      </w:divBdr>
    </w:div>
    <w:div w:id="1480876219">
      <w:bodyDiv w:val="1"/>
      <w:marLeft w:val="0"/>
      <w:marRight w:val="0"/>
      <w:marTop w:val="0"/>
      <w:marBottom w:val="0"/>
      <w:divBdr>
        <w:top w:val="none" w:sz="0" w:space="0" w:color="auto"/>
        <w:left w:val="none" w:sz="0" w:space="0" w:color="auto"/>
        <w:bottom w:val="none" w:sz="0" w:space="0" w:color="auto"/>
        <w:right w:val="none" w:sz="0" w:space="0" w:color="auto"/>
      </w:divBdr>
    </w:div>
    <w:div w:id="1490828090">
      <w:bodyDiv w:val="1"/>
      <w:marLeft w:val="0"/>
      <w:marRight w:val="0"/>
      <w:marTop w:val="0"/>
      <w:marBottom w:val="0"/>
      <w:divBdr>
        <w:top w:val="none" w:sz="0" w:space="0" w:color="auto"/>
        <w:left w:val="none" w:sz="0" w:space="0" w:color="auto"/>
        <w:bottom w:val="none" w:sz="0" w:space="0" w:color="auto"/>
        <w:right w:val="none" w:sz="0" w:space="0" w:color="auto"/>
      </w:divBdr>
    </w:div>
    <w:div w:id="1505122248">
      <w:bodyDiv w:val="1"/>
      <w:marLeft w:val="0"/>
      <w:marRight w:val="0"/>
      <w:marTop w:val="0"/>
      <w:marBottom w:val="0"/>
      <w:divBdr>
        <w:top w:val="none" w:sz="0" w:space="0" w:color="auto"/>
        <w:left w:val="none" w:sz="0" w:space="0" w:color="auto"/>
        <w:bottom w:val="none" w:sz="0" w:space="0" w:color="auto"/>
        <w:right w:val="none" w:sz="0" w:space="0" w:color="auto"/>
      </w:divBdr>
    </w:div>
    <w:div w:id="1521314849">
      <w:bodyDiv w:val="1"/>
      <w:marLeft w:val="0"/>
      <w:marRight w:val="0"/>
      <w:marTop w:val="0"/>
      <w:marBottom w:val="0"/>
      <w:divBdr>
        <w:top w:val="none" w:sz="0" w:space="0" w:color="auto"/>
        <w:left w:val="none" w:sz="0" w:space="0" w:color="auto"/>
        <w:bottom w:val="none" w:sz="0" w:space="0" w:color="auto"/>
        <w:right w:val="none" w:sz="0" w:space="0" w:color="auto"/>
      </w:divBdr>
    </w:div>
    <w:div w:id="1522277308">
      <w:bodyDiv w:val="1"/>
      <w:marLeft w:val="0"/>
      <w:marRight w:val="0"/>
      <w:marTop w:val="0"/>
      <w:marBottom w:val="0"/>
      <w:divBdr>
        <w:top w:val="none" w:sz="0" w:space="0" w:color="auto"/>
        <w:left w:val="none" w:sz="0" w:space="0" w:color="auto"/>
        <w:bottom w:val="none" w:sz="0" w:space="0" w:color="auto"/>
        <w:right w:val="none" w:sz="0" w:space="0" w:color="auto"/>
      </w:divBdr>
    </w:div>
    <w:div w:id="1523661498">
      <w:bodyDiv w:val="1"/>
      <w:marLeft w:val="0"/>
      <w:marRight w:val="0"/>
      <w:marTop w:val="0"/>
      <w:marBottom w:val="0"/>
      <w:divBdr>
        <w:top w:val="none" w:sz="0" w:space="0" w:color="auto"/>
        <w:left w:val="none" w:sz="0" w:space="0" w:color="auto"/>
        <w:bottom w:val="none" w:sz="0" w:space="0" w:color="auto"/>
        <w:right w:val="none" w:sz="0" w:space="0" w:color="auto"/>
      </w:divBdr>
      <w:divsChild>
        <w:div w:id="886645473">
          <w:marLeft w:val="0"/>
          <w:marRight w:val="0"/>
          <w:marTop w:val="0"/>
          <w:marBottom w:val="0"/>
          <w:divBdr>
            <w:top w:val="none" w:sz="0" w:space="0" w:color="auto"/>
            <w:left w:val="none" w:sz="0" w:space="0" w:color="auto"/>
            <w:bottom w:val="none" w:sz="0" w:space="0" w:color="auto"/>
            <w:right w:val="none" w:sz="0" w:space="0" w:color="auto"/>
          </w:divBdr>
        </w:div>
        <w:div w:id="338850595">
          <w:marLeft w:val="0"/>
          <w:marRight w:val="0"/>
          <w:marTop w:val="0"/>
          <w:marBottom w:val="0"/>
          <w:divBdr>
            <w:top w:val="none" w:sz="0" w:space="0" w:color="auto"/>
            <w:left w:val="none" w:sz="0" w:space="0" w:color="auto"/>
            <w:bottom w:val="none" w:sz="0" w:space="0" w:color="auto"/>
            <w:right w:val="none" w:sz="0" w:space="0" w:color="auto"/>
          </w:divBdr>
        </w:div>
        <w:div w:id="706107967">
          <w:marLeft w:val="0"/>
          <w:marRight w:val="0"/>
          <w:marTop w:val="0"/>
          <w:marBottom w:val="0"/>
          <w:divBdr>
            <w:top w:val="none" w:sz="0" w:space="0" w:color="auto"/>
            <w:left w:val="none" w:sz="0" w:space="0" w:color="auto"/>
            <w:bottom w:val="none" w:sz="0" w:space="0" w:color="auto"/>
            <w:right w:val="none" w:sz="0" w:space="0" w:color="auto"/>
          </w:divBdr>
        </w:div>
        <w:div w:id="1473249472">
          <w:marLeft w:val="0"/>
          <w:marRight w:val="0"/>
          <w:marTop w:val="0"/>
          <w:marBottom w:val="0"/>
          <w:divBdr>
            <w:top w:val="none" w:sz="0" w:space="0" w:color="auto"/>
            <w:left w:val="none" w:sz="0" w:space="0" w:color="auto"/>
            <w:bottom w:val="none" w:sz="0" w:space="0" w:color="auto"/>
            <w:right w:val="none" w:sz="0" w:space="0" w:color="auto"/>
          </w:divBdr>
        </w:div>
      </w:divsChild>
    </w:div>
    <w:div w:id="1525366282">
      <w:bodyDiv w:val="1"/>
      <w:marLeft w:val="0"/>
      <w:marRight w:val="0"/>
      <w:marTop w:val="0"/>
      <w:marBottom w:val="0"/>
      <w:divBdr>
        <w:top w:val="none" w:sz="0" w:space="0" w:color="auto"/>
        <w:left w:val="none" w:sz="0" w:space="0" w:color="auto"/>
        <w:bottom w:val="none" w:sz="0" w:space="0" w:color="auto"/>
        <w:right w:val="none" w:sz="0" w:space="0" w:color="auto"/>
      </w:divBdr>
    </w:div>
    <w:div w:id="1526292226">
      <w:bodyDiv w:val="1"/>
      <w:marLeft w:val="0"/>
      <w:marRight w:val="0"/>
      <w:marTop w:val="0"/>
      <w:marBottom w:val="0"/>
      <w:divBdr>
        <w:top w:val="none" w:sz="0" w:space="0" w:color="auto"/>
        <w:left w:val="none" w:sz="0" w:space="0" w:color="auto"/>
        <w:bottom w:val="none" w:sz="0" w:space="0" w:color="auto"/>
        <w:right w:val="none" w:sz="0" w:space="0" w:color="auto"/>
      </w:divBdr>
    </w:div>
    <w:div w:id="1532451251">
      <w:bodyDiv w:val="1"/>
      <w:marLeft w:val="0"/>
      <w:marRight w:val="0"/>
      <w:marTop w:val="0"/>
      <w:marBottom w:val="0"/>
      <w:divBdr>
        <w:top w:val="none" w:sz="0" w:space="0" w:color="auto"/>
        <w:left w:val="none" w:sz="0" w:space="0" w:color="auto"/>
        <w:bottom w:val="none" w:sz="0" w:space="0" w:color="auto"/>
        <w:right w:val="none" w:sz="0" w:space="0" w:color="auto"/>
      </w:divBdr>
    </w:div>
    <w:div w:id="1533419497">
      <w:bodyDiv w:val="1"/>
      <w:marLeft w:val="0"/>
      <w:marRight w:val="0"/>
      <w:marTop w:val="0"/>
      <w:marBottom w:val="0"/>
      <w:divBdr>
        <w:top w:val="none" w:sz="0" w:space="0" w:color="auto"/>
        <w:left w:val="none" w:sz="0" w:space="0" w:color="auto"/>
        <w:bottom w:val="none" w:sz="0" w:space="0" w:color="auto"/>
        <w:right w:val="none" w:sz="0" w:space="0" w:color="auto"/>
      </w:divBdr>
    </w:div>
    <w:div w:id="1537304341">
      <w:bodyDiv w:val="1"/>
      <w:marLeft w:val="0"/>
      <w:marRight w:val="0"/>
      <w:marTop w:val="0"/>
      <w:marBottom w:val="0"/>
      <w:divBdr>
        <w:top w:val="none" w:sz="0" w:space="0" w:color="auto"/>
        <w:left w:val="none" w:sz="0" w:space="0" w:color="auto"/>
        <w:bottom w:val="none" w:sz="0" w:space="0" w:color="auto"/>
        <w:right w:val="none" w:sz="0" w:space="0" w:color="auto"/>
      </w:divBdr>
    </w:div>
    <w:div w:id="1549298235">
      <w:bodyDiv w:val="1"/>
      <w:marLeft w:val="0"/>
      <w:marRight w:val="0"/>
      <w:marTop w:val="0"/>
      <w:marBottom w:val="0"/>
      <w:divBdr>
        <w:top w:val="none" w:sz="0" w:space="0" w:color="auto"/>
        <w:left w:val="none" w:sz="0" w:space="0" w:color="auto"/>
        <w:bottom w:val="none" w:sz="0" w:space="0" w:color="auto"/>
        <w:right w:val="none" w:sz="0" w:space="0" w:color="auto"/>
      </w:divBdr>
    </w:div>
    <w:div w:id="1556502872">
      <w:bodyDiv w:val="1"/>
      <w:marLeft w:val="0"/>
      <w:marRight w:val="0"/>
      <w:marTop w:val="0"/>
      <w:marBottom w:val="0"/>
      <w:divBdr>
        <w:top w:val="none" w:sz="0" w:space="0" w:color="auto"/>
        <w:left w:val="none" w:sz="0" w:space="0" w:color="auto"/>
        <w:bottom w:val="none" w:sz="0" w:space="0" w:color="auto"/>
        <w:right w:val="none" w:sz="0" w:space="0" w:color="auto"/>
      </w:divBdr>
    </w:div>
    <w:div w:id="1576163637">
      <w:bodyDiv w:val="1"/>
      <w:marLeft w:val="0"/>
      <w:marRight w:val="0"/>
      <w:marTop w:val="0"/>
      <w:marBottom w:val="0"/>
      <w:divBdr>
        <w:top w:val="none" w:sz="0" w:space="0" w:color="auto"/>
        <w:left w:val="none" w:sz="0" w:space="0" w:color="auto"/>
        <w:bottom w:val="none" w:sz="0" w:space="0" w:color="auto"/>
        <w:right w:val="none" w:sz="0" w:space="0" w:color="auto"/>
      </w:divBdr>
    </w:div>
    <w:div w:id="1586919247">
      <w:bodyDiv w:val="1"/>
      <w:marLeft w:val="0"/>
      <w:marRight w:val="0"/>
      <w:marTop w:val="0"/>
      <w:marBottom w:val="0"/>
      <w:divBdr>
        <w:top w:val="none" w:sz="0" w:space="0" w:color="auto"/>
        <w:left w:val="none" w:sz="0" w:space="0" w:color="auto"/>
        <w:bottom w:val="none" w:sz="0" w:space="0" w:color="auto"/>
        <w:right w:val="none" w:sz="0" w:space="0" w:color="auto"/>
      </w:divBdr>
      <w:divsChild>
        <w:div w:id="1519470437">
          <w:marLeft w:val="0"/>
          <w:marRight w:val="0"/>
          <w:marTop w:val="0"/>
          <w:marBottom w:val="0"/>
          <w:divBdr>
            <w:top w:val="none" w:sz="0" w:space="0" w:color="auto"/>
            <w:left w:val="none" w:sz="0" w:space="0" w:color="auto"/>
            <w:bottom w:val="none" w:sz="0" w:space="0" w:color="auto"/>
            <w:right w:val="none" w:sz="0" w:space="0" w:color="auto"/>
          </w:divBdr>
          <w:divsChild>
            <w:div w:id="265619762">
              <w:marLeft w:val="0"/>
              <w:marRight w:val="0"/>
              <w:marTop w:val="0"/>
              <w:marBottom w:val="0"/>
              <w:divBdr>
                <w:top w:val="none" w:sz="0" w:space="0" w:color="auto"/>
                <w:left w:val="none" w:sz="0" w:space="0" w:color="auto"/>
                <w:bottom w:val="none" w:sz="0" w:space="0" w:color="auto"/>
                <w:right w:val="none" w:sz="0" w:space="0" w:color="auto"/>
              </w:divBdr>
              <w:divsChild>
                <w:div w:id="1105230293">
                  <w:marLeft w:val="0"/>
                  <w:marRight w:val="0"/>
                  <w:marTop w:val="0"/>
                  <w:marBottom w:val="0"/>
                  <w:divBdr>
                    <w:top w:val="none" w:sz="0" w:space="0" w:color="auto"/>
                    <w:left w:val="none" w:sz="0" w:space="0" w:color="auto"/>
                    <w:bottom w:val="none" w:sz="0" w:space="0" w:color="auto"/>
                    <w:right w:val="none" w:sz="0" w:space="0" w:color="auto"/>
                  </w:divBdr>
                  <w:divsChild>
                    <w:div w:id="1524594298">
                      <w:marLeft w:val="0"/>
                      <w:marRight w:val="0"/>
                      <w:marTop w:val="0"/>
                      <w:marBottom w:val="0"/>
                      <w:divBdr>
                        <w:top w:val="none" w:sz="0" w:space="0" w:color="auto"/>
                        <w:left w:val="none" w:sz="0" w:space="0" w:color="auto"/>
                        <w:bottom w:val="none" w:sz="0" w:space="0" w:color="auto"/>
                        <w:right w:val="none" w:sz="0" w:space="0" w:color="auto"/>
                      </w:divBdr>
                      <w:divsChild>
                        <w:div w:id="798691021">
                          <w:marLeft w:val="0"/>
                          <w:marRight w:val="0"/>
                          <w:marTop w:val="0"/>
                          <w:marBottom w:val="0"/>
                          <w:divBdr>
                            <w:top w:val="none" w:sz="0" w:space="0" w:color="auto"/>
                            <w:left w:val="none" w:sz="0" w:space="0" w:color="auto"/>
                            <w:bottom w:val="none" w:sz="0" w:space="0" w:color="auto"/>
                            <w:right w:val="none" w:sz="0" w:space="0" w:color="auto"/>
                          </w:divBdr>
                          <w:divsChild>
                            <w:div w:id="1384602265">
                              <w:marLeft w:val="0"/>
                              <w:marRight w:val="0"/>
                              <w:marTop w:val="0"/>
                              <w:marBottom w:val="0"/>
                              <w:divBdr>
                                <w:top w:val="none" w:sz="0" w:space="0" w:color="auto"/>
                                <w:left w:val="none" w:sz="0" w:space="0" w:color="auto"/>
                                <w:bottom w:val="none" w:sz="0" w:space="0" w:color="auto"/>
                                <w:right w:val="none" w:sz="0" w:space="0" w:color="auto"/>
                              </w:divBdr>
                              <w:divsChild>
                                <w:div w:id="2142527497">
                                  <w:marLeft w:val="0"/>
                                  <w:marRight w:val="0"/>
                                  <w:marTop w:val="0"/>
                                  <w:marBottom w:val="0"/>
                                  <w:divBdr>
                                    <w:top w:val="none" w:sz="0" w:space="0" w:color="auto"/>
                                    <w:left w:val="none" w:sz="0" w:space="0" w:color="auto"/>
                                    <w:bottom w:val="none" w:sz="0" w:space="0" w:color="auto"/>
                                    <w:right w:val="none" w:sz="0" w:space="0" w:color="auto"/>
                                  </w:divBdr>
                                  <w:divsChild>
                                    <w:div w:id="1197546928">
                                      <w:marLeft w:val="0"/>
                                      <w:marRight w:val="0"/>
                                      <w:marTop w:val="0"/>
                                      <w:marBottom w:val="0"/>
                                      <w:divBdr>
                                        <w:top w:val="none" w:sz="0" w:space="0" w:color="auto"/>
                                        <w:left w:val="none" w:sz="0" w:space="0" w:color="auto"/>
                                        <w:bottom w:val="none" w:sz="0" w:space="0" w:color="auto"/>
                                        <w:right w:val="none" w:sz="0" w:space="0" w:color="auto"/>
                                      </w:divBdr>
                                      <w:divsChild>
                                        <w:div w:id="1306426410">
                                          <w:marLeft w:val="0"/>
                                          <w:marRight w:val="0"/>
                                          <w:marTop w:val="0"/>
                                          <w:marBottom w:val="0"/>
                                          <w:divBdr>
                                            <w:top w:val="none" w:sz="0" w:space="0" w:color="auto"/>
                                            <w:left w:val="none" w:sz="0" w:space="0" w:color="auto"/>
                                            <w:bottom w:val="none" w:sz="0" w:space="0" w:color="auto"/>
                                            <w:right w:val="none" w:sz="0" w:space="0" w:color="auto"/>
                                          </w:divBdr>
                                          <w:divsChild>
                                            <w:div w:id="983242262">
                                              <w:marLeft w:val="0"/>
                                              <w:marRight w:val="0"/>
                                              <w:marTop w:val="0"/>
                                              <w:marBottom w:val="0"/>
                                              <w:divBdr>
                                                <w:top w:val="none" w:sz="0" w:space="0" w:color="auto"/>
                                                <w:left w:val="none" w:sz="0" w:space="0" w:color="auto"/>
                                                <w:bottom w:val="none" w:sz="0" w:space="0" w:color="auto"/>
                                                <w:right w:val="none" w:sz="0" w:space="0" w:color="auto"/>
                                              </w:divBdr>
                                              <w:divsChild>
                                                <w:div w:id="1208226322">
                                                  <w:marLeft w:val="0"/>
                                                  <w:marRight w:val="0"/>
                                                  <w:marTop w:val="0"/>
                                                  <w:marBottom w:val="0"/>
                                                  <w:divBdr>
                                                    <w:top w:val="none" w:sz="0" w:space="0" w:color="auto"/>
                                                    <w:left w:val="none" w:sz="0" w:space="0" w:color="auto"/>
                                                    <w:bottom w:val="none" w:sz="0" w:space="0" w:color="auto"/>
                                                    <w:right w:val="none" w:sz="0" w:space="0" w:color="auto"/>
                                                  </w:divBdr>
                                                  <w:divsChild>
                                                    <w:div w:id="2079788288">
                                                      <w:marLeft w:val="0"/>
                                                      <w:marRight w:val="0"/>
                                                      <w:marTop w:val="0"/>
                                                      <w:marBottom w:val="0"/>
                                                      <w:divBdr>
                                                        <w:top w:val="none" w:sz="0" w:space="0" w:color="auto"/>
                                                        <w:left w:val="none" w:sz="0" w:space="0" w:color="auto"/>
                                                        <w:bottom w:val="none" w:sz="0" w:space="0" w:color="auto"/>
                                                        <w:right w:val="none" w:sz="0" w:space="0" w:color="auto"/>
                                                      </w:divBdr>
                                                      <w:divsChild>
                                                        <w:div w:id="288513843">
                                                          <w:marLeft w:val="0"/>
                                                          <w:marRight w:val="0"/>
                                                          <w:marTop w:val="0"/>
                                                          <w:marBottom w:val="0"/>
                                                          <w:divBdr>
                                                            <w:top w:val="none" w:sz="0" w:space="0" w:color="auto"/>
                                                            <w:left w:val="none" w:sz="0" w:space="0" w:color="auto"/>
                                                            <w:bottom w:val="none" w:sz="0" w:space="0" w:color="auto"/>
                                                            <w:right w:val="none" w:sz="0" w:space="0" w:color="auto"/>
                                                          </w:divBdr>
                                                          <w:divsChild>
                                                            <w:div w:id="3550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740135">
                                          <w:marLeft w:val="0"/>
                                          <w:marRight w:val="0"/>
                                          <w:marTop w:val="0"/>
                                          <w:marBottom w:val="0"/>
                                          <w:divBdr>
                                            <w:top w:val="none" w:sz="0" w:space="0" w:color="auto"/>
                                            <w:left w:val="none" w:sz="0" w:space="0" w:color="auto"/>
                                            <w:bottom w:val="none" w:sz="0" w:space="0" w:color="auto"/>
                                            <w:right w:val="none" w:sz="0" w:space="0" w:color="auto"/>
                                          </w:divBdr>
                                          <w:divsChild>
                                            <w:div w:id="1116679524">
                                              <w:marLeft w:val="0"/>
                                              <w:marRight w:val="0"/>
                                              <w:marTop w:val="0"/>
                                              <w:marBottom w:val="0"/>
                                              <w:divBdr>
                                                <w:top w:val="none" w:sz="0" w:space="0" w:color="auto"/>
                                                <w:left w:val="none" w:sz="0" w:space="0" w:color="auto"/>
                                                <w:bottom w:val="none" w:sz="0" w:space="0" w:color="auto"/>
                                                <w:right w:val="none" w:sz="0" w:space="0" w:color="auto"/>
                                              </w:divBdr>
                                              <w:divsChild>
                                                <w:div w:id="19804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710633">
          <w:marLeft w:val="0"/>
          <w:marRight w:val="0"/>
          <w:marTop w:val="0"/>
          <w:marBottom w:val="0"/>
          <w:divBdr>
            <w:top w:val="none" w:sz="0" w:space="0" w:color="auto"/>
            <w:left w:val="none" w:sz="0" w:space="0" w:color="auto"/>
            <w:bottom w:val="none" w:sz="0" w:space="0" w:color="auto"/>
            <w:right w:val="none" w:sz="0" w:space="0" w:color="auto"/>
          </w:divBdr>
          <w:divsChild>
            <w:div w:id="438070118">
              <w:marLeft w:val="0"/>
              <w:marRight w:val="0"/>
              <w:marTop w:val="0"/>
              <w:marBottom w:val="0"/>
              <w:divBdr>
                <w:top w:val="none" w:sz="0" w:space="0" w:color="auto"/>
                <w:left w:val="none" w:sz="0" w:space="0" w:color="auto"/>
                <w:bottom w:val="none" w:sz="0" w:space="0" w:color="auto"/>
                <w:right w:val="none" w:sz="0" w:space="0" w:color="auto"/>
              </w:divBdr>
              <w:divsChild>
                <w:div w:id="744231811">
                  <w:marLeft w:val="0"/>
                  <w:marRight w:val="0"/>
                  <w:marTop w:val="0"/>
                  <w:marBottom w:val="0"/>
                  <w:divBdr>
                    <w:top w:val="none" w:sz="0" w:space="0" w:color="auto"/>
                    <w:left w:val="none" w:sz="0" w:space="0" w:color="auto"/>
                    <w:bottom w:val="none" w:sz="0" w:space="0" w:color="auto"/>
                    <w:right w:val="none" w:sz="0" w:space="0" w:color="auto"/>
                  </w:divBdr>
                  <w:divsChild>
                    <w:div w:id="2118910580">
                      <w:marLeft w:val="0"/>
                      <w:marRight w:val="0"/>
                      <w:marTop w:val="0"/>
                      <w:marBottom w:val="0"/>
                      <w:divBdr>
                        <w:top w:val="none" w:sz="0" w:space="0" w:color="auto"/>
                        <w:left w:val="none" w:sz="0" w:space="0" w:color="auto"/>
                        <w:bottom w:val="none" w:sz="0" w:space="0" w:color="auto"/>
                        <w:right w:val="none" w:sz="0" w:space="0" w:color="auto"/>
                      </w:divBdr>
                      <w:divsChild>
                        <w:div w:id="1410152035">
                          <w:marLeft w:val="0"/>
                          <w:marRight w:val="0"/>
                          <w:marTop w:val="0"/>
                          <w:marBottom w:val="0"/>
                          <w:divBdr>
                            <w:top w:val="none" w:sz="0" w:space="0" w:color="auto"/>
                            <w:left w:val="none" w:sz="0" w:space="0" w:color="auto"/>
                            <w:bottom w:val="none" w:sz="0" w:space="0" w:color="auto"/>
                            <w:right w:val="none" w:sz="0" w:space="0" w:color="auto"/>
                          </w:divBdr>
                          <w:divsChild>
                            <w:div w:id="1512180045">
                              <w:marLeft w:val="0"/>
                              <w:marRight w:val="0"/>
                              <w:marTop w:val="0"/>
                              <w:marBottom w:val="0"/>
                              <w:divBdr>
                                <w:top w:val="none" w:sz="0" w:space="0" w:color="auto"/>
                                <w:left w:val="none" w:sz="0" w:space="0" w:color="auto"/>
                                <w:bottom w:val="none" w:sz="0" w:space="0" w:color="auto"/>
                                <w:right w:val="none" w:sz="0" w:space="0" w:color="auto"/>
                              </w:divBdr>
                              <w:divsChild>
                                <w:div w:id="724914010">
                                  <w:marLeft w:val="0"/>
                                  <w:marRight w:val="0"/>
                                  <w:marTop w:val="0"/>
                                  <w:marBottom w:val="0"/>
                                  <w:divBdr>
                                    <w:top w:val="none" w:sz="0" w:space="0" w:color="auto"/>
                                    <w:left w:val="none" w:sz="0" w:space="0" w:color="auto"/>
                                    <w:bottom w:val="none" w:sz="0" w:space="0" w:color="auto"/>
                                    <w:right w:val="none" w:sz="0" w:space="0" w:color="auto"/>
                                  </w:divBdr>
                                  <w:divsChild>
                                    <w:div w:id="646475988">
                                      <w:marLeft w:val="0"/>
                                      <w:marRight w:val="0"/>
                                      <w:marTop w:val="0"/>
                                      <w:marBottom w:val="0"/>
                                      <w:divBdr>
                                        <w:top w:val="none" w:sz="0" w:space="0" w:color="auto"/>
                                        <w:left w:val="none" w:sz="0" w:space="0" w:color="auto"/>
                                        <w:bottom w:val="none" w:sz="0" w:space="0" w:color="auto"/>
                                        <w:right w:val="none" w:sz="0" w:space="0" w:color="auto"/>
                                      </w:divBdr>
                                      <w:divsChild>
                                        <w:div w:id="677582760">
                                          <w:marLeft w:val="0"/>
                                          <w:marRight w:val="0"/>
                                          <w:marTop w:val="0"/>
                                          <w:marBottom w:val="0"/>
                                          <w:divBdr>
                                            <w:top w:val="none" w:sz="0" w:space="0" w:color="auto"/>
                                            <w:left w:val="none" w:sz="0" w:space="0" w:color="auto"/>
                                            <w:bottom w:val="none" w:sz="0" w:space="0" w:color="auto"/>
                                            <w:right w:val="none" w:sz="0" w:space="0" w:color="auto"/>
                                          </w:divBdr>
                                          <w:divsChild>
                                            <w:div w:id="1229075270">
                                              <w:marLeft w:val="0"/>
                                              <w:marRight w:val="0"/>
                                              <w:marTop w:val="0"/>
                                              <w:marBottom w:val="0"/>
                                              <w:divBdr>
                                                <w:top w:val="none" w:sz="0" w:space="0" w:color="auto"/>
                                                <w:left w:val="none" w:sz="0" w:space="0" w:color="auto"/>
                                                <w:bottom w:val="none" w:sz="0" w:space="0" w:color="auto"/>
                                                <w:right w:val="none" w:sz="0" w:space="0" w:color="auto"/>
                                              </w:divBdr>
                                              <w:divsChild>
                                                <w:div w:id="1558976719">
                                                  <w:marLeft w:val="0"/>
                                                  <w:marRight w:val="0"/>
                                                  <w:marTop w:val="0"/>
                                                  <w:marBottom w:val="0"/>
                                                  <w:divBdr>
                                                    <w:top w:val="none" w:sz="0" w:space="0" w:color="auto"/>
                                                    <w:left w:val="none" w:sz="0" w:space="0" w:color="auto"/>
                                                    <w:bottom w:val="none" w:sz="0" w:space="0" w:color="auto"/>
                                                    <w:right w:val="none" w:sz="0" w:space="0" w:color="auto"/>
                                                  </w:divBdr>
                                                  <w:divsChild>
                                                    <w:div w:id="289673403">
                                                      <w:marLeft w:val="0"/>
                                                      <w:marRight w:val="0"/>
                                                      <w:marTop w:val="0"/>
                                                      <w:marBottom w:val="0"/>
                                                      <w:divBdr>
                                                        <w:top w:val="none" w:sz="0" w:space="0" w:color="auto"/>
                                                        <w:left w:val="none" w:sz="0" w:space="0" w:color="auto"/>
                                                        <w:bottom w:val="none" w:sz="0" w:space="0" w:color="auto"/>
                                                        <w:right w:val="none" w:sz="0" w:space="0" w:color="auto"/>
                                                      </w:divBdr>
                                                      <w:divsChild>
                                                        <w:div w:id="679159851">
                                                          <w:marLeft w:val="0"/>
                                                          <w:marRight w:val="0"/>
                                                          <w:marTop w:val="0"/>
                                                          <w:marBottom w:val="0"/>
                                                          <w:divBdr>
                                                            <w:top w:val="none" w:sz="0" w:space="0" w:color="auto"/>
                                                            <w:left w:val="none" w:sz="0" w:space="0" w:color="auto"/>
                                                            <w:bottom w:val="none" w:sz="0" w:space="0" w:color="auto"/>
                                                            <w:right w:val="none" w:sz="0" w:space="0" w:color="auto"/>
                                                          </w:divBdr>
                                                          <w:divsChild>
                                                            <w:div w:id="4381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4316614">
      <w:bodyDiv w:val="1"/>
      <w:marLeft w:val="0"/>
      <w:marRight w:val="0"/>
      <w:marTop w:val="0"/>
      <w:marBottom w:val="0"/>
      <w:divBdr>
        <w:top w:val="none" w:sz="0" w:space="0" w:color="auto"/>
        <w:left w:val="none" w:sz="0" w:space="0" w:color="auto"/>
        <w:bottom w:val="none" w:sz="0" w:space="0" w:color="auto"/>
        <w:right w:val="none" w:sz="0" w:space="0" w:color="auto"/>
      </w:divBdr>
      <w:divsChild>
        <w:div w:id="518087569">
          <w:marLeft w:val="0"/>
          <w:marRight w:val="0"/>
          <w:marTop w:val="0"/>
          <w:marBottom w:val="0"/>
          <w:divBdr>
            <w:top w:val="none" w:sz="0" w:space="0" w:color="auto"/>
            <w:left w:val="none" w:sz="0" w:space="0" w:color="auto"/>
            <w:bottom w:val="none" w:sz="0" w:space="0" w:color="auto"/>
            <w:right w:val="none" w:sz="0" w:space="0" w:color="auto"/>
          </w:divBdr>
        </w:div>
      </w:divsChild>
    </w:div>
    <w:div w:id="1594363068">
      <w:bodyDiv w:val="1"/>
      <w:marLeft w:val="0"/>
      <w:marRight w:val="0"/>
      <w:marTop w:val="0"/>
      <w:marBottom w:val="0"/>
      <w:divBdr>
        <w:top w:val="none" w:sz="0" w:space="0" w:color="auto"/>
        <w:left w:val="none" w:sz="0" w:space="0" w:color="auto"/>
        <w:bottom w:val="none" w:sz="0" w:space="0" w:color="auto"/>
        <w:right w:val="none" w:sz="0" w:space="0" w:color="auto"/>
      </w:divBdr>
    </w:div>
    <w:div w:id="1606497977">
      <w:bodyDiv w:val="1"/>
      <w:marLeft w:val="0"/>
      <w:marRight w:val="0"/>
      <w:marTop w:val="0"/>
      <w:marBottom w:val="0"/>
      <w:divBdr>
        <w:top w:val="none" w:sz="0" w:space="0" w:color="auto"/>
        <w:left w:val="none" w:sz="0" w:space="0" w:color="auto"/>
        <w:bottom w:val="none" w:sz="0" w:space="0" w:color="auto"/>
        <w:right w:val="none" w:sz="0" w:space="0" w:color="auto"/>
      </w:divBdr>
    </w:div>
    <w:div w:id="1616133350">
      <w:bodyDiv w:val="1"/>
      <w:marLeft w:val="0"/>
      <w:marRight w:val="0"/>
      <w:marTop w:val="0"/>
      <w:marBottom w:val="0"/>
      <w:divBdr>
        <w:top w:val="none" w:sz="0" w:space="0" w:color="auto"/>
        <w:left w:val="none" w:sz="0" w:space="0" w:color="auto"/>
        <w:bottom w:val="none" w:sz="0" w:space="0" w:color="auto"/>
        <w:right w:val="none" w:sz="0" w:space="0" w:color="auto"/>
      </w:divBdr>
      <w:divsChild>
        <w:div w:id="1683701047">
          <w:marLeft w:val="0"/>
          <w:marRight w:val="0"/>
          <w:marTop w:val="0"/>
          <w:marBottom w:val="0"/>
          <w:divBdr>
            <w:top w:val="none" w:sz="0" w:space="0" w:color="auto"/>
            <w:left w:val="none" w:sz="0" w:space="0" w:color="auto"/>
            <w:bottom w:val="none" w:sz="0" w:space="0" w:color="auto"/>
            <w:right w:val="none" w:sz="0" w:space="0" w:color="auto"/>
          </w:divBdr>
          <w:divsChild>
            <w:div w:id="20466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35455">
      <w:bodyDiv w:val="1"/>
      <w:marLeft w:val="0"/>
      <w:marRight w:val="0"/>
      <w:marTop w:val="0"/>
      <w:marBottom w:val="0"/>
      <w:divBdr>
        <w:top w:val="none" w:sz="0" w:space="0" w:color="auto"/>
        <w:left w:val="none" w:sz="0" w:space="0" w:color="auto"/>
        <w:bottom w:val="none" w:sz="0" w:space="0" w:color="auto"/>
        <w:right w:val="none" w:sz="0" w:space="0" w:color="auto"/>
      </w:divBdr>
      <w:divsChild>
        <w:div w:id="1494099259">
          <w:marLeft w:val="0"/>
          <w:marRight w:val="0"/>
          <w:marTop w:val="0"/>
          <w:marBottom w:val="0"/>
          <w:divBdr>
            <w:top w:val="none" w:sz="0" w:space="0" w:color="auto"/>
            <w:left w:val="none" w:sz="0" w:space="0" w:color="auto"/>
            <w:bottom w:val="none" w:sz="0" w:space="0" w:color="auto"/>
            <w:right w:val="none" w:sz="0" w:space="0" w:color="auto"/>
          </w:divBdr>
          <w:divsChild>
            <w:div w:id="12450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4593">
      <w:bodyDiv w:val="1"/>
      <w:marLeft w:val="0"/>
      <w:marRight w:val="0"/>
      <w:marTop w:val="0"/>
      <w:marBottom w:val="0"/>
      <w:divBdr>
        <w:top w:val="none" w:sz="0" w:space="0" w:color="auto"/>
        <w:left w:val="none" w:sz="0" w:space="0" w:color="auto"/>
        <w:bottom w:val="none" w:sz="0" w:space="0" w:color="auto"/>
        <w:right w:val="none" w:sz="0" w:space="0" w:color="auto"/>
      </w:divBdr>
    </w:div>
    <w:div w:id="1652245626">
      <w:bodyDiv w:val="1"/>
      <w:marLeft w:val="0"/>
      <w:marRight w:val="0"/>
      <w:marTop w:val="0"/>
      <w:marBottom w:val="0"/>
      <w:divBdr>
        <w:top w:val="none" w:sz="0" w:space="0" w:color="auto"/>
        <w:left w:val="none" w:sz="0" w:space="0" w:color="auto"/>
        <w:bottom w:val="none" w:sz="0" w:space="0" w:color="auto"/>
        <w:right w:val="none" w:sz="0" w:space="0" w:color="auto"/>
      </w:divBdr>
    </w:div>
    <w:div w:id="1656494213">
      <w:bodyDiv w:val="1"/>
      <w:marLeft w:val="0"/>
      <w:marRight w:val="0"/>
      <w:marTop w:val="0"/>
      <w:marBottom w:val="0"/>
      <w:divBdr>
        <w:top w:val="none" w:sz="0" w:space="0" w:color="auto"/>
        <w:left w:val="none" w:sz="0" w:space="0" w:color="auto"/>
        <w:bottom w:val="none" w:sz="0" w:space="0" w:color="auto"/>
        <w:right w:val="none" w:sz="0" w:space="0" w:color="auto"/>
      </w:divBdr>
    </w:div>
    <w:div w:id="1657876051">
      <w:bodyDiv w:val="1"/>
      <w:marLeft w:val="0"/>
      <w:marRight w:val="0"/>
      <w:marTop w:val="0"/>
      <w:marBottom w:val="0"/>
      <w:divBdr>
        <w:top w:val="none" w:sz="0" w:space="0" w:color="auto"/>
        <w:left w:val="none" w:sz="0" w:space="0" w:color="auto"/>
        <w:bottom w:val="none" w:sz="0" w:space="0" w:color="auto"/>
        <w:right w:val="none" w:sz="0" w:space="0" w:color="auto"/>
      </w:divBdr>
    </w:div>
    <w:div w:id="1659307065">
      <w:bodyDiv w:val="1"/>
      <w:marLeft w:val="0"/>
      <w:marRight w:val="0"/>
      <w:marTop w:val="0"/>
      <w:marBottom w:val="0"/>
      <w:divBdr>
        <w:top w:val="none" w:sz="0" w:space="0" w:color="auto"/>
        <w:left w:val="none" w:sz="0" w:space="0" w:color="auto"/>
        <w:bottom w:val="none" w:sz="0" w:space="0" w:color="auto"/>
        <w:right w:val="none" w:sz="0" w:space="0" w:color="auto"/>
      </w:divBdr>
    </w:div>
    <w:div w:id="1693994430">
      <w:bodyDiv w:val="1"/>
      <w:marLeft w:val="0"/>
      <w:marRight w:val="0"/>
      <w:marTop w:val="0"/>
      <w:marBottom w:val="0"/>
      <w:divBdr>
        <w:top w:val="none" w:sz="0" w:space="0" w:color="auto"/>
        <w:left w:val="none" w:sz="0" w:space="0" w:color="auto"/>
        <w:bottom w:val="none" w:sz="0" w:space="0" w:color="auto"/>
        <w:right w:val="none" w:sz="0" w:space="0" w:color="auto"/>
      </w:divBdr>
      <w:divsChild>
        <w:div w:id="1378355862">
          <w:marLeft w:val="0"/>
          <w:marRight w:val="0"/>
          <w:marTop w:val="0"/>
          <w:marBottom w:val="0"/>
          <w:divBdr>
            <w:top w:val="none" w:sz="0" w:space="0" w:color="auto"/>
            <w:left w:val="none" w:sz="0" w:space="0" w:color="auto"/>
            <w:bottom w:val="none" w:sz="0" w:space="0" w:color="auto"/>
            <w:right w:val="none" w:sz="0" w:space="0" w:color="auto"/>
          </w:divBdr>
          <w:divsChild>
            <w:div w:id="1512911727">
              <w:marLeft w:val="0"/>
              <w:marRight w:val="0"/>
              <w:marTop w:val="0"/>
              <w:marBottom w:val="0"/>
              <w:divBdr>
                <w:top w:val="none" w:sz="0" w:space="0" w:color="auto"/>
                <w:left w:val="none" w:sz="0" w:space="0" w:color="auto"/>
                <w:bottom w:val="none" w:sz="0" w:space="0" w:color="auto"/>
                <w:right w:val="none" w:sz="0" w:space="0" w:color="auto"/>
              </w:divBdr>
              <w:divsChild>
                <w:div w:id="1050494559">
                  <w:marLeft w:val="0"/>
                  <w:marRight w:val="0"/>
                  <w:marTop w:val="0"/>
                  <w:marBottom w:val="0"/>
                  <w:divBdr>
                    <w:top w:val="none" w:sz="0" w:space="0" w:color="auto"/>
                    <w:left w:val="none" w:sz="0" w:space="0" w:color="auto"/>
                    <w:bottom w:val="none" w:sz="0" w:space="0" w:color="auto"/>
                    <w:right w:val="none" w:sz="0" w:space="0" w:color="auto"/>
                  </w:divBdr>
                  <w:divsChild>
                    <w:div w:id="17225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831804">
          <w:marLeft w:val="0"/>
          <w:marRight w:val="0"/>
          <w:marTop w:val="0"/>
          <w:marBottom w:val="0"/>
          <w:divBdr>
            <w:top w:val="none" w:sz="0" w:space="0" w:color="auto"/>
            <w:left w:val="none" w:sz="0" w:space="0" w:color="auto"/>
            <w:bottom w:val="none" w:sz="0" w:space="0" w:color="auto"/>
            <w:right w:val="none" w:sz="0" w:space="0" w:color="auto"/>
          </w:divBdr>
          <w:divsChild>
            <w:div w:id="1180855619">
              <w:marLeft w:val="0"/>
              <w:marRight w:val="0"/>
              <w:marTop w:val="0"/>
              <w:marBottom w:val="0"/>
              <w:divBdr>
                <w:top w:val="none" w:sz="0" w:space="0" w:color="auto"/>
                <w:left w:val="none" w:sz="0" w:space="0" w:color="auto"/>
                <w:bottom w:val="none" w:sz="0" w:space="0" w:color="auto"/>
                <w:right w:val="none" w:sz="0" w:space="0" w:color="auto"/>
              </w:divBdr>
              <w:divsChild>
                <w:div w:id="510726063">
                  <w:marLeft w:val="0"/>
                  <w:marRight w:val="0"/>
                  <w:marTop w:val="0"/>
                  <w:marBottom w:val="0"/>
                  <w:divBdr>
                    <w:top w:val="none" w:sz="0" w:space="0" w:color="auto"/>
                    <w:left w:val="none" w:sz="0" w:space="0" w:color="auto"/>
                    <w:bottom w:val="none" w:sz="0" w:space="0" w:color="auto"/>
                    <w:right w:val="none" w:sz="0" w:space="0" w:color="auto"/>
                  </w:divBdr>
                  <w:divsChild>
                    <w:div w:id="80571986">
                      <w:marLeft w:val="0"/>
                      <w:marRight w:val="0"/>
                      <w:marTop w:val="0"/>
                      <w:marBottom w:val="0"/>
                      <w:divBdr>
                        <w:top w:val="none" w:sz="0" w:space="0" w:color="auto"/>
                        <w:left w:val="none" w:sz="0" w:space="0" w:color="auto"/>
                        <w:bottom w:val="none" w:sz="0" w:space="0" w:color="auto"/>
                        <w:right w:val="none" w:sz="0" w:space="0" w:color="auto"/>
                      </w:divBdr>
                      <w:divsChild>
                        <w:div w:id="1342507989">
                          <w:marLeft w:val="0"/>
                          <w:marRight w:val="0"/>
                          <w:marTop w:val="0"/>
                          <w:marBottom w:val="0"/>
                          <w:divBdr>
                            <w:top w:val="none" w:sz="0" w:space="0" w:color="auto"/>
                            <w:left w:val="none" w:sz="0" w:space="0" w:color="auto"/>
                            <w:bottom w:val="none" w:sz="0" w:space="0" w:color="auto"/>
                            <w:right w:val="none" w:sz="0" w:space="0" w:color="auto"/>
                          </w:divBdr>
                        </w:div>
                      </w:divsChild>
                    </w:div>
                    <w:div w:id="940378725">
                      <w:marLeft w:val="0"/>
                      <w:marRight w:val="0"/>
                      <w:marTop w:val="0"/>
                      <w:marBottom w:val="0"/>
                      <w:divBdr>
                        <w:top w:val="none" w:sz="0" w:space="0" w:color="auto"/>
                        <w:left w:val="none" w:sz="0" w:space="0" w:color="auto"/>
                        <w:bottom w:val="none" w:sz="0" w:space="0" w:color="auto"/>
                        <w:right w:val="none" w:sz="0" w:space="0" w:color="auto"/>
                      </w:divBdr>
                      <w:divsChild>
                        <w:div w:id="1092118800">
                          <w:marLeft w:val="0"/>
                          <w:marRight w:val="0"/>
                          <w:marTop w:val="0"/>
                          <w:marBottom w:val="0"/>
                          <w:divBdr>
                            <w:top w:val="none" w:sz="0" w:space="0" w:color="auto"/>
                            <w:left w:val="none" w:sz="0" w:space="0" w:color="auto"/>
                            <w:bottom w:val="none" w:sz="0" w:space="0" w:color="auto"/>
                            <w:right w:val="none" w:sz="0" w:space="0" w:color="auto"/>
                          </w:divBdr>
                        </w:div>
                      </w:divsChild>
                    </w:div>
                    <w:div w:id="1103264558">
                      <w:marLeft w:val="0"/>
                      <w:marRight w:val="0"/>
                      <w:marTop w:val="0"/>
                      <w:marBottom w:val="0"/>
                      <w:divBdr>
                        <w:top w:val="none" w:sz="0" w:space="0" w:color="auto"/>
                        <w:left w:val="none" w:sz="0" w:space="0" w:color="auto"/>
                        <w:bottom w:val="none" w:sz="0" w:space="0" w:color="auto"/>
                        <w:right w:val="none" w:sz="0" w:space="0" w:color="auto"/>
                      </w:divBdr>
                      <w:divsChild>
                        <w:div w:id="147818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391431">
      <w:bodyDiv w:val="1"/>
      <w:marLeft w:val="0"/>
      <w:marRight w:val="0"/>
      <w:marTop w:val="0"/>
      <w:marBottom w:val="0"/>
      <w:divBdr>
        <w:top w:val="none" w:sz="0" w:space="0" w:color="auto"/>
        <w:left w:val="none" w:sz="0" w:space="0" w:color="auto"/>
        <w:bottom w:val="none" w:sz="0" w:space="0" w:color="auto"/>
        <w:right w:val="none" w:sz="0" w:space="0" w:color="auto"/>
      </w:divBdr>
    </w:div>
    <w:div w:id="1742825766">
      <w:bodyDiv w:val="1"/>
      <w:marLeft w:val="0"/>
      <w:marRight w:val="0"/>
      <w:marTop w:val="0"/>
      <w:marBottom w:val="0"/>
      <w:divBdr>
        <w:top w:val="none" w:sz="0" w:space="0" w:color="auto"/>
        <w:left w:val="none" w:sz="0" w:space="0" w:color="auto"/>
        <w:bottom w:val="none" w:sz="0" w:space="0" w:color="auto"/>
        <w:right w:val="none" w:sz="0" w:space="0" w:color="auto"/>
      </w:divBdr>
      <w:divsChild>
        <w:div w:id="1712731480">
          <w:marLeft w:val="0"/>
          <w:marRight w:val="0"/>
          <w:marTop w:val="0"/>
          <w:marBottom w:val="0"/>
          <w:divBdr>
            <w:top w:val="none" w:sz="0" w:space="0" w:color="auto"/>
            <w:left w:val="none" w:sz="0" w:space="0" w:color="auto"/>
            <w:bottom w:val="none" w:sz="0" w:space="0" w:color="auto"/>
            <w:right w:val="none" w:sz="0" w:space="0" w:color="auto"/>
          </w:divBdr>
          <w:divsChild>
            <w:div w:id="952637684">
              <w:marLeft w:val="0"/>
              <w:marRight w:val="0"/>
              <w:marTop w:val="0"/>
              <w:marBottom w:val="0"/>
              <w:divBdr>
                <w:top w:val="none" w:sz="0" w:space="0" w:color="auto"/>
                <w:left w:val="none" w:sz="0" w:space="0" w:color="auto"/>
                <w:bottom w:val="none" w:sz="0" w:space="0" w:color="auto"/>
                <w:right w:val="none" w:sz="0" w:space="0" w:color="auto"/>
              </w:divBdr>
            </w:div>
          </w:divsChild>
        </w:div>
        <w:div w:id="1970040475">
          <w:marLeft w:val="0"/>
          <w:marRight w:val="0"/>
          <w:marTop w:val="0"/>
          <w:marBottom w:val="0"/>
          <w:divBdr>
            <w:top w:val="none" w:sz="0" w:space="0" w:color="auto"/>
            <w:left w:val="none" w:sz="0" w:space="0" w:color="auto"/>
            <w:bottom w:val="none" w:sz="0" w:space="0" w:color="auto"/>
            <w:right w:val="none" w:sz="0" w:space="0" w:color="auto"/>
          </w:divBdr>
          <w:divsChild>
            <w:div w:id="655260073">
              <w:marLeft w:val="0"/>
              <w:marRight w:val="0"/>
              <w:marTop w:val="0"/>
              <w:marBottom w:val="0"/>
              <w:divBdr>
                <w:top w:val="none" w:sz="0" w:space="0" w:color="auto"/>
                <w:left w:val="none" w:sz="0" w:space="0" w:color="auto"/>
                <w:bottom w:val="none" w:sz="0" w:space="0" w:color="auto"/>
                <w:right w:val="none" w:sz="0" w:space="0" w:color="auto"/>
              </w:divBdr>
              <w:divsChild>
                <w:div w:id="2054501844">
                  <w:marLeft w:val="0"/>
                  <w:marRight w:val="0"/>
                  <w:marTop w:val="0"/>
                  <w:marBottom w:val="0"/>
                  <w:divBdr>
                    <w:top w:val="none" w:sz="0" w:space="0" w:color="auto"/>
                    <w:left w:val="none" w:sz="0" w:space="0" w:color="auto"/>
                    <w:bottom w:val="none" w:sz="0" w:space="0" w:color="auto"/>
                    <w:right w:val="none" w:sz="0" w:space="0" w:color="auto"/>
                  </w:divBdr>
                  <w:divsChild>
                    <w:div w:id="590353049">
                      <w:marLeft w:val="0"/>
                      <w:marRight w:val="0"/>
                      <w:marTop w:val="0"/>
                      <w:marBottom w:val="0"/>
                      <w:divBdr>
                        <w:top w:val="none" w:sz="0" w:space="0" w:color="auto"/>
                        <w:left w:val="none" w:sz="0" w:space="0" w:color="auto"/>
                        <w:bottom w:val="none" w:sz="0" w:space="0" w:color="auto"/>
                        <w:right w:val="none" w:sz="0" w:space="0" w:color="auto"/>
                      </w:divBdr>
                      <w:divsChild>
                        <w:div w:id="2070418004">
                          <w:marLeft w:val="0"/>
                          <w:marRight w:val="0"/>
                          <w:marTop w:val="0"/>
                          <w:marBottom w:val="0"/>
                          <w:divBdr>
                            <w:top w:val="none" w:sz="0" w:space="0" w:color="auto"/>
                            <w:left w:val="none" w:sz="0" w:space="0" w:color="auto"/>
                            <w:bottom w:val="none" w:sz="0" w:space="0" w:color="auto"/>
                            <w:right w:val="none" w:sz="0" w:space="0" w:color="auto"/>
                          </w:divBdr>
                          <w:divsChild>
                            <w:div w:id="32054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78989">
      <w:bodyDiv w:val="1"/>
      <w:marLeft w:val="0"/>
      <w:marRight w:val="0"/>
      <w:marTop w:val="0"/>
      <w:marBottom w:val="0"/>
      <w:divBdr>
        <w:top w:val="none" w:sz="0" w:space="0" w:color="auto"/>
        <w:left w:val="none" w:sz="0" w:space="0" w:color="auto"/>
        <w:bottom w:val="none" w:sz="0" w:space="0" w:color="auto"/>
        <w:right w:val="none" w:sz="0" w:space="0" w:color="auto"/>
      </w:divBdr>
    </w:div>
    <w:div w:id="1791775586">
      <w:bodyDiv w:val="1"/>
      <w:marLeft w:val="0"/>
      <w:marRight w:val="0"/>
      <w:marTop w:val="0"/>
      <w:marBottom w:val="0"/>
      <w:divBdr>
        <w:top w:val="none" w:sz="0" w:space="0" w:color="auto"/>
        <w:left w:val="none" w:sz="0" w:space="0" w:color="auto"/>
        <w:bottom w:val="none" w:sz="0" w:space="0" w:color="auto"/>
        <w:right w:val="none" w:sz="0" w:space="0" w:color="auto"/>
      </w:divBdr>
    </w:div>
    <w:div w:id="1805273052">
      <w:bodyDiv w:val="1"/>
      <w:marLeft w:val="0"/>
      <w:marRight w:val="0"/>
      <w:marTop w:val="0"/>
      <w:marBottom w:val="0"/>
      <w:divBdr>
        <w:top w:val="none" w:sz="0" w:space="0" w:color="auto"/>
        <w:left w:val="none" w:sz="0" w:space="0" w:color="auto"/>
        <w:bottom w:val="none" w:sz="0" w:space="0" w:color="auto"/>
        <w:right w:val="none" w:sz="0" w:space="0" w:color="auto"/>
      </w:divBdr>
    </w:div>
    <w:div w:id="1827897000">
      <w:bodyDiv w:val="1"/>
      <w:marLeft w:val="0"/>
      <w:marRight w:val="0"/>
      <w:marTop w:val="0"/>
      <w:marBottom w:val="0"/>
      <w:divBdr>
        <w:top w:val="none" w:sz="0" w:space="0" w:color="auto"/>
        <w:left w:val="none" w:sz="0" w:space="0" w:color="auto"/>
        <w:bottom w:val="none" w:sz="0" w:space="0" w:color="auto"/>
        <w:right w:val="none" w:sz="0" w:space="0" w:color="auto"/>
      </w:divBdr>
    </w:div>
    <w:div w:id="1829705938">
      <w:bodyDiv w:val="1"/>
      <w:marLeft w:val="0"/>
      <w:marRight w:val="0"/>
      <w:marTop w:val="0"/>
      <w:marBottom w:val="0"/>
      <w:divBdr>
        <w:top w:val="none" w:sz="0" w:space="0" w:color="auto"/>
        <w:left w:val="none" w:sz="0" w:space="0" w:color="auto"/>
        <w:bottom w:val="none" w:sz="0" w:space="0" w:color="auto"/>
        <w:right w:val="none" w:sz="0" w:space="0" w:color="auto"/>
      </w:divBdr>
      <w:divsChild>
        <w:div w:id="792746904">
          <w:marLeft w:val="0"/>
          <w:marRight w:val="0"/>
          <w:marTop w:val="0"/>
          <w:marBottom w:val="0"/>
          <w:divBdr>
            <w:top w:val="none" w:sz="0" w:space="0" w:color="auto"/>
            <w:left w:val="none" w:sz="0" w:space="0" w:color="auto"/>
            <w:bottom w:val="none" w:sz="0" w:space="0" w:color="auto"/>
            <w:right w:val="none" w:sz="0" w:space="0" w:color="auto"/>
          </w:divBdr>
          <w:divsChild>
            <w:div w:id="21400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7144">
      <w:bodyDiv w:val="1"/>
      <w:marLeft w:val="0"/>
      <w:marRight w:val="0"/>
      <w:marTop w:val="0"/>
      <w:marBottom w:val="0"/>
      <w:divBdr>
        <w:top w:val="none" w:sz="0" w:space="0" w:color="auto"/>
        <w:left w:val="none" w:sz="0" w:space="0" w:color="auto"/>
        <w:bottom w:val="none" w:sz="0" w:space="0" w:color="auto"/>
        <w:right w:val="none" w:sz="0" w:space="0" w:color="auto"/>
      </w:divBdr>
    </w:div>
    <w:div w:id="1853494917">
      <w:bodyDiv w:val="1"/>
      <w:marLeft w:val="0"/>
      <w:marRight w:val="0"/>
      <w:marTop w:val="0"/>
      <w:marBottom w:val="0"/>
      <w:divBdr>
        <w:top w:val="none" w:sz="0" w:space="0" w:color="auto"/>
        <w:left w:val="none" w:sz="0" w:space="0" w:color="auto"/>
        <w:bottom w:val="none" w:sz="0" w:space="0" w:color="auto"/>
        <w:right w:val="none" w:sz="0" w:space="0" w:color="auto"/>
      </w:divBdr>
      <w:divsChild>
        <w:div w:id="555121564">
          <w:marLeft w:val="0"/>
          <w:marRight w:val="0"/>
          <w:marTop w:val="0"/>
          <w:marBottom w:val="0"/>
          <w:divBdr>
            <w:top w:val="none" w:sz="0" w:space="0" w:color="auto"/>
            <w:left w:val="none" w:sz="0" w:space="0" w:color="auto"/>
            <w:bottom w:val="none" w:sz="0" w:space="0" w:color="auto"/>
            <w:right w:val="none" w:sz="0" w:space="0" w:color="auto"/>
          </w:divBdr>
          <w:divsChild>
            <w:div w:id="661010143">
              <w:marLeft w:val="0"/>
              <w:marRight w:val="0"/>
              <w:marTop w:val="0"/>
              <w:marBottom w:val="0"/>
              <w:divBdr>
                <w:top w:val="none" w:sz="0" w:space="0" w:color="auto"/>
                <w:left w:val="none" w:sz="0" w:space="0" w:color="auto"/>
                <w:bottom w:val="none" w:sz="0" w:space="0" w:color="auto"/>
                <w:right w:val="none" w:sz="0" w:space="0" w:color="auto"/>
              </w:divBdr>
              <w:divsChild>
                <w:div w:id="1511337371">
                  <w:marLeft w:val="0"/>
                  <w:marRight w:val="0"/>
                  <w:marTop w:val="0"/>
                  <w:marBottom w:val="0"/>
                  <w:divBdr>
                    <w:top w:val="none" w:sz="0" w:space="0" w:color="auto"/>
                    <w:left w:val="none" w:sz="0" w:space="0" w:color="auto"/>
                    <w:bottom w:val="none" w:sz="0" w:space="0" w:color="auto"/>
                    <w:right w:val="none" w:sz="0" w:space="0" w:color="auto"/>
                  </w:divBdr>
                  <w:divsChild>
                    <w:div w:id="328749651">
                      <w:marLeft w:val="0"/>
                      <w:marRight w:val="0"/>
                      <w:marTop w:val="0"/>
                      <w:marBottom w:val="0"/>
                      <w:divBdr>
                        <w:top w:val="none" w:sz="0" w:space="0" w:color="auto"/>
                        <w:left w:val="none" w:sz="0" w:space="0" w:color="auto"/>
                        <w:bottom w:val="none" w:sz="0" w:space="0" w:color="auto"/>
                        <w:right w:val="none" w:sz="0" w:space="0" w:color="auto"/>
                      </w:divBdr>
                      <w:divsChild>
                        <w:div w:id="1936355403">
                          <w:marLeft w:val="0"/>
                          <w:marRight w:val="0"/>
                          <w:marTop w:val="0"/>
                          <w:marBottom w:val="0"/>
                          <w:divBdr>
                            <w:top w:val="none" w:sz="0" w:space="0" w:color="auto"/>
                            <w:left w:val="none" w:sz="0" w:space="0" w:color="auto"/>
                            <w:bottom w:val="none" w:sz="0" w:space="0" w:color="auto"/>
                            <w:right w:val="none" w:sz="0" w:space="0" w:color="auto"/>
                          </w:divBdr>
                          <w:divsChild>
                            <w:div w:id="11868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532892">
          <w:marLeft w:val="0"/>
          <w:marRight w:val="0"/>
          <w:marTop w:val="0"/>
          <w:marBottom w:val="0"/>
          <w:divBdr>
            <w:top w:val="none" w:sz="0" w:space="0" w:color="auto"/>
            <w:left w:val="none" w:sz="0" w:space="0" w:color="auto"/>
            <w:bottom w:val="none" w:sz="0" w:space="0" w:color="auto"/>
            <w:right w:val="none" w:sz="0" w:space="0" w:color="auto"/>
          </w:divBdr>
          <w:divsChild>
            <w:div w:id="116871693">
              <w:marLeft w:val="0"/>
              <w:marRight w:val="0"/>
              <w:marTop w:val="0"/>
              <w:marBottom w:val="0"/>
              <w:divBdr>
                <w:top w:val="none" w:sz="0" w:space="0" w:color="auto"/>
                <w:left w:val="none" w:sz="0" w:space="0" w:color="auto"/>
                <w:bottom w:val="none" w:sz="0" w:space="0" w:color="auto"/>
                <w:right w:val="none" w:sz="0" w:space="0" w:color="auto"/>
              </w:divBdr>
              <w:divsChild>
                <w:div w:id="513999599">
                  <w:marLeft w:val="0"/>
                  <w:marRight w:val="0"/>
                  <w:marTop w:val="0"/>
                  <w:marBottom w:val="0"/>
                  <w:divBdr>
                    <w:top w:val="none" w:sz="0" w:space="0" w:color="auto"/>
                    <w:left w:val="none" w:sz="0" w:space="0" w:color="auto"/>
                    <w:bottom w:val="none" w:sz="0" w:space="0" w:color="auto"/>
                    <w:right w:val="none" w:sz="0" w:space="0" w:color="auto"/>
                  </w:divBdr>
                  <w:divsChild>
                    <w:div w:id="568998667">
                      <w:marLeft w:val="0"/>
                      <w:marRight w:val="0"/>
                      <w:marTop w:val="0"/>
                      <w:marBottom w:val="0"/>
                      <w:divBdr>
                        <w:top w:val="none" w:sz="0" w:space="0" w:color="auto"/>
                        <w:left w:val="none" w:sz="0" w:space="0" w:color="auto"/>
                        <w:bottom w:val="none" w:sz="0" w:space="0" w:color="auto"/>
                        <w:right w:val="none" w:sz="0" w:space="0" w:color="auto"/>
                      </w:divBdr>
                      <w:divsChild>
                        <w:div w:id="1066685280">
                          <w:marLeft w:val="0"/>
                          <w:marRight w:val="0"/>
                          <w:marTop w:val="0"/>
                          <w:marBottom w:val="0"/>
                          <w:divBdr>
                            <w:top w:val="none" w:sz="0" w:space="0" w:color="auto"/>
                            <w:left w:val="none" w:sz="0" w:space="0" w:color="auto"/>
                            <w:bottom w:val="none" w:sz="0" w:space="0" w:color="auto"/>
                            <w:right w:val="none" w:sz="0" w:space="0" w:color="auto"/>
                          </w:divBdr>
                          <w:divsChild>
                            <w:div w:id="1905800020">
                              <w:marLeft w:val="0"/>
                              <w:marRight w:val="0"/>
                              <w:marTop w:val="0"/>
                              <w:marBottom w:val="0"/>
                              <w:divBdr>
                                <w:top w:val="none" w:sz="0" w:space="0" w:color="auto"/>
                                <w:left w:val="none" w:sz="0" w:space="0" w:color="auto"/>
                                <w:bottom w:val="none" w:sz="0" w:space="0" w:color="auto"/>
                                <w:right w:val="none" w:sz="0" w:space="0" w:color="auto"/>
                              </w:divBdr>
                              <w:divsChild>
                                <w:div w:id="12868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8026">
          <w:marLeft w:val="0"/>
          <w:marRight w:val="0"/>
          <w:marTop w:val="0"/>
          <w:marBottom w:val="0"/>
          <w:divBdr>
            <w:top w:val="none" w:sz="0" w:space="0" w:color="auto"/>
            <w:left w:val="none" w:sz="0" w:space="0" w:color="auto"/>
            <w:bottom w:val="none" w:sz="0" w:space="0" w:color="auto"/>
            <w:right w:val="none" w:sz="0" w:space="0" w:color="auto"/>
          </w:divBdr>
          <w:divsChild>
            <w:div w:id="529149280">
              <w:marLeft w:val="0"/>
              <w:marRight w:val="0"/>
              <w:marTop w:val="0"/>
              <w:marBottom w:val="0"/>
              <w:divBdr>
                <w:top w:val="none" w:sz="0" w:space="0" w:color="auto"/>
                <w:left w:val="none" w:sz="0" w:space="0" w:color="auto"/>
                <w:bottom w:val="none" w:sz="0" w:space="0" w:color="auto"/>
                <w:right w:val="none" w:sz="0" w:space="0" w:color="auto"/>
              </w:divBdr>
              <w:divsChild>
                <w:div w:id="721826920">
                  <w:marLeft w:val="0"/>
                  <w:marRight w:val="0"/>
                  <w:marTop w:val="0"/>
                  <w:marBottom w:val="0"/>
                  <w:divBdr>
                    <w:top w:val="none" w:sz="0" w:space="0" w:color="auto"/>
                    <w:left w:val="none" w:sz="0" w:space="0" w:color="auto"/>
                    <w:bottom w:val="none" w:sz="0" w:space="0" w:color="auto"/>
                    <w:right w:val="none" w:sz="0" w:space="0" w:color="auto"/>
                  </w:divBdr>
                  <w:divsChild>
                    <w:div w:id="1505126525">
                      <w:marLeft w:val="0"/>
                      <w:marRight w:val="0"/>
                      <w:marTop w:val="0"/>
                      <w:marBottom w:val="0"/>
                      <w:divBdr>
                        <w:top w:val="none" w:sz="0" w:space="0" w:color="auto"/>
                        <w:left w:val="none" w:sz="0" w:space="0" w:color="auto"/>
                        <w:bottom w:val="none" w:sz="0" w:space="0" w:color="auto"/>
                        <w:right w:val="none" w:sz="0" w:space="0" w:color="auto"/>
                      </w:divBdr>
                      <w:divsChild>
                        <w:div w:id="682241747">
                          <w:marLeft w:val="0"/>
                          <w:marRight w:val="0"/>
                          <w:marTop w:val="0"/>
                          <w:marBottom w:val="0"/>
                          <w:divBdr>
                            <w:top w:val="none" w:sz="0" w:space="0" w:color="auto"/>
                            <w:left w:val="none" w:sz="0" w:space="0" w:color="auto"/>
                            <w:bottom w:val="none" w:sz="0" w:space="0" w:color="auto"/>
                            <w:right w:val="none" w:sz="0" w:space="0" w:color="auto"/>
                          </w:divBdr>
                          <w:divsChild>
                            <w:div w:id="249195345">
                              <w:marLeft w:val="0"/>
                              <w:marRight w:val="0"/>
                              <w:marTop w:val="0"/>
                              <w:marBottom w:val="0"/>
                              <w:divBdr>
                                <w:top w:val="none" w:sz="0" w:space="0" w:color="auto"/>
                                <w:left w:val="none" w:sz="0" w:space="0" w:color="auto"/>
                                <w:bottom w:val="none" w:sz="0" w:space="0" w:color="auto"/>
                                <w:right w:val="none" w:sz="0" w:space="0" w:color="auto"/>
                              </w:divBdr>
                              <w:divsChild>
                                <w:div w:id="173768201">
                                  <w:marLeft w:val="0"/>
                                  <w:marRight w:val="0"/>
                                  <w:marTop w:val="0"/>
                                  <w:marBottom w:val="0"/>
                                  <w:divBdr>
                                    <w:top w:val="none" w:sz="0" w:space="0" w:color="auto"/>
                                    <w:left w:val="none" w:sz="0" w:space="0" w:color="auto"/>
                                    <w:bottom w:val="none" w:sz="0" w:space="0" w:color="auto"/>
                                    <w:right w:val="none" w:sz="0" w:space="0" w:color="auto"/>
                                  </w:divBdr>
                                  <w:divsChild>
                                    <w:div w:id="174459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429572">
      <w:bodyDiv w:val="1"/>
      <w:marLeft w:val="0"/>
      <w:marRight w:val="0"/>
      <w:marTop w:val="0"/>
      <w:marBottom w:val="0"/>
      <w:divBdr>
        <w:top w:val="none" w:sz="0" w:space="0" w:color="auto"/>
        <w:left w:val="none" w:sz="0" w:space="0" w:color="auto"/>
        <w:bottom w:val="none" w:sz="0" w:space="0" w:color="auto"/>
        <w:right w:val="none" w:sz="0" w:space="0" w:color="auto"/>
      </w:divBdr>
    </w:div>
    <w:div w:id="1872717917">
      <w:bodyDiv w:val="1"/>
      <w:marLeft w:val="0"/>
      <w:marRight w:val="0"/>
      <w:marTop w:val="0"/>
      <w:marBottom w:val="0"/>
      <w:divBdr>
        <w:top w:val="none" w:sz="0" w:space="0" w:color="auto"/>
        <w:left w:val="none" w:sz="0" w:space="0" w:color="auto"/>
        <w:bottom w:val="none" w:sz="0" w:space="0" w:color="auto"/>
        <w:right w:val="none" w:sz="0" w:space="0" w:color="auto"/>
      </w:divBdr>
    </w:div>
    <w:div w:id="1891257671">
      <w:bodyDiv w:val="1"/>
      <w:marLeft w:val="0"/>
      <w:marRight w:val="0"/>
      <w:marTop w:val="0"/>
      <w:marBottom w:val="0"/>
      <w:divBdr>
        <w:top w:val="none" w:sz="0" w:space="0" w:color="auto"/>
        <w:left w:val="none" w:sz="0" w:space="0" w:color="auto"/>
        <w:bottom w:val="none" w:sz="0" w:space="0" w:color="auto"/>
        <w:right w:val="none" w:sz="0" w:space="0" w:color="auto"/>
      </w:divBdr>
      <w:divsChild>
        <w:div w:id="1192644461">
          <w:marLeft w:val="0"/>
          <w:marRight w:val="0"/>
          <w:marTop w:val="0"/>
          <w:marBottom w:val="0"/>
          <w:divBdr>
            <w:top w:val="none" w:sz="0" w:space="0" w:color="auto"/>
            <w:left w:val="none" w:sz="0" w:space="0" w:color="auto"/>
            <w:bottom w:val="none" w:sz="0" w:space="0" w:color="auto"/>
            <w:right w:val="none" w:sz="0" w:space="0" w:color="auto"/>
          </w:divBdr>
          <w:divsChild>
            <w:div w:id="136737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4885">
      <w:bodyDiv w:val="1"/>
      <w:marLeft w:val="0"/>
      <w:marRight w:val="0"/>
      <w:marTop w:val="0"/>
      <w:marBottom w:val="0"/>
      <w:divBdr>
        <w:top w:val="none" w:sz="0" w:space="0" w:color="auto"/>
        <w:left w:val="none" w:sz="0" w:space="0" w:color="auto"/>
        <w:bottom w:val="none" w:sz="0" w:space="0" w:color="auto"/>
        <w:right w:val="none" w:sz="0" w:space="0" w:color="auto"/>
      </w:divBdr>
      <w:divsChild>
        <w:div w:id="1123036557">
          <w:marLeft w:val="0"/>
          <w:marRight w:val="0"/>
          <w:marTop w:val="0"/>
          <w:marBottom w:val="0"/>
          <w:divBdr>
            <w:top w:val="none" w:sz="0" w:space="0" w:color="auto"/>
            <w:left w:val="none" w:sz="0" w:space="0" w:color="auto"/>
            <w:bottom w:val="none" w:sz="0" w:space="0" w:color="auto"/>
            <w:right w:val="none" w:sz="0" w:space="0" w:color="auto"/>
          </w:divBdr>
          <w:divsChild>
            <w:div w:id="295188746">
              <w:marLeft w:val="0"/>
              <w:marRight w:val="0"/>
              <w:marTop w:val="0"/>
              <w:marBottom w:val="0"/>
              <w:divBdr>
                <w:top w:val="none" w:sz="0" w:space="0" w:color="auto"/>
                <w:left w:val="none" w:sz="0" w:space="0" w:color="auto"/>
                <w:bottom w:val="none" w:sz="0" w:space="0" w:color="auto"/>
                <w:right w:val="none" w:sz="0" w:space="0" w:color="auto"/>
              </w:divBdr>
              <w:divsChild>
                <w:div w:id="1490439410">
                  <w:marLeft w:val="0"/>
                  <w:marRight w:val="0"/>
                  <w:marTop w:val="0"/>
                  <w:marBottom w:val="0"/>
                  <w:divBdr>
                    <w:top w:val="none" w:sz="0" w:space="0" w:color="auto"/>
                    <w:left w:val="none" w:sz="0" w:space="0" w:color="auto"/>
                    <w:bottom w:val="none" w:sz="0" w:space="0" w:color="auto"/>
                    <w:right w:val="none" w:sz="0" w:space="0" w:color="auto"/>
                  </w:divBdr>
                  <w:divsChild>
                    <w:div w:id="2136636303">
                      <w:marLeft w:val="0"/>
                      <w:marRight w:val="0"/>
                      <w:marTop w:val="0"/>
                      <w:marBottom w:val="0"/>
                      <w:divBdr>
                        <w:top w:val="none" w:sz="0" w:space="0" w:color="auto"/>
                        <w:left w:val="none" w:sz="0" w:space="0" w:color="auto"/>
                        <w:bottom w:val="none" w:sz="0" w:space="0" w:color="auto"/>
                        <w:right w:val="none" w:sz="0" w:space="0" w:color="auto"/>
                      </w:divBdr>
                      <w:divsChild>
                        <w:div w:id="1499350548">
                          <w:marLeft w:val="0"/>
                          <w:marRight w:val="0"/>
                          <w:marTop w:val="0"/>
                          <w:marBottom w:val="0"/>
                          <w:divBdr>
                            <w:top w:val="none" w:sz="0" w:space="0" w:color="auto"/>
                            <w:left w:val="none" w:sz="0" w:space="0" w:color="auto"/>
                            <w:bottom w:val="none" w:sz="0" w:space="0" w:color="auto"/>
                            <w:right w:val="none" w:sz="0" w:space="0" w:color="auto"/>
                          </w:divBdr>
                          <w:divsChild>
                            <w:div w:id="1427923880">
                              <w:marLeft w:val="0"/>
                              <w:marRight w:val="0"/>
                              <w:marTop w:val="0"/>
                              <w:marBottom w:val="0"/>
                              <w:divBdr>
                                <w:top w:val="none" w:sz="0" w:space="0" w:color="auto"/>
                                <w:left w:val="none" w:sz="0" w:space="0" w:color="auto"/>
                                <w:bottom w:val="none" w:sz="0" w:space="0" w:color="auto"/>
                                <w:right w:val="none" w:sz="0" w:space="0" w:color="auto"/>
                              </w:divBdr>
                              <w:divsChild>
                                <w:div w:id="66928103">
                                  <w:marLeft w:val="0"/>
                                  <w:marRight w:val="0"/>
                                  <w:marTop w:val="0"/>
                                  <w:marBottom w:val="0"/>
                                  <w:divBdr>
                                    <w:top w:val="none" w:sz="0" w:space="0" w:color="auto"/>
                                    <w:left w:val="none" w:sz="0" w:space="0" w:color="auto"/>
                                    <w:bottom w:val="none" w:sz="0" w:space="0" w:color="auto"/>
                                    <w:right w:val="none" w:sz="0" w:space="0" w:color="auto"/>
                                  </w:divBdr>
                                  <w:divsChild>
                                    <w:div w:id="195048428">
                                      <w:marLeft w:val="0"/>
                                      <w:marRight w:val="0"/>
                                      <w:marTop w:val="0"/>
                                      <w:marBottom w:val="0"/>
                                      <w:divBdr>
                                        <w:top w:val="none" w:sz="0" w:space="0" w:color="auto"/>
                                        <w:left w:val="none" w:sz="0" w:space="0" w:color="auto"/>
                                        <w:bottom w:val="none" w:sz="0" w:space="0" w:color="auto"/>
                                        <w:right w:val="none" w:sz="0" w:space="0" w:color="auto"/>
                                      </w:divBdr>
                                      <w:divsChild>
                                        <w:div w:id="1964144861">
                                          <w:marLeft w:val="0"/>
                                          <w:marRight w:val="0"/>
                                          <w:marTop w:val="0"/>
                                          <w:marBottom w:val="0"/>
                                          <w:divBdr>
                                            <w:top w:val="none" w:sz="0" w:space="0" w:color="auto"/>
                                            <w:left w:val="none" w:sz="0" w:space="0" w:color="auto"/>
                                            <w:bottom w:val="none" w:sz="0" w:space="0" w:color="auto"/>
                                            <w:right w:val="none" w:sz="0" w:space="0" w:color="auto"/>
                                          </w:divBdr>
                                          <w:divsChild>
                                            <w:div w:id="105783038">
                                              <w:marLeft w:val="0"/>
                                              <w:marRight w:val="0"/>
                                              <w:marTop w:val="0"/>
                                              <w:marBottom w:val="0"/>
                                              <w:divBdr>
                                                <w:top w:val="none" w:sz="0" w:space="0" w:color="auto"/>
                                                <w:left w:val="none" w:sz="0" w:space="0" w:color="auto"/>
                                                <w:bottom w:val="none" w:sz="0" w:space="0" w:color="auto"/>
                                                <w:right w:val="none" w:sz="0" w:space="0" w:color="auto"/>
                                              </w:divBdr>
                                              <w:divsChild>
                                                <w:div w:id="470296637">
                                                  <w:marLeft w:val="0"/>
                                                  <w:marRight w:val="0"/>
                                                  <w:marTop w:val="0"/>
                                                  <w:marBottom w:val="0"/>
                                                  <w:divBdr>
                                                    <w:top w:val="none" w:sz="0" w:space="0" w:color="auto"/>
                                                    <w:left w:val="none" w:sz="0" w:space="0" w:color="auto"/>
                                                    <w:bottom w:val="none" w:sz="0" w:space="0" w:color="auto"/>
                                                    <w:right w:val="none" w:sz="0" w:space="0" w:color="auto"/>
                                                  </w:divBdr>
                                                  <w:divsChild>
                                                    <w:div w:id="1734544098">
                                                      <w:marLeft w:val="0"/>
                                                      <w:marRight w:val="0"/>
                                                      <w:marTop w:val="0"/>
                                                      <w:marBottom w:val="0"/>
                                                      <w:divBdr>
                                                        <w:top w:val="none" w:sz="0" w:space="0" w:color="auto"/>
                                                        <w:left w:val="none" w:sz="0" w:space="0" w:color="auto"/>
                                                        <w:bottom w:val="none" w:sz="0" w:space="0" w:color="auto"/>
                                                        <w:right w:val="none" w:sz="0" w:space="0" w:color="auto"/>
                                                      </w:divBdr>
                                                      <w:divsChild>
                                                        <w:div w:id="1252468605">
                                                          <w:marLeft w:val="0"/>
                                                          <w:marRight w:val="0"/>
                                                          <w:marTop w:val="0"/>
                                                          <w:marBottom w:val="0"/>
                                                          <w:divBdr>
                                                            <w:top w:val="none" w:sz="0" w:space="0" w:color="auto"/>
                                                            <w:left w:val="none" w:sz="0" w:space="0" w:color="auto"/>
                                                            <w:bottom w:val="none" w:sz="0" w:space="0" w:color="auto"/>
                                                            <w:right w:val="none" w:sz="0" w:space="0" w:color="auto"/>
                                                          </w:divBdr>
                                                          <w:divsChild>
                                                            <w:div w:id="1258176778">
                                                              <w:marLeft w:val="0"/>
                                                              <w:marRight w:val="0"/>
                                                              <w:marTop w:val="0"/>
                                                              <w:marBottom w:val="0"/>
                                                              <w:divBdr>
                                                                <w:top w:val="none" w:sz="0" w:space="0" w:color="auto"/>
                                                                <w:left w:val="none" w:sz="0" w:space="0" w:color="auto"/>
                                                                <w:bottom w:val="none" w:sz="0" w:space="0" w:color="auto"/>
                                                                <w:right w:val="none" w:sz="0" w:space="0" w:color="auto"/>
                                                              </w:divBdr>
                                                              <w:divsChild>
                                                                <w:div w:id="2046248595">
                                                                  <w:marLeft w:val="0"/>
                                                                  <w:marRight w:val="0"/>
                                                                  <w:marTop w:val="0"/>
                                                                  <w:marBottom w:val="0"/>
                                                                  <w:divBdr>
                                                                    <w:top w:val="none" w:sz="0" w:space="0" w:color="auto"/>
                                                                    <w:left w:val="none" w:sz="0" w:space="0" w:color="auto"/>
                                                                    <w:bottom w:val="none" w:sz="0" w:space="0" w:color="auto"/>
                                                                    <w:right w:val="none" w:sz="0" w:space="0" w:color="auto"/>
                                                                  </w:divBdr>
                                                                  <w:divsChild>
                                                                    <w:div w:id="19708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9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388">
                                          <w:marLeft w:val="0"/>
                                          <w:marRight w:val="0"/>
                                          <w:marTop w:val="0"/>
                                          <w:marBottom w:val="0"/>
                                          <w:divBdr>
                                            <w:top w:val="none" w:sz="0" w:space="0" w:color="auto"/>
                                            <w:left w:val="none" w:sz="0" w:space="0" w:color="auto"/>
                                            <w:bottom w:val="none" w:sz="0" w:space="0" w:color="auto"/>
                                            <w:right w:val="none" w:sz="0" w:space="0" w:color="auto"/>
                                          </w:divBdr>
                                          <w:divsChild>
                                            <w:div w:id="405613089">
                                              <w:marLeft w:val="0"/>
                                              <w:marRight w:val="0"/>
                                              <w:marTop w:val="0"/>
                                              <w:marBottom w:val="0"/>
                                              <w:divBdr>
                                                <w:top w:val="none" w:sz="0" w:space="0" w:color="auto"/>
                                                <w:left w:val="none" w:sz="0" w:space="0" w:color="auto"/>
                                                <w:bottom w:val="none" w:sz="0" w:space="0" w:color="auto"/>
                                                <w:right w:val="none" w:sz="0" w:space="0" w:color="auto"/>
                                              </w:divBdr>
                                              <w:divsChild>
                                                <w:div w:id="1078140439">
                                                  <w:marLeft w:val="0"/>
                                                  <w:marRight w:val="0"/>
                                                  <w:marTop w:val="0"/>
                                                  <w:marBottom w:val="0"/>
                                                  <w:divBdr>
                                                    <w:top w:val="none" w:sz="0" w:space="0" w:color="auto"/>
                                                    <w:left w:val="none" w:sz="0" w:space="0" w:color="auto"/>
                                                    <w:bottom w:val="none" w:sz="0" w:space="0" w:color="auto"/>
                                                    <w:right w:val="none" w:sz="0" w:space="0" w:color="auto"/>
                                                  </w:divBdr>
                                                  <w:divsChild>
                                                    <w:div w:id="597519873">
                                                      <w:marLeft w:val="0"/>
                                                      <w:marRight w:val="0"/>
                                                      <w:marTop w:val="0"/>
                                                      <w:marBottom w:val="0"/>
                                                      <w:divBdr>
                                                        <w:top w:val="none" w:sz="0" w:space="0" w:color="auto"/>
                                                        <w:left w:val="none" w:sz="0" w:space="0" w:color="auto"/>
                                                        <w:bottom w:val="none" w:sz="0" w:space="0" w:color="auto"/>
                                                        <w:right w:val="none" w:sz="0" w:space="0" w:color="auto"/>
                                                      </w:divBdr>
                                                      <w:divsChild>
                                                        <w:div w:id="101267391">
                                                          <w:marLeft w:val="0"/>
                                                          <w:marRight w:val="0"/>
                                                          <w:marTop w:val="0"/>
                                                          <w:marBottom w:val="0"/>
                                                          <w:divBdr>
                                                            <w:top w:val="none" w:sz="0" w:space="0" w:color="auto"/>
                                                            <w:left w:val="none" w:sz="0" w:space="0" w:color="auto"/>
                                                            <w:bottom w:val="none" w:sz="0" w:space="0" w:color="auto"/>
                                                            <w:right w:val="none" w:sz="0" w:space="0" w:color="auto"/>
                                                          </w:divBdr>
                                                          <w:divsChild>
                                                            <w:div w:id="786891319">
                                                              <w:marLeft w:val="0"/>
                                                              <w:marRight w:val="0"/>
                                                              <w:marTop w:val="0"/>
                                                              <w:marBottom w:val="0"/>
                                                              <w:divBdr>
                                                                <w:top w:val="none" w:sz="0" w:space="0" w:color="auto"/>
                                                                <w:left w:val="none" w:sz="0" w:space="0" w:color="auto"/>
                                                                <w:bottom w:val="none" w:sz="0" w:space="0" w:color="auto"/>
                                                                <w:right w:val="none" w:sz="0" w:space="0" w:color="auto"/>
                                                              </w:divBdr>
                                                              <w:divsChild>
                                                                <w:div w:id="158013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833762">
                                                      <w:marLeft w:val="0"/>
                                                      <w:marRight w:val="0"/>
                                                      <w:marTop w:val="0"/>
                                                      <w:marBottom w:val="0"/>
                                                      <w:divBdr>
                                                        <w:top w:val="none" w:sz="0" w:space="0" w:color="auto"/>
                                                        <w:left w:val="none" w:sz="0" w:space="0" w:color="auto"/>
                                                        <w:bottom w:val="none" w:sz="0" w:space="0" w:color="auto"/>
                                                        <w:right w:val="none" w:sz="0" w:space="0" w:color="auto"/>
                                                      </w:divBdr>
                                                    </w:div>
                                                  </w:divsChild>
                                                </w:div>
                                                <w:div w:id="1130055808">
                                                  <w:marLeft w:val="0"/>
                                                  <w:marRight w:val="0"/>
                                                  <w:marTop w:val="0"/>
                                                  <w:marBottom w:val="0"/>
                                                  <w:divBdr>
                                                    <w:top w:val="none" w:sz="0" w:space="0" w:color="auto"/>
                                                    <w:left w:val="none" w:sz="0" w:space="0" w:color="auto"/>
                                                    <w:bottom w:val="none" w:sz="0" w:space="0" w:color="auto"/>
                                                    <w:right w:val="none" w:sz="0" w:space="0" w:color="auto"/>
                                                  </w:divBdr>
                                                  <w:divsChild>
                                                    <w:div w:id="1391801903">
                                                      <w:marLeft w:val="0"/>
                                                      <w:marRight w:val="0"/>
                                                      <w:marTop w:val="0"/>
                                                      <w:marBottom w:val="0"/>
                                                      <w:divBdr>
                                                        <w:top w:val="none" w:sz="0" w:space="0" w:color="auto"/>
                                                        <w:left w:val="none" w:sz="0" w:space="0" w:color="auto"/>
                                                        <w:bottom w:val="none" w:sz="0" w:space="0" w:color="auto"/>
                                                        <w:right w:val="none" w:sz="0" w:space="0" w:color="auto"/>
                                                      </w:divBdr>
                                                      <w:divsChild>
                                                        <w:div w:id="83889819">
                                                          <w:marLeft w:val="0"/>
                                                          <w:marRight w:val="0"/>
                                                          <w:marTop w:val="0"/>
                                                          <w:marBottom w:val="0"/>
                                                          <w:divBdr>
                                                            <w:top w:val="none" w:sz="0" w:space="0" w:color="auto"/>
                                                            <w:left w:val="none" w:sz="0" w:space="0" w:color="auto"/>
                                                            <w:bottom w:val="none" w:sz="0" w:space="0" w:color="auto"/>
                                                            <w:right w:val="none" w:sz="0" w:space="0" w:color="auto"/>
                                                          </w:divBdr>
                                                          <w:divsChild>
                                                            <w:div w:id="2014255403">
                                                              <w:marLeft w:val="0"/>
                                                              <w:marRight w:val="0"/>
                                                              <w:marTop w:val="0"/>
                                                              <w:marBottom w:val="0"/>
                                                              <w:divBdr>
                                                                <w:top w:val="none" w:sz="0" w:space="0" w:color="auto"/>
                                                                <w:left w:val="none" w:sz="0" w:space="0" w:color="auto"/>
                                                                <w:bottom w:val="none" w:sz="0" w:space="0" w:color="auto"/>
                                                                <w:right w:val="none" w:sz="0" w:space="0" w:color="auto"/>
                                                              </w:divBdr>
                                                              <w:divsChild>
                                                                <w:div w:id="883831354">
                                                                  <w:marLeft w:val="0"/>
                                                                  <w:marRight w:val="0"/>
                                                                  <w:marTop w:val="0"/>
                                                                  <w:marBottom w:val="0"/>
                                                                  <w:divBdr>
                                                                    <w:top w:val="none" w:sz="0" w:space="0" w:color="auto"/>
                                                                    <w:left w:val="none" w:sz="0" w:space="0" w:color="auto"/>
                                                                    <w:bottom w:val="none" w:sz="0" w:space="0" w:color="auto"/>
                                                                    <w:right w:val="none" w:sz="0" w:space="0" w:color="auto"/>
                                                                  </w:divBdr>
                                                                  <w:divsChild>
                                                                    <w:div w:id="67195484">
                                                                      <w:marLeft w:val="0"/>
                                                                      <w:marRight w:val="0"/>
                                                                      <w:marTop w:val="0"/>
                                                                      <w:marBottom w:val="0"/>
                                                                      <w:divBdr>
                                                                        <w:top w:val="none" w:sz="0" w:space="0" w:color="auto"/>
                                                                        <w:left w:val="none" w:sz="0" w:space="0" w:color="auto"/>
                                                                        <w:bottom w:val="none" w:sz="0" w:space="0" w:color="auto"/>
                                                                        <w:right w:val="none" w:sz="0" w:space="0" w:color="auto"/>
                                                                      </w:divBdr>
                                                                    </w:div>
                                                                  </w:divsChild>
                                                                </w:div>
                                                                <w:div w:id="1709408240">
                                                                  <w:marLeft w:val="0"/>
                                                                  <w:marRight w:val="0"/>
                                                                  <w:marTop w:val="0"/>
                                                                  <w:marBottom w:val="0"/>
                                                                  <w:divBdr>
                                                                    <w:top w:val="none" w:sz="0" w:space="0" w:color="auto"/>
                                                                    <w:left w:val="none" w:sz="0" w:space="0" w:color="auto"/>
                                                                    <w:bottom w:val="none" w:sz="0" w:space="0" w:color="auto"/>
                                                                    <w:right w:val="none" w:sz="0" w:space="0" w:color="auto"/>
                                                                  </w:divBdr>
                                                                  <w:divsChild>
                                                                    <w:div w:id="1319773890">
                                                                      <w:marLeft w:val="0"/>
                                                                      <w:marRight w:val="0"/>
                                                                      <w:marTop w:val="0"/>
                                                                      <w:marBottom w:val="0"/>
                                                                      <w:divBdr>
                                                                        <w:top w:val="none" w:sz="0" w:space="0" w:color="auto"/>
                                                                        <w:left w:val="none" w:sz="0" w:space="0" w:color="auto"/>
                                                                        <w:bottom w:val="none" w:sz="0" w:space="0" w:color="auto"/>
                                                                        <w:right w:val="none" w:sz="0" w:space="0" w:color="auto"/>
                                                                      </w:divBdr>
                                                                    </w:div>
                                                                  </w:divsChild>
                                                                </w:div>
                                                                <w:div w:id="1498038812">
                                                                  <w:marLeft w:val="0"/>
                                                                  <w:marRight w:val="0"/>
                                                                  <w:marTop w:val="0"/>
                                                                  <w:marBottom w:val="0"/>
                                                                  <w:divBdr>
                                                                    <w:top w:val="none" w:sz="0" w:space="0" w:color="auto"/>
                                                                    <w:left w:val="none" w:sz="0" w:space="0" w:color="auto"/>
                                                                    <w:bottom w:val="none" w:sz="0" w:space="0" w:color="auto"/>
                                                                    <w:right w:val="none" w:sz="0" w:space="0" w:color="auto"/>
                                                                  </w:divBdr>
                                                                  <w:divsChild>
                                                                    <w:div w:id="20503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1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3380357">
          <w:marLeft w:val="0"/>
          <w:marRight w:val="0"/>
          <w:marTop w:val="0"/>
          <w:marBottom w:val="0"/>
          <w:divBdr>
            <w:top w:val="none" w:sz="0" w:space="0" w:color="auto"/>
            <w:left w:val="none" w:sz="0" w:space="0" w:color="auto"/>
            <w:bottom w:val="none" w:sz="0" w:space="0" w:color="auto"/>
            <w:right w:val="none" w:sz="0" w:space="0" w:color="auto"/>
          </w:divBdr>
          <w:divsChild>
            <w:div w:id="1177427264">
              <w:marLeft w:val="0"/>
              <w:marRight w:val="0"/>
              <w:marTop w:val="0"/>
              <w:marBottom w:val="0"/>
              <w:divBdr>
                <w:top w:val="none" w:sz="0" w:space="0" w:color="auto"/>
                <w:left w:val="none" w:sz="0" w:space="0" w:color="auto"/>
                <w:bottom w:val="none" w:sz="0" w:space="0" w:color="auto"/>
                <w:right w:val="none" w:sz="0" w:space="0" w:color="auto"/>
              </w:divBdr>
              <w:divsChild>
                <w:div w:id="786318402">
                  <w:marLeft w:val="0"/>
                  <w:marRight w:val="0"/>
                  <w:marTop w:val="0"/>
                  <w:marBottom w:val="0"/>
                  <w:divBdr>
                    <w:top w:val="none" w:sz="0" w:space="0" w:color="auto"/>
                    <w:left w:val="none" w:sz="0" w:space="0" w:color="auto"/>
                    <w:bottom w:val="none" w:sz="0" w:space="0" w:color="auto"/>
                    <w:right w:val="none" w:sz="0" w:space="0" w:color="auto"/>
                  </w:divBdr>
                  <w:divsChild>
                    <w:div w:id="1312561545">
                      <w:marLeft w:val="0"/>
                      <w:marRight w:val="0"/>
                      <w:marTop w:val="0"/>
                      <w:marBottom w:val="0"/>
                      <w:divBdr>
                        <w:top w:val="none" w:sz="0" w:space="0" w:color="auto"/>
                        <w:left w:val="none" w:sz="0" w:space="0" w:color="auto"/>
                        <w:bottom w:val="none" w:sz="0" w:space="0" w:color="auto"/>
                        <w:right w:val="none" w:sz="0" w:space="0" w:color="auto"/>
                      </w:divBdr>
                      <w:divsChild>
                        <w:div w:id="63064995">
                          <w:marLeft w:val="0"/>
                          <w:marRight w:val="0"/>
                          <w:marTop w:val="0"/>
                          <w:marBottom w:val="0"/>
                          <w:divBdr>
                            <w:top w:val="none" w:sz="0" w:space="0" w:color="auto"/>
                            <w:left w:val="none" w:sz="0" w:space="0" w:color="auto"/>
                            <w:bottom w:val="none" w:sz="0" w:space="0" w:color="auto"/>
                            <w:right w:val="none" w:sz="0" w:space="0" w:color="auto"/>
                          </w:divBdr>
                          <w:divsChild>
                            <w:div w:id="1511875931">
                              <w:marLeft w:val="0"/>
                              <w:marRight w:val="0"/>
                              <w:marTop w:val="0"/>
                              <w:marBottom w:val="0"/>
                              <w:divBdr>
                                <w:top w:val="none" w:sz="0" w:space="0" w:color="auto"/>
                                <w:left w:val="none" w:sz="0" w:space="0" w:color="auto"/>
                                <w:bottom w:val="none" w:sz="0" w:space="0" w:color="auto"/>
                                <w:right w:val="none" w:sz="0" w:space="0" w:color="auto"/>
                              </w:divBdr>
                              <w:divsChild>
                                <w:div w:id="317343855">
                                  <w:marLeft w:val="0"/>
                                  <w:marRight w:val="0"/>
                                  <w:marTop w:val="0"/>
                                  <w:marBottom w:val="0"/>
                                  <w:divBdr>
                                    <w:top w:val="none" w:sz="0" w:space="0" w:color="auto"/>
                                    <w:left w:val="none" w:sz="0" w:space="0" w:color="auto"/>
                                    <w:bottom w:val="none" w:sz="0" w:space="0" w:color="auto"/>
                                    <w:right w:val="none" w:sz="0" w:space="0" w:color="auto"/>
                                  </w:divBdr>
                                  <w:divsChild>
                                    <w:div w:id="2105489716">
                                      <w:marLeft w:val="0"/>
                                      <w:marRight w:val="0"/>
                                      <w:marTop w:val="0"/>
                                      <w:marBottom w:val="0"/>
                                      <w:divBdr>
                                        <w:top w:val="none" w:sz="0" w:space="0" w:color="auto"/>
                                        <w:left w:val="none" w:sz="0" w:space="0" w:color="auto"/>
                                        <w:bottom w:val="none" w:sz="0" w:space="0" w:color="auto"/>
                                        <w:right w:val="none" w:sz="0" w:space="0" w:color="auto"/>
                                      </w:divBdr>
                                      <w:divsChild>
                                        <w:div w:id="986472074">
                                          <w:marLeft w:val="0"/>
                                          <w:marRight w:val="0"/>
                                          <w:marTop w:val="0"/>
                                          <w:marBottom w:val="0"/>
                                          <w:divBdr>
                                            <w:top w:val="none" w:sz="0" w:space="0" w:color="auto"/>
                                            <w:left w:val="none" w:sz="0" w:space="0" w:color="auto"/>
                                            <w:bottom w:val="none" w:sz="0" w:space="0" w:color="auto"/>
                                            <w:right w:val="none" w:sz="0" w:space="0" w:color="auto"/>
                                          </w:divBdr>
                                          <w:divsChild>
                                            <w:div w:id="2071071009">
                                              <w:marLeft w:val="0"/>
                                              <w:marRight w:val="0"/>
                                              <w:marTop w:val="0"/>
                                              <w:marBottom w:val="0"/>
                                              <w:divBdr>
                                                <w:top w:val="none" w:sz="0" w:space="0" w:color="auto"/>
                                                <w:left w:val="none" w:sz="0" w:space="0" w:color="auto"/>
                                                <w:bottom w:val="none" w:sz="0" w:space="0" w:color="auto"/>
                                                <w:right w:val="none" w:sz="0" w:space="0" w:color="auto"/>
                                              </w:divBdr>
                                              <w:divsChild>
                                                <w:div w:id="1679772971">
                                                  <w:marLeft w:val="0"/>
                                                  <w:marRight w:val="0"/>
                                                  <w:marTop w:val="0"/>
                                                  <w:marBottom w:val="0"/>
                                                  <w:divBdr>
                                                    <w:top w:val="none" w:sz="0" w:space="0" w:color="auto"/>
                                                    <w:left w:val="none" w:sz="0" w:space="0" w:color="auto"/>
                                                    <w:bottom w:val="none" w:sz="0" w:space="0" w:color="auto"/>
                                                    <w:right w:val="none" w:sz="0" w:space="0" w:color="auto"/>
                                                  </w:divBdr>
                                                  <w:divsChild>
                                                    <w:div w:id="1324429688">
                                                      <w:marLeft w:val="0"/>
                                                      <w:marRight w:val="0"/>
                                                      <w:marTop w:val="0"/>
                                                      <w:marBottom w:val="0"/>
                                                      <w:divBdr>
                                                        <w:top w:val="none" w:sz="0" w:space="0" w:color="auto"/>
                                                        <w:left w:val="none" w:sz="0" w:space="0" w:color="auto"/>
                                                        <w:bottom w:val="none" w:sz="0" w:space="0" w:color="auto"/>
                                                        <w:right w:val="none" w:sz="0" w:space="0" w:color="auto"/>
                                                      </w:divBdr>
                                                      <w:divsChild>
                                                        <w:div w:id="773474534">
                                                          <w:marLeft w:val="0"/>
                                                          <w:marRight w:val="0"/>
                                                          <w:marTop w:val="0"/>
                                                          <w:marBottom w:val="0"/>
                                                          <w:divBdr>
                                                            <w:top w:val="none" w:sz="0" w:space="0" w:color="auto"/>
                                                            <w:left w:val="none" w:sz="0" w:space="0" w:color="auto"/>
                                                            <w:bottom w:val="none" w:sz="0" w:space="0" w:color="auto"/>
                                                            <w:right w:val="none" w:sz="0" w:space="0" w:color="auto"/>
                                                          </w:divBdr>
                                                          <w:divsChild>
                                                            <w:div w:id="212580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3372709">
      <w:bodyDiv w:val="1"/>
      <w:marLeft w:val="0"/>
      <w:marRight w:val="0"/>
      <w:marTop w:val="0"/>
      <w:marBottom w:val="0"/>
      <w:divBdr>
        <w:top w:val="none" w:sz="0" w:space="0" w:color="auto"/>
        <w:left w:val="none" w:sz="0" w:space="0" w:color="auto"/>
        <w:bottom w:val="none" w:sz="0" w:space="0" w:color="auto"/>
        <w:right w:val="none" w:sz="0" w:space="0" w:color="auto"/>
      </w:divBdr>
    </w:div>
    <w:div w:id="1912424198">
      <w:bodyDiv w:val="1"/>
      <w:marLeft w:val="0"/>
      <w:marRight w:val="0"/>
      <w:marTop w:val="0"/>
      <w:marBottom w:val="0"/>
      <w:divBdr>
        <w:top w:val="none" w:sz="0" w:space="0" w:color="auto"/>
        <w:left w:val="none" w:sz="0" w:space="0" w:color="auto"/>
        <w:bottom w:val="none" w:sz="0" w:space="0" w:color="auto"/>
        <w:right w:val="none" w:sz="0" w:space="0" w:color="auto"/>
      </w:divBdr>
    </w:div>
    <w:div w:id="1917978642">
      <w:bodyDiv w:val="1"/>
      <w:marLeft w:val="0"/>
      <w:marRight w:val="0"/>
      <w:marTop w:val="0"/>
      <w:marBottom w:val="0"/>
      <w:divBdr>
        <w:top w:val="none" w:sz="0" w:space="0" w:color="auto"/>
        <w:left w:val="none" w:sz="0" w:space="0" w:color="auto"/>
        <w:bottom w:val="none" w:sz="0" w:space="0" w:color="auto"/>
        <w:right w:val="none" w:sz="0" w:space="0" w:color="auto"/>
      </w:divBdr>
    </w:div>
    <w:div w:id="1920366563">
      <w:bodyDiv w:val="1"/>
      <w:marLeft w:val="0"/>
      <w:marRight w:val="0"/>
      <w:marTop w:val="0"/>
      <w:marBottom w:val="0"/>
      <w:divBdr>
        <w:top w:val="none" w:sz="0" w:space="0" w:color="auto"/>
        <w:left w:val="none" w:sz="0" w:space="0" w:color="auto"/>
        <w:bottom w:val="none" w:sz="0" w:space="0" w:color="auto"/>
        <w:right w:val="none" w:sz="0" w:space="0" w:color="auto"/>
      </w:divBdr>
    </w:div>
    <w:div w:id="1920827081">
      <w:bodyDiv w:val="1"/>
      <w:marLeft w:val="0"/>
      <w:marRight w:val="0"/>
      <w:marTop w:val="0"/>
      <w:marBottom w:val="0"/>
      <w:divBdr>
        <w:top w:val="none" w:sz="0" w:space="0" w:color="auto"/>
        <w:left w:val="none" w:sz="0" w:space="0" w:color="auto"/>
        <w:bottom w:val="none" w:sz="0" w:space="0" w:color="auto"/>
        <w:right w:val="none" w:sz="0" w:space="0" w:color="auto"/>
      </w:divBdr>
      <w:divsChild>
        <w:div w:id="1136800606">
          <w:marLeft w:val="0"/>
          <w:marRight w:val="0"/>
          <w:marTop w:val="0"/>
          <w:marBottom w:val="0"/>
          <w:divBdr>
            <w:top w:val="none" w:sz="0" w:space="0" w:color="auto"/>
            <w:left w:val="none" w:sz="0" w:space="0" w:color="auto"/>
            <w:bottom w:val="none" w:sz="0" w:space="0" w:color="auto"/>
            <w:right w:val="none" w:sz="0" w:space="0" w:color="auto"/>
          </w:divBdr>
          <w:divsChild>
            <w:div w:id="1252663156">
              <w:marLeft w:val="0"/>
              <w:marRight w:val="0"/>
              <w:marTop w:val="0"/>
              <w:marBottom w:val="0"/>
              <w:divBdr>
                <w:top w:val="none" w:sz="0" w:space="0" w:color="auto"/>
                <w:left w:val="none" w:sz="0" w:space="0" w:color="auto"/>
                <w:bottom w:val="none" w:sz="0" w:space="0" w:color="auto"/>
                <w:right w:val="none" w:sz="0" w:space="0" w:color="auto"/>
              </w:divBdr>
              <w:divsChild>
                <w:div w:id="1736780558">
                  <w:marLeft w:val="0"/>
                  <w:marRight w:val="0"/>
                  <w:marTop w:val="0"/>
                  <w:marBottom w:val="0"/>
                  <w:divBdr>
                    <w:top w:val="none" w:sz="0" w:space="0" w:color="auto"/>
                    <w:left w:val="none" w:sz="0" w:space="0" w:color="auto"/>
                    <w:bottom w:val="none" w:sz="0" w:space="0" w:color="auto"/>
                    <w:right w:val="none" w:sz="0" w:space="0" w:color="auto"/>
                  </w:divBdr>
                  <w:divsChild>
                    <w:div w:id="16886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719565">
          <w:marLeft w:val="0"/>
          <w:marRight w:val="0"/>
          <w:marTop w:val="0"/>
          <w:marBottom w:val="0"/>
          <w:divBdr>
            <w:top w:val="none" w:sz="0" w:space="0" w:color="auto"/>
            <w:left w:val="none" w:sz="0" w:space="0" w:color="auto"/>
            <w:bottom w:val="none" w:sz="0" w:space="0" w:color="auto"/>
            <w:right w:val="none" w:sz="0" w:space="0" w:color="auto"/>
          </w:divBdr>
          <w:divsChild>
            <w:div w:id="9729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90967">
      <w:bodyDiv w:val="1"/>
      <w:marLeft w:val="0"/>
      <w:marRight w:val="0"/>
      <w:marTop w:val="0"/>
      <w:marBottom w:val="0"/>
      <w:divBdr>
        <w:top w:val="none" w:sz="0" w:space="0" w:color="auto"/>
        <w:left w:val="none" w:sz="0" w:space="0" w:color="auto"/>
        <w:bottom w:val="none" w:sz="0" w:space="0" w:color="auto"/>
        <w:right w:val="none" w:sz="0" w:space="0" w:color="auto"/>
      </w:divBdr>
    </w:div>
    <w:div w:id="1940479520">
      <w:bodyDiv w:val="1"/>
      <w:marLeft w:val="0"/>
      <w:marRight w:val="0"/>
      <w:marTop w:val="0"/>
      <w:marBottom w:val="0"/>
      <w:divBdr>
        <w:top w:val="none" w:sz="0" w:space="0" w:color="auto"/>
        <w:left w:val="none" w:sz="0" w:space="0" w:color="auto"/>
        <w:bottom w:val="none" w:sz="0" w:space="0" w:color="auto"/>
        <w:right w:val="none" w:sz="0" w:space="0" w:color="auto"/>
      </w:divBdr>
      <w:divsChild>
        <w:div w:id="1328633765">
          <w:marLeft w:val="0"/>
          <w:marRight w:val="0"/>
          <w:marTop w:val="240"/>
          <w:marBottom w:val="240"/>
          <w:divBdr>
            <w:top w:val="none" w:sz="0" w:space="0" w:color="auto"/>
            <w:left w:val="none" w:sz="0" w:space="0" w:color="auto"/>
            <w:bottom w:val="none" w:sz="0" w:space="0" w:color="auto"/>
            <w:right w:val="none" w:sz="0" w:space="0" w:color="auto"/>
          </w:divBdr>
        </w:div>
      </w:divsChild>
    </w:div>
    <w:div w:id="1942107023">
      <w:bodyDiv w:val="1"/>
      <w:marLeft w:val="0"/>
      <w:marRight w:val="0"/>
      <w:marTop w:val="0"/>
      <w:marBottom w:val="0"/>
      <w:divBdr>
        <w:top w:val="none" w:sz="0" w:space="0" w:color="auto"/>
        <w:left w:val="none" w:sz="0" w:space="0" w:color="auto"/>
        <w:bottom w:val="none" w:sz="0" w:space="0" w:color="auto"/>
        <w:right w:val="none" w:sz="0" w:space="0" w:color="auto"/>
      </w:divBdr>
    </w:div>
    <w:div w:id="1946497795">
      <w:bodyDiv w:val="1"/>
      <w:marLeft w:val="0"/>
      <w:marRight w:val="0"/>
      <w:marTop w:val="0"/>
      <w:marBottom w:val="0"/>
      <w:divBdr>
        <w:top w:val="none" w:sz="0" w:space="0" w:color="auto"/>
        <w:left w:val="none" w:sz="0" w:space="0" w:color="auto"/>
        <w:bottom w:val="none" w:sz="0" w:space="0" w:color="auto"/>
        <w:right w:val="none" w:sz="0" w:space="0" w:color="auto"/>
      </w:divBdr>
      <w:divsChild>
        <w:div w:id="754788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8895770">
      <w:bodyDiv w:val="1"/>
      <w:marLeft w:val="0"/>
      <w:marRight w:val="0"/>
      <w:marTop w:val="0"/>
      <w:marBottom w:val="0"/>
      <w:divBdr>
        <w:top w:val="none" w:sz="0" w:space="0" w:color="auto"/>
        <w:left w:val="none" w:sz="0" w:space="0" w:color="auto"/>
        <w:bottom w:val="none" w:sz="0" w:space="0" w:color="auto"/>
        <w:right w:val="none" w:sz="0" w:space="0" w:color="auto"/>
      </w:divBdr>
    </w:div>
    <w:div w:id="1999655199">
      <w:bodyDiv w:val="1"/>
      <w:marLeft w:val="0"/>
      <w:marRight w:val="0"/>
      <w:marTop w:val="0"/>
      <w:marBottom w:val="0"/>
      <w:divBdr>
        <w:top w:val="none" w:sz="0" w:space="0" w:color="auto"/>
        <w:left w:val="none" w:sz="0" w:space="0" w:color="auto"/>
        <w:bottom w:val="none" w:sz="0" w:space="0" w:color="auto"/>
        <w:right w:val="none" w:sz="0" w:space="0" w:color="auto"/>
      </w:divBdr>
      <w:divsChild>
        <w:div w:id="304360854">
          <w:marLeft w:val="0"/>
          <w:marRight w:val="0"/>
          <w:marTop w:val="0"/>
          <w:marBottom w:val="0"/>
          <w:divBdr>
            <w:top w:val="none" w:sz="0" w:space="0" w:color="auto"/>
            <w:left w:val="none" w:sz="0" w:space="0" w:color="auto"/>
            <w:bottom w:val="none" w:sz="0" w:space="0" w:color="auto"/>
            <w:right w:val="none" w:sz="0" w:space="0" w:color="auto"/>
          </w:divBdr>
          <w:divsChild>
            <w:div w:id="1130707495">
              <w:marLeft w:val="0"/>
              <w:marRight w:val="0"/>
              <w:marTop w:val="0"/>
              <w:marBottom w:val="0"/>
              <w:divBdr>
                <w:top w:val="none" w:sz="0" w:space="0" w:color="auto"/>
                <w:left w:val="none" w:sz="0" w:space="0" w:color="auto"/>
                <w:bottom w:val="none" w:sz="0" w:space="0" w:color="auto"/>
                <w:right w:val="none" w:sz="0" w:space="0" w:color="auto"/>
              </w:divBdr>
              <w:divsChild>
                <w:div w:id="1331907601">
                  <w:marLeft w:val="0"/>
                  <w:marRight w:val="0"/>
                  <w:marTop w:val="0"/>
                  <w:marBottom w:val="0"/>
                  <w:divBdr>
                    <w:top w:val="none" w:sz="0" w:space="0" w:color="auto"/>
                    <w:left w:val="none" w:sz="0" w:space="0" w:color="auto"/>
                    <w:bottom w:val="none" w:sz="0" w:space="0" w:color="auto"/>
                    <w:right w:val="none" w:sz="0" w:space="0" w:color="auto"/>
                  </w:divBdr>
                  <w:divsChild>
                    <w:div w:id="9301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07841">
          <w:marLeft w:val="0"/>
          <w:marRight w:val="0"/>
          <w:marTop w:val="0"/>
          <w:marBottom w:val="0"/>
          <w:divBdr>
            <w:top w:val="none" w:sz="0" w:space="0" w:color="auto"/>
            <w:left w:val="none" w:sz="0" w:space="0" w:color="auto"/>
            <w:bottom w:val="none" w:sz="0" w:space="0" w:color="auto"/>
            <w:right w:val="none" w:sz="0" w:space="0" w:color="auto"/>
          </w:divBdr>
          <w:divsChild>
            <w:div w:id="1143545024">
              <w:marLeft w:val="0"/>
              <w:marRight w:val="0"/>
              <w:marTop w:val="0"/>
              <w:marBottom w:val="0"/>
              <w:divBdr>
                <w:top w:val="none" w:sz="0" w:space="0" w:color="auto"/>
                <w:left w:val="none" w:sz="0" w:space="0" w:color="auto"/>
                <w:bottom w:val="none" w:sz="0" w:space="0" w:color="auto"/>
                <w:right w:val="none" w:sz="0" w:space="0" w:color="auto"/>
              </w:divBdr>
              <w:divsChild>
                <w:div w:id="183247486">
                  <w:marLeft w:val="0"/>
                  <w:marRight w:val="0"/>
                  <w:marTop w:val="0"/>
                  <w:marBottom w:val="0"/>
                  <w:divBdr>
                    <w:top w:val="none" w:sz="0" w:space="0" w:color="auto"/>
                    <w:left w:val="none" w:sz="0" w:space="0" w:color="auto"/>
                    <w:bottom w:val="none" w:sz="0" w:space="0" w:color="auto"/>
                    <w:right w:val="none" w:sz="0" w:space="0" w:color="auto"/>
                  </w:divBdr>
                  <w:divsChild>
                    <w:div w:id="17259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666384">
          <w:marLeft w:val="0"/>
          <w:marRight w:val="0"/>
          <w:marTop w:val="0"/>
          <w:marBottom w:val="0"/>
          <w:divBdr>
            <w:top w:val="none" w:sz="0" w:space="0" w:color="auto"/>
            <w:left w:val="none" w:sz="0" w:space="0" w:color="auto"/>
            <w:bottom w:val="none" w:sz="0" w:space="0" w:color="auto"/>
            <w:right w:val="none" w:sz="0" w:space="0" w:color="auto"/>
          </w:divBdr>
          <w:divsChild>
            <w:div w:id="80418939">
              <w:marLeft w:val="0"/>
              <w:marRight w:val="0"/>
              <w:marTop w:val="0"/>
              <w:marBottom w:val="0"/>
              <w:divBdr>
                <w:top w:val="none" w:sz="0" w:space="0" w:color="auto"/>
                <w:left w:val="none" w:sz="0" w:space="0" w:color="auto"/>
                <w:bottom w:val="none" w:sz="0" w:space="0" w:color="auto"/>
                <w:right w:val="none" w:sz="0" w:space="0" w:color="auto"/>
              </w:divBdr>
              <w:divsChild>
                <w:div w:id="1072199478">
                  <w:marLeft w:val="0"/>
                  <w:marRight w:val="0"/>
                  <w:marTop w:val="0"/>
                  <w:marBottom w:val="0"/>
                  <w:divBdr>
                    <w:top w:val="none" w:sz="0" w:space="0" w:color="auto"/>
                    <w:left w:val="none" w:sz="0" w:space="0" w:color="auto"/>
                    <w:bottom w:val="none" w:sz="0" w:space="0" w:color="auto"/>
                    <w:right w:val="none" w:sz="0" w:space="0" w:color="auto"/>
                  </w:divBdr>
                  <w:divsChild>
                    <w:div w:id="10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92993">
          <w:marLeft w:val="0"/>
          <w:marRight w:val="0"/>
          <w:marTop w:val="0"/>
          <w:marBottom w:val="0"/>
          <w:divBdr>
            <w:top w:val="none" w:sz="0" w:space="0" w:color="auto"/>
            <w:left w:val="none" w:sz="0" w:space="0" w:color="auto"/>
            <w:bottom w:val="none" w:sz="0" w:space="0" w:color="auto"/>
            <w:right w:val="none" w:sz="0" w:space="0" w:color="auto"/>
          </w:divBdr>
          <w:divsChild>
            <w:div w:id="78719361">
              <w:marLeft w:val="0"/>
              <w:marRight w:val="0"/>
              <w:marTop w:val="0"/>
              <w:marBottom w:val="0"/>
              <w:divBdr>
                <w:top w:val="none" w:sz="0" w:space="0" w:color="auto"/>
                <w:left w:val="none" w:sz="0" w:space="0" w:color="auto"/>
                <w:bottom w:val="none" w:sz="0" w:space="0" w:color="auto"/>
                <w:right w:val="none" w:sz="0" w:space="0" w:color="auto"/>
              </w:divBdr>
              <w:divsChild>
                <w:div w:id="2123332386">
                  <w:marLeft w:val="0"/>
                  <w:marRight w:val="0"/>
                  <w:marTop w:val="0"/>
                  <w:marBottom w:val="0"/>
                  <w:divBdr>
                    <w:top w:val="none" w:sz="0" w:space="0" w:color="auto"/>
                    <w:left w:val="none" w:sz="0" w:space="0" w:color="auto"/>
                    <w:bottom w:val="none" w:sz="0" w:space="0" w:color="auto"/>
                    <w:right w:val="none" w:sz="0" w:space="0" w:color="auto"/>
                  </w:divBdr>
                  <w:divsChild>
                    <w:div w:id="155458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063712">
      <w:bodyDiv w:val="1"/>
      <w:marLeft w:val="0"/>
      <w:marRight w:val="0"/>
      <w:marTop w:val="0"/>
      <w:marBottom w:val="0"/>
      <w:divBdr>
        <w:top w:val="none" w:sz="0" w:space="0" w:color="auto"/>
        <w:left w:val="none" w:sz="0" w:space="0" w:color="auto"/>
        <w:bottom w:val="none" w:sz="0" w:space="0" w:color="auto"/>
        <w:right w:val="none" w:sz="0" w:space="0" w:color="auto"/>
      </w:divBdr>
    </w:div>
    <w:div w:id="2049186935">
      <w:bodyDiv w:val="1"/>
      <w:marLeft w:val="0"/>
      <w:marRight w:val="0"/>
      <w:marTop w:val="0"/>
      <w:marBottom w:val="0"/>
      <w:divBdr>
        <w:top w:val="none" w:sz="0" w:space="0" w:color="auto"/>
        <w:left w:val="none" w:sz="0" w:space="0" w:color="auto"/>
        <w:bottom w:val="none" w:sz="0" w:space="0" w:color="auto"/>
        <w:right w:val="none" w:sz="0" w:space="0" w:color="auto"/>
      </w:divBdr>
    </w:div>
    <w:div w:id="2066024648">
      <w:bodyDiv w:val="1"/>
      <w:marLeft w:val="0"/>
      <w:marRight w:val="0"/>
      <w:marTop w:val="0"/>
      <w:marBottom w:val="0"/>
      <w:divBdr>
        <w:top w:val="none" w:sz="0" w:space="0" w:color="auto"/>
        <w:left w:val="none" w:sz="0" w:space="0" w:color="auto"/>
        <w:bottom w:val="none" w:sz="0" w:space="0" w:color="auto"/>
        <w:right w:val="none" w:sz="0" w:space="0" w:color="auto"/>
      </w:divBdr>
    </w:div>
    <w:div w:id="2066633758">
      <w:bodyDiv w:val="1"/>
      <w:marLeft w:val="0"/>
      <w:marRight w:val="0"/>
      <w:marTop w:val="0"/>
      <w:marBottom w:val="0"/>
      <w:divBdr>
        <w:top w:val="none" w:sz="0" w:space="0" w:color="auto"/>
        <w:left w:val="none" w:sz="0" w:space="0" w:color="auto"/>
        <w:bottom w:val="none" w:sz="0" w:space="0" w:color="auto"/>
        <w:right w:val="none" w:sz="0" w:space="0" w:color="auto"/>
      </w:divBdr>
    </w:div>
    <w:div w:id="2075468029">
      <w:bodyDiv w:val="1"/>
      <w:marLeft w:val="0"/>
      <w:marRight w:val="0"/>
      <w:marTop w:val="0"/>
      <w:marBottom w:val="0"/>
      <w:divBdr>
        <w:top w:val="none" w:sz="0" w:space="0" w:color="auto"/>
        <w:left w:val="none" w:sz="0" w:space="0" w:color="auto"/>
        <w:bottom w:val="none" w:sz="0" w:space="0" w:color="auto"/>
        <w:right w:val="none" w:sz="0" w:space="0" w:color="auto"/>
      </w:divBdr>
    </w:div>
    <w:div w:id="2077430587">
      <w:bodyDiv w:val="1"/>
      <w:marLeft w:val="0"/>
      <w:marRight w:val="0"/>
      <w:marTop w:val="0"/>
      <w:marBottom w:val="0"/>
      <w:divBdr>
        <w:top w:val="none" w:sz="0" w:space="0" w:color="auto"/>
        <w:left w:val="none" w:sz="0" w:space="0" w:color="auto"/>
        <w:bottom w:val="none" w:sz="0" w:space="0" w:color="auto"/>
        <w:right w:val="none" w:sz="0" w:space="0" w:color="auto"/>
      </w:divBdr>
      <w:divsChild>
        <w:div w:id="943655824">
          <w:marLeft w:val="0"/>
          <w:marRight w:val="0"/>
          <w:marTop w:val="0"/>
          <w:marBottom w:val="0"/>
          <w:divBdr>
            <w:top w:val="none" w:sz="0" w:space="0" w:color="auto"/>
            <w:left w:val="none" w:sz="0" w:space="0" w:color="auto"/>
            <w:bottom w:val="none" w:sz="0" w:space="0" w:color="auto"/>
            <w:right w:val="none" w:sz="0" w:space="0" w:color="auto"/>
          </w:divBdr>
          <w:divsChild>
            <w:div w:id="146310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3253">
      <w:bodyDiv w:val="1"/>
      <w:marLeft w:val="0"/>
      <w:marRight w:val="0"/>
      <w:marTop w:val="0"/>
      <w:marBottom w:val="0"/>
      <w:divBdr>
        <w:top w:val="none" w:sz="0" w:space="0" w:color="auto"/>
        <w:left w:val="none" w:sz="0" w:space="0" w:color="auto"/>
        <w:bottom w:val="none" w:sz="0" w:space="0" w:color="auto"/>
        <w:right w:val="none" w:sz="0" w:space="0" w:color="auto"/>
      </w:divBdr>
    </w:div>
    <w:div w:id="2087340709">
      <w:bodyDiv w:val="1"/>
      <w:marLeft w:val="0"/>
      <w:marRight w:val="0"/>
      <w:marTop w:val="0"/>
      <w:marBottom w:val="0"/>
      <w:divBdr>
        <w:top w:val="none" w:sz="0" w:space="0" w:color="auto"/>
        <w:left w:val="none" w:sz="0" w:space="0" w:color="auto"/>
        <w:bottom w:val="none" w:sz="0" w:space="0" w:color="auto"/>
        <w:right w:val="none" w:sz="0" w:space="0" w:color="auto"/>
      </w:divBdr>
    </w:div>
    <w:div w:id="2096779250">
      <w:bodyDiv w:val="1"/>
      <w:marLeft w:val="0"/>
      <w:marRight w:val="0"/>
      <w:marTop w:val="0"/>
      <w:marBottom w:val="0"/>
      <w:divBdr>
        <w:top w:val="none" w:sz="0" w:space="0" w:color="auto"/>
        <w:left w:val="none" w:sz="0" w:space="0" w:color="auto"/>
        <w:bottom w:val="none" w:sz="0" w:space="0" w:color="auto"/>
        <w:right w:val="none" w:sz="0" w:space="0" w:color="auto"/>
      </w:divBdr>
    </w:div>
    <w:div w:id="2122918064">
      <w:bodyDiv w:val="1"/>
      <w:marLeft w:val="0"/>
      <w:marRight w:val="0"/>
      <w:marTop w:val="0"/>
      <w:marBottom w:val="0"/>
      <w:divBdr>
        <w:top w:val="none" w:sz="0" w:space="0" w:color="auto"/>
        <w:left w:val="none" w:sz="0" w:space="0" w:color="auto"/>
        <w:bottom w:val="none" w:sz="0" w:space="0" w:color="auto"/>
        <w:right w:val="none" w:sz="0" w:space="0" w:color="auto"/>
      </w:divBdr>
    </w:div>
    <w:div w:id="2129350689">
      <w:bodyDiv w:val="1"/>
      <w:marLeft w:val="0"/>
      <w:marRight w:val="0"/>
      <w:marTop w:val="0"/>
      <w:marBottom w:val="0"/>
      <w:divBdr>
        <w:top w:val="none" w:sz="0" w:space="0" w:color="auto"/>
        <w:left w:val="none" w:sz="0" w:space="0" w:color="auto"/>
        <w:bottom w:val="none" w:sz="0" w:space="0" w:color="auto"/>
        <w:right w:val="none" w:sz="0" w:space="0" w:color="auto"/>
      </w:divBdr>
      <w:divsChild>
        <w:div w:id="448206442">
          <w:marLeft w:val="0"/>
          <w:marRight w:val="0"/>
          <w:marTop w:val="0"/>
          <w:marBottom w:val="0"/>
          <w:divBdr>
            <w:top w:val="none" w:sz="0" w:space="0" w:color="auto"/>
            <w:left w:val="none" w:sz="0" w:space="0" w:color="auto"/>
            <w:bottom w:val="none" w:sz="0" w:space="0" w:color="auto"/>
            <w:right w:val="none" w:sz="0" w:space="0" w:color="auto"/>
          </w:divBdr>
          <w:divsChild>
            <w:div w:id="40773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86049">
      <w:bodyDiv w:val="1"/>
      <w:marLeft w:val="0"/>
      <w:marRight w:val="0"/>
      <w:marTop w:val="0"/>
      <w:marBottom w:val="0"/>
      <w:divBdr>
        <w:top w:val="none" w:sz="0" w:space="0" w:color="auto"/>
        <w:left w:val="none" w:sz="0" w:space="0" w:color="auto"/>
        <w:bottom w:val="none" w:sz="0" w:space="0" w:color="auto"/>
        <w:right w:val="none" w:sz="0" w:space="0" w:color="auto"/>
      </w:divBdr>
    </w:div>
    <w:div w:id="213890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tsdr.cdc.gov/toxprofiles/tp150.pdf" TargetMode="External"/><Relationship Id="rId18" Type="http://schemas.openxmlformats.org/officeDocument/2006/relationships/hyperlink" Target="https://doi.org/10.1038/nclimate1970" TargetMode="External"/><Relationship Id="rId26" Type="http://schemas.openxmlformats.org/officeDocument/2006/relationships/hyperlink" Target="https://www.researchgate.net/profile/Mochamad-Fuad?_tp=eyJjb250ZXh0Ijp7ImZpcnN0UGFnZSI6InB1YmxpY2F0aW9uIiwicGFnZSI6InB1YmxpY2F0aW9uIn19" TargetMode="External"/><Relationship Id="rId3" Type="http://schemas.openxmlformats.org/officeDocument/2006/relationships/settings" Target="settings.xml"/><Relationship Id="rId21" Type="http://schemas.openxmlformats.org/officeDocument/2006/relationships/hyperlink" Target="https://doi.org/10.1007/BF02782978"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155/2019/6730305" TargetMode="External"/><Relationship Id="rId17" Type="http://schemas.openxmlformats.org/officeDocument/2006/relationships/hyperlink" Target="https://doi.org/10.1017/S0376892902000127" TargetMode="External"/><Relationship Id="rId25" Type="http://schemas.openxmlformats.org/officeDocument/2006/relationships/hyperlink" Target="https://www.researchgate.net/profile/Defri-Yona?_tp=eyJjb250ZXh0Ijp7ImZpcnN0UGFnZSI6InB1YmxpY2F0aW9uIiwicGFnZSI6InB1YmxpY2F0aW9uIn1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scitotenv.2008.07.025" TargetMode="External"/><Relationship Id="rId20" Type="http://schemas.openxmlformats.org/officeDocument/2006/relationships/hyperlink" Target="https://doi.org/10.1016/j.ecolind.2014.08.016" TargetMode="External"/><Relationship Id="rId29" Type="http://schemas.openxmlformats.org/officeDocument/2006/relationships/hyperlink" Target="https://doi.org/10.22146/ijc.224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pemalta.net" TargetMode="External"/><Relationship Id="rId24" Type="http://schemas.openxmlformats.org/officeDocument/2006/relationships/hyperlink" Target="https://doi.org/10.15406/jamb.2018.07.00185" TargetMode="External"/><Relationship Id="rId32" Type="http://schemas.openxmlformats.org/officeDocument/2006/relationships/hyperlink" Target="https://doi.org/10.1016/S0160-4120%2897%2900030-5" TargetMode="External"/><Relationship Id="rId5" Type="http://schemas.openxmlformats.org/officeDocument/2006/relationships/footnotes" Target="footnotes.xml"/><Relationship Id="rId15" Type="http://schemas.openxmlformats.org/officeDocument/2006/relationships/hyperlink" Target="https://doi.org/10.1016/S0048-9697(01)00913-0" TargetMode="External"/><Relationship Id="rId23" Type="http://schemas.openxmlformats.org/officeDocument/2006/relationships/hyperlink" Target="https://doi.org/10.1111/1365-2745.12370" TargetMode="External"/><Relationship Id="rId28" Type="http://schemas.openxmlformats.org/officeDocument/2006/relationships/hyperlink" Target="https://www.researchgate.net/journal/Indonesian-Journal-of-Chemistry-2460-1578?_tp=eyJjb250ZXh0Ijp7ImZpcnN0UGFnZSI6InB1YmxpY2F0aW9uIiwicGFnZSI6InB1YmxpY2F0aW9uIn19" TargetMode="External"/><Relationship Id="rId10" Type="http://schemas.openxmlformats.org/officeDocument/2006/relationships/image" Target="media/image3.png"/><Relationship Id="rId19" Type="http://schemas.openxmlformats.org/officeDocument/2006/relationships/hyperlink" Target="https://doi.org/10.1016/j.envint.2004.03.001" TargetMode="External"/><Relationship Id="rId31" Type="http://schemas.openxmlformats.org/officeDocument/2006/relationships/hyperlink" Target="https://www.epa.gov/expobox/exposure-factors-handbook"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doi.org/10.1016/j.scitotenv.2016.12.028" TargetMode="External"/><Relationship Id="rId22" Type="http://schemas.openxmlformats.org/officeDocument/2006/relationships/hyperlink" Target="https://doi.org/10.1007/BF02472006" TargetMode="External"/><Relationship Id="rId27" Type="http://schemas.openxmlformats.org/officeDocument/2006/relationships/hyperlink" Target="https://www.researchgate.net/profile/Nurin-Hidayati" TargetMode="External"/><Relationship Id="rId30" Type="http://schemas.openxmlformats.org/officeDocument/2006/relationships/hyperlink" Target="https://doi.org/10.1016/j.biocon.2011.04.010" TargetMode="External"/><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25</Pages>
  <Words>12030</Words>
  <Characters>68576</Characters>
  <Application>Microsoft Office Word</Application>
  <DocSecurity>0</DocSecurity>
  <Lines>571</Lines>
  <Paragraphs>160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Ochieng</dc:creator>
  <cp:keywords/>
  <dc:description/>
  <cp:lastModifiedBy>SDI PC New 16</cp:lastModifiedBy>
  <cp:revision>27</cp:revision>
  <dcterms:created xsi:type="dcterms:W3CDTF">2025-11-05T12:02:00Z</dcterms:created>
  <dcterms:modified xsi:type="dcterms:W3CDTF">2025-11-21T10:34:00Z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-941587685</vt:i4>
  </property>
</Properties>
</file>