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7C4341" w14:textId="50192B41" w:rsidR="00AB655F" w:rsidRDefault="001D79CA" w:rsidP="00AB655F">
      <w:pPr>
        <w:pStyle w:val="Author"/>
        <w:spacing w:line="240" w:lineRule="auto"/>
        <w:rPr>
          <w:rFonts w:ascii="Arial" w:hAnsi="Arial" w:cs="Arial"/>
        </w:rPr>
      </w:pPr>
      <w:r w:rsidRPr="007001BF">
        <w:rPr>
          <w:rFonts w:ascii="Arial" w:hAnsi="Arial" w:cs="Arial"/>
          <w:bCs/>
          <w:iCs/>
          <w:kern w:val="28"/>
          <w:sz w:val="36"/>
        </w:rPr>
        <w:t xml:space="preserve">Mediating Effect </w:t>
      </w:r>
      <w:r>
        <w:rPr>
          <w:rFonts w:ascii="Arial" w:hAnsi="Arial" w:cs="Arial"/>
          <w:bCs/>
          <w:iCs/>
          <w:kern w:val="28"/>
          <w:sz w:val="36"/>
        </w:rPr>
        <w:t>o</w:t>
      </w:r>
      <w:r w:rsidRPr="007001BF">
        <w:rPr>
          <w:rFonts w:ascii="Arial" w:hAnsi="Arial" w:cs="Arial"/>
          <w:bCs/>
          <w:iCs/>
          <w:kern w:val="28"/>
          <w:sz w:val="36"/>
        </w:rPr>
        <w:t xml:space="preserve">f Emotional Intelligence </w:t>
      </w:r>
      <w:r>
        <w:rPr>
          <w:rFonts w:ascii="Arial" w:hAnsi="Arial" w:cs="Arial"/>
          <w:bCs/>
          <w:iCs/>
          <w:kern w:val="28"/>
          <w:sz w:val="36"/>
        </w:rPr>
        <w:t>o</w:t>
      </w:r>
      <w:r w:rsidRPr="007001BF">
        <w:rPr>
          <w:rFonts w:ascii="Arial" w:hAnsi="Arial" w:cs="Arial"/>
          <w:bCs/>
          <w:iCs/>
          <w:kern w:val="28"/>
          <w:sz w:val="36"/>
        </w:rPr>
        <w:t xml:space="preserve">n The Relationship Between Collaborative Problem-Solving </w:t>
      </w:r>
      <w:r>
        <w:rPr>
          <w:rFonts w:ascii="Arial" w:hAnsi="Arial" w:cs="Arial"/>
          <w:bCs/>
          <w:iCs/>
          <w:kern w:val="28"/>
          <w:sz w:val="36"/>
        </w:rPr>
        <w:t>a</w:t>
      </w:r>
      <w:r w:rsidRPr="007001BF">
        <w:rPr>
          <w:rFonts w:ascii="Arial" w:hAnsi="Arial" w:cs="Arial"/>
          <w:bCs/>
          <w:iCs/>
          <w:kern w:val="28"/>
          <w:sz w:val="36"/>
        </w:rPr>
        <w:t xml:space="preserve">nd Mathematics Engagement </w:t>
      </w:r>
      <w:r>
        <w:rPr>
          <w:rFonts w:ascii="Arial" w:hAnsi="Arial" w:cs="Arial"/>
          <w:bCs/>
          <w:iCs/>
          <w:kern w:val="28"/>
          <w:sz w:val="36"/>
        </w:rPr>
        <w:t>o</w:t>
      </w:r>
      <w:r w:rsidRPr="007001BF">
        <w:rPr>
          <w:rFonts w:ascii="Arial" w:hAnsi="Arial" w:cs="Arial"/>
          <w:bCs/>
          <w:iCs/>
          <w:kern w:val="28"/>
          <w:sz w:val="36"/>
        </w:rPr>
        <w:t>f BSED-Mathematics Students</w:t>
      </w:r>
    </w:p>
    <w:p w14:paraId="4CAA113C" w14:textId="77777777" w:rsidR="00804B2A" w:rsidRDefault="00804B2A">
      <w:pPr>
        <w:pBdr>
          <w:top w:val="nil"/>
          <w:left w:val="nil"/>
          <w:bottom w:val="nil"/>
          <w:right w:val="nil"/>
          <w:between w:val="nil"/>
        </w:pBdr>
        <w:jc w:val="both"/>
        <w:rPr>
          <w:rFonts w:ascii="Arial" w:eastAsia="Arial" w:hAnsi="Arial" w:cs="Arial"/>
          <w:color w:val="000000"/>
        </w:rPr>
      </w:pPr>
    </w:p>
    <w:p w14:paraId="34E93BA9" w14:textId="77777777" w:rsidR="000B1D44" w:rsidRDefault="005959BC">
      <w:pPr>
        <w:pBdr>
          <w:top w:val="nil"/>
          <w:left w:val="nil"/>
          <w:bottom w:val="nil"/>
          <w:right w:val="nil"/>
          <w:between w:val="nil"/>
        </w:pBdr>
        <w:jc w:val="both"/>
        <w:rPr>
          <w:rFonts w:ascii="Arial" w:eastAsia="Arial" w:hAnsi="Arial" w:cs="Arial"/>
          <w:color w:val="000000"/>
          <w:sz w:val="16"/>
          <w:szCs w:val="16"/>
        </w:rPr>
        <w:sectPr w:rsidR="000B1D44" w:rsidSect="00804B2A">
          <w:headerReference w:type="first" r:id="rId7"/>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g">
            <w:drawing>
              <wp:inline distT="0" distB="0" distL="0" distR="0" wp14:anchorId="55E704C6" wp14:editId="1AAF0576">
                <wp:extent cx="5303520" cy="19050"/>
                <wp:effectExtent l="0" t="0" r="0" b="0"/>
                <wp:docPr id="1" name="Straight Arrow Connector 1"/>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303520" cy="19050"/>
                <wp:effectExtent b="0" l="0" r="0" t="0"/>
                <wp:docPr id="1"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5303520" cy="19050"/>
                        </a:xfrm>
                        <a:prstGeom prst="rect"/>
                        <a:ln/>
                      </pic:spPr>
                    </pic:pic>
                  </a:graphicData>
                </a:graphic>
              </wp:inline>
            </w:drawing>
          </mc:Fallback>
        </mc:AlternateContent>
      </w:r>
      <w:r>
        <w:rPr>
          <w:rFonts w:ascii="Arial" w:eastAsia="Arial" w:hAnsi="Arial" w:cs="Arial"/>
          <w:color w:val="000000"/>
          <w:sz w:val="16"/>
          <w:szCs w:val="16"/>
        </w:rPr>
        <w:t>.</w:t>
      </w:r>
    </w:p>
    <w:p w14:paraId="72A29A22" w14:textId="77777777" w:rsidR="000B1D44" w:rsidRDefault="005959B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62FFFF17" w14:textId="77777777" w:rsidR="000B1D44" w:rsidRDefault="000B1D44">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0B1D44" w14:paraId="568A22D6" w14:textId="77777777">
        <w:tc>
          <w:tcPr>
            <w:tcW w:w="8198" w:type="dxa"/>
            <w:shd w:val="clear" w:color="auto" w:fill="F2F2F2"/>
          </w:tcPr>
          <w:p w14:paraId="11E9EF33" w14:textId="2AC89D1C" w:rsidR="000B1D44" w:rsidRPr="006E1350" w:rsidRDefault="001A78AE" w:rsidP="006E1350">
            <w:pPr>
              <w:pStyle w:val="Body"/>
              <w:spacing w:after="0"/>
              <w:rPr>
                <w:rFonts w:ascii="Arial" w:eastAsia="Calibri" w:hAnsi="Arial" w:cs="Arial"/>
                <w:szCs w:val="22"/>
              </w:rPr>
            </w:pPr>
            <w:r w:rsidRPr="001A78AE">
              <w:rPr>
                <w:rFonts w:ascii="Arial" w:eastAsia="Arial" w:hAnsi="Arial" w:cs="Arial"/>
              </w:rPr>
              <w:t xml:space="preserve">This study examined the mediating effect of emotional intelligence on the relationship between collaborative problem-solving and mathematics engagement among first-year BSED- Mathematics students. A total of 126 first-year BSED-Mathematics students from two state universities and one local college in Davao del Norte were selected through stratified sampling. Three adapted questionnaires were employed. Mean, standard deviation, Pearson r, regression analysis, and the Sobel test were used to analyze the data. Results revealed that collaborative problem-solving in terms of interest, learning style and readiness was observed.  Mathematics engagement of students in terms of social engagement, cognitive engagement, emotional engagement and behavioral engagement was strongly evident. Students’ emotional intelligence in terms of social awareness, relationship management, self-awareness and self-management is manifested most of the time. The results revealed a significant relationship between collaborative problem-solving and mathematics engagement, emotional intelligence and mathematics engagement, and collaborative problem-solving and emotional intelligence. Emotional intelligence was found </w:t>
            </w:r>
            <w:r w:rsidR="0018751E">
              <w:rPr>
                <w:rFonts w:ascii="Arial" w:eastAsia="Arial" w:hAnsi="Arial" w:cs="Arial"/>
              </w:rPr>
              <w:t xml:space="preserve">to </w:t>
            </w:r>
            <w:r w:rsidRPr="001A78AE">
              <w:rPr>
                <w:rFonts w:ascii="Arial" w:eastAsia="Arial" w:hAnsi="Arial" w:cs="Arial"/>
              </w:rPr>
              <w:t>significantly mediate the relationship between collaborative problem-solving and mathematics engagement of students with partial mediation</w:t>
            </w:r>
            <w:r w:rsidR="0018751E">
              <w:rPr>
                <w:rFonts w:ascii="Arial" w:eastAsia="Arial" w:hAnsi="Arial" w:cs="Arial"/>
              </w:rPr>
              <w:t xml:space="preserve"> as </w:t>
            </w:r>
            <w:r w:rsidR="0018751E" w:rsidRPr="00D64719">
              <w:rPr>
                <w:rFonts w:ascii="Arial" w:eastAsia="Arial" w:hAnsi="Arial" w:cs="Arial"/>
                <w:bCs/>
                <w:color w:val="000000"/>
              </w:rPr>
              <w:t xml:space="preserve">indirect-to-total ratio of 0.215 suggests that roughly 21.5% of the total impact of collaborative problem-solving on mathematics engagement is </w:t>
            </w:r>
            <w:r w:rsidR="0018751E">
              <w:rPr>
                <w:rFonts w:ascii="Arial" w:eastAsia="Arial" w:hAnsi="Arial" w:cs="Arial"/>
                <w:bCs/>
                <w:color w:val="000000"/>
              </w:rPr>
              <w:t xml:space="preserve">partially </w:t>
            </w:r>
            <w:r w:rsidR="0018751E" w:rsidRPr="00D64719">
              <w:rPr>
                <w:rFonts w:ascii="Arial" w:eastAsia="Arial" w:hAnsi="Arial" w:cs="Arial"/>
                <w:bCs/>
                <w:color w:val="000000"/>
              </w:rPr>
              <w:t>mediated by emotional intelligence</w:t>
            </w:r>
            <w:r w:rsidRPr="001A78AE">
              <w:rPr>
                <w:rFonts w:ascii="Arial" w:eastAsia="Arial" w:hAnsi="Arial" w:cs="Arial"/>
              </w:rPr>
              <w:t>. The study's conclusions highlight the value of emotional intelligence and collaborative problem-solving in enhancing student engagement with mathematics. Therefore, the Commission on Higher Education and college administrators are urged to fund initiatives and training that strengthen teachers’ capacity to implement socioemotional and collaborative learning strategies in mathematics classes</w:t>
            </w:r>
            <w:r>
              <w:rPr>
                <w:rFonts w:ascii="Arial" w:eastAsia="Arial" w:hAnsi="Arial" w:cs="Arial"/>
              </w:rPr>
              <w:t>.</w:t>
            </w:r>
          </w:p>
        </w:tc>
      </w:tr>
    </w:tbl>
    <w:p w14:paraId="0C674523" w14:textId="77777777" w:rsidR="000B1D44" w:rsidRDefault="000B1D44">
      <w:pPr>
        <w:pBdr>
          <w:top w:val="nil"/>
          <w:left w:val="nil"/>
          <w:bottom w:val="nil"/>
          <w:right w:val="nil"/>
          <w:between w:val="nil"/>
        </w:pBdr>
        <w:jc w:val="both"/>
        <w:rPr>
          <w:rFonts w:ascii="Arial" w:eastAsia="Arial" w:hAnsi="Arial" w:cs="Arial"/>
          <w:i/>
          <w:color w:val="000000"/>
        </w:rPr>
      </w:pPr>
    </w:p>
    <w:p w14:paraId="0ECDB485" w14:textId="1236FCEA" w:rsidR="000B1D44" w:rsidRDefault="005959BC" w:rsidP="00306184">
      <w:pPr>
        <w:pBdr>
          <w:top w:val="nil"/>
          <w:left w:val="nil"/>
          <w:bottom w:val="nil"/>
          <w:right w:val="nil"/>
          <w:between w:val="nil"/>
        </w:pBdr>
        <w:ind w:left="1080" w:hanging="1080"/>
        <w:jc w:val="both"/>
        <w:rPr>
          <w:rFonts w:ascii="Arial" w:eastAsia="Arial" w:hAnsi="Arial" w:cs="Arial"/>
          <w:i/>
          <w:color w:val="000000"/>
        </w:rPr>
      </w:pPr>
      <w:r>
        <w:rPr>
          <w:rFonts w:ascii="Arial" w:eastAsia="Arial" w:hAnsi="Arial" w:cs="Arial"/>
          <w:i/>
          <w:color w:val="000000"/>
        </w:rPr>
        <w:t xml:space="preserve">Keywords: </w:t>
      </w:r>
      <w:r w:rsidR="001A78AE" w:rsidRPr="001A78AE">
        <w:rPr>
          <w:rFonts w:ascii="Arial" w:hAnsi="Arial" w:cs="Arial"/>
          <w:i/>
        </w:rPr>
        <w:t>Mathematics education, collaborative problem-solving, emotional intelligence, mathematics engagement, mediation analysis, Davao del Norte</w:t>
      </w:r>
    </w:p>
    <w:p w14:paraId="69816594" w14:textId="77777777" w:rsidR="00AB5A0C" w:rsidRDefault="00AB5A0C" w:rsidP="00306184">
      <w:pPr>
        <w:pBdr>
          <w:top w:val="nil"/>
          <w:left w:val="nil"/>
          <w:bottom w:val="nil"/>
          <w:right w:val="nil"/>
          <w:between w:val="nil"/>
        </w:pBdr>
        <w:ind w:left="1080" w:hanging="1080"/>
        <w:jc w:val="both"/>
        <w:rPr>
          <w:rFonts w:ascii="Arial" w:eastAsia="Arial" w:hAnsi="Arial" w:cs="Arial"/>
          <w:i/>
          <w:color w:val="000000"/>
        </w:rPr>
      </w:pPr>
    </w:p>
    <w:p w14:paraId="04931E5F" w14:textId="77777777" w:rsidR="000B1D44" w:rsidRDefault="000B1D44">
      <w:pPr>
        <w:pBdr>
          <w:top w:val="nil"/>
          <w:left w:val="nil"/>
          <w:bottom w:val="nil"/>
          <w:right w:val="nil"/>
          <w:between w:val="nil"/>
        </w:pBdr>
        <w:jc w:val="both"/>
        <w:rPr>
          <w:rFonts w:ascii="Arial" w:eastAsia="Arial" w:hAnsi="Arial" w:cs="Arial"/>
          <w:i/>
          <w:color w:val="000000"/>
        </w:rPr>
      </w:pPr>
    </w:p>
    <w:p w14:paraId="0C37A467" w14:textId="6D3977C9" w:rsidR="000B1D44" w:rsidRDefault="005959B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29DF67B8" w14:textId="77777777" w:rsidR="00AB5A0C" w:rsidRDefault="00AB5A0C">
      <w:pPr>
        <w:keepNext/>
        <w:pBdr>
          <w:top w:val="nil"/>
          <w:left w:val="nil"/>
          <w:bottom w:val="nil"/>
          <w:right w:val="nil"/>
          <w:between w:val="nil"/>
        </w:pBdr>
        <w:jc w:val="both"/>
        <w:rPr>
          <w:rFonts w:ascii="Arial" w:eastAsia="Arial" w:hAnsi="Arial" w:cs="Arial"/>
          <w:b/>
          <w:smallCaps/>
          <w:color w:val="000000"/>
          <w:sz w:val="22"/>
          <w:szCs w:val="22"/>
        </w:rPr>
      </w:pPr>
    </w:p>
    <w:p w14:paraId="4EAC575F" w14:textId="2F54110E" w:rsidR="001A78AE" w:rsidRDefault="001A78AE" w:rsidP="00AB5A0C">
      <w:pPr>
        <w:ind w:firstLine="720"/>
        <w:jc w:val="both"/>
        <w:rPr>
          <w:rFonts w:ascii="Arial" w:hAnsi="Arial" w:cs="Arial"/>
        </w:rPr>
      </w:pPr>
      <w:r w:rsidRPr="003D2527">
        <w:rPr>
          <w:rFonts w:ascii="Arial" w:eastAsia="Arial" w:hAnsi="Arial" w:cs="Arial"/>
          <w:bCs/>
        </w:rPr>
        <w:t xml:space="preserve">Engagement in mathematics classes is vital for learning </w:t>
      </w:r>
      <w:r>
        <w:rPr>
          <w:rFonts w:ascii="Arial" w:eastAsia="Arial" w:hAnsi="Arial" w:cs="Arial"/>
          <w:bCs/>
        </w:rPr>
        <w:t>as,</w:t>
      </w:r>
      <w:r w:rsidRPr="003D2527">
        <w:rPr>
          <w:rFonts w:ascii="Arial" w:eastAsia="Arial" w:hAnsi="Arial" w:cs="Arial"/>
          <w:bCs/>
        </w:rPr>
        <w:t xml:space="preserve"> the high level of engagement </w:t>
      </w:r>
      <w:r>
        <w:rPr>
          <w:rFonts w:ascii="Arial" w:eastAsia="Arial" w:hAnsi="Arial" w:cs="Arial"/>
          <w:bCs/>
        </w:rPr>
        <w:t>yields favorable outcomes such as</w:t>
      </w:r>
      <w:r w:rsidRPr="003D2527">
        <w:rPr>
          <w:rFonts w:ascii="Arial" w:eastAsia="Arial" w:hAnsi="Arial" w:cs="Arial"/>
          <w:bCs/>
        </w:rPr>
        <w:t xml:space="preserve"> improved academic performance and increased student retention (</w:t>
      </w:r>
      <w:proofErr w:type="spellStart"/>
      <w:r w:rsidRPr="003D2527">
        <w:rPr>
          <w:rFonts w:ascii="Arial" w:eastAsia="Arial" w:hAnsi="Arial" w:cs="Arial"/>
          <w:bCs/>
        </w:rPr>
        <w:t>Ab</w:t>
      </w:r>
      <w:r>
        <w:rPr>
          <w:rFonts w:ascii="Arial" w:eastAsia="Arial" w:hAnsi="Arial" w:cs="Arial"/>
          <w:bCs/>
        </w:rPr>
        <w:t>i</w:t>
      </w:r>
      <w:r w:rsidRPr="003D2527">
        <w:rPr>
          <w:rFonts w:ascii="Arial" w:eastAsia="Arial" w:hAnsi="Arial" w:cs="Arial"/>
          <w:bCs/>
        </w:rPr>
        <w:t>n</w:t>
      </w:r>
      <w:proofErr w:type="spellEnd"/>
      <w:r w:rsidRPr="003D2527">
        <w:rPr>
          <w:rFonts w:ascii="Arial" w:eastAsia="Arial" w:hAnsi="Arial" w:cs="Arial"/>
          <w:bCs/>
        </w:rPr>
        <w:t xml:space="preserve"> et al., 2020; </w:t>
      </w:r>
      <w:proofErr w:type="spellStart"/>
      <w:r w:rsidRPr="003D2527">
        <w:rPr>
          <w:rFonts w:ascii="Arial" w:eastAsia="Arial" w:hAnsi="Arial" w:cs="Arial"/>
          <w:bCs/>
        </w:rPr>
        <w:t>Terrenghi</w:t>
      </w:r>
      <w:proofErr w:type="spellEnd"/>
      <w:r w:rsidRPr="003D2527">
        <w:rPr>
          <w:rFonts w:ascii="Arial" w:eastAsia="Arial" w:hAnsi="Arial" w:cs="Arial"/>
          <w:bCs/>
        </w:rPr>
        <w:t xml:space="preserve"> et al., 2019). Effective mathematics instruction actively </w:t>
      </w:r>
      <w:r>
        <w:rPr>
          <w:rFonts w:ascii="Arial" w:eastAsia="Arial" w:hAnsi="Arial" w:cs="Arial"/>
          <w:bCs/>
        </w:rPr>
        <w:t>involves</w:t>
      </w:r>
      <w:r w:rsidRPr="003D2527">
        <w:rPr>
          <w:rFonts w:ascii="Arial" w:eastAsia="Arial" w:hAnsi="Arial" w:cs="Arial"/>
          <w:bCs/>
        </w:rPr>
        <w:t xml:space="preserve"> students in the learning </w:t>
      </w:r>
      <w:r>
        <w:rPr>
          <w:rFonts w:ascii="Arial" w:eastAsia="Arial" w:hAnsi="Arial" w:cs="Arial"/>
          <w:bCs/>
        </w:rPr>
        <w:t>process, such</w:t>
      </w:r>
      <w:r w:rsidRPr="003D2527">
        <w:rPr>
          <w:rFonts w:ascii="Arial" w:eastAsia="Arial" w:hAnsi="Arial" w:cs="Arial"/>
          <w:bCs/>
        </w:rPr>
        <w:t xml:space="preserve"> engagement </w:t>
      </w:r>
      <w:r>
        <w:rPr>
          <w:rFonts w:ascii="Arial" w:eastAsia="Arial" w:hAnsi="Arial" w:cs="Arial"/>
          <w:bCs/>
        </w:rPr>
        <w:t>fosters</w:t>
      </w:r>
      <w:r w:rsidRPr="003D2527">
        <w:rPr>
          <w:rFonts w:ascii="Arial" w:eastAsia="Arial" w:hAnsi="Arial" w:cs="Arial"/>
          <w:bCs/>
        </w:rPr>
        <w:t xml:space="preserve"> students' potential and </w:t>
      </w:r>
      <w:r>
        <w:rPr>
          <w:rFonts w:ascii="Arial" w:eastAsia="Arial" w:hAnsi="Arial" w:cs="Arial"/>
          <w:bCs/>
        </w:rPr>
        <w:t xml:space="preserve">encourages </w:t>
      </w:r>
      <w:r w:rsidRPr="003D2527">
        <w:rPr>
          <w:rFonts w:ascii="Arial" w:eastAsia="Arial" w:hAnsi="Arial" w:cs="Arial"/>
          <w:bCs/>
        </w:rPr>
        <w:t xml:space="preserve">direct </w:t>
      </w:r>
      <w:r>
        <w:rPr>
          <w:rFonts w:ascii="Arial" w:eastAsia="Arial" w:hAnsi="Arial" w:cs="Arial"/>
          <w:bCs/>
        </w:rPr>
        <w:t xml:space="preserve">participation </w:t>
      </w:r>
      <w:r w:rsidRPr="003D2527">
        <w:rPr>
          <w:rFonts w:ascii="Arial" w:eastAsia="Arial" w:hAnsi="Arial" w:cs="Arial"/>
          <w:bCs/>
        </w:rPr>
        <w:t>in acquiring new knowledge (</w:t>
      </w:r>
      <w:proofErr w:type="spellStart"/>
      <w:r w:rsidRPr="003D2527">
        <w:rPr>
          <w:rFonts w:ascii="Arial" w:eastAsia="Arial" w:hAnsi="Arial" w:cs="Arial"/>
          <w:bCs/>
        </w:rPr>
        <w:t>Mentari</w:t>
      </w:r>
      <w:proofErr w:type="spellEnd"/>
      <w:r w:rsidRPr="003D2527">
        <w:rPr>
          <w:rFonts w:ascii="Arial" w:eastAsia="Arial" w:hAnsi="Arial" w:cs="Arial"/>
          <w:bCs/>
        </w:rPr>
        <w:t xml:space="preserve"> &amp; </w:t>
      </w:r>
      <w:proofErr w:type="spellStart"/>
      <w:r w:rsidRPr="003D2527">
        <w:rPr>
          <w:rFonts w:ascii="Arial" w:eastAsia="Arial" w:hAnsi="Arial" w:cs="Arial"/>
          <w:bCs/>
        </w:rPr>
        <w:t>Syarifuddin</w:t>
      </w:r>
      <w:proofErr w:type="spellEnd"/>
      <w:r w:rsidRPr="003D2527">
        <w:rPr>
          <w:rFonts w:ascii="Arial" w:eastAsia="Arial" w:hAnsi="Arial" w:cs="Arial"/>
          <w:bCs/>
        </w:rPr>
        <w:t xml:space="preserve">, 2020). However, </w:t>
      </w:r>
      <w:r w:rsidRPr="00312F92">
        <w:rPr>
          <w:rFonts w:ascii="Arial" w:eastAsia="Arial" w:hAnsi="Arial" w:cs="Arial"/>
          <w:bCs/>
        </w:rPr>
        <w:t xml:space="preserve">engagement in mathematics among early tertiary-level students </w:t>
      </w:r>
      <w:r w:rsidRPr="003D2527">
        <w:rPr>
          <w:rFonts w:ascii="Arial" w:eastAsia="Arial" w:hAnsi="Arial" w:cs="Arial"/>
          <w:bCs/>
        </w:rPr>
        <w:t>m</w:t>
      </w:r>
      <w:r>
        <w:rPr>
          <w:rFonts w:ascii="Arial" w:eastAsia="Arial" w:hAnsi="Arial" w:cs="Arial"/>
          <w:bCs/>
        </w:rPr>
        <w:t>ay</w:t>
      </w:r>
      <w:r w:rsidRPr="003D2527">
        <w:rPr>
          <w:rFonts w:ascii="Arial" w:eastAsia="Arial" w:hAnsi="Arial" w:cs="Arial"/>
          <w:bCs/>
        </w:rPr>
        <w:t xml:space="preserve"> be fragile (Skilling et al., 2020). </w:t>
      </w:r>
      <w:r>
        <w:rPr>
          <w:rFonts w:ascii="Arial" w:eastAsia="Arial" w:hAnsi="Arial" w:cs="Arial"/>
          <w:bCs/>
        </w:rPr>
        <w:t>A l</w:t>
      </w:r>
      <w:r w:rsidRPr="003D2527">
        <w:rPr>
          <w:rFonts w:ascii="Arial" w:eastAsia="Arial" w:hAnsi="Arial" w:cs="Arial"/>
          <w:bCs/>
        </w:rPr>
        <w:t xml:space="preserve">ack of mathematics engagement </w:t>
      </w:r>
      <w:r>
        <w:rPr>
          <w:rFonts w:ascii="Arial" w:eastAsia="Arial" w:hAnsi="Arial" w:cs="Arial"/>
          <w:bCs/>
        </w:rPr>
        <w:t>can</w:t>
      </w:r>
      <w:r w:rsidRPr="003D2527">
        <w:rPr>
          <w:rFonts w:ascii="Arial" w:eastAsia="Arial" w:hAnsi="Arial" w:cs="Arial"/>
          <w:bCs/>
        </w:rPr>
        <w:t xml:space="preserve"> lead to serious problems that will affect the overall </w:t>
      </w:r>
      <w:r w:rsidR="00045A7C">
        <w:rPr>
          <w:rFonts w:ascii="Arial" w:eastAsia="Arial" w:hAnsi="Arial" w:cs="Arial"/>
          <w:bCs/>
        </w:rPr>
        <w:t>achievement</w:t>
      </w:r>
      <w:r w:rsidRPr="003D2527">
        <w:rPr>
          <w:rFonts w:ascii="Arial" w:eastAsia="Arial" w:hAnsi="Arial" w:cs="Arial"/>
          <w:bCs/>
        </w:rPr>
        <w:t xml:space="preserve"> of students</w:t>
      </w:r>
      <w:r>
        <w:rPr>
          <w:rFonts w:ascii="Arial" w:eastAsia="Arial" w:hAnsi="Arial" w:cs="Arial"/>
          <w:bCs/>
        </w:rPr>
        <w:t xml:space="preserve"> (</w:t>
      </w:r>
      <w:proofErr w:type="spellStart"/>
      <w:r>
        <w:rPr>
          <w:rFonts w:ascii="Arial" w:eastAsia="Arial" w:hAnsi="Arial" w:cs="Arial"/>
          <w:bCs/>
        </w:rPr>
        <w:t>Maamin</w:t>
      </w:r>
      <w:proofErr w:type="spellEnd"/>
      <w:r>
        <w:rPr>
          <w:rFonts w:ascii="Arial" w:eastAsia="Arial" w:hAnsi="Arial" w:cs="Arial"/>
          <w:bCs/>
        </w:rPr>
        <w:t>, 2021)</w:t>
      </w:r>
      <w:r w:rsidRPr="003D2527">
        <w:rPr>
          <w:rFonts w:ascii="Arial" w:eastAsia="Arial" w:hAnsi="Arial" w:cs="Arial"/>
          <w:bCs/>
        </w:rPr>
        <w:t>. Moreover, Ski</w:t>
      </w:r>
      <w:r>
        <w:rPr>
          <w:rFonts w:ascii="Arial" w:eastAsia="Arial" w:hAnsi="Arial" w:cs="Arial"/>
          <w:bCs/>
        </w:rPr>
        <w:t>ll</w:t>
      </w:r>
      <w:r w:rsidRPr="003D2527">
        <w:rPr>
          <w:rFonts w:ascii="Arial" w:eastAsia="Arial" w:hAnsi="Arial" w:cs="Arial"/>
          <w:bCs/>
        </w:rPr>
        <w:t>ing et al. (2020) assert that learners are likely to disengage from math</w:t>
      </w:r>
      <w:r>
        <w:rPr>
          <w:rFonts w:ascii="Arial" w:eastAsia="Arial" w:hAnsi="Arial" w:cs="Arial"/>
          <w:bCs/>
        </w:rPr>
        <w:t>ematics</w:t>
      </w:r>
      <w:r w:rsidRPr="003D2527">
        <w:rPr>
          <w:rFonts w:ascii="Arial" w:eastAsia="Arial" w:hAnsi="Arial" w:cs="Arial"/>
          <w:bCs/>
        </w:rPr>
        <w:t xml:space="preserve"> lessons if they do not receive </w:t>
      </w:r>
      <w:r>
        <w:rPr>
          <w:rFonts w:ascii="Arial" w:eastAsia="Arial" w:hAnsi="Arial" w:cs="Arial"/>
          <w:bCs/>
        </w:rPr>
        <w:t xml:space="preserve">adequate </w:t>
      </w:r>
      <w:r w:rsidRPr="003D2527">
        <w:rPr>
          <w:rFonts w:ascii="Arial" w:eastAsia="Arial" w:hAnsi="Arial" w:cs="Arial"/>
          <w:bCs/>
        </w:rPr>
        <w:t>support</w:t>
      </w:r>
      <w:r>
        <w:rPr>
          <w:rFonts w:ascii="Arial" w:eastAsia="Arial" w:hAnsi="Arial" w:cs="Arial"/>
          <w:bCs/>
        </w:rPr>
        <w:t xml:space="preserve"> as</w:t>
      </w:r>
      <w:r w:rsidRPr="003D2527">
        <w:rPr>
          <w:rFonts w:ascii="Arial" w:eastAsia="Arial" w:hAnsi="Arial" w:cs="Arial"/>
          <w:bCs/>
        </w:rPr>
        <w:t xml:space="preserve"> mathematics is a subject that </w:t>
      </w:r>
      <w:r>
        <w:rPr>
          <w:rFonts w:ascii="Arial" w:eastAsia="Arial" w:hAnsi="Arial" w:cs="Arial"/>
          <w:bCs/>
        </w:rPr>
        <w:t xml:space="preserve">frequently induces </w:t>
      </w:r>
      <w:r>
        <w:rPr>
          <w:rFonts w:ascii="Arial" w:eastAsia="Arial" w:hAnsi="Arial" w:cs="Arial"/>
          <w:bCs/>
        </w:rPr>
        <w:lastRenderedPageBreak/>
        <w:t>anxiety and fear among</w:t>
      </w:r>
      <w:r w:rsidRPr="003D2527">
        <w:rPr>
          <w:rFonts w:ascii="Arial" w:eastAsia="Arial" w:hAnsi="Arial" w:cs="Arial"/>
          <w:bCs/>
        </w:rPr>
        <w:t xml:space="preserve"> students. </w:t>
      </w:r>
      <w:r>
        <w:rPr>
          <w:rFonts w:ascii="Arial" w:hAnsi="Arial" w:cs="Arial"/>
        </w:rPr>
        <w:t>Consequently</w:t>
      </w:r>
      <w:r w:rsidRPr="003D2527">
        <w:rPr>
          <w:rFonts w:ascii="Arial" w:hAnsi="Arial" w:cs="Arial"/>
        </w:rPr>
        <w:t xml:space="preserve">, </w:t>
      </w:r>
      <w:r w:rsidRPr="00793968">
        <w:rPr>
          <w:rFonts w:ascii="Arial" w:hAnsi="Arial" w:cs="Arial"/>
        </w:rPr>
        <w:t xml:space="preserve">students with low engagement and confidence are likely to experience negative emotions </w:t>
      </w:r>
      <w:r w:rsidRPr="003D2527">
        <w:rPr>
          <w:rFonts w:ascii="Arial" w:hAnsi="Arial" w:cs="Arial"/>
        </w:rPr>
        <w:t>(Abu-Hilal &amp; Abed, 2019).</w:t>
      </w:r>
    </w:p>
    <w:p w14:paraId="4850BB08" w14:textId="5C1AD912" w:rsidR="001A78AE" w:rsidRDefault="001A78AE" w:rsidP="00AB5A0C">
      <w:pPr>
        <w:ind w:firstLine="720"/>
        <w:jc w:val="both"/>
        <w:rPr>
          <w:rFonts w:ascii="Arial" w:eastAsia="Arial" w:hAnsi="Arial" w:cs="Arial"/>
        </w:rPr>
      </w:pPr>
      <w:r w:rsidRPr="001A78AE">
        <w:rPr>
          <w:rFonts w:ascii="Arial" w:eastAsia="Arial" w:hAnsi="Arial" w:cs="Arial"/>
        </w:rPr>
        <w:t xml:space="preserve">In Cambodia, it was reported that only 12% of students achieved Level 2 (baseline proficiency) or higher in mathematics performance, indicating low engagement in the subject (OECD, 2023). </w:t>
      </w:r>
      <w:r w:rsidR="00CC1C07">
        <w:rPr>
          <w:rFonts w:ascii="Arial" w:eastAsia="Arial" w:hAnsi="Arial" w:cs="Arial"/>
        </w:rPr>
        <w:t>Similarly,</w:t>
      </w:r>
      <w:r w:rsidR="00CC1C07" w:rsidRPr="001A78AE">
        <w:rPr>
          <w:rFonts w:ascii="Arial" w:eastAsia="Arial" w:hAnsi="Arial" w:cs="Arial"/>
        </w:rPr>
        <w:t xml:space="preserve"> in Indonesia</w:t>
      </w:r>
      <w:r w:rsidR="00CC1C07">
        <w:rPr>
          <w:rFonts w:ascii="Arial" w:eastAsia="Arial" w:hAnsi="Arial" w:cs="Arial"/>
        </w:rPr>
        <w:t>, students</w:t>
      </w:r>
      <w:r w:rsidR="00CC1C07" w:rsidRPr="001A78AE">
        <w:rPr>
          <w:rFonts w:ascii="Arial" w:eastAsia="Arial" w:hAnsi="Arial" w:cs="Arial"/>
        </w:rPr>
        <w:t xml:space="preserve"> have poor mathematics engagement</w:t>
      </w:r>
      <w:r w:rsidR="00CC1C07">
        <w:rPr>
          <w:rFonts w:ascii="Arial" w:eastAsia="Arial" w:hAnsi="Arial" w:cs="Arial"/>
        </w:rPr>
        <w:t xml:space="preserve"> and low confidence in mastering the subject, with only 18% attaining Level 2 or higher in mathematics proficiency based on PISA 2022 </w:t>
      </w:r>
      <w:r w:rsidR="00045A7C">
        <w:rPr>
          <w:rFonts w:ascii="Arial" w:eastAsia="Arial" w:hAnsi="Arial" w:cs="Arial"/>
        </w:rPr>
        <w:t>results (</w:t>
      </w:r>
      <w:proofErr w:type="spellStart"/>
      <w:r w:rsidR="00045A7C" w:rsidRPr="00045A7C">
        <w:rPr>
          <w:rFonts w:ascii="Arial" w:eastAsia="Arial" w:hAnsi="Arial" w:cs="Arial"/>
        </w:rPr>
        <w:t>Azmidar</w:t>
      </w:r>
      <w:proofErr w:type="spellEnd"/>
      <w:r w:rsidR="00045A7C" w:rsidRPr="00045A7C">
        <w:rPr>
          <w:rFonts w:ascii="Arial" w:eastAsia="Arial" w:hAnsi="Arial" w:cs="Arial"/>
        </w:rPr>
        <w:t xml:space="preserve"> et al., 2017; OECD, 2023)</w:t>
      </w:r>
      <w:r w:rsidR="00CC1C07" w:rsidRPr="001A78AE">
        <w:rPr>
          <w:rFonts w:ascii="Arial" w:eastAsia="Arial" w:hAnsi="Arial" w:cs="Arial"/>
        </w:rPr>
        <w:t xml:space="preserve">. </w:t>
      </w:r>
      <w:r w:rsidRPr="001A78AE">
        <w:rPr>
          <w:rFonts w:ascii="Arial" w:eastAsia="Arial" w:hAnsi="Arial" w:cs="Arial"/>
        </w:rPr>
        <w:t>In Chile, low engagement contributes to high failure rates in mathematics</w:t>
      </w:r>
      <w:r w:rsidR="00045A7C">
        <w:rPr>
          <w:rFonts w:ascii="Arial" w:eastAsia="Arial" w:hAnsi="Arial" w:cs="Arial"/>
        </w:rPr>
        <w:t>.</w:t>
      </w:r>
      <w:r w:rsidRPr="001A78AE">
        <w:rPr>
          <w:rFonts w:ascii="Arial" w:eastAsia="Arial" w:hAnsi="Arial" w:cs="Arial"/>
        </w:rPr>
        <w:t xml:space="preserve"> </w:t>
      </w:r>
      <w:r w:rsidR="00045A7C">
        <w:rPr>
          <w:rFonts w:ascii="Arial" w:eastAsia="Arial" w:hAnsi="Arial" w:cs="Arial"/>
        </w:rPr>
        <w:t>S</w:t>
      </w:r>
      <w:r w:rsidRPr="001A78AE">
        <w:rPr>
          <w:rFonts w:ascii="Arial" w:eastAsia="Arial" w:hAnsi="Arial" w:cs="Arial"/>
        </w:rPr>
        <w:t>ome studies of first year mathematics courses in Chile report high failure rates (ranging from 31 % to 66 %) in certain institutions (Santiago-Muñoz et al., 2025). Lack of mathematics engagement makes Chile rank last in mathematics international standardized tests, like PISA (OECD, 2019b). The problem of lack of engagement in mathematics leading to unsatisfactory mathematics performance among college students is similarly widespread in Malaysia. (</w:t>
      </w:r>
      <w:proofErr w:type="spellStart"/>
      <w:r w:rsidRPr="001A78AE">
        <w:rPr>
          <w:rFonts w:ascii="Arial" w:eastAsia="Arial" w:hAnsi="Arial" w:cs="Arial"/>
        </w:rPr>
        <w:t>Awaludin</w:t>
      </w:r>
      <w:proofErr w:type="spellEnd"/>
      <w:r w:rsidRPr="001A78AE">
        <w:rPr>
          <w:rFonts w:ascii="Arial" w:eastAsia="Arial" w:hAnsi="Arial" w:cs="Arial"/>
        </w:rPr>
        <w:t xml:space="preserve"> et al., 2015). </w:t>
      </w:r>
      <w:r w:rsidR="00045A7C">
        <w:rPr>
          <w:rFonts w:ascii="Arial" w:eastAsia="Arial" w:hAnsi="Arial" w:cs="Arial"/>
        </w:rPr>
        <w:t>In general, s</w:t>
      </w:r>
      <w:r w:rsidR="00CC1C07" w:rsidRPr="001A78AE">
        <w:rPr>
          <w:rFonts w:ascii="Arial" w:eastAsia="Arial" w:hAnsi="Arial" w:cs="Arial"/>
        </w:rPr>
        <w:t xml:space="preserve">tudents’ engagement plays a role </w:t>
      </w:r>
      <w:r w:rsidR="00045A7C">
        <w:rPr>
          <w:rFonts w:ascii="Arial" w:eastAsia="Arial" w:hAnsi="Arial" w:cs="Arial"/>
        </w:rPr>
        <w:t>i</w:t>
      </w:r>
      <w:r w:rsidR="00CC1C07" w:rsidRPr="001A78AE">
        <w:rPr>
          <w:rFonts w:ascii="Arial" w:eastAsia="Arial" w:hAnsi="Arial" w:cs="Arial"/>
        </w:rPr>
        <w:t>n how they involve themselves in the learning process (Valdez &amp; Maderal,2021).</w:t>
      </w:r>
    </w:p>
    <w:p w14:paraId="19E01C88" w14:textId="7BBF7735" w:rsidR="001A78AE" w:rsidRDefault="001A78AE" w:rsidP="00AB5A0C">
      <w:pPr>
        <w:ind w:firstLine="720"/>
        <w:jc w:val="both"/>
        <w:rPr>
          <w:rFonts w:ascii="Arial" w:eastAsia="Arial" w:hAnsi="Arial" w:cs="Arial"/>
          <w:bCs/>
        </w:rPr>
      </w:pPr>
      <w:r w:rsidRPr="003D2527">
        <w:rPr>
          <w:rFonts w:ascii="Arial" w:eastAsia="Arial" w:hAnsi="Arial" w:cs="Arial"/>
          <w:bCs/>
        </w:rPr>
        <w:t xml:space="preserve">In the Philippines, </w:t>
      </w:r>
      <w:r>
        <w:rPr>
          <w:rFonts w:ascii="Arial" w:eastAsia="Arial" w:hAnsi="Arial" w:cs="Arial"/>
          <w:bCs/>
        </w:rPr>
        <w:t>t</w:t>
      </w:r>
      <w:r w:rsidRPr="003D2527">
        <w:rPr>
          <w:rFonts w:ascii="Arial" w:eastAsia="Arial" w:hAnsi="Arial" w:cs="Arial"/>
          <w:bCs/>
        </w:rPr>
        <w:t xml:space="preserve">he latest PISA (2018) findings </w:t>
      </w:r>
      <w:r>
        <w:rPr>
          <w:rFonts w:ascii="Arial" w:eastAsia="Arial" w:hAnsi="Arial" w:cs="Arial"/>
          <w:bCs/>
        </w:rPr>
        <w:t>showed that</w:t>
      </w:r>
      <w:r w:rsidRPr="003D2527">
        <w:rPr>
          <w:rFonts w:ascii="Arial" w:eastAsia="Arial" w:hAnsi="Arial" w:cs="Arial"/>
          <w:bCs/>
        </w:rPr>
        <w:t xml:space="preserve"> among all participating nations in 2018, Filipino students had among the lowest performance levels. </w:t>
      </w:r>
      <w:r>
        <w:rPr>
          <w:rFonts w:ascii="Arial" w:eastAsia="Arial" w:hAnsi="Arial" w:cs="Arial"/>
          <w:bCs/>
        </w:rPr>
        <w:t>19.7%</w:t>
      </w:r>
      <w:r w:rsidRPr="003D2527">
        <w:rPr>
          <w:rFonts w:ascii="Arial" w:eastAsia="Arial" w:hAnsi="Arial" w:cs="Arial"/>
          <w:bCs/>
        </w:rPr>
        <w:t xml:space="preserve"> of students in mathematics demonstrated</w:t>
      </w:r>
      <w:r>
        <w:rPr>
          <w:rFonts w:ascii="Arial" w:eastAsia="Arial" w:hAnsi="Arial" w:cs="Arial"/>
          <w:bCs/>
        </w:rPr>
        <w:t xml:space="preserve"> Proficiency Levels 2 to 4</w:t>
      </w:r>
      <w:r w:rsidRPr="003D2527">
        <w:rPr>
          <w:rFonts w:ascii="Arial" w:eastAsia="Arial" w:hAnsi="Arial" w:cs="Arial"/>
          <w:bCs/>
        </w:rPr>
        <w:t xml:space="preserve">, while </w:t>
      </w:r>
      <w:r>
        <w:rPr>
          <w:rFonts w:ascii="Arial" w:eastAsia="Arial" w:hAnsi="Arial" w:cs="Arial"/>
          <w:bCs/>
        </w:rPr>
        <w:t xml:space="preserve">54.4% </w:t>
      </w:r>
      <w:r w:rsidRPr="003D2527">
        <w:rPr>
          <w:rFonts w:ascii="Arial" w:eastAsia="Arial" w:hAnsi="Arial" w:cs="Arial"/>
          <w:bCs/>
        </w:rPr>
        <w:t xml:space="preserve">showed </w:t>
      </w:r>
      <w:r>
        <w:rPr>
          <w:rFonts w:ascii="Arial" w:eastAsia="Arial" w:hAnsi="Arial" w:cs="Arial"/>
          <w:bCs/>
        </w:rPr>
        <w:t>below Level 1 proficiency. Moreover, s</w:t>
      </w:r>
      <w:r w:rsidRPr="003D2527">
        <w:rPr>
          <w:rFonts w:ascii="Arial" w:eastAsia="Arial" w:hAnsi="Arial" w:cs="Arial"/>
          <w:bCs/>
        </w:rPr>
        <w:t>tudents</w:t>
      </w:r>
      <w:r w:rsidR="00045A7C">
        <w:rPr>
          <w:rFonts w:ascii="Arial" w:eastAsia="Arial" w:hAnsi="Arial" w:cs="Arial"/>
          <w:bCs/>
        </w:rPr>
        <w:t>’</w:t>
      </w:r>
      <w:r w:rsidRPr="003D2527">
        <w:rPr>
          <w:rFonts w:ascii="Arial" w:eastAsia="Arial" w:hAnsi="Arial" w:cs="Arial"/>
          <w:bCs/>
        </w:rPr>
        <w:t xml:space="preserve"> lack </w:t>
      </w:r>
      <w:r>
        <w:rPr>
          <w:rFonts w:ascii="Arial" w:eastAsia="Arial" w:hAnsi="Arial" w:cs="Arial"/>
          <w:bCs/>
        </w:rPr>
        <w:t xml:space="preserve">of </w:t>
      </w:r>
      <w:r w:rsidRPr="003D2527">
        <w:rPr>
          <w:rFonts w:ascii="Arial" w:eastAsia="Arial" w:hAnsi="Arial" w:cs="Arial"/>
          <w:bCs/>
        </w:rPr>
        <w:t>engagement result</w:t>
      </w:r>
      <w:r>
        <w:rPr>
          <w:rFonts w:ascii="Arial" w:eastAsia="Arial" w:hAnsi="Arial" w:cs="Arial"/>
          <w:bCs/>
        </w:rPr>
        <w:t>ed</w:t>
      </w:r>
      <w:r w:rsidRPr="003D2527">
        <w:rPr>
          <w:rFonts w:ascii="Arial" w:eastAsia="Arial" w:hAnsi="Arial" w:cs="Arial"/>
          <w:bCs/>
        </w:rPr>
        <w:t xml:space="preserve"> in struggles and difficulties mostly in mathematics classes as evidenced by the findings of the latest result</w:t>
      </w:r>
      <w:r w:rsidR="00045A7C">
        <w:rPr>
          <w:rFonts w:ascii="Arial" w:eastAsia="Arial" w:hAnsi="Arial" w:cs="Arial"/>
          <w:bCs/>
        </w:rPr>
        <w:t>s</w:t>
      </w:r>
      <w:r w:rsidRPr="003D2527">
        <w:rPr>
          <w:rFonts w:ascii="Arial" w:eastAsia="Arial" w:hAnsi="Arial" w:cs="Arial"/>
          <w:bCs/>
        </w:rPr>
        <w:t xml:space="preserve"> of the Philippine National Achievement Test (NAT). </w:t>
      </w:r>
      <w:proofErr w:type="spellStart"/>
      <w:r w:rsidRPr="00337387">
        <w:rPr>
          <w:rFonts w:ascii="Arial" w:eastAsia="Arial" w:hAnsi="Arial" w:cs="Arial"/>
          <w:bCs/>
        </w:rPr>
        <w:t>Añar</w:t>
      </w:r>
      <w:proofErr w:type="spellEnd"/>
      <w:r w:rsidRPr="00337387">
        <w:rPr>
          <w:rFonts w:ascii="Arial" w:eastAsia="Arial" w:hAnsi="Arial" w:cs="Arial"/>
          <w:bCs/>
        </w:rPr>
        <w:t xml:space="preserve"> et al. (2023) reported that 2018 NAT findings revealed</w:t>
      </w:r>
      <w:r>
        <w:rPr>
          <w:rFonts w:ascii="Arial" w:eastAsia="Arial" w:hAnsi="Arial" w:cs="Arial"/>
          <w:bCs/>
        </w:rPr>
        <w:t xml:space="preserve"> </w:t>
      </w:r>
      <w:r w:rsidRPr="003D2527">
        <w:rPr>
          <w:rFonts w:ascii="Arial" w:eastAsia="Arial" w:hAnsi="Arial" w:cs="Arial"/>
          <w:bCs/>
        </w:rPr>
        <w:t xml:space="preserve">that for three consecutive years, the mean percentage score (MPS) of students continuously declined, reaching 37.44%. </w:t>
      </w:r>
      <w:r w:rsidRPr="00862E30">
        <w:rPr>
          <w:rFonts w:ascii="Arial" w:eastAsia="Arial" w:hAnsi="Arial" w:cs="Arial"/>
          <w:bCs/>
        </w:rPr>
        <w:t>Llorente and Tado (2024) highlighted in their study that the issue of mathematics engagement among college students nationwide is pervasive, as their research found that the average mathematics engagement score among 133 college students was 3.90.</w:t>
      </w:r>
      <w:r>
        <w:rPr>
          <w:rFonts w:ascii="Arial" w:eastAsia="Arial" w:hAnsi="Arial" w:cs="Arial"/>
          <w:bCs/>
        </w:rPr>
        <w:t xml:space="preserve"> </w:t>
      </w:r>
    </w:p>
    <w:p w14:paraId="792B997F" w14:textId="736682ED" w:rsidR="00AB5A0C" w:rsidRPr="00AB5A0C" w:rsidRDefault="001A78AE" w:rsidP="00AB5A0C">
      <w:pPr>
        <w:ind w:firstLine="720"/>
        <w:jc w:val="both"/>
        <w:rPr>
          <w:rFonts w:ascii="Arial" w:eastAsia="Arial" w:hAnsi="Arial" w:cs="Arial"/>
        </w:rPr>
      </w:pPr>
      <w:r w:rsidRPr="001A78AE">
        <w:rPr>
          <w:rFonts w:ascii="Arial" w:eastAsia="Arial" w:hAnsi="Arial" w:cs="Arial"/>
        </w:rPr>
        <w:t>In a local college in Davao del Norte, several students exhibited low levels of engagement in mathematics.  This observation was based on the assessment designed to measure students’ engagement with the subject using a 40-item test. A study has revealed that 24% of the freshmen achieved an average score of 60-70% on their mathematics test (Gahi et al., 2023).</w:t>
      </w:r>
    </w:p>
    <w:p w14:paraId="2C659C55" w14:textId="0B7A6BAF" w:rsidR="001A78AE" w:rsidRDefault="001A78AE" w:rsidP="00AB5A0C">
      <w:pPr>
        <w:ind w:firstLine="720"/>
        <w:jc w:val="both"/>
        <w:rPr>
          <w:rFonts w:ascii="Arial" w:eastAsia="Arial" w:hAnsi="Arial" w:cs="Arial"/>
        </w:rPr>
      </w:pPr>
      <w:r w:rsidRPr="001A78AE">
        <w:rPr>
          <w:rFonts w:ascii="Arial" w:eastAsia="Arial" w:hAnsi="Arial" w:cs="Arial"/>
        </w:rPr>
        <w:t xml:space="preserve">Previous researchers have only explored the association between student engagement and academic achievement (Delfino, 2019). For instance, Konig et al. (2021) and Hansen (2022) have explored the connection between collaborative problem-solving and mathematics engagement of students. However, </w:t>
      </w:r>
      <w:proofErr w:type="spellStart"/>
      <w:r w:rsidRPr="001A78AE">
        <w:rPr>
          <w:rFonts w:ascii="Arial" w:eastAsia="Arial" w:hAnsi="Arial" w:cs="Arial"/>
        </w:rPr>
        <w:t>Seidouvy</w:t>
      </w:r>
      <w:proofErr w:type="spellEnd"/>
      <w:r w:rsidRPr="001A78AE">
        <w:rPr>
          <w:rFonts w:ascii="Arial" w:eastAsia="Arial" w:hAnsi="Arial" w:cs="Arial"/>
        </w:rPr>
        <w:t xml:space="preserve"> and Schindler (2019) identified a gap in</w:t>
      </w:r>
      <w:r w:rsidR="00045A7C">
        <w:rPr>
          <w:rFonts w:ascii="Arial" w:eastAsia="Arial" w:hAnsi="Arial" w:cs="Arial"/>
        </w:rPr>
        <w:t xml:space="preserve"> the</w:t>
      </w:r>
      <w:r w:rsidRPr="001A78AE">
        <w:rPr>
          <w:rFonts w:ascii="Arial" w:eastAsia="Arial" w:hAnsi="Arial" w:cs="Arial"/>
        </w:rPr>
        <w:t xml:space="preserve"> understanding of how students collaborate in mathematics classes, and argue that most studies focus on the outcome of collaboration, rather than the ongoing process of students working together. Moreover, as mentioned in Sen</w:t>
      </w:r>
      <w:r w:rsidR="00045A7C">
        <w:rPr>
          <w:rFonts w:ascii="Arial" w:eastAsia="Arial" w:hAnsi="Arial" w:cs="Arial"/>
        </w:rPr>
        <w:t>’s</w:t>
      </w:r>
      <w:r w:rsidRPr="001A78AE">
        <w:rPr>
          <w:rFonts w:ascii="Arial" w:eastAsia="Arial" w:hAnsi="Arial" w:cs="Arial"/>
        </w:rPr>
        <w:t xml:space="preserve"> (2022) study, there is a necessity for further investigation into the subject of mathematics engagement. The bulk of these studies primarily focus on academic achievement rather than engagement itself. Consequently, this study extends previous research by examining emotional intelligence as a mediating variable in the relationship between collaborative problem-solving and mathematics engagement among college students. It seeks to address existing gaps in the literature by exploring how the emotional intelligence of college learners influences the interplay between their engagement in mathematics and their ability to collaborate effectively in solving problems.</w:t>
      </w:r>
    </w:p>
    <w:p w14:paraId="481DA2B4" w14:textId="3CD3170B" w:rsidR="00AA6378" w:rsidRDefault="00AA6378" w:rsidP="00AB5A0C">
      <w:pPr>
        <w:ind w:firstLine="720"/>
        <w:jc w:val="both"/>
        <w:rPr>
          <w:rFonts w:ascii="Arial" w:eastAsia="Arial" w:hAnsi="Arial" w:cs="Arial"/>
        </w:rPr>
      </w:pPr>
      <w:r w:rsidRPr="00140FF4">
        <w:rPr>
          <w:rFonts w:ascii="Arial" w:hAnsi="Arial" w:cs="Arial"/>
        </w:rPr>
        <w:t>Neglecting emotional and social learning may result</w:t>
      </w:r>
      <w:r>
        <w:rPr>
          <w:rFonts w:ascii="Arial" w:hAnsi="Arial" w:cs="Arial"/>
        </w:rPr>
        <w:t xml:space="preserve"> </w:t>
      </w:r>
      <w:r w:rsidRPr="003D2527">
        <w:rPr>
          <w:rFonts w:ascii="Arial" w:hAnsi="Arial" w:cs="Arial"/>
        </w:rPr>
        <w:t xml:space="preserve">in many students becoming disengaged especially those with </w:t>
      </w:r>
      <w:r>
        <w:rPr>
          <w:rFonts w:ascii="Arial" w:hAnsi="Arial" w:cs="Arial"/>
        </w:rPr>
        <w:t>anxiety in mathematics learning</w:t>
      </w:r>
      <w:r w:rsidRPr="003D2527">
        <w:rPr>
          <w:rFonts w:ascii="Arial" w:hAnsi="Arial" w:cs="Arial"/>
        </w:rPr>
        <w:t xml:space="preserve"> or students who do not have confidence working in a group</w:t>
      </w:r>
      <w:r>
        <w:rPr>
          <w:rFonts w:ascii="Arial" w:hAnsi="Arial" w:cs="Arial"/>
        </w:rPr>
        <w:t xml:space="preserve"> (</w:t>
      </w:r>
      <w:proofErr w:type="spellStart"/>
      <w:r>
        <w:rPr>
          <w:rFonts w:ascii="Arial" w:hAnsi="Arial" w:cs="Arial"/>
        </w:rPr>
        <w:t>Cagirgan</w:t>
      </w:r>
      <w:proofErr w:type="spellEnd"/>
      <w:r>
        <w:rPr>
          <w:rFonts w:ascii="Arial" w:hAnsi="Arial" w:cs="Arial"/>
        </w:rPr>
        <w:t xml:space="preserve"> &amp; </w:t>
      </w:r>
      <w:proofErr w:type="spellStart"/>
      <w:r>
        <w:rPr>
          <w:rFonts w:ascii="Arial" w:hAnsi="Arial" w:cs="Arial"/>
        </w:rPr>
        <w:t>Soyturk</w:t>
      </w:r>
      <w:proofErr w:type="spellEnd"/>
      <w:r>
        <w:rPr>
          <w:rFonts w:ascii="Arial" w:hAnsi="Arial" w:cs="Arial"/>
        </w:rPr>
        <w:t>, 2021)</w:t>
      </w:r>
      <w:r w:rsidRPr="003D2527">
        <w:rPr>
          <w:rFonts w:ascii="Arial" w:hAnsi="Arial" w:cs="Arial"/>
        </w:rPr>
        <w:t>. The study’s objective was to improve the students’ engagement during mathematics class. Particularly, the findings of this research are vital to students who face difficulties in learning mathematics. Strengthening their collaborative problem-solving and enhancing their emotional intelligence may help them to actively engage in</w:t>
      </w:r>
      <w:r w:rsidR="00045A7C">
        <w:rPr>
          <w:rFonts w:ascii="Arial" w:hAnsi="Arial" w:cs="Arial"/>
        </w:rPr>
        <w:t xml:space="preserve"> the</w:t>
      </w:r>
      <w:r w:rsidRPr="003D2527">
        <w:rPr>
          <w:rFonts w:ascii="Arial" w:hAnsi="Arial" w:cs="Arial"/>
        </w:rPr>
        <w:t xml:space="preserve"> mathematics subject.</w:t>
      </w:r>
    </w:p>
    <w:p w14:paraId="1C538952" w14:textId="09CD4745" w:rsidR="00A949EB" w:rsidRDefault="00AA6378" w:rsidP="00831525">
      <w:pPr>
        <w:ind w:firstLine="720"/>
        <w:jc w:val="both"/>
        <w:rPr>
          <w:rFonts w:ascii="Arial" w:eastAsia="Arial" w:hAnsi="Arial" w:cs="Arial"/>
        </w:rPr>
      </w:pPr>
      <w:r w:rsidRPr="00AA6378">
        <w:rPr>
          <w:rFonts w:ascii="Arial" w:eastAsia="Arial" w:hAnsi="Arial" w:cs="Arial"/>
        </w:rPr>
        <w:lastRenderedPageBreak/>
        <w:t xml:space="preserve">Moreover, mathematics educators and school administrators may develop innovations in terms of teaching strategies that will encourage students to collaborate and engage in mathematics class. Mathematics engagement is one of the major challenges </w:t>
      </w:r>
      <w:r w:rsidR="00045A7C">
        <w:rPr>
          <w:rFonts w:ascii="Arial" w:eastAsia="Arial" w:hAnsi="Arial" w:cs="Arial"/>
        </w:rPr>
        <w:t xml:space="preserve">face </w:t>
      </w:r>
      <w:r w:rsidRPr="00AA6378">
        <w:rPr>
          <w:rFonts w:ascii="Arial" w:eastAsia="Arial" w:hAnsi="Arial" w:cs="Arial"/>
        </w:rPr>
        <w:t>by students and teachers in teaching-learning environment and low mathematics engagement maybe a result of lack in collaboration during mathematics activities.  Hence, this encouraged the researcher to explore how emotional intelligence mediates the connection between collaborative problem-solving and student’s mathematics engagement in tertiary education.  Additionally, the researcher intended to disseminate the study's findings to both public and private educational institutions and submit the work for publication on a peer-reviewed educational journal to reach academic and practitioner audiences across country. Publishing in a reputable journal and presenting the findings in academic forums and conferences will enhance the study's scholarly visibility and add to the expanding body of literature on mathematics education and student engagement globally.</w:t>
      </w:r>
    </w:p>
    <w:p w14:paraId="56E1BE1E" w14:textId="5524F653" w:rsidR="000B1D44" w:rsidRPr="00306184" w:rsidRDefault="00E555F3" w:rsidP="00306184">
      <w:pPr>
        <w:pStyle w:val="ListParagraph"/>
        <w:numPr>
          <w:ilvl w:val="1"/>
          <w:numId w:val="7"/>
        </w:numPr>
        <w:pBdr>
          <w:top w:val="nil"/>
          <w:left w:val="nil"/>
          <w:bottom w:val="nil"/>
          <w:right w:val="nil"/>
          <w:between w:val="nil"/>
        </w:pBdr>
        <w:jc w:val="both"/>
        <w:rPr>
          <w:rFonts w:ascii="Arial" w:eastAsia="Arial" w:hAnsi="Arial" w:cs="Arial"/>
          <w:b/>
          <w:color w:val="000000"/>
          <w:sz w:val="18"/>
          <w:szCs w:val="18"/>
          <w:highlight w:val="white"/>
        </w:rPr>
      </w:pPr>
      <w:r w:rsidRPr="00306184">
        <w:rPr>
          <w:rFonts w:ascii="Arial" w:eastAsia="Arial" w:hAnsi="Arial" w:cs="Arial"/>
          <w:b/>
          <w:color w:val="000000"/>
          <w:highlight w:val="white"/>
        </w:rPr>
        <w:t>Objectives</w:t>
      </w:r>
    </w:p>
    <w:p w14:paraId="631FC712" w14:textId="77777777" w:rsidR="00306184" w:rsidRPr="00306184" w:rsidRDefault="00306184" w:rsidP="00306184">
      <w:pPr>
        <w:pStyle w:val="ListParagraph"/>
        <w:pBdr>
          <w:top w:val="nil"/>
          <w:left w:val="nil"/>
          <w:bottom w:val="nil"/>
          <w:right w:val="nil"/>
          <w:between w:val="nil"/>
        </w:pBdr>
        <w:ind w:left="360"/>
        <w:jc w:val="both"/>
        <w:rPr>
          <w:rFonts w:ascii="Arial" w:eastAsia="Arial" w:hAnsi="Arial" w:cs="Arial"/>
          <w:b/>
          <w:color w:val="000000"/>
          <w:sz w:val="18"/>
          <w:szCs w:val="18"/>
          <w:highlight w:val="white"/>
        </w:rPr>
      </w:pPr>
    </w:p>
    <w:p w14:paraId="46C2F6A9" w14:textId="4CD551CA" w:rsidR="00AA6378" w:rsidRPr="00AA6378" w:rsidRDefault="00AA6378" w:rsidP="00CC1C07">
      <w:pPr>
        <w:pBdr>
          <w:top w:val="nil"/>
          <w:left w:val="nil"/>
          <w:bottom w:val="nil"/>
          <w:right w:val="nil"/>
          <w:between w:val="nil"/>
        </w:pBdr>
        <w:ind w:firstLine="360"/>
        <w:jc w:val="both"/>
        <w:rPr>
          <w:rFonts w:ascii="Arial" w:eastAsia="Arial" w:hAnsi="Arial" w:cs="Arial"/>
          <w:color w:val="000000"/>
        </w:rPr>
      </w:pPr>
      <w:r w:rsidRPr="00AA6378">
        <w:rPr>
          <w:rFonts w:ascii="Arial" w:eastAsia="Arial" w:hAnsi="Arial" w:cs="Arial"/>
          <w:color w:val="000000"/>
        </w:rPr>
        <w:t xml:space="preserve">This study aimed to determine whether emotional intelligence significantly mediates the relationship between collaborative problem-solving and mathematics engagement of first-year BSED-Mathematics students from two State Universities and one Local College in </w:t>
      </w:r>
      <w:r w:rsidR="00045A7C">
        <w:rPr>
          <w:rFonts w:ascii="Arial" w:eastAsia="Arial" w:hAnsi="Arial" w:cs="Arial"/>
          <w:color w:val="000000"/>
        </w:rPr>
        <w:t xml:space="preserve">the </w:t>
      </w:r>
      <w:r w:rsidRPr="00AA6378">
        <w:rPr>
          <w:rFonts w:ascii="Arial" w:eastAsia="Arial" w:hAnsi="Arial" w:cs="Arial"/>
          <w:color w:val="000000"/>
        </w:rPr>
        <w:t>Province of Davao del Norte during</w:t>
      </w:r>
      <w:r w:rsidR="00045A7C">
        <w:rPr>
          <w:rFonts w:ascii="Arial" w:eastAsia="Arial" w:hAnsi="Arial" w:cs="Arial"/>
          <w:color w:val="000000"/>
        </w:rPr>
        <w:t xml:space="preserve"> the</w:t>
      </w:r>
      <w:r w:rsidRPr="00AA6378">
        <w:rPr>
          <w:rFonts w:ascii="Arial" w:eastAsia="Arial" w:hAnsi="Arial" w:cs="Arial"/>
          <w:color w:val="000000"/>
        </w:rPr>
        <w:t xml:space="preserve"> Academic Year 2025-2026.</w:t>
      </w:r>
    </w:p>
    <w:p w14:paraId="407D80F8" w14:textId="77777777" w:rsidR="00AA6378" w:rsidRPr="00AA6378" w:rsidRDefault="00AA6378" w:rsidP="00AA6378">
      <w:pPr>
        <w:pBdr>
          <w:top w:val="nil"/>
          <w:left w:val="nil"/>
          <w:bottom w:val="nil"/>
          <w:right w:val="nil"/>
          <w:between w:val="nil"/>
        </w:pBdr>
        <w:jc w:val="both"/>
        <w:rPr>
          <w:rFonts w:ascii="Arial" w:eastAsia="Arial" w:hAnsi="Arial" w:cs="Arial"/>
          <w:color w:val="000000"/>
        </w:rPr>
      </w:pPr>
      <w:r w:rsidRPr="00AA6378">
        <w:rPr>
          <w:rFonts w:ascii="Arial" w:eastAsia="Arial" w:hAnsi="Arial" w:cs="Arial"/>
          <w:color w:val="000000"/>
        </w:rPr>
        <w:t>Specifically, this study answered the following questions:</w:t>
      </w:r>
    </w:p>
    <w:p w14:paraId="29C98030" w14:textId="77777777" w:rsidR="00AA6378" w:rsidRPr="00AA6378" w:rsidRDefault="00AA6378" w:rsidP="00AA6378">
      <w:pPr>
        <w:pBdr>
          <w:top w:val="nil"/>
          <w:left w:val="nil"/>
          <w:bottom w:val="nil"/>
          <w:right w:val="nil"/>
          <w:between w:val="nil"/>
        </w:pBdr>
        <w:jc w:val="both"/>
        <w:rPr>
          <w:rFonts w:ascii="Arial" w:eastAsia="Arial" w:hAnsi="Arial" w:cs="Arial"/>
          <w:color w:val="000000"/>
        </w:rPr>
      </w:pPr>
      <w:r w:rsidRPr="00AA6378">
        <w:rPr>
          <w:rFonts w:ascii="Arial" w:eastAsia="Arial" w:hAnsi="Arial" w:cs="Arial"/>
          <w:color w:val="000000"/>
        </w:rPr>
        <w:t>1.</w:t>
      </w:r>
      <w:r w:rsidRPr="00AA6378">
        <w:rPr>
          <w:rFonts w:ascii="Arial" w:eastAsia="Arial" w:hAnsi="Arial" w:cs="Arial"/>
          <w:color w:val="000000"/>
        </w:rPr>
        <w:tab/>
        <w:t>What is the level of collaborative problem-solving of students in terms of:</w:t>
      </w:r>
    </w:p>
    <w:p w14:paraId="32477FF7" w14:textId="77777777" w:rsidR="00AA6378" w:rsidRPr="00AA6378" w:rsidRDefault="00AA6378" w:rsidP="00AA6378">
      <w:pPr>
        <w:pBdr>
          <w:top w:val="nil"/>
          <w:left w:val="nil"/>
          <w:bottom w:val="nil"/>
          <w:right w:val="nil"/>
          <w:between w:val="nil"/>
        </w:pBdr>
        <w:ind w:left="720"/>
        <w:jc w:val="both"/>
        <w:rPr>
          <w:rFonts w:ascii="Arial" w:eastAsia="Arial" w:hAnsi="Arial" w:cs="Arial"/>
          <w:color w:val="000000"/>
        </w:rPr>
      </w:pPr>
      <w:r w:rsidRPr="00AA6378">
        <w:rPr>
          <w:rFonts w:ascii="Arial" w:eastAsia="Arial" w:hAnsi="Arial" w:cs="Arial"/>
          <w:color w:val="000000"/>
        </w:rPr>
        <w:t>1.1</w:t>
      </w:r>
      <w:r w:rsidRPr="00AA6378">
        <w:rPr>
          <w:rFonts w:ascii="Arial" w:eastAsia="Arial" w:hAnsi="Arial" w:cs="Arial"/>
          <w:color w:val="000000"/>
        </w:rPr>
        <w:tab/>
        <w:t>interest;</w:t>
      </w:r>
    </w:p>
    <w:p w14:paraId="7C04E7FD" w14:textId="77777777" w:rsidR="00AA6378" w:rsidRPr="00AA6378" w:rsidRDefault="00AA6378" w:rsidP="00AA6378">
      <w:pPr>
        <w:pBdr>
          <w:top w:val="nil"/>
          <w:left w:val="nil"/>
          <w:bottom w:val="nil"/>
          <w:right w:val="nil"/>
          <w:between w:val="nil"/>
        </w:pBdr>
        <w:ind w:left="720"/>
        <w:jc w:val="both"/>
        <w:rPr>
          <w:rFonts w:ascii="Arial" w:eastAsia="Arial" w:hAnsi="Arial" w:cs="Arial"/>
          <w:color w:val="000000"/>
        </w:rPr>
      </w:pPr>
      <w:r w:rsidRPr="00AA6378">
        <w:rPr>
          <w:rFonts w:ascii="Arial" w:eastAsia="Arial" w:hAnsi="Arial" w:cs="Arial"/>
          <w:color w:val="000000"/>
        </w:rPr>
        <w:t>1.2</w:t>
      </w:r>
      <w:r w:rsidRPr="00AA6378">
        <w:rPr>
          <w:rFonts w:ascii="Arial" w:eastAsia="Arial" w:hAnsi="Arial" w:cs="Arial"/>
          <w:color w:val="000000"/>
        </w:rPr>
        <w:tab/>
        <w:t>readiness; and</w:t>
      </w:r>
    </w:p>
    <w:p w14:paraId="6344DD21" w14:textId="77777777" w:rsidR="00AA6378" w:rsidRPr="00AA6378" w:rsidRDefault="00AA6378" w:rsidP="00AA6378">
      <w:pPr>
        <w:pBdr>
          <w:top w:val="nil"/>
          <w:left w:val="nil"/>
          <w:bottom w:val="nil"/>
          <w:right w:val="nil"/>
          <w:between w:val="nil"/>
        </w:pBdr>
        <w:ind w:left="720"/>
        <w:jc w:val="both"/>
        <w:rPr>
          <w:rFonts w:ascii="Arial" w:eastAsia="Arial" w:hAnsi="Arial" w:cs="Arial"/>
          <w:color w:val="000000"/>
        </w:rPr>
      </w:pPr>
      <w:r w:rsidRPr="00AA6378">
        <w:rPr>
          <w:rFonts w:ascii="Arial" w:eastAsia="Arial" w:hAnsi="Arial" w:cs="Arial"/>
          <w:color w:val="000000"/>
        </w:rPr>
        <w:t>1.3</w:t>
      </w:r>
      <w:r w:rsidRPr="00AA6378">
        <w:rPr>
          <w:rFonts w:ascii="Arial" w:eastAsia="Arial" w:hAnsi="Arial" w:cs="Arial"/>
          <w:color w:val="000000"/>
        </w:rPr>
        <w:tab/>
        <w:t>learning style?</w:t>
      </w:r>
    </w:p>
    <w:p w14:paraId="63E41D84" w14:textId="77777777" w:rsidR="00AA6378" w:rsidRPr="00AA6378" w:rsidRDefault="00AA6378" w:rsidP="00AA6378">
      <w:pPr>
        <w:pBdr>
          <w:top w:val="nil"/>
          <w:left w:val="nil"/>
          <w:bottom w:val="nil"/>
          <w:right w:val="nil"/>
          <w:between w:val="nil"/>
        </w:pBdr>
        <w:jc w:val="both"/>
        <w:rPr>
          <w:rFonts w:ascii="Arial" w:eastAsia="Arial" w:hAnsi="Arial" w:cs="Arial"/>
          <w:color w:val="000000"/>
        </w:rPr>
      </w:pPr>
      <w:r w:rsidRPr="00AA6378">
        <w:rPr>
          <w:rFonts w:ascii="Arial" w:eastAsia="Arial" w:hAnsi="Arial" w:cs="Arial"/>
          <w:color w:val="000000"/>
        </w:rPr>
        <w:t>2.</w:t>
      </w:r>
      <w:r w:rsidRPr="00AA6378">
        <w:rPr>
          <w:rFonts w:ascii="Arial" w:eastAsia="Arial" w:hAnsi="Arial" w:cs="Arial"/>
          <w:color w:val="000000"/>
        </w:rPr>
        <w:tab/>
        <w:t>What is the level of mathematics engagement of students in terms of:</w:t>
      </w:r>
    </w:p>
    <w:p w14:paraId="414D4BB0" w14:textId="77777777" w:rsidR="00AA6378" w:rsidRPr="00AA6378" w:rsidRDefault="00AA6378" w:rsidP="00AA6378">
      <w:pPr>
        <w:pBdr>
          <w:top w:val="nil"/>
          <w:left w:val="nil"/>
          <w:bottom w:val="nil"/>
          <w:right w:val="nil"/>
          <w:between w:val="nil"/>
        </w:pBdr>
        <w:ind w:left="720"/>
        <w:jc w:val="both"/>
        <w:rPr>
          <w:rFonts w:ascii="Arial" w:eastAsia="Arial" w:hAnsi="Arial" w:cs="Arial"/>
          <w:color w:val="000000"/>
        </w:rPr>
      </w:pPr>
      <w:r w:rsidRPr="00AA6378">
        <w:rPr>
          <w:rFonts w:ascii="Arial" w:eastAsia="Arial" w:hAnsi="Arial" w:cs="Arial"/>
          <w:color w:val="000000"/>
        </w:rPr>
        <w:t>2.1</w:t>
      </w:r>
      <w:r w:rsidRPr="00AA6378">
        <w:rPr>
          <w:rFonts w:ascii="Arial" w:eastAsia="Arial" w:hAnsi="Arial" w:cs="Arial"/>
          <w:color w:val="000000"/>
        </w:rPr>
        <w:tab/>
        <w:t>cognitive engagement;</w:t>
      </w:r>
    </w:p>
    <w:p w14:paraId="4D5D66A5" w14:textId="77777777" w:rsidR="00AA6378" w:rsidRPr="00AA6378" w:rsidRDefault="00AA6378" w:rsidP="00AA6378">
      <w:pPr>
        <w:pBdr>
          <w:top w:val="nil"/>
          <w:left w:val="nil"/>
          <w:bottom w:val="nil"/>
          <w:right w:val="nil"/>
          <w:between w:val="nil"/>
        </w:pBdr>
        <w:ind w:left="720"/>
        <w:jc w:val="both"/>
        <w:rPr>
          <w:rFonts w:ascii="Arial" w:eastAsia="Arial" w:hAnsi="Arial" w:cs="Arial"/>
          <w:color w:val="000000"/>
        </w:rPr>
      </w:pPr>
      <w:r w:rsidRPr="00AA6378">
        <w:rPr>
          <w:rFonts w:ascii="Arial" w:eastAsia="Arial" w:hAnsi="Arial" w:cs="Arial"/>
          <w:color w:val="000000"/>
        </w:rPr>
        <w:t>2.2</w:t>
      </w:r>
      <w:r w:rsidRPr="00AA6378">
        <w:rPr>
          <w:rFonts w:ascii="Arial" w:eastAsia="Arial" w:hAnsi="Arial" w:cs="Arial"/>
          <w:color w:val="000000"/>
        </w:rPr>
        <w:tab/>
        <w:t>behavioral engagement;</w:t>
      </w:r>
    </w:p>
    <w:p w14:paraId="13379B44" w14:textId="77777777" w:rsidR="00AA6378" w:rsidRPr="00AA6378" w:rsidRDefault="00AA6378" w:rsidP="00AA6378">
      <w:pPr>
        <w:pBdr>
          <w:top w:val="nil"/>
          <w:left w:val="nil"/>
          <w:bottom w:val="nil"/>
          <w:right w:val="nil"/>
          <w:between w:val="nil"/>
        </w:pBdr>
        <w:ind w:left="720"/>
        <w:jc w:val="both"/>
        <w:rPr>
          <w:rFonts w:ascii="Arial" w:eastAsia="Arial" w:hAnsi="Arial" w:cs="Arial"/>
          <w:color w:val="000000"/>
        </w:rPr>
      </w:pPr>
      <w:r w:rsidRPr="00AA6378">
        <w:rPr>
          <w:rFonts w:ascii="Arial" w:eastAsia="Arial" w:hAnsi="Arial" w:cs="Arial"/>
          <w:color w:val="000000"/>
        </w:rPr>
        <w:t>2.3</w:t>
      </w:r>
      <w:r w:rsidRPr="00AA6378">
        <w:rPr>
          <w:rFonts w:ascii="Arial" w:eastAsia="Arial" w:hAnsi="Arial" w:cs="Arial"/>
          <w:color w:val="000000"/>
        </w:rPr>
        <w:tab/>
        <w:t>emotional engagement; and</w:t>
      </w:r>
    </w:p>
    <w:p w14:paraId="574C3294" w14:textId="08291DF4" w:rsidR="00AA6378" w:rsidRPr="00AA6378" w:rsidRDefault="00AA6378" w:rsidP="00AA6378">
      <w:pPr>
        <w:pBdr>
          <w:top w:val="nil"/>
          <w:left w:val="nil"/>
          <w:bottom w:val="nil"/>
          <w:right w:val="nil"/>
          <w:between w:val="nil"/>
        </w:pBdr>
        <w:ind w:left="720"/>
        <w:jc w:val="both"/>
        <w:rPr>
          <w:rFonts w:ascii="Arial" w:eastAsia="Arial" w:hAnsi="Arial" w:cs="Arial"/>
          <w:color w:val="000000"/>
        </w:rPr>
      </w:pPr>
      <w:r w:rsidRPr="00AA6378">
        <w:rPr>
          <w:rFonts w:ascii="Arial" w:eastAsia="Arial" w:hAnsi="Arial" w:cs="Arial"/>
          <w:color w:val="000000"/>
        </w:rPr>
        <w:t>2.4</w:t>
      </w:r>
      <w:r w:rsidRPr="00AA6378">
        <w:rPr>
          <w:rFonts w:ascii="Arial" w:eastAsia="Arial" w:hAnsi="Arial" w:cs="Arial"/>
          <w:color w:val="000000"/>
        </w:rPr>
        <w:tab/>
      </w:r>
      <w:r w:rsidR="00045A7C">
        <w:rPr>
          <w:rFonts w:ascii="Arial" w:eastAsia="Arial" w:hAnsi="Arial" w:cs="Arial"/>
          <w:color w:val="000000"/>
        </w:rPr>
        <w:t>S</w:t>
      </w:r>
      <w:r w:rsidRPr="00AA6378">
        <w:rPr>
          <w:rFonts w:ascii="Arial" w:eastAsia="Arial" w:hAnsi="Arial" w:cs="Arial"/>
          <w:color w:val="000000"/>
        </w:rPr>
        <w:t>ocial engagement?</w:t>
      </w:r>
    </w:p>
    <w:p w14:paraId="213D3E6B" w14:textId="77777777" w:rsidR="00AA6378" w:rsidRPr="00AA6378" w:rsidRDefault="00AA6378" w:rsidP="00AA6378">
      <w:pPr>
        <w:pBdr>
          <w:top w:val="nil"/>
          <w:left w:val="nil"/>
          <w:bottom w:val="nil"/>
          <w:right w:val="nil"/>
          <w:between w:val="nil"/>
        </w:pBdr>
        <w:jc w:val="both"/>
        <w:rPr>
          <w:rFonts w:ascii="Arial" w:eastAsia="Arial" w:hAnsi="Arial" w:cs="Arial"/>
          <w:color w:val="000000"/>
        </w:rPr>
      </w:pPr>
      <w:r w:rsidRPr="00AA6378">
        <w:rPr>
          <w:rFonts w:ascii="Arial" w:eastAsia="Arial" w:hAnsi="Arial" w:cs="Arial"/>
          <w:color w:val="000000"/>
        </w:rPr>
        <w:t>3.</w:t>
      </w:r>
      <w:r w:rsidRPr="00AA6378">
        <w:rPr>
          <w:rFonts w:ascii="Arial" w:eastAsia="Arial" w:hAnsi="Arial" w:cs="Arial"/>
          <w:color w:val="000000"/>
        </w:rPr>
        <w:tab/>
        <w:t>What is the extent of emotional intelligence of students in terms of:</w:t>
      </w:r>
    </w:p>
    <w:p w14:paraId="459062DE" w14:textId="77777777" w:rsidR="00AA6378" w:rsidRPr="00AA6378" w:rsidRDefault="00AA6378" w:rsidP="00AA6378">
      <w:pPr>
        <w:pBdr>
          <w:top w:val="nil"/>
          <w:left w:val="nil"/>
          <w:bottom w:val="nil"/>
          <w:right w:val="nil"/>
          <w:between w:val="nil"/>
        </w:pBdr>
        <w:ind w:left="720"/>
        <w:jc w:val="both"/>
        <w:rPr>
          <w:rFonts w:ascii="Arial" w:eastAsia="Arial" w:hAnsi="Arial" w:cs="Arial"/>
          <w:color w:val="000000"/>
        </w:rPr>
      </w:pPr>
      <w:r w:rsidRPr="00AA6378">
        <w:rPr>
          <w:rFonts w:ascii="Arial" w:eastAsia="Arial" w:hAnsi="Arial" w:cs="Arial"/>
          <w:color w:val="000000"/>
        </w:rPr>
        <w:t>3.1</w:t>
      </w:r>
      <w:r w:rsidRPr="00AA6378">
        <w:rPr>
          <w:rFonts w:ascii="Arial" w:eastAsia="Arial" w:hAnsi="Arial" w:cs="Arial"/>
          <w:color w:val="000000"/>
        </w:rPr>
        <w:tab/>
        <w:t>self-awareness;</w:t>
      </w:r>
    </w:p>
    <w:p w14:paraId="4F2DA9E0" w14:textId="77777777" w:rsidR="00AA6378" w:rsidRPr="00AA6378" w:rsidRDefault="00AA6378" w:rsidP="00AA6378">
      <w:pPr>
        <w:pBdr>
          <w:top w:val="nil"/>
          <w:left w:val="nil"/>
          <w:bottom w:val="nil"/>
          <w:right w:val="nil"/>
          <w:between w:val="nil"/>
        </w:pBdr>
        <w:ind w:left="720"/>
        <w:jc w:val="both"/>
        <w:rPr>
          <w:rFonts w:ascii="Arial" w:eastAsia="Arial" w:hAnsi="Arial" w:cs="Arial"/>
          <w:color w:val="000000"/>
        </w:rPr>
      </w:pPr>
      <w:r w:rsidRPr="00AA6378">
        <w:rPr>
          <w:rFonts w:ascii="Arial" w:eastAsia="Arial" w:hAnsi="Arial" w:cs="Arial"/>
          <w:color w:val="000000"/>
        </w:rPr>
        <w:t>3.2</w:t>
      </w:r>
      <w:r w:rsidRPr="00AA6378">
        <w:rPr>
          <w:rFonts w:ascii="Arial" w:eastAsia="Arial" w:hAnsi="Arial" w:cs="Arial"/>
          <w:color w:val="000000"/>
        </w:rPr>
        <w:tab/>
        <w:t>self-management;</w:t>
      </w:r>
    </w:p>
    <w:p w14:paraId="25DADE4D" w14:textId="77777777" w:rsidR="00AA6378" w:rsidRPr="00AA6378" w:rsidRDefault="00AA6378" w:rsidP="00AA6378">
      <w:pPr>
        <w:pBdr>
          <w:top w:val="nil"/>
          <w:left w:val="nil"/>
          <w:bottom w:val="nil"/>
          <w:right w:val="nil"/>
          <w:between w:val="nil"/>
        </w:pBdr>
        <w:ind w:left="720"/>
        <w:jc w:val="both"/>
        <w:rPr>
          <w:rFonts w:ascii="Arial" w:eastAsia="Arial" w:hAnsi="Arial" w:cs="Arial"/>
          <w:color w:val="000000"/>
        </w:rPr>
      </w:pPr>
      <w:r w:rsidRPr="00AA6378">
        <w:rPr>
          <w:rFonts w:ascii="Arial" w:eastAsia="Arial" w:hAnsi="Arial" w:cs="Arial"/>
          <w:color w:val="000000"/>
        </w:rPr>
        <w:t>3.3</w:t>
      </w:r>
      <w:r w:rsidRPr="00AA6378">
        <w:rPr>
          <w:rFonts w:ascii="Arial" w:eastAsia="Arial" w:hAnsi="Arial" w:cs="Arial"/>
          <w:color w:val="000000"/>
        </w:rPr>
        <w:tab/>
        <w:t>social awareness; and</w:t>
      </w:r>
    </w:p>
    <w:p w14:paraId="588F0756" w14:textId="2B32E444" w:rsidR="00AA6378" w:rsidRPr="00AA6378" w:rsidRDefault="00AA6378" w:rsidP="00AA6378">
      <w:pPr>
        <w:pBdr>
          <w:top w:val="nil"/>
          <w:left w:val="nil"/>
          <w:bottom w:val="nil"/>
          <w:right w:val="nil"/>
          <w:between w:val="nil"/>
        </w:pBdr>
        <w:ind w:left="720"/>
        <w:jc w:val="both"/>
        <w:rPr>
          <w:rFonts w:ascii="Arial" w:eastAsia="Arial" w:hAnsi="Arial" w:cs="Arial"/>
          <w:color w:val="000000"/>
        </w:rPr>
      </w:pPr>
      <w:r w:rsidRPr="00AA6378">
        <w:rPr>
          <w:rFonts w:ascii="Arial" w:eastAsia="Arial" w:hAnsi="Arial" w:cs="Arial"/>
          <w:color w:val="000000"/>
        </w:rPr>
        <w:t>3.4</w:t>
      </w:r>
      <w:r w:rsidRPr="00AA6378">
        <w:rPr>
          <w:rFonts w:ascii="Arial" w:eastAsia="Arial" w:hAnsi="Arial" w:cs="Arial"/>
          <w:color w:val="000000"/>
        </w:rPr>
        <w:tab/>
      </w:r>
      <w:r w:rsidR="00045A7C">
        <w:rPr>
          <w:rFonts w:ascii="Arial" w:eastAsia="Arial" w:hAnsi="Arial" w:cs="Arial"/>
          <w:color w:val="000000"/>
        </w:rPr>
        <w:t>R</w:t>
      </w:r>
      <w:r w:rsidRPr="00AA6378">
        <w:rPr>
          <w:rFonts w:ascii="Arial" w:eastAsia="Arial" w:hAnsi="Arial" w:cs="Arial"/>
          <w:color w:val="000000"/>
        </w:rPr>
        <w:t xml:space="preserve">elationship </w:t>
      </w:r>
      <w:r w:rsidR="00045A7C">
        <w:rPr>
          <w:rFonts w:ascii="Arial" w:eastAsia="Arial" w:hAnsi="Arial" w:cs="Arial"/>
          <w:color w:val="000000"/>
        </w:rPr>
        <w:t>M</w:t>
      </w:r>
      <w:r w:rsidRPr="00AA6378">
        <w:rPr>
          <w:rFonts w:ascii="Arial" w:eastAsia="Arial" w:hAnsi="Arial" w:cs="Arial"/>
          <w:color w:val="000000"/>
        </w:rPr>
        <w:t>anagement?</w:t>
      </w:r>
    </w:p>
    <w:p w14:paraId="02196682" w14:textId="77777777" w:rsidR="00AA6378" w:rsidRPr="00AA6378" w:rsidRDefault="00AA6378" w:rsidP="00AA6378">
      <w:pPr>
        <w:pBdr>
          <w:top w:val="nil"/>
          <w:left w:val="nil"/>
          <w:bottom w:val="nil"/>
          <w:right w:val="nil"/>
          <w:between w:val="nil"/>
        </w:pBdr>
        <w:jc w:val="both"/>
        <w:rPr>
          <w:rFonts w:ascii="Arial" w:eastAsia="Arial" w:hAnsi="Arial" w:cs="Arial"/>
          <w:color w:val="000000"/>
        </w:rPr>
      </w:pPr>
      <w:r w:rsidRPr="00AA6378">
        <w:rPr>
          <w:rFonts w:ascii="Arial" w:eastAsia="Arial" w:hAnsi="Arial" w:cs="Arial"/>
          <w:color w:val="000000"/>
        </w:rPr>
        <w:t>4.</w:t>
      </w:r>
      <w:r w:rsidRPr="00AA6378">
        <w:rPr>
          <w:rFonts w:ascii="Arial" w:eastAsia="Arial" w:hAnsi="Arial" w:cs="Arial"/>
          <w:color w:val="000000"/>
        </w:rPr>
        <w:tab/>
        <w:t>Is there a significant relationship between:</w:t>
      </w:r>
    </w:p>
    <w:p w14:paraId="237E2ACC" w14:textId="77777777" w:rsidR="00AA6378" w:rsidRPr="00AA6378" w:rsidRDefault="00AA6378" w:rsidP="00AA6378">
      <w:pPr>
        <w:pBdr>
          <w:top w:val="nil"/>
          <w:left w:val="nil"/>
          <w:bottom w:val="nil"/>
          <w:right w:val="nil"/>
          <w:between w:val="nil"/>
        </w:pBdr>
        <w:ind w:left="720"/>
        <w:jc w:val="both"/>
        <w:rPr>
          <w:rFonts w:ascii="Arial" w:eastAsia="Arial" w:hAnsi="Arial" w:cs="Arial"/>
          <w:color w:val="000000"/>
        </w:rPr>
      </w:pPr>
      <w:r w:rsidRPr="00AA6378">
        <w:rPr>
          <w:rFonts w:ascii="Arial" w:eastAsia="Arial" w:hAnsi="Arial" w:cs="Arial"/>
          <w:color w:val="000000"/>
        </w:rPr>
        <w:t>4.1</w:t>
      </w:r>
      <w:r w:rsidRPr="00AA6378">
        <w:rPr>
          <w:rFonts w:ascii="Arial" w:eastAsia="Arial" w:hAnsi="Arial" w:cs="Arial"/>
          <w:color w:val="000000"/>
        </w:rPr>
        <w:tab/>
        <w:t>collaborative problem-solving and mathematics engagement of students?</w:t>
      </w:r>
    </w:p>
    <w:p w14:paraId="3A3C95F9" w14:textId="77777777" w:rsidR="00AA6378" w:rsidRPr="00AA6378" w:rsidRDefault="00AA6378" w:rsidP="00AA6378">
      <w:pPr>
        <w:pBdr>
          <w:top w:val="nil"/>
          <w:left w:val="nil"/>
          <w:bottom w:val="nil"/>
          <w:right w:val="nil"/>
          <w:between w:val="nil"/>
        </w:pBdr>
        <w:ind w:left="720"/>
        <w:jc w:val="both"/>
        <w:rPr>
          <w:rFonts w:ascii="Arial" w:eastAsia="Arial" w:hAnsi="Arial" w:cs="Arial"/>
          <w:color w:val="000000"/>
        </w:rPr>
      </w:pPr>
      <w:r w:rsidRPr="00AA6378">
        <w:rPr>
          <w:rFonts w:ascii="Arial" w:eastAsia="Arial" w:hAnsi="Arial" w:cs="Arial"/>
          <w:color w:val="000000"/>
        </w:rPr>
        <w:t>4.2</w:t>
      </w:r>
      <w:r w:rsidRPr="00AA6378">
        <w:rPr>
          <w:rFonts w:ascii="Arial" w:eastAsia="Arial" w:hAnsi="Arial" w:cs="Arial"/>
          <w:color w:val="000000"/>
        </w:rPr>
        <w:tab/>
        <w:t>emotional intelligence and mathematics engagement of students?</w:t>
      </w:r>
    </w:p>
    <w:p w14:paraId="41525556" w14:textId="77777777" w:rsidR="00AA6378" w:rsidRPr="00AA6378" w:rsidRDefault="00AA6378" w:rsidP="00AA6378">
      <w:pPr>
        <w:pBdr>
          <w:top w:val="nil"/>
          <w:left w:val="nil"/>
          <w:bottom w:val="nil"/>
          <w:right w:val="nil"/>
          <w:between w:val="nil"/>
        </w:pBdr>
        <w:ind w:left="720"/>
        <w:jc w:val="both"/>
        <w:rPr>
          <w:rFonts w:ascii="Arial" w:eastAsia="Arial" w:hAnsi="Arial" w:cs="Arial"/>
          <w:color w:val="000000"/>
        </w:rPr>
      </w:pPr>
      <w:r w:rsidRPr="00AA6378">
        <w:rPr>
          <w:rFonts w:ascii="Arial" w:eastAsia="Arial" w:hAnsi="Arial" w:cs="Arial"/>
          <w:color w:val="000000"/>
        </w:rPr>
        <w:t>4.3</w:t>
      </w:r>
      <w:r w:rsidRPr="00AA6378">
        <w:rPr>
          <w:rFonts w:ascii="Arial" w:eastAsia="Arial" w:hAnsi="Arial" w:cs="Arial"/>
          <w:color w:val="000000"/>
        </w:rPr>
        <w:tab/>
        <w:t>collaborative problem-solving and emotional intelligence of students?</w:t>
      </w:r>
    </w:p>
    <w:p w14:paraId="0880B320" w14:textId="0EA0A2F4" w:rsidR="000B1D44" w:rsidRDefault="00AA6378" w:rsidP="00AA6378">
      <w:pPr>
        <w:pBdr>
          <w:top w:val="nil"/>
          <w:left w:val="nil"/>
          <w:bottom w:val="nil"/>
          <w:right w:val="nil"/>
          <w:between w:val="nil"/>
        </w:pBdr>
        <w:jc w:val="both"/>
        <w:rPr>
          <w:rFonts w:ascii="Arial" w:eastAsia="Arial" w:hAnsi="Arial" w:cs="Arial"/>
          <w:color w:val="000000"/>
          <w:highlight w:val="white"/>
        </w:rPr>
      </w:pPr>
      <w:r w:rsidRPr="00AA6378">
        <w:rPr>
          <w:rFonts w:ascii="Arial" w:eastAsia="Arial" w:hAnsi="Arial" w:cs="Arial"/>
          <w:color w:val="000000"/>
        </w:rPr>
        <w:t>5.</w:t>
      </w:r>
      <w:r w:rsidRPr="00AA6378">
        <w:rPr>
          <w:rFonts w:ascii="Arial" w:eastAsia="Arial" w:hAnsi="Arial" w:cs="Arial"/>
          <w:color w:val="000000"/>
        </w:rPr>
        <w:tab/>
        <w:t>Does emotional intelligence significantly mediate the relationship between collaborative problem-solving and mathematics engagement of students?</w:t>
      </w:r>
    </w:p>
    <w:p w14:paraId="290482BE" w14:textId="564399AF" w:rsidR="00306184" w:rsidRPr="00FB2BA1" w:rsidRDefault="00306184" w:rsidP="00FB2BA1">
      <w:pPr>
        <w:pStyle w:val="ListParagraph"/>
        <w:numPr>
          <w:ilvl w:val="1"/>
          <w:numId w:val="7"/>
        </w:numPr>
        <w:pBdr>
          <w:top w:val="nil"/>
          <w:left w:val="nil"/>
          <w:bottom w:val="nil"/>
          <w:right w:val="nil"/>
          <w:between w:val="nil"/>
        </w:pBdr>
        <w:jc w:val="both"/>
        <w:rPr>
          <w:rFonts w:ascii="Arial" w:eastAsia="Arial" w:hAnsi="Arial" w:cs="Arial"/>
          <w:b/>
          <w:color w:val="000000"/>
        </w:rPr>
      </w:pPr>
      <w:r w:rsidRPr="00FB2BA1">
        <w:rPr>
          <w:rFonts w:ascii="Arial" w:eastAsia="Arial" w:hAnsi="Arial" w:cs="Arial"/>
          <w:b/>
          <w:color w:val="000000"/>
        </w:rPr>
        <w:t>Conceptual Framework</w:t>
      </w:r>
    </w:p>
    <w:p w14:paraId="57619951" w14:textId="77777777" w:rsidR="00FB2BA1" w:rsidRPr="00FB2BA1" w:rsidRDefault="00FB2BA1" w:rsidP="00FB2BA1">
      <w:pPr>
        <w:pStyle w:val="ListParagraph"/>
        <w:pBdr>
          <w:top w:val="nil"/>
          <w:left w:val="nil"/>
          <w:bottom w:val="nil"/>
          <w:right w:val="nil"/>
          <w:between w:val="nil"/>
        </w:pBdr>
        <w:ind w:left="360"/>
        <w:jc w:val="both"/>
        <w:rPr>
          <w:rFonts w:ascii="Arial" w:eastAsia="Arial" w:hAnsi="Arial" w:cs="Arial"/>
          <w:b/>
          <w:color w:val="000000"/>
          <w:sz w:val="18"/>
          <w:szCs w:val="18"/>
          <w:highlight w:val="white"/>
        </w:rPr>
      </w:pPr>
    </w:p>
    <w:p w14:paraId="7E921D33" w14:textId="368C4AD3" w:rsidR="00BF077F" w:rsidRDefault="00AB2CDA" w:rsidP="00BF077F">
      <w:pPr>
        <w:keepNext/>
        <w:pBdr>
          <w:top w:val="nil"/>
          <w:left w:val="nil"/>
          <w:bottom w:val="nil"/>
          <w:right w:val="nil"/>
          <w:between w:val="nil"/>
        </w:pBdr>
        <w:ind w:firstLine="720"/>
        <w:jc w:val="both"/>
        <w:rPr>
          <w:rFonts w:ascii="Arial" w:eastAsia="Arial" w:hAnsi="Arial" w:cs="Arial"/>
          <w:b/>
          <w:color w:val="000000" w:themeColor="text1"/>
        </w:rPr>
      </w:pPr>
      <w:r w:rsidRPr="00AB2CDA">
        <w:rPr>
          <w:rFonts w:ascii="Arial" w:eastAsia="Arial" w:hAnsi="Arial" w:cs="Arial"/>
          <w:color w:val="000000" w:themeColor="text1"/>
          <w:sz w:val="22"/>
          <w:szCs w:val="22"/>
        </w:rPr>
        <w:t xml:space="preserve"> </w:t>
      </w:r>
      <w:r w:rsidR="00AA6378" w:rsidRPr="00AA6378">
        <w:rPr>
          <w:rFonts w:ascii="Arial" w:eastAsia="Arial" w:hAnsi="Arial" w:cs="Arial"/>
          <w:color w:val="000000" w:themeColor="text1"/>
        </w:rPr>
        <w:t xml:space="preserve">Figure 1 presents the conceptual paradigm of the study, which shows the hypothesized relationships among the variables. Collaborative problem-solving serves as the independent variable of this study with indicators of interest, readiness, and learning style. These components represent the students’ predisposition and preparedness to engage in group-based mathematical tasks. The dependent variable is mathematics engagement which comprises cognitive engagement, behavioral engagement, emotional engagement, and social engagement. At the center of the framework is the mediating variable which is emotional intelligence with indicators of self-awareness, self-management, social-awareness, and relationship management. The arrows in the diagram denote the proposed causal pathways. The initial arrow signifies a direct association between collaborative problem-solving and mathematics engagement, suggesting that students participating in collaborative activities are more inclined to exhibit heightened engagement in mathematics. The second arrow, </w:t>
      </w:r>
      <w:r w:rsidR="00AA6378" w:rsidRPr="00AA6378">
        <w:rPr>
          <w:rFonts w:ascii="Arial" w:eastAsia="Arial" w:hAnsi="Arial" w:cs="Arial"/>
          <w:color w:val="000000" w:themeColor="text1"/>
        </w:rPr>
        <w:lastRenderedPageBreak/>
        <w:t xml:space="preserve">transitioning from collaborative problem-solving to emotional intelligence, suggests that collaborative learning experiences may improve students' emotional and social skills. The third arrow indicates that students with emotional intelligence are more adept at engaging meaningfully in mathematical activities.     </w:t>
      </w:r>
    </w:p>
    <w:p w14:paraId="755480DD" w14:textId="77777777" w:rsidR="00BF077F" w:rsidRDefault="00BF077F" w:rsidP="00BF077F">
      <w:pPr>
        <w:keepNext/>
        <w:pBdr>
          <w:top w:val="nil"/>
          <w:left w:val="nil"/>
          <w:bottom w:val="nil"/>
          <w:right w:val="nil"/>
          <w:between w:val="nil"/>
        </w:pBdr>
        <w:ind w:firstLine="720"/>
        <w:jc w:val="both"/>
        <w:rPr>
          <w:rFonts w:ascii="Arial" w:eastAsia="Arial" w:hAnsi="Arial" w:cs="Arial"/>
          <w:b/>
          <w:color w:val="000000" w:themeColor="text1"/>
        </w:rPr>
      </w:pPr>
    </w:p>
    <w:p w14:paraId="653C0F71" w14:textId="77777777" w:rsidR="00BF077F" w:rsidRDefault="00BF077F" w:rsidP="00306184">
      <w:pPr>
        <w:keepNext/>
        <w:pBdr>
          <w:top w:val="nil"/>
          <w:left w:val="nil"/>
          <w:bottom w:val="nil"/>
          <w:right w:val="nil"/>
          <w:between w:val="nil"/>
        </w:pBdr>
        <w:ind w:firstLine="720"/>
        <w:jc w:val="both"/>
        <w:rPr>
          <w:rFonts w:ascii="Arial" w:eastAsia="Arial" w:hAnsi="Arial" w:cs="Arial"/>
          <w:b/>
          <w:color w:val="000000" w:themeColor="text1"/>
        </w:rPr>
      </w:pPr>
    </w:p>
    <w:p w14:paraId="650B0A13" w14:textId="48CABBC0" w:rsidR="00BF077F" w:rsidRPr="00553EF0" w:rsidRDefault="00BF077F" w:rsidP="00306184">
      <w:pPr>
        <w:keepNext/>
        <w:pBdr>
          <w:top w:val="nil"/>
          <w:left w:val="nil"/>
          <w:bottom w:val="nil"/>
          <w:right w:val="nil"/>
          <w:between w:val="nil"/>
        </w:pBdr>
        <w:ind w:firstLine="720"/>
        <w:jc w:val="both"/>
        <w:rPr>
          <w:rFonts w:ascii="Arial" w:eastAsia="Arial" w:hAnsi="Arial" w:cs="Arial"/>
          <w:b/>
          <w:smallCaps/>
          <w:color w:val="000000"/>
        </w:rPr>
      </w:pPr>
      <w:r>
        <w:rPr>
          <w:rFonts w:ascii="Arial" w:hAnsi="Arial" w:cs="Arial"/>
          <w:noProof/>
        </w:rPr>
        <w:t xml:space="preserve"> </w:t>
      </w:r>
      <w:r w:rsidRPr="00EA27F1">
        <w:rPr>
          <w:rFonts w:ascii="Arial" w:hAnsi="Arial" w:cs="Arial"/>
          <w:noProof/>
        </w:rPr>
        <w:t>Independent Variable</w:t>
      </w:r>
      <w:r>
        <w:rPr>
          <w:rFonts w:ascii="Arial" w:hAnsi="Arial" w:cs="Arial"/>
          <w:noProof/>
        </w:rPr>
        <w:t xml:space="preserve">                                                         D</w:t>
      </w:r>
      <w:r w:rsidRPr="00EA27F1">
        <w:rPr>
          <w:rFonts w:ascii="Arial" w:hAnsi="Arial" w:cs="Arial"/>
          <w:noProof/>
        </w:rPr>
        <w:t>ependent Variable</w:t>
      </w:r>
    </w:p>
    <w:p w14:paraId="55A71439" w14:textId="44B4FF1B" w:rsidR="00306184" w:rsidRDefault="00AA6378" w:rsidP="00156B24">
      <w:pPr>
        <w:pBdr>
          <w:top w:val="nil"/>
          <w:left w:val="nil"/>
          <w:bottom w:val="nil"/>
          <w:right w:val="nil"/>
          <w:between w:val="nil"/>
        </w:pBdr>
        <w:jc w:val="both"/>
        <w:rPr>
          <w:rFonts w:ascii="Arial" w:eastAsia="Arial" w:hAnsi="Arial" w:cs="Arial"/>
          <w:color w:val="000000"/>
          <w:highlight w:val="white"/>
        </w:rPr>
      </w:pPr>
      <w:r w:rsidRPr="005225FB">
        <w:rPr>
          <w:rFonts w:ascii="Arial" w:eastAsia="Arial" w:hAnsi="Arial" w:cs="Arial"/>
          <w:b/>
          <w:noProof/>
          <w:color w:val="000000" w:themeColor="text1"/>
          <w:sz w:val="22"/>
          <w:szCs w:val="22"/>
        </w:rPr>
        <mc:AlternateContent>
          <mc:Choice Requires="wps">
            <w:drawing>
              <wp:anchor distT="0" distB="0" distL="114300" distR="114300" simplePos="0" relativeHeight="251671552" behindDoc="1" locked="0" layoutInCell="1" allowOverlap="1" wp14:anchorId="310C2069" wp14:editId="51D3E1B4">
                <wp:simplePos x="0" y="0"/>
                <wp:positionH relativeFrom="column">
                  <wp:posOffset>3472815</wp:posOffset>
                </wp:positionH>
                <wp:positionV relativeFrom="paragraph">
                  <wp:posOffset>85725</wp:posOffset>
                </wp:positionV>
                <wp:extent cx="1847850" cy="1219200"/>
                <wp:effectExtent l="0" t="0" r="19050" b="19050"/>
                <wp:wrapNone/>
                <wp:docPr id="1755158369" name="Rectangle 8"/>
                <wp:cNvGraphicFramePr/>
                <a:graphic xmlns:a="http://schemas.openxmlformats.org/drawingml/2006/main">
                  <a:graphicData uri="http://schemas.microsoft.com/office/word/2010/wordprocessingShape">
                    <wps:wsp>
                      <wps:cNvSpPr/>
                      <wps:spPr>
                        <a:xfrm>
                          <a:off x="0" y="0"/>
                          <a:ext cx="1847850" cy="121920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6CA87F36" w14:textId="7DF9BD12" w:rsidR="00AA6378" w:rsidRPr="00AA6378" w:rsidRDefault="00AA6378" w:rsidP="00AA6378">
                            <w:pPr>
                              <w:rPr>
                                <w:rFonts w:ascii="Arial" w:hAnsi="Arial" w:cs="Arial"/>
                                <w:color w:val="000000" w:themeColor="text1"/>
                              </w:rPr>
                            </w:pPr>
                            <w:r w:rsidRPr="00AA6378">
                              <w:rPr>
                                <w:rFonts w:ascii="Arial" w:hAnsi="Arial" w:cs="Arial"/>
                                <w:color w:val="000000" w:themeColor="text1"/>
                              </w:rPr>
                              <w:t>Mathematics Engagement</w:t>
                            </w:r>
                          </w:p>
                          <w:p w14:paraId="17253DF8" w14:textId="77777777" w:rsidR="00AA6378" w:rsidRPr="00AA6378" w:rsidRDefault="00AA6378" w:rsidP="00AA6378">
                            <w:pPr>
                              <w:pStyle w:val="ListParagraph"/>
                              <w:numPr>
                                <w:ilvl w:val="0"/>
                                <w:numId w:val="10"/>
                              </w:numPr>
                              <w:rPr>
                                <w:rFonts w:ascii="Arial" w:hAnsi="Arial" w:cs="Arial"/>
                                <w:color w:val="000000" w:themeColor="text1"/>
                              </w:rPr>
                            </w:pPr>
                            <w:r w:rsidRPr="00AA6378">
                              <w:rPr>
                                <w:rFonts w:ascii="Arial" w:hAnsi="Arial" w:cs="Arial"/>
                                <w:color w:val="000000" w:themeColor="text1"/>
                              </w:rPr>
                              <w:t>Cognitive Engagement</w:t>
                            </w:r>
                          </w:p>
                          <w:p w14:paraId="0AC7169C" w14:textId="77777777" w:rsidR="00AA6378" w:rsidRPr="00AA6378" w:rsidRDefault="00AA6378" w:rsidP="00AA6378">
                            <w:pPr>
                              <w:pStyle w:val="ListParagraph"/>
                              <w:numPr>
                                <w:ilvl w:val="0"/>
                                <w:numId w:val="10"/>
                              </w:numPr>
                              <w:rPr>
                                <w:rFonts w:ascii="Arial" w:hAnsi="Arial" w:cs="Arial"/>
                                <w:color w:val="000000" w:themeColor="text1"/>
                              </w:rPr>
                            </w:pPr>
                            <w:r w:rsidRPr="00AA6378">
                              <w:rPr>
                                <w:rFonts w:ascii="Arial" w:hAnsi="Arial" w:cs="Arial"/>
                                <w:color w:val="000000" w:themeColor="text1"/>
                              </w:rPr>
                              <w:t>Behavioral Engagement</w:t>
                            </w:r>
                          </w:p>
                          <w:p w14:paraId="12BB050A" w14:textId="77777777" w:rsidR="00AA6378" w:rsidRPr="00AA6378" w:rsidRDefault="00AA6378" w:rsidP="00AA6378">
                            <w:pPr>
                              <w:pStyle w:val="ListParagraph"/>
                              <w:numPr>
                                <w:ilvl w:val="0"/>
                                <w:numId w:val="10"/>
                              </w:numPr>
                              <w:rPr>
                                <w:rFonts w:ascii="Arial" w:hAnsi="Arial" w:cs="Arial"/>
                                <w:color w:val="000000" w:themeColor="text1"/>
                              </w:rPr>
                            </w:pPr>
                            <w:r w:rsidRPr="00AA6378">
                              <w:rPr>
                                <w:rFonts w:ascii="Arial" w:hAnsi="Arial" w:cs="Arial"/>
                                <w:color w:val="000000" w:themeColor="text1"/>
                              </w:rPr>
                              <w:t>Emotional Engagement</w:t>
                            </w:r>
                          </w:p>
                          <w:p w14:paraId="2BBD041C" w14:textId="77777777" w:rsidR="00AA6378" w:rsidRPr="00AA6378" w:rsidRDefault="00AA6378" w:rsidP="00AA6378">
                            <w:pPr>
                              <w:pStyle w:val="ListParagraph"/>
                              <w:numPr>
                                <w:ilvl w:val="0"/>
                                <w:numId w:val="10"/>
                              </w:numPr>
                              <w:rPr>
                                <w:rFonts w:ascii="Arial" w:hAnsi="Arial" w:cs="Arial"/>
                                <w:color w:val="000000" w:themeColor="text1"/>
                              </w:rPr>
                            </w:pPr>
                            <w:r w:rsidRPr="00AA6378">
                              <w:rPr>
                                <w:rFonts w:ascii="Arial" w:hAnsi="Arial" w:cs="Arial"/>
                                <w:color w:val="000000" w:themeColor="text1"/>
                              </w:rPr>
                              <w:t>Social Engagement</w:t>
                            </w:r>
                          </w:p>
                          <w:p w14:paraId="77C06A9D" w14:textId="77777777" w:rsidR="00BF077F" w:rsidRPr="00F67D33" w:rsidRDefault="00BF077F" w:rsidP="00BF077F">
                            <w:pPr>
                              <w:rPr>
                                <w:rFonts w:ascii="Arial" w:hAnsi="Arial" w:cs="Arial"/>
                                <w:b/>
                                <w:bCs/>
                                <w:color w:val="000000" w:themeColor="text1"/>
                                <w:sz w:val="22"/>
                                <w:szCs w:val="22"/>
                              </w:rPr>
                            </w:pPr>
                          </w:p>
                          <w:p w14:paraId="2BC6F77B" w14:textId="77777777" w:rsidR="00BF077F" w:rsidRPr="00F67D33" w:rsidRDefault="00BF077F" w:rsidP="00BF077F">
                            <w:pPr>
                              <w:rPr>
                                <w:rFonts w:ascii="Arial" w:hAnsi="Arial" w:cs="Arial"/>
                                <w:b/>
                                <w:bCs/>
                                <w:color w:val="000000" w:themeColor="text1"/>
                                <w:sz w:val="22"/>
                                <w:szCs w:val="22"/>
                              </w:rPr>
                            </w:pPr>
                          </w:p>
                          <w:p w14:paraId="0B10F9A3" w14:textId="77777777" w:rsidR="00BF077F" w:rsidRPr="00F67D33" w:rsidRDefault="00BF077F" w:rsidP="00BF077F">
                            <w:pPr>
                              <w:rPr>
                                <w:rFonts w:ascii="Arial" w:hAnsi="Arial" w:cs="Arial"/>
                                <w:b/>
                                <w:bCs/>
                                <w:color w:val="000000" w:themeColor="text1"/>
                                <w:sz w:val="22"/>
                                <w:szCs w:val="22"/>
                              </w:rPr>
                            </w:pPr>
                          </w:p>
                          <w:p w14:paraId="25458E6D" w14:textId="77777777" w:rsidR="00BF077F" w:rsidRPr="00F67D33" w:rsidRDefault="00BF077F" w:rsidP="00BF077F">
                            <w:pPr>
                              <w:rPr>
                                <w:rFonts w:ascii="Arial" w:hAnsi="Arial" w:cs="Arial"/>
                                <w:b/>
                                <w:bCs/>
                                <w:color w:val="000000" w:themeColor="text1"/>
                                <w:sz w:val="22"/>
                                <w:szCs w:val="22"/>
                              </w:rPr>
                            </w:pPr>
                          </w:p>
                          <w:p w14:paraId="7875A584" w14:textId="77777777" w:rsidR="00BF077F" w:rsidRPr="00F67D33" w:rsidRDefault="00BF077F" w:rsidP="00BF077F">
                            <w:pPr>
                              <w:rPr>
                                <w:rFonts w:ascii="Arial" w:hAnsi="Arial" w:cs="Arial"/>
                                <w:b/>
                                <w:bCs/>
                                <w:color w:val="000000" w:themeColor="text1"/>
                                <w:sz w:val="22"/>
                                <w:szCs w:val="22"/>
                              </w:rPr>
                            </w:pPr>
                          </w:p>
                          <w:p w14:paraId="545BA274" w14:textId="77777777" w:rsidR="00BF077F" w:rsidRPr="00F67D33" w:rsidRDefault="00BF077F" w:rsidP="00BF077F">
                            <w:pPr>
                              <w:rPr>
                                <w:rFonts w:ascii="Arial" w:hAnsi="Arial" w:cs="Arial"/>
                                <w:b/>
                                <w:bCs/>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10C2069" id="Rectangle 8" o:spid="_x0000_s1026" style="position:absolute;left:0;text-align:left;margin-left:273.45pt;margin-top:6.75pt;width:145.5pt;height:9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" filled="f" strokecolor="#0a121c [484]">
                <v:textbox>
                  <w:txbxContent>
                    <w:p w14:paraId="6CA87F36" w14:textId="7DF9BD12" w:rsidR="00AA6378" w:rsidRPr="00AA6378" w:rsidRDefault="00AA6378" w:rsidP="00AA6378">
                      <w:pPr>
                        <w:rPr>
                          <w:rFonts w:ascii="Arial" w:hAnsi="Arial" w:cs="Arial"/>
                          <w:color w:val="000000" w:themeColor="text1"/>
                        </w:rPr>
                      </w:pPr>
                      <w:r w:rsidRPr="00AA6378">
                        <w:rPr>
                          <w:rFonts w:ascii="Arial" w:hAnsi="Arial" w:cs="Arial"/>
                          <w:color w:val="000000" w:themeColor="text1"/>
                        </w:rPr>
                        <w:t>Mathematics Engagement</w:t>
                      </w:r>
                    </w:p>
                    <w:p w14:paraId="17253DF8" w14:textId="77777777" w:rsidR="00AA6378" w:rsidRPr="00AA6378" w:rsidRDefault="00AA6378" w:rsidP="00AA6378">
                      <w:pPr>
                        <w:pStyle w:val="ListParagraph"/>
                        <w:numPr>
                          <w:ilvl w:val="0"/>
                          <w:numId w:val="10"/>
                        </w:numPr>
                        <w:rPr>
                          <w:rFonts w:ascii="Arial" w:hAnsi="Arial" w:cs="Arial"/>
                          <w:color w:val="000000" w:themeColor="text1"/>
                        </w:rPr>
                      </w:pPr>
                      <w:r w:rsidRPr="00AA6378">
                        <w:rPr>
                          <w:rFonts w:ascii="Arial" w:hAnsi="Arial" w:cs="Arial"/>
                          <w:color w:val="000000" w:themeColor="text1"/>
                        </w:rPr>
                        <w:t>Cognitive Engagement</w:t>
                      </w:r>
                    </w:p>
                    <w:p w14:paraId="0AC7169C" w14:textId="77777777" w:rsidR="00AA6378" w:rsidRPr="00AA6378" w:rsidRDefault="00AA6378" w:rsidP="00AA6378">
                      <w:pPr>
                        <w:pStyle w:val="ListParagraph"/>
                        <w:numPr>
                          <w:ilvl w:val="0"/>
                          <w:numId w:val="10"/>
                        </w:numPr>
                        <w:rPr>
                          <w:rFonts w:ascii="Arial" w:hAnsi="Arial" w:cs="Arial"/>
                          <w:color w:val="000000" w:themeColor="text1"/>
                        </w:rPr>
                      </w:pPr>
                      <w:r w:rsidRPr="00AA6378">
                        <w:rPr>
                          <w:rFonts w:ascii="Arial" w:hAnsi="Arial" w:cs="Arial"/>
                          <w:color w:val="000000" w:themeColor="text1"/>
                        </w:rPr>
                        <w:t>Behavioral Engagement</w:t>
                      </w:r>
                    </w:p>
                    <w:p w14:paraId="12BB050A" w14:textId="77777777" w:rsidR="00AA6378" w:rsidRPr="00AA6378" w:rsidRDefault="00AA6378" w:rsidP="00AA6378">
                      <w:pPr>
                        <w:pStyle w:val="ListParagraph"/>
                        <w:numPr>
                          <w:ilvl w:val="0"/>
                          <w:numId w:val="10"/>
                        </w:numPr>
                        <w:rPr>
                          <w:rFonts w:ascii="Arial" w:hAnsi="Arial" w:cs="Arial"/>
                          <w:color w:val="000000" w:themeColor="text1"/>
                        </w:rPr>
                      </w:pPr>
                      <w:r w:rsidRPr="00AA6378">
                        <w:rPr>
                          <w:rFonts w:ascii="Arial" w:hAnsi="Arial" w:cs="Arial"/>
                          <w:color w:val="000000" w:themeColor="text1"/>
                        </w:rPr>
                        <w:t>Emotional Engagement</w:t>
                      </w:r>
                    </w:p>
                    <w:p w14:paraId="2BBD041C" w14:textId="77777777" w:rsidR="00AA6378" w:rsidRPr="00AA6378" w:rsidRDefault="00AA6378" w:rsidP="00AA6378">
                      <w:pPr>
                        <w:pStyle w:val="ListParagraph"/>
                        <w:numPr>
                          <w:ilvl w:val="0"/>
                          <w:numId w:val="10"/>
                        </w:numPr>
                        <w:rPr>
                          <w:rFonts w:ascii="Arial" w:hAnsi="Arial" w:cs="Arial"/>
                          <w:color w:val="000000" w:themeColor="text1"/>
                        </w:rPr>
                      </w:pPr>
                      <w:r w:rsidRPr="00AA6378">
                        <w:rPr>
                          <w:rFonts w:ascii="Arial" w:hAnsi="Arial" w:cs="Arial"/>
                          <w:color w:val="000000" w:themeColor="text1"/>
                        </w:rPr>
                        <w:t>Social Engagement</w:t>
                      </w:r>
                    </w:p>
                    <w:p w14:paraId="77C06A9D" w14:textId="77777777" w:rsidR="00BF077F" w:rsidRPr="00F67D33" w:rsidRDefault="00BF077F" w:rsidP="00BF077F">
                      <w:pPr>
                        <w:rPr>
                          <w:rFonts w:ascii="Arial" w:hAnsi="Arial" w:cs="Arial"/>
                          <w:b/>
                          <w:bCs/>
                          <w:color w:val="000000" w:themeColor="text1"/>
                          <w:sz w:val="22"/>
                          <w:szCs w:val="22"/>
                        </w:rPr>
                      </w:pPr>
                    </w:p>
                    <w:p w14:paraId="2BC6F77B" w14:textId="77777777" w:rsidR="00BF077F" w:rsidRPr="00F67D33" w:rsidRDefault="00BF077F" w:rsidP="00BF077F">
                      <w:pPr>
                        <w:rPr>
                          <w:rFonts w:ascii="Arial" w:hAnsi="Arial" w:cs="Arial"/>
                          <w:b/>
                          <w:bCs/>
                          <w:color w:val="000000" w:themeColor="text1"/>
                          <w:sz w:val="22"/>
                          <w:szCs w:val="22"/>
                        </w:rPr>
                      </w:pPr>
                    </w:p>
                    <w:p w14:paraId="0B10F9A3" w14:textId="77777777" w:rsidR="00BF077F" w:rsidRPr="00F67D33" w:rsidRDefault="00BF077F" w:rsidP="00BF077F">
                      <w:pPr>
                        <w:rPr>
                          <w:rFonts w:ascii="Arial" w:hAnsi="Arial" w:cs="Arial"/>
                          <w:b/>
                          <w:bCs/>
                          <w:color w:val="000000" w:themeColor="text1"/>
                          <w:sz w:val="22"/>
                          <w:szCs w:val="22"/>
                        </w:rPr>
                      </w:pPr>
                    </w:p>
                    <w:p w14:paraId="25458E6D" w14:textId="77777777" w:rsidR="00BF077F" w:rsidRPr="00F67D33" w:rsidRDefault="00BF077F" w:rsidP="00BF077F">
                      <w:pPr>
                        <w:rPr>
                          <w:rFonts w:ascii="Arial" w:hAnsi="Arial" w:cs="Arial"/>
                          <w:b/>
                          <w:bCs/>
                          <w:color w:val="000000" w:themeColor="text1"/>
                          <w:sz w:val="22"/>
                          <w:szCs w:val="22"/>
                        </w:rPr>
                      </w:pPr>
                    </w:p>
                    <w:p w14:paraId="7875A584" w14:textId="77777777" w:rsidR="00BF077F" w:rsidRPr="00F67D33" w:rsidRDefault="00BF077F" w:rsidP="00BF077F">
                      <w:pPr>
                        <w:rPr>
                          <w:rFonts w:ascii="Arial" w:hAnsi="Arial" w:cs="Arial"/>
                          <w:b/>
                          <w:bCs/>
                          <w:color w:val="000000" w:themeColor="text1"/>
                          <w:sz w:val="22"/>
                          <w:szCs w:val="22"/>
                        </w:rPr>
                      </w:pPr>
                    </w:p>
                    <w:p w14:paraId="545BA274" w14:textId="77777777" w:rsidR="00BF077F" w:rsidRPr="00F67D33" w:rsidRDefault="00BF077F" w:rsidP="00BF077F">
                      <w:pPr>
                        <w:rPr>
                          <w:rFonts w:ascii="Arial" w:hAnsi="Arial" w:cs="Arial"/>
                          <w:b/>
                          <w:bCs/>
                          <w:color w:val="000000" w:themeColor="text1"/>
                          <w:sz w:val="22"/>
                          <w:szCs w:val="22"/>
                        </w:rPr>
                      </w:pPr>
                    </w:p>
                  </w:txbxContent>
                </v:textbox>
              </v:rect>
            </w:pict>
          </mc:Fallback>
        </mc:AlternateContent>
      </w:r>
      <w:r w:rsidRPr="005225FB">
        <w:rPr>
          <w:rFonts w:ascii="Arial" w:eastAsia="Arial" w:hAnsi="Arial" w:cs="Arial"/>
          <w:b/>
          <w:noProof/>
          <w:color w:val="000000" w:themeColor="text1"/>
          <w:sz w:val="22"/>
          <w:szCs w:val="22"/>
        </w:rPr>
        <mc:AlternateContent>
          <mc:Choice Requires="wps">
            <w:drawing>
              <wp:anchor distT="0" distB="0" distL="114300" distR="114300" simplePos="0" relativeHeight="251669504" behindDoc="1" locked="0" layoutInCell="1" allowOverlap="1" wp14:anchorId="48510F79" wp14:editId="29C67BD3">
                <wp:simplePos x="0" y="0"/>
                <wp:positionH relativeFrom="column">
                  <wp:posOffset>110490</wp:posOffset>
                </wp:positionH>
                <wp:positionV relativeFrom="paragraph">
                  <wp:posOffset>104775</wp:posOffset>
                </wp:positionV>
                <wp:extent cx="2000250" cy="1219200"/>
                <wp:effectExtent l="0" t="0" r="19050" b="19050"/>
                <wp:wrapNone/>
                <wp:docPr id="860353712" name="Rectangle 8"/>
                <wp:cNvGraphicFramePr/>
                <a:graphic xmlns:a="http://schemas.openxmlformats.org/drawingml/2006/main">
                  <a:graphicData uri="http://schemas.microsoft.com/office/word/2010/wordprocessingShape">
                    <wps:wsp>
                      <wps:cNvSpPr/>
                      <wps:spPr>
                        <a:xfrm>
                          <a:off x="0" y="0"/>
                          <a:ext cx="2000250" cy="121920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70D98DEF" w14:textId="77777777" w:rsidR="00AA6378" w:rsidRPr="00AA6378" w:rsidRDefault="00AA6378" w:rsidP="00AA6378">
                            <w:pPr>
                              <w:spacing w:after="160" w:line="259" w:lineRule="auto"/>
                              <w:rPr>
                                <w:rFonts w:ascii="Arial" w:hAnsi="Arial" w:cs="Arial"/>
                                <w:color w:val="000000" w:themeColor="text1"/>
                              </w:rPr>
                            </w:pPr>
                            <w:r w:rsidRPr="00AA6378">
                              <w:rPr>
                                <w:rFonts w:ascii="Arial" w:hAnsi="Arial" w:cs="Arial"/>
                                <w:color w:val="000000" w:themeColor="text1"/>
                              </w:rPr>
                              <w:t>Collaborative Problem-Solving</w:t>
                            </w:r>
                          </w:p>
                          <w:p w14:paraId="442D5F24" w14:textId="77777777" w:rsidR="00AA6378" w:rsidRDefault="00AA6378" w:rsidP="00AA6378">
                            <w:pPr>
                              <w:pStyle w:val="ListParagraph"/>
                              <w:numPr>
                                <w:ilvl w:val="0"/>
                                <w:numId w:val="8"/>
                              </w:numPr>
                              <w:rPr>
                                <w:rFonts w:ascii="Arial" w:eastAsia="Arial" w:hAnsi="Arial" w:cs="Arial"/>
                                <w:bCs/>
                                <w:color w:val="000000"/>
                              </w:rPr>
                            </w:pPr>
                            <w:r>
                              <w:rPr>
                                <w:rFonts w:ascii="Arial" w:eastAsia="Arial" w:hAnsi="Arial" w:cs="Arial"/>
                                <w:bCs/>
                                <w:color w:val="000000"/>
                              </w:rPr>
                              <w:t>Interest</w:t>
                            </w:r>
                          </w:p>
                          <w:p w14:paraId="1BA7B0E9" w14:textId="77777777" w:rsidR="00AA6378" w:rsidRDefault="00AA6378" w:rsidP="00AA6378">
                            <w:pPr>
                              <w:pStyle w:val="ListParagraph"/>
                              <w:numPr>
                                <w:ilvl w:val="0"/>
                                <w:numId w:val="8"/>
                              </w:numPr>
                              <w:rPr>
                                <w:rFonts w:ascii="Arial" w:eastAsia="Arial" w:hAnsi="Arial" w:cs="Arial"/>
                                <w:bCs/>
                                <w:color w:val="000000"/>
                              </w:rPr>
                            </w:pPr>
                            <w:r>
                              <w:rPr>
                                <w:rFonts w:ascii="Arial" w:eastAsia="Arial" w:hAnsi="Arial" w:cs="Arial"/>
                                <w:bCs/>
                                <w:color w:val="000000"/>
                              </w:rPr>
                              <w:t>Readiness</w:t>
                            </w:r>
                          </w:p>
                          <w:p w14:paraId="0B3AA367" w14:textId="77777777" w:rsidR="00AA6378" w:rsidRPr="00A714BB" w:rsidRDefault="00AA6378" w:rsidP="00AA6378">
                            <w:pPr>
                              <w:pStyle w:val="ListParagraph"/>
                              <w:numPr>
                                <w:ilvl w:val="0"/>
                                <w:numId w:val="8"/>
                              </w:numPr>
                              <w:rPr>
                                <w:rFonts w:ascii="Arial" w:eastAsia="Arial" w:hAnsi="Arial" w:cs="Arial"/>
                                <w:bCs/>
                                <w:color w:val="000000"/>
                              </w:rPr>
                            </w:pPr>
                            <w:r>
                              <w:rPr>
                                <w:rFonts w:ascii="Arial" w:eastAsia="Arial" w:hAnsi="Arial" w:cs="Arial"/>
                                <w:bCs/>
                                <w:color w:val="000000"/>
                              </w:rPr>
                              <w:t>Learning Style</w:t>
                            </w:r>
                          </w:p>
                          <w:p w14:paraId="2C1D577A" w14:textId="4C6083F8" w:rsidR="00553EF0" w:rsidRDefault="00553EF0" w:rsidP="00AA6378">
                            <w:pPr>
                              <w:pStyle w:val="ListParagraph"/>
                              <w:spacing w:after="160" w:line="259" w:lineRule="auto"/>
                              <w:rPr>
                                <w:rFonts w:ascii="Arial" w:hAnsi="Arial" w:cs="Arial"/>
                                <w:color w:val="000000" w:themeColor="text1"/>
                              </w:rPr>
                            </w:pPr>
                          </w:p>
                          <w:p w14:paraId="38ADD14F" w14:textId="77777777" w:rsidR="00AA6378" w:rsidRDefault="00AA6378" w:rsidP="00AA6378">
                            <w:pPr>
                              <w:pStyle w:val="ListParagraph"/>
                              <w:spacing w:after="160" w:line="259" w:lineRule="auto"/>
                              <w:rPr>
                                <w:rFonts w:ascii="Arial" w:hAnsi="Arial" w:cs="Arial"/>
                                <w:color w:val="000000" w:themeColor="text1"/>
                              </w:rPr>
                            </w:pPr>
                          </w:p>
                          <w:p w14:paraId="611EFBDF" w14:textId="77777777" w:rsidR="00AA6378" w:rsidRDefault="00AA6378" w:rsidP="00AA6378">
                            <w:pPr>
                              <w:pStyle w:val="ListParagraph"/>
                              <w:spacing w:after="160" w:line="259" w:lineRule="auto"/>
                              <w:rPr>
                                <w:rFonts w:ascii="Arial" w:hAnsi="Arial" w:cs="Arial"/>
                                <w:color w:val="000000" w:themeColor="text1"/>
                              </w:rPr>
                            </w:pPr>
                          </w:p>
                          <w:p w14:paraId="40263350" w14:textId="77777777" w:rsidR="00AA6378" w:rsidRDefault="00AA6378" w:rsidP="00AA6378">
                            <w:pPr>
                              <w:pStyle w:val="ListParagraph"/>
                              <w:spacing w:after="160" w:line="259" w:lineRule="auto"/>
                              <w:rPr>
                                <w:rFonts w:ascii="Arial" w:hAnsi="Arial" w:cs="Arial"/>
                                <w:color w:val="000000" w:themeColor="text1"/>
                              </w:rPr>
                            </w:pPr>
                          </w:p>
                          <w:p w14:paraId="4302A88E" w14:textId="77777777" w:rsidR="00AA6378" w:rsidRDefault="00AA6378" w:rsidP="00AA6378">
                            <w:pPr>
                              <w:pStyle w:val="ListParagraph"/>
                              <w:spacing w:after="160" w:line="259" w:lineRule="auto"/>
                              <w:rPr>
                                <w:rFonts w:ascii="Arial" w:hAnsi="Arial" w:cs="Arial"/>
                                <w:color w:val="000000" w:themeColor="text1"/>
                              </w:rPr>
                            </w:pPr>
                          </w:p>
                          <w:p w14:paraId="709E6241" w14:textId="77777777" w:rsidR="00AA6378" w:rsidRDefault="00AA6378" w:rsidP="00AA6378">
                            <w:pPr>
                              <w:pStyle w:val="ListParagraph"/>
                              <w:spacing w:after="160" w:line="259" w:lineRule="auto"/>
                              <w:rPr>
                                <w:rFonts w:ascii="Arial" w:hAnsi="Arial" w:cs="Arial"/>
                                <w:color w:val="000000" w:themeColor="text1"/>
                              </w:rPr>
                            </w:pPr>
                          </w:p>
                          <w:p w14:paraId="46E1F055" w14:textId="77777777" w:rsidR="00AA6378" w:rsidRDefault="00AA6378" w:rsidP="00AA6378">
                            <w:pPr>
                              <w:pStyle w:val="ListParagraph"/>
                              <w:spacing w:after="160" w:line="259" w:lineRule="auto"/>
                              <w:rPr>
                                <w:rFonts w:ascii="Arial" w:hAnsi="Arial" w:cs="Arial"/>
                                <w:color w:val="000000" w:themeColor="text1"/>
                              </w:rPr>
                            </w:pPr>
                          </w:p>
                          <w:p w14:paraId="47B756B6" w14:textId="77777777" w:rsidR="00AA6378" w:rsidRDefault="00AA6378" w:rsidP="00AA6378">
                            <w:pPr>
                              <w:pStyle w:val="ListParagraph"/>
                              <w:spacing w:after="160" w:line="259" w:lineRule="auto"/>
                              <w:rPr>
                                <w:rFonts w:ascii="Arial" w:hAnsi="Arial" w:cs="Arial"/>
                                <w:color w:val="000000" w:themeColor="text1"/>
                              </w:rPr>
                            </w:pPr>
                          </w:p>
                          <w:p w14:paraId="403138CA" w14:textId="77777777" w:rsidR="00AA6378" w:rsidRDefault="00AA6378" w:rsidP="00AA6378">
                            <w:pPr>
                              <w:pStyle w:val="ListParagraph"/>
                              <w:spacing w:after="160" w:line="259" w:lineRule="auto"/>
                              <w:rPr>
                                <w:rFonts w:ascii="Arial" w:hAnsi="Arial" w:cs="Arial"/>
                                <w:color w:val="000000" w:themeColor="text1"/>
                              </w:rPr>
                            </w:pPr>
                          </w:p>
                          <w:p w14:paraId="64BE3E3B" w14:textId="77777777" w:rsidR="00AA6378" w:rsidRPr="00553EF0" w:rsidRDefault="00AA6378" w:rsidP="00AA6378">
                            <w:pPr>
                              <w:pStyle w:val="ListParagraph"/>
                              <w:spacing w:after="160" w:line="259" w:lineRule="auto"/>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8510F79" id="_x0000_s1027" style="position:absolute;left:0;text-align:left;margin-left:8.7pt;margin-top:8.25pt;width:157.5pt;height:9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" filled="f" strokecolor="#0a121c [484]">
                <v:textbox>
                  <w:txbxContent>
                    <w:p w14:paraId="70D98DEF" w14:textId="77777777" w:rsidR="00AA6378" w:rsidRPr="00AA6378" w:rsidRDefault="00AA6378" w:rsidP="00AA6378">
                      <w:pPr>
                        <w:spacing w:after="160" w:line="259" w:lineRule="auto"/>
                        <w:rPr>
                          <w:rFonts w:ascii="Arial" w:hAnsi="Arial" w:cs="Arial"/>
                          <w:color w:val="000000" w:themeColor="text1"/>
                        </w:rPr>
                      </w:pPr>
                      <w:r w:rsidRPr="00AA6378">
                        <w:rPr>
                          <w:rFonts w:ascii="Arial" w:hAnsi="Arial" w:cs="Arial"/>
                          <w:color w:val="000000" w:themeColor="text1"/>
                        </w:rPr>
                        <w:t>Collaborative Problem-Solving</w:t>
                      </w:r>
                    </w:p>
                    <w:p w14:paraId="442D5F24" w14:textId="77777777" w:rsidR="00AA6378" w:rsidRDefault="00AA6378" w:rsidP="00AA6378">
                      <w:pPr>
                        <w:pStyle w:val="ListParagraph"/>
                        <w:numPr>
                          <w:ilvl w:val="0"/>
                          <w:numId w:val="8"/>
                        </w:numPr>
                        <w:rPr>
                          <w:rFonts w:ascii="Arial" w:eastAsia="Arial" w:hAnsi="Arial" w:cs="Arial"/>
                          <w:bCs/>
                          <w:color w:val="000000"/>
                        </w:rPr>
                      </w:pPr>
                      <w:r>
                        <w:rPr>
                          <w:rFonts w:ascii="Arial" w:eastAsia="Arial" w:hAnsi="Arial" w:cs="Arial"/>
                          <w:bCs/>
                          <w:color w:val="000000"/>
                        </w:rPr>
                        <w:t>Interest</w:t>
                      </w:r>
                    </w:p>
                    <w:p w14:paraId="1BA7B0E9" w14:textId="77777777" w:rsidR="00AA6378" w:rsidRDefault="00AA6378" w:rsidP="00AA6378">
                      <w:pPr>
                        <w:pStyle w:val="ListParagraph"/>
                        <w:numPr>
                          <w:ilvl w:val="0"/>
                          <w:numId w:val="8"/>
                        </w:numPr>
                        <w:rPr>
                          <w:rFonts w:ascii="Arial" w:eastAsia="Arial" w:hAnsi="Arial" w:cs="Arial"/>
                          <w:bCs/>
                          <w:color w:val="000000"/>
                        </w:rPr>
                      </w:pPr>
                      <w:r>
                        <w:rPr>
                          <w:rFonts w:ascii="Arial" w:eastAsia="Arial" w:hAnsi="Arial" w:cs="Arial"/>
                          <w:bCs/>
                          <w:color w:val="000000"/>
                        </w:rPr>
                        <w:t>Readiness</w:t>
                      </w:r>
                    </w:p>
                    <w:p w14:paraId="0B3AA367" w14:textId="77777777" w:rsidR="00AA6378" w:rsidRPr="00A714BB" w:rsidRDefault="00AA6378" w:rsidP="00AA6378">
                      <w:pPr>
                        <w:pStyle w:val="ListParagraph"/>
                        <w:numPr>
                          <w:ilvl w:val="0"/>
                          <w:numId w:val="8"/>
                        </w:numPr>
                        <w:rPr>
                          <w:rFonts w:ascii="Arial" w:eastAsia="Arial" w:hAnsi="Arial" w:cs="Arial"/>
                          <w:bCs/>
                          <w:color w:val="000000"/>
                        </w:rPr>
                      </w:pPr>
                      <w:r>
                        <w:rPr>
                          <w:rFonts w:ascii="Arial" w:eastAsia="Arial" w:hAnsi="Arial" w:cs="Arial"/>
                          <w:bCs/>
                          <w:color w:val="000000"/>
                        </w:rPr>
                        <w:t>Learning Style</w:t>
                      </w:r>
                    </w:p>
                    <w:p w14:paraId="2C1D577A" w14:textId="4C6083F8" w:rsidR="00553EF0" w:rsidRDefault="00553EF0" w:rsidP="00AA6378">
                      <w:pPr>
                        <w:pStyle w:val="ListParagraph"/>
                        <w:spacing w:after="160" w:line="259" w:lineRule="auto"/>
                        <w:rPr>
                          <w:rFonts w:ascii="Arial" w:hAnsi="Arial" w:cs="Arial"/>
                          <w:color w:val="000000" w:themeColor="text1"/>
                        </w:rPr>
                      </w:pPr>
                    </w:p>
                    <w:p w14:paraId="38ADD14F" w14:textId="77777777" w:rsidR="00AA6378" w:rsidRDefault="00AA6378" w:rsidP="00AA6378">
                      <w:pPr>
                        <w:pStyle w:val="ListParagraph"/>
                        <w:spacing w:after="160" w:line="259" w:lineRule="auto"/>
                        <w:rPr>
                          <w:rFonts w:ascii="Arial" w:hAnsi="Arial" w:cs="Arial"/>
                          <w:color w:val="000000" w:themeColor="text1"/>
                        </w:rPr>
                      </w:pPr>
                    </w:p>
                    <w:p w14:paraId="611EFBDF" w14:textId="77777777" w:rsidR="00AA6378" w:rsidRDefault="00AA6378" w:rsidP="00AA6378">
                      <w:pPr>
                        <w:pStyle w:val="ListParagraph"/>
                        <w:spacing w:after="160" w:line="259" w:lineRule="auto"/>
                        <w:rPr>
                          <w:rFonts w:ascii="Arial" w:hAnsi="Arial" w:cs="Arial"/>
                          <w:color w:val="000000" w:themeColor="text1"/>
                        </w:rPr>
                      </w:pPr>
                    </w:p>
                    <w:p w14:paraId="40263350" w14:textId="77777777" w:rsidR="00AA6378" w:rsidRDefault="00AA6378" w:rsidP="00AA6378">
                      <w:pPr>
                        <w:pStyle w:val="ListParagraph"/>
                        <w:spacing w:after="160" w:line="259" w:lineRule="auto"/>
                        <w:rPr>
                          <w:rFonts w:ascii="Arial" w:hAnsi="Arial" w:cs="Arial"/>
                          <w:color w:val="000000" w:themeColor="text1"/>
                        </w:rPr>
                      </w:pPr>
                    </w:p>
                    <w:p w14:paraId="4302A88E" w14:textId="77777777" w:rsidR="00AA6378" w:rsidRDefault="00AA6378" w:rsidP="00AA6378">
                      <w:pPr>
                        <w:pStyle w:val="ListParagraph"/>
                        <w:spacing w:after="160" w:line="259" w:lineRule="auto"/>
                        <w:rPr>
                          <w:rFonts w:ascii="Arial" w:hAnsi="Arial" w:cs="Arial"/>
                          <w:color w:val="000000" w:themeColor="text1"/>
                        </w:rPr>
                      </w:pPr>
                    </w:p>
                    <w:p w14:paraId="709E6241" w14:textId="77777777" w:rsidR="00AA6378" w:rsidRDefault="00AA6378" w:rsidP="00AA6378">
                      <w:pPr>
                        <w:pStyle w:val="ListParagraph"/>
                        <w:spacing w:after="160" w:line="259" w:lineRule="auto"/>
                        <w:rPr>
                          <w:rFonts w:ascii="Arial" w:hAnsi="Arial" w:cs="Arial"/>
                          <w:color w:val="000000" w:themeColor="text1"/>
                        </w:rPr>
                      </w:pPr>
                    </w:p>
                    <w:p w14:paraId="46E1F055" w14:textId="77777777" w:rsidR="00AA6378" w:rsidRDefault="00AA6378" w:rsidP="00AA6378">
                      <w:pPr>
                        <w:pStyle w:val="ListParagraph"/>
                        <w:spacing w:after="160" w:line="259" w:lineRule="auto"/>
                        <w:rPr>
                          <w:rFonts w:ascii="Arial" w:hAnsi="Arial" w:cs="Arial"/>
                          <w:color w:val="000000" w:themeColor="text1"/>
                        </w:rPr>
                      </w:pPr>
                    </w:p>
                    <w:p w14:paraId="47B756B6" w14:textId="77777777" w:rsidR="00AA6378" w:rsidRDefault="00AA6378" w:rsidP="00AA6378">
                      <w:pPr>
                        <w:pStyle w:val="ListParagraph"/>
                        <w:spacing w:after="160" w:line="259" w:lineRule="auto"/>
                        <w:rPr>
                          <w:rFonts w:ascii="Arial" w:hAnsi="Arial" w:cs="Arial"/>
                          <w:color w:val="000000" w:themeColor="text1"/>
                        </w:rPr>
                      </w:pPr>
                    </w:p>
                    <w:p w14:paraId="403138CA" w14:textId="77777777" w:rsidR="00AA6378" w:rsidRDefault="00AA6378" w:rsidP="00AA6378">
                      <w:pPr>
                        <w:pStyle w:val="ListParagraph"/>
                        <w:spacing w:after="160" w:line="259" w:lineRule="auto"/>
                        <w:rPr>
                          <w:rFonts w:ascii="Arial" w:hAnsi="Arial" w:cs="Arial"/>
                          <w:color w:val="000000" w:themeColor="text1"/>
                        </w:rPr>
                      </w:pPr>
                    </w:p>
                    <w:p w14:paraId="64BE3E3B" w14:textId="77777777" w:rsidR="00AA6378" w:rsidRPr="00553EF0" w:rsidRDefault="00AA6378" w:rsidP="00AA6378">
                      <w:pPr>
                        <w:pStyle w:val="ListParagraph"/>
                        <w:spacing w:after="160" w:line="259" w:lineRule="auto"/>
                        <w:rPr>
                          <w:rFonts w:ascii="Arial" w:hAnsi="Arial" w:cs="Arial"/>
                          <w:color w:val="000000" w:themeColor="text1"/>
                        </w:rPr>
                      </w:pPr>
                    </w:p>
                  </w:txbxContent>
                </v:textbox>
              </v:rect>
            </w:pict>
          </mc:Fallback>
        </mc:AlternateContent>
      </w:r>
    </w:p>
    <w:p w14:paraId="277F0223" w14:textId="0026B952"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3587371F" w14:textId="7BF4AAD0"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4DB378FF" w14:textId="23A3A152"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1CE8BA51" w14:textId="45848D81" w:rsidR="00E555F3" w:rsidRDefault="00AA6378" w:rsidP="00156B24">
      <w:pPr>
        <w:keepNext/>
        <w:pBdr>
          <w:top w:val="nil"/>
          <w:left w:val="nil"/>
          <w:bottom w:val="nil"/>
          <w:right w:val="nil"/>
          <w:between w:val="nil"/>
        </w:pBdr>
        <w:jc w:val="both"/>
        <w:rPr>
          <w:rFonts w:ascii="Arial" w:eastAsia="Arial" w:hAnsi="Arial" w:cs="Arial"/>
          <w:b/>
          <w:smallCaps/>
          <w:color w:val="000000"/>
          <w:sz w:val="22"/>
          <w:szCs w:val="22"/>
        </w:rPr>
      </w:pPr>
      <w:r>
        <w:rPr>
          <w:noProof/>
        </w:rPr>
        <mc:AlternateContent>
          <mc:Choice Requires="wps">
            <w:drawing>
              <wp:anchor distT="0" distB="0" distL="0" distR="0" simplePos="0" relativeHeight="251679744" behindDoc="0" locked="0" layoutInCell="1" hidden="0" allowOverlap="1" wp14:anchorId="2518A21E" wp14:editId="4A3CF3A4">
                <wp:simplePos x="0" y="0"/>
                <wp:positionH relativeFrom="column">
                  <wp:posOffset>2174240</wp:posOffset>
                </wp:positionH>
                <wp:positionV relativeFrom="paragraph">
                  <wp:posOffset>69850</wp:posOffset>
                </wp:positionV>
                <wp:extent cx="1231900" cy="6985"/>
                <wp:effectExtent l="0" t="57150" r="25400" b="88265"/>
                <wp:wrapNone/>
                <wp:docPr id="1619901918" name="Straight Arrow Connector 1619901918"/>
                <wp:cNvGraphicFramePr/>
                <a:graphic xmlns:a="http://schemas.openxmlformats.org/drawingml/2006/main">
                  <a:graphicData uri="http://schemas.microsoft.com/office/word/2010/wordprocessingShape">
                    <wps:wsp>
                      <wps:cNvCnPr/>
                      <wps:spPr>
                        <a:xfrm rot="10800000" flipH="1" flipV="1">
                          <a:off x="0" y="0"/>
                          <a:ext cx="1231900" cy="6985"/>
                        </a:xfrm>
                        <a:prstGeom prst="straightConnector1">
                          <a:avLst/>
                        </a:prstGeom>
                        <a:noFill/>
                        <a:ln w="9525" cap="flat" cmpd="sng">
                          <a:solidFill>
                            <a:srgbClr val="000000"/>
                          </a:solidFill>
                          <a:prstDash val="solid"/>
                          <a:miter lim="8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3E8B5FE" id="_x0000_t32" coordsize="21600,21600" o:spt="32" o:oned="t" path="m,l21600,21600e" filled="f">
                <v:path arrowok="t" fillok="f" o:connecttype="none"/>
                <o:lock v:ext="edit" shapetype="t"/>
              </v:shapetype>
              <v:shape id="Straight Arrow Connector 1619901918" o:spid="_x0000_s1026" type="#_x0000_t32" style="position:absolute;margin-left:171.2pt;margin-top:5.5pt;width:97pt;height:.55pt;rotation:180;flip:x y;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">
                <v:stroke startarrowwidth="narrow" startarrowlength="short" endarrow="block" miterlimit="5243f" joinstyle="miter"/>
              </v:shape>
            </w:pict>
          </mc:Fallback>
        </mc:AlternateContent>
      </w:r>
    </w:p>
    <w:p w14:paraId="720A644F" w14:textId="7E2DFE5F"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75FD9A4D" w14:textId="5FA72ADB"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168ADF75" w14:textId="4A7766DB"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7E633136" w14:textId="76444099" w:rsidR="00E555F3" w:rsidRDefault="00AA6378" w:rsidP="00156B24">
      <w:pPr>
        <w:keepNext/>
        <w:pBdr>
          <w:top w:val="nil"/>
          <w:left w:val="nil"/>
          <w:bottom w:val="nil"/>
          <w:right w:val="nil"/>
          <w:between w:val="nil"/>
        </w:pBdr>
        <w:jc w:val="both"/>
        <w:rPr>
          <w:rFonts w:ascii="Arial" w:eastAsia="Arial" w:hAnsi="Arial" w:cs="Arial"/>
          <w:b/>
          <w:smallCaps/>
          <w:color w:val="000000"/>
          <w:sz w:val="22"/>
          <w:szCs w:val="22"/>
        </w:rPr>
      </w:pPr>
      <w:r>
        <w:rPr>
          <w:noProof/>
        </w:rPr>
        <mc:AlternateContent>
          <mc:Choice Requires="wps">
            <w:drawing>
              <wp:anchor distT="0" distB="0" distL="0" distR="0" simplePos="0" relativeHeight="251675648" behindDoc="0" locked="0" layoutInCell="1" hidden="0" allowOverlap="1" wp14:anchorId="5425B30B" wp14:editId="0E1CD96A">
                <wp:simplePos x="0" y="0"/>
                <wp:positionH relativeFrom="column">
                  <wp:posOffset>967739</wp:posOffset>
                </wp:positionH>
                <wp:positionV relativeFrom="paragraph">
                  <wp:posOffset>125730</wp:posOffset>
                </wp:positionV>
                <wp:extent cx="819150" cy="1333500"/>
                <wp:effectExtent l="0" t="0" r="57150" b="57150"/>
                <wp:wrapNone/>
                <wp:docPr id="2123581743" name="Straight Arrow Connector 2123581743"/>
                <wp:cNvGraphicFramePr/>
                <a:graphic xmlns:a="http://schemas.openxmlformats.org/drawingml/2006/main">
                  <a:graphicData uri="http://schemas.microsoft.com/office/word/2010/wordprocessingShape">
                    <wps:wsp>
                      <wps:cNvCnPr/>
                      <wps:spPr>
                        <a:xfrm rot="10800000" flipH="1" flipV="1">
                          <a:off x="0" y="0"/>
                          <a:ext cx="819150" cy="1333500"/>
                        </a:xfrm>
                        <a:prstGeom prst="straightConnector1">
                          <a:avLst/>
                        </a:prstGeom>
                        <a:noFill/>
                        <a:ln w="9525" cap="flat" cmpd="sng">
                          <a:solidFill>
                            <a:srgbClr val="000000"/>
                          </a:solidFill>
                          <a:prstDash val="solid"/>
                          <a:miter lim="8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70BE570" id="Straight Arrow Connector 2123581743" o:spid="_x0000_s1026" type="#_x0000_t32" style="position:absolute;margin-left:76.2pt;margin-top:9.9pt;width:64.5pt;height:105pt;rotation:180;flip:x y;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">
                <v:stroke startarrowwidth="narrow" startarrowlength="short" endarrow="block" miterlimit="5243f" joinstyle="miter"/>
              </v:shape>
            </w:pict>
          </mc:Fallback>
        </mc:AlternateContent>
      </w:r>
      <w:r>
        <w:rPr>
          <w:noProof/>
        </w:rPr>
        <mc:AlternateContent>
          <mc:Choice Requires="wps">
            <w:drawing>
              <wp:anchor distT="0" distB="0" distL="0" distR="0" simplePos="0" relativeHeight="251677696" behindDoc="0" locked="0" layoutInCell="1" hidden="0" allowOverlap="1" wp14:anchorId="4CA745D8" wp14:editId="713E0F5A">
                <wp:simplePos x="0" y="0"/>
                <wp:positionH relativeFrom="column">
                  <wp:posOffset>3717290</wp:posOffset>
                </wp:positionH>
                <wp:positionV relativeFrom="paragraph">
                  <wp:posOffset>97155</wp:posOffset>
                </wp:positionV>
                <wp:extent cx="552450" cy="1333500"/>
                <wp:effectExtent l="0" t="38100" r="57150" b="19050"/>
                <wp:wrapNone/>
                <wp:docPr id="2031867110" name="Straight Arrow Connector 2031867110"/>
                <wp:cNvGraphicFramePr/>
                <a:graphic xmlns:a="http://schemas.openxmlformats.org/drawingml/2006/main">
                  <a:graphicData uri="http://schemas.microsoft.com/office/word/2010/wordprocessingShape">
                    <wps:wsp>
                      <wps:cNvCnPr/>
                      <wps:spPr>
                        <a:xfrm rot="10800000" flipH="1">
                          <a:off x="0" y="0"/>
                          <a:ext cx="552450" cy="1333500"/>
                        </a:xfrm>
                        <a:prstGeom prst="straightConnector1">
                          <a:avLst/>
                        </a:prstGeom>
                        <a:noFill/>
                        <a:ln w="9525" cap="flat" cmpd="sng">
                          <a:solidFill>
                            <a:srgbClr val="000000"/>
                          </a:solidFill>
                          <a:prstDash val="solid"/>
                          <a:miter lim="8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CB10770" id="Straight Arrow Connector 2031867110" o:spid="_x0000_s1026" type="#_x0000_t32" style="position:absolute;margin-left:292.7pt;margin-top:7.65pt;width:43.5pt;height:105pt;rotation:180;flip:x;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">
                <v:stroke startarrowwidth="narrow" startarrowlength="short" endarrow="block" miterlimit="5243f" joinstyle="miter"/>
              </v:shape>
            </w:pict>
          </mc:Fallback>
        </mc:AlternateContent>
      </w:r>
    </w:p>
    <w:p w14:paraId="44210A11" w14:textId="0CA6CE4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55370A31" w14:textId="4E774491" w:rsidR="00306184" w:rsidRDefault="00306184" w:rsidP="00306184">
      <w:pPr>
        <w:rPr>
          <w:rFonts w:ascii="Arial" w:eastAsia="Arial" w:hAnsi="Arial" w:cs="Arial"/>
          <w:b/>
          <w:smallCaps/>
          <w:color w:val="000000"/>
          <w:sz w:val="22"/>
          <w:szCs w:val="22"/>
        </w:rPr>
      </w:pPr>
    </w:p>
    <w:p w14:paraId="37E0AA7B" w14:textId="7B652831" w:rsidR="00553EF0" w:rsidRDefault="00553EF0" w:rsidP="00306184">
      <w:pPr>
        <w:rPr>
          <w:rFonts w:ascii="Arial" w:eastAsia="Arial" w:hAnsi="Arial" w:cs="Arial"/>
          <w:b/>
          <w:smallCaps/>
          <w:color w:val="000000"/>
          <w:sz w:val="22"/>
          <w:szCs w:val="22"/>
        </w:rPr>
      </w:pPr>
    </w:p>
    <w:p w14:paraId="2DAB01A1" w14:textId="7854F2A5" w:rsidR="00553EF0" w:rsidRDefault="00AA6378" w:rsidP="00AA6378">
      <w:pPr>
        <w:jc w:val="center"/>
        <w:rPr>
          <w:rFonts w:ascii="Arial" w:hAnsi="Arial" w:cs="Arial"/>
          <w:noProof/>
        </w:rPr>
      </w:pPr>
      <w:r>
        <w:rPr>
          <w:rFonts w:ascii="Arial" w:hAnsi="Arial" w:cs="Arial"/>
          <w:noProof/>
        </w:rPr>
        <w:t>Mediating</w:t>
      </w:r>
      <w:r w:rsidRPr="00EA27F1">
        <w:rPr>
          <w:rFonts w:ascii="Arial" w:hAnsi="Arial" w:cs="Arial"/>
          <w:noProof/>
        </w:rPr>
        <w:t xml:space="preserve"> Variable</w:t>
      </w:r>
    </w:p>
    <w:p w14:paraId="5DD86EE9" w14:textId="6DEDA21E" w:rsidR="00AA6378" w:rsidRDefault="00AA6378" w:rsidP="00AA6378">
      <w:pPr>
        <w:jc w:val="center"/>
        <w:rPr>
          <w:rFonts w:ascii="Arial" w:eastAsia="Arial" w:hAnsi="Arial" w:cs="Arial"/>
          <w:b/>
          <w:smallCaps/>
          <w:color w:val="000000"/>
          <w:sz w:val="22"/>
          <w:szCs w:val="22"/>
        </w:rPr>
      </w:pPr>
      <w:r w:rsidRPr="005225FB">
        <w:rPr>
          <w:rFonts w:ascii="Arial" w:eastAsia="Arial" w:hAnsi="Arial" w:cs="Arial"/>
          <w:b/>
          <w:noProof/>
          <w:color w:val="000000" w:themeColor="text1"/>
          <w:sz w:val="22"/>
          <w:szCs w:val="22"/>
        </w:rPr>
        <mc:AlternateContent>
          <mc:Choice Requires="wps">
            <w:drawing>
              <wp:anchor distT="0" distB="0" distL="114300" distR="114300" simplePos="0" relativeHeight="251673600" behindDoc="1" locked="0" layoutInCell="1" allowOverlap="1" wp14:anchorId="69015B67" wp14:editId="6760C21A">
                <wp:simplePos x="0" y="0"/>
                <wp:positionH relativeFrom="column">
                  <wp:posOffset>1814830</wp:posOffset>
                </wp:positionH>
                <wp:positionV relativeFrom="paragraph">
                  <wp:posOffset>113030</wp:posOffset>
                </wp:positionV>
                <wp:extent cx="1885315" cy="1441450"/>
                <wp:effectExtent l="0" t="0" r="19685" b="25400"/>
                <wp:wrapNone/>
                <wp:docPr id="1597492647" name="Rectangle 8"/>
                <wp:cNvGraphicFramePr/>
                <a:graphic xmlns:a="http://schemas.openxmlformats.org/drawingml/2006/main">
                  <a:graphicData uri="http://schemas.microsoft.com/office/word/2010/wordprocessingShape">
                    <wps:wsp>
                      <wps:cNvSpPr/>
                      <wps:spPr>
                        <a:xfrm>
                          <a:off x="0" y="0"/>
                          <a:ext cx="1885315" cy="144145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14319919" w14:textId="77777777" w:rsidR="00AA6378" w:rsidRPr="00AA6378" w:rsidRDefault="00AA6378" w:rsidP="00AA6378">
                            <w:pPr>
                              <w:rPr>
                                <w:rFonts w:ascii="Arial" w:hAnsi="Arial" w:cs="Arial"/>
                                <w:color w:val="000000" w:themeColor="text1"/>
                              </w:rPr>
                            </w:pPr>
                            <w:r w:rsidRPr="00AA6378">
                              <w:rPr>
                                <w:rFonts w:ascii="Arial" w:hAnsi="Arial" w:cs="Arial"/>
                                <w:color w:val="000000" w:themeColor="text1"/>
                              </w:rPr>
                              <w:t>Emotional Intelligence</w:t>
                            </w:r>
                          </w:p>
                          <w:p w14:paraId="4DCB1A5D" w14:textId="77777777" w:rsidR="00AA6378" w:rsidRPr="00AA6378" w:rsidRDefault="00AA6378" w:rsidP="00AA6378">
                            <w:pPr>
                              <w:pStyle w:val="ListParagraph"/>
                              <w:numPr>
                                <w:ilvl w:val="0"/>
                                <w:numId w:val="11"/>
                              </w:numPr>
                              <w:rPr>
                                <w:rFonts w:ascii="Arial" w:hAnsi="Arial" w:cs="Arial"/>
                                <w:color w:val="000000" w:themeColor="text1"/>
                              </w:rPr>
                            </w:pPr>
                            <w:r w:rsidRPr="00AA6378">
                              <w:rPr>
                                <w:rFonts w:ascii="Arial" w:hAnsi="Arial" w:cs="Arial"/>
                                <w:color w:val="000000" w:themeColor="text1"/>
                              </w:rPr>
                              <w:t xml:space="preserve">Self-awareness </w:t>
                            </w:r>
                          </w:p>
                          <w:p w14:paraId="03BF4A2A" w14:textId="77777777" w:rsidR="00AA6378" w:rsidRPr="00AA6378" w:rsidRDefault="00AA6378" w:rsidP="00AA6378">
                            <w:pPr>
                              <w:pStyle w:val="ListParagraph"/>
                              <w:numPr>
                                <w:ilvl w:val="0"/>
                                <w:numId w:val="11"/>
                              </w:numPr>
                              <w:rPr>
                                <w:rFonts w:ascii="Arial" w:hAnsi="Arial" w:cs="Arial"/>
                                <w:color w:val="000000" w:themeColor="text1"/>
                              </w:rPr>
                            </w:pPr>
                            <w:r w:rsidRPr="00AA6378">
                              <w:rPr>
                                <w:rFonts w:ascii="Arial" w:hAnsi="Arial" w:cs="Arial"/>
                                <w:color w:val="000000" w:themeColor="text1"/>
                              </w:rPr>
                              <w:t>Self-management</w:t>
                            </w:r>
                          </w:p>
                          <w:p w14:paraId="5C8CE1B5" w14:textId="77777777" w:rsidR="00AA6378" w:rsidRPr="00AA6378" w:rsidRDefault="00AA6378" w:rsidP="00AA6378">
                            <w:pPr>
                              <w:pStyle w:val="ListParagraph"/>
                              <w:numPr>
                                <w:ilvl w:val="0"/>
                                <w:numId w:val="11"/>
                              </w:numPr>
                              <w:rPr>
                                <w:rFonts w:ascii="Arial" w:hAnsi="Arial" w:cs="Arial"/>
                                <w:color w:val="000000" w:themeColor="text1"/>
                              </w:rPr>
                            </w:pPr>
                            <w:r w:rsidRPr="00AA6378">
                              <w:rPr>
                                <w:rFonts w:ascii="Arial" w:hAnsi="Arial" w:cs="Arial"/>
                                <w:color w:val="000000" w:themeColor="text1"/>
                              </w:rPr>
                              <w:t>Social Awareness</w:t>
                            </w:r>
                          </w:p>
                          <w:p w14:paraId="23BBBC4A" w14:textId="55B11BF6" w:rsidR="00AA6378" w:rsidRPr="00AA6378" w:rsidRDefault="00AA6378" w:rsidP="00AA6378">
                            <w:pPr>
                              <w:pStyle w:val="ListParagraph"/>
                              <w:numPr>
                                <w:ilvl w:val="0"/>
                                <w:numId w:val="11"/>
                              </w:numPr>
                              <w:rPr>
                                <w:rFonts w:ascii="Arial" w:hAnsi="Arial" w:cs="Arial"/>
                                <w:color w:val="000000" w:themeColor="text1"/>
                              </w:rPr>
                            </w:pPr>
                            <w:r w:rsidRPr="00AA6378">
                              <w:rPr>
                                <w:rFonts w:ascii="Arial" w:hAnsi="Arial" w:cs="Arial"/>
                                <w:color w:val="000000" w:themeColor="text1"/>
                              </w:rPr>
                              <w:t>Relationship M</w:t>
                            </w:r>
                            <w:r>
                              <w:rPr>
                                <w:rFonts w:ascii="Arial" w:hAnsi="Arial" w:cs="Arial"/>
                                <w:color w:val="000000" w:themeColor="text1"/>
                              </w:rPr>
                              <w:t>an</w:t>
                            </w:r>
                            <w:r w:rsidRPr="00AA6378">
                              <w:rPr>
                                <w:rFonts w:ascii="Arial" w:hAnsi="Arial" w:cs="Arial"/>
                                <w:color w:val="000000" w:themeColor="text1"/>
                              </w:rPr>
                              <w:t>agement</w:t>
                            </w:r>
                          </w:p>
                          <w:p w14:paraId="1D8D1C0A" w14:textId="77777777" w:rsidR="00BF077F" w:rsidRPr="00F67D33" w:rsidRDefault="00BF077F" w:rsidP="00BF077F">
                            <w:pPr>
                              <w:rPr>
                                <w:rFonts w:ascii="Arial" w:hAnsi="Arial" w:cs="Arial"/>
                                <w:b/>
                                <w:bCs/>
                                <w:color w:val="000000" w:themeColor="text1"/>
                                <w:sz w:val="22"/>
                                <w:szCs w:val="22"/>
                              </w:rPr>
                            </w:pPr>
                          </w:p>
                          <w:p w14:paraId="497968BD" w14:textId="77777777" w:rsidR="00BF077F" w:rsidRPr="00F67D33" w:rsidRDefault="00BF077F" w:rsidP="00BF077F">
                            <w:pPr>
                              <w:rPr>
                                <w:rFonts w:ascii="Arial" w:hAnsi="Arial" w:cs="Arial"/>
                                <w:b/>
                                <w:bCs/>
                                <w:color w:val="000000" w:themeColor="text1"/>
                                <w:sz w:val="22"/>
                                <w:szCs w:val="22"/>
                              </w:rPr>
                            </w:pPr>
                          </w:p>
                          <w:p w14:paraId="51B3E639" w14:textId="77777777" w:rsidR="00BF077F" w:rsidRPr="00F67D33" w:rsidRDefault="00BF077F" w:rsidP="00BF077F">
                            <w:pPr>
                              <w:rPr>
                                <w:rFonts w:ascii="Arial" w:hAnsi="Arial" w:cs="Arial"/>
                                <w:b/>
                                <w:bCs/>
                                <w:color w:val="000000" w:themeColor="text1"/>
                                <w:sz w:val="22"/>
                                <w:szCs w:val="22"/>
                              </w:rPr>
                            </w:pPr>
                          </w:p>
                          <w:p w14:paraId="7D940CD8" w14:textId="77777777" w:rsidR="00BF077F" w:rsidRPr="00F67D33" w:rsidRDefault="00BF077F" w:rsidP="00BF077F">
                            <w:pPr>
                              <w:rPr>
                                <w:rFonts w:ascii="Arial" w:hAnsi="Arial" w:cs="Arial"/>
                                <w:b/>
                                <w:bCs/>
                                <w:color w:val="000000" w:themeColor="text1"/>
                                <w:sz w:val="22"/>
                                <w:szCs w:val="22"/>
                              </w:rPr>
                            </w:pPr>
                          </w:p>
                          <w:p w14:paraId="33BDA924" w14:textId="77777777" w:rsidR="00BF077F" w:rsidRPr="00F67D33" w:rsidRDefault="00BF077F" w:rsidP="00BF077F">
                            <w:pPr>
                              <w:rPr>
                                <w:rFonts w:ascii="Arial" w:hAnsi="Arial" w:cs="Arial"/>
                                <w:b/>
                                <w:bCs/>
                                <w:color w:val="000000" w:themeColor="text1"/>
                                <w:sz w:val="22"/>
                                <w:szCs w:val="22"/>
                              </w:rPr>
                            </w:pPr>
                          </w:p>
                          <w:p w14:paraId="0E0E887F" w14:textId="77777777" w:rsidR="00BF077F" w:rsidRPr="00F67D33" w:rsidRDefault="00BF077F" w:rsidP="00BF077F">
                            <w:pPr>
                              <w:rPr>
                                <w:rFonts w:ascii="Arial" w:hAnsi="Arial" w:cs="Arial"/>
                                <w:b/>
                                <w:bCs/>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9015B67" id="_x0000_s1028" style="position:absolute;left:0;text-align:left;margin-left:142.9pt;margin-top:8.9pt;width:148.45pt;height:11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" filled="f" strokecolor="#0a121c [484]">
                <v:textbox>
                  <w:txbxContent>
                    <w:p w14:paraId="14319919" w14:textId="77777777" w:rsidR="00AA6378" w:rsidRPr="00AA6378" w:rsidRDefault="00AA6378" w:rsidP="00AA6378">
                      <w:pPr>
                        <w:rPr>
                          <w:rFonts w:ascii="Arial" w:hAnsi="Arial" w:cs="Arial"/>
                          <w:color w:val="000000" w:themeColor="text1"/>
                        </w:rPr>
                      </w:pPr>
                      <w:r w:rsidRPr="00AA6378">
                        <w:rPr>
                          <w:rFonts w:ascii="Arial" w:hAnsi="Arial" w:cs="Arial"/>
                          <w:color w:val="000000" w:themeColor="text1"/>
                        </w:rPr>
                        <w:t>Emotional Intelligence</w:t>
                      </w:r>
                    </w:p>
                    <w:p w14:paraId="4DCB1A5D" w14:textId="77777777" w:rsidR="00AA6378" w:rsidRPr="00AA6378" w:rsidRDefault="00AA6378" w:rsidP="00AA6378">
                      <w:pPr>
                        <w:pStyle w:val="ListParagraph"/>
                        <w:numPr>
                          <w:ilvl w:val="0"/>
                          <w:numId w:val="11"/>
                        </w:numPr>
                        <w:rPr>
                          <w:rFonts w:ascii="Arial" w:hAnsi="Arial" w:cs="Arial"/>
                          <w:color w:val="000000" w:themeColor="text1"/>
                        </w:rPr>
                      </w:pPr>
                      <w:r w:rsidRPr="00AA6378">
                        <w:rPr>
                          <w:rFonts w:ascii="Arial" w:hAnsi="Arial" w:cs="Arial"/>
                          <w:color w:val="000000" w:themeColor="text1"/>
                        </w:rPr>
                        <w:t xml:space="preserve">Self-awareness </w:t>
                      </w:r>
                    </w:p>
                    <w:p w14:paraId="03BF4A2A" w14:textId="77777777" w:rsidR="00AA6378" w:rsidRPr="00AA6378" w:rsidRDefault="00AA6378" w:rsidP="00AA6378">
                      <w:pPr>
                        <w:pStyle w:val="ListParagraph"/>
                        <w:numPr>
                          <w:ilvl w:val="0"/>
                          <w:numId w:val="11"/>
                        </w:numPr>
                        <w:rPr>
                          <w:rFonts w:ascii="Arial" w:hAnsi="Arial" w:cs="Arial"/>
                          <w:color w:val="000000" w:themeColor="text1"/>
                        </w:rPr>
                      </w:pPr>
                      <w:r w:rsidRPr="00AA6378">
                        <w:rPr>
                          <w:rFonts w:ascii="Arial" w:hAnsi="Arial" w:cs="Arial"/>
                          <w:color w:val="000000" w:themeColor="text1"/>
                        </w:rPr>
                        <w:t>Self-management</w:t>
                      </w:r>
                    </w:p>
                    <w:p w14:paraId="5C8CE1B5" w14:textId="77777777" w:rsidR="00AA6378" w:rsidRPr="00AA6378" w:rsidRDefault="00AA6378" w:rsidP="00AA6378">
                      <w:pPr>
                        <w:pStyle w:val="ListParagraph"/>
                        <w:numPr>
                          <w:ilvl w:val="0"/>
                          <w:numId w:val="11"/>
                        </w:numPr>
                        <w:rPr>
                          <w:rFonts w:ascii="Arial" w:hAnsi="Arial" w:cs="Arial"/>
                          <w:color w:val="000000" w:themeColor="text1"/>
                        </w:rPr>
                      </w:pPr>
                      <w:r w:rsidRPr="00AA6378">
                        <w:rPr>
                          <w:rFonts w:ascii="Arial" w:hAnsi="Arial" w:cs="Arial"/>
                          <w:color w:val="000000" w:themeColor="text1"/>
                        </w:rPr>
                        <w:t>Social Awareness</w:t>
                      </w:r>
                    </w:p>
                    <w:p w14:paraId="23BBBC4A" w14:textId="55B11BF6" w:rsidR="00AA6378" w:rsidRPr="00AA6378" w:rsidRDefault="00AA6378" w:rsidP="00AA6378">
                      <w:pPr>
                        <w:pStyle w:val="ListParagraph"/>
                        <w:numPr>
                          <w:ilvl w:val="0"/>
                          <w:numId w:val="11"/>
                        </w:numPr>
                        <w:rPr>
                          <w:rFonts w:ascii="Arial" w:hAnsi="Arial" w:cs="Arial"/>
                          <w:color w:val="000000" w:themeColor="text1"/>
                        </w:rPr>
                      </w:pPr>
                      <w:r w:rsidRPr="00AA6378">
                        <w:rPr>
                          <w:rFonts w:ascii="Arial" w:hAnsi="Arial" w:cs="Arial"/>
                          <w:color w:val="000000" w:themeColor="text1"/>
                        </w:rPr>
                        <w:t>Relationship M</w:t>
                      </w:r>
                      <w:r>
                        <w:rPr>
                          <w:rFonts w:ascii="Arial" w:hAnsi="Arial" w:cs="Arial"/>
                          <w:color w:val="000000" w:themeColor="text1"/>
                        </w:rPr>
                        <w:t>an</w:t>
                      </w:r>
                      <w:r w:rsidRPr="00AA6378">
                        <w:rPr>
                          <w:rFonts w:ascii="Arial" w:hAnsi="Arial" w:cs="Arial"/>
                          <w:color w:val="000000" w:themeColor="text1"/>
                        </w:rPr>
                        <w:t>agement</w:t>
                      </w:r>
                    </w:p>
                    <w:p w14:paraId="1D8D1C0A" w14:textId="77777777" w:rsidR="00BF077F" w:rsidRPr="00F67D33" w:rsidRDefault="00BF077F" w:rsidP="00BF077F">
                      <w:pPr>
                        <w:rPr>
                          <w:rFonts w:ascii="Arial" w:hAnsi="Arial" w:cs="Arial"/>
                          <w:b/>
                          <w:bCs/>
                          <w:color w:val="000000" w:themeColor="text1"/>
                          <w:sz w:val="22"/>
                          <w:szCs w:val="22"/>
                        </w:rPr>
                      </w:pPr>
                    </w:p>
                    <w:p w14:paraId="497968BD" w14:textId="77777777" w:rsidR="00BF077F" w:rsidRPr="00F67D33" w:rsidRDefault="00BF077F" w:rsidP="00BF077F">
                      <w:pPr>
                        <w:rPr>
                          <w:rFonts w:ascii="Arial" w:hAnsi="Arial" w:cs="Arial"/>
                          <w:b/>
                          <w:bCs/>
                          <w:color w:val="000000" w:themeColor="text1"/>
                          <w:sz w:val="22"/>
                          <w:szCs w:val="22"/>
                        </w:rPr>
                      </w:pPr>
                    </w:p>
                    <w:p w14:paraId="51B3E639" w14:textId="77777777" w:rsidR="00BF077F" w:rsidRPr="00F67D33" w:rsidRDefault="00BF077F" w:rsidP="00BF077F">
                      <w:pPr>
                        <w:rPr>
                          <w:rFonts w:ascii="Arial" w:hAnsi="Arial" w:cs="Arial"/>
                          <w:b/>
                          <w:bCs/>
                          <w:color w:val="000000" w:themeColor="text1"/>
                          <w:sz w:val="22"/>
                          <w:szCs w:val="22"/>
                        </w:rPr>
                      </w:pPr>
                    </w:p>
                    <w:p w14:paraId="7D940CD8" w14:textId="77777777" w:rsidR="00BF077F" w:rsidRPr="00F67D33" w:rsidRDefault="00BF077F" w:rsidP="00BF077F">
                      <w:pPr>
                        <w:rPr>
                          <w:rFonts w:ascii="Arial" w:hAnsi="Arial" w:cs="Arial"/>
                          <w:b/>
                          <w:bCs/>
                          <w:color w:val="000000" w:themeColor="text1"/>
                          <w:sz w:val="22"/>
                          <w:szCs w:val="22"/>
                        </w:rPr>
                      </w:pPr>
                    </w:p>
                    <w:p w14:paraId="33BDA924" w14:textId="77777777" w:rsidR="00BF077F" w:rsidRPr="00F67D33" w:rsidRDefault="00BF077F" w:rsidP="00BF077F">
                      <w:pPr>
                        <w:rPr>
                          <w:rFonts w:ascii="Arial" w:hAnsi="Arial" w:cs="Arial"/>
                          <w:b/>
                          <w:bCs/>
                          <w:color w:val="000000" w:themeColor="text1"/>
                          <w:sz w:val="22"/>
                          <w:szCs w:val="22"/>
                        </w:rPr>
                      </w:pPr>
                    </w:p>
                    <w:p w14:paraId="0E0E887F" w14:textId="77777777" w:rsidR="00BF077F" w:rsidRPr="00F67D33" w:rsidRDefault="00BF077F" w:rsidP="00BF077F">
                      <w:pPr>
                        <w:rPr>
                          <w:rFonts w:ascii="Arial" w:hAnsi="Arial" w:cs="Arial"/>
                          <w:b/>
                          <w:bCs/>
                          <w:color w:val="000000" w:themeColor="text1"/>
                          <w:sz w:val="22"/>
                          <w:szCs w:val="22"/>
                        </w:rPr>
                      </w:pPr>
                    </w:p>
                  </w:txbxContent>
                </v:textbox>
              </v:rect>
            </w:pict>
          </mc:Fallback>
        </mc:AlternateContent>
      </w:r>
    </w:p>
    <w:p w14:paraId="4B356AC3" w14:textId="66EF10DE" w:rsidR="00553EF0" w:rsidRDefault="00553EF0" w:rsidP="00306184">
      <w:pPr>
        <w:rPr>
          <w:rFonts w:ascii="Arial" w:eastAsia="Arial" w:hAnsi="Arial" w:cs="Arial"/>
          <w:b/>
          <w:smallCaps/>
          <w:color w:val="000000"/>
          <w:sz w:val="22"/>
          <w:szCs w:val="22"/>
        </w:rPr>
      </w:pPr>
    </w:p>
    <w:p w14:paraId="497EB232" w14:textId="02C967CD" w:rsidR="00553EF0" w:rsidRDefault="00553EF0" w:rsidP="00306184">
      <w:pPr>
        <w:rPr>
          <w:rFonts w:ascii="Arial" w:eastAsia="Arial" w:hAnsi="Arial" w:cs="Arial"/>
          <w:b/>
          <w:smallCaps/>
          <w:color w:val="000000"/>
          <w:sz w:val="22"/>
          <w:szCs w:val="22"/>
        </w:rPr>
      </w:pPr>
    </w:p>
    <w:p w14:paraId="00CC8467" w14:textId="7268BC97" w:rsidR="00553EF0" w:rsidRDefault="00553EF0" w:rsidP="00306184">
      <w:pPr>
        <w:rPr>
          <w:rFonts w:ascii="Arial" w:eastAsia="Arial" w:hAnsi="Arial" w:cs="Arial"/>
          <w:b/>
          <w:smallCaps/>
          <w:color w:val="000000"/>
          <w:sz w:val="22"/>
          <w:szCs w:val="22"/>
        </w:rPr>
      </w:pPr>
    </w:p>
    <w:p w14:paraId="3A9550CF" w14:textId="77777777" w:rsidR="00BF077F" w:rsidRDefault="00BF077F" w:rsidP="00BF077F">
      <w:pPr>
        <w:rPr>
          <w:rFonts w:ascii="Arial" w:eastAsia="Arial" w:hAnsi="Arial" w:cs="Arial"/>
          <w:b/>
          <w:smallCaps/>
          <w:color w:val="000000"/>
          <w:sz w:val="22"/>
          <w:szCs w:val="22"/>
        </w:rPr>
      </w:pPr>
    </w:p>
    <w:p w14:paraId="66A0D89B" w14:textId="77777777" w:rsidR="00BF077F" w:rsidRDefault="00BF077F" w:rsidP="00BF077F">
      <w:pPr>
        <w:rPr>
          <w:rFonts w:ascii="Arial" w:eastAsia="Arial" w:hAnsi="Arial" w:cs="Arial"/>
          <w:b/>
          <w:smallCaps/>
          <w:color w:val="000000"/>
          <w:sz w:val="22"/>
          <w:szCs w:val="22"/>
        </w:rPr>
      </w:pPr>
    </w:p>
    <w:p w14:paraId="12B08AF1" w14:textId="0628BBA6" w:rsidR="00553EF0" w:rsidRDefault="00BF077F" w:rsidP="00BF077F">
      <w:pPr>
        <w:ind w:left="2880"/>
        <w:rPr>
          <w:rFonts w:ascii="Arial" w:hAnsi="Arial" w:cs="Arial"/>
        </w:rPr>
      </w:pPr>
      <w:r>
        <w:rPr>
          <w:rFonts w:ascii="Arial" w:eastAsia="Arial" w:hAnsi="Arial" w:cs="Arial"/>
          <w:b/>
          <w:smallCaps/>
          <w:color w:val="000000"/>
          <w:sz w:val="22"/>
          <w:szCs w:val="22"/>
        </w:rPr>
        <w:t xml:space="preserve">     </w:t>
      </w:r>
    </w:p>
    <w:p w14:paraId="31A4B85B" w14:textId="7D93C84C" w:rsidR="00553EF0" w:rsidRDefault="00553EF0" w:rsidP="00553EF0">
      <w:pPr>
        <w:rPr>
          <w:rFonts w:ascii="Arial" w:hAnsi="Arial" w:cs="Arial"/>
        </w:rPr>
      </w:pPr>
    </w:p>
    <w:p w14:paraId="3FBC14BA" w14:textId="2523085B" w:rsidR="00553EF0" w:rsidRDefault="00553EF0" w:rsidP="00553EF0">
      <w:pPr>
        <w:rPr>
          <w:rFonts w:ascii="Arial" w:hAnsi="Arial" w:cs="Arial"/>
        </w:rPr>
      </w:pPr>
    </w:p>
    <w:p w14:paraId="50B76BE3" w14:textId="2B679DFD" w:rsidR="00BF077F" w:rsidRDefault="00BF077F" w:rsidP="00553EF0">
      <w:pPr>
        <w:rPr>
          <w:rFonts w:ascii="Arial" w:hAnsi="Arial" w:cs="Arial"/>
        </w:rPr>
      </w:pPr>
    </w:p>
    <w:p w14:paraId="0390947C" w14:textId="77777777" w:rsidR="00BF077F" w:rsidRDefault="00BF077F" w:rsidP="00553EF0">
      <w:pPr>
        <w:rPr>
          <w:rFonts w:ascii="Arial" w:hAnsi="Arial" w:cs="Arial"/>
        </w:rPr>
      </w:pPr>
    </w:p>
    <w:p w14:paraId="5923AC0D" w14:textId="07A4E130" w:rsidR="00BF077F" w:rsidRPr="00312FEB" w:rsidRDefault="00BF077F" w:rsidP="00BF077F">
      <w:pPr>
        <w:jc w:val="center"/>
        <w:rPr>
          <w:rFonts w:ascii="Arial" w:eastAsia="Arial" w:hAnsi="Arial" w:cs="Arial"/>
          <w:b/>
          <w:color w:val="000000" w:themeColor="text1"/>
        </w:rPr>
      </w:pPr>
      <w:r w:rsidRPr="00312FEB">
        <w:rPr>
          <w:rFonts w:ascii="Arial" w:eastAsia="Arial" w:hAnsi="Arial" w:cs="Arial"/>
          <w:b/>
          <w:color w:val="000000" w:themeColor="text1"/>
        </w:rPr>
        <w:t>Figure 1. Conceptual Paradigm of the Study</w:t>
      </w:r>
    </w:p>
    <w:p w14:paraId="49489D5E" w14:textId="77777777" w:rsidR="00BF077F" w:rsidRDefault="00BF077F" w:rsidP="00553EF0">
      <w:pPr>
        <w:rPr>
          <w:rFonts w:ascii="Arial" w:hAnsi="Arial" w:cs="Arial"/>
        </w:rPr>
      </w:pPr>
    </w:p>
    <w:p w14:paraId="4F68E85E" w14:textId="6A4F7389" w:rsidR="00E555F3" w:rsidRPr="00E555F3" w:rsidRDefault="00E555F3" w:rsidP="00553EF0">
      <w:pPr>
        <w:rPr>
          <w:rFonts w:ascii="Arial" w:hAnsi="Arial" w:cs="Arial"/>
        </w:rPr>
      </w:pPr>
      <w:r w:rsidRPr="00E555F3">
        <w:rPr>
          <w:rFonts w:ascii="Arial" w:hAnsi="Arial" w:cs="Arial"/>
          <w:noProof/>
        </w:rPr>
        <mc:AlternateContent>
          <mc:Choice Requires="wps">
            <w:drawing>
              <wp:anchor distT="0" distB="0" distL="114300" distR="114300" simplePos="0" relativeHeight="251664384" behindDoc="0" locked="0" layoutInCell="1" allowOverlap="1" wp14:anchorId="7C3992AA" wp14:editId="706092CD">
                <wp:simplePos x="0" y="0"/>
                <wp:positionH relativeFrom="column">
                  <wp:posOffset>2047240</wp:posOffset>
                </wp:positionH>
                <wp:positionV relativeFrom="paragraph">
                  <wp:posOffset>7591425</wp:posOffset>
                </wp:positionV>
                <wp:extent cx="3851275" cy="328930"/>
                <wp:effectExtent l="0" t="0" r="0" b="0"/>
                <wp:wrapNone/>
                <wp:docPr id="163452652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1275" cy="3289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4621661" w14:textId="77777777" w:rsidR="00E555F3" w:rsidRPr="001F2F24" w:rsidRDefault="00E555F3" w:rsidP="00E555F3">
                            <w:pPr>
                              <w:jc w:val="center"/>
                              <w:rPr>
                                <w:b/>
                                <w:bCs/>
                              </w:rPr>
                            </w:pPr>
                            <w:r>
                              <w:rPr>
                                <w:b/>
                                <w:bCs/>
                              </w:rPr>
                              <w:t>Figure 1. The Conceptual Paradigm of the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C3992AA" id="Rectangle 12" o:spid="_x0000_s1029" style="position:absolute;margin-left:161.2pt;margin-top:597.75pt;width:303.25pt;height:2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" fillcolor="white [3201]" stroked="f" strokeweight="2pt">
                <v:textbox>
                  <w:txbxContent>
                    <w:p w14:paraId="74621661" w14:textId="77777777" w:rsidR="00E555F3" w:rsidRPr="001F2F24" w:rsidRDefault="00E555F3" w:rsidP="00E555F3">
                      <w:pPr>
                        <w:jc w:val="center"/>
                        <w:rPr>
                          <w:b/>
                          <w:bCs/>
                        </w:rPr>
                      </w:pPr>
                      <w:r>
                        <w:rPr>
                          <w:b/>
                          <w:bCs/>
                        </w:rPr>
                        <w:t>Figure 1. The Conceptual Paradigm of the Study</w:t>
                      </w:r>
                    </w:p>
                  </w:txbxContent>
                </v:textbox>
              </v:rect>
            </w:pict>
          </mc:Fallback>
        </mc:AlternateContent>
      </w:r>
      <w:r w:rsidRPr="00E555F3">
        <w:rPr>
          <w:rFonts w:ascii="Arial" w:hAnsi="Arial" w:cs="Arial"/>
          <w:noProof/>
        </w:rPr>
        <mc:AlternateContent>
          <mc:Choice Requires="wps">
            <w:drawing>
              <wp:anchor distT="0" distB="0" distL="114300" distR="114300" simplePos="0" relativeHeight="251663360" behindDoc="0" locked="0" layoutInCell="1" allowOverlap="1" wp14:anchorId="263C04D3" wp14:editId="6791C9CC">
                <wp:simplePos x="0" y="0"/>
                <wp:positionH relativeFrom="column">
                  <wp:posOffset>2047240</wp:posOffset>
                </wp:positionH>
                <wp:positionV relativeFrom="paragraph">
                  <wp:posOffset>7591425</wp:posOffset>
                </wp:positionV>
                <wp:extent cx="3851275" cy="328930"/>
                <wp:effectExtent l="0" t="0" r="0" b="0"/>
                <wp:wrapNone/>
                <wp:docPr id="160435350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1275" cy="3289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D010B0A" w14:textId="77777777" w:rsidR="00E555F3" w:rsidRPr="001F2F24" w:rsidRDefault="00E555F3" w:rsidP="00E555F3">
                            <w:pPr>
                              <w:jc w:val="center"/>
                              <w:rPr>
                                <w:b/>
                                <w:bCs/>
                              </w:rPr>
                            </w:pPr>
                            <w:r>
                              <w:rPr>
                                <w:b/>
                                <w:bCs/>
                              </w:rPr>
                              <w:t>Figure 1. The Conceptual Paradigm of the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63C04D3" id="Rectangle 10" o:spid="_x0000_s1030" style="position:absolute;margin-left:161.2pt;margin-top:597.75pt;width:303.25pt;height:2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" fillcolor="white [3201]" stroked="f" strokeweight="2pt">
                <v:textbox>
                  <w:txbxContent>
                    <w:p w14:paraId="3D010B0A" w14:textId="77777777" w:rsidR="00E555F3" w:rsidRPr="001F2F24" w:rsidRDefault="00E555F3" w:rsidP="00E555F3">
                      <w:pPr>
                        <w:jc w:val="center"/>
                        <w:rPr>
                          <w:b/>
                          <w:bCs/>
                        </w:rPr>
                      </w:pPr>
                      <w:r>
                        <w:rPr>
                          <w:b/>
                          <w:bCs/>
                        </w:rPr>
                        <w:t>Figure 1. The Conceptual Paradigm of the Study</w:t>
                      </w:r>
                    </w:p>
                  </w:txbxContent>
                </v:textbox>
              </v:rect>
            </w:pict>
          </mc:Fallback>
        </mc:AlternateContent>
      </w:r>
      <w:r w:rsidRPr="00E555F3">
        <w:rPr>
          <w:rFonts w:ascii="Arial" w:hAnsi="Arial" w:cs="Arial"/>
          <w:noProof/>
        </w:rPr>
        <mc:AlternateContent>
          <mc:Choice Requires="wps">
            <w:drawing>
              <wp:anchor distT="0" distB="0" distL="114300" distR="114300" simplePos="0" relativeHeight="251662336" behindDoc="0" locked="0" layoutInCell="1" allowOverlap="1" wp14:anchorId="5EF78B52" wp14:editId="59A8BE6D">
                <wp:simplePos x="0" y="0"/>
                <wp:positionH relativeFrom="column">
                  <wp:posOffset>2047240</wp:posOffset>
                </wp:positionH>
                <wp:positionV relativeFrom="paragraph">
                  <wp:posOffset>7591425</wp:posOffset>
                </wp:positionV>
                <wp:extent cx="3851275" cy="328930"/>
                <wp:effectExtent l="0" t="0" r="0" b="0"/>
                <wp:wrapNone/>
                <wp:docPr id="211004640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1275" cy="3289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1E05B97" w14:textId="77777777" w:rsidR="00E555F3" w:rsidRPr="001F2F24" w:rsidRDefault="00E555F3" w:rsidP="00E555F3">
                            <w:pPr>
                              <w:jc w:val="center"/>
                              <w:rPr>
                                <w:b/>
                                <w:bCs/>
                              </w:rPr>
                            </w:pPr>
                            <w:r>
                              <w:rPr>
                                <w:b/>
                                <w:bCs/>
                              </w:rPr>
                              <w:t>Figure 1. The Conceptual Paradigm of the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EF78B52" id="_x0000_s1031" style="position:absolute;margin-left:161.2pt;margin-top:597.75pt;width:303.25pt;height:2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" fillcolor="white [3201]" stroked="f" strokeweight="2pt">
                <v:textbox>
                  <w:txbxContent>
                    <w:p w14:paraId="71E05B97" w14:textId="77777777" w:rsidR="00E555F3" w:rsidRPr="001F2F24" w:rsidRDefault="00E555F3" w:rsidP="00E555F3">
                      <w:pPr>
                        <w:jc w:val="center"/>
                        <w:rPr>
                          <w:b/>
                          <w:bCs/>
                        </w:rPr>
                      </w:pPr>
                      <w:r>
                        <w:rPr>
                          <w:b/>
                          <w:bCs/>
                        </w:rPr>
                        <w:t>Figure 1. The Conceptual Paradigm of the Study</w:t>
                      </w:r>
                    </w:p>
                  </w:txbxContent>
                </v:textbox>
              </v:rect>
            </w:pict>
          </mc:Fallback>
        </mc:AlternateContent>
      </w:r>
      <w:r w:rsidRPr="00E555F3">
        <w:rPr>
          <w:rFonts w:ascii="Arial" w:hAnsi="Arial" w:cs="Arial"/>
          <w:noProof/>
        </w:rPr>
        <mc:AlternateContent>
          <mc:Choice Requires="wps">
            <w:drawing>
              <wp:anchor distT="0" distB="0" distL="114300" distR="114300" simplePos="0" relativeHeight="251661312" behindDoc="0" locked="0" layoutInCell="1" allowOverlap="1" wp14:anchorId="399E3C2E" wp14:editId="06778FB9">
                <wp:simplePos x="0" y="0"/>
                <wp:positionH relativeFrom="column">
                  <wp:posOffset>2047240</wp:posOffset>
                </wp:positionH>
                <wp:positionV relativeFrom="paragraph">
                  <wp:posOffset>7591425</wp:posOffset>
                </wp:positionV>
                <wp:extent cx="3851275" cy="328930"/>
                <wp:effectExtent l="0" t="0" r="0" b="0"/>
                <wp:wrapNone/>
                <wp:docPr id="166845052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1275" cy="3289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05A16ED" w14:textId="77777777" w:rsidR="00E555F3" w:rsidRPr="001F2F24" w:rsidRDefault="00E555F3" w:rsidP="00E555F3">
                            <w:pPr>
                              <w:jc w:val="center"/>
                              <w:rPr>
                                <w:b/>
                                <w:bCs/>
                              </w:rPr>
                            </w:pPr>
                            <w:r>
                              <w:rPr>
                                <w:b/>
                                <w:bCs/>
                              </w:rPr>
                              <w:t>Figure 1. The Conceptual Paradigm of the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99E3C2E" id="Rectangle 6" o:spid="_x0000_s1032" style="position:absolute;margin-left:161.2pt;margin-top:597.75pt;width:303.25pt;height:2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" fillcolor="white [3201]" stroked="f" strokeweight="2pt">
                <v:textbox>
                  <w:txbxContent>
                    <w:p w14:paraId="305A16ED" w14:textId="77777777" w:rsidR="00E555F3" w:rsidRPr="001F2F24" w:rsidRDefault="00E555F3" w:rsidP="00E555F3">
                      <w:pPr>
                        <w:jc w:val="center"/>
                        <w:rPr>
                          <w:b/>
                          <w:bCs/>
                        </w:rPr>
                      </w:pPr>
                      <w:r>
                        <w:rPr>
                          <w:b/>
                          <w:bCs/>
                        </w:rPr>
                        <w:t>Figure 1. The Conceptual Paradigm of the Study</w:t>
                      </w:r>
                    </w:p>
                  </w:txbxContent>
                </v:textbox>
              </v:rect>
            </w:pict>
          </mc:Fallback>
        </mc:AlternateContent>
      </w:r>
      <w:r w:rsidRPr="00E555F3">
        <w:rPr>
          <w:rFonts w:ascii="Arial" w:hAnsi="Arial" w:cs="Arial"/>
          <w:noProof/>
        </w:rPr>
        <mc:AlternateContent>
          <mc:Choice Requires="wps">
            <w:drawing>
              <wp:anchor distT="0" distB="0" distL="114300" distR="114300" simplePos="0" relativeHeight="251665408" behindDoc="0" locked="0" layoutInCell="1" allowOverlap="1" wp14:anchorId="33D16BF9" wp14:editId="0427F90A">
                <wp:simplePos x="0" y="0"/>
                <wp:positionH relativeFrom="column">
                  <wp:posOffset>2047240</wp:posOffset>
                </wp:positionH>
                <wp:positionV relativeFrom="paragraph">
                  <wp:posOffset>7591425</wp:posOffset>
                </wp:positionV>
                <wp:extent cx="3851275" cy="328930"/>
                <wp:effectExtent l="0" t="0" r="0" b="0"/>
                <wp:wrapNone/>
                <wp:docPr id="155149440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1275" cy="3289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8092BB9" w14:textId="77777777" w:rsidR="00E555F3" w:rsidRPr="001F2F24" w:rsidRDefault="00E555F3" w:rsidP="00E555F3">
                            <w:pPr>
                              <w:jc w:val="center"/>
                              <w:rPr>
                                <w:b/>
                                <w:bCs/>
                              </w:rPr>
                            </w:pPr>
                            <w:r>
                              <w:rPr>
                                <w:b/>
                                <w:bCs/>
                              </w:rPr>
                              <w:t>Figure 1. The Conceptual Paradigm of the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3D16BF9" id="Rectangle 4" o:spid="_x0000_s1033" style="position:absolute;margin-left:161.2pt;margin-top:597.75pt;width:303.25pt;height:25.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" fillcolor="white [3201]" stroked="f" strokeweight="2pt">
                <v:textbox>
                  <w:txbxContent>
                    <w:p w14:paraId="08092BB9" w14:textId="77777777" w:rsidR="00E555F3" w:rsidRPr="001F2F24" w:rsidRDefault="00E555F3" w:rsidP="00E555F3">
                      <w:pPr>
                        <w:jc w:val="center"/>
                        <w:rPr>
                          <w:b/>
                          <w:bCs/>
                        </w:rPr>
                      </w:pPr>
                      <w:r>
                        <w:rPr>
                          <w:b/>
                          <w:bCs/>
                        </w:rPr>
                        <w:t>Figure 1. The Conceptual Paradigm of the Study</w:t>
                      </w:r>
                    </w:p>
                  </w:txbxContent>
                </v:textbox>
              </v:rect>
            </w:pict>
          </mc:Fallback>
        </mc:AlternateContent>
      </w:r>
    </w:p>
    <w:p w14:paraId="3578DCE9" w14:textId="2211ADF9" w:rsidR="00FD32FB" w:rsidRDefault="00FD32FB" w:rsidP="00FD32FB">
      <w:pPr>
        <w:pBdr>
          <w:top w:val="nil"/>
          <w:left w:val="nil"/>
          <w:bottom w:val="nil"/>
          <w:right w:val="nil"/>
          <w:between w:val="nil"/>
        </w:pBdr>
        <w:jc w:val="both"/>
        <w:rPr>
          <w:rFonts w:ascii="Arial" w:eastAsia="Arial" w:hAnsi="Arial" w:cs="Arial"/>
          <w:b/>
          <w:color w:val="000000"/>
        </w:rPr>
      </w:pPr>
      <w:r w:rsidRPr="00A454DD">
        <w:rPr>
          <w:rFonts w:ascii="Arial" w:eastAsia="Arial" w:hAnsi="Arial" w:cs="Arial"/>
          <w:b/>
          <w:smallCaps/>
          <w:color w:val="000000"/>
        </w:rPr>
        <w:t>1.3</w:t>
      </w:r>
      <w:r w:rsidRPr="00A454DD">
        <w:rPr>
          <w:rFonts w:ascii="Arial" w:eastAsia="Arial" w:hAnsi="Arial" w:cs="Arial"/>
          <w:b/>
          <w:smallCaps/>
          <w:color w:val="000000"/>
          <w:sz w:val="22"/>
          <w:szCs w:val="22"/>
        </w:rPr>
        <w:t xml:space="preserve"> </w:t>
      </w:r>
      <w:r w:rsidRPr="00A454DD">
        <w:rPr>
          <w:rFonts w:ascii="Arial" w:eastAsia="Arial" w:hAnsi="Arial" w:cs="Arial"/>
          <w:b/>
          <w:color w:val="000000"/>
        </w:rPr>
        <w:t>Theoretical Framework</w:t>
      </w:r>
    </w:p>
    <w:p w14:paraId="04274B4D" w14:textId="1929E0B7" w:rsidR="00A454DD" w:rsidRPr="00A454DD" w:rsidRDefault="00A454DD" w:rsidP="00FD32FB">
      <w:pPr>
        <w:pBdr>
          <w:top w:val="nil"/>
          <w:left w:val="nil"/>
          <w:bottom w:val="nil"/>
          <w:right w:val="nil"/>
          <w:between w:val="nil"/>
        </w:pBdr>
        <w:jc w:val="both"/>
        <w:rPr>
          <w:rFonts w:ascii="Arial" w:eastAsia="Arial" w:hAnsi="Arial" w:cs="Arial"/>
          <w:b/>
          <w:color w:val="000000"/>
          <w:sz w:val="18"/>
          <w:szCs w:val="18"/>
          <w:highlight w:val="white"/>
        </w:rPr>
      </w:pPr>
    </w:p>
    <w:p w14:paraId="33179360" w14:textId="3EFC16D5" w:rsidR="00E555F3" w:rsidRDefault="00E555F3" w:rsidP="00156B24">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color w:val="000000"/>
          <w:highlight w:val="white"/>
        </w:rPr>
        <w:tab/>
      </w:r>
      <w:r w:rsidR="00A6567C" w:rsidRPr="003D2527">
        <w:rPr>
          <w:rFonts w:ascii="Arial" w:eastAsia="Arial" w:hAnsi="Arial" w:cs="Arial"/>
          <w:bCs/>
        </w:rPr>
        <w:t xml:space="preserve">The research </w:t>
      </w:r>
      <w:r w:rsidR="00A6567C">
        <w:rPr>
          <w:rFonts w:ascii="Arial" w:eastAsia="Arial" w:hAnsi="Arial" w:cs="Arial"/>
          <w:bCs/>
        </w:rPr>
        <w:t>is grounded in</w:t>
      </w:r>
      <w:r w:rsidR="00A6567C" w:rsidRPr="003D2527">
        <w:rPr>
          <w:rFonts w:ascii="Arial" w:eastAsia="Arial" w:hAnsi="Arial" w:cs="Arial"/>
          <w:bCs/>
        </w:rPr>
        <w:t xml:space="preserve"> the Social Constructivist Theory introduced primarily by Lev Vygotsky who </w:t>
      </w:r>
      <w:r w:rsidR="00A6567C">
        <w:rPr>
          <w:rFonts w:ascii="Arial" w:eastAsia="Arial" w:hAnsi="Arial" w:cs="Arial"/>
          <w:bCs/>
        </w:rPr>
        <w:t xml:space="preserve">posited </w:t>
      </w:r>
      <w:r w:rsidR="00A6567C" w:rsidRPr="003D2527">
        <w:rPr>
          <w:rFonts w:ascii="Arial" w:eastAsia="Arial" w:hAnsi="Arial" w:cs="Arial"/>
          <w:bCs/>
        </w:rPr>
        <w:t xml:space="preserve">that the process of learning is, </w:t>
      </w:r>
      <w:r w:rsidR="00A6567C">
        <w:rPr>
          <w:rFonts w:ascii="Arial" w:eastAsia="Arial" w:hAnsi="Arial" w:cs="Arial"/>
          <w:bCs/>
        </w:rPr>
        <w:t>fundamentally</w:t>
      </w:r>
      <w:r w:rsidR="00A6567C" w:rsidRPr="003D2527">
        <w:rPr>
          <w:rFonts w:ascii="Arial" w:eastAsia="Arial" w:hAnsi="Arial" w:cs="Arial"/>
          <w:bCs/>
        </w:rPr>
        <w:t xml:space="preserve">, a social process. According to Vygotsky (1978), students </w:t>
      </w:r>
      <w:r w:rsidR="00A6567C">
        <w:rPr>
          <w:rFonts w:ascii="Arial" w:eastAsia="Arial" w:hAnsi="Arial" w:cs="Arial"/>
          <w:bCs/>
        </w:rPr>
        <w:t>l</w:t>
      </w:r>
      <w:r w:rsidR="00A6567C" w:rsidRPr="00071539">
        <w:rPr>
          <w:rFonts w:ascii="Arial" w:eastAsia="Arial" w:hAnsi="Arial" w:cs="Arial"/>
          <w:bCs/>
        </w:rPr>
        <w:t xml:space="preserve">earn more effectively through interactions </w:t>
      </w:r>
      <w:r w:rsidR="00A6567C" w:rsidRPr="003D2527">
        <w:rPr>
          <w:rFonts w:ascii="Arial" w:eastAsia="Arial" w:hAnsi="Arial" w:cs="Arial"/>
          <w:bCs/>
        </w:rPr>
        <w:t xml:space="preserve">with individuals within their Zone of Proximal Development (ZPD), </w:t>
      </w:r>
      <w:r w:rsidR="00A6567C" w:rsidRPr="00071539">
        <w:rPr>
          <w:rFonts w:ascii="Arial" w:eastAsia="Arial" w:hAnsi="Arial" w:cs="Arial"/>
          <w:bCs/>
        </w:rPr>
        <w:t>typically peers who possess greater skill or facilitators</w:t>
      </w:r>
      <w:r w:rsidR="00A6567C" w:rsidRPr="003D2527">
        <w:rPr>
          <w:rFonts w:ascii="Arial" w:eastAsia="Arial" w:hAnsi="Arial" w:cs="Arial"/>
          <w:bCs/>
        </w:rPr>
        <w:t xml:space="preserve">. According to this theory, </w:t>
      </w:r>
      <w:r w:rsidR="00A6567C">
        <w:rPr>
          <w:rFonts w:ascii="Arial" w:eastAsia="Arial" w:hAnsi="Arial" w:cs="Arial"/>
          <w:bCs/>
        </w:rPr>
        <w:t>it suggests</w:t>
      </w:r>
      <w:r w:rsidR="00A6567C" w:rsidRPr="003D2527">
        <w:rPr>
          <w:rFonts w:ascii="Arial" w:eastAsia="Arial" w:hAnsi="Arial" w:cs="Arial"/>
          <w:bCs/>
        </w:rPr>
        <w:t xml:space="preserve"> that student participation in learning activities especially mathematics, </w:t>
      </w:r>
      <w:r w:rsidR="00A6567C" w:rsidRPr="00071539">
        <w:rPr>
          <w:rFonts w:ascii="Arial" w:eastAsia="Arial" w:hAnsi="Arial" w:cs="Arial"/>
          <w:bCs/>
        </w:rPr>
        <w:t>is enhanced</w:t>
      </w:r>
      <w:r w:rsidR="00A6567C" w:rsidRPr="003D2527">
        <w:rPr>
          <w:rFonts w:ascii="Arial" w:eastAsia="Arial" w:hAnsi="Arial" w:cs="Arial"/>
          <w:bCs/>
        </w:rPr>
        <w:t xml:space="preserve"> when learners participate</w:t>
      </w:r>
      <w:r w:rsidR="00A6567C">
        <w:rPr>
          <w:rFonts w:ascii="Arial" w:eastAsia="Arial" w:hAnsi="Arial" w:cs="Arial"/>
          <w:bCs/>
        </w:rPr>
        <w:t xml:space="preserve"> in</w:t>
      </w:r>
      <w:r w:rsidR="00A6567C" w:rsidRPr="003D2527">
        <w:rPr>
          <w:rFonts w:ascii="Arial" w:eastAsia="Arial" w:hAnsi="Arial" w:cs="Arial"/>
          <w:bCs/>
        </w:rPr>
        <w:t xml:space="preserve"> </w:t>
      </w:r>
      <w:r w:rsidR="00A6567C" w:rsidRPr="00071539">
        <w:rPr>
          <w:rFonts w:ascii="Arial" w:eastAsia="Arial" w:hAnsi="Arial" w:cs="Arial"/>
          <w:bCs/>
        </w:rPr>
        <w:t>teamwork and socially interactive experiences</w:t>
      </w:r>
      <w:r w:rsidR="00A6567C" w:rsidRPr="003D2527">
        <w:rPr>
          <w:rFonts w:ascii="Arial" w:eastAsia="Arial" w:hAnsi="Arial" w:cs="Arial"/>
          <w:bCs/>
        </w:rPr>
        <w:t>. Moreover, this</w:t>
      </w:r>
      <w:r w:rsidR="00A6567C" w:rsidRPr="00071539">
        <w:rPr>
          <w:rFonts w:ascii="Arial" w:eastAsia="Arial" w:hAnsi="Arial" w:cs="Arial"/>
          <w:bCs/>
        </w:rPr>
        <w:t xml:space="preserve"> study is supported by </w:t>
      </w:r>
      <w:r w:rsidR="00A6567C" w:rsidRPr="003D2527">
        <w:rPr>
          <w:rFonts w:ascii="Arial" w:eastAsia="Arial" w:hAnsi="Arial" w:cs="Arial"/>
          <w:bCs/>
        </w:rPr>
        <w:t>the argument of Hansen (202</w:t>
      </w:r>
      <w:r w:rsidR="00A6567C">
        <w:rPr>
          <w:rFonts w:ascii="Arial" w:eastAsia="Arial" w:hAnsi="Arial" w:cs="Arial"/>
          <w:bCs/>
        </w:rPr>
        <w:t>2</w:t>
      </w:r>
      <w:r w:rsidR="00A6567C" w:rsidRPr="003D2527">
        <w:rPr>
          <w:rFonts w:ascii="Arial" w:eastAsia="Arial" w:hAnsi="Arial" w:cs="Arial"/>
          <w:bCs/>
        </w:rPr>
        <w:t xml:space="preserve">) who </w:t>
      </w:r>
      <w:r w:rsidR="00A6567C" w:rsidRPr="00071539">
        <w:rPr>
          <w:rFonts w:ascii="Arial" w:eastAsia="Arial" w:hAnsi="Arial" w:cs="Arial"/>
          <w:bCs/>
        </w:rPr>
        <w:t>argu</w:t>
      </w:r>
      <w:r w:rsidR="00A6567C">
        <w:rPr>
          <w:rFonts w:ascii="Arial" w:eastAsia="Arial" w:hAnsi="Arial" w:cs="Arial"/>
          <w:bCs/>
        </w:rPr>
        <w:t xml:space="preserve">ed </w:t>
      </w:r>
      <w:r w:rsidR="00A6567C" w:rsidRPr="00071539">
        <w:rPr>
          <w:rFonts w:ascii="Arial" w:eastAsia="Arial" w:hAnsi="Arial" w:cs="Arial"/>
          <w:bCs/>
        </w:rPr>
        <w:t>that students engage</w:t>
      </w:r>
      <w:r w:rsidR="00A6567C">
        <w:rPr>
          <w:rFonts w:ascii="Arial" w:eastAsia="Arial" w:hAnsi="Arial" w:cs="Arial"/>
          <w:bCs/>
        </w:rPr>
        <w:t xml:space="preserve"> </w:t>
      </w:r>
      <w:r w:rsidR="00A6567C" w:rsidRPr="003D2527">
        <w:rPr>
          <w:rFonts w:ascii="Arial" w:eastAsia="Arial" w:hAnsi="Arial" w:cs="Arial"/>
          <w:bCs/>
        </w:rPr>
        <w:t>collaborative problem solving to enhance their participation in physical aspects of mathematical thinking as they strive to solve mathematics problems as a group.</w:t>
      </w:r>
      <w:r w:rsidR="00A6567C">
        <w:rPr>
          <w:rFonts w:ascii="Arial" w:eastAsia="Arial" w:hAnsi="Arial" w:cs="Arial"/>
          <w:bCs/>
        </w:rPr>
        <w:t xml:space="preserve"> Additionally,</w:t>
      </w:r>
      <w:r w:rsidR="00A6567C" w:rsidRPr="00A6567C">
        <w:rPr>
          <w:rFonts w:ascii="Arial" w:eastAsia="Arial" w:hAnsi="Arial" w:cs="Arial"/>
          <w:bCs/>
        </w:rPr>
        <w:t xml:space="preserve"> </w:t>
      </w:r>
      <w:r w:rsidR="00A6567C" w:rsidRPr="00A22F01">
        <w:rPr>
          <w:rFonts w:ascii="Arial" w:eastAsia="Arial" w:hAnsi="Arial" w:cs="Arial"/>
          <w:bCs/>
        </w:rPr>
        <w:t>Nnaji (2020) asserts that a strong positive correlation exists between</w:t>
      </w:r>
      <w:r w:rsidR="00A6567C" w:rsidRPr="003D2527">
        <w:rPr>
          <w:rFonts w:ascii="Arial" w:eastAsia="Arial" w:hAnsi="Arial" w:cs="Arial"/>
          <w:bCs/>
        </w:rPr>
        <w:t xml:space="preserve"> emotion</w:t>
      </w:r>
      <w:r w:rsidR="00A6567C">
        <w:rPr>
          <w:rFonts w:ascii="Arial" w:eastAsia="Arial" w:hAnsi="Arial" w:cs="Arial"/>
          <w:bCs/>
        </w:rPr>
        <w:t>al</w:t>
      </w:r>
      <w:r w:rsidR="00A6567C" w:rsidRPr="003D2527">
        <w:rPr>
          <w:rFonts w:ascii="Arial" w:eastAsia="Arial" w:hAnsi="Arial" w:cs="Arial"/>
          <w:bCs/>
        </w:rPr>
        <w:t xml:space="preserve"> intelligence and mathematics engagement </w:t>
      </w:r>
      <w:r w:rsidR="00A6567C" w:rsidRPr="00071539">
        <w:rPr>
          <w:rFonts w:ascii="Arial" w:eastAsia="Arial" w:hAnsi="Arial" w:cs="Arial"/>
          <w:bCs/>
        </w:rPr>
        <w:t>contributes significantly to success in learning mathematics</w:t>
      </w:r>
      <w:r w:rsidR="00A6567C" w:rsidRPr="003D2527">
        <w:rPr>
          <w:rFonts w:ascii="Arial" w:eastAsia="Arial" w:hAnsi="Arial" w:cs="Arial"/>
          <w:bCs/>
        </w:rPr>
        <w:t xml:space="preserve">. Also, Martin et al., (2021) </w:t>
      </w:r>
      <w:r w:rsidR="00A6567C" w:rsidRPr="00BA1F21">
        <w:rPr>
          <w:rFonts w:ascii="Arial" w:eastAsia="Arial" w:hAnsi="Arial" w:cs="Arial"/>
          <w:bCs/>
        </w:rPr>
        <w:t xml:space="preserve">emphasized that promoting is an effective strategy </w:t>
      </w:r>
      <w:r w:rsidR="00A6567C" w:rsidRPr="003D2527">
        <w:rPr>
          <w:rFonts w:ascii="Arial" w:eastAsia="Arial" w:hAnsi="Arial" w:cs="Arial"/>
          <w:bCs/>
        </w:rPr>
        <w:t xml:space="preserve">to enhance enthusiasm, energy, and </w:t>
      </w:r>
      <w:r w:rsidR="00A6567C" w:rsidRPr="00BA1F21">
        <w:rPr>
          <w:rFonts w:ascii="Arial" w:eastAsia="Arial" w:hAnsi="Arial" w:cs="Arial"/>
          <w:bCs/>
        </w:rPr>
        <w:t xml:space="preserve">interest in engaging with mathematics </w:t>
      </w:r>
      <w:r w:rsidR="00A6567C" w:rsidRPr="003D2527">
        <w:rPr>
          <w:rFonts w:ascii="Arial" w:eastAsia="Arial" w:hAnsi="Arial" w:cs="Arial"/>
          <w:bCs/>
        </w:rPr>
        <w:t>is the promotion of emotional intelligence and competencies among students</w:t>
      </w:r>
      <w:r w:rsidR="00A6567C">
        <w:rPr>
          <w:rFonts w:ascii="Arial" w:eastAsia="Arial" w:hAnsi="Arial" w:cs="Arial"/>
          <w:bCs/>
        </w:rPr>
        <w:t xml:space="preserve">. Furthermore, </w:t>
      </w:r>
      <w:r w:rsidR="00A6567C" w:rsidRPr="003D2527">
        <w:rPr>
          <w:rFonts w:ascii="Arial" w:eastAsia="Arial" w:hAnsi="Arial" w:cs="Arial"/>
          <w:bCs/>
        </w:rPr>
        <w:t xml:space="preserve">Cole et al. (2019) have identified that collaborative problem-solving and how it may relate to emotional intelligence. In the same manner, Boyatzis (2007) </w:t>
      </w:r>
      <w:r w:rsidR="00A6567C" w:rsidRPr="003D2527">
        <w:rPr>
          <w:rFonts w:ascii="Arial" w:eastAsia="Arial" w:hAnsi="Arial" w:cs="Arial"/>
          <w:bCs/>
        </w:rPr>
        <w:lastRenderedPageBreak/>
        <w:t>ascertained that the relationship between collaborative problem-solving assessment and emotional intelligence occurs when the members of a group are in a position to sense, understand, as well as manage their feelings and also th</w:t>
      </w:r>
      <w:r w:rsidR="00045A7C">
        <w:rPr>
          <w:rFonts w:ascii="Arial" w:eastAsia="Arial" w:hAnsi="Arial" w:cs="Arial"/>
          <w:bCs/>
        </w:rPr>
        <w:t xml:space="preserve">ose </w:t>
      </w:r>
      <w:r w:rsidR="00A6567C" w:rsidRPr="003D2527">
        <w:rPr>
          <w:rFonts w:ascii="Arial" w:eastAsia="Arial" w:hAnsi="Arial" w:cs="Arial"/>
          <w:bCs/>
        </w:rPr>
        <w:t>of other members</w:t>
      </w:r>
      <w:r w:rsidR="00045A7C">
        <w:rPr>
          <w:rFonts w:ascii="Arial" w:eastAsia="Arial" w:hAnsi="Arial" w:cs="Arial"/>
          <w:bCs/>
        </w:rPr>
        <w:t>,</w:t>
      </w:r>
      <w:r w:rsidR="00A6567C" w:rsidRPr="003D2527">
        <w:rPr>
          <w:rFonts w:ascii="Arial" w:eastAsia="Arial" w:hAnsi="Arial" w:cs="Arial"/>
          <w:bCs/>
        </w:rPr>
        <w:t xml:space="preserve"> thus boosting their abilities to work as a team.</w:t>
      </w:r>
    </w:p>
    <w:p w14:paraId="4D9AF9DC" w14:textId="2255FC41" w:rsidR="00E555F3" w:rsidRDefault="00FD32FB" w:rsidP="00E555F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2. M</w:t>
      </w:r>
      <w:r w:rsidR="00E555F3">
        <w:rPr>
          <w:rFonts w:ascii="Arial" w:eastAsia="Arial" w:hAnsi="Arial" w:cs="Arial"/>
          <w:b/>
          <w:smallCaps/>
          <w:color w:val="000000"/>
          <w:sz w:val="22"/>
          <w:szCs w:val="22"/>
        </w:rPr>
        <w:t xml:space="preserve">ATERIALS AND METHODS </w:t>
      </w:r>
    </w:p>
    <w:p w14:paraId="6AA48909" w14:textId="77777777" w:rsidR="00FD32FB" w:rsidRDefault="00FD32FB" w:rsidP="00156B24">
      <w:pPr>
        <w:pBdr>
          <w:top w:val="nil"/>
          <w:left w:val="nil"/>
          <w:bottom w:val="nil"/>
          <w:right w:val="nil"/>
          <w:between w:val="nil"/>
        </w:pBdr>
        <w:jc w:val="both"/>
        <w:rPr>
          <w:rFonts w:ascii="Arial" w:eastAsia="Arial" w:hAnsi="Arial" w:cs="Arial"/>
          <w:b/>
          <w:color w:val="000000"/>
          <w:highlight w:val="white"/>
        </w:rPr>
      </w:pPr>
    </w:p>
    <w:p w14:paraId="3A9C3582" w14:textId="3DFA46C4" w:rsidR="000B1D44" w:rsidRDefault="00FD32FB" w:rsidP="00156B24">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2.1 Research Design</w:t>
      </w:r>
    </w:p>
    <w:p w14:paraId="402D92D5" w14:textId="77777777" w:rsidR="00FB2BA1" w:rsidRDefault="00FB2BA1" w:rsidP="00FD32FB">
      <w:pPr>
        <w:pBdr>
          <w:top w:val="nil"/>
          <w:left w:val="nil"/>
          <w:bottom w:val="nil"/>
          <w:right w:val="nil"/>
          <w:between w:val="nil"/>
        </w:pBdr>
        <w:ind w:firstLine="720"/>
        <w:jc w:val="both"/>
        <w:rPr>
          <w:rFonts w:ascii="Arial" w:eastAsia="Arial" w:hAnsi="Arial" w:cs="Arial"/>
          <w:color w:val="000000"/>
        </w:rPr>
      </w:pPr>
    </w:p>
    <w:p w14:paraId="021DCEF2" w14:textId="4A07E929" w:rsidR="00FD32FB" w:rsidRDefault="00A2763E" w:rsidP="00156B24">
      <w:pPr>
        <w:pBdr>
          <w:top w:val="nil"/>
          <w:left w:val="nil"/>
          <w:bottom w:val="nil"/>
          <w:right w:val="nil"/>
          <w:between w:val="nil"/>
        </w:pBdr>
        <w:jc w:val="both"/>
        <w:rPr>
          <w:rFonts w:ascii="Arial" w:eastAsia="Arial" w:hAnsi="Arial" w:cs="Arial"/>
          <w:b/>
          <w:color w:val="000000"/>
          <w:highlight w:val="white"/>
        </w:rPr>
      </w:pPr>
      <w:r w:rsidRPr="00A2763E">
        <w:rPr>
          <w:rFonts w:ascii="Arial" w:hAnsi="Arial" w:cs="Arial"/>
        </w:rPr>
        <w:t>The study employed quantitative research using descriptive and correlational approaches with mediation analysis. Descriptive research is a quantitative approach that demonstrate</w:t>
      </w:r>
      <w:r w:rsidR="00045A7C">
        <w:rPr>
          <w:rFonts w:ascii="Arial" w:hAnsi="Arial" w:cs="Arial"/>
        </w:rPr>
        <w:t>s</w:t>
      </w:r>
      <w:r w:rsidRPr="00A2763E">
        <w:rPr>
          <w:rFonts w:ascii="Arial" w:hAnsi="Arial" w:cs="Arial"/>
        </w:rPr>
        <w:t xml:space="preserve"> the characteristics of a particular individual, situation</w:t>
      </w:r>
      <w:r w:rsidR="00045A7C">
        <w:rPr>
          <w:rFonts w:ascii="Arial" w:hAnsi="Arial" w:cs="Arial"/>
        </w:rPr>
        <w:t>,</w:t>
      </w:r>
      <w:r w:rsidRPr="00A2763E">
        <w:rPr>
          <w:rFonts w:ascii="Arial" w:hAnsi="Arial" w:cs="Arial"/>
        </w:rPr>
        <w:t xml:space="preserve"> or population (</w:t>
      </w:r>
      <w:proofErr w:type="spellStart"/>
      <w:r w:rsidRPr="00A2763E">
        <w:rPr>
          <w:rFonts w:ascii="Arial" w:hAnsi="Arial" w:cs="Arial"/>
        </w:rPr>
        <w:t>McCombes</w:t>
      </w:r>
      <w:proofErr w:type="spellEnd"/>
      <w:r w:rsidRPr="00A2763E">
        <w:rPr>
          <w:rFonts w:ascii="Arial" w:hAnsi="Arial" w:cs="Arial"/>
        </w:rPr>
        <w:t xml:space="preserve">, 2023). Moreover, the purpose of doing descriptive research is to give a clear and well-deliberated image of a specific subject matter, circumstances or direction. It is aimed at answering questions such as what, where, when and how things are, instead </w:t>
      </w:r>
      <w:r w:rsidR="0050307A">
        <w:rPr>
          <w:rFonts w:ascii="Arial" w:hAnsi="Arial" w:cs="Arial"/>
        </w:rPr>
        <w:t>of</w:t>
      </w:r>
      <w:r w:rsidRPr="00A2763E">
        <w:rPr>
          <w:rFonts w:ascii="Arial" w:hAnsi="Arial" w:cs="Arial"/>
        </w:rPr>
        <w:t xml:space="preserve"> trying to understand the reasons </w:t>
      </w:r>
      <w:r w:rsidR="00045A7C">
        <w:rPr>
          <w:rFonts w:ascii="Arial" w:hAnsi="Arial" w:cs="Arial"/>
        </w:rPr>
        <w:t>for</w:t>
      </w:r>
      <w:r w:rsidRPr="00A2763E">
        <w:rPr>
          <w:rFonts w:ascii="Arial" w:hAnsi="Arial" w:cs="Arial"/>
        </w:rPr>
        <w:t xml:space="preserve"> this or that (</w:t>
      </w:r>
      <w:proofErr w:type="spellStart"/>
      <w:r w:rsidRPr="00A2763E">
        <w:rPr>
          <w:rFonts w:ascii="Arial" w:hAnsi="Arial" w:cs="Arial"/>
        </w:rPr>
        <w:t>McCombes</w:t>
      </w:r>
      <w:proofErr w:type="spellEnd"/>
      <w:r w:rsidRPr="00A2763E">
        <w:rPr>
          <w:rFonts w:ascii="Arial" w:hAnsi="Arial" w:cs="Arial"/>
        </w:rPr>
        <w:t>, 2022). The researcher chose</w:t>
      </w:r>
      <w:r w:rsidR="0050307A">
        <w:rPr>
          <w:rFonts w:ascii="Arial" w:hAnsi="Arial" w:cs="Arial"/>
        </w:rPr>
        <w:t xml:space="preserve"> a</w:t>
      </w:r>
      <w:r w:rsidRPr="00A2763E">
        <w:rPr>
          <w:rFonts w:ascii="Arial" w:hAnsi="Arial" w:cs="Arial"/>
        </w:rPr>
        <w:t xml:space="preserve"> descriptive design to explain and understand </w:t>
      </w:r>
      <w:r w:rsidR="0050307A">
        <w:rPr>
          <w:rFonts w:ascii="Arial" w:hAnsi="Arial" w:cs="Arial"/>
        </w:rPr>
        <w:t xml:space="preserve">the </w:t>
      </w:r>
      <w:r w:rsidRPr="00A2763E">
        <w:rPr>
          <w:rFonts w:ascii="Arial" w:hAnsi="Arial" w:cs="Arial"/>
        </w:rPr>
        <w:t>variables advanced to be studied in this study. The research design is particularly appropriate as it incorporates statistical methods</w:t>
      </w:r>
      <w:proofErr w:type="gramStart"/>
      <w:r w:rsidRPr="00A2763E">
        <w:rPr>
          <w:rFonts w:ascii="Arial" w:hAnsi="Arial" w:cs="Arial"/>
        </w:rPr>
        <w:t>—</w:t>
      </w:r>
      <w:r w:rsidR="0050307A">
        <w:rPr>
          <w:rFonts w:ascii="Arial" w:hAnsi="Arial" w:cs="Arial"/>
        </w:rPr>
        <w:t>,</w:t>
      </w:r>
      <w:r w:rsidRPr="00A2763E">
        <w:rPr>
          <w:rFonts w:ascii="Arial" w:hAnsi="Arial" w:cs="Arial"/>
        </w:rPr>
        <w:t>such</w:t>
      </w:r>
      <w:proofErr w:type="gramEnd"/>
      <w:r w:rsidRPr="00A2763E">
        <w:rPr>
          <w:rFonts w:ascii="Arial" w:hAnsi="Arial" w:cs="Arial"/>
        </w:rPr>
        <w:t xml:space="preserve"> as mean tests</w:t>
      </w:r>
      <w:r w:rsidR="0050307A">
        <w:rPr>
          <w:rFonts w:ascii="Arial" w:hAnsi="Arial" w:cs="Arial"/>
        </w:rPr>
        <w:t>,</w:t>
      </w:r>
      <w:r w:rsidRPr="00A2763E">
        <w:rPr>
          <w:rFonts w:ascii="Arial" w:hAnsi="Arial" w:cs="Arial"/>
        </w:rPr>
        <w:t>—to determine the levels of collaborative problem-solving, emotional intelligence, and interest in mathematics among learners during their mathematics lessons</w:t>
      </w:r>
      <w:r w:rsidR="00297A54">
        <w:rPr>
          <w:rFonts w:ascii="Arial" w:hAnsi="Arial" w:cs="Arial"/>
        </w:rPr>
        <w:t xml:space="preserve">. </w:t>
      </w:r>
      <w:r w:rsidR="00297A54" w:rsidRPr="00297A54">
        <w:rPr>
          <w:rFonts w:ascii="Arial" w:hAnsi="Arial" w:cs="Arial"/>
        </w:rPr>
        <w:t>Conversely, a correlational study is a type of quantitative research that examines the relationship between changes in one variable and corresponding changes in another. While it reflects the quantitative nature of the research, it does not involve manipulation of variables; rather, it observes and analyzes the degree of association between them (Fraenkel &amp; Wallen, 2019). Additionally, Schuler et al. (2025) outline mediation analysis as a research method that measures how much the impact of an exposure or intervention on an outcome is conveyed through a mediating variable. They highlight that this approach distinguishes total effects into direct effects (which do not go through the mediator) and indirect effects. Researcher</w:t>
      </w:r>
      <w:r w:rsidR="0050307A">
        <w:rPr>
          <w:rFonts w:ascii="Arial" w:hAnsi="Arial" w:cs="Arial"/>
        </w:rPr>
        <w:t>s</w:t>
      </w:r>
      <w:r w:rsidR="00297A54" w:rsidRPr="00297A54">
        <w:rPr>
          <w:rFonts w:ascii="Arial" w:hAnsi="Arial" w:cs="Arial"/>
        </w:rPr>
        <w:t xml:space="preserve"> used the design in exploring the potential relationships that exist between the variables of interest.</w:t>
      </w:r>
    </w:p>
    <w:p w14:paraId="3BF1C07A" w14:textId="299E2563" w:rsidR="000B1D44" w:rsidRDefault="00FD32FB" w:rsidP="00156B24">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2.2 Research Instrument</w:t>
      </w:r>
    </w:p>
    <w:p w14:paraId="16C3A209" w14:textId="77777777" w:rsidR="00FB2BA1" w:rsidRDefault="00FB2BA1" w:rsidP="00FB2BA1">
      <w:pPr>
        <w:pBdr>
          <w:top w:val="nil"/>
          <w:left w:val="nil"/>
          <w:bottom w:val="nil"/>
          <w:right w:val="nil"/>
          <w:between w:val="nil"/>
        </w:pBdr>
        <w:ind w:firstLine="720"/>
        <w:jc w:val="both"/>
        <w:rPr>
          <w:rFonts w:ascii="Arial" w:eastAsia="Arial" w:hAnsi="Arial" w:cs="Arial"/>
          <w:color w:val="000000"/>
        </w:rPr>
      </w:pPr>
    </w:p>
    <w:p w14:paraId="144180A5" w14:textId="57601913" w:rsidR="00B20514" w:rsidRDefault="00FD32FB" w:rsidP="00610BB1">
      <w:pPr>
        <w:pStyle w:val="Body"/>
        <w:spacing w:after="0"/>
        <w:ind w:firstLine="720"/>
        <w:rPr>
          <w:rFonts w:ascii="Arial" w:hAnsi="Arial" w:cs="Arial"/>
          <w:color w:val="000000" w:themeColor="text1"/>
        </w:rPr>
      </w:pPr>
      <w:r w:rsidRPr="00FD32FB">
        <w:rPr>
          <w:rFonts w:ascii="Arial" w:eastAsia="Arial" w:hAnsi="Arial" w:cs="Arial"/>
          <w:color w:val="000000"/>
        </w:rPr>
        <w:t>The study used t</w:t>
      </w:r>
      <w:r w:rsidR="00B20514">
        <w:rPr>
          <w:rFonts w:ascii="Arial" w:eastAsia="Arial" w:hAnsi="Arial" w:cs="Arial"/>
          <w:color w:val="000000"/>
        </w:rPr>
        <w:t>hree</w:t>
      </w:r>
      <w:r w:rsidRPr="00FD32FB">
        <w:rPr>
          <w:rFonts w:ascii="Arial" w:eastAsia="Arial" w:hAnsi="Arial" w:cs="Arial"/>
          <w:color w:val="000000"/>
        </w:rPr>
        <w:t xml:space="preserve"> (</w:t>
      </w:r>
      <w:r w:rsidR="00B20514">
        <w:rPr>
          <w:rFonts w:ascii="Arial" w:eastAsia="Arial" w:hAnsi="Arial" w:cs="Arial"/>
          <w:color w:val="000000"/>
        </w:rPr>
        <w:t>3</w:t>
      </w:r>
      <w:r w:rsidRPr="00FD32FB">
        <w:rPr>
          <w:rFonts w:ascii="Arial" w:eastAsia="Arial" w:hAnsi="Arial" w:cs="Arial"/>
          <w:color w:val="000000"/>
        </w:rPr>
        <w:t>) ad</w:t>
      </w:r>
      <w:r w:rsidR="00B20514">
        <w:rPr>
          <w:rFonts w:ascii="Arial" w:eastAsia="Arial" w:hAnsi="Arial" w:cs="Arial"/>
          <w:color w:val="000000"/>
        </w:rPr>
        <w:t>a</w:t>
      </w:r>
      <w:r w:rsidRPr="00FD32FB">
        <w:rPr>
          <w:rFonts w:ascii="Arial" w:eastAsia="Arial" w:hAnsi="Arial" w:cs="Arial"/>
          <w:color w:val="000000"/>
        </w:rPr>
        <w:t>pted research survey questionnaires</w:t>
      </w:r>
      <w:r w:rsidR="00B20514">
        <w:rPr>
          <w:rFonts w:ascii="Arial" w:eastAsia="Arial" w:hAnsi="Arial" w:cs="Arial"/>
          <w:color w:val="000000"/>
        </w:rPr>
        <w:t xml:space="preserve">. </w:t>
      </w:r>
      <w:r w:rsidR="00297A54" w:rsidRPr="00297A54">
        <w:rPr>
          <w:rFonts w:ascii="Arial" w:hAnsi="Arial" w:cs="Arial"/>
          <w:color w:val="000000" w:themeColor="text1"/>
        </w:rPr>
        <w:t>The instrument for students’ collaborative problem-solving was ad</w:t>
      </w:r>
      <w:r w:rsidR="00297A54">
        <w:rPr>
          <w:rFonts w:ascii="Arial" w:hAnsi="Arial" w:cs="Arial"/>
          <w:color w:val="000000" w:themeColor="text1"/>
        </w:rPr>
        <w:t>a</w:t>
      </w:r>
      <w:r w:rsidR="00297A54" w:rsidRPr="00297A54">
        <w:rPr>
          <w:rFonts w:ascii="Arial" w:hAnsi="Arial" w:cs="Arial"/>
          <w:color w:val="000000" w:themeColor="text1"/>
        </w:rPr>
        <w:t>pted from</w:t>
      </w:r>
      <w:r w:rsidR="0050307A">
        <w:rPr>
          <w:rFonts w:ascii="Arial" w:hAnsi="Arial" w:cs="Arial"/>
          <w:color w:val="000000" w:themeColor="text1"/>
        </w:rPr>
        <w:t xml:space="preserve"> the</w:t>
      </w:r>
      <w:r w:rsidR="00297A54" w:rsidRPr="00297A54">
        <w:rPr>
          <w:rFonts w:ascii="Arial" w:hAnsi="Arial" w:cs="Arial"/>
          <w:color w:val="000000" w:themeColor="text1"/>
        </w:rPr>
        <w:t xml:space="preserve"> Collaborative Problem-Solving Questionnaire of </w:t>
      </w:r>
      <w:r w:rsidR="00D576D6">
        <w:rPr>
          <w:rFonts w:ascii="Arial" w:hAnsi="Arial" w:cs="Arial"/>
          <w:color w:val="000000" w:themeColor="text1"/>
        </w:rPr>
        <w:t xml:space="preserve">Yin and </w:t>
      </w:r>
      <w:r w:rsidR="00297A54" w:rsidRPr="00297A54">
        <w:rPr>
          <w:rFonts w:ascii="Arial" w:hAnsi="Arial" w:cs="Arial"/>
          <w:color w:val="000000" w:themeColor="text1"/>
        </w:rPr>
        <w:t>Abdullah (2013). This is a 31-item questionnaire with the following components: Interest (10 items), Students’ Readiness (10 items), and Learning Style (11 items). This questionnaire demonstrates strong psychometric validity and reliability, as all items yielded high Cronbach’s alpha values ranging from 0.838 to 0.900, with an overall coefficient of 0.875. These figures meet the established criterion that a reliability coefficient of 0.70 or higher indicate</w:t>
      </w:r>
      <w:r w:rsidR="0050307A">
        <w:rPr>
          <w:rFonts w:ascii="Arial" w:hAnsi="Arial" w:cs="Arial"/>
          <w:color w:val="000000" w:themeColor="text1"/>
        </w:rPr>
        <w:t>s</w:t>
      </w:r>
      <w:r w:rsidR="00297A54" w:rsidRPr="00297A54">
        <w:rPr>
          <w:rFonts w:ascii="Arial" w:hAnsi="Arial" w:cs="Arial"/>
          <w:color w:val="000000" w:themeColor="text1"/>
        </w:rPr>
        <w:t xml:space="preserve"> a good level of internal consistency (Sekaran &amp; Bougie, 2010). Moreover, the questionnaire employed a 5-point Likert scale, encompassing the following options: 5 for Strongly Agree, 4 for Agree, 3 for Moderately Agree, 2 for Disagree, and 1 for Strongly Disagree.</w:t>
      </w:r>
    </w:p>
    <w:p w14:paraId="499FEA3B" w14:textId="61D006CD" w:rsidR="00B20514" w:rsidRDefault="00B20514" w:rsidP="00610BB1">
      <w:pPr>
        <w:pStyle w:val="Body"/>
        <w:spacing w:after="0"/>
        <w:ind w:firstLine="720"/>
        <w:rPr>
          <w:rFonts w:ascii="Arial" w:hAnsi="Arial" w:cs="Arial"/>
        </w:rPr>
      </w:pPr>
      <w:r>
        <w:rPr>
          <w:rFonts w:ascii="Arial" w:hAnsi="Arial" w:cs="Arial"/>
          <w:color w:val="000000" w:themeColor="text1"/>
        </w:rPr>
        <w:t xml:space="preserve">Additionally, </w:t>
      </w:r>
      <w:r w:rsidR="00297A54">
        <w:rPr>
          <w:rFonts w:ascii="Arial" w:eastAsia="Arial" w:hAnsi="Arial" w:cs="Arial"/>
          <w:bCs/>
        </w:rPr>
        <w:t>t</w:t>
      </w:r>
      <w:r w:rsidR="00297A54" w:rsidRPr="003D2527">
        <w:rPr>
          <w:rFonts w:ascii="Arial" w:eastAsia="Arial" w:hAnsi="Arial" w:cs="Arial"/>
          <w:bCs/>
        </w:rPr>
        <w:t>he instrument for students’ emotional intelligence was ad</w:t>
      </w:r>
      <w:r w:rsidR="00297A54">
        <w:rPr>
          <w:rFonts w:ascii="Arial" w:eastAsia="Arial" w:hAnsi="Arial" w:cs="Arial"/>
          <w:bCs/>
        </w:rPr>
        <w:t>a</w:t>
      </w:r>
      <w:r w:rsidR="00297A54" w:rsidRPr="003D2527">
        <w:rPr>
          <w:rFonts w:ascii="Arial" w:eastAsia="Arial" w:hAnsi="Arial" w:cs="Arial"/>
          <w:bCs/>
        </w:rPr>
        <w:t xml:space="preserve">pted from </w:t>
      </w:r>
      <w:r w:rsidR="0050307A">
        <w:rPr>
          <w:rFonts w:ascii="Arial" w:eastAsia="Arial" w:hAnsi="Arial" w:cs="Arial"/>
          <w:bCs/>
        </w:rPr>
        <w:t xml:space="preserve">the </w:t>
      </w:r>
      <w:r w:rsidR="00297A54" w:rsidRPr="003D2527">
        <w:rPr>
          <w:rFonts w:ascii="Arial" w:eastAsia="Arial" w:hAnsi="Arial" w:cs="Arial"/>
          <w:bCs/>
        </w:rPr>
        <w:t>Emotional Intelligence Self-Assessment Tool (EISAT) of Sterrett (2000). This is a 20-item survey questionnaire with four components namely: Self-Awareness (5 items), Self-Management (5 items), Social Awareness (5 items), and Relationship Management (5 items). Additionally, this questionnaire has a good psychometric validity and reliability with a high Cronbach</w:t>
      </w:r>
      <w:r w:rsidR="0050307A">
        <w:rPr>
          <w:rFonts w:ascii="Arial" w:eastAsia="Arial" w:hAnsi="Arial" w:cs="Arial"/>
          <w:bCs/>
        </w:rPr>
        <w:t>’s</w:t>
      </w:r>
      <w:r w:rsidR="00297A54" w:rsidRPr="003D2527">
        <w:rPr>
          <w:rFonts w:ascii="Arial" w:eastAsia="Arial" w:hAnsi="Arial" w:cs="Arial"/>
          <w:bCs/>
        </w:rPr>
        <w:t xml:space="preserve"> Alpha of 0.727. Moreover, the questionnaire employed a 5-point Likert scale, encompassing the following options: 5 for Always, 4 for Usually, 3 </w:t>
      </w:r>
      <w:r w:rsidR="0050307A">
        <w:rPr>
          <w:rFonts w:ascii="Arial" w:eastAsia="Arial" w:hAnsi="Arial" w:cs="Arial"/>
          <w:bCs/>
        </w:rPr>
        <w:t xml:space="preserve">for </w:t>
      </w:r>
      <w:r w:rsidR="00297A54" w:rsidRPr="003D2527">
        <w:rPr>
          <w:rFonts w:ascii="Arial" w:eastAsia="Arial" w:hAnsi="Arial" w:cs="Arial"/>
          <w:bCs/>
        </w:rPr>
        <w:t>Sometimes, 2</w:t>
      </w:r>
      <w:r w:rsidR="0050307A">
        <w:rPr>
          <w:rFonts w:ascii="Arial" w:eastAsia="Arial" w:hAnsi="Arial" w:cs="Arial"/>
          <w:bCs/>
        </w:rPr>
        <w:t xml:space="preserve"> </w:t>
      </w:r>
      <w:proofErr w:type="gramStart"/>
      <w:r w:rsidR="0050307A">
        <w:rPr>
          <w:rFonts w:ascii="Arial" w:eastAsia="Arial" w:hAnsi="Arial" w:cs="Arial"/>
          <w:bCs/>
        </w:rPr>
        <w:t xml:space="preserve">for </w:t>
      </w:r>
      <w:r w:rsidR="00297A54" w:rsidRPr="003D2527">
        <w:rPr>
          <w:rFonts w:ascii="Arial" w:eastAsia="Arial" w:hAnsi="Arial" w:cs="Arial"/>
          <w:bCs/>
        </w:rPr>
        <w:t xml:space="preserve"> Rarely</w:t>
      </w:r>
      <w:proofErr w:type="gramEnd"/>
      <w:r w:rsidR="00297A54" w:rsidRPr="003D2527">
        <w:rPr>
          <w:rFonts w:ascii="Arial" w:eastAsia="Arial" w:hAnsi="Arial" w:cs="Arial"/>
          <w:bCs/>
        </w:rPr>
        <w:t xml:space="preserve">, and 1 for </w:t>
      </w:r>
      <w:r w:rsidR="0050307A">
        <w:rPr>
          <w:rFonts w:ascii="Arial" w:eastAsia="Arial" w:hAnsi="Arial" w:cs="Arial"/>
          <w:bCs/>
        </w:rPr>
        <w:t>N</w:t>
      </w:r>
      <w:r w:rsidR="00297A54" w:rsidRPr="003D2527">
        <w:rPr>
          <w:rFonts w:ascii="Arial" w:eastAsia="Arial" w:hAnsi="Arial" w:cs="Arial"/>
          <w:bCs/>
        </w:rPr>
        <w:t>ever.</w:t>
      </w:r>
    </w:p>
    <w:p w14:paraId="6208392A" w14:textId="04B65955" w:rsidR="00FD32FB" w:rsidRPr="00610BB1" w:rsidRDefault="00B20514" w:rsidP="00610BB1">
      <w:pPr>
        <w:pStyle w:val="Body"/>
        <w:ind w:firstLine="720"/>
        <w:rPr>
          <w:rFonts w:ascii="Arial" w:hAnsi="Arial" w:cs="Arial"/>
          <w:color w:val="000000" w:themeColor="text1"/>
        </w:rPr>
      </w:pPr>
      <w:r>
        <w:rPr>
          <w:rFonts w:ascii="Arial" w:hAnsi="Arial" w:cs="Arial"/>
        </w:rPr>
        <w:t xml:space="preserve">Moreover, </w:t>
      </w:r>
      <w:r w:rsidR="00D27E3E">
        <w:rPr>
          <w:rFonts w:ascii="Arial" w:eastAsia="Arial" w:hAnsi="Arial" w:cs="Arial"/>
          <w:bCs/>
        </w:rPr>
        <w:t>t</w:t>
      </w:r>
      <w:r w:rsidR="00D27E3E" w:rsidRPr="00D27E3E">
        <w:rPr>
          <w:rFonts w:ascii="Arial" w:eastAsia="Arial" w:hAnsi="Arial" w:cs="Arial"/>
          <w:bCs/>
        </w:rPr>
        <w:t xml:space="preserve">he instrument for students’ mathematics engagement was adapted from </w:t>
      </w:r>
      <w:r w:rsidR="0050307A">
        <w:rPr>
          <w:rFonts w:ascii="Arial" w:eastAsia="Arial" w:hAnsi="Arial" w:cs="Arial"/>
          <w:bCs/>
        </w:rPr>
        <w:t xml:space="preserve">the </w:t>
      </w:r>
      <w:r w:rsidR="00D27E3E" w:rsidRPr="00D27E3E">
        <w:rPr>
          <w:rFonts w:ascii="Arial" w:eastAsia="Arial" w:hAnsi="Arial" w:cs="Arial"/>
          <w:bCs/>
        </w:rPr>
        <w:t xml:space="preserve">Math and Science Engagement Scale (MASES) of Wang et al., (2016). This is a 33-item questionnaire with the following components: Cognitive Engagement (8 items), Behavioral Engagement (8 items), Emotional Engagement (10 items), </w:t>
      </w:r>
      <w:r w:rsidR="0050307A">
        <w:rPr>
          <w:rFonts w:ascii="Arial" w:eastAsia="Arial" w:hAnsi="Arial" w:cs="Arial"/>
          <w:bCs/>
        </w:rPr>
        <w:t xml:space="preserve">and </w:t>
      </w:r>
      <w:r w:rsidR="00D27E3E" w:rsidRPr="00D27E3E">
        <w:rPr>
          <w:rFonts w:ascii="Arial" w:eastAsia="Arial" w:hAnsi="Arial" w:cs="Arial"/>
          <w:bCs/>
        </w:rPr>
        <w:t xml:space="preserve">Social Engagement (7 items). </w:t>
      </w:r>
      <w:r w:rsidR="00D27E3E" w:rsidRPr="00D27E3E">
        <w:rPr>
          <w:rFonts w:ascii="Arial" w:eastAsia="Arial" w:hAnsi="Arial" w:cs="Arial"/>
          <w:bCs/>
        </w:rPr>
        <w:lastRenderedPageBreak/>
        <w:t>This questionnaire has a Cronbach alpha value of 0.850 indicating high consistency.  An instrument with Cronbach alpha greater than 0.80 is considered reliable and excellent as reported by Regier and Savic (2020). Furthermore, the questionnaire employed a 5-point Likert scale, encompassing the following options: 5 for Strongly Agree, 4 for Agree, 3 for Moderately Agree, 2 for Disagree, and 1 for Strongly Disagree.</w:t>
      </w:r>
    </w:p>
    <w:p w14:paraId="0432477E" w14:textId="41113548" w:rsidR="000B1D44" w:rsidRDefault="00FD32FB" w:rsidP="00156B24">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2.3 Respondents of the Study</w:t>
      </w:r>
    </w:p>
    <w:p w14:paraId="3253F2A5" w14:textId="77777777" w:rsidR="00FB2BA1" w:rsidRDefault="009E31D0" w:rsidP="00156B24">
      <w:pPr>
        <w:pBdr>
          <w:top w:val="nil"/>
          <w:left w:val="nil"/>
          <w:bottom w:val="nil"/>
          <w:right w:val="nil"/>
          <w:between w:val="nil"/>
        </w:pBdr>
        <w:jc w:val="both"/>
        <w:rPr>
          <w:rFonts w:ascii="Arial" w:eastAsia="Arial" w:hAnsi="Arial" w:cs="Arial"/>
          <w:color w:val="000000"/>
        </w:rPr>
      </w:pPr>
      <w:r>
        <w:rPr>
          <w:rFonts w:ascii="Arial" w:eastAsia="Arial" w:hAnsi="Arial" w:cs="Arial"/>
          <w:color w:val="000000"/>
          <w:highlight w:val="white"/>
        </w:rPr>
        <w:tab/>
      </w:r>
    </w:p>
    <w:p w14:paraId="5DABC4CB" w14:textId="501D2C13" w:rsidR="000B1D44" w:rsidRPr="00FD32FB" w:rsidRDefault="00297A54" w:rsidP="00297A54">
      <w:pPr>
        <w:pBdr>
          <w:top w:val="nil"/>
          <w:left w:val="nil"/>
          <w:bottom w:val="nil"/>
          <w:right w:val="nil"/>
          <w:between w:val="nil"/>
        </w:pBdr>
        <w:jc w:val="both"/>
        <w:rPr>
          <w:rFonts w:ascii="Arial" w:eastAsia="Arial" w:hAnsi="Arial" w:cs="Arial"/>
          <w:color w:val="000000"/>
          <w:highlight w:val="white"/>
        </w:rPr>
      </w:pPr>
      <w:r w:rsidRPr="00297A54">
        <w:rPr>
          <w:rFonts w:ascii="Arial" w:hAnsi="Arial" w:cs="Arial"/>
        </w:rPr>
        <w:t>The respondents of this study were first-year BSED-Mathematics students in two State Universities and Colleges (SUCs) and one Local University and Colleges (LUCs) in Davao del Norte, enrolled during the academic year 2025-2026, since these are the public institutions around Davao del Norte that offer the course Bachelor of Secondary Education Major in Mathematics. This study involved a target population of 184 students. Particularly, School A consists of 70 students, School B consists of 80 students, and School C consists of 34 students. Additionally, this research employed a simple random sampling method within each school to identify the overall number of participants and the sample size. All respondents were selected with fairness by utilizing Excel's random number generator tool to allocate a random number to each person. Next, arrange the list according to these random numbers.</w:t>
      </w:r>
      <w:r w:rsidRPr="00297A54">
        <w:rPr>
          <w:rFonts w:ascii="Arial" w:eastAsia="Arial" w:hAnsi="Arial" w:cs="Arial"/>
          <w:bCs/>
        </w:rPr>
        <w:t xml:space="preserve"> </w:t>
      </w:r>
      <w:r w:rsidRPr="003D2527">
        <w:rPr>
          <w:rFonts w:ascii="Arial" w:eastAsia="Arial" w:hAnsi="Arial" w:cs="Arial"/>
          <w:bCs/>
        </w:rPr>
        <w:t xml:space="preserve">Moreover, </w:t>
      </w:r>
      <w:r>
        <w:rPr>
          <w:rFonts w:ascii="Arial" w:eastAsia="Arial" w:hAnsi="Arial" w:cs="Arial"/>
          <w:bCs/>
        </w:rPr>
        <w:t xml:space="preserve">the </w:t>
      </w:r>
      <w:r w:rsidRPr="003D2527">
        <w:rPr>
          <w:rFonts w:ascii="Arial" w:eastAsia="Arial" w:hAnsi="Arial" w:cs="Arial"/>
          <w:bCs/>
        </w:rPr>
        <w:t>size</w:t>
      </w:r>
      <w:r>
        <w:rPr>
          <w:rFonts w:ascii="Arial" w:eastAsia="Arial" w:hAnsi="Arial" w:cs="Arial"/>
          <w:bCs/>
        </w:rPr>
        <w:t xml:space="preserve"> of the sample</w:t>
      </w:r>
      <w:r w:rsidRPr="003D2527">
        <w:rPr>
          <w:rFonts w:ascii="Arial" w:eastAsia="Arial" w:hAnsi="Arial" w:cs="Arial"/>
          <w:bCs/>
        </w:rPr>
        <w:t xml:space="preserve"> was </w:t>
      </w:r>
      <w:r>
        <w:rPr>
          <w:rFonts w:ascii="Arial" w:eastAsia="Arial" w:hAnsi="Arial" w:cs="Arial"/>
          <w:bCs/>
        </w:rPr>
        <w:t>calculated</w:t>
      </w:r>
      <w:r w:rsidRPr="003D2527">
        <w:rPr>
          <w:rFonts w:ascii="Arial" w:eastAsia="Arial" w:hAnsi="Arial" w:cs="Arial"/>
          <w:bCs/>
        </w:rPr>
        <w:t xml:space="preserve"> </w:t>
      </w:r>
      <w:r>
        <w:rPr>
          <w:rFonts w:ascii="Arial" w:eastAsia="Arial" w:hAnsi="Arial" w:cs="Arial"/>
          <w:bCs/>
        </w:rPr>
        <w:t>by utilizing</w:t>
      </w:r>
      <w:r w:rsidR="0050307A">
        <w:rPr>
          <w:rFonts w:ascii="Arial" w:eastAsia="Arial" w:hAnsi="Arial" w:cs="Arial"/>
          <w:bCs/>
        </w:rPr>
        <w:t xml:space="preserve"> the</w:t>
      </w:r>
      <w:r w:rsidRPr="003D2527">
        <w:rPr>
          <w:rFonts w:ascii="Arial" w:eastAsia="Arial" w:hAnsi="Arial" w:cs="Arial"/>
          <w:bCs/>
        </w:rPr>
        <w:t xml:space="preserve"> “Qualtrics” calculator for </w:t>
      </w:r>
      <w:r>
        <w:rPr>
          <w:rFonts w:ascii="Arial" w:eastAsia="Arial" w:hAnsi="Arial" w:cs="Arial"/>
          <w:bCs/>
        </w:rPr>
        <w:t xml:space="preserve">sample size in </w:t>
      </w:r>
      <w:r w:rsidRPr="003D2527">
        <w:rPr>
          <w:rFonts w:ascii="Arial" w:eastAsia="Arial" w:hAnsi="Arial" w:cs="Arial"/>
          <w:bCs/>
        </w:rPr>
        <w:t xml:space="preserve">quantitative research. The optimal sample size, calculated for a population of 184 students with a 5% margin of error and a 95% confidence level, is 126 students. The computation ensured adequate statistical power while maintaining feasibility. The </w:t>
      </w:r>
      <w:r w:rsidRPr="003D2527">
        <w:rPr>
          <w:rFonts w:ascii="Arial" w:eastAsia="Arial" w:hAnsi="Arial" w:cs="Arial"/>
        </w:rPr>
        <w:t>sample was proportionally allocated across the three schools based on their population sizes.</w:t>
      </w:r>
      <w:r w:rsidRPr="003D2527">
        <w:rPr>
          <w:rFonts w:ascii="Arial" w:eastAsia="Arial" w:hAnsi="Arial" w:cs="Arial"/>
          <w:bCs/>
        </w:rPr>
        <w:t xml:space="preserve"> Given an overall population of 184 students, the recommended sample size for this study is 126 students. Therefore, School A had an ideal sample size of 48, School B had 54 and School C had 24.  </w:t>
      </w:r>
    </w:p>
    <w:p w14:paraId="21A97AC9" w14:textId="1FD4905C" w:rsidR="000B1D44" w:rsidRDefault="00FD32FB">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2.4 Data Gathering</w:t>
      </w:r>
    </w:p>
    <w:p w14:paraId="7DD83F17"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0CE1C14C" w14:textId="11149FE9" w:rsidR="00610BB1" w:rsidRDefault="00C56535" w:rsidP="00FB2BA1">
      <w:pPr>
        <w:keepNext/>
        <w:pBdr>
          <w:top w:val="nil"/>
          <w:left w:val="nil"/>
          <w:bottom w:val="nil"/>
          <w:right w:val="nil"/>
          <w:between w:val="nil"/>
        </w:pBdr>
        <w:ind w:firstLine="720"/>
        <w:jc w:val="both"/>
        <w:rPr>
          <w:rFonts w:ascii="Arial" w:hAnsi="Arial" w:cs="Arial"/>
        </w:rPr>
      </w:pPr>
      <w:r w:rsidRPr="00C56535">
        <w:rPr>
          <w:rFonts w:ascii="Arial" w:hAnsi="Arial" w:cs="Arial"/>
        </w:rPr>
        <w:t>The following procedure was followed to collect data for this research study</w:t>
      </w:r>
      <w:r w:rsidR="00610BB1" w:rsidRPr="00E60563">
        <w:rPr>
          <w:rFonts w:ascii="Arial" w:hAnsi="Arial" w:cs="Arial"/>
        </w:rPr>
        <w:t>.</w:t>
      </w:r>
      <w:r>
        <w:rPr>
          <w:rFonts w:ascii="Arial" w:hAnsi="Arial" w:cs="Arial"/>
        </w:rPr>
        <w:t xml:space="preserve"> </w:t>
      </w:r>
      <w:r w:rsidRPr="00C56535">
        <w:rPr>
          <w:rFonts w:ascii="Arial" w:hAnsi="Arial" w:cs="Arial"/>
        </w:rPr>
        <w:t>The researcher followed a formal permission process to conduct this study. Initially, they obtained approval from the Research Ethics Committee (REC) to confirm that the research complies with ethical standards. Following the clearance from the Research Ethics Committee (REC), an endorsement letter from the Dean of the Graduate School was obtained by the researcher. Subsequently, equipped with the requisite approvals, the researcher submitted a proposal to the College Presidents of three specified colleges in Davao del Norte province.</w:t>
      </w:r>
    </w:p>
    <w:p w14:paraId="786A3E77" w14:textId="715CE224" w:rsidR="00C56535" w:rsidRPr="00C56535" w:rsidRDefault="00C56535" w:rsidP="00C56535">
      <w:pPr>
        <w:keepNext/>
        <w:pBdr>
          <w:top w:val="nil"/>
          <w:left w:val="nil"/>
          <w:bottom w:val="nil"/>
          <w:right w:val="nil"/>
          <w:between w:val="nil"/>
        </w:pBdr>
        <w:ind w:firstLine="720"/>
        <w:jc w:val="both"/>
        <w:rPr>
          <w:rFonts w:ascii="Arial" w:hAnsi="Arial" w:cs="Arial"/>
        </w:rPr>
      </w:pPr>
      <w:r w:rsidRPr="00C56535">
        <w:rPr>
          <w:rFonts w:ascii="Arial" w:hAnsi="Arial" w:cs="Arial"/>
        </w:rPr>
        <w:t xml:space="preserve">The researcher </w:t>
      </w:r>
      <w:r w:rsidR="0050307A" w:rsidRPr="00C56535">
        <w:rPr>
          <w:rFonts w:ascii="Arial" w:hAnsi="Arial" w:cs="Arial"/>
        </w:rPr>
        <w:t>ensured that</w:t>
      </w:r>
      <w:r w:rsidRPr="00C56535">
        <w:rPr>
          <w:rFonts w:ascii="Arial" w:hAnsi="Arial" w:cs="Arial"/>
        </w:rPr>
        <w:t xml:space="preserve"> all the requisite approvals were taken and the study was conducted in an ethical manner.   This includes obtaining a clearance by the Dean of the Graduate Schools, College Presidents and Program Heads.   The investigator observed ethical principles such as beneficence, justice, and respect towards other people in the course of research.  The security and privacy of the data needed to be given priority.   Before collection of the data, informed consent/assent forms were given to the participants, which described </w:t>
      </w:r>
      <w:r w:rsidR="0050307A">
        <w:rPr>
          <w:rFonts w:ascii="Arial" w:hAnsi="Arial" w:cs="Arial"/>
        </w:rPr>
        <w:t xml:space="preserve">the </w:t>
      </w:r>
      <w:r w:rsidRPr="00C56535">
        <w:rPr>
          <w:rFonts w:ascii="Arial" w:hAnsi="Arial" w:cs="Arial"/>
        </w:rPr>
        <w:t>purpose of the study</w:t>
      </w:r>
      <w:r w:rsidR="0050307A">
        <w:rPr>
          <w:rFonts w:ascii="Arial" w:hAnsi="Arial" w:cs="Arial"/>
        </w:rPr>
        <w:t>;</w:t>
      </w:r>
      <w:r w:rsidRPr="00C56535">
        <w:rPr>
          <w:rFonts w:ascii="Arial" w:hAnsi="Arial" w:cs="Arial"/>
        </w:rPr>
        <w:t xml:space="preserve"> and their rights.   Signatures of the participants on such documents is a confirmation that they are voluntarily engaged.</w:t>
      </w:r>
    </w:p>
    <w:p w14:paraId="54A9D148" w14:textId="690F7930" w:rsidR="00610BB1" w:rsidRDefault="00C56535" w:rsidP="00C56535">
      <w:pPr>
        <w:keepNext/>
        <w:pBdr>
          <w:top w:val="nil"/>
          <w:left w:val="nil"/>
          <w:bottom w:val="nil"/>
          <w:right w:val="nil"/>
          <w:between w:val="nil"/>
        </w:pBdr>
        <w:ind w:firstLine="720"/>
        <w:jc w:val="both"/>
        <w:rPr>
          <w:rFonts w:ascii="Arial" w:hAnsi="Arial" w:cs="Arial"/>
        </w:rPr>
      </w:pPr>
      <w:r w:rsidRPr="00C56535">
        <w:rPr>
          <w:rFonts w:ascii="Arial" w:hAnsi="Arial" w:cs="Arial"/>
        </w:rPr>
        <w:t xml:space="preserve"> The researcher, in addition, provided a short 30-minute presentation to the participants concerning the study.  After that, nothing occurred until the survey was given out.  The researcher notified the participants about the study through phone calls or messaging programs in case participants cannot attend the orientation physically due to sudden situations or other reasons.  In addition, the participants completed the survey within a secure environment in order to ensure that their information is confidential.  The set schedules of all the research locations were when they would administer the survey.</w:t>
      </w:r>
      <w:r>
        <w:rPr>
          <w:rFonts w:ascii="Arial" w:hAnsi="Arial" w:cs="Arial"/>
        </w:rPr>
        <w:t xml:space="preserve"> </w:t>
      </w:r>
    </w:p>
    <w:p w14:paraId="23EF9BBD" w14:textId="77777777" w:rsidR="00C56535" w:rsidRDefault="00C56535" w:rsidP="00FB2BA1">
      <w:pPr>
        <w:keepNext/>
        <w:pBdr>
          <w:top w:val="nil"/>
          <w:left w:val="nil"/>
          <w:bottom w:val="nil"/>
          <w:right w:val="nil"/>
          <w:between w:val="nil"/>
        </w:pBdr>
        <w:ind w:firstLine="720"/>
        <w:jc w:val="both"/>
        <w:rPr>
          <w:rFonts w:ascii="Arial" w:hAnsi="Arial" w:cs="Arial"/>
        </w:rPr>
      </w:pPr>
      <w:r w:rsidRPr="00C56535">
        <w:rPr>
          <w:rFonts w:ascii="Arial" w:hAnsi="Arial" w:cs="Arial"/>
        </w:rPr>
        <w:t xml:space="preserve">This research article had started in September of the 2025-2026 academic year.  Initially, the researcher would distribute survey forms and request the respondents to respond to questions in accordance with the forms.  Data collection in this study was done through </w:t>
      </w:r>
      <w:r w:rsidRPr="00C56535">
        <w:rPr>
          <w:rFonts w:ascii="Arial" w:hAnsi="Arial" w:cs="Arial"/>
        </w:rPr>
        <w:lastRenderedPageBreak/>
        <w:t>survey questionnaires.  The researcher should deal with all the emails to the survey participants as well as their answer.</w:t>
      </w:r>
    </w:p>
    <w:p w14:paraId="16BBA00A" w14:textId="2DDDBA6C" w:rsidR="00FB2BA1" w:rsidRDefault="00610BB1" w:rsidP="00FB2BA1">
      <w:pPr>
        <w:keepNext/>
        <w:pBdr>
          <w:top w:val="nil"/>
          <w:left w:val="nil"/>
          <w:bottom w:val="nil"/>
          <w:right w:val="nil"/>
          <w:between w:val="nil"/>
        </w:pBdr>
        <w:ind w:firstLine="720"/>
        <w:jc w:val="both"/>
        <w:rPr>
          <w:rFonts w:ascii="Arial" w:hAnsi="Arial" w:cs="Arial"/>
        </w:rPr>
      </w:pPr>
      <w:r w:rsidRPr="00787BCE">
        <w:rPr>
          <w:rFonts w:ascii="Arial" w:hAnsi="Arial" w:cs="Arial"/>
        </w:rPr>
        <w:t xml:space="preserve">Finally, </w:t>
      </w:r>
      <w:r w:rsidR="00C56535">
        <w:rPr>
          <w:rFonts w:ascii="Arial" w:hAnsi="Arial" w:cs="Arial"/>
        </w:rPr>
        <w:t>t</w:t>
      </w:r>
      <w:r w:rsidR="00C56535" w:rsidRPr="00C56535">
        <w:rPr>
          <w:rFonts w:ascii="Arial" w:hAnsi="Arial" w:cs="Arial"/>
        </w:rPr>
        <w:t xml:space="preserve">he data was tabulated and then got to a trained statistician to provide an exhaustive analysis.  On completion of this analysis, the researcher was able to analyze the insights gained in the research, drawing remarkable findings, observations and conclusions.  The data will be visually represented in multiple tables and charts in order to simplify </w:t>
      </w:r>
      <w:r w:rsidR="0050307A">
        <w:rPr>
          <w:rFonts w:ascii="Arial" w:hAnsi="Arial" w:cs="Arial"/>
        </w:rPr>
        <w:t>its</w:t>
      </w:r>
      <w:r w:rsidR="00C56535" w:rsidRPr="00C56535">
        <w:rPr>
          <w:rFonts w:ascii="Arial" w:hAnsi="Arial" w:cs="Arial"/>
        </w:rPr>
        <w:t xml:space="preserve"> understanding of it.  The results of the study and the relationship among the variables were also presented with clear illustrations.</w:t>
      </w:r>
    </w:p>
    <w:p w14:paraId="3E2F9900" w14:textId="77777777" w:rsidR="00610BB1" w:rsidRPr="00FB2BA1" w:rsidRDefault="00610BB1" w:rsidP="00FB2BA1">
      <w:pPr>
        <w:keepNext/>
        <w:pBdr>
          <w:top w:val="nil"/>
          <w:left w:val="nil"/>
          <w:bottom w:val="nil"/>
          <w:right w:val="nil"/>
          <w:between w:val="nil"/>
        </w:pBdr>
        <w:ind w:firstLine="720"/>
        <w:jc w:val="both"/>
        <w:rPr>
          <w:rFonts w:ascii="Arial" w:eastAsia="Arial" w:hAnsi="Arial" w:cs="Arial"/>
          <w:color w:val="000000"/>
        </w:rPr>
      </w:pPr>
    </w:p>
    <w:p w14:paraId="2D0FC0FA" w14:textId="16AF7881" w:rsidR="00122B72" w:rsidRDefault="00122B72" w:rsidP="00122B72">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2.5 Statistical Analysis</w:t>
      </w:r>
    </w:p>
    <w:p w14:paraId="09476B21" w14:textId="6E8F135A" w:rsidR="00122B72" w:rsidRDefault="00122B72" w:rsidP="00122B72">
      <w:pPr>
        <w:pBdr>
          <w:top w:val="nil"/>
          <w:left w:val="nil"/>
          <w:bottom w:val="nil"/>
          <w:right w:val="nil"/>
          <w:between w:val="nil"/>
        </w:pBdr>
        <w:jc w:val="both"/>
        <w:rPr>
          <w:rFonts w:ascii="Arial" w:eastAsia="Arial" w:hAnsi="Arial" w:cs="Arial"/>
          <w:color w:val="000000"/>
        </w:rPr>
      </w:pPr>
      <w:r w:rsidRPr="00122B72">
        <w:rPr>
          <w:rFonts w:ascii="Arial" w:eastAsia="Arial" w:hAnsi="Arial" w:cs="Arial"/>
          <w:color w:val="000000"/>
        </w:rPr>
        <w:t>The following statistical tools were applied by the researcher to analyze and interpret the data</w:t>
      </w:r>
      <w:r w:rsidR="00FB2BA1">
        <w:rPr>
          <w:rFonts w:ascii="Arial" w:eastAsia="Arial" w:hAnsi="Arial" w:cs="Arial"/>
          <w:color w:val="000000"/>
        </w:rPr>
        <w:t>.</w:t>
      </w:r>
      <w:r w:rsidR="00EA686E">
        <w:rPr>
          <w:rFonts w:ascii="Arial" w:eastAsia="Arial" w:hAnsi="Arial" w:cs="Arial"/>
          <w:color w:val="000000"/>
        </w:rPr>
        <w:t xml:space="preserve"> Moreover, SPSS and </w:t>
      </w:r>
      <w:proofErr w:type="spellStart"/>
      <w:r w:rsidR="00EA686E">
        <w:rPr>
          <w:rFonts w:ascii="Arial" w:eastAsia="Arial" w:hAnsi="Arial" w:cs="Arial"/>
          <w:color w:val="000000"/>
        </w:rPr>
        <w:t>Jamovi</w:t>
      </w:r>
      <w:proofErr w:type="spellEnd"/>
      <w:r w:rsidR="00EA686E">
        <w:rPr>
          <w:rFonts w:ascii="Arial" w:eastAsia="Arial" w:hAnsi="Arial" w:cs="Arial"/>
          <w:color w:val="000000"/>
        </w:rPr>
        <w:t xml:space="preserve"> were used to analyze the data.</w:t>
      </w:r>
    </w:p>
    <w:p w14:paraId="71F552AF" w14:textId="77777777" w:rsidR="00610BB1" w:rsidRDefault="00610BB1" w:rsidP="00122B72">
      <w:pPr>
        <w:pBdr>
          <w:top w:val="nil"/>
          <w:left w:val="nil"/>
          <w:bottom w:val="nil"/>
          <w:right w:val="nil"/>
          <w:between w:val="nil"/>
        </w:pBdr>
        <w:jc w:val="both"/>
        <w:rPr>
          <w:rFonts w:ascii="Arial" w:eastAsia="Arial" w:hAnsi="Arial" w:cs="Arial"/>
          <w:color w:val="000000"/>
        </w:rPr>
      </w:pPr>
    </w:p>
    <w:p w14:paraId="2797E5B3" w14:textId="6FC76AB1" w:rsidR="00122B72" w:rsidRDefault="00122B72" w:rsidP="00122B72">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2.5.1 Mean</w:t>
      </w:r>
    </w:p>
    <w:p w14:paraId="655A25F4" w14:textId="77777777" w:rsidR="00122B72" w:rsidRDefault="00122B72" w:rsidP="00122B72">
      <w:pPr>
        <w:pBdr>
          <w:top w:val="nil"/>
          <w:left w:val="nil"/>
          <w:bottom w:val="nil"/>
          <w:right w:val="nil"/>
          <w:between w:val="nil"/>
        </w:pBdr>
        <w:jc w:val="both"/>
        <w:rPr>
          <w:rFonts w:ascii="Arial" w:eastAsia="Arial" w:hAnsi="Arial" w:cs="Arial"/>
          <w:b/>
          <w:color w:val="000000"/>
          <w:highlight w:val="white"/>
        </w:rPr>
      </w:pPr>
    </w:p>
    <w:p w14:paraId="320CF7F2" w14:textId="58BAB23D" w:rsidR="00122B72" w:rsidRDefault="00EA686E" w:rsidP="00C56535">
      <w:pPr>
        <w:pBdr>
          <w:top w:val="nil"/>
          <w:left w:val="nil"/>
          <w:bottom w:val="nil"/>
          <w:right w:val="nil"/>
          <w:between w:val="nil"/>
        </w:pBdr>
        <w:ind w:firstLine="720"/>
        <w:jc w:val="both"/>
        <w:rPr>
          <w:rFonts w:ascii="Arial" w:eastAsia="Arial" w:hAnsi="Arial" w:cs="Arial"/>
          <w:bCs/>
          <w:color w:val="000000"/>
        </w:rPr>
      </w:pPr>
      <w:r>
        <w:rPr>
          <w:rFonts w:ascii="Arial" w:eastAsia="Arial" w:hAnsi="Arial" w:cs="Arial"/>
          <w:bCs/>
          <w:color w:val="000000"/>
        </w:rPr>
        <w:t xml:space="preserve">The mean </w:t>
      </w:r>
      <w:r w:rsidR="00C56535" w:rsidRPr="00C56535">
        <w:rPr>
          <w:rFonts w:ascii="Arial" w:eastAsia="Arial" w:hAnsi="Arial" w:cs="Arial"/>
          <w:bCs/>
          <w:color w:val="000000"/>
        </w:rPr>
        <w:t xml:space="preserve">was used to determine the </w:t>
      </w:r>
      <w:r w:rsidR="0050307A" w:rsidRPr="0050307A">
        <w:rPr>
          <w:rFonts w:ascii="Arial" w:eastAsia="Arial" w:hAnsi="Arial" w:cs="Arial"/>
          <w:bCs/>
          <w:color w:val="000000"/>
        </w:rPr>
        <w:t xml:space="preserve">level of students’ collaborative problem-solving, emotional intelligence, and mathematics engagement. </w:t>
      </w:r>
    </w:p>
    <w:p w14:paraId="0D6F299F" w14:textId="77777777" w:rsidR="00EA686E" w:rsidRDefault="00EA686E" w:rsidP="00C56535">
      <w:pPr>
        <w:pBdr>
          <w:top w:val="nil"/>
          <w:left w:val="nil"/>
          <w:bottom w:val="nil"/>
          <w:right w:val="nil"/>
          <w:between w:val="nil"/>
        </w:pBdr>
        <w:ind w:firstLine="720"/>
        <w:jc w:val="both"/>
        <w:rPr>
          <w:rFonts w:ascii="Arial" w:eastAsia="Arial" w:hAnsi="Arial" w:cs="Arial"/>
          <w:b/>
          <w:color w:val="000000"/>
          <w:highlight w:val="white"/>
        </w:rPr>
      </w:pPr>
    </w:p>
    <w:p w14:paraId="0E8D1A17" w14:textId="652EF655" w:rsidR="00122B72" w:rsidRDefault="00122B72" w:rsidP="00122B72">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2.5.</w:t>
      </w:r>
      <w:r w:rsidR="007724F1">
        <w:rPr>
          <w:rFonts w:ascii="Arial" w:eastAsia="Arial" w:hAnsi="Arial" w:cs="Arial"/>
          <w:b/>
          <w:color w:val="000000"/>
          <w:highlight w:val="white"/>
        </w:rPr>
        <w:t>2</w:t>
      </w:r>
      <w:r>
        <w:rPr>
          <w:rFonts w:ascii="Arial" w:eastAsia="Arial" w:hAnsi="Arial" w:cs="Arial"/>
          <w:b/>
          <w:color w:val="000000"/>
          <w:highlight w:val="white"/>
        </w:rPr>
        <w:t xml:space="preserve"> Standard deviation</w:t>
      </w:r>
    </w:p>
    <w:p w14:paraId="562E9C07" w14:textId="77777777" w:rsidR="00122B72" w:rsidRDefault="00122B72" w:rsidP="00122B72">
      <w:pPr>
        <w:pBdr>
          <w:top w:val="nil"/>
          <w:left w:val="nil"/>
          <w:bottom w:val="nil"/>
          <w:right w:val="nil"/>
          <w:between w:val="nil"/>
        </w:pBdr>
        <w:jc w:val="both"/>
        <w:rPr>
          <w:rFonts w:ascii="Arial" w:eastAsia="Arial" w:hAnsi="Arial" w:cs="Arial"/>
          <w:b/>
          <w:color w:val="000000"/>
          <w:highlight w:val="white"/>
        </w:rPr>
      </w:pPr>
    </w:p>
    <w:p w14:paraId="513D4192" w14:textId="2EF612F0" w:rsidR="007724F1" w:rsidRDefault="00C56535" w:rsidP="00122B72">
      <w:pPr>
        <w:pBdr>
          <w:top w:val="nil"/>
          <w:left w:val="nil"/>
          <w:bottom w:val="nil"/>
          <w:right w:val="nil"/>
          <w:between w:val="nil"/>
        </w:pBdr>
        <w:ind w:firstLine="720"/>
        <w:jc w:val="both"/>
        <w:rPr>
          <w:rFonts w:ascii="Arial" w:eastAsia="Arial" w:hAnsi="Arial" w:cs="Arial"/>
          <w:bCs/>
        </w:rPr>
      </w:pPr>
      <w:r w:rsidRPr="003D2527">
        <w:rPr>
          <w:rFonts w:ascii="Arial" w:eastAsia="Arial" w:hAnsi="Arial" w:cs="Arial"/>
          <w:bCs/>
        </w:rPr>
        <w:t>Th</w:t>
      </w:r>
      <w:r w:rsidR="00EA686E">
        <w:rPr>
          <w:rFonts w:ascii="Arial" w:eastAsia="Arial" w:hAnsi="Arial" w:cs="Arial"/>
          <w:bCs/>
        </w:rPr>
        <w:t xml:space="preserve">e standard deviation was used to determine </w:t>
      </w:r>
      <w:r w:rsidRPr="003D2527">
        <w:rPr>
          <w:rFonts w:ascii="Arial" w:eastAsia="Arial" w:hAnsi="Arial" w:cs="Arial"/>
          <w:bCs/>
        </w:rPr>
        <w:t>the degree of spread and the proximity of the dissimilarities towards the mean of score</w:t>
      </w:r>
      <w:r>
        <w:rPr>
          <w:rFonts w:ascii="Arial" w:eastAsia="Arial" w:hAnsi="Arial" w:cs="Arial"/>
          <w:bCs/>
        </w:rPr>
        <w:t>.</w:t>
      </w:r>
    </w:p>
    <w:p w14:paraId="742A9A56" w14:textId="77777777" w:rsidR="00C56535" w:rsidRDefault="00C56535" w:rsidP="00122B72">
      <w:pPr>
        <w:pBdr>
          <w:top w:val="nil"/>
          <w:left w:val="nil"/>
          <w:bottom w:val="nil"/>
          <w:right w:val="nil"/>
          <w:between w:val="nil"/>
        </w:pBdr>
        <w:ind w:firstLine="720"/>
        <w:jc w:val="both"/>
        <w:rPr>
          <w:rFonts w:ascii="Arial" w:eastAsia="Arial" w:hAnsi="Arial" w:cs="Arial"/>
          <w:bCs/>
          <w:color w:val="000000"/>
        </w:rPr>
      </w:pPr>
    </w:p>
    <w:p w14:paraId="25FC8651" w14:textId="54276B90" w:rsidR="007724F1" w:rsidRPr="007724F1" w:rsidRDefault="007724F1" w:rsidP="007724F1">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 xml:space="preserve">2.5.3 Pearson </w:t>
      </w:r>
      <w:r w:rsidRPr="007724F1">
        <w:rPr>
          <w:rFonts w:ascii="Arial" w:eastAsia="Arial" w:hAnsi="Arial" w:cs="Arial"/>
          <w:b/>
          <w:color w:val="000000"/>
        </w:rPr>
        <w:t>Product-Moment Correlation (Pearson r).</w:t>
      </w:r>
    </w:p>
    <w:p w14:paraId="014A7D3C" w14:textId="77777777" w:rsidR="007724F1" w:rsidRDefault="007724F1" w:rsidP="007724F1">
      <w:pPr>
        <w:pBdr>
          <w:top w:val="nil"/>
          <w:left w:val="nil"/>
          <w:bottom w:val="nil"/>
          <w:right w:val="nil"/>
          <w:between w:val="nil"/>
        </w:pBdr>
        <w:jc w:val="both"/>
        <w:rPr>
          <w:rFonts w:ascii="Arial" w:eastAsia="Arial" w:hAnsi="Arial" w:cs="Arial"/>
          <w:b/>
          <w:color w:val="000000"/>
          <w:highlight w:val="white"/>
        </w:rPr>
      </w:pPr>
    </w:p>
    <w:p w14:paraId="67849181" w14:textId="76433099" w:rsidR="007724F1" w:rsidRDefault="007724F1" w:rsidP="00122B72">
      <w:pPr>
        <w:pBdr>
          <w:top w:val="nil"/>
          <w:left w:val="nil"/>
          <w:bottom w:val="nil"/>
          <w:right w:val="nil"/>
          <w:between w:val="nil"/>
        </w:pBdr>
        <w:ind w:firstLine="720"/>
        <w:jc w:val="both"/>
        <w:rPr>
          <w:rFonts w:ascii="Arial" w:eastAsia="Arial" w:hAnsi="Arial" w:cs="Arial"/>
          <w:bCs/>
          <w:color w:val="000000"/>
        </w:rPr>
      </w:pPr>
      <w:r w:rsidRPr="007724F1">
        <w:rPr>
          <w:rFonts w:ascii="Arial" w:eastAsia="Arial" w:hAnsi="Arial" w:cs="Arial"/>
          <w:bCs/>
          <w:color w:val="000000"/>
        </w:rPr>
        <w:t>Th</w:t>
      </w:r>
      <w:r w:rsidR="00EA686E">
        <w:rPr>
          <w:rFonts w:ascii="Arial" w:eastAsia="Arial" w:hAnsi="Arial" w:cs="Arial"/>
          <w:bCs/>
          <w:color w:val="000000"/>
        </w:rPr>
        <w:t>e Pearson r</w:t>
      </w:r>
      <w:r w:rsidRPr="007724F1">
        <w:rPr>
          <w:rFonts w:ascii="Arial" w:eastAsia="Arial" w:hAnsi="Arial" w:cs="Arial"/>
          <w:bCs/>
          <w:color w:val="000000"/>
        </w:rPr>
        <w:t xml:space="preserve"> was used to</w:t>
      </w:r>
      <w:r w:rsidR="007C5410" w:rsidRPr="007C5410">
        <w:rPr>
          <w:rFonts w:ascii="Arial" w:eastAsia="Arial" w:hAnsi="Arial" w:cs="Arial"/>
          <w:bCs/>
          <w:color w:val="000000"/>
        </w:rPr>
        <w:t xml:space="preserve"> determine whether there is a significant association between collaborative problem-solving and mathematics engagement of students, emotional intelligence and mathematics engagement of students, and collaborative problem-solving and emotional intelligence of students</w:t>
      </w:r>
    </w:p>
    <w:p w14:paraId="2D5443B6" w14:textId="77777777" w:rsidR="007724F1" w:rsidRDefault="007724F1" w:rsidP="00122B72">
      <w:pPr>
        <w:pBdr>
          <w:top w:val="nil"/>
          <w:left w:val="nil"/>
          <w:bottom w:val="nil"/>
          <w:right w:val="nil"/>
          <w:between w:val="nil"/>
        </w:pBdr>
        <w:ind w:firstLine="720"/>
        <w:jc w:val="both"/>
        <w:rPr>
          <w:rFonts w:ascii="Arial" w:eastAsia="Arial" w:hAnsi="Arial" w:cs="Arial"/>
          <w:bCs/>
          <w:color w:val="000000"/>
        </w:rPr>
      </w:pPr>
    </w:p>
    <w:p w14:paraId="1534D0E3" w14:textId="4976D905" w:rsidR="007724F1" w:rsidRPr="007724F1" w:rsidRDefault="007724F1" w:rsidP="007724F1">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 xml:space="preserve">2.5.4 </w:t>
      </w:r>
      <w:r w:rsidRPr="007724F1">
        <w:rPr>
          <w:rFonts w:ascii="Arial" w:eastAsia="Arial" w:hAnsi="Arial" w:cs="Arial"/>
          <w:b/>
          <w:color w:val="000000"/>
        </w:rPr>
        <w:t>Mediation analysis using Sobel Test</w:t>
      </w:r>
    </w:p>
    <w:p w14:paraId="263E5DBF" w14:textId="77777777" w:rsidR="007724F1" w:rsidRDefault="007724F1" w:rsidP="007724F1">
      <w:pPr>
        <w:pBdr>
          <w:top w:val="nil"/>
          <w:left w:val="nil"/>
          <w:bottom w:val="nil"/>
          <w:right w:val="nil"/>
          <w:between w:val="nil"/>
        </w:pBdr>
        <w:jc w:val="both"/>
        <w:rPr>
          <w:rFonts w:ascii="Arial" w:eastAsia="Arial" w:hAnsi="Arial" w:cs="Arial"/>
          <w:b/>
          <w:color w:val="000000"/>
          <w:highlight w:val="white"/>
        </w:rPr>
      </w:pPr>
    </w:p>
    <w:p w14:paraId="6D843B22" w14:textId="7024812D" w:rsidR="00122B72" w:rsidRPr="007724F1" w:rsidRDefault="007724F1" w:rsidP="007724F1">
      <w:pPr>
        <w:pBdr>
          <w:top w:val="nil"/>
          <w:left w:val="nil"/>
          <w:bottom w:val="nil"/>
          <w:right w:val="nil"/>
          <w:between w:val="nil"/>
        </w:pBdr>
        <w:ind w:firstLine="720"/>
        <w:jc w:val="both"/>
        <w:rPr>
          <w:rFonts w:ascii="Arial" w:eastAsia="Arial" w:hAnsi="Arial" w:cs="Arial"/>
          <w:b/>
          <w:color w:val="000000"/>
        </w:rPr>
      </w:pPr>
      <w:r w:rsidRPr="007724F1">
        <w:rPr>
          <w:rFonts w:ascii="Arial" w:eastAsia="Arial" w:hAnsi="Arial" w:cs="Arial"/>
          <w:bCs/>
          <w:color w:val="000000"/>
        </w:rPr>
        <w:t xml:space="preserve">This was used to </w:t>
      </w:r>
      <w:r w:rsidR="007C5410" w:rsidRPr="007C5410">
        <w:rPr>
          <w:rFonts w:ascii="Arial" w:eastAsia="Arial" w:hAnsi="Arial" w:cs="Arial"/>
          <w:bCs/>
          <w:color w:val="000000"/>
        </w:rPr>
        <w:t>determine the mediating effect of emotional intelligence on the relationship between collaborative problem-solving and mathematics engagement of students</w:t>
      </w:r>
      <w:r w:rsidR="007C5410">
        <w:rPr>
          <w:rFonts w:ascii="Arial" w:eastAsia="Arial" w:hAnsi="Arial" w:cs="Arial"/>
          <w:bCs/>
          <w:color w:val="000000"/>
        </w:rPr>
        <w:t>.</w:t>
      </w:r>
    </w:p>
    <w:p w14:paraId="6C563B75" w14:textId="77777777" w:rsidR="00D70918" w:rsidRDefault="00D70918" w:rsidP="00C16C0C">
      <w:pPr>
        <w:keepNext/>
        <w:pBdr>
          <w:top w:val="nil"/>
          <w:left w:val="nil"/>
          <w:bottom w:val="nil"/>
          <w:right w:val="nil"/>
          <w:between w:val="nil"/>
        </w:pBdr>
        <w:jc w:val="both"/>
        <w:rPr>
          <w:rFonts w:ascii="Arial" w:eastAsia="Arial" w:hAnsi="Arial" w:cs="Arial"/>
          <w:b/>
          <w:smallCaps/>
          <w:color w:val="000000"/>
          <w:sz w:val="22"/>
          <w:szCs w:val="22"/>
        </w:rPr>
      </w:pPr>
    </w:p>
    <w:p w14:paraId="7DF68475" w14:textId="14BBC21E" w:rsidR="000B1D44" w:rsidRDefault="007724F1" w:rsidP="00C16C0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w:t>
      </w:r>
      <w:r w:rsidR="00C16C0C">
        <w:rPr>
          <w:rFonts w:ascii="Arial" w:eastAsia="Arial" w:hAnsi="Arial" w:cs="Arial"/>
          <w:b/>
          <w:smallCaps/>
          <w:color w:val="000000"/>
          <w:sz w:val="22"/>
          <w:szCs w:val="22"/>
        </w:rPr>
        <w:t xml:space="preserve">. </w:t>
      </w:r>
      <w:bookmarkStart w:id="0" w:name="_GoBack"/>
      <w:r w:rsidR="00C16C0C">
        <w:rPr>
          <w:rFonts w:ascii="Arial" w:eastAsia="Arial" w:hAnsi="Arial" w:cs="Arial"/>
          <w:b/>
          <w:smallCaps/>
          <w:color w:val="000000"/>
          <w:sz w:val="22"/>
          <w:szCs w:val="22"/>
        </w:rPr>
        <w:t>RESULT</w:t>
      </w:r>
      <w:bookmarkEnd w:id="0"/>
      <w:r w:rsidR="00C16C0C">
        <w:rPr>
          <w:rFonts w:ascii="Arial" w:eastAsia="Arial" w:hAnsi="Arial" w:cs="Arial"/>
          <w:b/>
          <w:smallCaps/>
          <w:color w:val="000000"/>
          <w:sz w:val="22"/>
          <w:szCs w:val="22"/>
        </w:rPr>
        <w:t xml:space="preserve">S AND DISCUSSION </w:t>
      </w:r>
    </w:p>
    <w:p w14:paraId="7544670D"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084F98B1" w14:textId="582A85CF" w:rsidR="007724F1" w:rsidRDefault="007724F1" w:rsidP="00855CE5">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 xml:space="preserve">3.1 </w:t>
      </w:r>
      <w:bookmarkStart w:id="1" w:name="_Hlk216722444"/>
      <w:r w:rsidR="00855CE5" w:rsidRPr="00855CE5">
        <w:rPr>
          <w:rFonts w:ascii="Arial" w:eastAsia="Arial" w:hAnsi="Arial" w:cs="Arial"/>
          <w:b/>
          <w:color w:val="000000"/>
        </w:rPr>
        <w:t>Level of Collaborative Problem-solving of Students</w:t>
      </w:r>
      <w:bookmarkEnd w:id="1"/>
    </w:p>
    <w:p w14:paraId="21731D75" w14:textId="42FBEB84" w:rsidR="00855CE5" w:rsidRDefault="007724F1" w:rsidP="00855CE5">
      <w:pPr>
        <w:pBdr>
          <w:top w:val="nil"/>
          <w:left w:val="nil"/>
          <w:bottom w:val="nil"/>
          <w:right w:val="nil"/>
          <w:between w:val="nil"/>
        </w:pBdr>
        <w:jc w:val="both"/>
        <w:rPr>
          <w:rFonts w:ascii="Arial" w:eastAsia="Arial" w:hAnsi="Arial" w:cs="Arial"/>
          <w:bCs/>
          <w:color w:val="000000"/>
        </w:rPr>
      </w:pPr>
      <w:r>
        <w:rPr>
          <w:rFonts w:ascii="Arial" w:eastAsia="Arial" w:hAnsi="Arial" w:cs="Arial"/>
          <w:b/>
          <w:color w:val="000000"/>
        </w:rPr>
        <w:tab/>
      </w:r>
      <w:r w:rsidR="00855CE5" w:rsidRPr="00855CE5">
        <w:rPr>
          <w:rFonts w:ascii="Arial" w:eastAsia="Arial" w:hAnsi="Arial" w:cs="Arial"/>
          <w:bCs/>
          <w:color w:val="000000"/>
        </w:rPr>
        <w:t xml:space="preserve">An overview on the level to which the students collaborate in their problem solving is provided in Table </w:t>
      </w:r>
      <w:r w:rsidR="00855CE5">
        <w:rPr>
          <w:rFonts w:ascii="Arial" w:eastAsia="Arial" w:hAnsi="Arial" w:cs="Arial"/>
          <w:bCs/>
          <w:color w:val="000000"/>
        </w:rPr>
        <w:t>1</w:t>
      </w:r>
      <w:r w:rsidR="00855CE5" w:rsidRPr="00855CE5">
        <w:rPr>
          <w:rFonts w:ascii="Arial" w:eastAsia="Arial" w:hAnsi="Arial" w:cs="Arial"/>
          <w:bCs/>
          <w:color w:val="000000"/>
        </w:rPr>
        <w:t xml:space="preserve">.  The interest out of the three metrics had the highest mean of 4.24, very high descriptive equivalent and with an SD of 0.50, this means that students show strong level of interest when it comes to collaborative-problem solving.  The second one is learning style with 4.19 </w:t>
      </w:r>
      <w:r w:rsidR="00EA686E">
        <w:rPr>
          <w:rFonts w:ascii="Arial" w:eastAsia="Arial" w:hAnsi="Arial" w:cs="Arial"/>
          <w:bCs/>
          <w:color w:val="000000"/>
        </w:rPr>
        <w:t>a</w:t>
      </w:r>
      <w:r w:rsidR="00855CE5" w:rsidRPr="00855CE5">
        <w:rPr>
          <w:rFonts w:ascii="Arial" w:eastAsia="Arial" w:hAnsi="Arial" w:cs="Arial"/>
          <w:bCs/>
          <w:color w:val="000000"/>
        </w:rPr>
        <w:t xml:space="preserve"> mean with a high descriptive equivalent, and SD of 0.49.  In terms of readiness, it has the lowest mean of 4.13 with a descriptive equivalent of high and an SD of 0.48.</w:t>
      </w:r>
    </w:p>
    <w:p w14:paraId="2A59BC25" w14:textId="46DF73FF" w:rsidR="007724F1" w:rsidRDefault="00855CE5" w:rsidP="007724F1">
      <w:pPr>
        <w:pBdr>
          <w:top w:val="nil"/>
          <w:left w:val="nil"/>
          <w:bottom w:val="nil"/>
          <w:right w:val="nil"/>
          <w:between w:val="nil"/>
        </w:pBdr>
        <w:ind w:firstLine="720"/>
        <w:jc w:val="both"/>
        <w:rPr>
          <w:rFonts w:ascii="Arial" w:eastAsia="Arial" w:hAnsi="Arial" w:cs="Arial"/>
          <w:bCs/>
          <w:color w:val="000000"/>
        </w:rPr>
      </w:pPr>
      <w:r w:rsidRPr="00855CE5">
        <w:rPr>
          <w:rFonts w:ascii="Arial" w:eastAsia="Arial" w:hAnsi="Arial" w:cs="Arial"/>
          <w:bCs/>
          <w:color w:val="000000"/>
        </w:rPr>
        <w:t>Furthermore, the overall mean of 4.19 with “high” as descriptive equivalent indicates that students’ collaborative problem-solving is observed. It indicates that students enjoy working together with their peers to solve mathematical problems, which in turn increases their interest in learning and performance.  A standard deviation of 0.49 suggests low variability among students’ responses. This suggests that most students share similar views about their collaborative practices, implying a consistent level of experience in collaborative problem-solving.</w:t>
      </w:r>
    </w:p>
    <w:p w14:paraId="69033B22" w14:textId="3FD6772B" w:rsidR="007724F1" w:rsidRDefault="007724F1" w:rsidP="00855CE5">
      <w:pPr>
        <w:ind w:right="159"/>
        <w:rPr>
          <w:rFonts w:ascii="Arial" w:hAnsi="Arial" w:cs="Arial"/>
          <w:b/>
          <w:color w:val="000000" w:themeColor="text1"/>
        </w:rPr>
      </w:pPr>
      <w:r w:rsidRPr="00DC2365">
        <w:rPr>
          <w:rFonts w:ascii="Arial" w:hAnsi="Arial" w:cs="Arial"/>
          <w:b/>
          <w:color w:val="000000" w:themeColor="text1"/>
        </w:rPr>
        <w:t>Table 1</w:t>
      </w:r>
      <w:r w:rsidR="00DC2365" w:rsidRPr="00DC2365">
        <w:rPr>
          <w:rFonts w:ascii="Arial" w:hAnsi="Arial" w:cs="Arial"/>
          <w:b/>
          <w:color w:val="000000" w:themeColor="text1"/>
        </w:rPr>
        <w:t xml:space="preserve">. </w:t>
      </w:r>
      <w:bookmarkStart w:id="2" w:name="_Hlk210761204"/>
      <w:r w:rsidR="00A17D8A">
        <w:rPr>
          <w:rFonts w:ascii="Arial" w:hAnsi="Arial" w:cs="Arial"/>
          <w:b/>
          <w:color w:val="000000" w:themeColor="text1"/>
        </w:rPr>
        <w:t xml:space="preserve">Summary </w:t>
      </w:r>
      <w:r w:rsidR="00855CE5" w:rsidRPr="00855CE5">
        <w:rPr>
          <w:rFonts w:ascii="Arial" w:hAnsi="Arial" w:cs="Arial"/>
          <w:b/>
          <w:color w:val="000000" w:themeColor="text1"/>
        </w:rPr>
        <w:t>Level of Collaborative Problem-solving of Students</w:t>
      </w:r>
    </w:p>
    <w:bookmarkEnd w:id="2"/>
    <w:p w14:paraId="4504AC31" w14:textId="77777777" w:rsidR="00DE5DB1" w:rsidRDefault="00DE5DB1" w:rsidP="00DE5DB1">
      <w:pPr>
        <w:ind w:right="159"/>
        <w:rPr>
          <w:rFonts w:ascii="Arial" w:hAnsi="Arial" w:cs="Arial"/>
          <w:b/>
          <w:color w:val="000000" w:themeColor="text1"/>
        </w:rPr>
      </w:pPr>
    </w:p>
    <w:tbl>
      <w:tblPr>
        <w:tblW w:w="8146" w:type="dxa"/>
        <w:tblLayout w:type="fixed"/>
        <w:tblLook w:val="0400" w:firstRow="0" w:lastRow="0" w:firstColumn="0" w:lastColumn="0" w:noHBand="0" w:noVBand="1"/>
      </w:tblPr>
      <w:tblGrid>
        <w:gridCol w:w="3940"/>
        <w:gridCol w:w="859"/>
        <w:gridCol w:w="837"/>
        <w:gridCol w:w="2510"/>
      </w:tblGrid>
      <w:tr w:rsidR="00DE5DB1" w:rsidRPr="005225FB" w14:paraId="15B38484" w14:textId="77777777" w:rsidTr="00257924">
        <w:trPr>
          <w:trHeight w:val="480"/>
        </w:trPr>
        <w:tc>
          <w:tcPr>
            <w:tcW w:w="3940" w:type="dxa"/>
            <w:tcBorders>
              <w:top w:val="single" w:sz="4" w:space="0" w:color="000000"/>
              <w:bottom w:val="single" w:sz="4" w:space="0" w:color="000000"/>
            </w:tcBorders>
          </w:tcPr>
          <w:p w14:paraId="6EE5D3C9" w14:textId="77777777" w:rsidR="00DE5DB1" w:rsidRPr="00471395" w:rsidRDefault="00DE5DB1" w:rsidP="00257924">
            <w:pPr>
              <w:jc w:val="center"/>
              <w:rPr>
                <w:rFonts w:ascii="Arial" w:eastAsia="Arial" w:hAnsi="Arial" w:cs="Arial"/>
                <w:b/>
                <w:color w:val="000000" w:themeColor="text1"/>
              </w:rPr>
            </w:pPr>
            <w:r w:rsidRPr="00471395">
              <w:rPr>
                <w:rFonts w:ascii="Arial" w:eastAsia="Arial" w:hAnsi="Arial" w:cs="Arial"/>
                <w:b/>
                <w:color w:val="000000" w:themeColor="text1"/>
              </w:rPr>
              <w:lastRenderedPageBreak/>
              <w:t>Indicators</w:t>
            </w:r>
          </w:p>
        </w:tc>
        <w:tc>
          <w:tcPr>
            <w:tcW w:w="859" w:type="dxa"/>
            <w:tcBorders>
              <w:top w:val="single" w:sz="4" w:space="0" w:color="000000"/>
              <w:bottom w:val="single" w:sz="4" w:space="0" w:color="000000"/>
            </w:tcBorders>
          </w:tcPr>
          <w:p w14:paraId="01FAB12C" w14:textId="77777777" w:rsidR="00DE5DB1" w:rsidRPr="00471395" w:rsidRDefault="00DE5DB1" w:rsidP="00257924">
            <w:pPr>
              <w:jc w:val="center"/>
              <w:rPr>
                <w:rFonts w:ascii="Arial" w:eastAsia="Arial" w:hAnsi="Arial" w:cs="Arial"/>
                <w:b/>
                <w:color w:val="000000" w:themeColor="text1"/>
              </w:rPr>
            </w:pPr>
            <w:r w:rsidRPr="00471395">
              <w:rPr>
                <w:rFonts w:ascii="Arial" w:eastAsia="Arial" w:hAnsi="Arial" w:cs="Arial"/>
                <w:b/>
                <w:color w:val="000000" w:themeColor="text1"/>
              </w:rPr>
              <w:t>Mean</w:t>
            </w:r>
          </w:p>
        </w:tc>
        <w:tc>
          <w:tcPr>
            <w:tcW w:w="837" w:type="dxa"/>
            <w:tcBorders>
              <w:top w:val="single" w:sz="4" w:space="0" w:color="000000"/>
              <w:bottom w:val="single" w:sz="4" w:space="0" w:color="000000"/>
            </w:tcBorders>
          </w:tcPr>
          <w:p w14:paraId="096B8EDF" w14:textId="77777777" w:rsidR="00DE5DB1" w:rsidRPr="00471395" w:rsidRDefault="00DE5DB1" w:rsidP="00257924">
            <w:pPr>
              <w:jc w:val="center"/>
              <w:rPr>
                <w:rFonts w:ascii="Arial" w:eastAsia="Arial" w:hAnsi="Arial" w:cs="Arial"/>
                <w:b/>
                <w:color w:val="000000" w:themeColor="text1"/>
              </w:rPr>
            </w:pPr>
            <w:r w:rsidRPr="00471395">
              <w:rPr>
                <w:rFonts w:ascii="Arial" w:eastAsia="Arial" w:hAnsi="Arial" w:cs="Arial"/>
                <w:b/>
                <w:color w:val="000000" w:themeColor="text1"/>
              </w:rPr>
              <w:t>SD</w:t>
            </w:r>
          </w:p>
        </w:tc>
        <w:tc>
          <w:tcPr>
            <w:tcW w:w="2510" w:type="dxa"/>
            <w:tcBorders>
              <w:top w:val="single" w:sz="4" w:space="0" w:color="000000"/>
              <w:bottom w:val="single" w:sz="4" w:space="0" w:color="000000"/>
            </w:tcBorders>
          </w:tcPr>
          <w:p w14:paraId="7E54C917" w14:textId="77777777" w:rsidR="00DE5DB1" w:rsidRPr="00471395" w:rsidRDefault="00DE5DB1" w:rsidP="00257924">
            <w:pPr>
              <w:jc w:val="center"/>
              <w:rPr>
                <w:rFonts w:ascii="Arial" w:eastAsia="Arial" w:hAnsi="Arial" w:cs="Arial"/>
                <w:b/>
                <w:color w:val="000000" w:themeColor="text1"/>
              </w:rPr>
            </w:pPr>
            <w:r w:rsidRPr="00471395">
              <w:rPr>
                <w:rFonts w:ascii="Arial" w:eastAsia="Arial" w:hAnsi="Arial" w:cs="Arial"/>
                <w:b/>
                <w:color w:val="000000" w:themeColor="text1"/>
              </w:rPr>
              <w:t>Descriptive Equivalent</w:t>
            </w:r>
          </w:p>
        </w:tc>
      </w:tr>
      <w:tr w:rsidR="007216D0" w:rsidRPr="005225FB" w14:paraId="015474D2" w14:textId="77777777" w:rsidTr="007216D0">
        <w:trPr>
          <w:trHeight w:val="418"/>
        </w:trPr>
        <w:tc>
          <w:tcPr>
            <w:tcW w:w="3940" w:type="dxa"/>
            <w:tcBorders>
              <w:top w:val="single" w:sz="4" w:space="0" w:color="000000"/>
            </w:tcBorders>
          </w:tcPr>
          <w:p w14:paraId="22EF6863" w14:textId="0540B14F" w:rsidR="007216D0" w:rsidRPr="00471395" w:rsidRDefault="007216D0" w:rsidP="007216D0">
            <w:pPr>
              <w:ind w:right="4"/>
              <w:jc w:val="both"/>
              <w:rPr>
                <w:rFonts w:ascii="Arial" w:eastAsia="Arial" w:hAnsi="Arial" w:cs="Arial"/>
                <w:color w:val="000000" w:themeColor="text1"/>
              </w:rPr>
            </w:pPr>
            <w:r w:rsidRPr="003D2527">
              <w:rPr>
                <w:rFonts w:ascii="Arial" w:eastAsia="Times New Roman" w:hAnsi="Arial" w:cs="Arial"/>
                <w:bCs/>
                <w:lang w:eastAsia="en-US"/>
              </w:rPr>
              <w:t>Interest</w:t>
            </w:r>
          </w:p>
        </w:tc>
        <w:tc>
          <w:tcPr>
            <w:tcW w:w="859" w:type="dxa"/>
            <w:tcBorders>
              <w:top w:val="single" w:sz="4" w:space="0" w:color="000000"/>
            </w:tcBorders>
            <w:vAlign w:val="center"/>
          </w:tcPr>
          <w:p w14:paraId="55846CCA" w14:textId="19463A13" w:rsidR="007216D0" w:rsidRPr="00471395"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4.24</w:t>
            </w:r>
          </w:p>
        </w:tc>
        <w:tc>
          <w:tcPr>
            <w:tcW w:w="837" w:type="dxa"/>
            <w:tcBorders>
              <w:top w:val="single" w:sz="4" w:space="0" w:color="000000"/>
            </w:tcBorders>
            <w:vAlign w:val="center"/>
          </w:tcPr>
          <w:p w14:paraId="544E5E85" w14:textId="6FAF25E5" w:rsidR="007216D0" w:rsidRPr="00471395"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0.50</w:t>
            </w:r>
          </w:p>
        </w:tc>
        <w:tc>
          <w:tcPr>
            <w:tcW w:w="2510" w:type="dxa"/>
            <w:tcBorders>
              <w:top w:val="single" w:sz="4" w:space="0" w:color="000000"/>
            </w:tcBorders>
            <w:vAlign w:val="center"/>
          </w:tcPr>
          <w:p w14:paraId="5D8CE5B0" w14:textId="0EC00A76" w:rsidR="007216D0" w:rsidRPr="00471395"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Very High</w:t>
            </w:r>
          </w:p>
        </w:tc>
      </w:tr>
      <w:tr w:rsidR="007216D0" w:rsidRPr="005225FB" w14:paraId="35EFE6DA" w14:textId="77777777" w:rsidTr="007216D0">
        <w:trPr>
          <w:trHeight w:val="418"/>
        </w:trPr>
        <w:tc>
          <w:tcPr>
            <w:tcW w:w="3940" w:type="dxa"/>
          </w:tcPr>
          <w:p w14:paraId="201254A3" w14:textId="0BC04AB1" w:rsidR="007216D0" w:rsidRPr="00471395" w:rsidRDefault="007216D0" w:rsidP="007216D0">
            <w:pPr>
              <w:ind w:right="4"/>
              <w:jc w:val="both"/>
              <w:rPr>
                <w:rFonts w:ascii="Arial" w:eastAsia="Arial" w:hAnsi="Arial" w:cs="Arial"/>
                <w:color w:val="000000" w:themeColor="text1"/>
              </w:rPr>
            </w:pPr>
            <w:r w:rsidRPr="003D2527">
              <w:rPr>
                <w:rFonts w:ascii="Arial" w:eastAsia="Times New Roman" w:hAnsi="Arial" w:cs="Arial"/>
                <w:bCs/>
                <w:lang w:eastAsia="en-US"/>
              </w:rPr>
              <w:t>Readiness</w:t>
            </w:r>
          </w:p>
        </w:tc>
        <w:tc>
          <w:tcPr>
            <w:tcW w:w="859" w:type="dxa"/>
            <w:vAlign w:val="center"/>
          </w:tcPr>
          <w:p w14:paraId="7A45BB77" w14:textId="3858E010" w:rsidR="007216D0" w:rsidRPr="00471395"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4.13</w:t>
            </w:r>
          </w:p>
        </w:tc>
        <w:tc>
          <w:tcPr>
            <w:tcW w:w="837" w:type="dxa"/>
            <w:vAlign w:val="center"/>
          </w:tcPr>
          <w:p w14:paraId="6035D028" w14:textId="18085265" w:rsidR="007216D0" w:rsidRPr="00471395"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0.48</w:t>
            </w:r>
          </w:p>
        </w:tc>
        <w:tc>
          <w:tcPr>
            <w:tcW w:w="2510" w:type="dxa"/>
            <w:vAlign w:val="center"/>
          </w:tcPr>
          <w:p w14:paraId="0B7F83CC" w14:textId="4A523035" w:rsidR="007216D0" w:rsidRPr="00471395"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High</w:t>
            </w:r>
          </w:p>
        </w:tc>
      </w:tr>
      <w:tr w:rsidR="007216D0" w:rsidRPr="005225FB" w14:paraId="3517220E" w14:textId="77777777" w:rsidTr="007216D0">
        <w:trPr>
          <w:trHeight w:val="418"/>
        </w:trPr>
        <w:tc>
          <w:tcPr>
            <w:tcW w:w="3940" w:type="dxa"/>
          </w:tcPr>
          <w:p w14:paraId="4F780672" w14:textId="323FEA2C" w:rsidR="007216D0" w:rsidRPr="00471395" w:rsidRDefault="007216D0" w:rsidP="007216D0">
            <w:pPr>
              <w:jc w:val="both"/>
              <w:rPr>
                <w:rFonts w:ascii="Arial" w:eastAsia="Arial" w:hAnsi="Arial" w:cs="Arial"/>
                <w:color w:val="000000" w:themeColor="text1"/>
              </w:rPr>
            </w:pPr>
            <w:r w:rsidRPr="003D2527">
              <w:rPr>
                <w:rFonts w:ascii="Arial" w:eastAsia="Times New Roman" w:hAnsi="Arial" w:cs="Arial"/>
                <w:lang w:eastAsia="en-US"/>
              </w:rPr>
              <w:t>Learning Style</w:t>
            </w:r>
          </w:p>
        </w:tc>
        <w:tc>
          <w:tcPr>
            <w:tcW w:w="859" w:type="dxa"/>
            <w:vAlign w:val="center"/>
          </w:tcPr>
          <w:p w14:paraId="4A9C27AB" w14:textId="2C7CAF00" w:rsidR="007216D0" w:rsidRPr="00471395"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4.19</w:t>
            </w:r>
          </w:p>
        </w:tc>
        <w:tc>
          <w:tcPr>
            <w:tcW w:w="837" w:type="dxa"/>
            <w:vAlign w:val="center"/>
          </w:tcPr>
          <w:p w14:paraId="63AAA64F" w14:textId="47374118" w:rsidR="007216D0" w:rsidRPr="00471395"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0.49</w:t>
            </w:r>
          </w:p>
        </w:tc>
        <w:tc>
          <w:tcPr>
            <w:tcW w:w="2510" w:type="dxa"/>
            <w:vAlign w:val="center"/>
          </w:tcPr>
          <w:p w14:paraId="24BB00B7" w14:textId="627539D5" w:rsidR="007216D0" w:rsidRPr="00471395"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High</w:t>
            </w:r>
          </w:p>
        </w:tc>
      </w:tr>
      <w:tr w:rsidR="007216D0" w:rsidRPr="005225FB" w14:paraId="62B6CABD" w14:textId="77777777" w:rsidTr="007216D0">
        <w:trPr>
          <w:trHeight w:val="653"/>
        </w:trPr>
        <w:tc>
          <w:tcPr>
            <w:tcW w:w="3940" w:type="dxa"/>
            <w:tcBorders>
              <w:top w:val="single" w:sz="4" w:space="0" w:color="000000"/>
              <w:bottom w:val="single" w:sz="4" w:space="0" w:color="000000"/>
            </w:tcBorders>
            <w:vAlign w:val="center"/>
          </w:tcPr>
          <w:p w14:paraId="36FBD8D2" w14:textId="77777777" w:rsidR="007216D0" w:rsidRPr="00471395" w:rsidRDefault="007216D0" w:rsidP="007216D0">
            <w:pPr>
              <w:jc w:val="center"/>
              <w:rPr>
                <w:rFonts w:ascii="Arial" w:eastAsia="Arial" w:hAnsi="Arial" w:cs="Arial"/>
                <w:b/>
                <w:color w:val="000000" w:themeColor="text1"/>
              </w:rPr>
            </w:pPr>
            <w:r w:rsidRPr="00471395">
              <w:rPr>
                <w:rFonts w:ascii="Arial" w:eastAsia="Arial" w:hAnsi="Arial" w:cs="Arial"/>
                <w:b/>
                <w:color w:val="000000" w:themeColor="text1"/>
              </w:rPr>
              <w:t xml:space="preserve">Overall </w:t>
            </w:r>
          </w:p>
        </w:tc>
        <w:tc>
          <w:tcPr>
            <w:tcW w:w="859" w:type="dxa"/>
            <w:tcBorders>
              <w:top w:val="single" w:sz="4" w:space="0" w:color="000000"/>
              <w:bottom w:val="single" w:sz="4" w:space="0" w:color="000000"/>
            </w:tcBorders>
            <w:vAlign w:val="center"/>
          </w:tcPr>
          <w:p w14:paraId="76B9CC83" w14:textId="5F38330A" w:rsidR="007216D0" w:rsidRPr="00471395" w:rsidRDefault="007216D0" w:rsidP="007216D0">
            <w:pPr>
              <w:jc w:val="center"/>
              <w:rPr>
                <w:rFonts w:ascii="Arial" w:eastAsia="Arial" w:hAnsi="Arial" w:cs="Arial"/>
                <w:b/>
                <w:color w:val="000000" w:themeColor="text1"/>
              </w:rPr>
            </w:pPr>
            <w:r w:rsidRPr="003D2527">
              <w:rPr>
                <w:rFonts w:ascii="Arial" w:eastAsia="Times New Roman" w:hAnsi="Arial" w:cs="Arial"/>
                <w:b/>
                <w:lang w:eastAsia="en-US"/>
              </w:rPr>
              <w:t>4.19</w:t>
            </w:r>
          </w:p>
        </w:tc>
        <w:tc>
          <w:tcPr>
            <w:tcW w:w="837" w:type="dxa"/>
            <w:tcBorders>
              <w:top w:val="single" w:sz="4" w:space="0" w:color="000000"/>
              <w:bottom w:val="single" w:sz="4" w:space="0" w:color="000000"/>
            </w:tcBorders>
            <w:vAlign w:val="center"/>
          </w:tcPr>
          <w:p w14:paraId="50E7C582" w14:textId="165547E4" w:rsidR="007216D0" w:rsidRPr="00471395" w:rsidRDefault="007216D0" w:rsidP="007216D0">
            <w:pPr>
              <w:jc w:val="center"/>
              <w:rPr>
                <w:rFonts w:ascii="Arial" w:eastAsia="Arial" w:hAnsi="Arial" w:cs="Arial"/>
                <w:b/>
                <w:color w:val="000000" w:themeColor="text1"/>
              </w:rPr>
            </w:pPr>
            <w:r w:rsidRPr="003D2527">
              <w:rPr>
                <w:rFonts w:ascii="Arial" w:eastAsia="Times New Roman" w:hAnsi="Arial" w:cs="Arial"/>
                <w:b/>
                <w:lang w:eastAsia="en-US"/>
              </w:rPr>
              <w:t>0.49</w:t>
            </w:r>
          </w:p>
        </w:tc>
        <w:tc>
          <w:tcPr>
            <w:tcW w:w="2510" w:type="dxa"/>
            <w:tcBorders>
              <w:top w:val="single" w:sz="4" w:space="0" w:color="000000"/>
              <w:bottom w:val="single" w:sz="4" w:space="0" w:color="000000"/>
            </w:tcBorders>
            <w:vAlign w:val="center"/>
          </w:tcPr>
          <w:p w14:paraId="6690F93F" w14:textId="042D948C" w:rsidR="007216D0" w:rsidRPr="00471395" w:rsidRDefault="007216D0" w:rsidP="007216D0">
            <w:pPr>
              <w:jc w:val="center"/>
              <w:rPr>
                <w:rFonts w:ascii="Arial" w:eastAsia="Arial" w:hAnsi="Arial" w:cs="Arial"/>
                <w:b/>
                <w:color w:val="000000" w:themeColor="text1"/>
              </w:rPr>
            </w:pPr>
            <w:r w:rsidRPr="003D2527">
              <w:rPr>
                <w:rFonts w:ascii="Arial" w:eastAsia="Times New Roman" w:hAnsi="Arial" w:cs="Arial"/>
                <w:b/>
                <w:lang w:eastAsia="en-US"/>
              </w:rPr>
              <w:t>High</w:t>
            </w:r>
          </w:p>
        </w:tc>
      </w:tr>
    </w:tbl>
    <w:p w14:paraId="59C4A7E2" w14:textId="77777777" w:rsidR="009E31D0" w:rsidRDefault="009E31D0" w:rsidP="00DC2365">
      <w:pPr>
        <w:pBdr>
          <w:top w:val="nil"/>
          <w:left w:val="nil"/>
          <w:bottom w:val="nil"/>
          <w:right w:val="nil"/>
          <w:between w:val="nil"/>
        </w:pBdr>
        <w:rPr>
          <w:rFonts w:ascii="Arial" w:eastAsia="Arial" w:hAnsi="Arial" w:cs="Arial"/>
          <w:b/>
          <w:color w:val="000000"/>
          <w:highlight w:val="white"/>
        </w:rPr>
      </w:pPr>
    </w:p>
    <w:p w14:paraId="65B694A0" w14:textId="06B5E911" w:rsidR="00C16C0C" w:rsidRDefault="00C16C0C" w:rsidP="00BA5577">
      <w:pPr>
        <w:ind w:right="-14"/>
        <w:jc w:val="both"/>
        <w:rPr>
          <w:rFonts w:ascii="Arial" w:eastAsia="Arial" w:hAnsi="Arial" w:cs="Arial"/>
          <w:color w:val="000000"/>
        </w:rPr>
      </w:pPr>
      <w:r>
        <w:rPr>
          <w:rFonts w:ascii="Arial" w:eastAsia="Arial" w:hAnsi="Arial" w:cs="Arial"/>
          <w:color w:val="000000"/>
        </w:rPr>
        <w:tab/>
      </w:r>
      <w:r w:rsidR="007216D0" w:rsidRPr="007216D0">
        <w:rPr>
          <w:rFonts w:ascii="Arial" w:eastAsia="Arial" w:hAnsi="Arial" w:cs="Arial"/>
          <w:color w:val="000000"/>
        </w:rPr>
        <w:t>The result suggests that students value teamwork and group discussions, as they make problem-solving more enjoyable and easier. Moreover, students feel more confident participating in mathematics class when they work together with their peers. Furthermore, collaborative problem-solving enables students with different learning styles to achieve a better understanding and develop critical thinking</w:t>
      </w:r>
      <w:r w:rsidR="007216D0">
        <w:rPr>
          <w:rFonts w:ascii="Arial" w:eastAsia="Arial" w:hAnsi="Arial" w:cs="Arial"/>
          <w:color w:val="000000"/>
        </w:rPr>
        <w:t>.</w:t>
      </w:r>
    </w:p>
    <w:p w14:paraId="1DD3F5F8" w14:textId="298FC245" w:rsidR="007216D0" w:rsidRDefault="007216D0" w:rsidP="007216D0">
      <w:pPr>
        <w:ind w:right="-14" w:firstLine="720"/>
        <w:jc w:val="both"/>
        <w:rPr>
          <w:rFonts w:ascii="Arial" w:eastAsia="Arial" w:hAnsi="Arial" w:cs="Arial"/>
          <w:color w:val="000000"/>
        </w:rPr>
      </w:pPr>
      <w:r w:rsidRPr="007216D0">
        <w:rPr>
          <w:rFonts w:ascii="Arial" w:eastAsia="Arial" w:hAnsi="Arial" w:cs="Arial"/>
          <w:color w:val="000000"/>
        </w:rPr>
        <w:t xml:space="preserve">The finding is consistent with the report of </w:t>
      </w:r>
      <w:proofErr w:type="spellStart"/>
      <w:r w:rsidRPr="007216D0">
        <w:rPr>
          <w:rFonts w:ascii="Arial" w:eastAsia="Arial" w:hAnsi="Arial" w:cs="Arial"/>
          <w:color w:val="000000"/>
        </w:rPr>
        <w:t>Ermac</w:t>
      </w:r>
      <w:proofErr w:type="spellEnd"/>
      <w:r w:rsidRPr="007216D0">
        <w:rPr>
          <w:rFonts w:ascii="Arial" w:eastAsia="Arial" w:hAnsi="Arial" w:cs="Arial"/>
          <w:color w:val="000000"/>
        </w:rPr>
        <w:t xml:space="preserve"> and Tan (2023), which emphasized that a high level of students’ interest in mathematics is achieved through collaboration. It also contributes to the development of their skills, as learners become more prepared and motivated to address the problems presented to them. These findings are further supported by </w:t>
      </w:r>
      <w:proofErr w:type="spellStart"/>
      <w:r w:rsidRPr="007216D0">
        <w:rPr>
          <w:rFonts w:ascii="Arial" w:eastAsia="Arial" w:hAnsi="Arial" w:cs="Arial"/>
          <w:color w:val="000000"/>
        </w:rPr>
        <w:t>Macapayad</w:t>
      </w:r>
      <w:proofErr w:type="spellEnd"/>
      <w:r w:rsidRPr="007216D0">
        <w:rPr>
          <w:rFonts w:ascii="Arial" w:eastAsia="Arial" w:hAnsi="Arial" w:cs="Arial"/>
          <w:color w:val="000000"/>
        </w:rPr>
        <w:t xml:space="preserve"> (2025), who reported that students manifest a high level of readiness during collaborative problem-solving, allowing them to work effectively with both peers and teachers, enhancing their ability to communicate possible solutions, and consequently enabling them to perform satisfactorily in mathematics problem-solving activities. Additionally, Cardino and Ortega-Dela Cruz (2020) noted that students exhibit diverse learning styles when engaging in collaborative problem-solving, which makes discussions and brainstorming more substantial and meaningful.</w:t>
      </w:r>
    </w:p>
    <w:p w14:paraId="7CB1E820" w14:textId="77777777" w:rsidR="00BA5577" w:rsidRDefault="00BA5577" w:rsidP="00BA5577">
      <w:pPr>
        <w:ind w:right="-14"/>
        <w:jc w:val="both"/>
        <w:rPr>
          <w:rFonts w:ascii="Arial" w:eastAsia="Arial" w:hAnsi="Arial" w:cs="Arial"/>
          <w:b/>
          <w:bCs/>
          <w:color w:val="000000"/>
        </w:rPr>
      </w:pPr>
    </w:p>
    <w:p w14:paraId="20DA13CB" w14:textId="358C38BF" w:rsidR="00DC2365" w:rsidRDefault="00DC2365" w:rsidP="007216D0">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 xml:space="preserve">3.2 </w:t>
      </w:r>
      <w:r w:rsidR="007216D0" w:rsidRPr="007216D0">
        <w:rPr>
          <w:rFonts w:ascii="Arial" w:eastAsia="Arial" w:hAnsi="Arial" w:cs="Arial"/>
          <w:b/>
          <w:color w:val="000000"/>
        </w:rPr>
        <w:t>Level of Mathematics Engagement of Students</w:t>
      </w:r>
    </w:p>
    <w:p w14:paraId="0444AE1D" w14:textId="45CC7D09" w:rsidR="00BA5577" w:rsidRPr="00BA5577" w:rsidRDefault="00DC2365" w:rsidP="00BA5577">
      <w:pPr>
        <w:pBdr>
          <w:top w:val="nil"/>
          <w:left w:val="nil"/>
          <w:bottom w:val="nil"/>
          <w:right w:val="nil"/>
          <w:between w:val="nil"/>
        </w:pBdr>
        <w:jc w:val="both"/>
        <w:rPr>
          <w:rFonts w:ascii="Arial" w:eastAsia="Arial" w:hAnsi="Arial" w:cs="Arial"/>
          <w:bCs/>
          <w:color w:val="000000"/>
        </w:rPr>
      </w:pPr>
      <w:r>
        <w:rPr>
          <w:rFonts w:ascii="Arial" w:eastAsia="Arial" w:hAnsi="Arial" w:cs="Arial"/>
          <w:b/>
          <w:color w:val="000000"/>
        </w:rPr>
        <w:tab/>
      </w:r>
      <w:r w:rsidR="007216D0" w:rsidRPr="007216D0">
        <w:rPr>
          <w:rFonts w:ascii="Arial" w:eastAsia="Arial" w:hAnsi="Arial" w:cs="Arial"/>
          <w:bCs/>
          <w:color w:val="000000"/>
        </w:rPr>
        <w:t xml:space="preserve">The summary of the level of mathematics engagement among students is presented in Table </w:t>
      </w:r>
      <w:r w:rsidR="007216D0">
        <w:rPr>
          <w:rFonts w:ascii="Arial" w:eastAsia="Arial" w:hAnsi="Arial" w:cs="Arial"/>
          <w:bCs/>
          <w:color w:val="000000"/>
        </w:rPr>
        <w:t>2</w:t>
      </w:r>
      <w:r w:rsidR="007216D0" w:rsidRPr="007216D0">
        <w:rPr>
          <w:rFonts w:ascii="Arial" w:eastAsia="Arial" w:hAnsi="Arial" w:cs="Arial"/>
          <w:bCs/>
          <w:color w:val="000000"/>
        </w:rPr>
        <w:t>. The social engagement indicator obtained the highest mean of 4.38 among the four indicators, a descriptive equivalent of "very high" with a standard deviation of 0.49. Second to the highest is cognitive and emotional engagement, both 4.32 as the mean and 0.52 and 0.59 as SD’s, respectively, also with “very high” descriptive equivalent. On the other hand, behavioral engagement registered the lowest mean of 4.21 with a standard deviation of 0.46, though still descriptively equivalent to very high.</w:t>
      </w:r>
    </w:p>
    <w:p w14:paraId="3B942BEF" w14:textId="3E6655E1" w:rsidR="00D27E3E" w:rsidRDefault="007216D0" w:rsidP="00D27E3E">
      <w:pPr>
        <w:pBdr>
          <w:top w:val="nil"/>
          <w:left w:val="nil"/>
          <w:bottom w:val="nil"/>
          <w:right w:val="nil"/>
          <w:between w:val="nil"/>
        </w:pBdr>
        <w:ind w:firstLine="720"/>
        <w:jc w:val="both"/>
        <w:rPr>
          <w:rFonts w:ascii="Arial" w:eastAsia="Arial" w:hAnsi="Arial" w:cs="Arial"/>
          <w:bCs/>
          <w:color w:val="000000"/>
        </w:rPr>
      </w:pPr>
      <w:r w:rsidRPr="007216D0">
        <w:rPr>
          <w:rFonts w:ascii="Arial" w:eastAsia="Arial" w:hAnsi="Arial" w:cs="Arial"/>
          <w:bCs/>
          <w:color w:val="000000"/>
        </w:rPr>
        <w:t>Furthermore, 4.31 is the overall mean, corresponding to a descriptive equivalent of very high, indicating that the mathematics engagement of students is strongly evident. The SD of 0.52 suggests that responses are relatively consistent, reflecting shared perceptions among students regarding their behavioral, cognitive, social and emotional engagement during the mathematics teaching-learning process.</w:t>
      </w:r>
    </w:p>
    <w:p w14:paraId="12F5E7DF" w14:textId="77777777" w:rsidR="00863974" w:rsidRDefault="00863974" w:rsidP="007216D0">
      <w:pPr>
        <w:rPr>
          <w:rFonts w:ascii="Arial" w:hAnsi="Arial" w:cs="Arial"/>
          <w:b/>
          <w:color w:val="000000" w:themeColor="text1"/>
        </w:rPr>
      </w:pPr>
    </w:p>
    <w:p w14:paraId="1ABE146A" w14:textId="77777777" w:rsidR="00863974" w:rsidRDefault="00863974" w:rsidP="007216D0">
      <w:pPr>
        <w:rPr>
          <w:rFonts w:ascii="Arial" w:hAnsi="Arial" w:cs="Arial"/>
          <w:b/>
          <w:color w:val="000000" w:themeColor="text1"/>
        </w:rPr>
      </w:pPr>
    </w:p>
    <w:p w14:paraId="715BC8EF" w14:textId="77777777" w:rsidR="00863974" w:rsidRDefault="00863974" w:rsidP="007216D0">
      <w:pPr>
        <w:rPr>
          <w:rFonts w:ascii="Arial" w:hAnsi="Arial" w:cs="Arial"/>
          <w:b/>
          <w:color w:val="000000" w:themeColor="text1"/>
        </w:rPr>
      </w:pPr>
    </w:p>
    <w:p w14:paraId="451CD687" w14:textId="080CE28C" w:rsidR="00DC2365" w:rsidRDefault="00DC2365" w:rsidP="007216D0">
      <w:pPr>
        <w:rPr>
          <w:rFonts w:ascii="Arial" w:hAnsi="Arial" w:cs="Arial"/>
          <w:b/>
          <w:color w:val="000000" w:themeColor="text1"/>
        </w:rPr>
      </w:pPr>
      <w:r w:rsidRPr="00DC2365">
        <w:rPr>
          <w:rFonts w:ascii="Arial" w:hAnsi="Arial" w:cs="Arial"/>
          <w:b/>
          <w:color w:val="000000" w:themeColor="text1"/>
        </w:rPr>
        <w:t>Table 2</w:t>
      </w:r>
      <w:r w:rsidRPr="00DC2365">
        <w:rPr>
          <w:rFonts w:ascii="Arial" w:hAnsi="Arial" w:cs="Arial"/>
          <w:b/>
        </w:rPr>
        <w:t xml:space="preserve">. </w:t>
      </w:r>
      <w:r w:rsidR="00A17D8A">
        <w:rPr>
          <w:rFonts w:ascii="Arial" w:hAnsi="Arial" w:cs="Arial"/>
          <w:b/>
        </w:rPr>
        <w:t xml:space="preserve">Summary </w:t>
      </w:r>
      <w:r w:rsidR="007216D0" w:rsidRPr="007216D0">
        <w:rPr>
          <w:rFonts w:ascii="Arial" w:eastAsia="Arial" w:hAnsi="Arial" w:cs="Arial"/>
          <w:b/>
          <w:color w:val="000000"/>
        </w:rPr>
        <w:t>Level of Mathematics Engagement of Students</w:t>
      </w:r>
    </w:p>
    <w:p w14:paraId="01B71F74" w14:textId="77777777" w:rsidR="00BA5577" w:rsidRDefault="00BA5577" w:rsidP="00BA5577">
      <w:pPr>
        <w:rPr>
          <w:rFonts w:ascii="Arial" w:hAnsi="Arial" w:cs="Arial"/>
          <w:b/>
        </w:rPr>
      </w:pPr>
    </w:p>
    <w:tbl>
      <w:tblPr>
        <w:tblW w:w="8535" w:type="dxa"/>
        <w:tblBorders>
          <w:top w:val="single" w:sz="4" w:space="0" w:color="000000"/>
        </w:tblBorders>
        <w:tblLayout w:type="fixed"/>
        <w:tblLook w:val="0400" w:firstRow="0" w:lastRow="0" w:firstColumn="0" w:lastColumn="0" w:noHBand="0" w:noVBand="1"/>
      </w:tblPr>
      <w:tblGrid>
        <w:gridCol w:w="4128"/>
        <w:gridCol w:w="900"/>
        <w:gridCol w:w="877"/>
        <w:gridCol w:w="2630"/>
      </w:tblGrid>
      <w:tr w:rsidR="00BA5577" w:rsidRPr="005225FB" w14:paraId="006B7600" w14:textId="77777777" w:rsidTr="00257924">
        <w:trPr>
          <w:trHeight w:val="476"/>
        </w:trPr>
        <w:tc>
          <w:tcPr>
            <w:tcW w:w="4128" w:type="dxa"/>
            <w:tcBorders>
              <w:top w:val="single" w:sz="4" w:space="0" w:color="000000"/>
              <w:bottom w:val="single" w:sz="4" w:space="0" w:color="000000"/>
            </w:tcBorders>
          </w:tcPr>
          <w:p w14:paraId="006C9135" w14:textId="77777777" w:rsidR="00BA5577" w:rsidRPr="00BA5577" w:rsidRDefault="00BA5577" w:rsidP="00257924">
            <w:pPr>
              <w:jc w:val="center"/>
              <w:rPr>
                <w:rFonts w:ascii="Arial" w:eastAsia="Arial" w:hAnsi="Arial" w:cs="Arial"/>
                <w:b/>
                <w:color w:val="000000" w:themeColor="text1"/>
              </w:rPr>
            </w:pPr>
            <w:bookmarkStart w:id="3" w:name="_Hlk206346161"/>
            <w:r w:rsidRPr="00BA5577">
              <w:rPr>
                <w:rFonts w:ascii="Arial" w:eastAsia="Arial" w:hAnsi="Arial" w:cs="Arial"/>
                <w:b/>
                <w:color w:val="000000" w:themeColor="text1"/>
              </w:rPr>
              <w:t>Indicators</w:t>
            </w:r>
          </w:p>
        </w:tc>
        <w:tc>
          <w:tcPr>
            <w:tcW w:w="900" w:type="dxa"/>
            <w:tcBorders>
              <w:top w:val="single" w:sz="4" w:space="0" w:color="000000"/>
              <w:bottom w:val="single" w:sz="4" w:space="0" w:color="000000"/>
            </w:tcBorders>
          </w:tcPr>
          <w:p w14:paraId="600B44FD" w14:textId="77777777" w:rsidR="00BA5577" w:rsidRPr="00BA5577" w:rsidRDefault="00BA5577" w:rsidP="00257924">
            <w:pPr>
              <w:jc w:val="center"/>
              <w:rPr>
                <w:rFonts w:ascii="Arial" w:eastAsia="Arial" w:hAnsi="Arial" w:cs="Arial"/>
                <w:b/>
                <w:color w:val="000000" w:themeColor="text1"/>
              </w:rPr>
            </w:pPr>
            <w:r w:rsidRPr="00BA5577">
              <w:rPr>
                <w:rFonts w:ascii="Arial" w:eastAsia="Arial" w:hAnsi="Arial" w:cs="Arial"/>
                <w:b/>
                <w:color w:val="000000" w:themeColor="text1"/>
              </w:rPr>
              <w:t>Mean</w:t>
            </w:r>
          </w:p>
        </w:tc>
        <w:tc>
          <w:tcPr>
            <w:tcW w:w="877" w:type="dxa"/>
            <w:tcBorders>
              <w:top w:val="single" w:sz="4" w:space="0" w:color="000000"/>
              <w:bottom w:val="single" w:sz="4" w:space="0" w:color="000000"/>
            </w:tcBorders>
          </w:tcPr>
          <w:p w14:paraId="2B629A98" w14:textId="77777777" w:rsidR="00BA5577" w:rsidRPr="00BA5577" w:rsidRDefault="00BA5577" w:rsidP="00257924">
            <w:pPr>
              <w:jc w:val="center"/>
              <w:rPr>
                <w:rFonts w:ascii="Arial" w:eastAsia="Arial" w:hAnsi="Arial" w:cs="Arial"/>
                <w:b/>
                <w:color w:val="000000" w:themeColor="text1"/>
              </w:rPr>
            </w:pPr>
            <w:r w:rsidRPr="00BA5577">
              <w:rPr>
                <w:rFonts w:ascii="Arial" w:eastAsia="Arial" w:hAnsi="Arial" w:cs="Arial"/>
                <w:b/>
                <w:color w:val="000000" w:themeColor="text1"/>
              </w:rPr>
              <w:t>SD</w:t>
            </w:r>
          </w:p>
        </w:tc>
        <w:tc>
          <w:tcPr>
            <w:tcW w:w="2630" w:type="dxa"/>
            <w:tcBorders>
              <w:top w:val="single" w:sz="4" w:space="0" w:color="000000"/>
              <w:bottom w:val="single" w:sz="4" w:space="0" w:color="000000"/>
            </w:tcBorders>
          </w:tcPr>
          <w:p w14:paraId="00D181C1" w14:textId="77777777" w:rsidR="00BA5577" w:rsidRPr="00BA5577" w:rsidRDefault="00BA5577" w:rsidP="00257924">
            <w:pPr>
              <w:jc w:val="center"/>
              <w:rPr>
                <w:rFonts w:ascii="Arial" w:eastAsia="Arial" w:hAnsi="Arial" w:cs="Arial"/>
                <w:b/>
                <w:color w:val="000000" w:themeColor="text1"/>
              </w:rPr>
            </w:pPr>
            <w:r w:rsidRPr="00BA5577">
              <w:rPr>
                <w:rFonts w:ascii="Arial" w:eastAsia="Arial" w:hAnsi="Arial" w:cs="Arial"/>
                <w:b/>
                <w:color w:val="000000" w:themeColor="text1"/>
              </w:rPr>
              <w:t>Descriptive Equivalent</w:t>
            </w:r>
          </w:p>
        </w:tc>
      </w:tr>
      <w:tr w:rsidR="007216D0" w:rsidRPr="005225FB" w14:paraId="05CC80AC" w14:textId="77777777" w:rsidTr="007216D0">
        <w:trPr>
          <w:trHeight w:val="415"/>
        </w:trPr>
        <w:tc>
          <w:tcPr>
            <w:tcW w:w="4128" w:type="dxa"/>
            <w:tcBorders>
              <w:top w:val="single" w:sz="4" w:space="0" w:color="000000"/>
            </w:tcBorders>
            <w:vAlign w:val="center"/>
          </w:tcPr>
          <w:p w14:paraId="359A89E9" w14:textId="60C90669" w:rsidR="007216D0" w:rsidRPr="00BA5577" w:rsidRDefault="007216D0" w:rsidP="007216D0">
            <w:pPr>
              <w:ind w:right="4"/>
              <w:rPr>
                <w:rFonts w:ascii="Arial" w:eastAsia="Arial" w:hAnsi="Arial" w:cs="Arial"/>
                <w:color w:val="000000" w:themeColor="text1"/>
              </w:rPr>
            </w:pPr>
            <w:r w:rsidRPr="003D2527">
              <w:rPr>
                <w:rFonts w:ascii="Arial" w:eastAsia="Times New Roman" w:hAnsi="Arial" w:cs="Arial"/>
                <w:bCs/>
                <w:lang w:eastAsia="en-US"/>
              </w:rPr>
              <w:t>Cognitive Engagement</w:t>
            </w:r>
          </w:p>
        </w:tc>
        <w:tc>
          <w:tcPr>
            <w:tcW w:w="900" w:type="dxa"/>
            <w:tcBorders>
              <w:top w:val="single" w:sz="4" w:space="0" w:color="000000"/>
            </w:tcBorders>
            <w:vAlign w:val="center"/>
          </w:tcPr>
          <w:p w14:paraId="04A97F8F" w14:textId="08F1D8D8" w:rsidR="007216D0" w:rsidRPr="00BA5577"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4.32</w:t>
            </w:r>
          </w:p>
        </w:tc>
        <w:tc>
          <w:tcPr>
            <w:tcW w:w="877" w:type="dxa"/>
            <w:tcBorders>
              <w:top w:val="single" w:sz="4" w:space="0" w:color="000000"/>
            </w:tcBorders>
            <w:vAlign w:val="center"/>
          </w:tcPr>
          <w:p w14:paraId="758F35E3" w14:textId="197AA2C7" w:rsidR="007216D0" w:rsidRPr="00BA5577"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0.52</w:t>
            </w:r>
          </w:p>
        </w:tc>
        <w:tc>
          <w:tcPr>
            <w:tcW w:w="2630" w:type="dxa"/>
            <w:tcBorders>
              <w:top w:val="single" w:sz="4" w:space="0" w:color="000000"/>
            </w:tcBorders>
            <w:vAlign w:val="center"/>
          </w:tcPr>
          <w:p w14:paraId="1213345D" w14:textId="1A81651C" w:rsidR="007216D0" w:rsidRPr="00BA5577"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Very High</w:t>
            </w:r>
          </w:p>
        </w:tc>
      </w:tr>
      <w:tr w:rsidR="007216D0" w:rsidRPr="005225FB" w14:paraId="7E6D6243" w14:textId="77777777" w:rsidTr="007216D0">
        <w:trPr>
          <w:trHeight w:val="415"/>
        </w:trPr>
        <w:tc>
          <w:tcPr>
            <w:tcW w:w="4128" w:type="dxa"/>
            <w:vAlign w:val="center"/>
          </w:tcPr>
          <w:p w14:paraId="1170F265" w14:textId="19295058" w:rsidR="007216D0" w:rsidRPr="00BA5577" w:rsidRDefault="007216D0" w:rsidP="007216D0">
            <w:pPr>
              <w:rPr>
                <w:rFonts w:ascii="Arial" w:eastAsia="Arial" w:hAnsi="Arial" w:cs="Arial"/>
                <w:color w:val="000000" w:themeColor="text1"/>
              </w:rPr>
            </w:pPr>
            <w:r w:rsidRPr="003D2527">
              <w:rPr>
                <w:rFonts w:ascii="Arial" w:eastAsia="Times New Roman" w:hAnsi="Arial" w:cs="Arial"/>
                <w:bCs/>
                <w:lang w:eastAsia="en-US"/>
              </w:rPr>
              <w:t>Behavioral Engagement</w:t>
            </w:r>
          </w:p>
        </w:tc>
        <w:tc>
          <w:tcPr>
            <w:tcW w:w="900" w:type="dxa"/>
            <w:vAlign w:val="center"/>
          </w:tcPr>
          <w:p w14:paraId="350FD11A" w14:textId="647C8594" w:rsidR="007216D0" w:rsidRPr="00BA5577"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4.21</w:t>
            </w:r>
          </w:p>
        </w:tc>
        <w:tc>
          <w:tcPr>
            <w:tcW w:w="877" w:type="dxa"/>
            <w:vAlign w:val="center"/>
          </w:tcPr>
          <w:p w14:paraId="3AD5A611" w14:textId="36BE8661" w:rsidR="007216D0" w:rsidRPr="00BA5577"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0.46</w:t>
            </w:r>
          </w:p>
        </w:tc>
        <w:tc>
          <w:tcPr>
            <w:tcW w:w="2630" w:type="dxa"/>
            <w:vAlign w:val="center"/>
          </w:tcPr>
          <w:p w14:paraId="3150A8ED" w14:textId="28920063" w:rsidR="007216D0" w:rsidRPr="00BA5577"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Very High</w:t>
            </w:r>
          </w:p>
        </w:tc>
      </w:tr>
      <w:tr w:rsidR="007216D0" w:rsidRPr="005225FB" w14:paraId="20592172" w14:textId="77777777" w:rsidTr="007216D0">
        <w:trPr>
          <w:trHeight w:val="415"/>
        </w:trPr>
        <w:tc>
          <w:tcPr>
            <w:tcW w:w="4128" w:type="dxa"/>
            <w:vAlign w:val="center"/>
          </w:tcPr>
          <w:p w14:paraId="455FA032" w14:textId="3E29FD67" w:rsidR="007216D0" w:rsidRPr="00BA5577" w:rsidRDefault="007216D0" w:rsidP="007216D0">
            <w:pPr>
              <w:rPr>
                <w:rFonts w:ascii="Arial" w:eastAsia="Arial" w:hAnsi="Arial" w:cs="Arial"/>
                <w:color w:val="000000" w:themeColor="text1"/>
              </w:rPr>
            </w:pPr>
            <w:r w:rsidRPr="003D2527">
              <w:rPr>
                <w:rFonts w:ascii="Arial" w:eastAsia="Times New Roman" w:hAnsi="Arial" w:cs="Arial"/>
                <w:lang w:eastAsia="en-US"/>
              </w:rPr>
              <w:lastRenderedPageBreak/>
              <w:t xml:space="preserve">Emotional </w:t>
            </w:r>
            <w:r w:rsidRPr="003D2527">
              <w:rPr>
                <w:rFonts w:ascii="Arial" w:eastAsia="Times New Roman" w:hAnsi="Arial" w:cs="Arial"/>
                <w:bCs/>
                <w:lang w:eastAsia="en-US"/>
              </w:rPr>
              <w:t>Engagement</w:t>
            </w:r>
          </w:p>
        </w:tc>
        <w:tc>
          <w:tcPr>
            <w:tcW w:w="900" w:type="dxa"/>
            <w:vAlign w:val="center"/>
          </w:tcPr>
          <w:p w14:paraId="009181BF" w14:textId="398C5C18" w:rsidR="007216D0" w:rsidRPr="00BA5577"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4.32</w:t>
            </w:r>
          </w:p>
        </w:tc>
        <w:tc>
          <w:tcPr>
            <w:tcW w:w="877" w:type="dxa"/>
            <w:vAlign w:val="center"/>
          </w:tcPr>
          <w:p w14:paraId="692B3F38" w14:textId="22B8A3C2" w:rsidR="007216D0" w:rsidRPr="00BA5577"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0.59</w:t>
            </w:r>
          </w:p>
        </w:tc>
        <w:tc>
          <w:tcPr>
            <w:tcW w:w="2630" w:type="dxa"/>
            <w:vAlign w:val="center"/>
          </w:tcPr>
          <w:p w14:paraId="3B254872" w14:textId="31BCE734" w:rsidR="007216D0" w:rsidRPr="00BA5577"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Very High</w:t>
            </w:r>
          </w:p>
        </w:tc>
      </w:tr>
      <w:tr w:rsidR="007216D0" w:rsidRPr="005225FB" w14:paraId="026BC376" w14:textId="77777777" w:rsidTr="007216D0">
        <w:trPr>
          <w:trHeight w:val="415"/>
        </w:trPr>
        <w:tc>
          <w:tcPr>
            <w:tcW w:w="4128" w:type="dxa"/>
            <w:tcBorders>
              <w:bottom w:val="single" w:sz="4" w:space="0" w:color="000000"/>
            </w:tcBorders>
            <w:vAlign w:val="center"/>
          </w:tcPr>
          <w:p w14:paraId="1664D8B3" w14:textId="39B476FC" w:rsidR="007216D0" w:rsidRPr="00BA5577" w:rsidRDefault="007216D0" w:rsidP="007216D0">
            <w:pPr>
              <w:ind w:right="4"/>
              <w:rPr>
                <w:rFonts w:ascii="Arial" w:eastAsia="Arial" w:hAnsi="Arial" w:cs="Arial"/>
                <w:color w:val="000000" w:themeColor="text1"/>
              </w:rPr>
            </w:pPr>
            <w:r w:rsidRPr="003D2527">
              <w:rPr>
                <w:rFonts w:ascii="Arial" w:eastAsia="Times New Roman" w:hAnsi="Arial" w:cs="Arial"/>
                <w:lang w:eastAsia="en-US"/>
              </w:rPr>
              <w:t xml:space="preserve">Social </w:t>
            </w:r>
            <w:r w:rsidRPr="003D2527">
              <w:rPr>
                <w:rFonts w:ascii="Arial" w:eastAsia="Times New Roman" w:hAnsi="Arial" w:cs="Arial"/>
                <w:bCs/>
                <w:lang w:eastAsia="en-US"/>
              </w:rPr>
              <w:t>Engagement</w:t>
            </w:r>
          </w:p>
        </w:tc>
        <w:tc>
          <w:tcPr>
            <w:tcW w:w="900" w:type="dxa"/>
            <w:tcBorders>
              <w:bottom w:val="single" w:sz="4" w:space="0" w:color="000000"/>
            </w:tcBorders>
            <w:vAlign w:val="center"/>
          </w:tcPr>
          <w:p w14:paraId="35DA0D0A" w14:textId="50E92AFF" w:rsidR="007216D0" w:rsidRPr="00BA5577"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4.38</w:t>
            </w:r>
          </w:p>
        </w:tc>
        <w:tc>
          <w:tcPr>
            <w:tcW w:w="877" w:type="dxa"/>
            <w:tcBorders>
              <w:bottom w:val="single" w:sz="4" w:space="0" w:color="000000"/>
            </w:tcBorders>
            <w:vAlign w:val="center"/>
          </w:tcPr>
          <w:p w14:paraId="09331373" w14:textId="61A517DD" w:rsidR="007216D0" w:rsidRPr="00BA5577"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0.49</w:t>
            </w:r>
          </w:p>
        </w:tc>
        <w:tc>
          <w:tcPr>
            <w:tcW w:w="2630" w:type="dxa"/>
            <w:tcBorders>
              <w:bottom w:val="single" w:sz="4" w:space="0" w:color="000000"/>
            </w:tcBorders>
            <w:vAlign w:val="center"/>
          </w:tcPr>
          <w:p w14:paraId="077DDBF4" w14:textId="5CC622A9" w:rsidR="007216D0" w:rsidRPr="00BA5577"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Very High</w:t>
            </w:r>
          </w:p>
        </w:tc>
      </w:tr>
      <w:tr w:rsidR="007216D0" w:rsidRPr="005225FB" w14:paraId="77D736A7" w14:textId="77777777" w:rsidTr="007216D0">
        <w:trPr>
          <w:trHeight w:val="647"/>
        </w:trPr>
        <w:tc>
          <w:tcPr>
            <w:tcW w:w="4128" w:type="dxa"/>
            <w:tcBorders>
              <w:top w:val="single" w:sz="4" w:space="0" w:color="000000"/>
              <w:bottom w:val="single" w:sz="4" w:space="0" w:color="000000"/>
            </w:tcBorders>
            <w:vAlign w:val="center"/>
          </w:tcPr>
          <w:p w14:paraId="7B363299" w14:textId="3249090D" w:rsidR="007216D0" w:rsidRPr="00BA5577" w:rsidRDefault="007216D0" w:rsidP="007216D0">
            <w:pPr>
              <w:jc w:val="center"/>
              <w:rPr>
                <w:rFonts w:ascii="Arial" w:eastAsia="Arial" w:hAnsi="Arial" w:cs="Arial"/>
                <w:b/>
                <w:color w:val="000000" w:themeColor="text1"/>
              </w:rPr>
            </w:pPr>
            <w:r w:rsidRPr="00BA5577">
              <w:rPr>
                <w:rFonts w:ascii="Arial" w:eastAsia="Arial" w:hAnsi="Arial" w:cs="Arial"/>
                <w:b/>
                <w:color w:val="000000" w:themeColor="text1"/>
              </w:rPr>
              <w:t>Overall</w:t>
            </w:r>
          </w:p>
        </w:tc>
        <w:tc>
          <w:tcPr>
            <w:tcW w:w="900" w:type="dxa"/>
            <w:tcBorders>
              <w:top w:val="single" w:sz="4" w:space="0" w:color="000000"/>
              <w:bottom w:val="single" w:sz="4" w:space="0" w:color="000000"/>
            </w:tcBorders>
            <w:vAlign w:val="center"/>
          </w:tcPr>
          <w:p w14:paraId="69400248" w14:textId="1250C1CC" w:rsidR="007216D0" w:rsidRPr="00BA5577" w:rsidRDefault="007216D0" w:rsidP="007216D0">
            <w:pPr>
              <w:jc w:val="center"/>
              <w:rPr>
                <w:rFonts w:ascii="Arial" w:eastAsia="Arial" w:hAnsi="Arial" w:cs="Arial"/>
                <w:b/>
                <w:color w:val="000000" w:themeColor="text1"/>
              </w:rPr>
            </w:pPr>
            <w:r w:rsidRPr="003D2527">
              <w:rPr>
                <w:rFonts w:ascii="Arial" w:eastAsia="Times New Roman" w:hAnsi="Arial" w:cs="Arial"/>
                <w:b/>
                <w:lang w:eastAsia="en-US"/>
              </w:rPr>
              <w:t>4.31</w:t>
            </w:r>
          </w:p>
        </w:tc>
        <w:tc>
          <w:tcPr>
            <w:tcW w:w="877" w:type="dxa"/>
            <w:tcBorders>
              <w:top w:val="single" w:sz="4" w:space="0" w:color="000000"/>
              <w:bottom w:val="single" w:sz="4" w:space="0" w:color="000000"/>
            </w:tcBorders>
            <w:vAlign w:val="center"/>
          </w:tcPr>
          <w:p w14:paraId="57A467E2" w14:textId="0792B1BC" w:rsidR="007216D0" w:rsidRPr="00BA5577" w:rsidRDefault="007216D0" w:rsidP="007216D0">
            <w:pPr>
              <w:jc w:val="center"/>
              <w:rPr>
                <w:rFonts w:ascii="Arial" w:eastAsia="Arial" w:hAnsi="Arial" w:cs="Arial"/>
                <w:b/>
                <w:color w:val="000000" w:themeColor="text1"/>
              </w:rPr>
            </w:pPr>
            <w:r w:rsidRPr="003D2527">
              <w:rPr>
                <w:rFonts w:ascii="Arial" w:eastAsia="Times New Roman" w:hAnsi="Arial" w:cs="Arial"/>
                <w:b/>
                <w:lang w:eastAsia="en-US"/>
              </w:rPr>
              <w:t>0.52</w:t>
            </w:r>
          </w:p>
        </w:tc>
        <w:tc>
          <w:tcPr>
            <w:tcW w:w="2630" w:type="dxa"/>
            <w:tcBorders>
              <w:top w:val="single" w:sz="4" w:space="0" w:color="000000"/>
              <w:bottom w:val="single" w:sz="4" w:space="0" w:color="000000"/>
            </w:tcBorders>
            <w:vAlign w:val="center"/>
          </w:tcPr>
          <w:p w14:paraId="5932403D" w14:textId="1F1EDC8A" w:rsidR="007216D0" w:rsidRPr="00BA5577" w:rsidRDefault="007216D0" w:rsidP="007216D0">
            <w:pPr>
              <w:jc w:val="center"/>
              <w:rPr>
                <w:rFonts w:ascii="Arial" w:eastAsia="Arial" w:hAnsi="Arial" w:cs="Arial"/>
                <w:b/>
                <w:color w:val="000000" w:themeColor="text1"/>
              </w:rPr>
            </w:pPr>
            <w:r w:rsidRPr="003D2527">
              <w:rPr>
                <w:rFonts w:ascii="Arial" w:eastAsia="Times New Roman" w:hAnsi="Arial" w:cs="Arial"/>
                <w:b/>
                <w:lang w:eastAsia="en-US"/>
              </w:rPr>
              <w:t>Very High</w:t>
            </w:r>
          </w:p>
        </w:tc>
      </w:tr>
    </w:tbl>
    <w:bookmarkEnd w:id="3"/>
    <w:p w14:paraId="15B99C08" w14:textId="3229A5AC" w:rsidR="007216D0" w:rsidRPr="007216D0" w:rsidRDefault="007216D0" w:rsidP="00863974">
      <w:pPr>
        <w:pBdr>
          <w:top w:val="nil"/>
          <w:left w:val="nil"/>
          <w:bottom w:val="nil"/>
          <w:right w:val="nil"/>
          <w:between w:val="nil"/>
        </w:pBdr>
        <w:ind w:firstLine="720"/>
        <w:jc w:val="both"/>
        <w:rPr>
          <w:rFonts w:ascii="Arial" w:eastAsia="Arial" w:hAnsi="Arial" w:cs="Arial"/>
          <w:color w:val="000000"/>
        </w:rPr>
      </w:pPr>
      <w:r w:rsidRPr="007216D0">
        <w:rPr>
          <w:rFonts w:ascii="Arial" w:eastAsia="Arial" w:hAnsi="Arial" w:cs="Arial"/>
          <w:color w:val="000000"/>
        </w:rPr>
        <w:t>The finding suggests that students prefer to work with their peers and classmates, whom they find helpful in understanding mathematical concepts. Students understand and reflect on learning new things about mathematics, connecting prior knowledge to the newly acquired knowledge.</w:t>
      </w:r>
      <w:r>
        <w:rPr>
          <w:rFonts w:ascii="Arial" w:eastAsia="Arial" w:hAnsi="Arial" w:cs="Arial"/>
          <w:color w:val="000000"/>
        </w:rPr>
        <w:t xml:space="preserve"> </w:t>
      </w:r>
      <w:r w:rsidR="00863974">
        <w:rPr>
          <w:rFonts w:ascii="Arial" w:eastAsia="Arial" w:hAnsi="Arial" w:cs="Arial"/>
          <w:color w:val="000000"/>
        </w:rPr>
        <w:t xml:space="preserve"> </w:t>
      </w:r>
      <w:proofErr w:type="spellStart"/>
      <w:r w:rsidRPr="007216D0">
        <w:rPr>
          <w:rFonts w:ascii="Arial" w:eastAsia="Arial" w:hAnsi="Arial" w:cs="Arial"/>
          <w:color w:val="000000"/>
        </w:rPr>
        <w:t>Lyakhova</w:t>
      </w:r>
      <w:proofErr w:type="spellEnd"/>
      <w:r w:rsidRPr="007216D0">
        <w:rPr>
          <w:rFonts w:ascii="Arial" w:eastAsia="Arial" w:hAnsi="Arial" w:cs="Arial"/>
          <w:color w:val="000000"/>
        </w:rPr>
        <w:t xml:space="preserve"> (2021) noted that well-designed group activities, in which students demonstrate strong collaboration and appreciation for one another's ideas, enhance social interaction that leads to higher mathematics engagement. Furthermore, Liu et al. (2024) reported that students exhibit high mathematical engagement when they have greater emotional and social involvement in various learning tasks, resulting in better learning outcomes in the subject.</w:t>
      </w:r>
    </w:p>
    <w:p w14:paraId="38273051" w14:textId="77777777" w:rsidR="007216D0" w:rsidRDefault="007216D0" w:rsidP="00DC2365">
      <w:pPr>
        <w:pBdr>
          <w:top w:val="nil"/>
          <w:left w:val="nil"/>
          <w:bottom w:val="nil"/>
          <w:right w:val="nil"/>
          <w:between w:val="nil"/>
        </w:pBdr>
        <w:jc w:val="both"/>
        <w:rPr>
          <w:rFonts w:ascii="Arial" w:eastAsia="Arial" w:hAnsi="Arial" w:cs="Arial"/>
          <w:b/>
          <w:bCs/>
          <w:color w:val="000000"/>
        </w:rPr>
      </w:pPr>
    </w:p>
    <w:p w14:paraId="4822D2CC" w14:textId="2197098E" w:rsidR="00DC2365" w:rsidRPr="007216D0" w:rsidRDefault="00DC2365" w:rsidP="007216D0">
      <w:pPr>
        <w:pBdr>
          <w:top w:val="nil"/>
          <w:left w:val="nil"/>
          <w:bottom w:val="nil"/>
          <w:right w:val="nil"/>
          <w:between w:val="nil"/>
        </w:pBdr>
        <w:jc w:val="both"/>
        <w:rPr>
          <w:rFonts w:ascii="Arial" w:hAnsi="Arial" w:cs="Arial"/>
          <w:b/>
          <w:color w:val="000000" w:themeColor="text1"/>
        </w:rPr>
      </w:pPr>
      <w:r>
        <w:rPr>
          <w:rFonts w:ascii="Arial" w:eastAsia="Arial" w:hAnsi="Arial" w:cs="Arial"/>
          <w:b/>
          <w:color w:val="000000"/>
          <w:highlight w:val="white"/>
        </w:rPr>
        <w:t xml:space="preserve">3.3 </w:t>
      </w:r>
      <w:r w:rsidR="007216D0" w:rsidRPr="007216D0">
        <w:rPr>
          <w:rFonts w:ascii="Arial" w:hAnsi="Arial" w:cs="Arial"/>
          <w:b/>
          <w:color w:val="000000" w:themeColor="text1"/>
        </w:rPr>
        <w:t>Extent of Emotional Intelligence of Students</w:t>
      </w:r>
    </w:p>
    <w:p w14:paraId="7AFDC8E7" w14:textId="77777777" w:rsidR="00DC2365" w:rsidRDefault="00DC2365" w:rsidP="00DC2365">
      <w:pPr>
        <w:pBdr>
          <w:top w:val="nil"/>
          <w:left w:val="nil"/>
          <w:bottom w:val="nil"/>
          <w:right w:val="nil"/>
          <w:between w:val="nil"/>
        </w:pBdr>
        <w:jc w:val="both"/>
        <w:rPr>
          <w:rFonts w:ascii="Arial" w:eastAsia="Arial" w:hAnsi="Arial" w:cs="Arial"/>
          <w:b/>
          <w:color w:val="000000"/>
        </w:rPr>
      </w:pPr>
    </w:p>
    <w:p w14:paraId="53253FB2" w14:textId="77777777" w:rsidR="00863974" w:rsidRDefault="00DC2365" w:rsidP="00863974">
      <w:pPr>
        <w:pBdr>
          <w:top w:val="nil"/>
          <w:left w:val="nil"/>
          <w:bottom w:val="nil"/>
          <w:right w:val="nil"/>
          <w:between w:val="nil"/>
        </w:pBdr>
        <w:jc w:val="both"/>
        <w:rPr>
          <w:rFonts w:ascii="Arial" w:eastAsia="Arial" w:hAnsi="Arial" w:cs="Arial"/>
          <w:bCs/>
          <w:color w:val="000000"/>
        </w:rPr>
      </w:pPr>
      <w:r>
        <w:rPr>
          <w:rFonts w:ascii="Arial" w:eastAsia="Arial" w:hAnsi="Arial" w:cs="Arial"/>
          <w:b/>
          <w:color w:val="000000"/>
        </w:rPr>
        <w:tab/>
      </w:r>
      <w:r w:rsidR="007216D0" w:rsidRPr="007216D0">
        <w:rPr>
          <w:rFonts w:ascii="Arial" w:eastAsia="Arial" w:hAnsi="Arial" w:cs="Arial"/>
          <w:bCs/>
          <w:color w:val="000000"/>
        </w:rPr>
        <w:t xml:space="preserve">Table </w:t>
      </w:r>
      <w:r w:rsidR="007216D0">
        <w:rPr>
          <w:rFonts w:ascii="Arial" w:eastAsia="Arial" w:hAnsi="Arial" w:cs="Arial"/>
          <w:bCs/>
          <w:color w:val="000000"/>
        </w:rPr>
        <w:t xml:space="preserve">3 </w:t>
      </w:r>
      <w:r w:rsidR="007216D0" w:rsidRPr="007216D0">
        <w:rPr>
          <w:rFonts w:ascii="Arial" w:eastAsia="Arial" w:hAnsi="Arial" w:cs="Arial"/>
          <w:bCs/>
          <w:color w:val="000000"/>
        </w:rPr>
        <w:t>summarizes the extent of emotional intelligence of students. Among the four indicators, social awareness obtained the highest mean of 4.11 with a descriptive equivalent of highly extensive and a standard deviation of 0.52. This is followed by relationship management, which recorded 4.03 as the mean, 0.52 as the SD, and a descriptive equivalent of highly extensive. Meanwhile, self-awareness has 4.01 as the mean with “highly extensive” descriptive equivalent and 0.51 as the SD. On the other hand, self-management obtained mean of 3.92, which is the lowest, and has “highly extensive” descriptive equivalent and 0.54 as the SD.</w:t>
      </w:r>
      <w:r w:rsidR="00863974">
        <w:rPr>
          <w:rFonts w:ascii="Arial" w:eastAsia="Arial" w:hAnsi="Arial" w:cs="Arial"/>
          <w:bCs/>
          <w:color w:val="000000"/>
        </w:rPr>
        <w:t xml:space="preserve"> </w:t>
      </w:r>
    </w:p>
    <w:p w14:paraId="1E66BE65" w14:textId="00B24C49" w:rsidR="00DC2365" w:rsidRDefault="007216D0" w:rsidP="00863974">
      <w:pPr>
        <w:pBdr>
          <w:top w:val="nil"/>
          <w:left w:val="nil"/>
          <w:bottom w:val="nil"/>
          <w:right w:val="nil"/>
          <w:between w:val="nil"/>
        </w:pBdr>
        <w:ind w:firstLine="720"/>
        <w:jc w:val="both"/>
        <w:rPr>
          <w:rFonts w:ascii="Arial" w:eastAsia="Arial" w:hAnsi="Arial" w:cs="Arial"/>
          <w:bCs/>
          <w:color w:val="000000"/>
        </w:rPr>
      </w:pPr>
      <w:r w:rsidRPr="007216D0">
        <w:rPr>
          <w:rFonts w:ascii="Arial" w:eastAsia="Arial" w:hAnsi="Arial" w:cs="Arial"/>
          <w:bCs/>
          <w:color w:val="000000"/>
        </w:rPr>
        <w:t xml:space="preserve">Further, emotional intelligence of students is manifested most of the time, as the overall mean is 4.02 and the descriptive counterpart is highly extensive.  Most of this usually implies that learners do not experience the difficulties with recognizing and managing their own emotions, demonstrating empathy towards others, and effortlessly handling the tasks in the group together and in the classroom.  Having a standard deviation of only 0.52, the responses are very homogenous meaning that the students share the same meaning of emotional intelligence.   </w:t>
      </w:r>
    </w:p>
    <w:p w14:paraId="7275A39C" w14:textId="5BEB296D" w:rsidR="00DC2365" w:rsidRPr="00DC2365" w:rsidRDefault="00DC2365" w:rsidP="007216D0">
      <w:pPr>
        <w:ind w:right="159"/>
        <w:rPr>
          <w:rFonts w:ascii="Arial" w:hAnsi="Arial" w:cs="Arial"/>
          <w:b/>
          <w:color w:val="000000" w:themeColor="text1"/>
        </w:rPr>
      </w:pPr>
      <w:r w:rsidRPr="00DC2365">
        <w:rPr>
          <w:rFonts w:ascii="Arial" w:hAnsi="Arial" w:cs="Arial"/>
          <w:b/>
          <w:color w:val="000000" w:themeColor="text1"/>
        </w:rPr>
        <w:t>Table 3. Summary o</w:t>
      </w:r>
      <w:r w:rsidR="007216D0">
        <w:rPr>
          <w:rFonts w:ascii="Arial" w:hAnsi="Arial" w:cs="Arial"/>
          <w:b/>
          <w:color w:val="000000" w:themeColor="text1"/>
        </w:rPr>
        <w:t>n</w:t>
      </w:r>
      <w:r w:rsidRPr="00DC2365">
        <w:rPr>
          <w:rFonts w:ascii="Arial" w:hAnsi="Arial" w:cs="Arial"/>
          <w:b/>
          <w:color w:val="000000" w:themeColor="text1"/>
        </w:rPr>
        <w:t xml:space="preserve"> the </w:t>
      </w:r>
      <w:r w:rsidR="007216D0" w:rsidRPr="007216D0">
        <w:rPr>
          <w:rFonts w:ascii="Arial" w:hAnsi="Arial" w:cs="Arial"/>
          <w:b/>
          <w:color w:val="000000" w:themeColor="text1"/>
        </w:rPr>
        <w:t>Extent of Emotional Intelligence of Students</w:t>
      </w:r>
    </w:p>
    <w:p w14:paraId="26128FEF" w14:textId="77777777" w:rsidR="00DC2365" w:rsidRDefault="00DC2365" w:rsidP="00DC2365">
      <w:pPr>
        <w:ind w:right="159"/>
        <w:rPr>
          <w:rFonts w:ascii="Arial" w:hAnsi="Arial" w:cs="Arial"/>
          <w:bCs/>
          <w:color w:val="000000" w:themeColor="text1"/>
        </w:rPr>
      </w:pPr>
    </w:p>
    <w:tbl>
      <w:tblPr>
        <w:tblW w:w="5000" w:type="pct"/>
        <w:tblBorders>
          <w:top w:val="single" w:sz="4" w:space="0" w:color="auto"/>
        </w:tblBorders>
        <w:tblLayout w:type="fixed"/>
        <w:tblLook w:val="04A0" w:firstRow="1" w:lastRow="0" w:firstColumn="1" w:lastColumn="0" w:noHBand="0" w:noVBand="1"/>
      </w:tblPr>
      <w:tblGrid>
        <w:gridCol w:w="3969"/>
        <w:gridCol w:w="865"/>
        <w:gridCol w:w="844"/>
        <w:gridCol w:w="2530"/>
      </w:tblGrid>
      <w:tr w:rsidR="001871A8" w:rsidRPr="001871A8" w14:paraId="33975486" w14:textId="77777777" w:rsidTr="001871A8">
        <w:trPr>
          <w:trHeight w:val="476"/>
        </w:trPr>
        <w:tc>
          <w:tcPr>
            <w:tcW w:w="2418" w:type="pct"/>
            <w:tcBorders>
              <w:top w:val="single" w:sz="4" w:space="0" w:color="auto"/>
              <w:bottom w:val="single" w:sz="4" w:space="0" w:color="auto"/>
            </w:tcBorders>
          </w:tcPr>
          <w:p w14:paraId="67F9A0AF" w14:textId="77777777" w:rsidR="001871A8" w:rsidRPr="001871A8" w:rsidRDefault="001871A8" w:rsidP="00257924">
            <w:pPr>
              <w:jc w:val="center"/>
              <w:rPr>
                <w:rFonts w:ascii="Arial" w:eastAsia="Calibri" w:hAnsi="Arial" w:cs="Arial"/>
                <w:b/>
                <w:color w:val="000000" w:themeColor="text1"/>
              </w:rPr>
            </w:pPr>
            <w:bookmarkStart w:id="4" w:name="_Hlk206348600"/>
            <w:r w:rsidRPr="001871A8">
              <w:rPr>
                <w:rFonts w:ascii="Arial" w:eastAsia="Calibri" w:hAnsi="Arial" w:cs="Arial"/>
                <w:b/>
                <w:color w:val="000000" w:themeColor="text1"/>
              </w:rPr>
              <w:t>Indicators</w:t>
            </w:r>
          </w:p>
        </w:tc>
        <w:tc>
          <w:tcPr>
            <w:tcW w:w="527" w:type="pct"/>
            <w:tcBorders>
              <w:top w:val="single" w:sz="4" w:space="0" w:color="auto"/>
              <w:bottom w:val="single" w:sz="4" w:space="0" w:color="auto"/>
            </w:tcBorders>
          </w:tcPr>
          <w:p w14:paraId="6E963668" w14:textId="77777777" w:rsidR="001871A8" w:rsidRPr="001871A8" w:rsidRDefault="001871A8" w:rsidP="00257924">
            <w:pPr>
              <w:jc w:val="center"/>
              <w:rPr>
                <w:rFonts w:ascii="Arial" w:eastAsia="Calibri" w:hAnsi="Arial" w:cs="Arial"/>
                <w:b/>
                <w:color w:val="000000" w:themeColor="text1"/>
              </w:rPr>
            </w:pPr>
            <w:r w:rsidRPr="001871A8">
              <w:rPr>
                <w:rFonts w:ascii="Arial" w:eastAsia="Calibri" w:hAnsi="Arial" w:cs="Arial"/>
                <w:b/>
                <w:color w:val="000000" w:themeColor="text1"/>
              </w:rPr>
              <w:t>Mean</w:t>
            </w:r>
          </w:p>
        </w:tc>
        <w:tc>
          <w:tcPr>
            <w:tcW w:w="514" w:type="pct"/>
            <w:tcBorders>
              <w:top w:val="single" w:sz="4" w:space="0" w:color="auto"/>
              <w:bottom w:val="single" w:sz="4" w:space="0" w:color="auto"/>
            </w:tcBorders>
          </w:tcPr>
          <w:p w14:paraId="13B23602" w14:textId="77777777" w:rsidR="001871A8" w:rsidRPr="001871A8" w:rsidRDefault="001871A8" w:rsidP="00257924">
            <w:pPr>
              <w:jc w:val="center"/>
              <w:rPr>
                <w:rFonts w:ascii="Arial" w:eastAsia="Calibri" w:hAnsi="Arial" w:cs="Arial"/>
                <w:b/>
                <w:color w:val="000000" w:themeColor="text1"/>
              </w:rPr>
            </w:pPr>
            <w:r w:rsidRPr="001871A8">
              <w:rPr>
                <w:rFonts w:ascii="Arial" w:eastAsia="Calibri" w:hAnsi="Arial" w:cs="Arial"/>
                <w:b/>
                <w:color w:val="000000" w:themeColor="text1"/>
              </w:rPr>
              <w:t>SD</w:t>
            </w:r>
          </w:p>
        </w:tc>
        <w:tc>
          <w:tcPr>
            <w:tcW w:w="1541" w:type="pct"/>
            <w:tcBorders>
              <w:top w:val="single" w:sz="4" w:space="0" w:color="auto"/>
              <w:bottom w:val="single" w:sz="4" w:space="0" w:color="auto"/>
            </w:tcBorders>
          </w:tcPr>
          <w:p w14:paraId="36CEB8E1" w14:textId="77777777" w:rsidR="001871A8" w:rsidRPr="001871A8" w:rsidRDefault="001871A8" w:rsidP="00257924">
            <w:pPr>
              <w:jc w:val="center"/>
              <w:rPr>
                <w:rFonts w:ascii="Arial" w:eastAsia="Calibri" w:hAnsi="Arial" w:cs="Arial"/>
                <w:b/>
                <w:color w:val="000000" w:themeColor="text1"/>
              </w:rPr>
            </w:pPr>
            <w:r w:rsidRPr="001871A8">
              <w:rPr>
                <w:rFonts w:ascii="Arial" w:eastAsia="Calibri" w:hAnsi="Arial" w:cs="Arial"/>
                <w:b/>
                <w:color w:val="000000" w:themeColor="text1"/>
              </w:rPr>
              <w:t>Descriptive Equivalent</w:t>
            </w:r>
          </w:p>
        </w:tc>
      </w:tr>
      <w:tr w:rsidR="00C73C4D" w:rsidRPr="001871A8" w14:paraId="3069F276" w14:textId="77777777" w:rsidTr="00C73C4D">
        <w:trPr>
          <w:trHeight w:val="415"/>
        </w:trPr>
        <w:tc>
          <w:tcPr>
            <w:tcW w:w="2418" w:type="pct"/>
            <w:tcBorders>
              <w:top w:val="single" w:sz="4" w:space="0" w:color="auto"/>
            </w:tcBorders>
          </w:tcPr>
          <w:p w14:paraId="4F9268C7" w14:textId="502307C1" w:rsidR="00C73C4D" w:rsidRPr="001871A8" w:rsidRDefault="00C73C4D" w:rsidP="00C73C4D">
            <w:pPr>
              <w:ind w:right="4"/>
              <w:jc w:val="both"/>
              <w:rPr>
                <w:rFonts w:ascii="Arial" w:eastAsia="Calibri" w:hAnsi="Arial" w:cs="Arial"/>
                <w:color w:val="000000" w:themeColor="text1"/>
              </w:rPr>
            </w:pPr>
            <w:r w:rsidRPr="003D2527">
              <w:rPr>
                <w:rFonts w:ascii="Arial" w:eastAsia="Times New Roman" w:hAnsi="Arial" w:cs="Arial"/>
                <w:bCs/>
                <w:lang w:eastAsia="en-US"/>
              </w:rPr>
              <w:t>Self-awareness</w:t>
            </w:r>
          </w:p>
        </w:tc>
        <w:tc>
          <w:tcPr>
            <w:tcW w:w="527" w:type="pct"/>
            <w:tcBorders>
              <w:top w:val="single" w:sz="4" w:space="0" w:color="auto"/>
            </w:tcBorders>
            <w:vAlign w:val="center"/>
          </w:tcPr>
          <w:p w14:paraId="3ECA7ACD" w14:textId="4E1418A5" w:rsidR="00C73C4D" w:rsidRPr="001871A8" w:rsidRDefault="00C73C4D" w:rsidP="00C73C4D">
            <w:pPr>
              <w:jc w:val="center"/>
              <w:rPr>
                <w:rFonts w:ascii="Arial" w:eastAsia="Calibri" w:hAnsi="Arial" w:cs="Arial"/>
                <w:color w:val="000000" w:themeColor="text1"/>
              </w:rPr>
            </w:pPr>
            <w:r w:rsidRPr="003D2527">
              <w:rPr>
                <w:rFonts w:ascii="Arial" w:eastAsia="Times New Roman" w:hAnsi="Arial" w:cs="Arial"/>
                <w:bCs/>
                <w:lang w:eastAsia="en-US"/>
              </w:rPr>
              <w:t>4.01</w:t>
            </w:r>
          </w:p>
        </w:tc>
        <w:tc>
          <w:tcPr>
            <w:tcW w:w="514" w:type="pct"/>
            <w:tcBorders>
              <w:top w:val="single" w:sz="4" w:space="0" w:color="auto"/>
            </w:tcBorders>
            <w:vAlign w:val="center"/>
          </w:tcPr>
          <w:p w14:paraId="78D5E283" w14:textId="60807316" w:rsidR="00C73C4D" w:rsidRPr="001871A8" w:rsidRDefault="00C73C4D" w:rsidP="00C73C4D">
            <w:pPr>
              <w:jc w:val="center"/>
              <w:rPr>
                <w:rFonts w:ascii="Arial" w:eastAsia="Calibri" w:hAnsi="Arial" w:cs="Arial"/>
                <w:color w:val="000000" w:themeColor="text1"/>
              </w:rPr>
            </w:pPr>
            <w:r w:rsidRPr="003D2527">
              <w:rPr>
                <w:rFonts w:ascii="Arial" w:eastAsia="Times New Roman" w:hAnsi="Arial" w:cs="Arial"/>
                <w:bCs/>
                <w:lang w:eastAsia="en-US"/>
              </w:rPr>
              <w:t>0.51</w:t>
            </w:r>
          </w:p>
        </w:tc>
        <w:tc>
          <w:tcPr>
            <w:tcW w:w="1541" w:type="pct"/>
            <w:tcBorders>
              <w:top w:val="single" w:sz="4" w:space="0" w:color="auto"/>
            </w:tcBorders>
            <w:vAlign w:val="center"/>
          </w:tcPr>
          <w:p w14:paraId="405FA5D7" w14:textId="637521A8" w:rsidR="00C73C4D" w:rsidRPr="001871A8" w:rsidRDefault="00C73C4D" w:rsidP="00C73C4D">
            <w:pPr>
              <w:jc w:val="center"/>
              <w:rPr>
                <w:rFonts w:ascii="Arial" w:eastAsia="Calibri" w:hAnsi="Arial" w:cs="Arial"/>
                <w:color w:val="000000" w:themeColor="text1"/>
              </w:rPr>
            </w:pPr>
            <w:r w:rsidRPr="003D2527">
              <w:rPr>
                <w:rFonts w:ascii="Arial" w:eastAsia="Times New Roman" w:hAnsi="Arial" w:cs="Arial"/>
                <w:bCs/>
                <w:lang w:eastAsia="en-US"/>
              </w:rPr>
              <w:t>Highly Extensive</w:t>
            </w:r>
          </w:p>
        </w:tc>
      </w:tr>
      <w:tr w:rsidR="00C73C4D" w:rsidRPr="001871A8" w14:paraId="328B5185" w14:textId="77777777" w:rsidTr="00C73C4D">
        <w:trPr>
          <w:trHeight w:val="415"/>
        </w:trPr>
        <w:tc>
          <w:tcPr>
            <w:tcW w:w="2418" w:type="pct"/>
          </w:tcPr>
          <w:p w14:paraId="6B876C09" w14:textId="2C7E3B5E" w:rsidR="00C73C4D" w:rsidRPr="001871A8" w:rsidRDefault="00C73C4D" w:rsidP="00C73C4D">
            <w:pPr>
              <w:jc w:val="both"/>
              <w:rPr>
                <w:rFonts w:ascii="Arial" w:eastAsia="Calibri" w:hAnsi="Arial" w:cs="Arial"/>
                <w:color w:val="000000" w:themeColor="text1"/>
              </w:rPr>
            </w:pPr>
            <w:r w:rsidRPr="003D2527">
              <w:rPr>
                <w:rFonts w:ascii="Arial" w:eastAsia="Times New Roman" w:hAnsi="Arial" w:cs="Arial"/>
                <w:bCs/>
                <w:lang w:eastAsia="en-US"/>
              </w:rPr>
              <w:t>Self-management</w:t>
            </w:r>
          </w:p>
        </w:tc>
        <w:tc>
          <w:tcPr>
            <w:tcW w:w="527" w:type="pct"/>
            <w:vAlign w:val="center"/>
          </w:tcPr>
          <w:p w14:paraId="454886F0" w14:textId="199A6CE1" w:rsidR="00C73C4D" w:rsidRPr="001871A8" w:rsidRDefault="00C73C4D" w:rsidP="00C73C4D">
            <w:pPr>
              <w:jc w:val="center"/>
              <w:rPr>
                <w:rFonts w:ascii="Arial" w:eastAsia="Calibri" w:hAnsi="Arial" w:cs="Arial"/>
                <w:color w:val="000000" w:themeColor="text1"/>
              </w:rPr>
            </w:pPr>
            <w:r w:rsidRPr="003D2527">
              <w:rPr>
                <w:rFonts w:ascii="Arial" w:eastAsia="Times New Roman" w:hAnsi="Arial" w:cs="Arial"/>
                <w:bCs/>
                <w:lang w:eastAsia="en-US"/>
              </w:rPr>
              <w:t>3.92</w:t>
            </w:r>
          </w:p>
        </w:tc>
        <w:tc>
          <w:tcPr>
            <w:tcW w:w="514" w:type="pct"/>
            <w:vAlign w:val="center"/>
          </w:tcPr>
          <w:p w14:paraId="0A6D6DCC" w14:textId="3CC2339F" w:rsidR="00C73C4D" w:rsidRPr="001871A8" w:rsidRDefault="00C73C4D" w:rsidP="00C73C4D">
            <w:pPr>
              <w:jc w:val="center"/>
              <w:rPr>
                <w:rFonts w:ascii="Arial" w:eastAsia="Calibri" w:hAnsi="Arial" w:cs="Arial"/>
                <w:color w:val="000000" w:themeColor="text1"/>
              </w:rPr>
            </w:pPr>
            <w:r w:rsidRPr="003D2527">
              <w:rPr>
                <w:rFonts w:ascii="Arial" w:eastAsia="Times New Roman" w:hAnsi="Arial" w:cs="Arial"/>
                <w:bCs/>
                <w:lang w:eastAsia="en-US"/>
              </w:rPr>
              <w:t>0.54</w:t>
            </w:r>
          </w:p>
        </w:tc>
        <w:tc>
          <w:tcPr>
            <w:tcW w:w="1541" w:type="pct"/>
            <w:vAlign w:val="center"/>
          </w:tcPr>
          <w:p w14:paraId="2319DEF6" w14:textId="4F836DA9" w:rsidR="00C73C4D" w:rsidRPr="001871A8" w:rsidRDefault="00C73C4D" w:rsidP="00C73C4D">
            <w:pPr>
              <w:jc w:val="center"/>
              <w:rPr>
                <w:rFonts w:ascii="Arial" w:eastAsia="Calibri" w:hAnsi="Arial" w:cs="Arial"/>
                <w:color w:val="000000" w:themeColor="text1"/>
              </w:rPr>
            </w:pPr>
            <w:r w:rsidRPr="003D2527">
              <w:rPr>
                <w:rFonts w:ascii="Arial" w:eastAsia="Times New Roman" w:hAnsi="Arial" w:cs="Arial"/>
                <w:bCs/>
                <w:lang w:eastAsia="en-US"/>
              </w:rPr>
              <w:t>Highly Extensive</w:t>
            </w:r>
          </w:p>
        </w:tc>
      </w:tr>
      <w:tr w:rsidR="00C73C4D" w:rsidRPr="001871A8" w14:paraId="318965BE" w14:textId="77777777" w:rsidTr="00C73C4D">
        <w:trPr>
          <w:trHeight w:val="415"/>
        </w:trPr>
        <w:tc>
          <w:tcPr>
            <w:tcW w:w="2418" w:type="pct"/>
            <w:tcBorders>
              <w:bottom w:val="nil"/>
            </w:tcBorders>
          </w:tcPr>
          <w:p w14:paraId="25C3201A" w14:textId="164C822D" w:rsidR="00C73C4D" w:rsidRPr="001871A8" w:rsidRDefault="00C73C4D" w:rsidP="00C73C4D">
            <w:pPr>
              <w:jc w:val="both"/>
              <w:rPr>
                <w:rFonts w:ascii="Arial" w:eastAsia="Calibri" w:hAnsi="Arial" w:cs="Arial"/>
                <w:color w:val="000000" w:themeColor="text1"/>
              </w:rPr>
            </w:pPr>
            <w:r w:rsidRPr="003D2527">
              <w:rPr>
                <w:rFonts w:ascii="Arial" w:eastAsia="Times New Roman" w:hAnsi="Arial" w:cs="Arial"/>
                <w:lang w:eastAsia="en-US"/>
              </w:rPr>
              <w:t>Social Awareness</w:t>
            </w:r>
          </w:p>
        </w:tc>
        <w:tc>
          <w:tcPr>
            <w:tcW w:w="527" w:type="pct"/>
            <w:tcBorders>
              <w:bottom w:val="nil"/>
            </w:tcBorders>
            <w:vAlign w:val="center"/>
          </w:tcPr>
          <w:p w14:paraId="49B3558B" w14:textId="10DFA2DC" w:rsidR="00C73C4D" w:rsidRPr="001871A8" w:rsidRDefault="00C73C4D" w:rsidP="00C73C4D">
            <w:pPr>
              <w:jc w:val="center"/>
              <w:rPr>
                <w:rFonts w:ascii="Arial" w:eastAsia="Calibri" w:hAnsi="Arial" w:cs="Arial"/>
                <w:color w:val="000000" w:themeColor="text1"/>
              </w:rPr>
            </w:pPr>
            <w:r w:rsidRPr="003D2527">
              <w:rPr>
                <w:rFonts w:ascii="Arial" w:eastAsia="Times New Roman" w:hAnsi="Arial" w:cs="Arial"/>
                <w:bCs/>
                <w:lang w:eastAsia="en-US"/>
              </w:rPr>
              <w:t>4.11</w:t>
            </w:r>
          </w:p>
        </w:tc>
        <w:tc>
          <w:tcPr>
            <w:tcW w:w="514" w:type="pct"/>
            <w:tcBorders>
              <w:bottom w:val="nil"/>
            </w:tcBorders>
            <w:vAlign w:val="center"/>
          </w:tcPr>
          <w:p w14:paraId="7FE59600" w14:textId="07436C48" w:rsidR="00C73C4D" w:rsidRPr="001871A8" w:rsidRDefault="00C73C4D" w:rsidP="00C73C4D">
            <w:pPr>
              <w:jc w:val="center"/>
              <w:rPr>
                <w:rFonts w:ascii="Arial" w:eastAsia="Calibri" w:hAnsi="Arial" w:cs="Arial"/>
                <w:color w:val="000000" w:themeColor="text1"/>
              </w:rPr>
            </w:pPr>
            <w:r w:rsidRPr="003D2527">
              <w:rPr>
                <w:rFonts w:ascii="Arial" w:eastAsia="Times New Roman" w:hAnsi="Arial" w:cs="Arial"/>
                <w:bCs/>
                <w:lang w:eastAsia="en-US"/>
              </w:rPr>
              <w:t>0.52</w:t>
            </w:r>
          </w:p>
        </w:tc>
        <w:tc>
          <w:tcPr>
            <w:tcW w:w="1541" w:type="pct"/>
            <w:tcBorders>
              <w:bottom w:val="nil"/>
            </w:tcBorders>
            <w:vAlign w:val="center"/>
          </w:tcPr>
          <w:p w14:paraId="25B87C68" w14:textId="6DA1A291" w:rsidR="00C73C4D" w:rsidRPr="001871A8" w:rsidRDefault="00C73C4D" w:rsidP="00C73C4D">
            <w:pPr>
              <w:jc w:val="center"/>
              <w:rPr>
                <w:rFonts w:ascii="Arial" w:eastAsia="Calibri" w:hAnsi="Arial" w:cs="Arial"/>
                <w:color w:val="000000" w:themeColor="text1"/>
              </w:rPr>
            </w:pPr>
            <w:r w:rsidRPr="003D2527">
              <w:rPr>
                <w:rFonts w:ascii="Arial" w:eastAsia="Times New Roman" w:hAnsi="Arial" w:cs="Arial"/>
                <w:bCs/>
                <w:lang w:eastAsia="en-US"/>
              </w:rPr>
              <w:t>Highly Extensive</w:t>
            </w:r>
          </w:p>
        </w:tc>
      </w:tr>
      <w:tr w:rsidR="00C73C4D" w:rsidRPr="001871A8" w14:paraId="6F204469" w14:textId="77777777" w:rsidTr="00C73C4D">
        <w:trPr>
          <w:trHeight w:val="415"/>
        </w:trPr>
        <w:tc>
          <w:tcPr>
            <w:tcW w:w="2418" w:type="pct"/>
            <w:tcBorders>
              <w:top w:val="nil"/>
              <w:bottom w:val="single" w:sz="4" w:space="0" w:color="auto"/>
            </w:tcBorders>
          </w:tcPr>
          <w:p w14:paraId="7F10FA31" w14:textId="5064E272" w:rsidR="00C73C4D" w:rsidRPr="001871A8" w:rsidRDefault="00C73C4D" w:rsidP="00C73C4D">
            <w:pPr>
              <w:ind w:right="4"/>
              <w:jc w:val="both"/>
              <w:rPr>
                <w:rFonts w:ascii="Arial" w:eastAsia="Calibri" w:hAnsi="Arial" w:cs="Arial"/>
                <w:color w:val="000000" w:themeColor="text1"/>
              </w:rPr>
            </w:pPr>
            <w:r w:rsidRPr="003D2527">
              <w:rPr>
                <w:rFonts w:ascii="Arial" w:eastAsia="Times New Roman" w:hAnsi="Arial" w:cs="Arial"/>
                <w:lang w:eastAsia="en-US"/>
              </w:rPr>
              <w:t>Relationship Management</w:t>
            </w:r>
          </w:p>
        </w:tc>
        <w:tc>
          <w:tcPr>
            <w:tcW w:w="527" w:type="pct"/>
            <w:tcBorders>
              <w:top w:val="nil"/>
              <w:bottom w:val="single" w:sz="4" w:space="0" w:color="auto"/>
            </w:tcBorders>
            <w:vAlign w:val="center"/>
          </w:tcPr>
          <w:p w14:paraId="495B37A4" w14:textId="7B8D1CFB" w:rsidR="00C73C4D" w:rsidRPr="001871A8" w:rsidRDefault="00C73C4D" w:rsidP="00C73C4D">
            <w:pPr>
              <w:jc w:val="center"/>
              <w:rPr>
                <w:rFonts w:ascii="Arial" w:eastAsia="Calibri" w:hAnsi="Arial" w:cs="Arial"/>
                <w:color w:val="000000" w:themeColor="text1"/>
              </w:rPr>
            </w:pPr>
            <w:r w:rsidRPr="003D2527">
              <w:rPr>
                <w:rFonts w:ascii="Arial" w:eastAsia="Times New Roman" w:hAnsi="Arial" w:cs="Arial"/>
                <w:bCs/>
                <w:lang w:eastAsia="en-US"/>
              </w:rPr>
              <w:t>4.03</w:t>
            </w:r>
          </w:p>
        </w:tc>
        <w:tc>
          <w:tcPr>
            <w:tcW w:w="514" w:type="pct"/>
            <w:tcBorders>
              <w:top w:val="nil"/>
              <w:bottom w:val="single" w:sz="4" w:space="0" w:color="auto"/>
            </w:tcBorders>
            <w:vAlign w:val="center"/>
          </w:tcPr>
          <w:p w14:paraId="4B726293" w14:textId="7C9FA7C4" w:rsidR="00C73C4D" w:rsidRPr="001871A8" w:rsidRDefault="00C73C4D" w:rsidP="00C73C4D">
            <w:pPr>
              <w:jc w:val="center"/>
              <w:rPr>
                <w:rFonts w:ascii="Arial" w:eastAsia="Calibri" w:hAnsi="Arial" w:cs="Arial"/>
                <w:color w:val="000000" w:themeColor="text1"/>
              </w:rPr>
            </w:pPr>
            <w:r w:rsidRPr="003D2527">
              <w:rPr>
                <w:rFonts w:ascii="Arial" w:eastAsia="Times New Roman" w:hAnsi="Arial" w:cs="Arial"/>
                <w:bCs/>
                <w:lang w:eastAsia="en-US"/>
              </w:rPr>
              <w:t>0.52</w:t>
            </w:r>
          </w:p>
        </w:tc>
        <w:tc>
          <w:tcPr>
            <w:tcW w:w="1541" w:type="pct"/>
            <w:tcBorders>
              <w:top w:val="nil"/>
              <w:bottom w:val="single" w:sz="4" w:space="0" w:color="auto"/>
            </w:tcBorders>
            <w:vAlign w:val="center"/>
          </w:tcPr>
          <w:p w14:paraId="7E3C6CA0" w14:textId="62DF32A8" w:rsidR="00C73C4D" w:rsidRPr="001871A8" w:rsidRDefault="00C73C4D" w:rsidP="00C73C4D">
            <w:pPr>
              <w:jc w:val="center"/>
              <w:rPr>
                <w:rFonts w:ascii="Arial" w:eastAsia="Calibri" w:hAnsi="Arial" w:cs="Arial"/>
                <w:color w:val="000000" w:themeColor="text1"/>
              </w:rPr>
            </w:pPr>
            <w:r w:rsidRPr="003D2527">
              <w:rPr>
                <w:rFonts w:ascii="Arial" w:eastAsia="Times New Roman" w:hAnsi="Arial" w:cs="Arial"/>
                <w:bCs/>
                <w:lang w:eastAsia="en-US"/>
              </w:rPr>
              <w:t>Highly Extensive</w:t>
            </w:r>
          </w:p>
        </w:tc>
      </w:tr>
      <w:tr w:rsidR="00C73C4D" w:rsidRPr="001871A8" w14:paraId="5C323AC0" w14:textId="77777777" w:rsidTr="00C73C4D">
        <w:trPr>
          <w:trHeight w:val="647"/>
        </w:trPr>
        <w:tc>
          <w:tcPr>
            <w:tcW w:w="2418" w:type="pct"/>
            <w:tcBorders>
              <w:top w:val="single" w:sz="4" w:space="0" w:color="auto"/>
              <w:bottom w:val="single" w:sz="4" w:space="0" w:color="auto"/>
            </w:tcBorders>
            <w:vAlign w:val="center"/>
          </w:tcPr>
          <w:p w14:paraId="43ED6DF3" w14:textId="77777777" w:rsidR="00C73C4D" w:rsidRPr="001871A8" w:rsidRDefault="00C73C4D" w:rsidP="00C73C4D">
            <w:pPr>
              <w:jc w:val="center"/>
              <w:rPr>
                <w:rFonts w:ascii="Arial" w:eastAsia="Calibri" w:hAnsi="Arial" w:cs="Arial"/>
                <w:b/>
                <w:bCs/>
                <w:color w:val="000000" w:themeColor="text1"/>
              </w:rPr>
            </w:pPr>
            <w:r w:rsidRPr="001871A8">
              <w:rPr>
                <w:rFonts w:ascii="Arial" w:eastAsia="Calibri" w:hAnsi="Arial" w:cs="Arial"/>
                <w:b/>
                <w:bCs/>
                <w:color w:val="000000" w:themeColor="text1"/>
              </w:rPr>
              <w:t xml:space="preserve">Overall </w:t>
            </w:r>
          </w:p>
        </w:tc>
        <w:tc>
          <w:tcPr>
            <w:tcW w:w="527" w:type="pct"/>
            <w:tcBorders>
              <w:top w:val="single" w:sz="4" w:space="0" w:color="auto"/>
              <w:bottom w:val="single" w:sz="4" w:space="0" w:color="auto"/>
            </w:tcBorders>
            <w:vAlign w:val="center"/>
          </w:tcPr>
          <w:p w14:paraId="069FDC39" w14:textId="11C83DC9" w:rsidR="00C73C4D" w:rsidRPr="001871A8" w:rsidRDefault="00C73C4D" w:rsidP="00C73C4D">
            <w:pPr>
              <w:jc w:val="center"/>
              <w:rPr>
                <w:rFonts w:ascii="Arial" w:eastAsia="Calibri" w:hAnsi="Arial" w:cs="Arial"/>
                <w:b/>
                <w:bCs/>
                <w:color w:val="000000" w:themeColor="text1"/>
              </w:rPr>
            </w:pPr>
            <w:r w:rsidRPr="003D2527">
              <w:rPr>
                <w:rFonts w:ascii="Arial" w:eastAsia="Times New Roman" w:hAnsi="Arial" w:cs="Arial"/>
                <w:b/>
                <w:lang w:eastAsia="en-US"/>
              </w:rPr>
              <w:t>4.02</w:t>
            </w:r>
          </w:p>
        </w:tc>
        <w:tc>
          <w:tcPr>
            <w:tcW w:w="514" w:type="pct"/>
            <w:tcBorders>
              <w:top w:val="single" w:sz="4" w:space="0" w:color="auto"/>
              <w:bottom w:val="single" w:sz="4" w:space="0" w:color="auto"/>
            </w:tcBorders>
            <w:vAlign w:val="center"/>
          </w:tcPr>
          <w:p w14:paraId="3DD01B1F" w14:textId="1209C315" w:rsidR="00C73C4D" w:rsidRPr="001871A8" w:rsidRDefault="00C73C4D" w:rsidP="00C73C4D">
            <w:pPr>
              <w:jc w:val="center"/>
              <w:rPr>
                <w:rFonts w:ascii="Arial" w:eastAsia="Calibri" w:hAnsi="Arial" w:cs="Arial"/>
                <w:b/>
                <w:bCs/>
                <w:color w:val="000000" w:themeColor="text1"/>
              </w:rPr>
            </w:pPr>
            <w:r w:rsidRPr="003D2527">
              <w:rPr>
                <w:rFonts w:ascii="Arial" w:eastAsia="Times New Roman" w:hAnsi="Arial" w:cs="Arial"/>
                <w:b/>
                <w:lang w:eastAsia="en-US"/>
              </w:rPr>
              <w:t>0.52</w:t>
            </w:r>
          </w:p>
        </w:tc>
        <w:tc>
          <w:tcPr>
            <w:tcW w:w="1541" w:type="pct"/>
            <w:tcBorders>
              <w:top w:val="single" w:sz="4" w:space="0" w:color="auto"/>
              <w:bottom w:val="single" w:sz="4" w:space="0" w:color="auto"/>
            </w:tcBorders>
            <w:vAlign w:val="center"/>
          </w:tcPr>
          <w:p w14:paraId="73AD58BD" w14:textId="588878F4" w:rsidR="00C73C4D" w:rsidRPr="001871A8" w:rsidRDefault="00C73C4D" w:rsidP="00C73C4D">
            <w:pPr>
              <w:jc w:val="center"/>
              <w:rPr>
                <w:rFonts w:ascii="Arial" w:eastAsia="Calibri" w:hAnsi="Arial" w:cs="Arial"/>
                <w:b/>
                <w:color w:val="000000" w:themeColor="text1"/>
              </w:rPr>
            </w:pPr>
            <w:r w:rsidRPr="003D2527">
              <w:rPr>
                <w:rFonts w:ascii="Arial" w:eastAsia="Times New Roman" w:hAnsi="Arial" w:cs="Arial"/>
                <w:b/>
                <w:lang w:eastAsia="en-US"/>
              </w:rPr>
              <w:t>Highly Extensive</w:t>
            </w:r>
          </w:p>
        </w:tc>
      </w:tr>
      <w:bookmarkEnd w:id="4"/>
    </w:tbl>
    <w:p w14:paraId="44068FA7" w14:textId="77777777" w:rsidR="00DC2365" w:rsidRDefault="00DC2365" w:rsidP="00DC2365">
      <w:pPr>
        <w:pBdr>
          <w:top w:val="nil"/>
          <w:left w:val="nil"/>
          <w:bottom w:val="nil"/>
          <w:right w:val="nil"/>
          <w:between w:val="nil"/>
        </w:pBdr>
        <w:ind w:firstLine="720"/>
        <w:jc w:val="both"/>
        <w:rPr>
          <w:rFonts w:ascii="Arial" w:eastAsia="Arial" w:hAnsi="Arial" w:cs="Arial"/>
          <w:bCs/>
          <w:color w:val="000000"/>
        </w:rPr>
      </w:pPr>
    </w:p>
    <w:p w14:paraId="0549C0B9" w14:textId="77777777" w:rsidR="00C73C4D" w:rsidRDefault="00C73C4D" w:rsidP="00A17D8A">
      <w:pPr>
        <w:pBdr>
          <w:top w:val="nil"/>
          <w:left w:val="nil"/>
          <w:bottom w:val="nil"/>
          <w:right w:val="nil"/>
          <w:between w:val="nil"/>
        </w:pBdr>
        <w:ind w:firstLine="720"/>
        <w:jc w:val="both"/>
      </w:pPr>
      <w:r w:rsidRPr="00C73C4D">
        <w:rPr>
          <w:rFonts w:ascii="Arial" w:eastAsia="Arial" w:hAnsi="Arial" w:cs="Arial"/>
          <w:color w:val="000000"/>
        </w:rPr>
        <w:t>The findings suggest that students can understand, recognize, and control their own emotions. They demonstrate self-awareness and social awareness, enabling them to manage their reactions responsibly and maintain positive relationships with their peers. Their ability to calmly face challenging situations and express emotions appropriately signifies good self-</w:t>
      </w:r>
      <w:r w:rsidRPr="00C73C4D">
        <w:rPr>
          <w:rFonts w:ascii="Arial" w:eastAsia="Arial" w:hAnsi="Arial" w:cs="Arial"/>
          <w:color w:val="000000"/>
        </w:rPr>
        <w:lastRenderedPageBreak/>
        <w:t>management. Moreover, students show accountability for their actions and can influence others constructively through respectful communication.</w:t>
      </w:r>
      <w:r w:rsidRPr="00C73C4D">
        <w:t xml:space="preserve"> </w:t>
      </w:r>
    </w:p>
    <w:p w14:paraId="13CD3A72" w14:textId="052205EB" w:rsidR="00A17D8A" w:rsidRPr="00DC2365" w:rsidRDefault="00C73C4D" w:rsidP="00A17D8A">
      <w:pPr>
        <w:pBdr>
          <w:top w:val="nil"/>
          <w:left w:val="nil"/>
          <w:bottom w:val="nil"/>
          <w:right w:val="nil"/>
          <w:between w:val="nil"/>
        </w:pBdr>
        <w:ind w:firstLine="720"/>
        <w:jc w:val="both"/>
        <w:rPr>
          <w:rFonts w:ascii="Arial" w:eastAsia="Arial" w:hAnsi="Arial" w:cs="Arial"/>
          <w:color w:val="000000"/>
        </w:rPr>
      </w:pPr>
      <w:r w:rsidRPr="00C73C4D">
        <w:rPr>
          <w:rFonts w:ascii="Arial" w:eastAsia="Arial" w:hAnsi="Arial" w:cs="Arial"/>
          <w:color w:val="000000"/>
        </w:rPr>
        <w:t xml:space="preserve">The results are backed by the research carried out by </w:t>
      </w:r>
      <w:proofErr w:type="spellStart"/>
      <w:r w:rsidRPr="00C73C4D">
        <w:rPr>
          <w:rFonts w:ascii="Arial" w:eastAsia="Arial" w:hAnsi="Arial" w:cs="Arial"/>
          <w:color w:val="000000"/>
        </w:rPr>
        <w:t>Duave</w:t>
      </w:r>
      <w:proofErr w:type="spellEnd"/>
      <w:r w:rsidRPr="00C73C4D">
        <w:rPr>
          <w:rFonts w:ascii="Arial" w:eastAsia="Arial" w:hAnsi="Arial" w:cs="Arial"/>
          <w:color w:val="000000"/>
        </w:rPr>
        <w:t xml:space="preserve"> (2025), which revealed that students frequently indicate elevated levels of social awareness and self-awareness, even more so than various other indicators of emotional Intelligence. Moreover, recent studies by Tang and He (2023) and </w:t>
      </w:r>
      <w:proofErr w:type="spellStart"/>
      <w:r w:rsidRPr="00C73C4D">
        <w:rPr>
          <w:rFonts w:ascii="Arial" w:eastAsia="Arial" w:hAnsi="Arial" w:cs="Arial"/>
          <w:color w:val="000000"/>
        </w:rPr>
        <w:t>Dianah</w:t>
      </w:r>
      <w:proofErr w:type="spellEnd"/>
      <w:r w:rsidRPr="00C73C4D">
        <w:rPr>
          <w:rFonts w:ascii="Arial" w:eastAsia="Arial" w:hAnsi="Arial" w:cs="Arial"/>
          <w:color w:val="000000"/>
        </w:rPr>
        <w:t xml:space="preserve"> and </w:t>
      </w:r>
      <w:proofErr w:type="spellStart"/>
      <w:r w:rsidRPr="00C73C4D">
        <w:rPr>
          <w:rFonts w:ascii="Arial" w:eastAsia="Arial" w:hAnsi="Arial" w:cs="Arial"/>
          <w:color w:val="000000"/>
        </w:rPr>
        <w:t>Oktariza</w:t>
      </w:r>
      <w:proofErr w:type="spellEnd"/>
      <w:r w:rsidRPr="00C73C4D">
        <w:rPr>
          <w:rFonts w:ascii="Arial" w:eastAsia="Arial" w:hAnsi="Arial" w:cs="Arial"/>
          <w:color w:val="000000"/>
        </w:rPr>
        <w:t xml:space="preserve"> (2023) highlight the importance of factors such as social awareness, and relationship management as key predictors of learning motivation and self-regulated learning. Since students demonstrate a high level of social awareness and a fairly high ability in relationship management, it suggests they possess strong relational and empathetic qualities. These attributes likely enhance their cognitive and emotional engagement in the learning process</w:t>
      </w:r>
    </w:p>
    <w:p w14:paraId="39FF76E8" w14:textId="61AE5E28" w:rsidR="009155CF" w:rsidRDefault="009155CF" w:rsidP="009155CF">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 xml:space="preserve">3.4 </w:t>
      </w:r>
      <w:r w:rsidRPr="009155CF">
        <w:rPr>
          <w:rFonts w:ascii="Arial" w:eastAsia="Arial" w:hAnsi="Arial" w:cs="Arial"/>
          <w:b/>
          <w:color w:val="000000"/>
        </w:rPr>
        <w:t>Significance of the Relationship between the Variables</w:t>
      </w:r>
    </w:p>
    <w:p w14:paraId="188182A4" w14:textId="77777777" w:rsidR="009155CF" w:rsidRDefault="009155CF" w:rsidP="009155CF">
      <w:pPr>
        <w:pBdr>
          <w:top w:val="nil"/>
          <w:left w:val="nil"/>
          <w:bottom w:val="nil"/>
          <w:right w:val="nil"/>
          <w:between w:val="nil"/>
        </w:pBdr>
        <w:jc w:val="both"/>
        <w:rPr>
          <w:rFonts w:ascii="Arial" w:eastAsia="Arial" w:hAnsi="Arial" w:cs="Arial"/>
          <w:b/>
          <w:color w:val="000000"/>
        </w:rPr>
      </w:pPr>
    </w:p>
    <w:p w14:paraId="55DF7480" w14:textId="00CC6D2B" w:rsidR="00E2453C" w:rsidRPr="00E2453C" w:rsidRDefault="009155CF" w:rsidP="00E2453C">
      <w:pPr>
        <w:pBdr>
          <w:top w:val="nil"/>
          <w:left w:val="nil"/>
          <w:bottom w:val="nil"/>
          <w:right w:val="nil"/>
          <w:between w:val="nil"/>
        </w:pBdr>
        <w:jc w:val="both"/>
        <w:rPr>
          <w:rFonts w:ascii="Arial" w:eastAsia="Arial" w:hAnsi="Arial" w:cs="Arial"/>
          <w:bCs/>
          <w:color w:val="000000"/>
        </w:rPr>
      </w:pPr>
      <w:r>
        <w:rPr>
          <w:rFonts w:ascii="Arial" w:eastAsia="Arial" w:hAnsi="Arial" w:cs="Arial"/>
          <w:b/>
          <w:color w:val="000000"/>
        </w:rPr>
        <w:tab/>
      </w:r>
      <w:r w:rsidR="00C73C4D" w:rsidRPr="00C73C4D">
        <w:rPr>
          <w:rFonts w:ascii="Arial" w:eastAsia="Arial" w:hAnsi="Arial" w:cs="Arial"/>
          <w:bCs/>
          <w:color w:val="000000"/>
        </w:rPr>
        <w:t xml:space="preserve">Table </w:t>
      </w:r>
      <w:r w:rsidR="00C73C4D">
        <w:rPr>
          <w:rFonts w:ascii="Arial" w:eastAsia="Arial" w:hAnsi="Arial" w:cs="Arial"/>
          <w:bCs/>
          <w:color w:val="000000"/>
        </w:rPr>
        <w:t>4</w:t>
      </w:r>
      <w:r w:rsidR="00C73C4D" w:rsidRPr="00C73C4D">
        <w:rPr>
          <w:rFonts w:ascii="Arial" w:eastAsia="Arial" w:hAnsi="Arial" w:cs="Arial"/>
          <w:bCs/>
          <w:color w:val="000000"/>
        </w:rPr>
        <w:t xml:space="preserve"> displays the test on the significance of the relationship between collaborative problem-solving and mathematics engagement</w:t>
      </w:r>
      <w:r w:rsidR="00EA686E">
        <w:rPr>
          <w:rFonts w:ascii="Arial" w:eastAsia="Arial" w:hAnsi="Arial" w:cs="Arial"/>
          <w:bCs/>
          <w:color w:val="000000"/>
        </w:rPr>
        <w:t>,</w:t>
      </w:r>
      <w:r w:rsidR="00C73C4D" w:rsidRPr="00C73C4D">
        <w:rPr>
          <w:rFonts w:ascii="Arial" w:eastAsia="Arial" w:hAnsi="Arial" w:cs="Arial"/>
          <w:bCs/>
          <w:color w:val="000000"/>
        </w:rPr>
        <w:t xml:space="preserve"> emotional intelligence and mathematics engagement</w:t>
      </w:r>
      <w:r w:rsidR="00EA686E">
        <w:rPr>
          <w:rFonts w:ascii="Arial" w:eastAsia="Arial" w:hAnsi="Arial" w:cs="Arial"/>
          <w:bCs/>
          <w:color w:val="000000"/>
        </w:rPr>
        <w:t>,</w:t>
      </w:r>
      <w:r w:rsidR="00C73C4D" w:rsidRPr="00C73C4D">
        <w:rPr>
          <w:rFonts w:ascii="Arial" w:eastAsia="Arial" w:hAnsi="Arial" w:cs="Arial"/>
          <w:bCs/>
          <w:color w:val="000000"/>
        </w:rPr>
        <w:t xml:space="preserve"> and collaborative problem-solving and emotional intelligence of the students.</w:t>
      </w:r>
    </w:p>
    <w:p w14:paraId="29551FDE" w14:textId="77777777" w:rsidR="00C73C4D" w:rsidRDefault="00C73C4D" w:rsidP="00E2453C">
      <w:pPr>
        <w:pBdr>
          <w:top w:val="nil"/>
          <w:left w:val="nil"/>
          <w:bottom w:val="nil"/>
          <w:right w:val="nil"/>
          <w:between w:val="nil"/>
        </w:pBdr>
        <w:ind w:firstLine="720"/>
        <w:jc w:val="both"/>
        <w:rPr>
          <w:rFonts w:ascii="Arial" w:eastAsia="Arial" w:hAnsi="Arial" w:cs="Arial"/>
          <w:bCs/>
          <w:color w:val="000000"/>
        </w:rPr>
      </w:pPr>
      <w:r w:rsidRPr="00C73C4D">
        <w:rPr>
          <w:rFonts w:ascii="Arial" w:eastAsia="Arial" w:hAnsi="Arial" w:cs="Arial"/>
          <w:bCs/>
          <w:color w:val="000000"/>
        </w:rPr>
        <w:t>For the test on the significance of the relationship between collaborative problem-solving and mathematics engagement, the data revealed that collaborative problem-solving significantly correlates with mathematics engagement of the students (r = 0.720, p = 0.000). The correlation coefficient reveals a strong positive relationship, while the p-value, being below 0.05, confirms statistical significance. Therefore, we reject the null hypothesis. This indicates that students who are more engaged in collaborative problem-solving are likely to exhibit higher levels of engagement in mathematics. The results suggest that collaborative activities, such as group discussions and teamwork, enhance students' attentiveness, participation, and persistence in their mathematics learning.</w:t>
      </w:r>
    </w:p>
    <w:p w14:paraId="2AE71941" w14:textId="2C7CA78A" w:rsidR="009155CF" w:rsidRPr="00DC2365" w:rsidRDefault="00C73C4D" w:rsidP="009155CF">
      <w:pPr>
        <w:pBdr>
          <w:top w:val="nil"/>
          <w:left w:val="nil"/>
          <w:bottom w:val="nil"/>
          <w:right w:val="nil"/>
          <w:between w:val="nil"/>
        </w:pBdr>
        <w:ind w:firstLine="720"/>
        <w:jc w:val="both"/>
        <w:rPr>
          <w:rFonts w:ascii="Arial" w:eastAsia="Arial" w:hAnsi="Arial" w:cs="Arial"/>
          <w:bCs/>
          <w:color w:val="000000"/>
        </w:rPr>
      </w:pPr>
      <w:r w:rsidRPr="00C73C4D">
        <w:rPr>
          <w:rFonts w:ascii="Arial" w:eastAsia="Arial" w:hAnsi="Arial" w:cs="Arial"/>
          <w:bCs/>
          <w:color w:val="000000"/>
        </w:rPr>
        <w:t>The result is supported by findings of Klang et al. (2021) who observed that collaborative problem-solving enhances students' mathematics engagement in the classroom. Additionally, Smith (2023) argued that collaboration during collaborative problem-solving ha</w:t>
      </w:r>
      <w:r w:rsidR="00EA686E">
        <w:rPr>
          <w:rFonts w:ascii="Arial" w:eastAsia="Arial" w:hAnsi="Arial" w:cs="Arial"/>
          <w:bCs/>
          <w:color w:val="000000"/>
        </w:rPr>
        <w:t xml:space="preserve">s </w:t>
      </w:r>
      <w:r w:rsidRPr="00C73C4D">
        <w:rPr>
          <w:rFonts w:ascii="Arial" w:eastAsia="Arial" w:hAnsi="Arial" w:cs="Arial"/>
          <w:bCs/>
          <w:color w:val="000000"/>
        </w:rPr>
        <w:t>been shown to result in increased engagement and achievement during mathematics class. The result also complies with the report of Unal and Cakir (2021) who indicated that collaborative problem-solving has a positive influence on math engagement in the teaching-learning process.</w:t>
      </w:r>
      <w:r>
        <w:rPr>
          <w:rFonts w:ascii="Arial" w:eastAsia="Arial" w:hAnsi="Arial" w:cs="Arial"/>
          <w:bCs/>
          <w:color w:val="000000"/>
        </w:rPr>
        <w:t xml:space="preserve"> </w:t>
      </w:r>
    </w:p>
    <w:p w14:paraId="375FE51E" w14:textId="37F81709" w:rsidR="009155CF" w:rsidRPr="009155CF" w:rsidRDefault="009155CF" w:rsidP="00C73C4D">
      <w:pPr>
        <w:ind w:right="159"/>
        <w:rPr>
          <w:rFonts w:ascii="Arial" w:hAnsi="Arial" w:cs="Arial"/>
          <w:b/>
        </w:rPr>
      </w:pPr>
      <w:r w:rsidRPr="009155CF">
        <w:rPr>
          <w:rFonts w:ascii="Arial" w:hAnsi="Arial" w:cs="Arial"/>
          <w:b/>
        </w:rPr>
        <w:t xml:space="preserve">Table 4. </w:t>
      </w:r>
      <w:r w:rsidRPr="009155CF">
        <w:rPr>
          <w:rFonts w:ascii="Arial" w:hAnsi="Arial" w:cs="Arial"/>
          <w:b/>
          <w:color w:val="000000" w:themeColor="text1"/>
        </w:rPr>
        <w:t xml:space="preserve">Significance of the Relationship </w:t>
      </w:r>
      <w:r w:rsidR="00322E09">
        <w:rPr>
          <w:rFonts w:ascii="Arial" w:hAnsi="Arial" w:cs="Arial"/>
          <w:b/>
          <w:color w:val="000000" w:themeColor="text1"/>
        </w:rPr>
        <w:t>B</w:t>
      </w:r>
      <w:r w:rsidRPr="009155CF">
        <w:rPr>
          <w:rFonts w:ascii="Arial" w:hAnsi="Arial" w:cs="Arial"/>
          <w:b/>
          <w:color w:val="000000" w:themeColor="text1"/>
        </w:rPr>
        <w:t>etween the Variables</w:t>
      </w:r>
    </w:p>
    <w:p w14:paraId="74E5865D" w14:textId="77777777" w:rsidR="009155CF" w:rsidRDefault="009155CF" w:rsidP="009155CF">
      <w:pPr>
        <w:ind w:right="159"/>
        <w:rPr>
          <w:rFonts w:ascii="Arial" w:hAnsi="Arial" w:cs="Arial"/>
          <w:bCs/>
          <w:color w:val="000000" w:themeColor="text1"/>
        </w:rPr>
      </w:pPr>
    </w:p>
    <w:tbl>
      <w:tblPr>
        <w:tblW w:w="8532" w:type="dxa"/>
        <w:tblInd w:w="108" w:type="dxa"/>
        <w:tblLook w:val="04A0" w:firstRow="1" w:lastRow="0" w:firstColumn="1" w:lastColumn="0" w:noHBand="0" w:noVBand="1"/>
      </w:tblPr>
      <w:tblGrid>
        <w:gridCol w:w="2752"/>
        <w:gridCol w:w="928"/>
        <w:gridCol w:w="1081"/>
        <w:gridCol w:w="1914"/>
        <w:gridCol w:w="1857"/>
      </w:tblGrid>
      <w:tr w:rsidR="00A17D8A" w:rsidRPr="005225FB" w14:paraId="543A27EA" w14:textId="77777777" w:rsidTr="00A17D8A">
        <w:trPr>
          <w:trHeight w:val="568"/>
        </w:trPr>
        <w:tc>
          <w:tcPr>
            <w:tcW w:w="2752" w:type="dxa"/>
            <w:tcBorders>
              <w:top w:val="single" w:sz="4" w:space="0" w:color="auto"/>
              <w:bottom w:val="single" w:sz="4" w:space="0" w:color="auto"/>
            </w:tcBorders>
          </w:tcPr>
          <w:p w14:paraId="02504917" w14:textId="77777777" w:rsidR="00A17D8A" w:rsidRPr="00A17D8A" w:rsidRDefault="00A17D8A" w:rsidP="00257924">
            <w:pPr>
              <w:jc w:val="center"/>
              <w:rPr>
                <w:rFonts w:ascii="Arial" w:eastAsia="Calibri" w:hAnsi="Arial" w:cs="Arial"/>
                <w:b/>
                <w:color w:val="000000" w:themeColor="text1"/>
              </w:rPr>
            </w:pPr>
            <w:bookmarkStart w:id="5" w:name="_Hlk206349128"/>
            <w:r w:rsidRPr="00A17D8A">
              <w:rPr>
                <w:rFonts w:ascii="Arial" w:eastAsia="Calibri" w:hAnsi="Arial" w:cs="Arial"/>
                <w:b/>
                <w:color w:val="000000" w:themeColor="text1"/>
              </w:rPr>
              <w:t>Variables Correlated</w:t>
            </w:r>
          </w:p>
        </w:tc>
        <w:tc>
          <w:tcPr>
            <w:tcW w:w="928" w:type="dxa"/>
            <w:tcBorders>
              <w:top w:val="single" w:sz="4" w:space="0" w:color="auto"/>
              <w:bottom w:val="single" w:sz="4" w:space="0" w:color="auto"/>
            </w:tcBorders>
          </w:tcPr>
          <w:p w14:paraId="5D1096AD" w14:textId="77777777" w:rsidR="00A17D8A" w:rsidRPr="00A17D8A" w:rsidRDefault="00A17D8A" w:rsidP="00257924">
            <w:pPr>
              <w:jc w:val="center"/>
              <w:rPr>
                <w:rFonts w:ascii="Arial" w:eastAsia="Calibri" w:hAnsi="Arial" w:cs="Arial"/>
                <w:b/>
                <w:color w:val="000000" w:themeColor="text1"/>
              </w:rPr>
            </w:pPr>
            <w:r w:rsidRPr="00A17D8A">
              <w:rPr>
                <w:rFonts w:ascii="Arial" w:eastAsia="Calibri" w:hAnsi="Arial" w:cs="Arial"/>
                <w:b/>
                <w:color w:val="000000" w:themeColor="text1"/>
              </w:rPr>
              <w:t>R</w:t>
            </w:r>
          </w:p>
        </w:tc>
        <w:tc>
          <w:tcPr>
            <w:tcW w:w="1081" w:type="dxa"/>
            <w:tcBorders>
              <w:top w:val="single" w:sz="4" w:space="0" w:color="auto"/>
              <w:bottom w:val="single" w:sz="4" w:space="0" w:color="auto"/>
            </w:tcBorders>
          </w:tcPr>
          <w:p w14:paraId="607141D7" w14:textId="77777777" w:rsidR="00A17D8A" w:rsidRPr="00A17D8A" w:rsidRDefault="00A17D8A" w:rsidP="00257924">
            <w:pPr>
              <w:jc w:val="center"/>
              <w:rPr>
                <w:rFonts w:ascii="Arial" w:eastAsia="Calibri" w:hAnsi="Arial" w:cs="Arial"/>
                <w:b/>
                <w:color w:val="000000" w:themeColor="text1"/>
              </w:rPr>
            </w:pPr>
            <w:r w:rsidRPr="00A17D8A">
              <w:rPr>
                <w:rFonts w:ascii="Arial" w:eastAsia="Calibri" w:hAnsi="Arial" w:cs="Arial"/>
                <w:b/>
                <w:color w:val="000000" w:themeColor="text1"/>
              </w:rPr>
              <w:t>p-value</w:t>
            </w:r>
          </w:p>
        </w:tc>
        <w:tc>
          <w:tcPr>
            <w:tcW w:w="1914" w:type="dxa"/>
            <w:tcBorders>
              <w:top w:val="single" w:sz="4" w:space="0" w:color="auto"/>
              <w:bottom w:val="single" w:sz="4" w:space="0" w:color="auto"/>
            </w:tcBorders>
          </w:tcPr>
          <w:p w14:paraId="73F7C186" w14:textId="77777777" w:rsidR="00A17D8A" w:rsidRPr="00A17D8A" w:rsidRDefault="00A17D8A" w:rsidP="00257924">
            <w:pPr>
              <w:jc w:val="center"/>
              <w:rPr>
                <w:rFonts w:ascii="Arial" w:eastAsia="Calibri" w:hAnsi="Arial" w:cs="Arial"/>
                <w:b/>
                <w:color w:val="000000" w:themeColor="text1"/>
              </w:rPr>
            </w:pPr>
            <w:r w:rsidRPr="00A17D8A">
              <w:rPr>
                <w:rFonts w:ascii="Arial" w:eastAsia="Calibri" w:hAnsi="Arial" w:cs="Arial"/>
                <w:b/>
                <w:color w:val="000000" w:themeColor="text1"/>
              </w:rPr>
              <w:t>Decision on H</w:t>
            </w:r>
            <w:r w:rsidRPr="00A17D8A">
              <w:rPr>
                <w:rFonts w:ascii="Arial" w:eastAsia="Calibri" w:hAnsi="Arial" w:cs="Arial"/>
                <w:b/>
                <w:color w:val="000000" w:themeColor="text1"/>
                <w:vertAlign w:val="subscript"/>
              </w:rPr>
              <w:t>o</w:t>
            </w:r>
          </w:p>
        </w:tc>
        <w:tc>
          <w:tcPr>
            <w:tcW w:w="1857" w:type="dxa"/>
            <w:tcBorders>
              <w:top w:val="single" w:sz="4" w:space="0" w:color="auto"/>
              <w:bottom w:val="single" w:sz="4" w:space="0" w:color="auto"/>
            </w:tcBorders>
          </w:tcPr>
          <w:p w14:paraId="02C82B84" w14:textId="77777777" w:rsidR="00A17D8A" w:rsidRPr="00A17D8A" w:rsidRDefault="00A17D8A" w:rsidP="00257924">
            <w:pPr>
              <w:jc w:val="center"/>
              <w:rPr>
                <w:rFonts w:ascii="Arial" w:eastAsia="Calibri" w:hAnsi="Arial" w:cs="Arial"/>
                <w:b/>
                <w:color w:val="000000" w:themeColor="text1"/>
              </w:rPr>
            </w:pPr>
            <w:r w:rsidRPr="00A17D8A">
              <w:rPr>
                <w:rFonts w:ascii="Arial" w:eastAsia="Calibri" w:hAnsi="Arial" w:cs="Arial"/>
                <w:b/>
                <w:color w:val="000000" w:themeColor="text1"/>
              </w:rPr>
              <w:t>Decision on Relationship</w:t>
            </w:r>
          </w:p>
        </w:tc>
      </w:tr>
      <w:tr w:rsidR="00C73C4D" w:rsidRPr="005225FB" w14:paraId="22FCA405" w14:textId="77777777" w:rsidTr="00C73C4D">
        <w:trPr>
          <w:trHeight w:val="970"/>
        </w:trPr>
        <w:tc>
          <w:tcPr>
            <w:tcW w:w="2752" w:type="dxa"/>
            <w:tcBorders>
              <w:top w:val="single" w:sz="4" w:space="0" w:color="auto"/>
            </w:tcBorders>
          </w:tcPr>
          <w:p w14:paraId="385FAF55" w14:textId="77777777" w:rsidR="00C73C4D" w:rsidRPr="003D2527" w:rsidRDefault="00C73C4D" w:rsidP="00C73C4D">
            <w:pPr>
              <w:tabs>
                <w:tab w:val="center" w:pos="1303"/>
                <w:tab w:val="right" w:pos="2607"/>
              </w:tabs>
              <w:rPr>
                <w:rFonts w:ascii="Arial" w:eastAsiaTheme="minorHAnsi" w:hAnsi="Arial" w:cs="Arial"/>
                <w:lang w:eastAsia="en-US"/>
              </w:rPr>
            </w:pPr>
            <w:bookmarkStart w:id="6" w:name="_Hlk73882994"/>
            <w:r w:rsidRPr="003D2527">
              <w:rPr>
                <w:rFonts w:ascii="Arial" w:eastAsiaTheme="minorHAnsi" w:hAnsi="Arial" w:cs="Arial"/>
                <w:lang w:eastAsia="en-US"/>
              </w:rPr>
              <w:t>Collaborative Problem-solving &amp;</w:t>
            </w:r>
          </w:p>
          <w:bookmarkEnd w:id="6"/>
          <w:p w14:paraId="561A285B" w14:textId="49D61A0F" w:rsidR="00C73C4D" w:rsidRPr="00A17D8A" w:rsidRDefault="00C73C4D" w:rsidP="00C73C4D">
            <w:pPr>
              <w:rPr>
                <w:rFonts w:ascii="Arial" w:eastAsia="Calibri" w:hAnsi="Arial" w:cs="Arial"/>
                <w:iCs/>
                <w:color w:val="000000" w:themeColor="text1"/>
              </w:rPr>
            </w:pPr>
            <w:r w:rsidRPr="003D2527">
              <w:rPr>
                <w:rFonts w:ascii="Arial" w:eastAsiaTheme="minorHAnsi" w:hAnsi="Arial" w:cs="Arial"/>
                <w:lang w:eastAsia="en-US"/>
              </w:rPr>
              <w:t>Mathematics Engagement</w:t>
            </w:r>
          </w:p>
        </w:tc>
        <w:tc>
          <w:tcPr>
            <w:tcW w:w="928" w:type="dxa"/>
            <w:tcBorders>
              <w:top w:val="single" w:sz="4" w:space="0" w:color="auto"/>
            </w:tcBorders>
          </w:tcPr>
          <w:p w14:paraId="25BA8C8C" w14:textId="1C93B332" w:rsidR="00C73C4D" w:rsidRPr="00A17D8A" w:rsidRDefault="00C73C4D" w:rsidP="00C73C4D">
            <w:pPr>
              <w:jc w:val="center"/>
              <w:rPr>
                <w:rFonts w:ascii="Arial" w:eastAsia="Calibri" w:hAnsi="Arial" w:cs="Arial"/>
                <w:color w:val="000000" w:themeColor="text1"/>
              </w:rPr>
            </w:pPr>
            <w:r w:rsidRPr="003D2527">
              <w:rPr>
                <w:rFonts w:ascii="Arial" w:eastAsiaTheme="minorHAnsi" w:hAnsi="Arial" w:cs="Arial"/>
                <w:lang w:eastAsia="en-US"/>
              </w:rPr>
              <w:t>0.720</w:t>
            </w:r>
          </w:p>
        </w:tc>
        <w:tc>
          <w:tcPr>
            <w:tcW w:w="1081" w:type="dxa"/>
            <w:tcBorders>
              <w:top w:val="single" w:sz="4" w:space="0" w:color="auto"/>
            </w:tcBorders>
          </w:tcPr>
          <w:p w14:paraId="43BE6E40" w14:textId="7CA591CB" w:rsidR="00C73C4D" w:rsidRPr="00A17D8A" w:rsidRDefault="00C73C4D" w:rsidP="00C73C4D">
            <w:pPr>
              <w:jc w:val="center"/>
              <w:rPr>
                <w:rFonts w:ascii="Arial" w:eastAsia="Calibri" w:hAnsi="Arial" w:cs="Arial"/>
                <w:color w:val="000000" w:themeColor="text1"/>
              </w:rPr>
            </w:pPr>
            <w:r w:rsidRPr="003D2527">
              <w:rPr>
                <w:rFonts w:ascii="Arial" w:eastAsiaTheme="minorHAnsi" w:hAnsi="Arial" w:cs="Arial"/>
                <w:lang w:eastAsia="en-US"/>
              </w:rPr>
              <w:t>0.000</w:t>
            </w:r>
          </w:p>
        </w:tc>
        <w:tc>
          <w:tcPr>
            <w:tcW w:w="1914" w:type="dxa"/>
            <w:tcBorders>
              <w:top w:val="single" w:sz="4" w:space="0" w:color="auto"/>
            </w:tcBorders>
          </w:tcPr>
          <w:p w14:paraId="1F842855" w14:textId="3449BB02" w:rsidR="00C73C4D" w:rsidRPr="00A17D8A" w:rsidRDefault="00C73C4D" w:rsidP="00C73C4D">
            <w:pPr>
              <w:jc w:val="center"/>
              <w:rPr>
                <w:rFonts w:ascii="Arial" w:eastAsia="Calibri" w:hAnsi="Arial" w:cs="Arial"/>
                <w:color w:val="000000" w:themeColor="text1"/>
              </w:rPr>
            </w:pPr>
            <w:r w:rsidRPr="003D2527">
              <w:rPr>
                <w:rFonts w:ascii="Arial" w:eastAsiaTheme="minorHAnsi" w:hAnsi="Arial" w:cs="Arial"/>
                <w:lang w:eastAsia="en-US"/>
              </w:rPr>
              <w:t>Reject</w:t>
            </w:r>
          </w:p>
        </w:tc>
        <w:tc>
          <w:tcPr>
            <w:tcW w:w="1857" w:type="dxa"/>
            <w:tcBorders>
              <w:top w:val="single" w:sz="4" w:space="0" w:color="auto"/>
            </w:tcBorders>
          </w:tcPr>
          <w:p w14:paraId="63D5FA9F" w14:textId="6457EF28" w:rsidR="00C73C4D" w:rsidRPr="00A17D8A" w:rsidRDefault="00C73C4D" w:rsidP="00C73C4D">
            <w:pPr>
              <w:jc w:val="center"/>
              <w:rPr>
                <w:rFonts w:ascii="Arial" w:eastAsia="Calibri" w:hAnsi="Arial" w:cs="Arial"/>
                <w:color w:val="000000" w:themeColor="text1"/>
              </w:rPr>
            </w:pPr>
            <w:r w:rsidRPr="003D2527">
              <w:rPr>
                <w:rFonts w:ascii="Arial" w:eastAsiaTheme="minorHAnsi" w:hAnsi="Arial" w:cs="Arial"/>
                <w:lang w:eastAsia="en-US"/>
              </w:rPr>
              <w:t>Significant</w:t>
            </w:r>
          </w:p>
        </w:tc>
      </w:tr>
      <w:tr w:rsidR="00C73C4D" w:rsidRPr="005225FB" w14:paraId="79D82AA8" w14:textId="77777777" w:rsidTr="00C73C4D">
        <w:trPr>
          <w:trHeight w:val="696"/>
        </w:trPr>
        <w:tc>
          <w:tcPr>
            <w:tcW w:w="2752" w:type="dxa"/>
          </w:tcPr>
          <w:p w14:paraId="1C7EBE41" w14:textId="77777777" w:rsidR="00C73C4D" w:rsidRPr="003D2527" w:rsidRDefault="00C73C4D" w:rsidP="00C73C4D">
            <w:pPr>
              <w:tabs>
                <w:tab w:val="center" w:pos="1303"/>
                <w:tab w:val="right" w:pos="2607"/>
              </w:tabs>
              <w:rPr>
                <w:rFonts w:ascii="Arial" w:eastAsiaTheme="minorHAnsi" w:hAnsi="Arial" w:cs="Arial"/>
                <w:lang w:eastAsia="en-US"/>
              </w:rPr>
            </w:pPr>
            <w:r w:rsidRPr="003D2527">
              <w:rPr>
                <w:rFonts w:ascii="Arial" w:eastAsiaTheme="minorHAnsi" w:hAnsi="Arial" w:cs="Arial"/>
                <w:lang w:eastAsia="en-US"/>
              </w:rPr>
              <w:t>Emotional Intelligence &amp;</w:t>
            </w:r>
          </w:p>
          <w:p w14:paraId="6F9A4C26" w14:textId="45558C98" w:rsidR="00C73C4D" w:rsidRPr="00A17D8A" w:rsidRDefault="00C73C4D" w:rsidP="00C73C4D">
            <w:pPr>
              <w:rPr>
                <w:rFonts w:ascii="Arial" w:eastAsia="Calibri" w:hAnsi="Arial" w:cs="Arial"/>
                <w:iCs/>
                <w:color w:val="000000" w:themeColor="text1"/>
              </w:rPr>
            </w:pPr>
            <w:r w:rsidRPr="003D2527">
              <w:rPr>
                <w:rFonts w:ascii="Arial" w:eastAsiaTheme="minorHAnsi" w:hAnsi="Arial" w:cs="Arial"/>
                <w:lang w:eastAsia="en-US"/>
              </w:rPr>
              <w:t>Mathematics Engagement</w:t>
            </w:r>
          </w:p>
        </w:tc>
        <w:tc>
          <w:tcPr>
            <w:tcW w:w="928" w:type="dxa"/>
          </w:tcPr>
          <w:p w14:paraId="75A2332D" w14:textId="4CF4BF8D" w:rsidR="00C73C4D" w:rsidRPr="00A17D8A" w:rsidRDefault="00C73C4D" w:rsidP="00C73C4D">
            <w:pPr>
              <w:jc w:val="center"/>
              <w:rPr>
                <w:rFonts w:ascii="Arial" w:eastAsia="Calibri" w:hAnsi="Arial" w:cs="Arial"/>
                <w:color w:val="000000" w:themeColor="text1"/>
              </w:rPr>
            </w:pPr>
            <w:r w:rsidRPr="003D2527">
              <w:rPr>
                <w:rFonts w:ascii="Arial" w:eastAsiaTheme="minorHAnsi" w:hAnsi="Arial" w:cs="Arial"/>
                <w:lang w:eastAsia="en-US"/>
              </w:rPr>
              <w:t>0.594</w:t>
            </w:r>
          </w:p>
        </w:tc>
        <w:tc>
          <w:tcPr>
            <w:tcW w:w="1081" w:type="dxa"/>
          </w:tcPr>
          <w:p w14:paraId="090FDD90" w14:textId="22B63C61" w:rsidR="00C73C4D" w:rsidRPr="00A17D8A" w:rsidRDefault="00C73C4D" w:rsidP="00C73C4D">
            <w:pPr>
              <w:jc w:val="center"/>
              <w:rPr>
                <w:rFonts w:ascii="Arial" w:eastAsia="Calibri" w:hAnsi="Arial" w:cs="Arial"/>
                <w:color w:val="000000" w:themeColor="text1"/>
              </w:rPr>
            </w:pPr>
            <w:r w:rsidRPr="003D2527">
              <w:rPr>
                <w:rFonts w:ascii="Arial" w:eastAsiaTheme="minorHAnsi" w:hAnsi="Arial" w:cs="Arial"/>
                <w:lang w:eastAsia="en-US"/>
              </w:rPr>
              <w:t>0.000</w:t>
            </w:r>
          </w:p>
        </w:tc>
        <w:tc>
          <w:tcPr>
            <w:tcW w:w="1914" w:type="dxa"/>
          </w:tcPr>
          <w:p w14:paraId="4231194A" w14:textId="1124C5D3" w:rsidR="00C73C4D" w:rsidRPr="00A17D8A" w:rsidRDefault="00C73C4D" w:rsidP="00C73C4D">
            <w:pPr>
              <w:jc w:val="center"/>
              <w:rPr>
                <w:rFonts w:ascii="Arial" w:eastAsia="Calibri" w:hAnsi="Arial" w:cs="Arial"/>
                <w:color w:val="000000" w:themeColor="text1"/>
              </w:rPr>
            </w:pPr>
            <w:r w:rsidRPr="003D2527">
              <w:rPr>
                <w:rFonts w:ascii="Arial" w:eastAsiaTheme="minorHAnsi" w:hAnsi="Arial" w:cs="Arial"/>
                <w:lang w:eastAsia="en-US"/>
              </w:rPr>
              <w:t>Reject</w:t>
            </w:r>
          </w:p>
        </w:tc>
        <w:tc>
          <w:tcPr>
            <w:tcW w:w="1857" w:type="dxa"/>
          </w:tcPr>
          <w:p w14:paraId="6042B2F4" w14:textId="256AB1DE" w:rsidR="00C73C4D" w:rsidRPr="00A17D8A" w:rsidRDefault="00C73C4D" w:rsidP="00C73C4D">
            <w:pPr>
              <w:jc w:val="center"/>
              <w:rPr>
                <w:rFonts w:ascii="Arial" w:eastAsia="Calibri" w:hAnsi="Arial" w:cs="Arial"/>
                <w:color w:val="000000" w:themeColor="text1"/>
              </w:rPr>
            </w:pPr>
            <w:r w:rsidRPr="003D2527">
              <w:rPr>
                <w:rFonts w:ascii="Arial" w:eastAsiaTheme="minorHAnsi" w:hAnsi="Arial" w:cs="Arial"/>
                <w:lang w:eastAsia="en-US"/>
              </w:rPr>
              <w:t>Significant</w:t>
            </w:r>
          </w:p>
        </w:tc>
      </w:tr>
      <w:tr w:rsidR="00C73C4D" w:rsidRPr="005225FB" w14:paraId="67B15A6F" w14:textId="77777777" w:rsidTr="00C73C4D">
        <w:trPr>
          <w:trHeight w:val="696"/>
        </w:trPr>
        <w:tc>
          <w:tcPr>
            <w:tcW w:w="2752" w:type="dxa"/>
            <w:tcBorders>
              <w:bottom w:val="single" w:sz="4" w:space="0" w:color="auto"/>
            </w:tcBorders>
          </w:tcPr>
          <w:p w14:paraId="05F4C109" w14:textId="77777777" w:rsidR="00C73C4D" w:rsidRPr="003D2527" w:rsidRDefault="00C73C4D" w:rsidP="00C73C4D">
            <w:pPr>
              <w:tabs>
                <w:tab w:val="center" w:pos="1303"/>
                <w:tab w:val="right" w:pos="2607"/>
              </w:tabs>
              <w:rPr>
                <w:rFonts w:ascii="Arial" w:eastAsiaTheme="minorHAnsi" w:hAnsi="Arial" w:cs="Arial"/>
                <w:lang w:eastAsia="en-US"/>
              </w:rPr>
            </w:pPr>
            <w:r w:rsidRPr="003D2527">
              <w:rPr>
                <w:rFonts w:ascii="Arial" w:eastAsiaTheme="minorHAnsi" w:hAnsi="Arial" w:cs="Arial"/>
                <w:lang w:eastAsia="en-US"/>
              </w:rPr>
              <w:t>Collaborative Problem-solving &amp;</w:t>
            </w:r>
          </w:p>
          <w:p w14:paraId="74E95E12" w14:textId="199E38BC" w:rsidR="00C73C4D" w:rsidRPr="00A17D8A" w:rsidRDefault="00C73C4D" w:rsidP="00C73C4D">
            <w:pPr>
              <w:rPr>
                <w:rFonts w:ascii="Arial" w:eastAsia="Calibri" w:hAnsi="Arial" w:cs="Arial"/>
                <w:iCs/>
                <w:color w:val="000000" w:themeColor="text1"/>
              </w:rPr>
            </w:pPr>
            <w:r w:rsidRPr="003D2527">
              <w:rPr>
                <w:rFonts w:ascii="Arial" w:eastAsiaTheme="minorHAnsi" w:hAnsi="Arial" w:cs="Arial"/>
                <w:lang w:eastAsia="en-US"/>
              </w:rPr>
              <w:t>Emotional Intelligence</w:t>
            </w:r>
          </w:p>
        </w:tc>
        <w:tc>
          <w:tcPr>
            <w:tcW w:w="928" w:type="dxa"/>
            <w:tcBorders>
              <w:bottom w:val="single" w:sz="4" w:space="0" w:color="auto"/>
            </w:tcBorders>
          </w:tcPr>
          <w:p w14:paraId="7D0935D6" w14:textId="3F5910F9" w:rsidR="00C73C4D" w:rsidRPr="00A17D8A" w:rsidRDefault="00C73C4D" w:rsidP="00C73C4D">
            <w:pPr>
              <w:jc w:val="center"/>
              <w:rPr>
                <w:rFonts w:ascii="Arial" w:eastAsia="Calibri" w:hAnsi="Arial" w:cs="Arial"/>
                <w:color w:val="000000" w:themeColor="text1"/>
              </w:rPr>
            </w:pPr>
            <w:r w:rsidRPr="003D2527">
              <w:rPr>
                <w:rFonts w:ascii="Arial" w:eastAsiaTheme="minorHAnsi" w:hAnsi="Arial" w:cs="Arial"/>
                <w:lang w:eastAsia="en-US"/>
              </w:rPr>
              <w:t>0.486</w:t>
            </w:r>
          </w:p>
        </w:tc>
        <w:tc>
          <w:tcPr>
            <w:tcW w:w="1081" w:type="dxa"/>
            <w:tcBorders>
              <w:bottom w:val="single" w:sz="4" w:space="0" w:color="auto"/>
            </w:tcBorders>
          </w:tcPr>
          <w:p w14:paraId="2B27A5A1" w14:textId="5A487E6E" w:rsidR="00C73C4D" w:rsidRPr="00A17D8A" w:rsidRDefault="00C73C4D" w:rsidP="00C73C4D">
            <w:pPr>
              <w:jc w:val="center"/>
              <w:rPr>
                <w:rFonts w:ascii="Arial" w:eastAsia="Calibri" w:hAnsi="Arial" w:cs="Arial"/>
                <w:color w:val="000000" w:themeColor="text1"/>
              </w:rPr>
            </w:pPr>
            <w:r w:rsidRPr="003D2527">
              <w:rPr>
                <w:rFonts w:ascii="Arial" w:eastAsiaTheme="minorHAnsi" w:hAnsi="Arial" w:cs="Arial"/>
                <w:lang w:eastAsia="en-US"/>
              </w:rPr>
              <w:t>0.000</w:t>
            </w:r>
          </w:p>
        </w:tc>
        <w:tc>
          <w:tcPr>
            <w:tcW w:w="1914" w:type="dxa"/>
            <w:tcBorders>
              <w:bottom w:val="single" w:sz="4" w:space="0" w:color="auto"/>
            </w:tcBorders>
          </w:tcPr>
          <w:p w14:paraId="3595F2B3" w14:textId="3AA16ACA" w:rsidR="00C73C4D" w:rsidRPr="00A17D8A" w:rsidRDefault="00C73C4D" w:rsidP="00C73C4D">
            <w:pPr>
              <w:jc w:val="center"/>
              <w:rPr>
                <w:rFonts w:ascii="Arial" w:eastAsia="Calibri" w:hAnsi="Arial" w:cs="Arial"/>
                <w:color w:val="000000" w:themeColor="text1"/>
              </w:rPr>
            </w:pPr>
            <w:r w:rsidRPr="003D2527">
              <w:rPr>
                <w:rFonts w:ascii="Arial" w:eastAsiaTheme="minorHAnsi" w:hAnsi="Arial" w:cs="Arial"/>
                <w:lang w:eastAsia="en-US"/>
              </w:rPr>
              <w:t>Reject</w:t>
            </w:r>
          </w:p>
        </w:tc>
        <w:tc>
          <w:tcPr>
            <w:tcW w:w="1857" w:type="dxa"/>
            <w:tcBorders>
              <w:bottom w:val="single" w:sz="4" w:space="0" w:color="auto"/>
            </w:tcBorders>
          </w:tcPr>
          <w:p w14:paraId="2DEC9232" w14:textId="2AB6B51D" w:rsidR="00C73C4D" w:rsidRPr="00A17D8A" w:rsidRDefault="00C73C4D" w:rsidP="00C73C4D">
            <w:pPr>
              <w:jc w:val="center"/>
              <w:rPr>
                <w:rFonts w:ascii="Arial" w:eastAsia="Calibri" w:hAnsi="Arial" w:cs="Arial"/>
                <w:color w:val="000000" w:themeColor="text1"/>
              </w:rPr>
            </w:pPr>
            <w:r w:rsidRPr="003D2527">
              <w:rPr>
                <w:rFonts w:ascii="Arial" w:eastAsiaTheme="minorHAnsi" w:hAnsi="Arial" w:cs="Arial"/>
                <w:lang w:eastAsia="en-US"/>
              </w:rPr>
              <w:t>Significant</w:t>
            </w:r>
          </w:p>
        </w:tc>
      </w:tr>
      <w:bookmarkEnd w:id="5"/>
    </w:tbl>
    <w:p w14:paraId="535EE59C" w14:textId="77777777" w:rsidR="009155CF" w:rsidRDefault="009155CF" w:rsidP="009155CF">
      <w:pPr>
        <w:ind w:firstLine="397"/>
      </w:pPr>
    </w:p>
    <w:p w14:paraId="32AE08D2" w14:textId="77777777" w:rsidR="00C73C4D" w:rsidRDefault="00C73C4D" w:rsidP="00E2453C">
      <w:pPr>
        <w:pBdr>
          <w:top w:val="nil"/>
          <w:left w:val="nil"/>
          <w:bottom w:val="nil"/>
          <w:right w:val="nil"/>
          <w:between w:val="nil"/>
        </w:pBdr>
        <w:ind w:firstLine="720"/>
        <w:jc w:val="both"/>
        <w:rPr>
          <w:rFonts w:ascii="Arial" w:eastAsia="Arial" w:hAnsi="Arial" w:cs="Arial"/>
          <w:bCs/>
          <w:color w:val="000000"/>
        </w:rPr>
      </w:pPr>
      <w:r w:rsidRPr="00C73C4D">
        <w:rPr>
          <w:rFonts w:ascii="Arial" w:eastAsia="Arial" w:hAnsi="Arial" w:cs="Arial"/>
          <w:bCs/>
          <w:color w:val="000000"/>
        </w:rPr>
        <w:t xml:space="preserve">In the examination of the significance of the relationship between emotional intelligence and mathematics engagement, the results revealed a correlation coefficient of r = 0.594, with a p-value of 0.000. This indicates a moderate positive correlation that is statistically significant at the 0.05 level. Since the p-value (0.000) is less than the 0.05 level of significance, the null hypothesis is rejected. This finding suggests that student’s active engagement in their </w:t>
      </w:r>
      <w:r w:rsidRPr="00C73C4D">
        <w:rPr>
          <w:rFonts w:ascii="Arial" w:eastAsia="Arial" w:hAnsi="Arial" w:cs="Arial"/>
          <w:bCs/>
          <w:color w:val="000000"/>
        </w:rPr>
        <w:lastRenderedPageBreak/>
        <w:t xml:space="preserve">mathematics learning is strongly affected by their higher emotional intelligence. Specifically, it implies that as students’ emotional intelligence increases, their level of engagement in mathematics correspondingly rises. In other words, students who can effectively regulate their emotions, manage stress, and empathize with others are more capable of sustaining focus, persistence, and enthusiasm in mathematics class. </w:t>
      </w:r>
    </w:p>
    <w:p w14:paraId="0B3C04ED" w14:textId="77777777" w:rsidR="00C73C4D" w:rsidRDefault="00C73C4D" w:rsidP="00C73C4D">
      <w:pPr>
        <w:pBdr>
          <w:top w:val="nil"/>
          <w:left w:val="nil"/>
          <w:bottom w:val="nil"/>
          <w:right w:val="nil"/>
          <w:between w:val="nil"/>
        </w:pBdr>
        <w:ind w:firstLine="720"/>
        <w:jc w:val="both"/>
        <w:rPr>
          <w:rFonts w:ascii="Arial" w:eastAsia="Arial" w:hAnsi="Arial" w:cs="Arial"/>
          <w:bCs/>
          <w:color w:val="000000"/>
        </w:rPr>
      </w:pPr>
      <w:r w:rsidRPr="00C73C4D">
        <w:rPr>
          <w:rFonts w:ascii="Arial" w:eastAsia="Arial" w:hAnsi="Arial" w:cs="Arial"/>
          <w:bCs/>
          <w:color w:val="000000"/>
        </w:rPr>
        <w:t xml:space="preserve">The finding is consistent with result of the study conducted </w:t>
      </w:r>
      <w:proofErr w:type="spellStart"/>
      <w:r w:rsidRPr="00C73C4D">
        <w:rPr>
          <w:rFonts w:ascii="Arial" w:eastAsia="Arial" w:hAnsi="Arial" w:cs="Arial"/>
          <w:bCs/>
          <w:color w:val="000000"/>
        </w:rPr>
        <w:t>Aljura</w:t>
      </w:r>
      <w:proofErr w:type="spellEnd"/>
      <w:r w:rsidRPr="00C73C4D">
        <w:rPr>
          <w:rFonts w:ascii="Arial" w:eastAsia="Arial" w:hAnsi="Arial" w:cs="Arial"/>
          <w:bCs/>
          <w:color w:val="000000"/>
        </w:rPr>
        <w:t xml:space="preserve"> et al. (2024), who found out that emotional intelligence has a medium impact on the student’s mathematics engagement leading to better learning outcomes in the subject matter. Additionally, </w:t>
      </w:r>
      <w:proofErr w:type="spellStart"/>
      <w:r w:rsidRPr="00C73C4D">
        <w:rPr>
          <w:rFonts w:ascii="Arial" w:eastAsia="Arial" w:hAnsi="Arial" w:cs="Arial"/>
          <w:bCs/>
          <w:color w:val="000000"/>
        </w:rPr>
        <w:t>Somaa</w:t>
      </w:r>
      <w:proofErr w:type="spellEnd"/>
      <w:r w:rsidRPr="00C73C4D">
        <w:rPr>
          <w:rFonts w:ascii="Arial" w:eastAsia="Arial" w:hAnsi="Arial" w:cs="Arial"/>
          <w:bCs/>
          <w:color w:val="000000"/>
        </w:rPr>
        <w:t xml:space="preserve"> et al. (2021) also discovered a positive and significant association between emotional intelligence and student’s academic performance and engagement in class. </w:t>
      </w:r>
      <w:r>
        <w:rPr>
          <w:rFonts w:ascii="Arial" w:eastAsia="Arial" w:hAnsi="Arial" w:cs="Arial"/>
          <w:bCs/>
          <w:color w:val="000000"/>
        </w:rPr>
        <w:t xml:space="preserve"> </w:t>
      </w:r>
      <w:r w:rsidRPr="00C73C4D">
        <w:rPr>
          <w:rFonts w:ascii="Arial" w:eastAsia="Arial" w:hAnsi="Arial" w:cs="Arial"/>
          <w:bCs/>
          <w:color w:val="000000"/>
        </w:rPr>
        <w:t xml:space="preserve">Moreover, the result is parallel with the report by Nnaji (2020), who mentioned that there is a high positive correlation between emotional intelligence and mathematics engagement, which leads to success in the learning of mathematics. Similarly, </w:t>
      </w:r>
      <w:proofErr w:type="spellStart"/>
      <w:r w:rsidRPr="00C73C4D">
        <w:rPr>
          <w:rFonts w:ascii="Arial" w:eastAsia="Arial" w:hAnsi="Arial" w:cs="Arial"/>
          <w:bCs/>
          <w:color w:val="000000"/>
        </w:rPr>
        <w:t>Diocos</w:t>
      </w:r>
      <w:proofErr w:type="spellEnd"/>
      <w:r w:rsidRPr="00C73C4D">
        <w:rPr>
          <w:rFonts w:ascii="Arial" w:eastAsia="Arial" w:hAnsi="Arial" w:cs="Arial"/>
          <w:bCs/>
          <w:color w:val="000000"/>
        </w:rPr>
        <w:t xml:space="preserve"> (2022) highlighted that students’ emotional intelligence played a crucial role in boosting students’ mathematics engagement, which led to better performance.</w:t>
      </w:r>
    </w:p>
    <w:p w14:paraId="78CAFD7A" w14:textId="77777777" w:rsidR="00C73C4D" w:rsidRDefault="00C73C4D" w:rsidP="00C73C4D">
      <w:pPr>
        <w:pBdr>
          <w:top w:val="nil"/>
          <w:left w:val="nil"/>
          <w:bottom w:val="nil"/>
          <w:right w:val="nil"/>
          <w:between w:val="nil"/>
        </w:pBdr>
        <w:ind w:firstLine="720"/>
        <w:jc w:val="both"/>
        <w:rPr>
          <w:rFonts w:ascii="Arial" w:eastAsia="Arial" w:hAnsi="Arial" w:cs="Arial"/>
          <w:bCs/>
          <w:color w:val="000000"/>
        </w:rPr>
      </w:pPr>
      <w:r w:rsidRPr="00C73C4D">
        <w:rPr>
          <w:rFonts w:ascii="Arial" w:eastAsia="Arial" w:hAnsi="Arial" w:cs="Arial"/>
          <w:bCs/>
          <w:color w:val="000000"/>
        </w:rPr>
        <w:t>Lastly, for the test on the significance of the relationship between collaborative problem-solving and emotional intelligence, results show a correlation coefficient of r = 0.486 with a p-value = 0.000. This indicates a moderate positive correlation that is statistically significant at the 0.05 level. Since the p-value (0.000) is less than the 0.05 level of significance, the null hypothesis is rejected. This indicates that there is a moderate positive relationship between collaborative-problem solving and emotional intelligence of the students. This finding suggests that as students’ emotional intelligence increases, their ability to engage effectively in collaborative problem-solving likewise improves. It means, emotionally intelligent students tend to demonstrate better cooperation, communication, and teamwork when participating in group activities and solving problems collectively.</w:t>
      </w:r>
    </w:p>
    <w:p w14:paraId="151DA057" w14:textId="41627262" w:rsidR="009155CF" w:rsidRPr="00C73C4D" w:rsidRDefault="00C73C4D" w:rsidP="00C73C4D">
      <w:pPr>
        <w:pBdr>
          <w:top w:val="nil"/>
          <w:left w:val="nil"/>
          <w:bottom w:val="nil"/>
          <w:right w:val="nil"/>
          <w:between w:val="nil"/>
        </w:pBdr>
        <w:ind w:firstLine="720"/>
        <w:jc w:val="both"/>
        <w:rPr>
          <w:rFonts w:ascii="Arial" w:eastAsia="Arial" w:hAnsi="Arial" w:cs="Arial"/>
          <w:bCs/>
          <w:color w:val="000000"/>
        </w:rPr>
      </w:pPr>
      <w:r w:rsidRPr="00C73C4D">
        <w:rPr>
          <w:rFonts w:ascii="Arial" w:eastAsia="Arial" w:hAnsi="Arial" w:cs="Arial"/>
          <w:bCs/>
          <w:color w:val="000000"/>
        </w:rPr>
        <w:t xml:space="preserve">In support of our results, Chang and Yang (2023) have found that students usually feel a lot better having worked together to resolve a problem.  </w:t>
      </w:r>
      <w:proofErr w:type="spellStart"/>
      <w:r w:rsidRPr="00C73C4D">
        <w:rPr>
          <w:rFonts w:ascii="Arial" w:eastAsia="Arial" w:hAnsi="Arial" w:cs="Arial"/>
          <w:bCs/>
          <w:color w:val="000000"/>
        </w:rPr>
        <w:t>Isohatala</w:t>
      </w:r>
      <w:proofErr w:type="spellEnd"/>
      <w:r w:rsidRPr="00C73C4D">
        <w:rPr>
          <w:rFonts w:ascii="Arial" w:eastAsia="Arial" w:hAnsi="Arial" w:cs="Arial"/>
          <w:bCs/>
          <w:color w:val="000000"/>
        </w:rPr>
        <w:t xml:space="preserve"> et al. (2020) have noted that emotional intelligence of students is changing as they work collaboratively to find solutions to problems.  These differences were mainly determined by factors like complexity of task to be done, unequal contribution of group activities, and the feeling that they have control over the group outcomes.  It is also through working in groups that aid students to acquire and sharpen up on social skills which translate to greater emotional intelligence as per research study that has revealed a relation to exist between the two.  Collaborative problem-solving practice allows students to acquire critical thinking, task distribution, date-solving, coordination, solving conflicts, independence, and personal development, which also expands their educational horizon (Fuertes-Meza et al., 2021).</w:t>
      </w:r>
    </w:p>
    <w:p w14:paraId="17BD07AE" w14:textId="144D589E" w:rsidR="009155CF" w:rsidRDefault="009155CF" w:rsidP="00C73C4D">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 xml:space="preserve">3.5 </w:t>
      </w:r>
      <w:r w:rsidRPr="009155CF">
        <w:rPr>
          <w:rFonts w:ascii="Arial" w:eastAsia="Arial" w:hAnsi="Arial" w:cs="Arial"/>
          <w:b/>
          <w:color w:val="000000"/>
        </w:rPr>
        <w:t xml:space="preserve">The </w:t>
      </w:r>
      <w:r w:rsidR="00C73C4D" w:rsidRPr="00C73C4D">
        <w:rPr>
          <w:rFonts w:ascii="Arial" w:eastAsia="Arial" w:hAnsi="Arial" w:cs="Arial"/>
          <w:b/>
          <w:color w:val="000000"/>
        </w:rPr>
        <w:t>Mediating Effect of Emotional Intelligence on the Relationship Between Collaborative Problem-solving and Mathematics Engagement of Students</w:t>
      </w:r>
    </w:p>
    <w:p w14:paraId="49DC5B47" w14:textId="77777777" w:rsidR="009155CF" w:rsidRDefault="009155CF" w:rsidP="009155CF">
      <w:pPr>
        <w:pBdr>
          <w:top w:val="nil"/>
          <w:left w:val="nil"/>
          <w:bottom w:val="nil"/>
          <w:right w:val="nil"/>
          <w:between w:val="nil"/>
        </w:pBdr>
        <w:jc w:val="both"/>
        <w:rPr>
          <w:rFonts w:ascii="Arial" w:eastAsia="Arial" w:hAnsi="Arial" w:cs="Arial"/>
          <w:b/>
          <w:color w:val="000000"/>
        </w:rPr>
      </w:pPr>
    </w:p>
    <w:p w14:paraId="2E2B4CE1" w14:textId="77777777" w:rsidR="00C73C4D" w:rsidRDefault="009155CF" w:rsidP="009155CF">
      <w:pPr>
        <w:pBdr>
          <w:top w:val="nil"/>
          <w:left w:val="nil"/>
          <w:bottom w:val="nil"/>
          <w:right w:val="nil"/>
          <w:between w:val="nil"/>
        </w:pBdr>
        <w:jc w:val="both"/>
      </w:pPr>
      <w:r>
        <w:rPr>
          <w:rFonts w:ascii="Arial" w:eastAsia="Arial" w:hAnsi="Arial" w:cs="Arial"/>
          <w:b/>
          <w:color w:val="000000"/>
        </w:rPr>
        <w:tab/>
      </w:r>
      <w:r w:rsidR="00C73C4D" w:rsidRPr="00C73C4D">
        <w:rPr>
          <w:rFonts w:ascii="Arial" w:eastAsia="Arial" w:hAnsi="Arial" w:cs="Arial"/>
          <w:bCs/>
          <w:color w:val="000000"/>
        </w:rPr>
        <w:t>In this study, a mediation analysis was employed to examine whether emotional intelligence significantly mediates the relationship between collaborative problem-solving and students' mathematics engagement.  The involvement of emotional intelligence in this relationship as a mediator role was hypothesized.  Mediation analysis was executed after carrying out a thorough analysis of key assumptions.   Before the mediation analysis, all the assumptions of statistics were checked and the validity confirmed.  There was an assumption of the level of measurement since mathematics engagement, emotional intelligence, and collaborative-problem solving were continuous variables.  The linear response was established since the spread of the residuals was equal around zero.  There was no evidence of multicollinearity, and the correlation between the independent and mediating variables was r=0.</w:t>
      </w:r>
      <w:proofErr w:type="gramStart"/>
      <w:r w:rsidR="00C73C4D" w:rsidRPr="00C73C4D">
        <w:rPr>
          <w:rFonts w:ascii="Arial" w:eastAsia="Arial" w:hAnsi="Arial" w:cs="Arial"/>
          <w:bCs/>
          <w:color w:val="000000"/>
        </w:rPr>
        <w:t>486,p</w:t>
      </w:r>
      <w:proofErr w:type="gramEnd"/>
      <w:r w:rsidR="00C73C4D" w:rsidRPr="00C73C4D">
        <w:rPr>
          <w:rFonts w:ascii="Arial" w:eastAsia="Arial" w:hAnsi="Arial" w:cs="Arial"/>
          <w:bCs/>
          <w:color w:val="000000"/>
        </w:rPr>
        <w:t xml:space="preserve">&lt;0.01, which is below the threshold value of 0.80, suggesting an acceptable level of correlation. In addition, the Variance Inflation Factor (VIF) value of 1.310 and a tolerance value of 0.763 further confirmed the absence of multicollinearity among the predictors. Standardized residuals from outlier testing were within ±3, and normality was confirmed by the Q–Q plot. </w:t>
      </w:r>
      <w:r w:rsidR="00C73C4D" w:rsidRPr="00C73C4D">
        <w:rPr>
          <w:rFonts w:ascii="Arial" w:eastAsia="Arial" w:hAnsi="Arial" w:cs="Arial"/>
          <w:bCs/>
          <w:color w:val="000000"/>
        </w:rPr>
        <w:lastRenderedPageBreak/>
        <w:t>Since the residuals showed a steady horizontal pattern and the Durbin-Watson value of 2.315 showed no autocorrelation, the assumption of homoscedasticity was satisfied.</w:t>
      </w:r>
      <w:r w:rsidR="00C73C4D" w:rsidRPr="00C73C4D">
        <w:t xml:space="preserve"> </w:t>
      </w:r>
    </w:p>
    <w:p w14:paraId="312420D2" w14:textId="0E6E07BB" w:rsidR="009155CF" w:rsidRDefault="00C73C4D" w:rsidP="00C73C4D">
      <w:pPr>
        <w:pBdr>
          <w:top w:val="nil"/>
          <w:left w:val="nil"/>
          <w:bottom w:val="nil"/>
          <w:right w:val="nil"/>
          <w:between w:val="nil"/>
        </w:pBdr>
        <w:ind w:firstLine="720"/>
        <w:jc w:val="both"/>
        <w:rPr>
          <w:rFonts w:ascii="Arial" w:eastAsia="Arial" w:hAnsi="Arial" w:cs="Arial"/>
          <w:bCs/>
          <w:color w:val="000000"/>
        </w:rPr>
      </w:pPr>
      <w:r w:rsidRPr="00C73C4D">
        <w:rPr>
          <w:rFonts w:ascii="Arial" w:eastAsia="Arial" w:hAnsi="Arial" w:cs="Arial"/>
          <w:bCs/>
          <w:color w:val="000000"/>
        </w:rPr>
        <w:t>The data were appropriate for mediation analysis, with a sufficient sample size of 126 as studies suggest that a minimum of 50 cases is adequate for reliable estimation of mediated effects (MacKinnon et al., 1995). All presumptions were satisfied collectively, indicating that the dataset was appropriate for mediation analysis to ascertain if emotional intelligence act as a major mediator in the association among mathematical engagement and collaborative problem-solving.</w:t>
      </w:r>
    </w:p>
    <w:p w14:paraId="57A090A5" w14:textId="5A9A89E1" w:rsidR="00C73C4D" w:rsidRDefault="00C73C4D" w:rsidP="00D64719">
      <w:pPr>
        <w:pBdr>
          <w:top w:val="nil"/>
          <w:left w:val="nil"/>
          <w:bottom w:val="nil"/>
          <w:right w:val="nil"/>
          <w:between w:val="nil"/>
        </w:pBdr>
        <w:ind w:firstLine="720"/>
        <w:jc w:val="both"/>
        <w:rPr>
          <w:rFonts w:ascii="Arial" w:eastAsia="Arial" w:hAnsi="Arial" w:cs="Arial"/>
          <w:bCs/>
          <w:color w:val="000000"/>
        </w:rPr>
      </w:pPr>
      <w:r w:rsidRPr="00C73C4D">
        <w:rPr>
          <w:rFonts w:ascii="Arial" w:eastAsia="Arial" w:hAnsi="Arial" w:cs="Arial"/>
          <w:bCs/>
          <w:color w:val="000000"/>
        </w:rPr>
        <w:t xml:space="preserve">Presented in Table </w:t>
      </w:r>
      <w:r>
        <w:rPr>
          <w:rFonts w:ascii="Arial" w:eastAsia="Arial" w:hAnsi="Arial" w:cs="Arial"/>
          <w:bCs/>
          <w:color w:val="000000"/>
        </w:rPr>
        <w:t>5</w:t>
      </w:r>
      <w:r w:rsidRPr="00C73C4D">
        <w:rPr>
          <w:rFonts w:ascii="Arial" w:eastAsia="Arial" w:hAnsi="Arial" w:cs="Arial"/>
          <w:bCs/>
          <w:color w:val="000000"/>
        </w:rPr>
        <w:t xml:space="preserve"> are the results of the test of mediation showing how emotional intelligence plays the part as the mediating variable in the connection between collaborative problem-solving and mathematics engagement of students. Mediation occurs when a third variable, referred to as a mediator variable, intervenes between two others directly related variables (Hair et al., 2021). Three conditions must be met before testing mediation hypotheses. In the first step, the analysis between Collaborative Problem-solving and Mathematics Engagement resulted in an unstandardized beta coefficient of β = 0.739 and a p-value of 0.000. This demonstrates that collaborative problem-solving is a meaningful predictor of mathematics engagement, fulfilling the initial requirement for mediation. The positive beta coefficient indicates that higher levels of collaborative problem-solving relate to increased engagement in mathematics. The second step reveals that the examination of the mediating variable (Emotional Intelligence) and Mathematics Engagement produced an unstandardized beta coefficient of β = 0.669 and a p-value of 0.000. This confirms that emotional intelligence is a significant predictor of mathematics engagement, suggesting that students with higher emotional intelligence are generally more active and motivated in their mathematics learning activities.</w:t>
      </w:r>
    </w:p>
    <w:p w14:paraId="4DB20090" w14:textId="6BF53B89" w:rsidR="00C73C4D" w:rsidRDefault="00C73C4D" w:rsidP="00C73C4D">
      <w:pPr>
        <w:pBdr>
          <w:top w:val="nil"/>
          <w:left w:val="nil"/>
          <w:bottom w:val="nil"/>
          <w:right w:val="nil"/>
          <w:between w:val="nil"/>
        </w:pBdr>
        <w:ind w:firstLine="720"/>
        <w:jc w:val="both"/>
        <w:rPr>
          <w:rFonts w:ascii="Arial" w:eastAsia="Arial" w:hAnsi="Arial" w:cs="Arial"/>
          <w:bCs/>
          <w:color w:val="000000"/>
        </w:rPr>
      </w:pPr>
      <w:r w:rsidRPr="00C73C4D">
        <w:rPr>
          <w:rFonts w:ascii="Arial" w:eastAsia="Arial" w:hAnsi="Arial" w:cs="Arial"/>
          <w:bCs/>
          <w:color w:val="000000"/>
        </w:rPr>
        <w:t>In the third step, the connection between Collaborative Problem-solving and Emotional Intelligence was analyzed. The results showed an unstandardized beta coefficient of β = 0.443, with a p-value of 0.000. This indicates that collaborative problem-solving is a significant predictor of emotional intelligence. Step four demonstrates the combined effect of Collaborative Problem-solving and Emotional Intelligence on Mathematics Engagement. The findings indicate that Emotional Intelligence has a standardized beta of β = 0.319, with a part correlation of 0.279, while Collaborative Problem-solving has a standardized beta of β = 0.565 and a part correlation of 0.494. The model explains a total R² of 0.597, suggesting that about 59.7% of the variance in mathematics engagement is accounted for by the combined impacts of collaborative problem-solving and emotional intelligence. The findings align with the work of Baron and Kenny (1986), which articulated that mediation is present when the independent variable has a significant effect on the dependent variable, the independent variable significantly influences the mediating variable, and the mediating variable significantly affects the dependent variable, all while accounting for the independent variable.</w:t>
      </w:r>
    </w:p>
    <w:p w14:paraId="45876000" w14:textId="77777777" w:rsidR="00C73C4D" w:rsidRDefault="00C73C4D" w:rsidP="00FC6773">
      <w:pPr>
        <w:spacing w:line="480" w:lineRule="auto"/>
        <w:ind w:right="864"/>
        <w:jc w:val="center"/>
        <w:rPr>
          <w:rFonts w:ascii="Arial" w:hAnsi="Arial" w:cs="Arial"/>
          <w:b/>
        </w:rPr>
      </w:pPr>
    </w:p>
    <w:p w14:paraId="7F88E6AA" w14:textId="77777777" w:rsidR="00C73C4D" w:rsidRDefault="00C73C4D" w:rsidP="00FC6773">
      <w:pPr>
        <w:spacing w:line="480" w:lineRule="auto"/>
        <w:ind w:right="864"/>
        <w:jc w:val="center"/>
        <w:rPr>
          <w:rFonts w:ascii="Arial" w:hAnsi="Arial" w:cs="Arial"/>
          <w:b/>
        </w:rPr>
      </w:pPr>
    </w:p>
    <w:p w14:paraId="79CB985F" w14:textId="77777777" w:rsidR="00C73C4D" w:rsidRDefault="00C73C4D" w:rsidP="00FC6773">
      <w:pPr>
        <w:spacing w:line="480" w:lineRule="auto"/>
        <w:ind w:right="864"/>
        <w:jc w:val="center"/>
        <w:rPr>
          <w:rFonts w:ascii="Arial" w:hAnsi="Arial" w:cs="Arial"/>
          <w:b/>
        </w:rPr>
      </w:pPr>
    </w:p>
    <w:p w14:paraId="58CAADD9" w14:textId="77777777" w:rsidR="00C73C4D" w:rsidRDefault="00C73C4D" w:rsidP="00FC6773">
      <w:pPr>
        <w:spacing w:line="480" w:lineRule="auto"/>
        <w:ind w:right="864"/>
        <w:jc w:val="center"/>
        <w:rPr>
          <w:rFonts w:ascii="Arial" w:hAnsi="Arial" w:cs="Arial"/>
          <w:b/>
        </w:rPr>
      </w:pPr>
    </w:p>
    <w:p w14:paraId="60A74E9A" w14:textId="77777777" w:rsidR="00C73C4D" w:rsidRDefault="00C73C4D" w:rsidP="00FC6773">
      <w:pPr>
        <w:spacing w:line="480" w:lineRule="auto"/>
        <w:ind w:right="864"/>
        <w:jc w:val="center"/>
        <w:rPr>
          <w:rFonts w:ascii="Arial" w:hAnsi="Arial" w:cs="Arial"/>
          <w:b/>
        </w:rPr>
      </w:pPr>
    </w:p>
    <w:p w14:paraId="545F02DA" w14:textId="0531C842" w:rsidR="00181677" w:rsidRPr="00D64719" w:rsidRDefault="009155CF" w:rsidP="00D64719">
      <w:pPr>
        <w:ind w:right="864"/>
        <w:jc w:val="both"/>
        <w:rPr>
          <w:rFonts w:ascii="Arial" w:hAnsi="Arial" w:cs="Arial"/>
          <w:b/>
          <w:bCs/>
          <w:color w:val="000000" w:themeColor="text1"/>
          <w:sz w:val="22"/>
          <w:szCs w:val="22"/>
        </w:rPr>
      </w:pPr>
      <w:r w:rsidRPr="009155CF">
        <w:rPr>
          <w:rFonts w:ascii="Arial" w:hAnsi="Arial" w:cs="Arial"/>
          <w:b/>
        </w:rPr>
        <w:t xml:space="preserve">Table </w:t>
      </w:r>
      <w:bookmarkStart w:id="7" w:name="_Hlk196854719"/>
      <w:r w:rsidRPr="009155CF">
        <w:rPr>
          <w:rFonts w:ascii="Arial" w:hAnsi="Arial" w:cs="Arial"/>
          <w:b/>
        </w:rPr>
        <w:t xml:space="preserve">5. </w:t>
      </w:r>
      <w:bookmarkEnd w:id="7"/>
      <w:r w:rsidR="00D64719" w:rsidRPr="00D64719">
        <w:rPr>
          <w:rFonts w:ascii="Arial" w:hAnsi="Arial" w:cs="Arial"/>
          <w:b/>
        </w:rPr>
        <w:t>Mediating Effect of Emotional Intelligence on the Relationship</w:t>
      </w:r>
      <w:r w:rsidR="00D64719">
        <w:rPr>
          <w:rFonts w:ascii="Arial" w:hAnsi="Arial" w:cs="Arial"/>
          <w:b/>
        </w:rPr>
        <w:t xml:space="preserve"> </w:t>
      </w:r>
      <w:r w:rsidR="00D64719" w:rsidRPr="00D64719">
        <w:rPr>
          <w:rFonts w:ascii="Arial" w:hAnsi="Arial" w:cs="Arial"/>
          <w:b/>
        </w:rPr>
        <w:t>Between Collaborative Problem-solving and Mathematics Engagement of Students</w:t>
      </w:r>
    </w:p>
    <w:p w14:paraId="0218B5AA" w14:textId="5CF1AA91" w:rsidR="00181677" w:rsidRDefault="00181677" w:rsidP="00181677">
      <w:pPr>
        <w:rPr>
          <w:rFonts w:ascii="Arial" w:hAnsi="Arial" w:cs="Arial"/>
          <w:b/>
        </w:rPr>
      </w:pPr>
    </w:p>
    <w:tbl>
      <w:tblPr>
        <w:tblW w:w="8856" w:type="dxa"/>
        <w:tblLayout w:type="fixed"/>
        <w:tblLook w:val="04A0" w:firstRow="1" w:lastRow="0" w:firstColumn="1" w:lastColumn="0" w:noHBand="0" w:noVBand="1"/>
      </w:tblPr>
      <w:tblGrid>
        <w:gridCol w:w="5665"/>
        <w:gridCol w:w="3191"/>
      </w:tblGrid>
      <w:tr w:rsidR="00D64719" w:rsidRPr="003D2527" w14:paraId="352462CE" w14:textId="77777777" w:rsidTr="00130166">
        <w:tc>
          <w:tcPr>
            <w:tcW w:w="5665" w:type="dxa"/>
            <w:tcBorders>
              <w:top w:val="single" w:sz="4" w:space="0" w:color="auto"/>
            </w:tcBorders>
          </w:tcPr>
          <w:p w14:paraId="363C6C5E" w14:textId="77777777" w:rsidR="00D64719" w:rsidRPr="003D2527" w:rsidRDefault="00D64719" w:rsidP="00130166">
            <w:pPr>
              <w:jc w:val="both"/>
              <w:rPr>
                <w:rFonts w:ascii="Arial" w:eastAsia="Arial" w:hAnsi="Arial" w:cs="Arial"/>
                <w:b/>
                <w:bCs/>
              </w:rPr>
            </w:pPr>
            <w:r w:rsidRPr="003D2527">
              <w:rPr>
                <w:rFonts w:ascii="Arial" w:eastAsia="Arial" w:hAnsi="Arial" w:cs="Arial"/>
                <w:b/>
                <w:bCs/>
              </w:rPr>
              <w:t>Independent Variable</w:t>
            </w:r>
          </w:p>
        </w:tc>
        <w:tc>
          <w:tcPr>
            <w:tcW w:w="3191" w:type="dxa"/>
            <w:tcBorders>
              <w:top w:val="single" w:sz="4" w:space="0" w:color="auto"/>
            </w:tcBorders>
          </w:tcPr>
          <w:p w14:paraId="471614AF" w14:textId="77777777" w:rsidR="00D64719" w:rsidRPr="003D2527" w:rsidRDefault="00D64719" w:rsidP="00130166">
            <w:pPr>
              <w:rPr>
                <w:rFonts w:ascii="Arial" w:eastAsia="Arial" w:hAnsi="Arial" w:cs="Arial"/>
                <w:b/>
                <w:bCs/>
              </w:rPr>
            </w:pPr>
            <w:r w:rsidRPr="003D2527">
              <w:rPr>
                <w:rFonts w:ascii="Arial" w:eastAsia="Arial" w:hAnsi="Arial" w:cs="Arial"/>
                <w:b/>
                <w:bCs/>
              </w:rPr>
              <w:t>Collaborative Problem-solving</w:t>
            </w:r>
          </w:p>
        </w:tc>
      </w:tr>
      <w:tr w:rsidR="00D64719" w:rsidRPr="003D2527" w14:paraId="3DDB5F7E" w14:textId="77777777" w:rsidTr="00130166">
        <w:tc>
          <w:tcPr>
            <w:tcW w:w="5665" w:type="dxa"/>
          </w:tcPr>
          <w:p w14:paraId="4FEF3B85" w14:textId="77777777" w:rsidR="00D64719" w:rsidRPr="003D2527" w:rsidRDefault="00D64719" w:rsidP="00130166">
            <w:pPr>
              <w:jc w:val="both"/>
              <w:rPr>
                <w:rFonts w:ascii="Arial" w:eastAsia="Arial" w:hAnsi="Arial" w:cs="Arial"/>
                <w:b/>
                <w:bCs/>
              </w:rPr>
            </w:pPr>
            <w:r w:rsidRPr="003D2527">
              <w:rPr>
                <w:rFonts w:ascii="Arial" w:eastAsia="Arial" w:hAnsi="Arial" w:cs="Arial"/>
                <w:b/>
                <w:bCs/>
              </w:rPr>
              <w:lastRenderedPageBreak/>
              <w:t>Dependent Variable</w:t>
            </w:r>
          </w:p>
        </w:tc>
        <w:tc>
          <w:tcPr>
            <w:tcW w:w="3191" w:type="dxa"/>
          </w:tcPr>
          <w:p w14:paraId="27CB507C" w14:textId="77777777" w:rsidR="00D64719" w:rsidRPr="003D2527" w:rsidRDefault="00D64719" w:rsidP="00130166">
            <w:pPr>
              <w:rPr>
                <w:rFonts w:ascii="Arial" w:eastAsia="Arial" w:hAnsi="Arial" w:cs="Arial"/>
                <w:b/>
                <w:bCs/>
              </w:rPr>
            </w:pPr>
            <w:r w:rsidRPr="003D2527">
              <w:rPr>
                <w:rFonts w:ascii="Arial" w:eastAsia="Arial" w:hAnsi="Arial" w:cs="Arial"/>
                <w:b/>
                <w:bCs/>
              </w:rPr>
              <w:t>Mathematics Engagement</w:t>
            </w:r>
          </w:p>
        </w:tc>
      </w:tr>
      <w:tr w:rsidR="00D64719" w:rsidRPr="003D2527" w14:paraId="59C9C913" w14:textId="77777777" w:rsidTr="00130166">
        <w:tc>
          <w:tcPr>
            <w:tcW w:w="5665" w:type="dxa"/>
            <w:tcBorders>
              <w:bottom w:val="single" w:sz="4" w:space="0" w:color="auto"/>
            </w:tcBorders>
          </w:tcPr>
          <w:p w14:paraId="23EB3254" w14:textId="77777777" w:rsidR="00D64719" w:rsidRPr="003D2527" w:rsidRDefault="00D64719" w:rsidP="00130166">
            <w:pPr>
              <w:jc w:val="both"/>
              <w:rPr>
                <w:rFonts w:ascii="Arial" w:eastAsia="Arial" w:hAnsi="Arial" w:cs="Arial"/>
                <w:b/>
                <w:bCs/>
              </w:rPr>
            </w:pPr>
            <w:r w:rsidRPr="003D2527">
              <w:rPr>
                <w:rFonts w:ascii="Arial" w:eastAsia="Arial" w:hAnsi="Arial" w:cs="Arial"/>
                <w:b/>
                <w:bCs/>
              </w:rPr>
              <w:t>Mediating Variable</w:t>
            </w:r>
          </w:p>
        </w:tc>
        <w:tc>
          <w:tcPr>
            <w:tcW w:w="3191" w:type="dxa"/>
            <w:tcBorders>
              <w:bottom w:val="single" w:sz="4" w:space="0" w:color="auto"/>
            </w:tcBorders>
          </w:tcPr>
          <w:p w14:paraId="10F673EB" w14:textId="77777777" w:rsidR="00D64719" w:rsidRPr="003D2527" w:rsidRDefault="00D64719" w:rsidP="00130166">
            <w:pPr>
              <w:rPr>
                <w:rFonts w:ascii="Arial" w:eastAsia="Arial" w:hAnsi="Arial" w:cs="Arial"/>
                <w:b/>
                <w:bCs/>
              </w:rPr>
            </w:pPr>
            <w:r w:rsidRPr="003D2527">
              <w:rPr>
                <w:rFonts w:ascii="Arial" w:eastAsia="Arial" w:hAnsi="Arial" w:cs="Arial"/>
                <w:b/>
                <w:bCs/>
              </w:rPr>
              <w:t>Emotional Intelligence</w:t>
            </w:r>
          </w:p>
        </w:tc>
      </w:tr>
      <w:tr w:rsidR="00D64719" w:rsidRPr="003D2527" w14:paraId="6A535BB2" w14:textId="77777777" w:rsidTr="00130166">
        <w:tc>
          <w:tcPr>
            <w:tcW w:w="5665" w:type="dxa"/>
            <w:tcBorders>
              <w:top w:val="single" w:sz="4" w:space="0" w:color="auto"/>
            </w:tcBorders>
          </w:tcPr>
          <w:p w14:paraId="2D33BB6A" w14:textId="77777777" w:rsidR="00D64719" w:rsidRPr="003D2527" w:rsidRDefault="00D64719" w:rsidP="00130166">
            <w:pPr>
              <w:rPr>
                <w:rFonts w:ascii="Arial" w:eastAsia="Arial" w:hAnsi="Arial" w:cs="Arial"/>
                <w:b/>
              </w:rPr>
            </w:pPr>
            <w:r w:rsidRPr="003D2527">
              <w:rPr>
                <w:rFonts w:ascii="Arial" w:eastAsia="Arial" w:hAnsi="Arial" w:cs="Arial"/>
                <w:b/>
              </w:rPr>
              <w:t>Step 1. Path C (IV and DV)</w:t>
            </w:r>
          </w:p>
        </w:tc>
        <w:tc>
          <w:tcPr>
            <w:tcW w:w="3191" w:type="dxa"/>
            <w:tcBorders>
              <w:top w:val="single" w:sz="4" w:space="0" w:color="auto"/>
            </w:tcBorders>
          </w:tcPr>
          <w:p w14:paraId="34A99F5C" w14:textId="77777777" w:rsidR="00D64719" w:rsidRPr="003D2527" w:rsidRDefault="00D64719" w:rsidP="00130166">
            <w:pPr>
              <w:rPr>
                <w:rFonts w:ascii="Arial" w:eastAsia="Arial" w:hAnsi="Arial" w:cs="Arial"/>
              </w:rPr>
            </w:pPr>
          </w:p>
        </w:tc>
      </w:tr>
      <w:tr w:rsidR="00D64719" w:rsidRPr="003D2527" w14:paraId="2DE36652" w14:textId="77777777" w:rsidTr="00130166">
        <w:tc>
          <w:tcPr>
            <w:tcW w:w="5665" w:type="dxa"/>
          </w:tcPr>
          <w:p w14:paraId="1AF19C40" w14:textId="77777777" w:rsidR="00D64719" w:rsidRPr="003D2527" w:rsidRDefault="00D64719" w:rsidP="00130166">
            <w:pPr>
              <w:rPr>
                <w:rFonts w:ascii="Arial" w:eastAsia="Arial" w:hAnsi="Arial" w:cs="Arial"/>
              </w:rPr>
            </w:pPr>
            <w:r w:rsidRPr="003D2527">
              <w:rPr>
                <w:rFonts w:ascii="Arial" w:eastAsia="Arial" w:hAnsi="Arial" w:cs="Arial"/>
              </w:rPr>
              <w:t>Unstandardized Beta (B)</w:t>
            </w:r>
          </w:p>
        </w:tc>
        <w:tc>
          <w:tcPr>
            <w:tcW w:w="3191" w:type="dxa"/>
          </w:tcPr>
          <w:p w14:paraId="4203FBE5" w14:textId="77777777" w:rsidR="00D64719" w:rsidRPr="003D2527" w:rsidRDefault="00D64719" w:rsidP="00130166">
            <w:pPr>
              <w:rPr>
                <w:rFonts w:ascii="Arial" w:eastAsia="Arial" w:hAnsi="Arial" w:cs="Arial"/>
              </w:rPr>
            </w:pPr>
            <w:r w:rsidRPr="003D2527">
              <w:rPr>
                <w:rFonts w:ascii="Arial" w:eastAsia="Arial" w:hAnsi="Arial" w:cs="Arial"/>
              </w:rPr>
              <w:t>0.739</w:t>
            </w:r>
          </w:p>
        </w:tc>
      </w:tr>
      <w:tr w:rsidR="00D64719" w:rsidRPr="003D2527" w14:paraId="0B6F9F03" w14:textId="77777777" w:rsidTr="00130166">
        <w:tc>
          <w:tcPr>
            <w:tcW w:w="5665" w:type="dxa"/>
          </w:tcPr>
          <w:p w14:paraId="07D9215F" w14:textId="77777777" w:rsidR="00D64719" w:rsidRPr="003D2527" w:rsidRDefault="00D64719" w:rsidP="00130166">
            <w:pPr>
              <w:rPr>
                <w:rFonts w:ascii="Arial" w:eastAsia="Arial" w:hAnsi="Arial" w:cs="Arial"/>
              </w:rPr>
            </w:pPr>
            <w:r w:rsidRPr="003D2527">
              <w:rPr>
                <w:rFonts w:ascii="Arial" w:eastAsia="Arial" w:hAnsi="Arial" w:cs="Arial"/>
              </w:rPr>
              <w:t>Standard Error (e)</w:t>
            </w:r>
          </w:p>
        </w:tc>
        <w:tc>
          <w:tcPr>
            <w:tcW w:w="3191" w:type="dxa"/>
          </w:tcPr>
          <w:p w14:paraId="2FE1FB3A" w14:textId="77777777" w:rsidR="00D64719" w:rsidRPr="003D2527" w:rsidRDefault="00D64719" w:rsidP="00130166">
            <w:pPr>
              <w:rPr>
                <w:rFonts w:ascii="Arial" w:eastAsia="Arial" w:hAnsi="Arial" w:cs="Arial"/>
              </w:rPr>
            </w:pPr>
            <w:r w:rsidRPr="003D2527">
              <w:rPr>
                <w:rFonts w:ascii="Arial" w:eastAsia="Arial" w:hAnsi="Arial" w:cs="Arial"/>
              </w:rPr>
              <w:t>0.064</w:t>
            </w:r>
          </w:p>
        </w:tc>
      </w:tr>
      <w:tr w:rsidR="00D64719" w:rsidRPr="003D2527" w14:paraId="5FA06C5B" w14:textId="77777777" w:rsidTr="00130166">
        <w:tc>
          <w:tcPr>
            <w:tcW w:w="5665" w:type="dxa"/>
            <w:tcBorders>
              <w:bottom w:val="single" w:sz="4" w:space="0" w:color="auto"/>
            </w:tcBorders>
          </w:tcPr>
          <w:p w14:paraId="5433FFBE" w14:textId="77777777" w:rsidR="00D64719" w:rsidRPr="003D2527" w:rsidRDefault="00D64719" w:rsidP="00130166">
            <w:pPr>
              <w:rPr>
                <w:rFonts w:ascii="Arial" w:eastAsia="Arial" w:hAnsi="Arial" w:cs="Arial"/>
              </w:rPr>
            </w:pPr>
            <w:r w:rsidRPr="003D2527">
              <w:rPr>
                <w:rFonts w:ascii="Arial" w:eastAsia="Arial" w:hAnsi="Arial" w:cs="Arial"/>
              </w:rPr>
              <w:t>p-value</w:t>
            </w:r>
          </w:p>
        </w:tc>
        <w:tc>
          <w:tcPr>
            <w:tcW w:w="3191" w:type="dxa"/>
            <w:tcBorders>
              <w:bottom w:val="single" w:sz="4" w:space="0" w:color="auto"/>
            </w:tcBorders>
          </w:tcPr>
          <w:p w14:paraId="69E70B11" w14:textId="77777777" w:rsidR="00D64719" w:rsidRPr="003D2527" w:rsidRDefault="00D64719" w:rsidP="00130166">
            <w:pPr>
              <w:rPr>
                <w:rFonts w:ascii="Arial" w:eastAsia="Arial" w:hAnsi="Arial" w:cs="Arial"/>
              </w:rPr>
            </w:pPr>
            <w:r w:rsidRPr="003D2527">
              <w:rPr>
                <w:rFonts w:ascii="Arial" w:eastAsia="Arial" w:hAnsi="Arial" w:cs="Arial"/>
              </w:rPr>
              <w:t>0.000</w:t>
            </w:r>
          </w:p>
        </w:tc>
      </w:tr>
      <w:tr w:rsidR="00D64719" w:rsidRPr="003D2527" w14:paraId="38BD088D" w14:textId="77777777" w:rsidTr="00130166">
        <w:tc>
          <w:tcPr>
            <w:tcW w:w="5665" w:type="dxa"/>
            <w:tcBorders>
              <w:top w:val="single" w:sz="4" w:space="0" w:color="auto"/>
            </w:tcBorders>
          </w:tcPr>
          <w:p w14:paraId="2869CF74" w14:textId="77777777" w:rsidR="00D64719" w:rsidRPr="003D2527" w:rsidRDefault="00D64719" w:rsidP="00130166">
            <w:pPr>
              <w:rPr>
                <w:rFonts w:ascii="Arial" w:eastAsia="Arial" w:hAnsi="Arial" w:cs="Arial"/>
                <w:b/>
              </w:rPr>
            </w:pPr>
            <w:r w:rsidRPr="003D2527">
              <w:rPr>
                <w:rFonts w:ascii="Arial" w:eastAsia="Arial" w:hAnsi="Arial" w:cs="Arial"/>
                <w:b/>
              </w:rPr>
              <w:t>Step 2. Path B (MV and DV)</w:t>
            </w:r>
          </w:p>
        </w:tc>
        <w:tc>
          <w:tcPr>
            <w:tcW w:w="3191" w:type="dxa"/>
            <w:tcBorders>
              <w:top w:val="single" w:sz="4" w:space="0" w:color="auto"/>
            </w:tcBorders>
          </w:tcPr>
          <w:p w14:paraId="7E485A4C" w14:textId="77777777" w:rsidR="00D64719" w:rsidRPr="003D2527" w:rsidRDefault="00D64719" w:rsidP="00130166">
            <w:pPr>
              <w:rPr>
                <w:rFonts w:ascii="Arial" w:eastAsia="Arial" w:hAnsi="Arial" w:cs="Arial"/>
              </w:rPr>
            </w:pPr>
          </w:p>
        </w:tc>
      </w:tr>
      <w:tr w:rsidR="00D64719" w:rsidRPr="003D2527" w14:paraId="7A22888D" w14:textId="77777777" w:rsidTr="00130166">
        <w:tc>
          <w:tcPr>
            <w:tcW w:w="5665" w:type="dxa"/>
          </w:tcPr>
          <w:p w14:paraId="46FDD546" w14:textId="77777777" w:rsidR="00D64719" w:rsidRPr="003D2527" w:rsidRDefault="00D64719" w:rsidP="00130166">
            <w:pPr>
              <w:rPr>
                <w:rFonts w:ascii="Arial" w:eastAsia="Arial" w:hAnsi="Arial" w:cs="Arial"/>
              </w:rPr>
            </w:pPr>
            <w:r w:rsidRPr="003D2527">
              <w:rPr>
                <w:rFonts w:ascii="Arial" w:eastAsia="Arial" w:hAnsi="Arial" w:cs="Arial"/>
              </w:rPr>
              <w:t>Unstandardized Beta (B)</w:t>
            </w:r>
          </w:p>
        </w:tc>
        <w:tc>
          <w:tcPr>
            <w:tcW w:w="3191" w:type="dxa"/>
          </w:tcPr>
          <w:p w14:paraId="12EBC649" w14:textId="77777777" w:rsidR="00D64719" w:rsidRPr="003D2527" w:rsidRDefault="00D64719" w:rsidP="00130166">
            <w:pPr>
              <w:rPr>
                <w:rFonts w:ascii="Arial" w:eastAsia="Arial" w:hAnsi="Arial" w:cs="Arial"/>
              </w:rPr>
            </w:pPr>
            <w:r w:rsidRPr="003D2527">
              <w:rPr>
                <w:rFonts w:ascii="Arial" w:eastAsia="Arial" w:hAnsi="Arial" w:cs="Arial"/>
              </w:rPr>
              <w:t>0.669</w:t>
            </w:r>
          </w:p>
        </w:tc>
      </w:tr>
      <w:tr w:rsidR="00D64719" w:rsidRPr="003D2527" w14:paraId="6486D408" w14:textId="77777777" w:rsidTr="00130166">
        <w:tc>
          <w:tcPr>
            <w:tcW w:w="5665" w:type="dxa"/>
          </w:tcPr>
          <w:p w14:paraId="19DD859B" w14:textId="77777777" w:rsidR="00D64719" w:rsidRPr="003D2527" w:rsidRDefault="00D64719" w:rsidP="00130166">
            <w:pPr>
              <w:rPr>
                <w:rFonts w:ascii="Arial" w:eastAsia="Arial" w:hAnsi="Arial" w:cs="Arial"/>
              </w:rPr>
            </w:pPr>
            <w:r w:rsidRPr="003D2527">
              <w:rPr>
                <w:rFonts w:ascii="Arial" w:eastAsia="Arial" w:hAnsi="Arial" w:cs="Arial"/>
              </w:rPr>
              <w:t xml:space="preserve">Standard Error (e) </w:t>
            </w:r>
          </w:p>
        </w:tc>
        <w:tc>
          <w:tcPr>
            <w:tcW w:w="3191" w:type="dxa"/>
          </w:tcPr>
          <w:p w14:paraId="625B52DD" w14:textId="77777777" w:rsidR="00D64719" w:rsidRPr="003D2527" w:rsidRDefault="00D64719" w:rsidP="00130166">
            <w:pPr>
              <w:rPr>
                <w:rFonts w:ascii="Arial" w:eastAsia="Arial" w:hAnsi="Arial" w:cs="Arial"/>
              </w:rPr>
            </w:pPr>
            <w:r w:rsidRPr="003D2527">
              <w:rPr>
                <w:rFonts w:ascii="Arial" w:eastAsia="Arial" w:hAnsi="Arial" w:cs="Arial"/>
              </w:rPr>
              <w:t>0.081</w:t>
            </w:r>
          </w:p>
        </w:tc>
      </w:tr>
      <w:tr w:rsidR="00D64719" w:rsidRPr="003D2527" w14:paraId="2916E6B0" w14:textId="77777777" w:rsidTr="00130166">
        <w:tc>
          <w:tcPr>
            <w:tcW w:w="5665" w:type="dxa"/>
            <w:tcBorders>
              <w:bottom w:val="single" w:sz="4" w:space="0" w:color="auto"/>
            </w:tcBorders>
          </w:tcPr>
          <w:p w14:paraId="23811864" w14:textId="77777777" w:rsidR="00D64719" w:rsidRPr="003D2527" w:rsidRDefault="00D64719" w:rsidP="00130166">
            <w:pPr>
              <w:rPr>
                <w:rFonts w:ascii="Arial" w:eastAsia="Arial" w:hAnsi="Arial" w:cs="Arial"/>
              </w:rPr>
            </w:pPr>
            <w:r w:rsidRPr="003D2527">
              <w:rPr>
                <w:rFonts w:ascii="Arial" w:eastAsia="Arial" w:hAnsi="Arial" w:cs="Arial"/>
              </w:rPr>
              <w:t>p-value</w:t>
            </w:r>
          </w:p>
        </w:tc>
        <w:tc>
          <w:tcPr>
            <w:tcW w:w="3191" w:type="dxa"/>
            <w:tcBorders>
              <w:bottom w:val="single" w:sz="4" w:space="0" w:color="auto"/>
            </w:tcBorders>
          </w:tcPr>
          <w:p w14:paraId="2A9173DE" w14:textId="77777777" w:rsidR="00D64719" w:rsidRPr="003D2527" w:rsidRDefault="00D64719" w:rsidP="00130166">
            <w:pPr>
              <w:rPr>
                <w:rFonts w:ascii="Arial" w:eastAsia="Arial" w:hAnsi="Arial" w:cs="Arial"/>
              </w:rPr>
            </w:pPr>
            <w:r w:rsidRPr="003D2527">
              <w:rPr>
                <w:rFonts w:ascii="Arial" w:eastAsia="Arial" w:hAnsi="Arial" w:cs="Arial"/>
              </w:rPr>
              <w:t>0.000</w:t>
            </w:r>
          </w:p>
        </w:tc>
      </w:tr>
      <w:tr w:rsidR="00D64719" w:rsidRPr="003D2527" w14:paraId="3DB5625C" w14:textId="77777777" w:rsidTr="00130166">
        <w:tc>
          <w:tcPr>
            <w:tcW w:w="5665" w:type="dxa"/>
            <w:tcBorders>
              <w:top w:val="single" w:sz="4" w:space="0" w:color="auto"/>
            </w:tcBorders>
          </w:tcPr>
          <w:p w14:paraId="6E9CBC03" w14:textId="77777777" w:rsidR="00D64719" w:rsidRPr="003D2527" w:rsidRDefault="00D64719" w:rsidP="00130166">
            <w:pPr>
              <w:rPr>
                <w:rFonts w:ascii="Arial" w:eastAsia="Arial" w:hAnsi="Arial" w:cs="Arial"/>
                <w:b/>
              </w:rPr>
            </w:pPr>
            <w:r w:rsidRPr="003D2527">
              <w:rPr>
                <w:rFonts w:ascii="Arial" w:eastAsia="Arial" w:hAnsi="Arial" w:cs="Arial"/>
                <w:b/>
              </w:rPr>
              <w:t>Step 3. Path A (IV and MV)</w:t>
            </w:r>
          </w:p>
        </w:tc>
        <w:tc>
          <w:tcPr>
            <w:tcW w:w="3191" w:type="dxa"/>
            <w:tcBorders>
              <w:top w:val="single" w:sz="4" w:space="0" w:color="auto"/>
            </w:tcBorders>
          </w:tcPr>
          <w:p w14:paraId="0DE5A346" w14:textId="77777777" w:rsidR="00D64719" w:rsidRPr="003D2527" w:rsidRDefault="00D64719" w:rsidP="00130166">
            <w:pPr>
              <w:rPr>
                <w:rFonts w:ascii="Arial" w:eastAsia="Arial" w:hAnsi="Arial" w:cs="Arial"/>
              </w:rPr>
            </w:pPr>
          </w:p>
        </w:tc>
      </w:tr>
      <w:tr w:rsidR="00D64719" w:rsidRPr="003D2527" w14:paraId="540E5433" w14:textId="77777777" w:rsidTr="00130166">
        <w:tc>
          <w:tcPr>
            <w:tcW w:w="5665" w:type="dxa"/>
          </w:tcPr>
          <w:p w14:paraId="728B4A85" w14:textId="77777777" w:rsidR="00D64719" w:rsidRPr="003D2527" w:rsidRDefault="00D64719" w:rsidP="00130166">
            <w:pPr>
              <w:rPr>
                <w:rFonts w:ascii="Arial" w:eastAsia="Arial" w:hAnsi="Arial" w:cs="Arial"/>
              </w:rPr>
            </w:pPr>
            <w:r w:rsidRPr="003D2527">
              <w:rPr>
                <w:rFonts w:ascii="Arial" w:eastAsia="Arial" w:hAnsi="Arial" w:cs="Arial"/>
              </w:rPr>
              <w:t>Unstandardized Beta (B)</w:t>
            </w:r>
          </w:p>
        </w:tc>
        <w:tc>
          <w:tcPr>
            <w:tcW w:w="3191" w:type="dxa"/>
          </w:tcPr>
          <w:p w14:paraId="64B6CE1E" w14:textId="77777777" w:rsidR="00D64719" w:rsidRPr="003D2527" w:rsidRDefault="00D64719" w:rsidP="00130166">
            <w:pPr>
              <w:rPr>
                <w:rFonts w:ascii="Arial" w:eastAsia="Arial" w:hAnsi="Arial" w:cs="Arial"/>
              </w:rPr>
            </w:pPr>
            <w:r w:rsidRPr="003D2527">
              <w:rPr>
                <w:rFonts w:ascii="Arial" w:eastAsia="Arial" w:hAnsi="Arial" w:cs="Arial"/>
              </w:rPr>
              <w:t>0.443</w:t>
            </w:r>
          </w:p>
        </w:tc>
      </w:tr>
      <w:tr w:rsidR="00D64719" w:rsidRPr="003D2527" w14:paraId="61CB72AC" w14:textId="77777777" w:rsidTr="00130166">
        <w:tc>
          <w:tcPr>
            <w:tcW w:w="5665" w:type="dxa"/>
          </w:tcPr>
          <w:p w14:paraId="44C119AB" w14:textId="77777777" w:rsidR="00D64719" w:rsidRPr="003D2527" w:rsidRDefault="00D64719" w:rsidP="00130166">
            <w:pPr>
              <w:rPr>
                <w:rFonts w:ascii="Arial" w:eastAsia="Arial" w:hAnsi="Arial" w:cs="Arial"/>
              </w:rPr>
            </w:pPr>
            <w:r w:rsidRPr="003D2527">
              <w:rPr>
                <w:rFonts w:ascii="Arial" w:eastAsia="Arial" w:hAnsi="Arial" w:cs="Arial"/>
              </w:rPr>
              <w:t>Standard Error (e)</w:t>
            </w:r>
          </w:p>
        </w:tc>
        <w:tc>
          <w:tcPr>
            <w:tcW w:w="3191" w:type="dxa"/>
          </w:tcPr>
          <w:p w14:paraId="3F02999A" w14:textId="77777777" w:rsidR="00D64719" w:rsidRPr="003D2527" w:rsidRDefault="00D64719" w:rsidP="00130166">
            <w:pPr>
              <w:rPr>
                <w:rFonts w:ascii="Arial" w:eastAsia="Arial" w:hAnsi="Arial" w:cs="Arial"/>
              </w:rPr>
            </w:pPr>
            <w:r w:rsidRPr="003D2527">
              <w:rPr>
                <w:rFonts w:ascii="Arial" w:eastAsia="Arial" w:hAnsi="Arial" w:cs="Arial"/>
              </w:rPr>
              <w:t>0.071</w:t>
            </w:r>
          </w:p>
        </w:tc>
      </w:tr>
      <w:tr w:rsidR="00D64719" w:rsidRPr="003D2527" w14:paraId="2FE775EF" w14:textId="77777777" w:rsidTr="00130166">
        <w:tc>
          <w:tcPr>
            <w:tcW w:w="5665" w:type="dxa"/>
            <w:tcBorders>
              <w:bottom w:val="single" w:sz="4" w:space="0" w:color="auto"/>
            </w:tcBorders>
          </w:tcPr>
          <w:p w14:paraId="54FB267F" w14:textId="77777777" w:rsidR="00D64719" w:rsidRPr="003D2527" w:rsidRDefault="00D64719" w:rsidP="00130166">
            <w:pPr>
              <w:rPr>
                <w:rFonts w:ascii="Arial" w:eastAsia="Arial" w:hAnsi="Arial" w:cs="Arial"/>
              </w:rPr>
            </w:pPr>
            <w:r w:rsidRPr="003D2527">
              <w:rPr>
                <w:rFonts w:ascii="Arial" w:eastAsia="Arial" w:hAnsi="Arial" w:cs="Arial"/>
              </w:rPr>
              <w:t>p-value</w:t>
            </w:r>
          </w:p>
        </w:tc>
        <w:tc>
          <w:tcPr>
            <w:tcW w:w="3191" w:type="dxa"/>
            <w:tcBorders>
              <w:bottom w:val="single" w:sz="4" w:space="0" w:color="auto"/>
            </w:tcBorders>
          </w:tcPr>
          <w:p w14:paraId="4200B333" w14:textId="77777777" w:rsidR="00D64719" w:rsidRPr="003D2527" w:rsidRDefault="00D64719" w:rsidP="00130166">
            <w:pPr>
              <w:rPr>
                <w:rFonts w:ascii="Arial" w:eastAsia="Arial" w:hAnsi="Arial" w:cs="Arial"/>
              </w:rPr>
            </w:pPr>
            <w:r w:rsidRPr="003D2527">
              <w:rPr>
                <w:rFonts w:ascii="Arial" w:eastAsia="Arial" w:hAnsi="Arial" w:cs="Arial"/>
              </w:rPr>
              <w:t>0.000</w:t>
            </w:r>
          </w:p>
        </w:tc>
      </w:tr>
      <w:tr w:rsidR="00D64719" w:rsidRPr="003D2527" w14:paraId="52F5BCAA" w14:textId="77777777" w:rsidTr="00130166">
        <w:tc>
          <w:tcPr>
            <w:tcW w:w="5665" w:type="dxa"/>
            <w:tcBorders>
              <w:top w:val="single" w:sz="4" w:space="0" w:color="auto"/>
            </w:tcBorders>
          </w:tcPr>
          <w:p w14:paraId="5DA41376" w14:textId="77777777" w:rsidR="00D64719" w:rsidRPr="003D2527" w:rsidRDefault="00D64719" w:rsidP="00130166">
            <w:pPr>
              <w:rPr>
                <w:rFonts w:ascii="Arial" w:eastAsia="Arial" w:hAnsi="Arial" w:cs="Arial"/>
                <w:b/>
              </w:rPr>
            </w:pPr>
            <w:r w:rsidRPr="003D2527">
              <w:rPr>
                <w:rFonts w:ascii="Arial" w:eastAsia="Arial" w:hAnsi="Arial" w:cs="Arial"/>
                <w:b/>
              </w:rPr>
              <w:t>Step 4. Combined influence of IV and MV on DV</w:t>
            </w:r>
          </w:p>
        </w:tc>
        <w:tc>
          <w:tcPr>
            <w:tcW w:w="3191" w:type="dxa"/>
            <w:tcBorders>
              <w:top w:val="single" w:sz="4" w:space="0" w:color="auto"/>
            </w:tcBorders>
          </w:tcPr>
          <w:p w14:paraId="7A8B7433" w14:textId="77777777" w:rsidR="00D64719" w:rsidRPr="003D2527" w:rsidRDefault="00D64719" w:rsidP="00130166">
            <w:pPr>
              <w:rPr>
                <w:rFonts w:ascii="Arial" w:eastAsia="Arial" w:hAnsi="Arial" w:cs="Arial"/>
              </w:rPr>
            </w:pPr>
          </w:p>
        </w:tc>
      </w:tr>
      <w:tr w:rsidR="00D64719" w:rsidRPr="003D2527" w14:paraId="797BA263" w14:textId="77777777" w:rsidTr="00130166">
        <w:tc>
          <w:tcPr>
            <w:tcW w:w="5665" w:type="dxa"/>
          </w:tcPr>
          <w:p w14:paraId="3853B494" w14:textId="77777777" w:rsidR="00D64719" w:rsidRPr="003D2527" w:rsidRDefault="00D64719" w:rsidP="00130166">
            <w:pPr>
              <w:tabs>
                <w:tab w:val="left" w:pos="3062"/>
              </w:tabs>
              <w:rPr>
                <w:rFonts w:ascii="Arial" w:eastAsia="Arial" w:hAnsi="Arial" w:cs="Arial"/>
                <w:b/>
              </w:rPr>
            </w:pPr>
            <w:r w:rsidRPr="003D2527">
              <w:rPr>
                <w:rFonts w:ascii="Arial" w:eastAsia="Arial" w:hAnsi="Arial" w:cs="Arial"/>
                <w:b/>
              </w:rPr>
              <w:t>Emotional Intelligence</w:t>
            </w:r>
            <w:r w:rsidRPr="003D2527">
              <w:rPr>
                <w:rFonts w:ascii="Arial" w:eastAsia="Arial" w:hAnsi="Arial" w:cs="Arial"/>
                <w:b/>
              </w:rPr>
              <w:tab/>
            </w:r>
          </w:p>
        </w:tc>
        <w:tc>
          <w:tcPr>
            <w:tcW w:w="3191" w:type="dxa"/>
          </w:tcPr>
          <w:p w14:paraId="7E435E0A" w14:textId="77777777" w:rsidR="00D64719" w:rsidRPr="003D2527" w:rsidRDefault="00D64719" w:rsidP="00130166">
            <w:pPr>
              <w:rPr>
                <w:rFonts w:ascii="Arial" w:eastAsia="Arial" w:hAnsi="Arial" w:cs="Arial"/>
              </w:rPr>
            </w:pPr>
          </w:p>
        </w:tc>
      </w:tr>
      <w:tr w:rsidR="00D64719" w:rsidRPr="003D2527" w14:paraId="5D1B8936" w14:textId="77777777" w:rsidTr="00130166">
        <w:tc>
          <w:tcPr>
            <w:tcW w:w="5665" w:type="dxa"/>
          </w:tcPr>
          <w:p w14:paraId="17119A71" w14:textId="77777777" w:rsidR="00D64719" w:rsidRPr="003D2527" w:rsidRDefault="00D64719" w:rsidP="00130166">
            <w:pPr>
              <w:rPr>
                <w:rFonts w:ascii="Arial" w:eastAsia="Arial" w:hAnsi="Arial" w:cs="Arial"/>
              </w:rPr>
            </w:pPr>
            <w:r w:rsidRPr="003D2527">
              <w:rPr>
                <w:rFonts w:ascii="Arial" w:eastAsia="Arial" w:hAnsi="Arial" w:cs="Arial"/>
              </w:rPr>
              <w:t>Unstandardized Beta (B)</w:t>
            </w:r>
          </w:p>
        </w:tc>
        <w:tc>
          <w:tcPr>
            <w:tcW w:w="3191" w:type="dxa"/>
          </w:tcPr>
          <w:p w14:paraId="195E98E0" w14:textId="77777777" w:rsidR="00D64719" w:rsidRPr="003D2527" w:rsidRDefault="00D64719" w:rsidP="00130166">
            <w:pPr>
              <w:rPr>
                <w:rFonts w:ascii="Arial" w:eastAsia="Arial" w:hAnsi="Arial" w:cs="Arial"/>
              </w:rPr>
            </w:pPr>
            <w:r w:rsidRPr="003D2527">
              <w:rPr>
                <w:rFonts w:ascii="Arial" w:eastAsia="Arial" w:hAnsi="Arial" w:cs="Arial"/>
              </w:rPr>
              <w:t>0.359</w:t>
            </w:r>
          </w:p>
        </w:tc>
      </w:tr>
      <w:tr w:rsidR="00D64719" w:rsidRPr="003D2527" w14:paraId="611EAD50" w14:textId="77777777" w:rsidTr="00130166">
        <w:tc>
          <w:tcPr>
            <w:tcW w:w="5665" w:type="dxa"/>
          </w:tcPr>
          <w:p w14:paraId="046BD388" w14:textId="77777777" w:rsidR="00D64719" w:rsidRPr="003D2527" w:rsidRDefault="00D64719" w:rsidP="00130166">
            <w:pPr>
              <w:rPr>
                <w:rFonts w:ascii="Arial" w:eastAsia="Arial" w:hAnsi="Arial" w:cs="Arial"/>
              </w:rPr>
            </w:pPr>
            <w:r w:rsidRPr="003D2527">
              <w:rPr>
                <w:rFonts w:ascii="Arial" w:eastAsia="Arial" w:hAnsi="Arial" w:cs="Arial"/>
              </w:rPr>
              <w:t>Standard Error (e)</w:t>
            </w:r>
          </w:p>
        </w:tc>
        <w:tc>
          <w:tcPr>
            <w:tcW w:w="3191" w:type="dxa"/>
          </w:tcPr>
          <w:p w14:paraId="379EC600" w14:textId="77777777" w:rsidR="00D64719" w:rsidRPr="003D2527" w:rsidRDefault="00D64719" w:rsidP="00130166">
            <w:pPr>
              <w:rPr>
                <w:rFonts w:ascii="Arial" w:eastAsia="Arial" w:hAnsi="Arial" w:cs="Arial"/>
              </w:rPr>
            </w:pPr>
            <w:r w:rsidRPr="003D2527">
              <w:rPr>
                <w:rFonts w:ascii="Arial" w:eastAsia="Arial" w:hAnsi="Arial" w:cs="Arial"/>
              </w:rPr>
              <w:t>0.074</w:t>
            </w:r>
          </w:p>
        </w:tc>
      </w:tr>
      <w:tr w:rsidR="00D64719" w:rsidRPr="003D2527" w14:paraId="02953319" w14:textId="77777777" w:rsidTr="00130166">
        <w:tc>
          <w:tcPr>
            <w:tcW w:w="5665" w:type="dxa"/>
          </w:tcPr>
          <w:p w14:paraId="70EBC28E" w14:textId="77777777" w:rsidR="00D64719" w:rsidRPr="003D2527" w:rsidRDefault="00D64719" w:rsidP="00130166">
            <w:pPr>
              <w:rPr>
                <w:rFonts w:ascii="Arial" w:eastAsia="Arial" w:hAnsi="Arial" w:cs="Arial"/>
              </w:rPr>
            </w:pPr>
            <w:r w:rsidRPr="003D2527">
              <w:rPr>
                <w:rFonts w:ascii="Arial" w:eastAsia="Arial" w:hAnsi="Arial" w:cs="Arial"/>
              </w:rPr>
              <w:t>Standardized Beta</w:t>
            </w:r>
          </w:p>
        </w:tc>
        <w:tc>
          <w:tcPr>
            <w:tcW w:w="3191" w:type="dxa"/>
          </w:tcPr>
          <w:p w14:paraId="1F93C264" w14:textId="77777777" w:rsidR="00D64719" w:rsidRPr="003D2527" w:rsidRDefault="00D64719" w:rsidP="00130166">
            <w:pPr>
              <w:rPr>
                <w:rFonts w:ascii="Arial" w:eastAsia="Arial" w:hAnsi="Arial" w:cs="Arial"/>
              </w:rPr>
            </w:pPr>
            <w:r w:rsidRPr="003D2527">
              <w:rPr>
                <w:rFonts w:ascii="Arial" w:eastAsia="Arial" w:hAnsi="Arial" w:cs="Arial"/>
              </w:rPr>
              <w:t>0.319</w:t>
            </w:r>
          </w:p>
        </w:tc>
      </w:tr>
      <w:tr w:rsidR="00D64719" w:rsidRPr="003D2527" w14:paraId="2180ECC6" w14:textId="77777777" w:rsidTr="00130166">
        <w:tc>
          <w:tcPr>
            <w:tcW w:w="5665" w:type="dxa"/>
          </w:tcPr>
          <w:p w14:paraId="30D60579" w14:textId="77777777" w:rsidR="00D64719" w:rsidRPr="003D2527" w:rsidRDefault="00D64719" w:rsidP="00130166">
            <w:pPr>
              <w:rPr>
                <w:rFonts w:ascii="Arial" w:eastAsia="Arial" w:hAnsi="Arial" w:cs="Arial"/>
              </w:rPr>
            </w:pPr>
            <w:r w:rsidRPr="003D2527">
              <w:rPr>
                <w:rFonts w:ascii="Arial" w:eastAsia="Arial" w:hAnsi="Arial" w:cs="Arial"/>
              </w:rPr>
              <w:t>Part Correlation</w:t>
            </w:r>
          </w:p>
        </w:tc>
        <w:tc>
          <w:tcPr>
            <w:tcW w:w="3191" w:type="dxa"/>
          </w:tcPr>
          <w:p w14:paraId="1D9CC010" w14:textId="77777777" w:rsidR="00D64719" w:rsidRPr="003D2527" w:rsidRDefault="00D64719" w:rsidP="00130166">
            <w:pPr>
              <w:rPr>
                <w:rFonts w:ascii="Arial" w:eastAsia="Arial" w:hAnsi="Arial" w:cs="Arial"/>
              </w:rPr>
            </w:pPr>
            <w:r w:rsidRPr="003D2527">
              <w:rPr>
                <w:rFonts w:ascii="Arial" w:eastAsia="Arial" w:hAnsi="Arial" w:cs="Arial"/>
              </w:rPr>
              <w:t>0.279</w:t>
            </w:r>
          </w:p>
        </w:tc>
      </w:tr>
      <w:tr w:rsidR="00D64719" w:rsidRPr="003D2527" w14:paraId="10F2BEC5" w14:textId="77777777" w:rsidTr="00130166">
        <w:tc>
          <w:tcPr>
            <w:tcW w:w="5665" w:type="dxa"/>
          </w:tcPr>
          <w:p w14:paraId="6A081BED" w14:textId="77777777" w:rsidR="00D64719" w:rsidRPr="003D2527" w:rsidRDefault="00D64719" w:rsidP="00130166">
            <w:pPr>
              <w:rPr>
                <w:rFonts w:ascii="Arial" w:eastAsia="Arial" w:hAnsi="Arial" w:cs="Arial"/>
                <w:b/>
              </w:rPr>
            </w:pPr>
            <w:r w:rsidRPr="003D2527">
              <w:rPr>
                <w:rFonts w:ascii="Arial" w:eastAsia="Arial" w:hAnsi="Arial" w:cs="Arial"/>
                <w:b/>
              </w:rPr>
              <w:t>Collaborative Problem-solving</w:t>
            </w:r>
          </w:p>
        </w:tc>
        <w:tc>
          <w:tcPr>
            <w:tcW w:w="3191" w:type="dxa"/>
          </w:tcPr>
          <w:p w14:paraId="5424558C" w14:textId="77777777" w:rsidR="00D64719" w:rsidRPr="003D2527" w:rsidRDefault="00D64719" w:rsidP="00130166">
            <w:pPr>
              <w:rPr>
                <w:rFonts w:ascii="Arial" w:eastAsia="Arial" w:hAnsi="Arial" w:cs="Arial"/>
                <w:b/>
              </w:rPr>
            </w:pPr>
          </w:p>
        </w:tc>
      </w:tr>
      <w:tr w:rsidR="00D64719" w:rsidRPr="003D2527" w14:paraId="7E7988A1" w14:textId="77777777" w:rsidTr="00130166">
        <w:tc>
          <w:tcPr>
            <w:tcW w:w="5665" w:type="dxa"/>
          </w:tcPr>
          <w:p w14:paraId="4B8D360D" w14:textId="77777777" w:rsidR="00D64719" w:rsidRPr="003D2527" w:rsidRDefault="00D64719" w:rsidP="00130166">
            <w:pPr>
              <w:rPr>
                <w:rFonts w:ascii="Arial" w:eastAsia="Arial" w:hAnsi="Arial" w:cs="Arial"/>
              </w:rPr>
            </w:pPr>
            <w:r w:rsidRPr="003D2527">
              <w:rPr>
                <w:rFonts w:ascii="Arial" w:eastAsia="Arial" w:hAnsi="Arial" w:cs="Arial"/>
              </w:rPr>
              <w:t>Standardized Beta</w:t>
            </w:r>
          </w:p>
        </w:tc>
        <w:tc>
          <w:tcPr>
            <w:tcW w:w="3191" w:type="dxa"/>
          </w:tcPr>
          <w:p w14:paraId="035F6A31" w14:textId="77777777" w:rsidR="00D64719" w:rsidRPr="003D2527" w:rsidRDefault="00D64719" w:rsidP="00130166">
            <w:pPr>
              <w:rPr>
                <w:rFonts w:ascii="Arial" w:eastAsia="Arial" w:hAnsi="Arial" w:cs="Arial"/>
              </w:rPr>
            </w:pPr>
            <w:r w:rsidRPr="003D2527">
              <w:rPr>
                <w:rFonts w:ascii="Arial" w:eastAsia="Arial" w:hAnsi="Arial" w:cs="Arial"/>
              </w:rPr>
              <w:t>0.565</w:t>
            </w:r>
          </w:p>
        </w:tc>
      </w:tr>
      <w:tr w:rsidR="00D64719" w:rsidRPr="003D2527" w14:paraId="3DF6096A" w14:textId="77777777" w:rsidTr="00130166">
        <w:tc>
          <w:tcPr>
            <w:tcW w:w="5665" w:type="dxa"/>
          </w:tcPr>
          <w:p w14:paraId="177B767C" w14:textId="77777777" w:rsidR="00D64719" w:rsidRPr="003D2527" w:rsidRDefault="00D64719" w:rsidP="00130166">
            <w:pPr>
              <w:rPr>
                <w:rFonts w:ascii="Arial" w:eastAsia="Arial" w:hAnsi="Arial" w:cs="Arial"/>
              </w:rPr>
            </w:pPr>
            <w:r w:rsidRPr="003D2527">
              <w:rPr>
                <w:rFonts w:ascii="Arial" w:eastAsia="Arial" w:hAnsi="Arial" w:cs="Arial"/>
              </w:rPr>
              <w:t>Part Correlation</w:t>
            </w:r>
          </w:p>
        </w:tc>
        <w:tc>
          <w:tcPr>
            <w:tcW w:w="3191" w:type="dxa"/>
          </w:tcPr>
          <w:p w14:paraId="767D3F65" w14:textId="77777777" w:rsidR="00D64719" w:rsidRPr="003D2527" w:rsidRDefault="00D64719" w:rsidP="00130166">
            <w:pPr>
              <w:rPr>
                <w:rFonts w:ascii="Arial" w:eastAsia="Arial" w:hAnsi="Arial" w:cs="Arial"/>
              </w:rPr>
            </w:pPr>
            <w:r w:rsidRPr="003D2527">
              <w:rPr>
                <w:rFonts w:ascii="Arial" w:eastAsia="Arial" w:hAnsi="Arial" w:cs="Arial"/>
              </w:rPr>
              <w:t>0.494</w:t>
            </w:r>
          </w:p>
        </w:tc>
      </w:tr>
      <w:tr w:rsidR="00D64719" w:rsidRPr="003D2527" w14:paraId="4FE4CE62" w14:textId="77777777" w:rsidTr="00130166">
        <w:tc>
          <w:tcPr>
            <w:tcW w:w="5665" w:type="dxa"/>
            <w:tcBorders>
              <w:bottom w:val="single" w:sz="4" w:space="0" w:color="auto"/>
            </w:tcBorders>
          </w:tcPr>
          <w:p w14:paraId="22D40DF0" w14:textId="77777777" w:rsidR="00D64719" w:rsidRPr="003D2527" w:rsidRDefault="00D64719" w:rsidP="00130166">
            <w:pPr>
              <w:rPr>
                <w:rFonts w:ascii="Arial" w:eastAsia="Arial" w:hAnsi="Arial" w:cs="Arial"/>
              </w:rPr>
            </w:pPr>
            <w:r w:rsidRPr="003D2527">
              <w:rPr>
                <w:rFonts w:ascii="Arial" w:eastAsia="Arial" w:hAnsi="Arial" w:cs="Arial"/>
              </w:rPr>
              <w:t>Total R-squared</w:t>
            </w:r>
          </w:p>
        </w:tc>
        <w:tc>
          <w:tcPr>
            <w:tcW w:w="3191" w:type="dxa"/>
            <w:tcBorders>
              <w:bottom w:val="single" w:sz="4" w:space="0" w:color="auto"/>
            </w:tcBorders>
          </w:tcPr>
          <w:p w14:paraId="3C276F47" w14:textId="77777777" w:rsidR="00D64719" w:rsidRPr="003D2527" w:rsidRDefault="00D64719" w:rsidP="00130166">
            <w:pPr>
              <w:rPr>
                <w:rFonts w:ascii="Arial" w:eastAsia="Arial" w:hAnsi="Arial" w:cs="Arial"/>
              </w:rPr>
            </w:pPr>
            <w:r w:rsidRPr="003D2527">
              <w:rPr>
                <w:rFonts w:ascii="Arial" w:eastAsia="Arial" w:hAnsi="Arial" w:cs="Arial"/>
              </w:rPr>
              <w:t>0.597</w:t>
            </w:r>
          </w:p>
        </w:tc>
      </w:tr>
    </w:tbl>
    <w:p w14:paraId="111C404D" w14:textId="232D8DB4" w:rsidR="00181677" w:rsidRDefault="00181677" w:rsidP="00D64719">
      <w:pPr>
        <w:rPr>
          <w:rFonts w:ascii="Arial" w:hAnsi="Arial" w:cs="Arial"/>
          <w:b/>
        </w:rPr>
      </w:pPr>
    </w:p>
    <w:p w14:paraId="18146735" w14:textId="2ED717F6" w:rsidR="00181677" w:rsidRPr="00FB2BA1" w:rsidRDefault="00181677" w:rsidP="009155CF">
      <w:pPr>
        <w:jc w:val="center"/>
        <w:rPr>
          <w:rFonts w:ascii="Arial" w:hAnsi="Arial" w:cs="Arial"/>
          <w:b/>
        </w:rPr>
      </w:pPr>
    </w:p>
    <w:p w14:paraId="78B5BA3B" w14:textId="77777777" w:rsidR="00D64719" w:rsidRPr="003D2527" w:rsidRDefault="00D64719" w:rsidP="00D64719">
      <w:pPr>
        <w:spacing w:line="480" w:lineRule="auto"/>
        <w:jc w:val="both"/>
        <w:rPr>
          <w:rFonts w:ascii="Arial" w:eastAsia="Arial" w:hAnsi="Arial" w:cs="Arial"/>
          <w:b/>
        </w:rPr>
      </w:pPr>
      <w:r>
        <w:rPr>
          <w:rFonts w:ascii="Arial" w:eastAsia="Arial" w:hAnsi="Arial" w:cs="Arial"/>
          <w:b/>
          <w:color w:val="000000"/>
          <w:highlight w:val="white"/>
        </w:rPr>
        <w:t xml:space="preserve">3.6 </w:t>
      </w:r>
      <w:r w:rsidRPr="003D2527">
        <w:rPr>
          <w:rFonts w:ascii="Arial" w:eastAsia="Arial" w:hAnsi="Arial" w:cs="Arial"/>
          <w:b/>
        </w:rPr>
        <w:t>Type of Mediation</w:t>
      </w:r>
    </w:p>
    <w:p w14:paraId="75A86004" w14:textId="59B33B2D" w:rsidR="00D64719" w:rsidRPr="00D64719" w:rsidRDefault="00D64719" w:rsidP="00D64719">
      <w:pPr>
        <w:pBdr>
          <w:top w:val="nil"/>
          <w:left w:val="nil"/>
          <w:bottom w:val="nil"/>
          <w:right w:val="nil"/>
          <w:between w:val="nil"/>
        </w:pBdr>
        <w:ind w:firstLine="720"/>
        <w:jc w:val="both"/>
        <w:rPr>
          <w:rFonts w:ascii="Arial" w:eastAsia="Arial" w:hAnsi="Arial" w:cs="Arial"/>
          <w:bCs/>
          <w:color w:val="000000"/>
        </w:rPr>
      </w:pPr>
      <w:r w:rsidRPr="00D64719">
        <w:rPr>
          <w:rFonts w:ascii="Arial" w:eastAsia="Arial" w:hAnsi="Arial" w:cs="Arial"/>
          <w:bCs/>
          <w:color w:val="000000"/>
        </w:rPr>
        <w:t xml:space="preserve">Table </w:t>
      </w:r>
      <w:r>
        <w:rPr>
          <w:rFonts w:ascii="Arial" w:eastAsia="Arial" w:hAnsi="Arial" w:cs="Arial"/>
          <w:bCs/>
          <w:color w:val="000000"/>
        </w:rPr>
        <w:t>6</w:t>
      </w:r>
      <w:r w:rsidR="00C2753E">
        <w:rPr>
          <w:rFonts w:ascii="Arial" w:eastAsia="Arial" w:hAnsi="Arial" w:cs="Arial"/>
          <w:bCs/>
          <w:color w:val="000000"/>
        </w:rPr>
        <w:t xml:space="preserve"> and Fig 2</w:t>
      </w:r>
      <w:r w:rsidRPr="00D64719">
        <w:rPr>
          <w:rFonts w:ascii="Arial" w:eastAsia="Arial" w:hAnsi="Arial" w:cs="Arial"/>
          <w:bCs/>
          <w:color w:val="000000"/>
        </w:rPr>
        <w:t xml:space="preserve"> displays the results of the Sobel z-test, which assesses the type of mediation involving Collaborative Problem-solving (independent variable), Emotional Intelligence (mediating variable), and Mathematics Engagement (dependent variable). The Sobel test was employed to determine if emotional intelligence acts as a mediator in the relationship between collaborative problem-solving and mathematics engagement. Essentially, it evaluates whether emotional intelligence influences the effect of collaborative problem-solving on students’ engagement in mathematics.</w:t>
      </w:r>
    </w:p>
    <w:p w14:paraId="19331ED4" w14:textId="264CEE04" w:rsidR="009155CF" w:rsidRDefault="00D64719" w:rsidP="00D64719">
      <w:pPr>
        <w:pBdr>
          <w:top w:val="nil"/>
          <w:left w:val="nil"/>
          <w:bottom w:val="nil"/>
          <w:right w:val="nil"/>
          <w:between w:val="nil"/>
        </w:pBdr>
        <w:ind w:firstLine="720"/>
        <w:jc w:val="both"/>
        <w:rPr>
          <w:rFonts w:ascii="Arial" w:eastAsia="Arial" w:hAnsi="Arial" w:cs="Arial"/>
          <w:bCs/>
          <w:color w:val="000000"/>
        </w:rPr>
      </w:pPr>
      <w:r w:rsidRPr="00D64719">
        <w:rPr>
          <w:rFonts w:ascii="Arial" w:eastAsia="Arial" w:hAnsi="Arial" w:cs="Arial"/>
          <w:bCs/>
          <w:color w:val="000000"/>
        </w:rPr>
        <w:t>The findings reveal a Sobel z-value of 3.829884 accompanied by a p-value of 0.000128, suggesting that the indirect effect of collaborative problem-solving on mathematics engagement via emotional intelligence is statistically significant. The unstandardized indirect effect (a*b) was calculated to be 0.15904, with a standard error of 0.04153. This indicates that a significant mediating role is played by emotional intelligence in the association of collaborative problem-solving to mathematics engagement. Furthermore, the 95% confidence interval for the indirect effect spans from 0.07765 to 0.24043, reinforcing the notion that the mediation effect is both positive and significant, as the interval does not include zero.</w:t>
      </w:r>
    </w:p>
    <w:p w14:paraId="52690FA4" w14:textId="15EDFF80" w:rsidR="00181677" w:rsidRDefault="00181677" w:rsidP="009155CF">
      <w:pPr>
        <w:pBdr>
          <w:top w:val="nil"/>
          <w:left w:val="nil"/>
          <w:bottom w:val="nil"/>
          <w:right w:val="nil"/>
          <w:between w:val="nil"/>
        </w:pBdr>
        <w:jc w:val="both"/>
        <w:rPr>
          <w:rFonts w:ascii="Arial" w:eastAsia="Arial" w:hAnsi="Arial" w:cs="Arial"/>
          <w:bCs/>
          <w:color w:val="000000"/>
        </w:rPr>
      </w:pPr>
    </w:p>
    <w:p w14:paraId="7C537074" w14:textId="77777777" w:rsidR="00181677" w:rsidRDefault="00181677" w:rsidP="009155CF">
      <w:pPr>
        <w:pBdr>
          <w:top w:val="nil"/>
          <w:left w:val="nil"/>
          <w:bottom w:val="nil"/>
          <w:right w:val="nil"/>
          <w:between w:val="nil"/>
        </w:pBdr>
        <w:jc w:val="both"/>
        <w:rPr>
          <w:rFonts w:ascii="Arial" w:eastAsia="Arial" w:hAnsi="Arial" w:cs="Arial"/>
          <w:bCs/>
          <w:color w:val="000000"/>
        </w:rPr>
      </w:pPr>
    </w:p>
    <w:p w14:paraId="3CA3A595" w14:textId="77777777" w:rsidR="00181677" w:rsidRDefault="00181677" w:rsidP="009155CF">
      <w:pPr>
        <w:pBdr>
          <w:top w:val="nil"/>
          <w:left w:val="nil"/>
          <w:bottom w:val="nil"/>
          <w:right w:val="nil"/>
          <w:between w:val="nil"/>
        </w:pBdr>
        <w:jc w:val="both"/>
        <w:rPr>
          <w:rFonts w:ascii="Arial" w:eastAsia="Arial" w:hAnsi="Arial" w:cs="Arial"/>
          <w:bCs/>
          <w:color w:val="000000"/>
        </w:rPr>
      </w:pPr>
    </w:p>
    <w:p w14:paraId="35F818A8" w14:textId="77777777" w:rsidR="00181677" w:rsidRDefault="00181677" w:rsidP="009155CF">
      <w:pPr>
        <w:pBdr>
          <w:top w:val="nil"/>
          <w:left w:val="nil"/>
          <w:bottom w:val="nil"/>
          <w:right w:val="nil"/>
          <w:between w:val="nil"/>
        </w:pBdr>
        <w:jc w:val="both"/>
        <w:rPr>
          <w:rFonts w:ascii="Arial" w:eastAsia="Arial" w:hAnsi="Arial" w:cs="Arial"/>
          <w:bCs/>
          <w:color w:val="000000"/>
        </w:rPr>
      </w:pPr>
    </w:p>
    <w:p w14:paraId="0E6B026E" w14:textId="77777777" w:rsidR="00181677" w:rsidRDefault="00181677" w:rsidP="009155CF">
      <w:pPr>
        <w:pBdr>
          <w:top w:val="nil"/>
          <w:left w:val="nil"/>
          <w:bottom w:val="nil"/>
          <w:right w:val="nil"/>
          <w:between w:val="nil"/>
        </w:pBdr>
        <w:jc w:val="both"/>
        <w:rPr>
          <w:rFonts w:ascii="Arial" w:eastAsia="Arial" w:hAnsi="Arial" w:cs="Arial"/>
          <w:bCs/>
          <w:color w:val="000000"/>
        </w:rPr>
      </w:pPr>
    </w:p>
    <w:p w14:paraId="61514330" w14:textId="0FC1BD3F" w:rsidR="00D64719" w:rsidRDefault="00D64719" w:rsidP="00D64719">
      <w:pPr>
        <w:ind w:right="864"/>
        <w:jc w:val="both"/>
        <w:rPr>
          <w:rFonts w:ascii="Arial" w:hAnsi="Arial" w:cs="Arial"/>
          <w:b/>
        </w:rPr>
      </w:pPr>
      <w:r w:rsidRPr="009155CF">
        <w:rPr>
          <w:rFonts w:ascii="Arial" w:hAnsi="Arial" w:cs="Arial"/>
          <w:b/>
        </w:rPr>
        <w:t xml:space="preserve">Table </w:t>
      </w:r>
      <w:r>
        <w:rPr>
          <w:rFonts w:ascii="Arial" w:hAnsi="Arial" w:cs="Arial"/>
          <w:b/>
        </w:rPr>
        <w:t>6</w:t>
      </w:r>
      <w:r w:rsidRPr="009155CF">
        <w:rPr>
          <w:rFonts w:ascii="Arial" w:hAnsi="Arial" w:cs="Arial"/>
          <w:b/>
        </w:rPr>
        <w:t xml:space="preserve">. </w:t>
      </w:r>
      <w:r>
        <w:rPr>
          <w:rFonts w:ascii="Arial" w:hAnsi="Arial" w:cs="Arial"/>
          <w:b/>
        </w:rPr>
        <w:t>Sobel Test on the Type of Mediation</w:t>
      </w:r>
    </w:p>
    <w:p w14:paraId="032CD484" w14:textId="77777777" w:rsidR="00765745" w:rsidRDefault="00765745" w:rsidP="00D64719">
      <w:pPr>
        <w:ind w:right="864"/>
        <w:jc w:val="both"/>
        <w:rPr>
          <w:rFonts w:ascii="Arial" w:hAnsi="Arial" w:cs="Arial"/>
          <w:b/>
        </w:rPr>
      </w:pPr>
    </w:p>
    <w:p w14:paraId="7F8E1558" w14:textId="75F71269" w:rsidR="00D64719" w:rsidRPr="00D64719" w:rsidRDefault="00765745" w:rsidP="00D64719">
      <w:pPr>
        <w:ind w:right="864"/>
        <w:jc w:val="both"/>
        <w:rPr>
          <w:rFonts w:ascii="Arial" w:hAnsi="Arial" w:cs="Arial"/>
          <w:b/>
          <w:bCs/>
          <w:color w:val="000000" w:themeColor="text1"/>
          <w:sz w:val="22"/>
          <w:szCs w:val="22"/>
        </w:rPr>
      </w:pPr>
      <w:r w:rsidRPr="00765745">
        <w:rPr>
          <w:noProof/>
        </w:rPr>
        <w:lastRenderedPageBreak/>
        <w:drawing>
          <wp:inline distT="0" distB="0" distL="0" distR="0" wp14:anchorId="2F27BB60" wp14:editId="1B8B051F">
            <wp:extent cx="5212080" cy="2341245"/>
            <wp:effectExtent l="0" t="0" r="7620" b="0"/>
            <wp:docPr id="19921081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2080" cy="2341245"/>
                    </a:xfrm>
                    <a:prstGeom prst="rect">
                      <a:avLst/>
                    </a:prstGeom>
                    <a:noFill/>
                    <a:ln>
                      <a:noFill/>
                    </a:ln>
                  </pic:spPr>
                </pic:pic>
              </a:graphicData>
            </a:graphic>
          </wp:inline>
        </w:drawing>
      </w:r>
    </w:p>
    <w:p w14:paraId="63AE4791" w14:textId="77777777" w:rsidR="00A454DD" w:rsidRDefault="00A454DD">
      <w:pPr>
        <w:keepNext/>
        <w:pBdr>
          <w:top w:val="nil"/>
          <w:left w:val="nil"/>
          <w:bottom w:val="nil"/>
          <w:right w:val="nil"/>
          <w:between w:val="nil"/>
        </w:pBdr>
        <w:jc w:val="both"/>
        <w:rPr>
          <w:rFonts w:ascii="Arial" w:eastAsia="Arial" w:hAnsi="Arial" w:cs="Arial"/>
          <w:bCs/>
          <w:color w:val="000000"/>
        </w:rPr>
      </w:pPr>
    </w:p>
    <w:p w14:paraId="1F1E8D52" w14:textId="7C5E8916" w:rsidR="00FD605D" w:rsidRDefault="0028620B">
      <w:pPr>
        <w:keepNext/>
        <w:pBdr>
          <w:top w:val="nil"/>
          <w:left w:val="nil"/>
          <w:bottom w:val="nil"/>
          <w:right w:val="nil"/>
          <w:between w:val="nil"/>
        </w:pBdr>
        <w:jc w:val="both"/>
        <w:rPr>
          <w:rFonts w:ascii="Arial" w:eastAsia="Arial" w:hAnsi="Arial" w:cs="Arial"/>
          <w:bCs/>
          <w:noProof/>
          <w:color w:val="000000"/>
        </w:rPr>
      </w:pPr>
      <w:r w:rsidRPr="003D2527">
        <w:rPr>
          <w:rFonts w:ascii="Arial" w:hAnsi="Arial" w:cs="Arial"/>
          <w:noProof/>
          <w:lang w:eastAsia="ja-JP"/>
          <w14:ligatures w14:val="standardContextual"/>
        </w:rPr>
        <mc:AlternateContent>
          <mc:Choice Requires="wps">
            <w:drawing>
              <wp:anchor distT="0" distB="0" distL="114300" distR="114300" simplePos="0" relativeHeight="251691008" behindDoc="0" locked="0" layoutInCell="1" allowOverlap="1" wp14:anchorId="64C33D24" wp14:editId="721CCE2F">
                <wp:simplePos x="0" y="0"/>
                <wp:positionH relativeFrom="column">
                  <wp:posOffset>2285365</wp:posOffset>
                </wp:positionH>
                <wp:positionV relativeFrom="paragraph">
                  <wp:posOffset>123494</wp:posOffset>
                </wp:positionV>
                <wp:extent cx="900430" cy="259080"/>
                <wp:effectExtent l="0" t="0" r="0" b="7620"/>
                <wp:wrapNone/>
                <wp:docPr id="4192736" name="Text Box 10"/>
                <wp:cNvGraphicFramePr/>
                <a:graphic xmlns:a="http://schemas.openxmlformats.org/drawingml/2006/main">
                  <a:graphicData uri="http://schemas.microsoft.com/office/word/2010/wordprocessingShape">
                    <wps:wsp>
                      <wps:cNvSpPr txBox="1"/>
                      <wps:spPr>
                        <a:xfrm>
                          <a:off x="0" y="0"/>
                          <a:ext cx="900430" cy="259080"/>
                        </a:xfrm>
                        <a:prstGeom prst="rect">
                          <a:avLst/>
                        </a:prstGeom>
                        <a:noFill/>
                        <a:ln w="6350">
                          <a:noFill/>
                        </a:ln>
                      </wps:spPr>
                      <wps:txbx>
                        <w:txbxContent>
                          <w:p w14:paraId="41AC9529" w14:textId="77777777" w:rsidR="0028620B" w:rsidRPr="0007362C" w:rsidRDefault="0028620B" w:rsidP="0028620B">
                            <w:pPr>
                              <w:rPr>
                                <w:rFonts w:ascii="Arial" w:hAnsi="Arial" w:cs="Arial"/>
                              </w:rPr>
                            </w:pPr>
                            <w:r>
                              <w:rPr>
                                <w:rFonts w:ascii="Arial" w:hAnsi="Arial" w:cs="Arial"/>
                              </w:rPr>
                              <w:t>0.720***[c]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64C33D24" id="_x0000_t202" coordsize="21600,21600" o:spt="202" path="m,l,21600r21600,l21600,xe">
                <v:stroke joinstyle="miter"/>
                <v:path gradientshapeok="t" o:connecttype="rect"/>
              </v:shapetype>
              <v:shape id="Text Box 10" o:spid="_x0000_s1034" type="#_x0000_t202" style="position:absolute;left:0;text-align:left;margin-left:179.95pt;margin-top:9.7pt;width:70.9pt;height:20.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" filled="f" stroked="f" strokeweight=".5pt">
                <v:textbox>
                  <w:txbxContent>
                    <w:p w14:paraId="41AC9529" w14:textId="77777777" w:rsidR="0028620B" w:rsidRPr="0007362C" w:rsidRDefault="0028620B" w:rsidP="0028620B">
                      <w:pPr>
                        <w:rPr>
                          <w:rFonts w:ascii="Arial" w:hAnsi="Arial" w:cs="Arial"/>
                        </w:rPr>
                      </w:pPr>
                      <w:r>
                        <w:rPr>
                          <w:rFonts w:ascii="Arial" w:hAnsi="Arial" w:cs="Arial"/>
                        </w:rPr>
                        <w:t>0.720***[c]</w:t>
                      </w:r>
                    </w:p>
                  </w:txbxContent>
                </v:textbox>
              </v:shape>
            </w:pict>
          </mc:Fallback>
        </mc:AlternateContent>
      </w:r>
      <w:r w:rsidRPr="003D2527">
        <w:rPr>
          <w:rFonts w:ascii="Arial" w:hAnsi="Arial" w:cs="Arial"/>
          <w:noProof/>
          <w:lang w:eastAsia="ja-JP"/>
        </w:rPr>
        <mc:AlternateContent>
          <mc:Choice Requires="wps">
            <w:drawing>
              <wp:anchor distT="0" distB="0" distL="114300" distR="114300" simplePos="0" relativeHeight="251681792" behindDoc="0" locked="0" layoutInCell="1" allowOverlap="1" wp14:anchorId="58DC0EF9" wp14:editId="62C9CF25">
                <wp:simplePos x="0" y="0"/>
                <wp:positionH relativeFrom="margin">
                  <wp:posOffset>-210489</wp:posOffset>
                </wp:positionH>
                <wp:positionV relativeFrom="paragraph">
                  <wp:posOffset>125730</wp:posOffset>
                </wp:positionV>
                <wp:extent cx="2169795" cy="596265"/>
                <wp:effectExtent l="0" t="0" r="20955" b="13335"/>
                <wp:wrapNone/>
                <wp:docPr id="1567434384" name="Rectangle 1567434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9795" cy="596265"/>
                        </a:xfrm>
                        <a:prstGeom prst="rect">
                          <a:avLst/>
                        </a:prstGeom>
                        <a:solidFill>
                          <a:srgbClr val="FFFFFF"/>
                        </a:solidFill>
                        <a:ln w="9525">
                          <a:solidFill>
                            <a:srgbClr val="000000"/>
                          </a:solidFill>
                          <a:miter lim="800000"/>
                          <a:headEnd/>
                          <a:tailEnd/>
                        </a:ln>
                      </wps:spPr>
                      <wps:txbx>
                        <w:txbxContent>
                          <w:p w14:paraId="00ED2AAE" w14:textId="77777777" w:rsidR="0028620B" w:rsidRDefault="0028620B" w:rsidP="0028620B">
                            <w:pPr>
                              <w:jc w:val="center"/>
                              <w:rPr>
                                <w:rFonts w:ascii="Arial" w:hAnsi="Arial" w:cs="Arial"/>
                                <w:b/>
                                <w:bCs/>
                              </w:rPr>
                            </w:pPr>
                            <w:r w:rsidRPr="00D154E7">
                              <w:rPr>
                                <w:rFonts w:ascii="Arial" w:hAnsi="Arial" w:cs="Arial"/>
                                <w:b/>
                                <w:bCs/>
                              </w:rPr>
                              <w:t xml:space="preserve">Independent Variable                                                  </w:t>
                            </w:r>
                          </w:p>
                          <w:p w14:paraId="258B0B63" w14:textId="77777777" w:rsidR="0028620B" w:rsidRDefault="0028620B" w:rsidP="0028620B">
                            <w:pPr>
                              <w:jc w:val="center"/>
                              <w:rPr>
                                <w:rFonts w:ascii="Arial" w:hAnsi="Arial" w:cs="Arial"/>
                                <w:b/>
                                <w:bCs/>
                              </w:rPr>
                            </w:pPr>
                          </w:p>
                          <w:p w14:paraId="624094F4" w14:textId="77777777" w:rsidR="0028620B" w:rsidRPr="0007362C" w:rsidRDefault="0028620B" w:rsidP="0028620B">
                            <w:pPr>
                              <w:jc w:val="center"/>
                              <w:rPr>
                                <w:rFonts w:ascii="Arial" w:hAnsi="Arial" w:cs="Arial"/>
                              </w:rPr>
                            </w:pPr>
                            <w:r>
                              <w:rPr>
                                <w:rFonts w:ascii="Arial" w:hAnsi="Arial" w:cs="Arial"/>
                              </w:rPr>
                              <w:t>Collaborative Problem-solving</w:t>
                            </w:r>
                          </w:p>
                          <w:p w14:paraId="629F3EA0" w14:textId="77777777" w:rsidR="0028620B" w:rsidRPr="0007362C" w:rsidRDefault="0028620B" w:rsidP="0028620B">
                            <w:pPr>
                              <w:rPr>
                                <w:rFonts w:ascii="Arial" w:hAnsi="Arial" w:cs="Arial"/>
                                <w:lang w:eastAsia="zh-CN"/>
                              </w:rPr>
                            </w:pPr>
                          </w:p>
                          <w:p w14:paraId="12326A87" w14:textId="77777777" w:rsidR="0028620B" w:rsidRPr="004D45C9" w:rsidRDefault="0028620B" w:rsidP="0028620B">
                            <w:pPr>
                              <w:tabs>
                                <w:tab w:val="left" w:pos="450"/>
                              </w:tabs>
                              <w:contextualSpacing/>
                              <w:jc w:val="both"/>
                              <w:rPr>
                                <w:rFonts w:ascii="Arial" w:hAnsi="Arial" w:cs="Arial"/>
                                <w:b/>
                              </w:rPr>
                            </w:pPr>
                          </w:p>
                          <w:p w14:paraId="332D6DD3" w14:textId="77777777" w:rsidR="0028620B" w:rsidRPr="00EE5548" w:rsidRDefault="0028620B" w:rsidP="0028620B">
                            <w:pPr>
                              <w:jc w:val="both"/>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8DC0EF9" id="Rectangle 1567434384" o:spid="_x0000_s1035" style="position:absolute;left:0;text-align:left;margin-left:-16.55pt;margin-top:9.9pt;width:170.85pt;height:46.9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">
                <v:textbox>
                  <w:txbxContent>
                    <w:p w14:paraId="00ED2AAE" w14:textId="77777777" w:rsidR="0028620B" w:rsidRDefault="0028620B" w:rsidP="0028620B">
                      <w:pPr>
                        <w:jc w:val="center"/>
                        <w:rPr>
                          <w:rFonts w:ascii="Arial" w:hAnsi="Arial" w:cs="Arial"/>
                          <w:b/>
                          <w:bCs/>
                        </w:rPr>
                      </w:pPr>
                      <w:r w:rsidRPr="00D154E7">
                        <w:rPr>
                          <w:rFonts w:ascii="Arial" w:hAnsi="Arial" w:cs="Arial"/>
                          <w:b/>
                          <w:bCs/>
                        </w:rPr>
                        <w:t xml:space="preserve">Independent Variable                                                  </w:t>
                      </w:r>
                    </w:p>
                    <w:p w14:paraId="258B0B63" w14:textId="77777777" w:rsidR="0028620B" w:rsidRDefault="0028620B" w:rsidP="0028620B">
                      <w:pPr>
                        <w:jc w:val="center"/>
                        <w:rPr>
                          <w:rFonts w:ascii="Arial" w:hAnsi="Arial" w:cs="Arial"/>
                          <w:b/>
                          <w:bCs/>
                        </w:rPr>
                      </w:pPr>
                    </w:p>
                    <w:p w14:paraId="624094F4" w14:textId="77777777" w:rsidR="0028620B" w:rsidRPr="0007362C" w:rsidRDefault="0028620B" w:rsidP="0028620B">
                      <w:pPr>
                        <w:jc w:val="center"/>
                        <w:rPr>
                          <w:rFonts w:ascii="Arial" w:hAnsi="Arial" w:cs="Arial"/>
                        </w:rPr>
                      </w:pPr>
                      <w:r>
                        <w:rPr>
                          <w:rFonts w:ascii="Arial" w:hAnsi="Arial" w:cs="Arial"/>
                        </w:rPr>
                        <w:t>Collaborative Problem-solving</w:t>
                      </w:r>
                    </w:p>
                    <w:p w14:paraId="629F3EA0" w14:textId="77777777" w:rsidR="0028620B" w:rsidRPr="0007362C" w:rsidRDefault="0028620B" w:rsidP="0028620B">
                      <w:pPr>
                        <w:rPr>
                          <w:rFonts w:ascii="Arial" w:hAnsi="Arial" w:cs="Arial"/>
                          <w:lang w:eastAsia="zh-CN"/>
                        </w:rPr>
                      </w:pPr>
                    </w:p>
                    <w:p w14:paraId="12326A87" w14:textId="77777777" w:rsidR="0028620B" w:rsidRPr="004D45C9" w:rsidRDefault="0028620B" w:rsidP="0028620B">
                      <w:pPr>
                        <w:tabs>
                          <w:tab w:val="left" w:pos="450"/>
                        </w:tabs>
                        <w:contextualSpacing/>
                        <w:jc w:val="both"/>
                        <w:rPr>
                          <w:rFonts w:ascii="Arial" w:hAnsi="Arial" w:cs="Arial"/>
                          <w:b/>
                        </w:rPr>
                      </w:pPr>
                    </w:p>
                    <w:p w14:paraId="332D6DD3" w14:textId="77777777" w:rsidR="0028620B" w:rsidRPr="00EE5548" w:rsidRDefault="0028620B" w:rsidP="0028620B">
                      <w:pPr>
                        <w:jc w:val="both"/>
                        <w:rPr>
                          <w:rFonts w:ascii="Arial" w:hAnsi="Arial" w:cs="Arial"/>
                        </w:rPr>
                      </w:pPr>
                    </w:p>
                  </w:txbxContent>
                </v:textbox>
                <w10:wrap anchorx="margin"/>
              </v:rect>
            </w:pict>
          </mc:Fallback>
        </mc:AlternateContent>
      </w:r>
      <w:r w:rsidRPr="003D2527">
        <w:rPr>
          <w:rFonts w:ascii="Arial" w:hAnsi="Arial" w:cs="Arial"/>
          <w:noProof/>
          <w:lang w:eastAsia="ja-JP"/>
        </w:rPr>
        <mc:AlternateContent>
          <mc:Choice Requires="wps">
            <w:drawing>
              <wp:anchor distT="0" distB="0" distL="114300" distR="114300" simplePos="0" relativeHeight="251684864" behindDoc="0" locked="0" layoutInCell="1" allowOverlap="1" wp14:anchorId="2EC2E0C0" wp14:editId="731CAD68">
                <wp:simplePos x="0" y="0"/>
                <wp:positionH relativeFrom="margin">
                  <wp:posOffset>3534741</wp:posOffset>
                </wp:positionH>
                <wp:positionV relativeFrom="paragraph">
                  <wp:posOffset>95250</wp:posOffset>
                </wp:positionV>
                <wp:extent cx="2169795" cy="603885"/>
                <wp:effectExtent l="0" t="0" r="20955" b="24765"/>
                <wp:wrapNone/>
                <wp:docPr id="1765830431" name="Rectangle 1765830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9795" cy="603885"/>
                        </a:xfrm>
                        <a:prstGeom prst="rect">
                          <a:avLst/>
                        </a:prstGeom>
                        <a:solidFill>
                          <a:srgbClr val="FFFFFF"/>
                        </a:solidFill>
                        <a:ln w="9525">
                          <a:solidFill>
                            <a:srgbClr val="000000"/>
                          </a:solidFill>
                          <a:miter lim="800000"/>
                          <a:headEnd/>
                          <a:tailEnd/>
                        </a:ln>
                      </wps:spPr>
                      <wps:txbx>
                        <w:txbxContent>
                          <w:p w14:paraId="3ACCE3CE" w14:textId="77777777" w:rsidR="0028620B" w:rsidRDefault="0028620B" w:rsidP="0028620B">
                            <w:pPr>
                              <w:jc w:val="center"/>
                              <w:rPr>
                                <w:rFonts w:ascii="Arial" w:hAnsi="Arial" w:cs="Arial"/>
                                <w:b/>
                                <w:bCs/>
                              </w:rPr>
                            </w:pPr>
                            <w:r w:rsidRPr="00D154E7">
                              <w:rPr>
                                <w:rFonts w:ascii="Arial" w:hAnsi="Arial" w:cs="Arial"/>
                                <w:b/>
                                <w:bCs/>
                              </w:rPr>
                              <w:t>Dependent Variable</w:t>
                            </w:r>
                          </w:p>
                          <w:p w14:paraId="614C22C9" w14:textId="77777777" w:rsidR="0028620B" w:rsidRDefault="0028620B" w:rsidP="0028620B">
                            <w:pPr>
                              <w:jc w:val="center"/>
                              <w:rPr>
                                <w:rFonts w:ascii="Arial" w:hAnsi="Arial" w:cs="Arial"/>
                                <w:b/>
                                <w:bCs/>
                              </w:rPr>
                            </w:pPr>
                          </w:p>
                          <w:p w14:paraId="40DF67C4" w14:textId="77777777" w:rsidR="0028620B" w:rsidRPr="0007362C" w:rsidRDefault="0028620B" w:rsidP="0028620B">
                            <w:pPr>
                              <w:jc w:val="center"/>
                              <w:rPr>
                                <w:rFonts w:ascii="Arial" w:hAnsi="Arial" w:cs="Arial"/>
                              </w:rPr>
                            </w:pPr>
                            <w:r>
                              <w:rPr>
                                <w:rFonts w:ascii="Arial" w:hAnsi="Arial" w:cs="Arial"/>
                              </w:rPr>
                              <w:t>Mathematics Engagement</w:t>
                            </w:r>
                          </w:p>
                          <w:p w14:paraId="559C8F83" w14:textId="77777777" w:rsidR="0028620B" w:rsidRPr="0007362C" w:rsidRDefault="0028620B" w:rsidP="0028620B">
                            <w:pPr>
                              <w:rPr>
                                <w:rFonts w:ascii="Arial" w:hAnsi="Arial" w:cs="Arial"/>
                                <w:lang w:eastAsia="zh-CN"/>
                              </w:rPr>
                            </w:pPr>
                          </w:p>
                          <w:p w14:paraId="723A6F1A" w14:textId="77777777" w:rsidR="0028620B" w:rsidRPr="004D45C9" w:rsidRDefault="0028620B" w:rsidP="0028620B">
                            <w:pPr>
                              <w:tabs>
                                <w:tab w:val="left" w:pos="450"/>
                              </w:tabs>
                              <w:contextualSpacing/>
                              <w:jc w:val="both"/>
                              <w:rPr>
                                <w:rFonts w:ascii="Arial" w:hAnsi="Arial" w:cs="Arial"/>
                                <w:b/>
                              </w:rPr>
                            </w:pPr>
                          </w:p>
                          <w:p w14:paraId="46C52278" w14:textId="77777777" w:rsidR="0028620B" w:rsidRPr="00EE5548" w:rsidRDefault="0028620B" w:rsidP="0028620B">
                            <w:pPr>
                              <w:jc w:val="both"/>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EC2E0C0" id="Rectangle 1765830431" o:spid="_x0000_s1036" style="position:absolute;left:0;text-align:left;margin-left:278.35pt;margin-top:7.5pt;width:170.85pt;height:47.5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">
                <v:textbox>
                  <w:txbxContent>
                    <w:p w14:paraId="3ACCE3CE" w14:textId="77777777" w:rsidR="0028620B" w:rsidRDefault="0028620B" w:rsidP="0028620B">
                      <w:pPr>
                        <w:jc w:val="center"/>
                        <w:rPr>
                          <w:rFonts w:ascii="Arial" w:hAnsi="Arial" w:cs="Arial"/>
                          <w:b/>
                          <w:bCs/>
                        </w:rPr>
                      </w:pPr>
                      <w:r w:rsidRPr="00D154E7">
                        <w:rPr>
                          <w:rFonts w:ascii="Arial" w:hAnsi="Arial" w:cs="Arial"/>
                          <w:b/>
                          <w:bCs/>
                        </w:rPr>
                        <w:t>Dependent Variable</w:t>
                      </w:r>
                    </w:p>
                    <w:p w14:paraId="614C22C9" w14:textId="77777777" w:rsidR="0028620B" w:rsidRDefault="0028620B" w:rsidP="0028620B">
                      <w:pPr>
                        <w:jc w:val="center"/>
                        <w:rPr>
                          <w:rFonts w:ascii="Arial" w:hAnsi="Arial" w:cs="Arial"/>
                          <w:b/>
                          <w:bCs/>
                        </w:rPr>
                      </w:pPr>
                    </w:p>
                    <w:p w14:paraId="40DF67C4" w14:textId="77777777" w:rsidR="0028620B" w:rsidRPr="0007362C" w:rsidRDefault="0028620B" w:rsidP="0028620B">
                      <w:pPr>
                        <w:jc w:val="center"/>
                        <w:rPr>
                          <w:rFonts w:ascii="Arial" w:hAnsi="Arial" w:cs="Arial"/>
                        </w:rPr>
                      </w:pPr>
                      <w:r>
                        <w:rPr>
                          <w:rFonts w:ascii="Arial" w:hAnsi="Arial" w:cs="Arial"/>
                        </w:rPr>
                        <w:t>Mathematics Engagement</w:t>
                      </w:r>
                    </w:p>
                    <w:p w14:paraId="559C8F83" w14:textId="77777777" w:rsidR="0028620B" w:rsidRPr="0007362C" w:rsidRDefault="0028620B" w:rsidP="0028620B">
                      <w:pPr>
                        <w:rPr>
                          <w:rFonts w:ascii="Arial" w:hAnsi="Arial" w:cs="Arial"/>
                          <w:lang w:eastAsia="zh-CN"/>
                        </w:rPr>
                      </w:pPr>
                    </w:p>
                    <w:p w14:paraId="723A6F1A" w14:textId="77777777" w:rsidR="0028620B" w:rsidRPr="004D45C9" w:rsidRDefault="0028620B" w:rsidP="0028620B">
                      <w:pPr>
                        <w:tabs>
                          <w:tab w:val="left" w:pos="450"/>
                        </w:tabs>
                        <w:contextualSpacing/>
                        <w:jc w:val="both"/>
                        <w:rPr>
                          <w:rFonts w:ascii="Arial" w:hAnsi="Arial" w:cs="Arial"/>
                          <w:b/>
                        </w:rPr>
                      </w:pPr>
                    </w:p>
                    <w:p w14:paraId="46C52278" w14:textId="77777777" w:rsidR="0028620B" w:rsidRPr="00EE5548" w:rsidRDefault="0028620B" w:rsidP="0028620B">
                      <w:pPr>
                        <w:jc w:val="both"/>
                        <w:rPr>
                          <w:rFonts w:ascii="Arial" w:hAnsi="Arial" w:cs="Arial"/>
                        </w:rPr>
                      </w:pPr>
                    </w:p>
                  </w:txbxContent>
                </v:textbox>
                <w10:wrap anchorx="margin"/>
              </v:rect>
            </w:pict>
          </mc:Fallback>
        </mc:AlternateContent>
      </w:r>
    </w:p>
    <w:p w14:paraId="24956A9D" w14:textId="06C2DB2A" w:rsidR="0028620B" w:rsidRDefault="0028620B">
      <w:pPr>
        <w:keepNext/>
        <w:pBdr>
          <w:top w:val="nil"/>
          <w:left w:val="nil"/>
          <w:bottom w:val="nil"/>
          <w:right w:val="nil"/>
          <w:between w:val="nil"/>
        </w:pBdr>
        <w:jc w:val="both"/>
        <w:rPr>
          <w:rFonts w:ascii="Arial" w:eastAsia="Arial" w:hAnsi="Arial" w:cs="Arial"/>
          <w:bCs/>
          <w:noProof/>
          <w:color w:val="000000"/>
        </w:rPr>
      </w:pPr>
    </w:p>
    <w:p w14:paraId="72451104" w14:textId="326CA45D" w:rsidR="0028620B" w:rsidRDefault="0028620B">
      <w:pPr>
        <w:keepNext/>
        <w:pBdr>
          <w:top w:val="nil"/>
          <w:left w:val="nil"/>
          <w:bottom w:val="nil"/>
          <w:right w:val="nil"/>
          <w:between w:val="nil"/>
        </w:pBdr>
        <w:jc w:val="both"/>
        <w:rPr>
          <w:rFonts w:ascii="Arial" w:eastAsia="Arial" w:hAnsi="Arial" w:cs="Arial"/>
          <w:bCs/>
          <w:noProof/>
          <w:color w:val="000000"/>
        </w:rPr>
      </w:pPr>
      <w:r w:rsidRPr="003D2527">
        <w:rPr>
          <w:rFonts w:ascii="Arial" w:hAnsi="Arial" w:cs="Arial"/>
          <w:noProof/>
          <w:lang w:eastAsia="ja-JP"/>
          <w14:ligatures w14:val="standardContextual"/>
        </w:rPr>
        <mc:AlternateContent>
          <mc:Choice Requires="wps">
            <w:drawing>
              <wp:anchor distT="0" distB="0" distL="114300" distR="114300" simplePos="0" relativeHeight="251692032" behindDoc="0" locked="0" layoutInCell="1" allowOverlap="1" wp14:anchorId="6A7532BF" wp14:editId="783F8359">
                <wp:simplePos x="0" y="0"/>
                <wp:positionH relativeFrom="column">
                  <wp:posOffset>2289810</wp:posOffset>
                </wp:positionH>
                <wp:positionV relativeFrom="paragraph">
                  <wp:posOffset>115239</wp:posOffset>
                </wp:positionV>
                <wp:extent cx="900430" cy="259080"/>
                <wp:effectExtent l="0" t="0" r="0" b="7620"/>
                <wp:wrapNone/>
                <wp:docPr id="1135241134" name="Text Box 10"/>
                <wp:cNvGraphicFramePr/>
                <a:graphic xmlns:a="http://schemas.openxmlformats.org/drawingml/2006/main">
                  <a:graphicData uri="http://schemas.microsoft.com/office/word/2010/wordprocessingShape">
                    <wps:wsp>
                      <wps:cNvSpPr txBox="1"/>
                      <wps:spPr>
                        <a:xfrm>
                          <a:off x="0" y="0"/>
                          <a:ext cx="900430" cy="259080"/>
                        </a:xfrm>
                        <a:prstGeom prst="rect">
                          <a:avLst/>
                        </a:prstGeom>
                        <a:noFill/>
                        <a:ln w="6350">
                          <a:noFill/>
                        </a:ln>
                      </wps:spPr>
                      <wps:txbx>
                        <w:txbxContent>
                          <w:p w14:paraId="6984529D" w14:textId="77777777" w:rsidR="0028620B" w:rsidRPr="0007362C" w:rsidRDefault="0028620B" w:rsidP="0028620B">
                            <w:pPr>
                              <w:rPr>
                                <w:rFonts w:ascii="Arial" w:hAnsi="Arial" w:cs="Arial"/>
                              </w:rPr>
                            </w:pPr>
                            <w:r>
                              <w:rPr>
                                <w:rFonts w:ascii="Arial" w:hAnsi="Arial" w:cs="Arial"/>
                              </w:rPr>
                              <w:t>0.565***[c’]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A7532BF" id="_x0000_s1037" type="#_x0000_t202" style="position:absolute;left:0;text-align:left;margin-left:180.3pt;margin-top:9.05pt;width:70.9pt;height:20.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" filled="f" stroked="f" strokeweight=".5pt">
                <v:textbox>
                  <w:txbxContent>
                    <w:p w14:paraId="6984529D" w14:textId="77777777" w:rsidR="0028620B" w:rsidRPr="0007362C" w:rsidRDefault="0028620B" w:rsidP="0028620B">
                      <w:pPr>
                        <w:rPr>
                          <w:rFonts w:ascii="Arial" w:hAnsi="Arial" w:cs="Arial"/>
                        </w:rPr>
                      </w:pPr>
                      <w:r>
                        <w:rPr>
                          <w:rFonts w:ascii="Arial" w:hAnsi="Arial" w:cs="Arial"/>
                        </w:rPr>
                        <w:t>0.565***[c’]</w:t>
                      </w:r>
                    </w:p>
                  </w:txbxContent>
                </v:textbox>
              </v:shape>
            </w:pict>
          </mc:Fallback>
        </mc:AlternateContent>
      </w:r>
      <w:r>
        <w:rPr>
          <w:rFonts w:ascii="Arial" w:eastAsia="Arial" w:hAnsi="Arial" w:cs="Arial"/>
          <w:bCs/>
          <w:noProof/>
          <w:color w:val="000000"/>
        </w:rPr>
        <mc:AlternateContent>
          <mc:Choice Requires="wps">
            <w:drawing>
              <wp:anchor distT="0" distB="0" distL="114300" distR="114300" simplePos="0" relativeHeight="251688960" behindDoc="0" locked="0" layoutInCell="1" allowOverlap="1" wp14:anchorId="31F033C8" wp14:editId="00EBFC44">
                <wp:simplePos x="0" y="0"/>
                <wp:positionH relativeFrom="column">
                  <wp:posOffset>1987825</wp:posOffset>
                </wp:positionH>
                <wp:positionV relativeFrom="paragraph">
                  <wp:posOffset>140031</wp:posOffset>
                </wp:positionV>
                <wp:extent cx="1526651" cy="0"/>
                <wp:effectExtent l="38100" t="76200" r="35560" b="133350"/>
                <wp:wrapNone/>
                <wp:docPr id="1408326033" name="Straight Arrow Connector 14"/>
                <wp:cNvGraphicFramePr/>
                <a:graphic xmlns:a="http://schemas.openxmlformats.org/drawingml/2006/main">
                  <a:graphicData uri="http://schemas.microsoft.com/office/word/2010/wordprocessingShape">
                    <wps:wsp>
                      <wps:cNvCnPr/>
                      <wps:spPr>
                        <a:xfrm>
                          <a:off x="0" y="0"/>
                          <a:ext cx="1526651" cy="0"/>
                        </a:xfrm>
                        <a:prstGeom prst="straightConnector1">
                          <a:avLst/>
                        </a:prstGeom>
                        <a:ln w="12700">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E7EA45F" id="_x0000_t32" coordsize="21600,21600" o:spt="32" o:oned="t" path="m,l21600,21600e" filled="f">
                <v:path arrowok="t" fillok="f" o:connecttype="none"/>
                <o:lock v:ext="edit" shapetype="t"/>
              </v:shapetype>
              <v:shape id="Straight Arrow Connector 14" o:spid="_x0000_s1026" type="#_x0000_t32" style="position:absolute;margin-left:156.5pt;margin-top:11.05pt;width:120.2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" strokecolor="black [3200]" strokeweight="1pt">
                <v:stroke endarrow="block"/>
                <v:shadow on="t" color="black" opacity="24903f" origin=",.5" offset="0,.55556mm"/>
              </v:shape>
            </w:pict>
          </mc:Fallback>
        </mc:AlternateContent>
      </w:r>
    </w:p>
    <w:p w14:paraId="58FB681F" w14:textId="4E3716A5" w:rsidR="0028620B" w:rsidRDefault="0028620B">
      <w:pPr>
        <w:keepNext/>
        <w:pBdr>
          <w:top w:val="nil"/>
          <w:left w:val="nil"/>
          <w:bottom w:val="nil"/>
          <w:right w:val="nil"/>
          <w:between w:val="nil"/>
        </w:pBdr>
        <w:jc w:val="both"/>
        <w:rPr>
          <w:rFonts w:ascii="Arial" w:eastAsia="Arial" w:hAnsi="Arial" w:cs="Arial"/>
          <w:bCs/>
          <w:noProof/>
          <w:color w:val="000000"/>
        </w:rPr>
      </w:pPr>
    </w:p>
    <w:p w14:paraId="1C300E13" w14:textId="12277B85" w:rsidR="0028620B" w:rsidRDefault="0028620B">
      <w:pPr>
        <w:keepNext/>
        <w:pBdr>
          <w:top w:val="nil"/>
          <w:left w:val="nil"/>
          <w:bottom w:val="nil"/>
          <w:right w:val="nil"/>
          <w:between w:val="nil"/>
        </w:pBdr>
        <w:jc w:val="both"/>
        <w:rPr>
          <w:rFonts w:ascii="Arial" w:eastAsia="Arial" w:hAnsi="Arial" w:cs="Arial"/>
          <w:bCs/>
          <w:noProof/>
          <w:color w:val="000000"/>
        </w:rPr>
      </w:pPr>
      <w:r w:rsidRPr="003D2527">
        <w:rPr>
          <w:rFonts w:ascii="Arial" w:hAnsi="Arial" w:cs="Arial"/>
          <w:noProof/>
          <w:lang w:eastAsia="ja-JP"/>
          <w14:ligatures w14:val="standardContextual"/>
        </w:rPr>
        <mc:AlternateContent>
          <mc:Choice Requires="wps">
            <w:drawing>
              <wp:anchor distT="0" distB="0" distL="114300" distR="114300" simplePos="0" relativeHeight="251687936" behindDoc="0" locked="0" layoutInCell="1" allowOverlap="1" wp14:anchorId="0311583A" wp14:editId="471A2897">
                <wp:simplePos x="0" y="0"/>
                <wp:positionH relativeFrom="column">
                  <wp:posOffset>3840784</wp:posOffset>
                </wp:positionH>
                <wp:positionV relativeFrom="paragraph">
                  <wp:posOffset>137160</wp:posOffset>
                </wp:positionV>
                <wp:extent cx="1023620" cy="1023620"/>
                <wp:effectExtent l="0" t="38100" r="62230" b="24130"/>
                <wp:wrapNone/>
                <wp:docPr id="312819895" name="Straight Arrow Connector 5"/>
                <wp:cNvGraphicFramePr/>
                <a:graphic xmlns:a="http://schemas.openxmlformats.org/drawingml/2006/main">
                  <a:graphicData uri="http://schemas.microsoft.com/office/word/2010/wordprocessingShape">
                    <wps:wsp>
                      <wps:cNvCnPr/>
                      <wps:spPr>
                        <a:xfrm flipV="1">
                          <a:off x="0" y="0"/>
                          <a:ext cx="1023620" cy="102362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FA953BF" id="Straight Arrow Connector 5" o:spid="_x0000_s1026" type="#_x0000_t32" style="position:absolute;margin-left:302.4pt;margin-top:10.8pt;width:80.6pt;height:80.6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" strokecolor="black [3040]" strokeweight="1pt">
                <v:stroke endarrow="block"/>
              </v:shape>
            </w:pict>
          </mc:Fallback>
        </mc:AlternateContent>
      </w:r>
    </w:p>
    <w:p w14:paraId="4E8B7E89" w14:textId="636DC573" w:rsidR="0028620B" w:rsidRDefault="0028620B">
      <w:pPr>
        <w:keepNext/>
        <w:pBdr>
          <w:top w:val="nil"/>
          <w:left w:val="nil"/>
          <w:bottom w:val="nil"/>
          <w:right w:val="nil"/>
          <w:between w:val="nil"/>
        </w:pBdr>
        <w:jc w:val="both"/>
        <w:rPr>
          <w:rFonts w:ascii="Arial" w:eastAsia="Arial" w:hAnsi="Arial" w:cs="Arial"/>
          <w:bCs/>
          <w:noProof/>
          <w:color w:val="000000"/>
        </w:rPr>
      </w:pPr>
      <w:r w:rsidRPr="003D2527">
        <w:rPr>
          <w:rFonts w:ascii="Arial" w:hAnsi="Arial" w:cs="Arial"/>
          <w:noProof/>
          <w:lang w:eastAsia="ja-JP"/>
          <w14:ligatures w14:val="standardContextual"/>
        </w:rPr>
        <mc:AlternateContent>
          <mc:Choice Requires="wps">
            <w:drawing>
              <wp:anchor distT="0" distB="0" distL="114300" distR="114300" simplePos="0" relativeHeight="251686912" behindDoc="0" locked="0" layoutInCell="1" allowOverlap="1" wp14:anchorId="6A65DB17" wp14:editId="1FDFB59D">
                <wp:simplePos x="0" y="0"/>
                <wp:positionH relativeFrom="column">
                  <wp:posOffset>431496</wp:posOffset>
                </wp:positionH>
                <wp:positionV relativeFrom="paragraph">
                  <wp:posOffset>19685</wp:posOffset>
                </wp:positionV>
                <wp:extent cx="1016635" cy="965200"/>
                <wp:effectExtent l="0" t="0" r="50165" b="63500"/>
                <wp:wrapNone/>
                <wp:docPr id="1072497219" name="Straight Arrow Connector 4"/>
                <wp:cNvGraphicFramePr/>
                <a:graphic xmlns:a="http://schemas.openxmlformats.org/drawingml/2006/main">
                  <a:graphicData uri="http://schemas.microsoft.com/office/word/2010/wordprocessingShape">
                    <wps:wsp>
                      <wps:cNvCnPr/>
                      <wps:spPr>
                        <a:xfrm>
                          <a:off x="0" y="0"/>
                          <a:ext cx="1016635" cy="9652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7020657" id="Straight Arrow Connector 4" o:spid="_x0000_s1026" type="#_x0000_t32" style="position:absolute;margin-left:34pt;margin-top:1.55pt;width:80.05pt;height:7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" strokecolor="black [3040]" strokeweight="1pt">
                <v:stroke endarrow="block"/>
              </v:shape>
            </w:pict>
          </mc:Fallback>
        </mc:AlternateContent>
      </w:r>
    </w:p>
    <w:p w14:paraId="168C4272" w14:textId="72FE75ED" w:rsidR="0028620B" w:rsidRDefault="0028620B">
      <w:pPr>
        <w:keepNext/>
        <w:pBdr>
          <w:top w:val="nil"/>
          <w:left w:val="nil"/>
          <w:bottom w:val="nil"/>
          <w:right w:val="nil"/>
          <w:between w:val="nil"/>
        </w:pBdr>
        <w:jc w:val="both"/>
        <w:rPr>
          <w:rFonts w:ascii="Arial" w:eastAsia="Arial" w:hAnsi="Arial" w:cs="Arial"/>
          <w:bCs/>
          <w:noProof/>
          <w:color w:val="000000"/>
        </w:rPr>
      </w:pPr>
    </w:p>
    <w:p w14:paraId="633F0BD2" w14:textId="27988ED1" w:rsidR="0028620B" w:rsidRDefault="0028620B">
      <w:pPr>
        <w:keepNext/>
        <w:pBdr>
          <w:top w:val="nil"/>
          <w:left w:val="nil"/>
          <w:bottom w:val="nil"/>
          <w:right w:val="nil"/>
          <w:between w:val="nil"/>
        </w:pBdr>
        <w:jc w:val="both"/>
        <w:rPr>
          <w:rFonts w:ascii="Arial" w:eastAsia="Arial" w:hAnsi="Arial" w:cs="Arial"/>
          <w:bCs/>
          <w:noProof/>
          <w:color w:val="000000"/>
        </w:rPr>
      </w:pPr>
      <w:r w:rsidRPr="003D2527">
        <w:rPr>
          <w:rFonts w:ascii="Arial" w:hAnsi="Arial" w:cs="Arial"/>
          <w:noProof/>
          <w:lang w:eastAsia="ja-JP"/>
          <w14:ligatures w14:val="standardContextual"/>
        </w:rPr>
        <mc:AlternateContent>
          <mc:Choice Requires="wps">
            <w:drawing>
              <wp:anchor distT="0" distB="0" distL="114300" distR="114300" simplePos="0" relativeHeight="251697152" behindDoc="0" locked="0" layoutInCell="1" allowOverlap="1" wp14:anchorId="6D6E86FB" wp14:editId="2D687DBA">
                <wp:simplePos x="0" y="0"/>
                <wp:positionH relativeFrom="column">
                  <wp:posOffset>4524044</wp:posOffset>
                </wp:positionH>
                <wp:positionV relativeFrom="paragraph">
                  <wp:posOffset>125095</wp:posOffset>
                </wp:positionV>
                <wp:extent cx="900430" cy="259080"/>
                <wp:effectExtent l="0" t="0" r="0" b="7620"/>
                <wp:wrapNone/>
                <wp:docPr id="30758078" name="Text Box 10"/>
                <wp:cNvGraphicFramePr/>
                <a:graphic xmlns:a="http://schemas.openxmlformats.org/drawingml/2006/main">
                  <a:graphicData uri="http://schemas.microsoft.com/office/word/2010/wordprocessingShape">
                    <wps:wsp>
                      <wps:cNvSpPr txBox="1"/>
                      <wps:spPr>
                        <a:xfrm>
                          <a:off x="0" y="0"/>
                          <a:ext cx="900430" cy="259080"/>
                        </a:xfrm>
                        <a:prstGeom prst="rect">
                          <a:avLst/>
                        </a:prstGeom>
                        <a:noFill/>
                        <a:ln w="6350">
                          <a:noFill/>
                        </a:ln>
                      </wps:spPr>
                      <wps:txbx>
                        <w:txbxContent>
                          <w:p w14:paraId="708514EB" w14:textId="77777777" w:rsidR="0028620B" w:rsidRPr="0007362C" w:rsidRDefault="0028620B" w:rsidP="0028620B">
                            <w:pPr>
                              <w:rPr>
                                <w:rFonts w:ascii="Arial" w:hAnsi="Arial" w:cs="Arial"/>
                              </w:rPr>
                            </w:pPr>
                            <w:r>
                              <w:rPr>
                                <w:rFonts w:ascii="Arial" w:hAnsi="Arial" w:cs="Arial"/>
                              </w:rPr>
                              <w:t>0.594***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D6E86FB" id="_x0000_s1038" type="#_x0000_t202" style="position:absolute;left:0;text-align:left;margin-left:356.2pt;margin-top:9.85pt;width:70.9pt;height:20.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" filled="f" stroked="f" strokeweight=".5pt">
                <v:textbox>
                  <w:txbxContent>
                    <w:p w14:paraId="708514EB" w14:textId="77777777" w:rsidR="0028620B" w:rsidRPr="0007362C" w:rsidRDefault="0028620B" w:rsidP="0028620B">
                      <w:pPr>
                        <w:rPr>
                          <w:rFonts w:ascii="Arial" w:hAnsi="Arial" w:cs="Arial"/>
                        </w:rPr>
                      </w:pPr>
                      <w:r>
                        <w:rPr>
                          <w:rFonts w:ascii="Arial" w:hAnsi="Arial" w:cs="Arial"/>
                        </w:rPr>
                        <w:t>0.594***</w:t>
                      </w:r>
                    </w:p>
                  </w:txbxContent>
                </v:textbox>
              </v:shape>
            </w:pict>
          </mc:Fallback>
        </mc:AlternateContent>
      </w:r>
      <w:r w:rsidRPr="003D2527">
        <w:rPr>
          <w:rFonts w:ascii="Arial" w:hAnsi="Arial" w:cs="Arial"/>
          <w:noProof/>
          <w:lang w:eastAsia="ja-JP"/>
          <w14:ligatures w14:val="standardContextual"/>
        </w:rPr>
        <mc:AlternateContent>
          <mc:Choice Requires="wps">
            <w:drawing>
              <wp:anchor distT="0" distB="0" distL="114300" distR="114300" simplePos="0" relativeHeight="251694080" behindDoc="0" locked="0" layoutInCell="1" allowOverlap="1" wp14:anchorId="4159899F" wp14:editId="078C36D4">
                <wp:simplePos x="0" y="0"/>
                <wp:positionH relativeFrom="column">
                  <wp:posOffset>77166</wp:posOffset>
                </wp:positionH>
                <wp:positionV relativeFrom="paragraph">
                  <wp:posOffset>124460</wp:posOffset>
                </wp:positionV>
                <wp:extent cx="900430" cy="259080"/>
                <wp:effectExtent l="0" t="0" r="0" b="7620"/>
                <wp:wrapNone/>
                <wp:docPr id="614644748" name="Text Box 10"/>
                <wp:cNvGraphicFramePr/>
                <a:graphic xmlns:a="http://schemas.openxmlformats.org/drawingml/2006/main">
                  <a:graphicData uri="http://schemas.microsoft.com/office/word/2010/wordprocessingShape">
                    <wps:wsp>
                      <wps:cNvSpPr txBox="1"/>
                      <wps:spPr>
                        <a:xfrm>
                          <a:off x="0" y="0"/>
                          <a:ext cx="900430" cy="259080"/>
                        </a:xfrm>
                        <a:prstGeom prst="rect">
                          <a:avLst/>
                        </a:prstGeom>
                        <a:noFill/>
                        <a:ln w="6350">
                          <a:noFill/>
                        </a:ln>
                      </wps:spPr>
                      <wps:txbx>
                        <w:txbxContent>
                          <w:p w14:paraId="54076B19" w14:textId="77777777" w:rsidR="0028620B" w:rsidRPr="0007362C" w:rsidRDefault="0028620B" w:rsidP="0028620B">
                            <w:pPr>
                              <w:rPr>
                                <w:rFonts w:ascii="Arial" w:hAnsi="Arial" w:cs="Arial"/>
                              </w:rPr>
                            </w:pPr>
                            <w:r>
                              <w:rPr>
                                <w:rFonts w:ascii="Arial" w:hAnsi="Arial" w:cs="Arial"/>
                              </w:rPr>
                              <w:t>0.486***[a]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159899F" id="_x0000_s1039" type="#_x0000_t202" style="position:absolute;left:0;text-align:left;margin-left:6.1pt;margin-top:9.8pt;width:70.9pt;height:20.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" filled="f" stroked="f" strokeweight=".5pt">
                <v:textbox>
                  <w:txbxContent>
                    <w:p w14:paraId="54076B19" w14:textId="77777777" w:rsidR="0028620B" w:rsidRPr="0007362C" w:rsidRDefault="0028620B" w:rsidP="0028620B">
                      <w:pPr>
                        <w:rPr>
                          <w:rFonts w:ascii="Arial" w:hAnsi="Arial" w:cs="Arial"/>
                        </w:rPr>
                      </w:pPr>
                      <w:r>
                        <w:rPr>
                          <w:rFonts w:ascii="Arial" w:hAnsi="Arial" w:cs="Arial"/>
                        </w:rPr>
                        <w:t>0.486***[a]</w:t>
                      </w:r>
                    </w:p>
                  </w:txbxContent>
                </v:textbox>
              </v:shape>
            </w:pict>
          </mc:Fallback>
        </mc:AlternateContent>
      </w:r>
    </w:p>
    <w:p w14:paraId="3E0F8CF7" w14:textId="0013B89A" w:rsidR="0028620B" w:rsidRDefault="0028620B">
      <w:pPr>
        <w:keepNext/>
        <w:pBdr>
          <w:top w:val="nil"/>
          <w:left w:val="nil"/>
          <w:bottom w:val="nil"/>
          <w:right w:val="nil"/>
          <w:between w:val="nil"/>
        </w:pBdr>
        <w:jc w:val="both"/>
        <w:rPr>
          <w:rFonts w:ascii="Arial" w:eastAsia="Arial" w:hAnsi="Arial" w:cs="Arial"/>
          <w:bCs/>
          <w:noProof/>
          <w:color w:val="000000"/>
        </w:rPr>
      </w:pPr>
    </w:p>
    <w:p w14:paraId="0D931136" w14:textId="22ABAE36" w:rsidR="0028620B" w:rsidRDefault="0028620B">
      <w:pPr>
        <w:keepNext/>
        <w:pBdr>
          <w:top w:val="nil"/>
          <w:left w:val="nil"/>
          <w:bottom w:val="nil"/>
          <w:right w:val="nil"/>
          <w:between w:val="nil"/>
        </w:pBdr>
        <w:jc w:val="both"/>
        <w:rPr>
          <w:rFonts w:ascii="Arial" w:eastAsia="Arial" w:hAnsi="Arial" w:cs="Arial"/>
          <w:bCs/>
          <w:noProof/>
          <w:color w:val="000000"/>
        </w:rPr>
      </w:pPr>
      <w:r w:rsidRPr="003D2527">
        <w:rPr>
          <w:rFonts w:ascii="Arial" w:hAnsi="Arial" w:cs="Arial"/>
          <w:noProof/>
          <w:lang w:eastAsia="ja-JP"/>
          <w14:ligatures w14:val="standardContextual"/>
        </w:rPr>
        <mc:AlternateContent>
          <mc:Choice Requires="wps">
            <w:drawing>
              <wp:anchor distT="0" distB="0" distL="114300" distR="114300" simplePos="0" relativeHeight="251696128" behindDoc="0" locked="0" layoutInCell="1" allowOverlap="1" wp14:anchorId="40226ABD" wp14:editId="38286B89">
                <wp:simplePos x="0" y="0"/>
                <wp:positionH relativeFrom="column">
                  <wp:posOffset>4285284</wp:posOffset>
                </wp:positionH>
                <wp:positionV relativeFrom="paragraph">
                  <wp:posOffset>113030</wp:posOffset>
                </wp:positionV>
                <wp:extent cx="900430" cy="259080"/>
                <wp:effectExtent l="0" t="0" r="0" b="7620"/>
                <wp:wrapNone/>
                <wp:docPr id="741819003" name="Text Box 10"/>
                <wp:cNvGraphicFramePr/>
                <a:graphic xmlns:a="http://schemas.openxmlformats.org/drawingml/2006/main">
                  <a:graphicData uri="http://schemas.microsoft.com/office/word/2010/wordprocessingShape">
                    <wps:wsp>
                      <wps:cNvSpPr txBox="1"/>
                      <wps:spPr>
                        <a:xfrm>
                          <a:off x="0" y="0"/>
                          <a:ext cx="900430" cy="259080"/>
                        </a:xfrm>
                        <a:prstGeom prst="rect">
                          <a:avLst/>
                        </a:prstGeom>
                        <a:noFill/>
                        <a:ln w="6350">
                          <a:noFill/>
                        </a:ln>
                      </wps:spPr>
                      <wps:txbx>
                        <w:txbxContent>
                          <w:p w14:paraId="1782F82A" w14:textId="77777777" w:rsidR="0028620B" w:rsidRPr="0007362C" w:rsidRDefault="0028620B" w:rsidP="0028620B">
                            <w:pPr>
                              <w:rPr>
                                <w:rFonts w:ascii="Arial" w:hAnsi="Arial" w:cs="Arial"/>
                              </w:rPr>
                            </w:pPr>
                            <w:r>
                              <w:rPr>
                                <w:rFonts w:ascii="Arial" w:hAnsi="Arial" w:cs="Arial"/>
                              </w:rPr>
                              <w:t>0.319***[b]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0226ABD" id="_x0000_s1040" type="#_x0000_t202" style="position:absolute;left:0;text-align:left;margin-left:337.4pt;margin-top:8.9pt;width:70.9pt;height:20.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" filled="f" stroked="f" strokeweight=".5pt">
                <v:textbox>
                  <w:txbxContent>
                    <w:p w14:paraId="1782F82A" w14:textId="77777777" w:rsidR="0028620B" w:rsidRPr="0007362C" w:rsidRDefault="0028620B" w:rsidP="0028620B">
                      <w:pPr>
                        <w:rPr>
                          <w:rFonts w:ascii="Arial" w:hAnsi="Arial" w:cs="Arial"/>
                        </w:rPr>
                      </w:pPr>
                      <w:r>
                        <w:rPr>
                          <w:rFonts w:ascii="Arial" w:hAnsi="Arial" w:cs="Arial"/>
                        </w:rPr>
                        <w:t>0.319***[b]</w:t>
                      </w:r>
                    </w:p>
                  </w:txbxContent>
                </v:textbox>
              </v:shape>
            </w:pict>
          </mc:Fallback>
        </mc:AlternateContent>
      </w:r>
      <w:r w:rsidRPr="003D2527">
        <w:rPr>
          <w:rFonts w:ascii="Arial" w:hAnsi="Arial" w:cs="Arial"/>
          <w:noProof/>
          <w:lang w:eastAsia="ja-JP"/>
        </w:rPr>
        <mc:AlternateContent>
          <mc:Choice Requires="wps">
            <w:drawing>
              <wp:anchor distT="0" distB="0" distL="114300" distR="114300" simplePos="0" relativeHeight="251683840" behindDoc="0" locked="0" layoutInCell="1" allowOverlap="1" wp14:anchorId="6324B4B6" wp14:editId="09B29E4E">
                <wp:simplePos x="0" y="0"/>
                <wp:positionH relativeFrom="column">
                  <wp:posOffset>1486894</wp:posOffset>
                </wp:positionH>
                <wp:positionV relativeFrom="paragraph">
                  <wp:posOffset>8227</wp:posOffset>
                </wp:positionV>
                <wp:extent cx="2314575" cy="723569"/>
                <wp:effectExtent l="0" t="0" r="28575" b="19685"/>
                <wp:wrapNone/>
                <wp:docPr id="341630693" name="Rectangle 341630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723569"/>
                        </a:xfrm>
                        <a:prstGeom prst="rect">
                          <a:avLst/>
                        </a:prstGeom>
                        <a:solidFill>
                          <a:srgbClr val="FFFFFF"/>
                        </a:solidFill>
                        <a:ln w="9525">
                          <a:solidFill>
                            <a:srgbClr val="000000"/>
                          </a:solidFill>
                          <a:miter lim="800000"/>
                          <a:headEnd/>
                          <a:tailEnd/>
                        </a:ln>
                      </wps:spPr>
                      <wps:txbx>
                        <w:txbxContent>
                          <w:p w14:paraId="3E31C7B7" w14:textId="77777777" w:rsidR="0028620B" w:rsidRDefault="0028620B" w:rsidP="0028620B">
                            <w:pPr>
                              <w:jc w:val="center"/>
                              <w:rPr>
                                <w:rFonts w:ascii="Arial" w:hAnsi="Arial" w:cs="Arial"/>
                                <w:b/>
                                <w:bCs/>
                              </w:rPr>
                            </w:pPr>
                            <w:r>
                              <w:rPr>
                                <w:rFonts w:ascii="Arial" w:hAnsi="Arial" w:cs="Arial"/>
                                <w:b/>
                                <w:bCs/>
                              </w:rPr>
                              <w:t>Mediating Variable</w:t>
                            </w:r>
                          </w:p>
                          <w:p w14:paraId="16C77A18" w14:textId="77777777" w:rsidR="0028620B" w:rsidRDefault="0028620B" w:rsidP="0028620B">
                            <w:pPr>
                              <w:jc w:val="center"/>
                              <w:rPr>
                                <w:rFonts w:ascii="Arial" w:hAnsi="Arial" w:cs="Arial"/>
                                <w:b/>
                                <w:bCs/>
                              </w:rPr>
                            </w:pPr>
                          </w:p>
                          <w:p w14:paraId="7DA3B08C" w14:textId="77777777" w:rsidR="0028620B" w:rsidRPr="0007362C" w:rsidRDefault="0028620B" w:rsidP="0028620B">
                            <w:pPr>
                              <w:jc w:val="center"/>
                              <w:rPr>
                                <w:rFonts w:ascii="Arial" w:hAnsi="Arial" w:cs="Arial"/>
                              </w:rPr>
                            </w:pPr>
                            <w:r w:rsidRPr="0007362C">
                              <w:rPr>
                                <w:rFonts w:ascii="Arial" w:hAnsi="Arial" w:cs="Arial"/>
                              </w:rPr>
                              <w:t>Emotional Intelligence</w:t>
                            </w:r>
                          </w:p>
                          <w:p w14:paraId="0BB8F628" w14:textId="77777777" w:rsidR="0028620B" w:rsidRDefault="0028620B" w:rsidP="0028620B">
                            <w:pPr>
                              <w:pStyle w:val="ListParagraph"/>
                              <w:jc w:val="center"/>
                              <w:rPr>
                                <w:rFonts w:ascii="Arial" w:hAnsi="Arial" w:cs="Arial"/>
                                <w:lang w:eastAsia="zh-CN"/>
                              </w:rPr>
                            </w:pPr>
                          </w:p>
                          <w:p w14:paraId="51C8036B" w14:textId="77777777" w:rsidR="0028620B" w:rsidRPr="00193425" w:rsidRDefault="0028620B" w:rsidP="0028620B">
                            <w:pPr>
                              <w:pStyle w:val="ListParagraph"/>
                              <w:rPr>
                                <w:rFonts w:ascii="Arial" w:hAnsi="Arial" w:cs="Arial"/>
                                <w:lang w:eastAsia="zh-CN"/>
                              </w:rPr>
                            </w:pPr>
                          </w:p>
                          <w:p w14:paraId="01380421" w14:textId="77777777" w:rsidR="0028620B" w:rsidRPr="004D45C9" w:rsidRDefault="0028620B" w:rsidP="0028620B">
                            <w:pPr>
                              <w:tabs>
                                <w:tab w:val="left" w:pos="450"/>
                              </w:tabs>
                              <w:contextualSpacing/>
                              <w:jc w:val="both"/>
                              <w:rPr>
                                <w:rFonts w:ascii="Arial" w:hAnsi="Arial" w:cs="Arial"/>
                                <w:b/>
                              </w:rPr>
                            </w:pPr>
                          </w:p>
                          <w:p w14:paraId="5D031AD0" w14:textId="77777777" w:rsidR="0028620B" w:rsidRPr="00EE5548" w:rsidRDefault="0028620B" w:rsidP="0028620B">
                            <w:pPr>
                              <w:jc w:val="both"/>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324B4B6" id="Rectangle 341630693" o:spid="_x0000_s1041" style="position:absolute;left:0;text-align:left;margin-left:117.1pt;margin-top:.65pt;width:182.25pt;height:56.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">
                <v:textbox>
                  <w:txbxContent>
                    <w:p w14:paraId="3E31C7B7" w14:textId="77777777" w:rsidR="0028620B" w:rsidRDefault="0028620B" w:rsidP="0028620B">
                      <w:pPr>
                        <w:jc w:val="center"/>
                        <w:rPr>
                          <w:rFonts w:ascii="Arial" w:hAnsi="Arial" w:cs="Arial"/>
                          <w:b/>
                          <w:bCs/>
                        </w:rPr>
                      </w:pPr>
                      <w:r>
                        <w:rPr>
                          <w:rFonts w:ascii="Arial" w:hAnsi="Arial" w:cs="Arial"/>
                          <w:b/>
                          <w:bCs/>
                        </w:rPr>
                        <w:t>Mediating Variable</w:t>
                      </w:r>
                    </w:p>
                    <w:p w14:paraId="16C77A18" w14:textId="77777777" w:rsidR="0028620B" w:rsidRDefault="0028620B" w:rsidP="0028620B">
                      <w:pPr>
                        <w:jc w:val="center"/>
                        <w:rPr>
                          <w:rFonts w:ascii="Arial" w:hAnsi="Arial" w:cs="Arial"/>
                          <w:b/>
                          <w:bCs/>
                        </w:rPr>
                      </w:pPr>
                    </w:p>
                    <w:p w14:paraId="7DA3B08C" w14:textId="77777777" w:rsidR="0028620B" w:rsidRPr="0007362C" w:rsidRDefault="0028620B" w:rsidP="0028620B">
                      <w:pPr>
                        <w:jc w:val="center"/>
                        <w:rPr>
                          <w:rFonts w:ascii="Arial" w:hAnsi="Arial" w:cs="Arial"/>
                        </w:rPr>
                      </w:pPr>
                      <w:r w:rsidRPr="0007362C">
                        <w:rPr>
                          <w:rFonts w:ascii="Arial" w:hAnsi="Arial" w:cs="Arial"/>
                        </w:rPr>
                        <w:t>Emotional Intelligence</w:t>
                      </w:r>
                    </w:p>
                    <w:p w14:paraId="0BB8F628" w14:textId="77777777" w:rsidR="0028620B" w:rsidRDefault="0028620B" w:rsidP="0028620B">
                      <w:pPr>
                        <w:pStyle w:val="ListParagraph"/>
                        <w:jc w:val="center"/>
                        <w:rPr>
                          <w:rFonts w:ascii="Arial" w:hAnsi="Arial" w:cs="Arial"/>
                          <w:lang w:eastAsia="zh-CN"/>
                        </w:rPr>
                      </w:pPr>
                    </w:p>
                    <w:p w14:paraId="51C8036B" w14:textId="77777777" w:rsidR="0028620B" w:rsidRPr="00193425" w:rsidRDefault="0028620B" w:rsidP="0028620B">
                      <w:pPr>
                        <w:pStyle w:val="ListParagraph"/>
                        <w:rPr>
                          <w:rFonts w:ascii="Arial" w:hAnsi="Arial" w:cs="Arial"/>
                          <w:lang w:eastAsia="zh-CN"/>
                        </w:rPr>
                      </w:pPr>
                    </w:p>
                    <w:p w14:paraId="01380421" w14:textId="77777777" w:rsidR="0028620B" w:rsidRPr="004D45C9" w:rsidRDefault="0028620B" w:rsidP="0028620B">
                      <w:pPr>
                        <w:tabs>
                          <w:tab w:val="left" w:pos="450"/>
                        </w:tabs>
                        <w:contextualSpacing/>
                        <w:jc w:val="both"/>
                        <w:rPr>
                          <w:rFonts w:ascii="Arial" w:hAnsi="Arial" w:cs="Arial"/>
                          <w:b/>
                        </w:rPr>
                      </w:pPr>
                    </w:p>
                    <w:p w14:paraId="5D031AD0" w14:textId="77777777" w:rsidR="0028620B" w:rsidRPr="00EE5548" w:rsidRDefault="0028620B" w:rsidP="0028620B">
                      <w:pPr>
                        <w:jc w:val="both"/>
                        <w:rPr>
                          <w:rFonts w:ascii="Arial" w:hAnsi="Arial" w:cs="Arial"/>
                        </w:rPr>
                      </w:pPr>
                    </w:p>
                  </w:txbxContent>
                </v:textbox>
              </v:rect>
            </w:pict>
          </mc:Fallback>
        </mc:AlternateContent>
      </w:r>
    </w:p>
    <w:p w14:paraId="747A6EBB" w14:textId="79DE4197" w:rsidR="0028620B" w:rsidRDefault="0028620B">
      <w:pPr>
        <w:keepNext/>
        <w:pBdr>
          <w:top w:val="nil"/>
          <w:left w:val="nil"/>
          <w:bottom w:val="nil"/>
          <w:right w:val="nil"/>
          <w:between w:val="nil"/>
        </w:pBdr>
        <w:jc w:val="both"/>
        <w:rPr>
          <w:rFonts w:ascii="Arial" w:eastAsia="Arial" w:hAnsi="Arial" w:cs="Arial"/>
          <w:bCs/>
          <w:noProof/>
          <w:color w:val="000000"/>
        </w:rPr>
      </w:pPr>
    </w:p>
    <w:p w14:paraId="773F72F6" w14:textId="77777777" w:rsidR="0028620B" w:rsidRDefault="0028620B">
      <w:pPr>
        <w:keepNext/>
        <w:pBdr>
          <w:top w:val="nil"/>
          <w:left w:val="nil"/>
          <w:bottom w:val="nil"/>
          <w:right w:val="nil"/>
          <w:between w:val="nil"/>
        </w:pBdr>
        <w:jc w:val="both"/>
        <w:rPr>
          <w:rFonts w:ascii="Arial" w:eastAsia="Arial" w:hAnsi="Arial" w:cs="Arial"/>
          <w:bCs/>
          <w:noProof/>
          <w:color w:val="000000"/>
        </w:rPr>
      </w:pPr>
    </w:p>
    <w:p w14:paraId="683C66E4" w14:textId="77777777" w:rsidR="0028620B" w:rsidRDefault="0028620B">
      <w:pPr>
        <w:keepNext/>
        <w:pBdr>
          <w:top w:val="nil"/>
          <w:left w:val="nil"/>
          <w:bottom w:val="nil"/>
          <w:right w:val="nil"/>
          <w:between w:val="nil"/>
        </w:pBdr>
        <w:jc w:val="both"/>
        <w:rPr>
          <w:rFonts w:ascii="Arial" w:eastAsia="Arial" w:hAnsi="Arial" w:cs="Arial"/>
          <w:bCs/>
          <w:noProof/>
          <w:color w:val="000000"/>
        </w:rPr>
      </w:pPr>
    </w:p>
    <w:p w14:paraId="0216730F" w14:textId="43C7C74F" w:rsidR="0028620B" w:rsidRPr="00D64719" w:rsidRDefault="0028620B">
      <w:pPr>
        <w:keepNext/>
        <w:pBdr>
          <w:top w:val="nil"/>
          <w:left w:val="nil"/>
          <w:bottom w:val="nil"/>
          <w:right w:val="nil"/>
          <w:between w:val="nil"/>
        </w:pBdr>
        <w:jc w:val="both"/>
        <w:rPr>
          <w:rFonts w:ascii="Arial" w:eastAsia="Arial" w:hAnsi="Arial" w:cs="Arial"/>
          <w:bCs/>
          <w:color w:val="000000"/>
        </w:rPr>
      </w:pPr>
    </w:p>
    <w:p w14:paraId="5C60B73F" w14:textId="77777777" w:rsidR="00FD605D" w:rsidRDefault="00FD605D">
      <w:pPr>
        <w:keepNext/>
        <w:pBdr>
          <w:top w:val="nil"/>
          <w:left w:val="nil"/>
          <w:bottom w:val="nil"/>
          <w:right w:val="nil"/>
          <w:between w:val="nil"/>
        </w:pBdr>
        <w:jc w:val="both"/>
        <w:rPr>
          <w:rFonts w:ascii="Arial" w:eastAsia="Arial" w:hAnsi="Arial" w:cs="Arial"/>
          <w:b/>
          <w:smallCaps/>
          <w:color w:val="000000"/>
          <w:sz w:val="22"/>
          <w:szCs w:val="22"/>
        </w:rPr>
      </w:pPr>
    </w:p>
    <w:p w14:paraId="445A193E" w14:textId="10335E0E" w:rsidR="001D79CA" w:rsidRDefault="001D79CA" w:rsidP="002C071B">
      <w:pPr>
        <w:pBdr>
          <w:top w:val="nil"/>
          <w:left w:val="nil"/>
          <w:bottom w:val="nil"/>
          <w:right w:val="nil"/>
          <w:between w:val="nil"/>
        </w:pBdr>
        <w:ind w:firstLine="720"/>
        <w:jc w:val="both"/>
        <w:rPr>
          <w:rFonts w:ascii="Arial" w:eastAsia="Arial" w:hAnsi="Arial" w:cs="Arial"/>
          <w:bCs/>
          <w:color w:val="000000"/>
        </w:rPr>
      </w:pPr>
      <w:r>
        <w:rPr>
          <w:rFonts w:ascii="Arial" w:eastAsia="Arial" w:hAnsi="Arial" w:cs="Arial"/>
          <w:bCs/>
          <w:color w:val="000000"/>
        </w:rPr>
        <w:t xml:space="preserve">Fig 2: </w:t>
      </w:r>
      <w:r w:rsidR="00C2753E" w:rsidRPr="00C2753E">
        <w:rPr>
          <w:rFonts w:ascii="Arial" w:eastAsia="Arial" w:hAnsi="Arial" w:cs="Arial"/>
          <w:bCs/>
          <w:color w:val="000000"/>
        </w:rPr>
        <w:t xml:space="preserve">Sobel z-test </w:t>
      </w:r>
      <w:r w:rsidR="00C2753E">
        <w:rPr>
          <w:rFonts w:ascii="Arial" w:eastAsia="Arial" w:hAnsi="Arial" w:cs="Arial"/>
          <w:bCs/>
          <w:color w:val="000000"/>
        </w:rPr>
        <w:t>of</w:t>
      </w:r>
      <w:r>
        <w:rPr>
          <w:rFonts w:ascii="Arial" w:eastAsia="Arial" w:hAnsi="Arial" w:cs="Arial"/>
          <w:bCs/>
          <w:color w:val="000000"/>
        </w:rPr>
        <w:t xml:space="preserve"> </w:t>
      </w:r>
      <w:r w:rsidR="00C2753E" w:rsidRPr="00C2753E">
        <w:rPr>
          <w:rFonts w:ascii="Arial" w:eastAsia="Arial" w:hAnsi="Arial" w:cs="Arial"/>
          <w:bCs/>
          <w:color w:val="000000"/>
        </w:rPr>
        <w:t>the type of mediation</w:t>
      </w:r>
    </w:p>
    <w:p w14:paraId="1DABF629" w14:textId="77777777" w:rsidR="00C2753E" w:rsidRDefault="00C2753E" w:rsidP="002C071B">
      <w:pPr>
        <w:pBdr>
          <w:top w:val="nil"/>
          <w:left w:val="nil"/>
          <w:bottom w:val="nil"/>
          <w:right w:val="nil"/>
          <w:between w:val="nil"/>
        </w:pBdr>
        <w:ind w:firstLine="720"/>
        <w:jc w:val="both"/>
        <w:rPr>
          <w:rFonts w:ascii="Arial" w:eastAsia="Arial" w:hAnsi="Arial" w:cs="Arial"/>
          <w:bCs/>
          <w:color w:val="000000"/>
        </w:rPr>
      </w:pPr>
    </w:p>
    <w:p w14:paraId="7A012592" w14:textId="48C2F3E5" w:rsidR="00D64719" w:rsidRDefault="00D64719" w:rsidP="002C071B">
      <w:pPr>
        <w:pBdr>
          <w:top w:val="nil"/>
          <w:left w:val="nil"/>
          <w:bottom w:val="nil"/>
          <w:right w:val="nil"/>
          <w:between w:val="nil"/>
        </w:pBdr>
        <w:ind w:firstLine="720"/>
        <w:jc w:val="both"/>
        <w:rPr>
          <w:rFonts w:ascii="Arial" w:eastAsia="Arial" w:hAnsi="Arial" w:cs="Arial"/>
          <w:bCs/>
          <w:color w:val="000000"/>
        </w:rPr>
      </w:pPr>
      <w:r w:rsidRPr="00D64719">
        <w:rPr>
          <w:rFonts w:ascii="Arial" w:eastAsia="Arial" w:hAnsi="Arial" w:cs="Arial"/>
          <w:bCs/>
          <w:color w:val="000000"/>
        </w:rPr>
        <w:t>In terms of effect size measures, the overall standardized effect of collaborative problem-solving on mathematics engagement is 0.720, whereas the direct effect is 0.565. The indirect effect via emotional intelligence is 0.155, indicating that a portion of the impact of collaborative problem-solving on mathematics engagement is mediated by emotional intelligence. The R² values show that the complete model accounts for 51.8% (0.518) of the variance in mathematics engagement. Of this total, 24.4% (0.244) of the variance is due to the direct effect of collaborative problem-solving, while 27.4% (0.274) is explained through emotional intelligence indirectly. The indirect-to-total ratio of 0.215 suggests that roughly 21.5% of the total impact of collaborative problem-solving on mathematics engagement is mediated by emotional intelligence. Considering that the Sobel z-value is significant and the indirect-to-total ratio (0.215) is less than 0.80, it can be inferred that the relationship between collaborative problem-solving and mathematics engagement of students is partially mediated by emotional intelligence. This implies that while collaborative problem-solving directly boosts students’ engagement in mathematics, part of its influence is conveyed through the enhancement of emotional intelligence.</w:t>
      </w:r>
    </w:p>
    <w:p w14:paraId="3E0B0B69" w14:textId="0B150D17" w:rsidR="00FD605D" w:rsidRDefault="00D64719" w:rsidP="00D64719">
      <w:pPr>
        <w:keepNext/>
        <w:pBdr>
          <w:top w:val="nil"/>
          <w:left w:val="nil"/>
          <w:bottom w:val="nil"/>
          <w:right w:val="nil"/>
          <w:between w:val="nil"/>
        </w:pBdr>
        <w:ind w:firstLine="720"/>
        <w:jc w:val="both"/>
        <w:rPr>
          <w:rFonts w:ascii="Arial" w:eastAsia="Arial" w:hAnsi="Arial" w:cs="Arial"/>
          <w:bCs/>
          <w:color w:val="000000"/>
        </w:rPr>
      </w:pPr>
      <w:r w:rsidRPr="00D64719">
        <w:rPr>
          <w:rFonts w:ascii="Arial" w:eastAsia="Arial" w:hAnsi="Arial" w:cs="Arial"/>
          <w:bCs/>
          <w:color w:val="000000"/>
        </w:rPr>
        <w:t xml:space="preserve">The findings hypothesized that even though the relationship between collaborative problem-solving and mathematics engagement is partially mediated by emotional intelligence, collaborative problem-solving still has a dominant and substantial direct effect on students’ mathematics engagement. It confirms the observation of Salifu and Bakari (2022), who </w:t>
      </w:r>
      <w:r w:rsidRPr="00D64719">
        <w:rPr>
          <w:rFonts w:ascii="Arial" w:eastAsia="Arial" w:hAnsi="Arial" w:cs="Arial"/>
          <w:bCs/>
          <w:color w:val="000000"/>
        </w:rPr>
        <w:lastRenderedPageBreak/>
        <w:t xml:space="preserve">reported that interest, as one of the factors of collaborative problem-solving, has a significant impact on students’ mathematics engagement. Moreover, the partial mediation of emotional intelligence is aligned with the findings of Baragan Martin et al. (2021), who revealed that construct of emotional intelligence such as self-management enhances students’ level of engagement during class. Similarly, Iqbal et al. (2022) found that dimensions of emotional intelligence, such as social awareness and self-awareness, have a positive and significant effect on students’ engagement, identifying emotional intelligence as a critical predictor of cognitive engagement. These findings support the present study, suggesting that the mediating role of emotional intelligence is a key in strengthening the link of collaborative problem-solving to mathematics engagement of students. In addition, the finding is reinforced by the research performed by Bereded et al. (2025) that reveals emotional intelligence role as a mediator in the relationship between cognitive factors such as collaborative problem-solving and academic engagement among first-year undergraduate university students. Furthermore, the findings of significant partial mediation support the anchored theory </w:t>
      </w:r>
      <w:proofErr w:type="gramStart"/>
      <w:r w:rsidRPr="00D64719">
        <w:rPr>
          <w:rFonts w:ascii="Arial" w:eastAsia="Arial" w:hAnsi="Arial" w:cs="Arial"/>
          <w:bCs/>
          <w:color w:val="000000"/>
        </w:rPr>
        <w:t>of  Lev</w:t>
      </w:r>
      <w:proofErr w:type="gramEnd"/>
      <w:r w:rsidRPr="00D64719">
        <w:rPr>
          <w:rFonts w:ascii="Arial" w:eastAsia="Arial" w:hAnsi="Arial" w:cs="Arial"/>
          <w:bCs/>
          <w:color w:val="000000"/>
        </w:rPr>
        <w:t xml:space="preserve"> Vygotsky(1978), which is the “Social Constructivist Theory”. This theory suggests that students’ engagement in learning activities, especially mathematics, is enhanced when learners participate in teamwork and socially interactive experiences.</w:t>
      </w:r>
    </w:p>
    <w:p w14:paraId="46B102AA" w14:textId="77777777" w:rsidR="00D64719" w:rsidRDefault="00D64719" w:rsidP="00D64719">
      <w:pPr>
        <w:keepNext/>
        <w:pBdr>
          <w:top w:val="nil"/>
          <w:left w:val="nil"/>
          <w:bottom w:val="nil"/>
          <w:right w:val="nil"/>
          <w:between w:val="nil"/>
        </w:pBdr>
        <w:ind w:firstLine="720"/>
        <w:jc w:val="both"/>
        <w:rPr>
          <w:rFonts w:ascii="Arial" w:eastAsia="Arial" w:hAnsi="Arial" w:cs="Arial"/>
          <w:b/>
          <w:smallCaps/>
          <w:color w:val="000000"/>
          <w:sz w:val="22"/>
          <w:szCs w:val="22"/>
        </w:rPr>
      </w:pPr>
    </w:p>
    <w:p w14:paraId="2FE154EB" w14:textId="0562E580" w:rsidR="000B1D44" w:rsidRDefault="00251F3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4. CONCLUSIONS AND RECOMMENDATIONS </w:t>
      </w:r>
    </w:p>
    <w:p w14:paraId="72837836"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38A79C57" w14:textId="64EF50DF" w:rsidR="000B1D44" w:rsidRDefault="00251F33" w:rsidP="00251F33">
      <w:pPr>
        <w:pBdr>
          <w:top w:val="nil"/>
          <w:left w:val="nil"/>
          <w:bottom w:val="nil"/>
          <w:right w:val="nil"/>
          <w:between w:val="nil"/>
        </w:pBdr>
        <w:rPr>
          <w:rFonts w:ascii="Arial" w:eastAsia="Arial" w:hAnsi="Arial" w:cs="Arial"/>
          <w:b/>
          <w:color w:val="000000"/>
          <w:highlight w:val="white"/>
        </w:rPr>
      </w:pPr>
      <w:r>
        <w:rPr>
          <w:rFonts w:ascii="Arial" w:eastAsia="Arial" w:hAnsi="Arial" w:cs="Arial"/>
          <w:b/>
          <w:color w:val="000000"/>
          <w:highlight w:val="white"/>
        </w:rPr>
        <w:t>4.1 Conclusions</w:t>
      </w:r>
      <w:r>
        <w:rPr>
          <w:rFonts w:ascii="Arial" w:eastAsia="Arial" w:hAnsi="Arial" w:cs="Arial"/>
          <w:b/>
          <w:color w:val="000000"/>
          <w:highlight w:val="white"/>
        </w:rPr>
        <w:br/>
      </w:r>
    </w:p>
    <w:p w14:paraId="58958D50" w14:textId="77777777" w:rsidR="00D64719" w:rsidRDefault="00D64719" w:rsidP="00D64719">
      <w:pPr>
        <w:pStyle w:val="ListParagraph"/>
        <w:jc w:val="both"/>
        <w:rPr>
          <w:rFonts w:ascii="Arial" w:eastAsia="Arial" w:hAnsi="Arial" w:cs="Arial"/>
          <w:color w:val="000000"/>
        </w:rPr>
      </w:pPr>
      <w:r w:rsidRPr="00D64719">
        <w:rPr>
          <w:rFonts w:ascii="Arial" w:eastAsia="Arial" w:hAnsi="Arial" w:cs="Arial"/>
          <w:color w:val="000000"/>
        </w:rPr>
        <w:t>The findings from the study led the researcher to draw the following conclusions:</w:t>
      </w:r>
    </w:p>
    <w:p w14:paraId="11D4633D" w14:textId="072C7067" w:rsidR="00D64719" w:rsidRPr="00D64719" w:rsidRDefault="00D64719" w:rsidP="00D64719">
      <w:pPr>
        <w:pStyle w:val="ListParagraph"/>
        <w:numPr>
          <w:ilvl w:val="0"/>
          <w:numId w:val="12"/>
        </w:numPr>
        <w:pBdr>
          <w:top w:val="nil"/>
          <w:left w:val="nil"/>
          <w:bottom w:val="nil"/>
          <w:right w:val="nil"/>
          <w:between w:val="nil"/>
        </w:pBdr>
        <w:jc w:val="both"/>
        <w:rPr>
          <w:rFonts w:ascii="Arial" w:eastAsia="Arial" w:hAnsi="Arial" w:cs="Arial"/>
          <w:color w:val="000000"/>
        </w:rPr>
      </w:pPr>
      <w:r w:rsidRPr="00D64719">
        <w:rPr>
          <w:rFonts w:ascii="Arial" w:eastAsia="Arial" w:hAnsi="Arial" w:cs="Arial"/>
          <w:color w:val="000000"/>
        </w:rPr>
        <w:t>The collaborative problem-solving of students is observed.</w:t>
      </w:r>
      <w:r w:rsidR="00CC7AC2">
        <w:rPr>
          <w:rFonts w:ascii="Arial" w:eastAsia="Arial" w:hAnsi="Arial" w:cs="Arial"/>
          <w:color w:val="000000"/>
        </w:rPr>
        <w:t xml:space="preserve"> </w:t>
      </w:r>
    </w:p>
    <w:p w14:paraId="1BEFD814" w14:textId="77777777" w:rsidR="00D64719" w:rsidRPr="00D64719" w:rsidRDefault="00D64719" w:rsidP="00D64719">
      <w:pPr>
        <w:pStyle w:val="ListParagraph"/>
        <w:numPr>
          <w:ilvl w:val="0"/>
          <w:numId w:val="12"/>
        </w:numPr>
        <w:pBdr>
          <w:top w:val="nil"/>
          <w:left w:val="nil"/>
          <w:bottom w:val="nil"/>
          <w:right w:val="nil"/>
          <w:between w:val="nil"/>
        </w:pBdr>
        <w:jc w:val="both"/>
        <w:rPr>
          <w:rFonts w:ascii="Arial" w:eastAsia="Arial" w:hAnsi="Arial" w:cs="Arial"/>
          <w:color w:val="000000"/>
        </w:rPr>
      </w:pPr>
      <w:r w:rsidRPr="00D64719">
        <w:rPr>
          <w:rFonts w:ascii="Arial" w:eastAsia="Arial" w:hAnsi="Arial" w:cs="Arial"/>
          <w:color w:val="000000"/>
        </w:rPr>
        <w:t>The mathematics engagement of students is strongly evident.</w:t>
      </w:r>
    </w:p>
    <w:p w14:paraId="5B414497" w14:textId="77777777" w:rsidR="00D64719" w:rsidRPr="00D64719" w:rsidRDefault="00D64719" w:rsidP="00D64719">
      <w:pPr>
        <w:pStyle w:val="ListParagraph"/>
        <w:numPr>
          <w:ilvl w:val="0"/>
          <w:numId w:val="12"/>
        </w:numPr>
        <w:pBdr>
          <w:top w:val="nil"/>
          <w:left w:val="nil"/>
          <w:bottom w:val="nil"/>
          <w:right w:val="nil"/>
          <w:between w:val="nil"/>
        </w:pBdr>
        <w:jc w:val="both"/>
        <w:rPr>
          <w:rFonts w:ascii="Arial" w:eastAsia="Arial" w:hAnsi="Arial" w:cs="Arial"/>
          <w:color w:val="000000"/>
        </w:rPr>
      </w:pPr>
      <w:r w:rsidRPr="00D64719">
        <w:rPr>
          <w:rFonts w:ascii="Arial" w:eastAsia="Arial" w:hAnsi="Arial" w:cs="Arial"/>
          <w:color w:val="000000"/>
        </w:rPr>
        <w:t>The emotional intelligence of the students is manifested most of the time.</w:t>
      </w:r>
    </w:p>
    <w:p w14:paraId="71F14013" w14:textId="77777777" w:rsidR="00D64719" w:rsidRPr="00D64719" w:rsidRDefault="00D64719" w:rsidP="00D64719">
      <w:pPr>
        <w:pStyle w:val="ListParagraph"/>
        <w:numPr>
          <w:ilvl w:val="0"/>
          <w:numId w:val="12"/>
        </w:numPr>
        <w:pBdr>
          <w:top w:val="nil"/>
          <w:left w:val="nil"/>
          <w:bottom w:val="nil"/>
          <w:right w:val="nil"/>
          <w:between w:val="nil"/>
        </w:pBdr>
        <w:jc w:val="both"/>
        <w:rPr>
          <w:rFonts w:ascii="Arial" w:eastAsia="Arial" w:hAnsi="Arial" w:cs="Arial"/>
          <w:color w:val="000000"/>
        </w:rPr>
      </w:pPr>
      <w:r w:rsidRPr="00D64719">
        <w:rPr>
          <w:rFonts w:ascii="Arial" w:eastAsia="Arial" w:hAnsi="Arial" w:cs="Arial"/>
          <w:color w:val="000000"/>
        </w:rPr>
        <w:t>There is a significant relationship between collaborative problem-solving and mathematics engagement of students, emotional intelligence and mathematics engagement of students, and collaborative problem-solving and emotional intelligence.</w:t>
      </w:r>
    </w:p>
    <w:p w14:paraId="4F341655" w14:textId="77777777" w:rsidR="00D64719" w:rsidRPr="00D64719" w:rsidRDefault="00D64719" w:rsidP="00D64719">
      <w:pPr>
        <w:pStyle w:val="ListParagraph"/>
        <w:numPr>
          <w:ilvl w:val="0"/>
          <w:numId w:val="12"/>
        </w:numPr>
        <w:pBdr>
          <w:top w:val="nil"/>
          <w:left w:val="nil"/>
          <w:bottom w:val="nil"/>
          <w:right w:val="nil"/>
          <w:between w:val="nil"/>
        </w:pBdr>
        <w:jc w:val="both"/>
        <w:rPr>
          <w:rFonts w:ascii="Arial" w:eastAsia="Arial" w:hAnsi="Arial" w:cs="Arial"/>
          <w:color w:val="000000"/>
        </w:rPr>
      </w:pPr>
      <w:r w:rsidRPr="00D64719">
        <w:rPr>
          <w:rFonts w:ascii="Arial" w:eastAsia="Arial" w:hAnsi="Arial" w:cs="Arial"/>
          <w:color w:val="000000"/>
        </w:rPr>
        <w:t>The emotional intelligence significantly mediates the relationship between collaborative problem-solving and mathematics engagement of the students with partial mediation.</w:t>
      </w:r>
    </w:p>
    <w:p w14:paraId="675E8701" w14:textId="77777777" w:rsidR="00AF3C8B" w:rsidRDefault="00AF3C8B">
      <w:pPr>
        <w:pBdr>
          <w:top w:val="nil"/>
          <w:left w:val="nil"/>
          <w:bottom w:val="nil"/>
          <w:right w:val="nil"/>
          <w:between w:val="nil"/>
        </w:pBdr>
        <w:jc w:val="both"/>
        <w:rPr>
          <w:rFonts w:ascii="Arial" w:eastAsia="Arial" w:hAnsi="Arial" w:cs="Arial"/>
          <w:b/>
          <w:color w:val="000000"/>
          <w:highlight w:val="white"/>
        </w:rPr>
      </w:pPr>
    </w:p>
    <w:p w14:paraId="430B1868" w14:textId="43154D78" w:rsidR="000B1D44" w:rsidRDefault="00251F33">
      <w:pPr>
        <w:pBdr>
          <w:top w:val="nil"/>
          <w:left w:val="nil"/>
          <w:bottom w:val="nil"/>
          <w:right w:val="nil"/>
          <w:between w:val="nil"/>
        </w:pBdr>
        <w:jc w:val="both"/>
        <w:rPr>
          <w:rFonts w:ascii="Arial" w:eastAsia="Arial" w:hAnsi="Arial" w:cs="Arial"/>
          <w:color w:val="000000"/>
          <w:highlight w:val="white"/>
        </w:rPr>
      </w:pPr>
      <w:r>
        <w:rPr>
          <w:rFonts w:ascii="Arial" w:eastAsia="Arial" w:hAnsi="Arial" w:cs="Arial"/>
          <w:b/>
          <w:color w:val="000000"/>
          <w:highlight w:val="white"/>
        </w:rPr>
        <w:t>4.2 Recommendations</w:t>
      </w:r>
    </w:p>
    <w:p w14:paraId="1BB424DA"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016B8ED0" w14:textId="77777777" w:rsidR="00B72ADA" w:rsidRPr="00B72ADA" w:rsidRDefault="00B72ADA" w:rsidP="00B72ADA">
      <w:pPr>
        <w:pStyle w:val="ListParagraph"/>
        <w:jc w:val="both"/>
        <w:rPr>
          <w:rFonts w:ascii="Arial" w:eastAsia="Arial" w:hAnsi="Arial" w:cs="Arial"/>
          <w:color w:val="000000"/>
        </w:rPr>
      </w:pPr>
      <w:r w:rsidRPr="00B72ADA">
        <w:rPr>
          <w:rFonts w:ascii="Arial" w:eastAsia="Arial" w:hAnsi="Arial" w:cs="Arial"/>
          <w:color w:val="000000"/>
        </w:rPr>
        <w:t>Based on the findings, analysis, and conclusions drawn in this study, the following recommendations are summarized:</w:t>
      </w:r>
    </w:p>
    <w:p w14:paraId="18BD9536" w14:textId="2E7D992E" w:rsidR="00D64719" w:rsidRPr="00D64719" w:rsidRDefault="00D64719" w:rsidP="00D64719">
      <w:pPr>
        <w:pStyle w:val="ListParagraph"/>
        <w:numPr>
          <w:ilvl w:val="0"/>
          <w:numId w:val="4"/>
        </w:numPr>
        <w:jc w:val="both"/>
        <w:rPr>
          <w:rFonts w:ascii="Arial" w:eastAsia="Arial" w:hAnsi="Arial" w:cs="Arial"/>
          <w:color w:val="000000"/>
        </w:rPr>
      </w:pPr>
      <w:r w:rsidRPr="00D64719">
        <w:rPr>
          <w:rFonts w:ascii="Arial" w:eastAsia="Arial" w:hAnsi="Arial" w:cs="Arial"/>
          <w:color w:val="000000"/>
        </w:rPr>
        <w:t xml:space="preserve">Students </w:t>
      </w:r>
      <w:r w:rsidR="00CC7AC2">
        <w:rPr>
          <w:rFonts w:ascii="Arial" w:eastAsia="Arial" w:hAnsi="Arial" w:cs="Arial"/>
          <w:color w:val="000000"/>
        </w:rPr>
        <w:t>should actively strengthen</w:t>
      </w:r>
      <w:r w:rsidRPr="00D64719">
        <w:rPr>
          <w:rFonts w:ascii="Arial" w:eastAsia="Arial" w:hAnsi="Arial" w:cs="Arial"/>
          <w:color w:val="000000"/>
        </w:rPr>
        <w:t xml:space="preserve"> their readiness for collaborative problem-solving by diligently preparing for math discussions and group activities. They should review essential concepts before the start of the class, establish personal learning objectives by setting learning goals each class session, and foster a positive attitude towards teamwork by actively participating and collaborating during group activities. By taking these steps, students can boost their confidence, concentration, and involvement in group tasks. Preparing for group work in advance will also empower them to contribute substantively to discussions and deepen their understanding of mathematical concepts.</w:t>
      </w:r>
    </w:p>
    <w:p w14:paraId="5ACDAE0A" w14:textId="54F2E08F" w:rsidR="00D64719" w:rsidRPr="00D64719" w:rsidRDefault="00D64719" w:rsidP="00D64719">
      <w:pPr>
        <w:pStyle w:val="ListParagraph"/>
        <w:numPr>
          <w:ilvl w:val="0"/>
          <w:numId w:val="4"/>
        </w:numPr>
        <w:jc w:val="both"/>
        <w:rPr>
          <w:rFonts w:ascii="Arial" w:eastAsia="Arial" w:hAnsi="Arial" w:cs="Arial"/>
          <w:color w:val="000000"/>
        </w:rPr>
      </w:pPr>
      <w:r w:rsidRPr="00D64719">
        <w:rPr>
          <w:rFonts w:ascii="Arial" w:eastAsia="Arial" w:hAnsi="Arial" w:cs="Arial"/>
          <w:color w:val="000000"/>
        </w:rPr>
        <w:t xml:space="preserve">Instructors or teachers </w:t>
      </w:r>
      <w:r w:rsidR="00CC7AC2">
        <w:rPr>
          <w:rFonts w:ascii="Arial" w:eastAsia="Arial" w:hAnsi="Arial" w:cs="Arial"/>
          <w:color w:val="000000"/>
        </w:rPr>
        <w:t>should deliberately designed</w:t>
      </w:r>
      <w:r w:rsidRPr="00D64719">
        <w:rPr>
          <w:rFonts w:ascii="Arial" w:eastAsia="Arial" w:hAnsi="Arial" w:cs="Arial"/>
          <w:color w:val="000000"/>
        </w:rPr>
        <w:t xml:space="preserve"> learning experiences that enhance students' behavioral engagement in mathematics. </w:t>
      </w:r>
      <w:r w:rsidR="00CC7AC2">
        <w:rPr>
          <w:rFonts w:ascii="Arial" w:eastAsia="Arial" w:hAnsi="Arial" w:cs="Arial"/>
          <w:color w:val="000000"/>
        </w:rPr>
        <w:t>This will be achieved by</w:t>
      </w:r>
      <w:r w:rsidRPr="00D64719">
        <w:rPr>
          <w:rFonts w:ascii="Arial" w:eastAsia="Arial" w:hAnsi="Arial" w:cs="Arial"/>
          <w:color w:val="000000"/>
        </w:rPr>
        <w:t xml:space="preserve"> </w:t>
      </w:r>
      <w:r w:rsidR="00CC7AC2">
        <w:rPr>
          <w:rFonts w:ascii="Arial" w:eastAsia="Arial" w:hAnsi="Arial" w:cs="Arial"/>
          <w:color w:val="000000"/>
        </w:rPr>
        <w:t>integrating</w:t>
      </w:r>
      <w:r w:rsidRPr="00D64719">
        <w:rPr>
          <w:rFonts w:ascii="Arial" w:eastAsia="Arial" w:hAnsi="Arial" w:cs="Arial"/>
          <w:color w:val="000000"/>
        </w:rPr>
        <w:t xml:space="preserve"> active learning strategies such as gamified problem-solving, practical applications, and peer collaboration to maintain students' focus and determination. Specifically, college instructors may tailor a course syllabus and lesson plan that integrates collaborative tasks and scaffolded emotional intelligence development </w:t>
      </w:r>
      <w:r w:rsidRPr="00D64719">
        <w:rPr>
          <w:rFonts w:ascii="Arial" w:eastAsia="Arial" w:hAnsi="Arial" w:cs="Arial"/>
          <w:color w:val="000000"/>
        </w:rPr>
        <w:lastRenderedPageBreak/>
        <w:t>activities and exercises. Offering consistent feedback, acknowledging students' efforts, and incorporating reflection activities can further inspire learners to engage regularly and effectively manage their learning behaviors.</w:t>
      </w:r>
    </w:p>
    <w:p w14:paraId="01C516E3" w14:textId="4D1FD78B" w:rsidR="00D64719" w:rsidRDefault="00D64719" w:rsidP="00D64719">
      <w:pPr>
        <w:pStyle w:val="ListParagraph"/>
        <w:numPr>
          <w:ilvl w:val="0"/>
          <w:numId w:val="4"/>
        </w:numPr>
        <w:jc w:val="both"/>
        <w:rPr>
          <w:rFonts w:ascii="Arial" w:eastAsia="Arial" w:hAnsi="Arial" w:cs="Arial"/>
          <w:color w:val="000000"/>
        </w:rPr>
      </w:pPr>
      <w:r w:rsidRPr="00D64719">
        <w:rPr>
          <w:rFonts w:ascii="Arial" w:eastAsia="Arial" w:hAnsi="Arial" w:cs="Arial"/>
          <w:color w:val="000000"/>
        </w:rPr>
        <w:t xml:space="preserve">The study's conclusions highlight the value of emotional intelligence and cooperative problem-solving in raising student engagement with mathematics. As a result, the Commission on Higher Education and college administrators </w:t>
      </w:r>
      <w:r w:rsidR="00CC7AC2">
        <w:rPr>
          <w:rFonts w:ascii="Arial" w:eastAsia="Arial" w:hAnsi="Arial" w:cs="Arial"/>
          <w:color w:val="000000"/>
        </w:rPr>
        <w:t>should allocate funding and institutional support for</w:t>
      </w:r>
      <w:r w:rsidRPr="00D64719">
        <w:rPr>
          <w:rFonts w:ascii="Arial" w:eastAsia="Arial" w:hAnsi="Arial" w:cs="Arial"/>
          <w:color w:val="000000"/>
        </w:rPr>
        <w:t xml:space="preserve"> initiatives and training that improve teachers' ability to apply socioemotional and collaborative learning techniques in mathematics classes. To promote collaboration and student-centered learning, they should make sure that there are enough tools, resources, and facilities available. To maintain students' interest and engagement, ongoing efforts must be made to incorporate the development of emotional and social skills within the mathematical curriculum.</w:t>
      </w:r>
    </w:p>
    <w:p w14:paraId="6AAD2E3F" w14:textId="486AC3C8" w:rsidR="00D64719" w:rsidRPr="00D64719" w:rsidRDefault="00D64719" w:rsidP="00D64719">
      <w:pPr>
        <w:pStyle w:val="ListParagraph"/>
        <w:numPr>
          <w:ilvl w:val="0"/>
          <w:numId w:val="4"/>
        </w:numPr>
        <w:jc w:val="both"/>
        <w:rPr>
          <w:rFonts w:ascii="Arial" w:eastAsia="Arial" w:hAnsi="Arial" w:cs="Arial"/>
          <w:color w:val="000000"/>
        </w:rPr>
      </w:pPr>
      <w:r w:rsidRPr="00D64719">
        <w:rPr>
          <w:rFonts w:ascii="Arial" w:eastAsia="Arial" w:hAnsi="Arial" w:cs="Arial"/>
          <w:color w:val="000000"/>
        </w:rPr>
        <w:t xml:space="preserve">Future researchers </w:t>
      </w:r>
      <w:r w:rsidR="00040DE1">
        <w:rPr>
          <w:rFonts w:ascii="Arial" w:eastAsia="Arial" w:hAnsi="Arial" w:cs="Arial"/>
          <w:color w:val="000000"/>
        </w:rPr>
        <w:t>should</w:t>
      </w:r>
      <w:r w:rsidRPr="00D64719">
        <w:rPr>
          <w:rFonts w:ascii="Arial" w:eastAsia="Arial" w:hAnsi="Arial" w:cs="Arial"/>
          <w:color w:val="000000"/>
        </w:rPr>
        <w:t xml:space="preserve"> investigate additional mediating factors, such as motivation, self-efficacy, or metacognitive awareness, that may have an impact on the association between collaborative problem-solving and mathematical engagement.  Furthermore, to ascertain the long-term impacts on students' engagement and mathematical performance, future research may develop and execute intervention programs that integrate collaborative learning with the development of emotional intelligence.</w:t>
      </w:r>
    </w:p>
    <w:p w14:paraId="6031E49D" w14:textId="77777777" w:rsidR="00AF3C8B" w:rsidRDefault="00AF3C8B" w:rsidP="00AF3C8B">
      <w:pPr>
        <w:pBdr>
          <w:top w:val="nil"/>
          <w:left w:val="nil"/>
          <w:bottom w:val="nil"/>
          <w:right w:val="nil"/>
          <w:between w:val="nil"/>
        </w:pBdr>
        <w:jc w:val="both"/>
        <w:rPr>
          <w:rFonts w:ascii="Arial" w:eastAsia="Arial" w:hAnsi="Arial" w:cs="Arial"/>
          <w:b/>
          <w:color w:val="000000"/>
          <w:highlight w:val="white"/>
        </w:rPr>
      </w:pPr>
    </w:p>
    <w:p w14:paraId="7B9E1DE8" w14:textId="34F48FD7" w:rsidR="00251F33" w:rsidRDefault="00251F33" w:rsidP="00AF3C8B">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ETHICAL APPROVAL</w:t>
      </w:r>
      <w:r w:rsidR="001D79CA">
        <w:rPr>
          <w:rFonts w:ascii="Arial" w:eastAsia="Arial" w:hAnsi="Arial" w:cs="Arial"/>
          <w:b/>
          <w:color w:val="000000"/>
          <w:highlight w:val="white"/>
        </w:rPr>
        <w:t xml:space="preserve"> and Consent: </w:t>
      </w:r>
    </w:p>
    <w:p w14:paraId="03FC731E" w14:textId="77777777" w:rsidR="00A454DD" w:rsidRDefault="00A454DD" w:rsidP="00AF3C8B">
      <w:pPr>
        <w:pBdr>
          <w:top w:val="nil"/>
          <w:left w:val="nil"/>
          <w:bottom w:val="nil"/>
          <w:right w:val="nil"/>
          <w:between w:val="nil"/>
        </w:pBdr>
        <w:jc w:val="both"/>
        <w:rPr>
          <w:rFonts w:ascii="Arial" w:eastAsia="Arial" w:hAnsi="Arial" w:cs="Arial"/>
          <w:b/>
          <w:color w:val="000000"/>
          <w:highlight w:val="white"/>
        </w:rPr>
      </w:pPr>
    </w:p>
    <w:p w14:paraId="16426E17" w14:textId="6BC922CE" w:rsidR="00251F33" w:rsidRDefault="00251F33" w:rsidP="00AF3C8B">
      <w:pPr>
        <w:pBdr>
          <w:top w:val="nil"/>
          <w:left w:val="nil"/>
          <w:bottom w:val="nil"/>
          <w:right w:val="nil"/>
          <w:between w:val="nil"/>
        </w:pBdr>
        <w:jc w:val="both"/>
        <w:rPr>
          <w:rFonts w:ascii="Arial" w:eastAsia="Arial" w:hAnsi="Arial" w:cs="Arial"/>
          <w:bCs/>
          <w:color w:val="000000"/>
        </w:rPr>
      </w:pPr>
      <w:r>
        <w:rPr>
          <w:rFonts w:ascii="Arial" w:eastAsia="Arial" w:hAnsi="Arial" w:cs="Arial"/>
          <w:b/>
          <w:color w:val="000000"/>
          <w:highlight w:val="white"/>
        </w:rPr>
        <w:tab/>
      </w:r>
      <w:r w:rsidR="00B31AB1" w:rsidRPr="00B31AB1">
        <w:rPr>
          <w:rFonts w:ascii="Arial" w:eastAsia="Arial" w:hAnsi="Arial" w:cs="Arial"/>
          <w:bCs/>
          <w:color w:val="000000"/>
        </w:rPr>
        <w:t>This study primarily involved first-year Bachelor of Secondary Education major in Mathematics (BSED–Mathematics) students who served as research participants. They were drawn from two State Universities and Colleges (SUCs) and one Local University and College (LUC) in the province of Davao del Norte. The researcher upheld the highest ethical standards to ensure the participants’ safety, protection, and dignity throughout the research process. In coherence with the ethical guidelines set by the Philippine Health Research Ethics Board (PHREB) and is also align with the principles of the Philippine National Health Research System (PNHRS) Act of 2013 (Republic Act No. 10532), the study rigorously observed the ten key ethical dimensions: social value, informed consent, participant vulnerability, risks, benefits, safety, privacy, confidentiality, justice, transparency, researcher competence, adequacy of facilities, and community engagement. Furthermore, the research underwent a comprehensive ethics review conducted by the Research Ethics Committee (REC) to ensure full compliance with established ethical standards and national research policies.</w:t>
      </w:r>
      <w:r w:rsidR="00B31AB1">
        <w:rPr>
          <w:rFonts w:ascii="Arial" w:eastAsia="Arial" w:hAnsi="Arial" w:cs="Arial"/>
          <w:bCs/>
          <w:color w:val="000000"/>
        </w:rPr>
        <w:t xml:space="preserve"> </w:t>
      </w:r>
      <w:r w:rsidR="001D79CA" w:rsidRPr="001D79CA">
        <w:rPr>
          <w:rFonts w:ascii="Arial" w:eastAsia="Arial" w:hAnsi="Arial" w:cs="Arial"/>
          <w:bCs/>
          <w:color w:val="000000"/>
        </w:rPr>
        <w:t>informed consent/assent forms were given to the participants, which described the purpose of the study; and their rights.   Signatures of the participants on such documents is a confirmation that they are voluntarily engaged.</w:t>
      </w:r>
    </w:p>
    <w:p w14:paraId="79E7B509" w14:textId="77777777" w:rsidR="001D79CA" w:rsidRDefault="001D79CA" w:rsidP="00AF3C8B">
      <w:pPr>
        <w:pBdr>
          <w:top w:val="nil"/>
          <w:left w:val="nil"/>
          <w:bottom w:val="nil"/>
          <w:right w:val="nil"/>
          <w:between w:val="nil"/>
        </w:pBdr>
        <w:jc w:val="both"/>
        <w:rPr>
          <w:rFonts w:ascii="Arial" w:eastAsia="Arial" w:hAnsi="Arial" w:cs="Arial"/>
          <w:bCs/>
          <w:color w:val="000000"/>
        </w:rPr>
      </w:pPr>
    </w:p>
    <w:p w14:paraId="401C9E99" w14:textId="77777777" w:rsidR="00864376" w:rsidRDefault="00864376" w:rsidP="00AF3C8B">
      <w:pPr>
        <w:pBdr>
          <w:top w:val="nil"/>
          <w:left w:val="nil"/>
          <w:bottom w:val="nil"/>
          <w:right w:val="nil"/>
          <w:between w:val="nil"/>
        </w:pBdr>
        <w:jc w:val="both"/>
        <w:rPr>
          <w:rFonts w:ascii="Arial" w:eastAsia="Arial" w:hAnsi="Arial" w:cs="Arial"/>
          <w:bCs/>
          <w:color w:val="000000"/>
        </w:rPr>
      </w:pPr>
    </w:p>
    <w:p w14:paraId="2B1BFC83" w14:textId="77777777" w:rsidR="00864376" w:rsidRPr="00040DE1" w:rsidRDefault="00864376" w:rsidP="00864376">
      <w:pPr>
        <w:pBdr>
          <w:top w:val="nil"/>
          <w:left w:val="nil"/>
          <w:bottom w:val="nil"/>
          <w:right w:val="nil"/>
          <w:between w:val="nil"/>
        </w:pBdr>
        <w:jc w:val="both"/>
        <w:rPr>
          <w:rFonts w:ascii="Arial" w:eastAsia="Arial" w:hAnsi="Arial" w:cs="Arial"/>
          <w:b/>
          <w:color w:val="000000"/>
        </w:rPr>
      </w:pPr>
      <w:r w:rsidRPr="00040DE1">
        <w:rPr>
          <w:rFonts w:ascii="Arial" w:eastAsia="Arial" w:hAnsi="Arial" w:cs="Arial"/>
          <w:b/>
          <w:color w:val="000000"/>
        </w:rPr>
        <w:t>COMPETING INTERESTS DISCLAIMER:</w:t>
      </w:r>
    </w:p>
    <w:p w14:paraId="6BB3064D" w14:textId="77777777" w:rsidR="00864376" w:rsidRDefault="00864376" w:rsidP="00864376">
      <w:pPr>
        <w:pBdr>
          <w:top w:val="nil"/>
          <w:left w:val="nil"/>
          <w:bottom w:val="nil"/>
          <w:right w:val="nil"/>
          <w:between w:val="nil"/>
        </w:pBdr>
        <w:jc w:val="both"/>
        <w:rPr>
          <w:rFonts w:ascii="Arial" w:eastAsia="Arial" w:hAnsi="Arial" w:cs="Arial"/>
          <w:bCs/>
          <w:color w:val="000000"/>
        </w:rPr>
      </w:pPr>
      <w:r w:rsidRPr="00BD0868">
        <w:rPr>
          <w:rFonts w:ascii="Arial" w:eastAsia="Arial" w:hAnsi="Arial" w:cs="Arial"/>
          <w:bCs/>
          <w:color w:val="000000"/>
        </w:rPr>
        <w:t>Authors have declared that they have no known competing financial interests OR non-financial interests OR personal relationships that could have appeared to influence the work reported in this paper.</w:t>
      </w:r>
    </w:p>
    <w:p w14:paraId="1FF81795" w14:textId="77777777" w:rsidR="00864376" w:rsidRDefault="00864376" w:rsidP="00AF3C8B">
      <w:pPr>
        <w:pBdr>
          <w:top w:val="nil"/>
          <w:left w:val="nil"/>
          <w:bottom w:val="nil"/>
          <w:right w:val="nil"/>
          <w:between w:val="nil"/>
        </w:pBdr>
        <w:jc w:val="both"/>
        <w:rPr>
          <w:rFonts w:ascii="Arial" w:eastAsia="Arial" w:hAnsi="Arial" w:cs="Arial"/>
          <w:bCs/>
          <w:color w:val="000000"/>
        </w:rPr>
      </w:pPr>
    </w:p>
    <w:p w14:paraId="5973C0A4" w14:textId="5471B530" w:rsidR="00864376" w:rsidRPr="00040DE1" w:rsidRDefault="00864376" w:rsidP="00AF3C8B">
      <w:pPr>
        <w:pBdr>
          <w:top w:val="nil"/>
          <w:left w:val="nil"/>
          <w:bottom w:val="nil"/>
          <w:right w:val="nil"/>
          <w:between w:val="nil"/>
        </w:pBdr>
        <w:jc w:val="both"/>
        <w:rPr>
          <w:rFonts w:ascii="Arial" w:eastAsia="Arial" w:hAnsi="Arial" w:cs="Arial"/>
          <w:b/>
          <w:color w:val="000000"/>
        </w:rPr>
      </w:pPr>
      <w:r w:rsidRPr="00040DE1">
        <w:rPr>
          <w:rFonts w:ascii="Arial" w:eastAsia="Arial" w:hAnsi="Arial" w:cs="Arial"/>
          <w:b/>
          <w:color w:val="000000"/>
        </w:rPr>
        <w:t>DISCLAIMER (ARTIFICIAL INTELLIGENCE):</w:t>
      </w:r>
    </w:p>
    <w:p w14:paraId="257AA301" w14:textId="77777777" w:rsidR="00864376" w:rsidRPr="00864376" w:rsidRDefault="00864376" w:rsidP="00864376">
      <w:pPr>
        <w:pBdr>
          <w:top w:val="nil"/>
          <w:left w:val="nil"/>
          <w:bottom w:val="nil"/>
          <w:right w:val="nil"/>
          <w:between w:val="nil"/>
        </w:pBdr>
        <w:jc w:val="both"/>
        <w:rPr>
          <w:rFonts w:ascii="Arial" w:eastAsia="Arial" w:hAnsi="Arial" w:cs="Arial"/>
          <w:bCs/>
          <w:color w:val="000000"/>
        </w:rPr>
      </w:pPr>
      <w:r w:rsidRPr="00864376">
        <w:rPr>
          <w:rFonts w:ascii="Arial" w:eastAsia="Arial" w:hAnsi="Arial" w:cs="Arial"/>
          <w:bCs/>
          <w:color w:val="000000"/>
        </w:rPr>
        <w:t>Author(s) hereby declare that NO generative AI technologies such as Large Language Models</w:t>
      </w:r>
    </w:p>
    <w:p w14:paraId="12E4184D" w14:textId="38989CFD" w:rsidR="00864376" w:rsidRDefault="00864376" w:rsidP="00864376">
      <w:pPr>
        <w:pBdr>
          <w:top w:val="nil"/>
          <w:left w:val="nil"/>
          <w:bottom w:val="nil"/>
          <w:right w:val="nil"/>
          <w:between w:val="nil"/>
        </w:pBdr>
        <w:jc w:val="both"/>
        <w:rPr>
          <w:rFonts w:ascii="Arial" w:eastAsia="Arial" w:hAnsi="Arial" w:cs="Arial"/>
          <w:bCs/>
          <w:color w:val="000000"/>
        </w:rPr>
      </w:pPr>
      <w:r w:rsidRPr="00864376">
        <w:rPr>
          <w:rFonts w:ascii="Arial" w:eastAsia="Arial" w:hAnsi="Arial" w:cs="Arial"/>
          <w:bCs/>
          <w:color w:val="000000"/>
        </w:rPr>
        <w:t>(ChatGPT, COPILOT, etc.) and text-to-image generators have been used during the writing or editing</w:t>
      </w:r>
      <w:r>
        <w:rPr>
          <w:rFonts w:ascii="Arial" w:eastAsia="Arial" w:hAnsi="Arial" w:cs="Arial"/>
          <w:bCs/>
          <w:color w:val="000000"/>
        </w:rPr>
        <w:t xml:space="preserve"> </w:t>
      </w:r>
      <w:r w:rsidRPr="00864376">
        <w:rPr>
          <w:rFonts w:ascii="Arial" w:eastAsia="Arial" w:hAnsi="Arial" w:cs="Arial"/>
          <w:bCs/>
          <w:color w:val="000000"/>
        </w:rPr>
        <w:t>of this manuscript</w:t>
      </w:r>
      <w:r>
        <w:rPr>
          <w:rFonts w:ascii="Arial" w:eastAsia="Arial" w:hAnsi="Arial" w:cs="Arial"/>
          <w:bCs/>
          <w:color w:val="000000"/>
        </w:rPr>
        <w:t>.</w:t>
      </w:r>
    </w:p>
    <w:p w14:paraId="4CAB57F9" w14:textId="77777777" w:rsidR="00AC2C15" w:rsidRDefault="00AC2C15" w:rsidP="00AF3C8B">
      <w:pPr>
        <w:pBdr>
          <w:top w:val="nil"/>
          <w:left w:val="nil"/>
          <w:bottom w:val="nil"/>
          <w:right w:val="nil"/>
          <w:between w:val="nil"/>
        </w:pBdr>
        <w:jc w:val="both"/>
        <w:rPr>
          <w:rFonts w:ascii="Arial" w:eastAsia="Arial" w:hAnsi="Arial" w:cs="Arial"/>
          <w:b/>
          <w:color w:val="000000"/>
          <w:highlight w:val="white"/>
        </w:rPr>
      </w:pPr>
    </w:p>
    <w:p w14:paraId="1FD64782" w14:textId="669F34AE" w:rsidR="00026464" w:rsidRPr="00BF6E9F" w:rsidRDefault="005959BC" w:rsidP="00AF3C8B">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REFERENCES</w:t>
      </w:r>
    </w:p>
    <w:p w14:paraId="744B1F37" w14:textId="77777777" w:rsidR="00BF6E9F" w:rsidRPr="00BF6E9F" w:rsidRDefault="00BF6E9F" w:rsidP="00BF6E9F">
      <w:pPr>
        <w:pBdr>
          <w:top w:val="nil"/>
          <w:left w:val="nil"/>
          <w:bottom w:val="nil"/>
          <w:right w:val="nil"/>
          <w:between w:val="nil"/>
        </w:pBdr>
        <w:ind w:left="720" w:hanging="720"/>
        <w:jc w:val="both"/>
        <w:rPr>
          <w:rFonts w:ascii="Arial" w:eastAsia="Arial" w:hAnsi="Arial" w:cs="Arial"/>
          <w:bCs/>
          <w:color w:val="000000"/>
        </w:rPr>
      </w:pPr>
    </w:p>
    <w:p w14:paraId="00F96B75"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proofErr w:type="spellStart"/>
      <w:r w:rsidRPr="00BC633C">
        <w:rPr>
          <w:rFonts w:ascii="Arial" w:eastAsia="Arial" w:hAnsi="Arial" w:cs="Arial"/>
          <w:bCs/>
          <w:color w:val="000000"/>
        </w:rPr>
        <w:lastRenderedPageBreak/>
        <w:t>Abin</w:t>
      </w:r>
      <w:proofErr w:type="spellEnd"/>
      <w:r w:rsidRPr="00BC633C">
        <w:rPr>
          <w:rFonts w:ascii="Arial" w:eastAsia="Arial" w:hAnsi="Arial" w:cs="Arial"/>
          <w:bCs/>
          <w:color w:val="000000"/>
        </w:rPr>
        <w:t xml:space="preserve">, A., Núñez, J. C., Rodríguez, C., </w:t>
      </w:r>
      <w:proofErr w:type="spellStart"/>
      <w:r w:rsidRPr="00BC633C">
        <w:rPr>
          <w:rFonts w:ascii="Arial" w:eastAsia="Arial" w:hAnsi="Arial" w:cs="Arial"/>
          <w:bCs/>
          <w:color w:val="000000"/>
        </w:rPr>
        <w:t>Cueli</w:t>
      </w:r>
      <w:proofErr w:type="spellEnd"/>
      <w:r w:rsidRPr="00BC633C">
        <w:rPr>
          <w:rFonts w:ascii="Arial" w:eastAsia="Arial" w:hAnsi="Arial" w:cs="Arial"/>
          <w:bCs/>
          <w:color w:val="000000"/>
        </w:rPr>
        <w:t>, M., García, T., and Rosário, P. (2020). Predicting mathematics achievement in secondary education: the role of cognitive, motivational, and emotional variables. Front. Psychol. 11:876. https://doi.org/10.3389/fpsyg.2020.00876</w:t>
      </w:r>
    </w:p>
    <w:p w14:paraId="7B9C1F52"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r w:rsidRPr="00BC633C">
        <w:rPr>
          <w:rFonts w:ascii="Arial" w:eastAsia="Arial" w:hAnsi="Arial" w:cs="Arial"/>
          <w:bCs/>
          <w:color w:val="000000"/>
        </w:rPr>
        <w:t>Abu-Hilal, M. M., &amp; Al Abed, A. S. (2019). Relations among engagement, self-efficacy, and anxiety in mathematics among Omani students.</w:t>
      </w:r>
    </w:p>
    <w:p w14:paraId="2F6A995B"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proofErr w:type="spellStart"/>
      <w:r w:rsidRPr="00BC633C">
        <w:rPr>
          <w:rFonts w:ascii="Arial" w:eastAsia="Arial" w:hAnsi="Arial" w:cs="Arial"/>
          <w:bCs/>
          <w:color w:val="000000"/>
        </w:rPr>
        <w:t>Aljura</w:t>
      </w:r>
      <w:proofErr w:type="spellEnd"/>
      <w:r w:rsidRPr="00BC633C">
        <w:rPr>
          <w:rFonts w:ascii="Arial" w:eastAsia="Arial" w:hAnsi="Arial" w:cs="Arial"/>
          <w:bCs/>
          <w:color w:val="000000"/>
        </w:rPr>
        <w:t xml:space="preserve">, A. N., </w:t>
      </w:r>
      <w:proofErr w:type="spellStart"/>
      <w:r w:rsidRPr="00BC633C">
        <w:rPr>
          <w:rFonts w:ascii="Arial" w:eastAsia="Arial" w:hAnsi="Arial" w:cs="Arial"/>
          <w:bCs/>
          <w:color w:val="000000"/>
        </w:rPr>
        <w:t>Retnawati</w:t>
      </w:r>
      <w:proofErr w:type="spellEnd"/>
      <w:r w:rsidRPr="00BC633C">
        <w:rPr>
          <w:rFonts w:ascii="Arial" w:eastAsia="Arial" w:hAnsi="Arial" w:cs="Arial"/>
          <w:bCs/>
          <w:color w:val="000000"/>
        </w:rPr>
        <w:t xml:space="preserve">, H., &amp; </w:t>
      </w:r>
      <w:proofErr w:type="spellStart"/>
      <w:r w:rsidRPr="00BC633C">
        <w:rPr>
          <w:rFonts w:ascii="Arial" w:eastAsia="Arial" w:hAnsi="Arial" w:cs="Arial"/>
          <w:bCs/>
          <w:color w:val="000000"/>
        </w:rPr>
        <w:t>Widjajanti</w:t>
      </w:r>
      <w:proofErr w:type="spellEnd"/>
      <w:r w:rsidRPr="00BC633C">
        <w:rPr>
          <w:rFonts w:ascii="Arial" w:eastAsia="Arial" w:hAnsi="Arial" w:cs="Arial"/>
          <w:bCs/>
          <w:color w:val="000000"/>
        </w:rPr>
        <w:t xml:space="preserve">, D. B. (2024). A meta-analysis: The effect of emotional intelligence on students’ mathematics learning outcomes in Indonesia. </w:t>
      </w:r>
      <w:proofErr w:type="spellStart"/>
      <w:r w:rsidRPr="00BC633C">
        <w:rPr>
          <w:rFonts w:ascii="Arial" w:eastAsia="Arial" w:hAnsi="Arial" w:cs="Arial"/>
          <w:bCs/>
          <w:color w:val="000000"/>
        </w:rPr>
        <w:t>Jurnal</w:t>
      </w:r>
      <w:proofErr w:type="spellEnd"/>
      <w:r w:rsidRPr="00BC633C">
        <w:rPr>
          <w:rFonts w:ascii="Arial" w:eastAsia="Arial" w:hAnsi="Arial" w:cs="Arial"/>
          <w:bCs/>
          <w:color w:val="000000"/>
        </w:rPr>
        <w:t xml:space="preserve"> </w:t>
      </w:r>
      <w:proofErr w:type="spellStart"/>
      <w:r w:rsidRPr="00BC633C">
        <w:rPr>
          <w:rFonts w:ascii="Arial" w:eastAsia="Arial" w:hAnsi="Arial" w:cs="Arial"/>
          <w:bCs/>
          <w:color w:val="000000"/>
        </w:rPr>
        <w:t>Riset</w:t>
      </w:r>
      <w:proofErr w:type="spellEnd"/>
      <w:r w:rsidRPr="00BC633C">
        <w:rPr>
          <w:rFonts w:ascii="Arial" w:eastAsia="Arial" w:hAnsi="Arial" w:cs="Arial"/>
          <w:bCs/>
          <w:color w:val="000000"/>
        </w:rPr>
        <w:t xml:space="preserve"> Pendidikan </w:t>
      </w:r>
      <w:proofErr w:type="spellStart"/>
      <w:r w:rsidRPr="00BC633C">
        <w:rPr>
          <w:rFonts w:ascii="Arial" w:eastAsia="Arial" w:hAnsi="Arial" w:cs="Arial"/>
          <w:bCs/>
          <w:color w:val="000000"/>
        </w:rPr>
        <w:t>Matematika</w:t>
      </w:r>
      <w:proofErr w:type="spellEnd"/>
      <w:r w:rsidRPr="00BC633C">
        <w:rPr>
          <w:rFonts w:ascii="Arial" w:eastAsia="Arial" w:hAnsi="Arial" w:cs="Arial"/>
          <w:bCs/>
          <w:color w:val="000000"/>
        </w:rPr>
        <w:t>, 11(2), 77–89. https://doi.org/10.21831/jrpm.v11i2.71116</w:t>
      </w:r>
    </w:p>
    <w:p w14:paraId="278A1426"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proofErr w:type="spellStart"/>
      <w:r w:rsidRPr="00BC633C">
        <w:rPr>
          <w:rFonts w:ascii="Arial" w:eastAsia="Arial" w:hAnsi="Arial" w:cs="Arial"/>
          <w:bCs/>
          <w:color w:val="000000"/>
        </w:rPr>
        <w:t>Añar</w:t>
      </w:r>
      <w:proofErr w:type="spellEnd"/>
      <w:r w:rsidRPr="00BC633C">
        <w:rPr>
          <w:rFonts w:ascii="Arial" w:eastAsia="Arial" w:hAnsi="Arial" w:cs="Arial"/>
          <w:bCs/>
          <w:color w:val="000000"/>
        </w:rPr>
        <w:t xml:space="preserve">, L. E., Barroso, C. J. V., &amp; </w:t>
      </w:r>
      <w:proofErr w:type="spellStart"/>
      <w:r w:rsidRPr="00BC633C">
        <w:rPr>
          <w:rFonts w:ascii="Arial" w:eastAsia="Arial" w:hAnsi="Arial" w:cs="Arial"/>
          <w:bCs/>
          <w:color w:val="000000"/>
        </w:rPr>
        <w:t>Manlagaylay</w:t>
      </w:r>
      <w:proofErr w:type="spellEnd"/>
      <w:r w:rsidRPr="00BC633C">
        <w:rPr>
          <w:rFonts w:ascii="Arial" w:eastAsia="Arial" w:hAnsi="Arial" w:cs="Arial"/>
          <w:bCs/>
          <w:color w:val="000000"/>
        </w:rPr>
        <w:t xml:space="preserve">, M. P. (2023). The performance of basic education learners in the national achievement test. Journal for </w:t>
      </w:r>
      <w:proofErr w:type="spellStart"/>
      <w:r w:rsidRPr="00BC633C">
        <w:rPr>
          <w:rFonts w:ascii="Arial" w:eastAsia="Arial" w:hAnsi="Arial" w:cs="Arial"/>
          <w:bCs/>
          <w:color w:val="000000"/>
        </w:rPr>
        <w:t>ReAttach</w:t>
      </w:r>
      <w:proofErr w:type="spellEnd"/>
      <w:r w:rsidRPr="00BC633C">
        <w:rPr>
          <w:rFonts w:ascii="Arial" w:eastAsia="Arial" w:hAnsi="Arial" w:cs="Arial"/>
          <w:bCs/>
          <w:color w:val="000000"/>
        </w:rPr>
        <w:t xml:space="preserve"> Therapy and Developmental Diversities, 6(9s), 1520–1535https://jrtdd.com/</w:t>
      </w:r>
      <w:proofErr w:type="spellStart"/>
      <w:r w:rsidRPr="00BC633C">
        <w:rPr>
          <w:rFonts w:ascii="Arial" w:eastAsia="Arial" w:hAnsi="Arial" w:cs="Arial"/>
          <w:bCs/>
          <w:color w:val="000000"/>
        </w:rPr>
        <w:t>index.php</w:t>
      </w:r>
      <w:proofErr w:type="spellEnd"/>
      <w:r w:rsidRPr="00BC633C">
        <w:rPr>
          <w:rFonts w:ascii="Arial" w:eastAsia="Arial" w:hAnsi="Arial" w:cs="Arial"/>
          <w:bCs/>
          <w:color w:val="000000"/>
        </w:rPr>
        <w:t>/journal/article/view/1931</w:t>
      </w:r>
    </w:p>
    <w:p w14:paraId="7733B258"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proofErr w:type="spellStart"/>
      <w:r w:rsidRPr="00BC633C">
        <w:rPr>
          <w:rFonts w:ascii="Arial" w:eastAsia="Arial" w:hAnsi="Arial" w:cs="Arial"/>
          <w:bCs/>
          <w:color w:val="000000"/>
        </w:rPr>
        <w:t>Awaludin</w:t>
      </w:r>
      <w:proofErr w:type="spellEnd"/>
      <w:r w:rsidRPr="00BC633C">
        <w:rPr>
          <w:rFonts w:ascii="Arial" w:eastAsia="Arial" w:hAnsi="Arial" w:cs="Arial"/>
          <w:bCs/>
          <w:color w:val="000000"/>
        </w:rPr>
        <w:t xml:space="preserve">, I.S., Ab </w:t>
      </w:r>
      <w:proofErr w:type="spellStart"/>
      <w:r w:rsidRPr="00BC633C">
        <w:rPr>
          <w:rFonts w:ascii="Arial" w:eastAsia="Arial" w:hAnsi="Arial" w:cs="Arial"/>
          <w:bCs/>
          <w:color w:val="000000"/>
        </w:rPr>
        <w:t>Razak</w:t>
      </w:r>
      <w:proofErr w:type="spellEnd"/>
      <w:r w:rsidRPr="00BC633C">
        <w:rPr>
          <w:rFonts w:ascii="Arial" w:eastAsia="Arial" w:hAnsi="Arial" w:cs="Arial"/>
          <w:bCs/>
          <w:color w:val="000000"/>
        </w:rPr>
        <w:t xml:space="preserve">, R., </w:t>
      </w:r>
      <w:proofErr w:type="spellStart"/>
      <w:r w:rsidRPr="00BC633C">
        <w:rPr>
          <w:rFonts w:ascii="Arial" w:eastAsia="Arial" w:hAnsi="Arial" w:cs="Arial"/>
          <w:bCs/>
          <w:color w:val="000000"/>
        </w:rPr>
        <w:t>Azliana</w:t>
      </w:r>
      <w:proofErr w:type="spellEnd"/>
      <w:r w:rsidRPr="00BC633C">
        <w:rPr>
          <w:rFonts w:ascii="Arial" w:eastAsia="Arial" w:hAnsi="Arial" w:cs="Arial"/>
          <w:bCs/>
          <w:color w:val="000000"/>
        </w:rPr>
        <w:t xml:space="preserve"> </w:t>
      </w:r>
      <w:proofErr w:type="spellStart"/>
      <w:r w:rsidRPr="00BC633C">
        <w:rPr>
          <w:rFonts w:ascii="Arial" w:eastAsia="Arial" w:hAnsi="Arial" w:cs="Arial"/>
          <w:bCs/>
          <w:color w:val="000000"/>
        </w:rPr>
        <w:t>Aridi</w:t>
      </w:r>
      <w:proofErr w:type="spellEnd"/>
      <w:r w:rsidRPr="00BC633C">
        <w:rPr>
          <w:rFonts w:ascii="Arial" w:eastAsia="Arial" w:hAnsi="Arial" w:cs="Arial"/>
          <w:bCs/>
          <w:color w:val="000000"/>
        </w:rPr>
        <w:t>, N. &amp; Se-</w:t>
      </w:r>
      <w:proofErr w:type="spellStart"/>
      <w:r w:rsidRPr="00BC633C">
        <w:rPr>
          <w:rFonts w:ascii="Arial" w:eastAsia="Arial" w:hAnsi="Arial" w:cs="Arial"/>
          <w:bCs/>
          <w:color w:val="000000"/>
        </w:rPr>
        <w:t>lamat</w:t>
      </w:r>
      <w:proofErr w:type="spellEnd"/>
      <w:r w:rsidRPr="00BC633C">
        <w:rPr>
          <w:rFonts w:ascii="Arial" w:eastAsia="Arial" w:hAnsi="Arial" w:cs="Arial"/>
          <w:bCs/>
          <w:color w:val="000000"/>
        </w:rPr>
        <w:t>, Z. (2015). Causes of low mathematics achieve-</w:t>
      </w:r>
      <w:proofErr w:type="spellStart"/>
      <w:r w:rsidRPr="00BC633C">
        <w:rPr>
          <w:rFonts w:ascii="Arial" w:eastAsia="Arial" w:hAnsi="Arial" w:cs="Arial"/>
          <w:bCs/>
          <w:color w:val="000000"/>
        </w:rPr>
        <w:t>ments</w:t>
      </w:r>
      <w:proofErr w:type="spellEnd"/>
      <w:r w:rsidRPr="00BC633C">
        <w:rPr>
          <w:rFonts w:ascii="Arial" w:eastAsia="Arial" w:hAnsi="Arial" w:cs="Arial"/>
          <w:bCs/>
          <w:color w:val="000000"/>
        </w:rPr>
        <w:t xml:space="preserve"> in a private university. J. </w:t>
      </w:r>
      <w:proofErr w:type="spellStart"/>
      <w:r w:rsidRPr="00BC633C">
        <w:rPr>
          <w:rFonts w:ascii="Arial" w:eastAsia="Arial" w:hAnsi="Arial" w:cs="Arial"/>
          <w:bCs/>
          <w:color w:val="000000"/>
        </w:rPr>
        <w:t>Comput</w:t>
      </w:r>
      <w:proofErr w:type="spellEnd"/>
      <w:r w:rsidRPr="00BC633C">
        <w:rPr>
          <w:rFonts w:ascii="Arial" w:eastAsia="Arial" w:hAnsi="Arial" w:cs="Arial"/>
          <w:bCs/>
          <w:color w:val="000000"/>
        </w:rPr>
        <w:t xml:space="preserve">. Sci. </w:t>
      </w:r>
      <w:proofErr w:type="spellStart"/>
      <w:r w:rsidRPr="00BC633C">
        <w:rPr>
          <w:rFonts w:ascii="Arial" w:eastAsia="Arial" w:hAnsi="Arial" w:cs="Arial"/>
          <w:bCs/>
          <w:color w:val="000000"/>
        </w:rPr>
        <w:t>Comput</w:t>
      </w:r>
      <w:proofErr w:type="spellEnd"/>
      <w:r w:rsidRPr="00BC633C">
        <w:rPr>
          <w:rFonts w:ascii="Arial" w:eastAsia="Arial" w:hAnsi="Arial" w:cs="Arial"/>
          <w:bCs/>
          <w:color w:val="000000"/>
        </w:rPr>
        <w:t>. Math., 21–26.</w:t>
      </w:r>
    </w:p>
    <w:p w14:paraId="154DD12F"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proofErr w:type="spellStart"/>
      <w:r w:rsidRPr="00BC633C">
        <w:rPr>
          <w:rFonts w:ascii="Arial" w:eastAsia="Arial" w:hAnsi="Arial" w:cs="Arial"/>
          <w:bCs/>
          <w:color w:val="000000"/>
        </w:rPr>
        <w:t>Azmidar</w:t>
      </w:r>
      <w:proofErr w:type="spellEnd"/>
      <w:r w:rsidRPr="00BC633C">
        <w:rPr>
          <w:rFonts w:ascii="Arial" w:eastAsia="Arial" w:hAnsi="Arial" w:cs="Arial"/>
          <w:bCs/>
          <w:color w:val="000000"/>
        </w:rPr>
        <w:t xml:space="preserve">, A., Suparman, U., &amp; </w:t>
      </w:r>
      <w:proofErr w:type="spellStart"/>
      <w:r w:rsidRPr="00BC633C">
        <w:rPr>
          <w:rFonts w:ascii="Arial" w:eastAsia="Arial" w:hAnsi="Arial" w:cs="Arial"/>
          <w:bCs/>
          <w:color w:val="000000"/>
        </w:rPr>
        <w:t>Nugraha</w:t>
      </w:r>
      <w:proofErr w:type="spellEnd"/>
      <w:r w:rsidRPr="00BC633C">
        <w:rPr>
          <w:rFonts w:ascii="Arial" w:eastAsia="Arial" w:hAnsi="Arial" w:cs="Arial"/>
          <w:bCs/>
          <w:color w:val="000000"/>
        </w:rPr>
        <w:t>, A. (2017). Students’ engagement and motivation in learning mathematics: Evidence from Indonesia. Journal of Education and Learning, 11(3), 210–218. https://doi.org/10.11591/edulearn.v11i3.7443</w:t>
      </w:r>
    </w:p>
    <w:p w14:paraId="655EAB40"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r w:rsidRPr="00BC633C">
        <w:rPr>
          <w:rFonts w:ascii="Arial" w:eastAsia="Arial" w:hAnsi="Arial" w:cs="Arial"/>
          <w:bCs/>
          <w:color w:val="000000"/>
        </w:rPr>
        <w:t>Baragan Martin, L., Gonzalez, R., &amp; Perez, A. (2021). Emotional intelligence and student engagement: The role of self-management in classroom participation. Learning and Individual Differences, 90, 102057. https://doi.org/10.1016/j.lindif.2021.102057</w:t>
      </w:r>
    </w:p>
    <w:p w14:paraId="7BDC9269"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r w:rsidRPr="00BC633C">
        <w:rPr>
          <w:rFonts w:ascii="Arial" w:eastAsia="Arial" w:hAnsi="Arial" w:cs="Arial"/>
          <w:bCs/>
          <w:color w:val="000000"/>
        </w:rPr>
        <w:t>Baron, R. M., &amp; Kenny, D. A. (1986). The moderator-mediator variable distinction in social psychological research: Conceptual, strategic, and statistical considerations. Journal of Personality and Social Psychology, 51(6), 1173–1182. https://doi.org/10.1037/0022-3514.51.6.1173</w:t>
      </w:r>
    </w:p>
    <w:p w14:paraId="57E9B004"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r w:rsidRPr="00BC633C">
        <w:rPr>
          <w:rFonts w:ascii="Arial" w:eastAsia="Arial" w:hAnsi="Arial" w:cs="Arial"/>
          <w:bCs/>
          <w:color w:val="000000"/>
        </w:rPr>
        <w:t>Bereded, D. G., Abebe, A. S., &amp; Negasi, R. D. (2025). Emotional intelligence and academic achievement among first-year undergraduate university students: The mediating role of academic engagement. Frontiers in Education, 10, 1567418. https://doi.org/10.3389/feduc.2025.1567418</w:t>
      </w:r>
    </w:p>
    <w:p w14:paraId="3B127C9E"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r w:rsidRPr="00BC633C">
        <w:rPr>
          <w:rFonts w:ascii="Arial" w:eastAsia="Arial" w:hAnsi="Arial" w:cs="Arial"/>
          <w:bCs/>
          <w:color w:val="000000"/>
        </w:rPr>
        <w:t>Boyatzis, R. (2007). Competencies in the 21st century. Journal of Management Development, 27(1), 5–12.</w:t>
      </w:r>
    </w:p>
    <w:p w14:paraId="4F439A35"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proofErr w:type="spellStart"/>
      <w:r w:rsidRPr="00BC633C">
        <w:rPr>
          <w:rFonts w:ascii="Arial" w:eastAsia="Arial" w:hAnsi="Arial" w:cs="Arial"/>
          <w:bCs/>
          <w:color w:val="000000"/>
        </w:rPr>
        <w:t>Cagirgan</w:t>
      </w:r>
      <w:proofErr w:type="spellEnd"/>
      <w:r w:rsidRPr="00BC633C">
        <w:rPr>
          <w:rFonts w:ascii="Arial" w:eastAsia="Arial" w:hAnsi="Arial" w:cs="Arial"/>
          <w:bCs/>
          <w:color w:val="000000"/>
        </w:rPr>
        <w:t xml:space="preserve">, D., &amp; </w:t>
      </w:r>
      <w:proofErr w:type="spellStart"/>
      <w:r w:rsidRPr="00BC633C">
        <w:rPr>
          <w:rFonts w:ascii="Arial" w:eastAsia="Arial" w:hAnsi="Arial" w:cs="Arial"/>
          <w:bCs/>
          <w:color w:val="000000"/>
        </w:rPr>
        <w:t>Soyturk</w:t>
      </w:r>
      <w:proofErr w:type="spellEnd"/>
      <w:r w:rsidRPr="00BC633C">
        <w:rPr>
          <w:rFonts w:ascii="Arial" w:eastAsia="Arial" w:hAnsi="Arial" w:cs="Arial"/>
          <w:bCs/>
          <w:color w:val="000000"/>
        </w:rPr>
        <w:t>, I. (2021). The relationship between math anxiety, student engagement in mathematics, and responsibilities toward learning among middle school students. Elementary Education Online, 20(1), 456–467. https://ilkogretim-online.org/index.php/pub/article/view/2033</w:t>
      </w:r>
    </w:p>
    <w:p w14:paraId="6F7FB0CD"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r w:rsidRPr="00BC633C">
        <w:rPr>
          <w:rFonts w:ascii="Arial" w:eastAsia="Arial" w:hAnsi="Arial" w:cs="Arial"/>
          <w:bCs/>
          <w:color w:val="000000"/>
        </w:rPr>
        <w:t>Cardino Jr., J. M., &amp; Ortega-Dela Cruz, R. A. (2020). Understanding of learning styles and teaching strategies towards improving the teaching and learning of mathematics. LUMAT: International Journal on Math, Science and Technology Education, 8(1), 19–43. https://doi.org/10.31129/LUMAT.8.1.1348</w:t>
      </w:r>
    </w:p>
    <w:p w14:paraId="10AEA89A"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r w:rsidRPr="00BC633C">
        <w:rPr>
          <w:rFonts w:ascii="Arial" w:eastAsia="Arial" w:hAnsi="Arial" w:cs="Arial"/>
          <w:bCs/>
          <w:color w:val="000000"/>
        </w:rPr>
        <w:t>Chang, C. C., &amp; Yang, S. T. (2023). Interactive effects of scaffolding digital game-based learning and cognitive style on adult learners’ emotion, cognitive load and learning performance. International Journal of Educational Technology in Higher Education, 20(1), 16. https://doi.org/10.1186/s41239-023-00385-7</w:t>
      </w:r>
    </w:p>
    <w:p w14:paraId="1786E6CD"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r w:rsidRPr="00BC633C">
        <w:rPr>
          <w:rFonts w:ascii="Arial" w:eastAsia="Arial" w:hAnsi="Arial" w:cs="Arial"/>
          <w:bCs/>
          <w:color w:val="000000"/>
        </w:rPr>
        <w:t>Cole, M., Cox, J., &amp; Stavros, J. (2019). Building collaboration in teams through emotional intelligence: Mediation by SOAR (strengths, opportunities, aspirations, and results). Journal of Management &amp; Organization, 25(2), 263-283. doi:10.1017/jmo.2016.43.</w:t>
      </w:r>
    </w:p>
    <w:p w14:paraId="2D510B8F"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r w:rsidRPr="00BC633C">
        <w:rPr>
          <w:rFonts w:ascii="Arial" w:eastAsia="Arial" w:hAnsi="Arial" w:cs="Arial"/>
          <w:bCs/>
          <w:color w:val="000000"/>
        </w:rPr>
        <w:t>Delfino, A. P. (2019). Student engagement and academic performance of students of Partido State University. Asian Journal of University Education, 15, 42–55.</w:t>
      </w:r>
    </w:p>
    <w:p w14:paraId="1935328F"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r w:rsidRPr="00BC633C">
        <w:rPr>
          <w:rFonts w:ascii="Arial" w:eastAsia="Arial" w:hAnsi="Arial" w:cs="Arial"/>
          <w:bCs/>
          <w:color w:val="000000"/>
        </w:rPr>
        <w:lastRenderedPageBreak/>
        <w:t xml:space="preserve">Dianah, R., &amp; </w:t>
      </w:r>
      <w:proofErr w:type="spellStart"/>
      <w:r w:rsidRPr="00BC633C">
        <w:rPr>
          <w:rFonts w:ascii="Arial" w:eastAsia="Arial" w:hAnsi="Arial" w:cs="Arial"/>
          <w:bCs/>
          <w:color w:val="000000"/>
        </w:rPr>
        <w:t>Oktariza</w:t>
      </w:r>
      <w:proofErr w:type="spellEnd"/>
      <w:r w:rsidRPr="00BC633C">
        <w:rPr>
          <w:rFonts w:ascii="Arial" w:eastAsia="Arial" w:hAnsi="Arial" w:cs="Arial"/>
          <w:bCs/>
          <w:color w:val="000000"/>
        </w:rPr>
        <w:t>, T. (2023). Social-emotional competencies as predictors of learning motivation and self-regulated learning. Journal of Educational Psychology, 115(3), 412–426. https://doi.org/10.1037/edu0000850</w:t>
      </w:r>
    </w:p>
    <w:p w14:paraId="28E167F9"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proofErr w:type="spellStart"/>
      <w:r w:rsidRPr="00BC633C">
        <w:rPr>
          <w:rFonts w:ascii="Arial" w:eastAsia="Arial" w:hAnsi="Arial" w:cs="Arial"/>
          <w:bCs/>
          <w:color w:val="000000"/>
        </w:rPr>
        <w:t>Diocos</w:t>
      </w:r>
      <w:proofErr w:type="spellEnd"/>
      <w:r w:rsidRPr="00BC633C">
        <w:rPr>
          <w:rFonts w:ascii="Arial" w:eastAsia="Arial" w:hAnsi="Arial" w:cs="Arial"/>
          <w:bCs/>
          <w:color w:val="000000"/>
        </w:rPr>
        <w:t>, C. B. (2022). Emotional intelligence quotient and mathematics performance of students in a state college. International Journal of Science and Management Studies, 5(2), 153–161. https://doi.org/10.51386/25815946/ijsms-v5i2p115</w:t>
      </w:r>
    </w:p>
    <w:p w14:paraId="6A5E94FE"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proofErr w:type="spellStart"/>
      <w:r w:rsidRPr="00BC633C">
        <w:rPr>
          <w:rFonts w:ascii="Arial" w:eastAsia="Arial" w:hAnsi="Arial" w:cs="Arial"/>
          <w:bCs/>
          <w:color w:val="000000"/>
        </w:rPr>
        <w:t>Duave</w:t>
      </w:r>
      <w:proofErr w:type="spellEnd"/>
      <w:r w:rsidRPr="00BC633C">
        <w:rPr>
          <w:rFonts w:ascii="Arial" w:eastAsia="Arial" w:hAnsi="Arial" w:cs="Arial"/>
          <w:bCs/>
          <w:color w:val="000000"/>
        </w:rPr>
        <w:t>, A. J. E. (2025). Emotional intelligence and knowledge retention in Grade 11 science learners. International Journal of Research and Scientific Innovation, 12(6), 633–653. https://doi.org/10.51244/IJRSI.2025.12060052</w:t>
      </w:r>
    </w:p>
    <w:p w14:paraId="4986D6CC"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proofErr w:type="spellStart"/>
      <w:r w:rsidRPr="00BC633C">
        <w:rPr>
          <w:rFonts w:ascii="Arial" w:eastAsia="Arial" w:hAnsi="Arial" w:cs="Arial"/>
          <w:bCs/>
          <w:color w:val="000000"/>
        </w:rPr>
        <w:t>Ermac</w:t>
      </w:r>
      <w:proofErr w:type="spellEnd"/>
      <w:r w:rsidRPr="00BC633C">
        <w:rPr>
          <w:rFonts w:ascii="Arial" w:eastAsia="Arial" w:hAnsi="Arial" w:cs="Arial"/>
          <w:bCs/>
          <w:color w:val="000000"/>
        </w:rPr>
        <w:t xml:space="preserve">, N. </w:t>
      </w:r>
      <w:proofErr w:type="gramStart"/>
      <w:r w:rsidRPr="00BC633C">
        <w:rPr>
          <w:rFonts w:ascii="Arial" w:eastAsia="Arial" w:hAnsi="Arial" w:cs="Arial"/>
          <w:bCs/>
          <w:color w:val="000000"/>
        </w:rPr>
        <w:t>A. ,</w:t>
      </w:r>
      <w:proofErr w:type="gramEnd"/>
      <w:r w:rsidRPr="00BC633C">
        <w:rPr>
          <w:rFonts w:ascii="Arial" w:eastAsia="Arial" w:hAnsi="Arial" w:cs="Arial"/>
          <w:bCs/>
          <w:color w:val="000000"/>
        </w:rPr>
        <w:t xml:space="preserve"> &amp; Tan, D. A. (2023). Students’ Mathematical Problem-solving Skills and Interest Through Joint Productive Activity Method. American Journal of Educational Research, 11(4), 206-213.</w:t>
      </w:r>
    </w:p>
    <w:p w14:paraId="54EB39FB"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r w:rsidRPr="00BC633C">
        <w:rPr>
          <w:rFonts w:ascii="Arial" w:eastAsia="Arial" w:hAnsi="Arial" w:cs="Arial"/>
          <w:bCs/>
          <w:color w:val="000000"/>
        </w:rPr>
        <w:t>Fraenkel, J. R., &amp; Wallen, N. E. (2019). How to design and evaluate research in education (10th ed.). McGraw-Hill Education.</w:t>
      </w:r>
    </w:p>
    <w:p w14:paraId="5F1C4546"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r w:rsidRPr="00BC633C">
        <w:rPr>
          <w:rFonts w:ascii="Arial" w:eastAsia="Arial" w:hAnsi="Arial" w:cs="Arial"/>
          <w:bCs/>
          <w:color w:val="000000"/>
        </w:rPr>
        <w:t xml:space="preserve">Fuertes-Meza, L. C., Pimentel, J. F. F., Riveros, J. M. G., &amp; </w:t>
      </w:r>
      <w:proofErr w:type="spellStart"/>
      <w:r w:rsidRPr="00BC633C">
        <w:rPr>
          <w:rFonts w:ascii="Arial" w:eastAsia="Arial" w:hAnsi="Arial" w:cs="Arial"/>
          <w:bCs/>
          <w:color w:val="000000"/>
        </w:rPr>
        <w:t>Montellanos</w:t>
      </w:r>
      <w:proofErr w:type="spellEnd"/>
      <w:r w:rsidRPr="00BC633C">
        <w:rPr>
          <w:rFonts w:ascii="Arial" w:eastAsia="Arial" w:hAnsi="Arial" w:cs="Arial"/>
          <w:bCs/>
          <w:color w:val="000000"/>
        </w:rPr>
        <w:t>-Solís, A. R. (2021). Emotional intelligence and collaborative work in high school students: Theoretical analysis. International Journal of Environmental, Sustainability, and Social Science, 2(2), 88–93. https://doi.org/10.38142/ijesss.v2i2.78</w:t>
      </w:r>
    </w:p>
    <w:p w14:paraId="5A9A6844"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r w:rsidRPr="00BC633C">
        <w:rPr>
          <w:rFonts w:ascii="Arial" w:eastAsia="Arial" w:hAnsi="Arial" w:cs="Arial"/>
          <w:bCs/>
          <w:color w:val="000000"/>
        </w:rPr>
        <w:t xml:space="preserve">Gahi, L. J. S., Almagro, R. E., &amp; </w:t>
      </w:r>
      <w:proofErr w:type="spellStart"/>
      <w:r w:rsidRPr="00BC633C">
        <w:rPr>
          <w:rFonts w:ascii="Arial" w:eastAsia="Arial" w:hAnsi="Arial" w:cs="Arial"/>
          <w:bCs/>
          <w:color w:val="000000"/>
        </w:rPr>
        <w:t>Sudoy</w:t>
      </w:r>
      <w:proofErr w:type="spellEnd"/>
      <w:r w:rsidRPr="00BC633C">
        <w:rPr>
          <w:rFonts w:ascii="Arial" w:eastAsia="Arial" w:hAnsi="Arial" w:cs="Arial"/>
          <w:bCs/>
          <w:color w:val="000000"/>
        </w:rPr>
        <w:t>, R. R. (2023). Mathematical problem-solving style and performance of students. International Journal of Research and Innovation in Social Science, 8(1), 1804-1824. https:// dx.doi.org/10.47772/IJRISS.2023.7011142</w:t>
      </w:r>
    </w:p>
    <w:p w14:paraId="709EF0BC"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r w:rsidRPr="00BC633C">
        <w:rPr>
          <w:rFonts w:ascii="Arial" w:eastAsia="Arial" w:hAnsi="Arial" w:cs="Arial"/>
          <w:bCs/>
          <w:color w:val="000000"/>
        </w:rPr>
        <w:t>Hair, J. F., Hult, G. T. M., Ringle, C. M., Sarstedt, M., Danks, N. P., &amp; Ray, S. (2021). Mediation analysis. In Partial least squares structural equation modeling (PLS-SEM) using R. Springer. https://doi.org/10.1007/978-3-030-80519-7_7</w:t>
      </w:r>
    </w:p>
    <w:p w14:paraId="1C865C0D"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r w:rsidRPr="00BC633C">
        <w:rPr>
          <w:rFonts w:ascii="Arial" w:eastAsia="Arial" w:hAnsi="Arial" w:cs="Arial"/>
          <w:bCs/>
          <w:color w:val="000000"/>
        </w:rPr>
        <w:t>Hansen, E.K.S. (2022). Students’ agency, creative reasoning, and collaboration in mathematical problem solving. Math Ed Res J 34, 813–834 https://doi.org/10.1007/s13394-021-00365-y.</w:t>
      </w:r>
    </w:p>
    <w:p w14:paraId="69862D05"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r w:rsidRPr="00BC633C">
        <w:rPr>
          <w:rFonts w:ascii="Arial" w:eastAsia="Arial" w:hAnsi="Arial" w:cs="Arial"/>
          <w:bCs/>
          <w:color w:val="000000"/>
        </w:rPr>
        <w:t>Iqbal, J., Asghar, M. Z., Ashraf, M. A., &amp; Yi, X. (2022). The impacts of emotional intelligence on students’ study habits in blended learning environments: the mediating role of cognitive engagement during COVID-19. Behavioral sciences, 12(1), 14.</w:t>
      </w:r>
    </w:p>
    <w:p w14:paraId="5B7A11E6"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proofErr w:type="spellStart"/>
      <w:r w:rsidRPr="00BC633C">
        <w:rPr>
          <w:rFonts w:ascii="Arial" w:eastAsia="Arial" w:hAnsi="Arial" w:cs="Arial"/>
          <w:bCs/>
          <w:color w:val="000000"/>
        </w:rPr>
        <w:t>Isohatala</w:t>
      </w:r>
      <w:proofErr w:type="spellEnd"/>
      <w:r w:rsidRPr="00BC633C">
        <w:rPr>
          <w:rFonts w:ascii="Arial" w:eastAsia="Arial" w:hAnsi="Arial" w:cs="Arial"/>
          <w:bCs/>
          <w:color w:val="000000"/>
        </w:rPr>
        <w:t xml:space="preserve">, J., </w:t>
      </w:r>
      <w:proofErr w:type="spellStart"/>
      <w:r w:rsidRPr="00BC633C">
        <w:rPr>
          <w:rFonts w:ascii="Arial" w:eastAsia="Arial" w:hAnsi="Arial" w:cs="Arial"/>
          <w:bCs/>
          <w:color w:val="000000"/>
        </w:rPr>
        <w:t>Naykki</w:t>
      </w:r>
      <w:proofErr w:type="spellEnd"/>
      <w:r w:rsidRPr="00BC633C">
        <w:rPr>
          <w:rFonts w:ascii="Arial" w:eastAsia="Arial" w:hAnsi="Arial" w:cs="Arial"/>
          <w:bCs/>
          <w:color w:val="000000"/>
        </w:rPr>
        <w:t>, P., &amp; Jarvela, S. (2020). Cognitive and socio-emotional interaction in collaborative learning: Exploring fluctuations in students’ participation. Scandinavian Journal of Educational Research, 64(6), 831–851. https://doi.org/10.1080/00313831.2019.1623310</w:t>
      </w:r>
    </w:p>
    <w:p w14:paraId="750D92C5"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r w:rsidRPr="00BC633C">
        <w:rPr>
          <w:rFonts w:ascii="Arial" w:eastAsia="Arial" w:hAnsi="Arial" w:cs="Arial"/>
          <w:bCs/>
          <w:color w:val="000000"/>
        </w:rPr>
        <w:t>Klang, N., Karlsson, N., Kilborn, W., Eriksson, P., &amp; Karlberg, M. (2021). Mathematical problem-solving through cooperative learning—the importance of peer Acceptance and Friendships. Frontiers in Education, 6, 710296. https://doi.org/10.3389/feduc.2021.710296.</w:t>
      </w:r>
    </w:p>
    <w:p w14:paraId="24C49730"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r w:rsidRPr="00BC633C">
        <w:rPr>
          <w:rFonts w:ascii="Arial" w:eastAsia="Arial" w:hAnsi="Arial" w:cs="Arial"/>
          <w:bCs/>
          <w:color w:val="000000"/>
        </w:rPr>
        <w:t xml:space="preserve">Konig, J., Jäger-Biela, D. J., &amp; </w:t>
      </w:r>
      <w:proofErr w:type="spellStart"/>
      <w:r w:rsidRPr="00BC633C">
        <w:rPr>
          <w:rFonts w:ascii="Arial" w:eastAsia="Arial" w:hAnsi="Arial" w:cs="Arial"/>
          <w:bCs/>
          <w:color w:val="000000"/>
        </w:rPr>
        <w:t>Glutsch</w:t>
      </w:r>
      <w:proofErr w:type="spellEnd"/>
      <w:r w:rsidRPr="00BC633C">
        <w:rPr>
          <w:rFonts w:ascii="Arial" w:eastAsia="Arial" w:hAnsi="Arial" w:cs="Arial"/>
          <w:bCs/>
          <w:color w:val="000000"/>
        </w:rPr>
        <w:t>, N. (2021). Cross-disciplinary research on learning and instruction: a review of empirical studies. Frontiers in Psychology, 12, 562658</w:t>
      </w:r>
    </w:p>
    <w:p w14:paraId="24E8DD96"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r w:rsidRPr="00BC633C">
        <w:rPr>
          <w:rFonts w:ascii="Arial" w:eastAsia="Arial" w:hAnsi="Arial" w:cs="Arial"/>
          <w:bCs/>
          <w:color w:val="000000"/>
        </w:rPr>
        <w:t xml:space="preserve">Liu, Y., Ma, S., &amp; Chen, Y. (2024). The impacts of learning motivation, emotional engagement and psychological capital on academic performance in a blended learning university course. Frontiers in Psychology, 15, 1357936. https://doi.org/10.3389/fpsyg.2024.1357936 </w:t>
      </w:r>
    </w:p>
    <w:p w14:paraId="14899278"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r w:rsidRPr="00BC633C">
        <w:rPr>
          <w:rFonts w:ascii="Arial" w:eastAsia="Arial" w:hAnsi="Arial" w:cs="Arial"/>
          <w:bCs/>
          <w:color w:val="000000"/>
        </w:rPr>
        <w:t>Llorente, H. M. C., &amp; Tado, P. P. (2024). The mediating effect of problem-based learning on the relationship between technology integration and student engagement in mathematics. Asian Journal of Education and Social Studies, 50(4), 54–69. https://doi.org/10.9734/ajess/2024/v50i41310</w:t>
      </w:r>
    </w:p>
    <w:p w14:paraId="7CC4CA4D"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r w:rsidRPr="00BC633C">
        <w:rPr>
          <w:rFonts w:ascii="Arial" w:eastAsia="Arial" w:hAnsi="Arial" w:cs="Arial"/>
          <w:bCs/>
          <w:color w:val="000000"/>
        </w:rPr>
        <w:t>Lyakhova, S., &amp; Neate, A. (2024). Engagement and online mathematics enrichment for secondary students. Teaching Mathematics and Its Applications: An International Journal of the IMA, 43(3), 224–245. https://doi.org/10.1093/teamat/hrae003</w:t>
      </w:r>
    </w:p>
    <w:p w14:paraId="2491DB78"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proofErr w:type="spellStart"/>
      <w:r w:rsidRPr="00BC633C">
        <w:rPr>
          <w:rFonts w:ascii="Arial" w:eastAsia="Arial" w:hAnsi="Arial" w:cs="Arial"/>
          <w:bCs/>
          <w:color w:val="000000"/>
        </w:rPr>
        <w:lastRenderedPageBreak/>
        <w:t>Maamin</w:t>
      </w:r>
      <w:proofErr w:type="spellEnd"/>
      <w:r w:rsidRPr="00BC633C">
        <w:rPr>
          <w:rFonts w:ascii="Arial" w:eastAsia="Arial" w:hAnsi="Arial" w:cs="Arial"/>
          <w:bCs/>
          <w:color w:val="000000"/>
        </w:rPr>
        <w:t xml:space="preserve">, M., Maat, S. M., &amp; H. </w:t>
      </w:r>
      <w:proofErr w:type="spellStart"/>
      <w:r w:rsidRPr="00BC633C">
        <w:rPr>
          <w:rFonts w:ascii="Arial" w:eastAsia="Arial" w:hAnsi="Arial" w:cs="Arial"/>
          <w:bCs/>
          <w:color w:val="000000"/>
        </w:rPr>
        <w:t>Iksan</w:t>
      </w:r>
      <w:proofErr w:type="spellEnd"/>
      <w:r w:rsidRPr="00BC633C">
        <w:rPr>
          <w:rFonts w:ascii="Arial" w:eastAsia="Arial" w:hAnsi="Arial" w:cs="Arial"/>
          <w:bCs/>
          <w:color w:val="000000"/>
        </w:rPr>
        <w:t>, Z. (2021). The influence of student engagement on mathematical achievement among secondary school students. Mathematics, 10(1), 41.</w:t>
      </w:r>
    </w:p>
    <w:p w14:paraId="0A9D48DD"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proofErr w:type="spellStart"/>
      <w:r w:rsidRPr="00BC633C">
        <w:rPr>
          <w:rFonts w:ascii="Arial" w:eastAsia="Arial" w:hAnsi="Arial" w:cs="Arial"/>
          <w:bCs/>
          <w:color w:val="000000"/>
        </w:rPr>
        <w:t>Macapayad</w:t>
      </w:r>
      <w:proofErr w:type="spellEnd"/>
      <w:r w:rsidRPr="00BC633C">
        <w:rPr>
          <w:rFonts w:ascii="Arial" w:eastAsia="Arial" w:hAnsi="Arial" w:cs="Arial"/>
          <w:bCs/>
          <w:color w:val="000000"/>
        </w:rPr>
        <w:t xml:space="preserve">, G. (2025). Problem-based learning approach and mathematics problem-solving performance of grade 9 students. European Journal of Education Studies, 12(6). </w:t>
      </w:r>
      <w:proofErr w:type="spellStart"/>
      <w:proofErr w:type="gramStart"/>
      <w:r w:rsidRPr="00BC633C">
        <w:rPr>
          <w:rFonts w:ascii="Arial" w:eastAsia="Arial" w:hAnsi="Arial" w:cs="Arial"/>
          <w:bCs/>
          <w:color w:val="000000"/>
        </w:rPr>
        <w:t>doi:http</w:t>
      </w:r>
      <w:proofErr w:type="spellEnd"/>
      <w:r w:rsidRPr="00BC633C">
        <w:rPr>
          <w:rFonts w:ascii="Arial" w:eastAsia="Arial" w:hAnsi="Arial" w:cs="Arial"/>
          <w:bCs/>
          <w:color w:val="000000"/>
        </w:rPr>
        <w:t>://dx.doi.org/10.46827/ejes.v12i6.5953</w:t>
      </w:r>
      <w:proofErr w:type="gramEnd"/>
    </w:p>
    <w:p w14:paraId="4F00F796"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r w:rsidRPr="00BC633C">
        <w:rPr>
          <w:rFonts w:ascii="Arial" w:eastAsia="Arial" w:hAnsi="Arial" w:cs="Arial"/>
          <w:bCs/>
          <w:color w:val="000000"/>
        </w:rPr>
        <w:t>MacKinnon, D. P., Warsi, G., &amp; Dwyer, J. H. (1995). A simulation study of mediated effect measures. Multivariate Behavioral Research, 30, 41-62.</w:t>
      </w:r>
    </w:p>
    <w:p w14:paraId="73272342"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r w:rsidRPr="00BC633C">
        <w:rPr>
          <w:rFonts w:ascii="Arial" w:eastAsia="Arial" w:hAnsi="Arial" w:cs="Arial"/>
          <w:bCs/>
          <w:color w:val="000000"/>
        </w:rPr>
        <w:t>Martin, A. J., Ginns, P., &amp; Papworth, B. (2021). Emotional intelligence and student engagement in mathematics: Promoting competencies for learning. Learning and Individual Differences, 87, 102017. https://doi.org/10.1016/j.lindif.2021.102017</w:t>
      </w:r>
    </w:p>
    <w:p w14:paraId="3F809F27"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r w:rsidRPr="00BC633C">
        <w:rPr>
          <w:rFonts w:ascii="Arial" w:eastAsia="Arial" w:hAnsi="Arial" w:cs="Arial"/>
          <w:bCs/>
          <w:color w:val="000000"/>
        </w:rPr>
        <w:t xml:space="preserve">McCombes, S. (2022). Descriptive Research Design | Definition, Methods &amp; Examples. </w:t>
      </w:r>
      <w:proofErr w:type="spellStart"/>
      <w:r w:rsidRPr="00BC633C">
        <w:rPr>
          <w:rFonts w:ascii="Arial" w:eastAsia="Arial" w:hAnsi="Arial" w:cs="Arial"/>
          <w:bCs/>
          <w:color w:val="000000"/>
        </w:rPr>
        <w:t>Scribbr</w:t>
      </w:r>
      <w:proofErr w:type="spellEnd"/>
      <w:r w:rsidRPr="00BC633C">
        <w:rPr>
          <w:rFonts w:ascii="Arial" w:eastAsia="Arial" w:hAnsi="Arial" w:cs="Arial"/>
          <w:bCs/>
          <w:color w:val="000000"/>
        </w:rPr>
        <w:t>. https://www.scribbr.co.uk/research-methods/descriptive-research-design/</w:t>
      </w:r>
    </w:p>
    <w:p w14:paraId="44665E87"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r w:rsidRPr="00BC633C">
        <w:rPr>
          <w:rFonts w:ascii="Arial" w:eastAsia="Arial" w:hAnsi="Arial" w:cs="Arial"/>
          <w:bCs/>
          <w:color w:val="000000"/>
        </w:rPr>
        <w:t xml:space="preserve">McCombes, S. (2023). An introduction to descriptive research. </w:t>
      </w:r>
      <w:proofErr w:type="spellStart"/>
      <w:r w:rsidRPr="00BC633C">
        <w:rPr>
          <w:rFonts w:ascii="Arial" w:eastAsia="Arial" w:hAnsi="Arial" w:cs="Arial"/>
          <w:bCs/>
          <w:color w:val="000000"/>
        </w:rPr>
        <w:t>Scribbr</w:t>
      </w:r>
      <w:proofErr w:type="spellEnd"/>
      <w:r w:rsidRPr="00BC633C">
        <w:rPr>
          <w:rFonts w:ascii="Arial" w:eastAsia="Arial" w:hAnsi="Arial" w:cs="Arial"/>
          <w:bCs/>
          <w:color w:val="000000"/>
        </w:rPr>
        <w:t>. https://www.scribbr.com/methodology/descriptive-research</w:t>
      </w:r>
    </w:p>
    <w:p w14:paraId="26454633"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r w:rsidRPr="00BC633C">
        <w:rPr>
          <w:rFonts w:ascii="Arial" w:eastAsia="Arial" w:hAnsi="Arial" w:cs="Arial"/>
          <w:bCs/>
          <w:color w:val="000000"/>
        </w:rPr>
        <w:t xml:space="preserve">Mentari, W. N., &amp; </w:t>
      </w:r>
      <w:proofErr w:type="spellStart"/>
      <w:r w:rsidRPr="00BC633C">
        <w:rPr>
          <w:rFonts w:ascii="Arial" w:eastAsia="Arial" w:hAnsi="Arial" w:cs="Arial"/>
          <w:bCs/>
          <w:color w:val="000000"/>
        </w:rPr>
        <w:t>Syarifuddin</w:t>
      </w:r>
      <w:proofErr w:type="spellEnd"/>
      <w:r w:rsidRPr="00BC633C">
        <w:rPr>
          <w:rFonts w:ascii="Arial" w:eastAsia="Arial" w:hAnsi="Arial" w:cs="Arial"/>
          <w:bCs/>
          <w:color w:val="000000"/>
        </w:rPr>
        <w:t>, H. (2020, May). Improving student engagement by mathematics learning based on contextual teaching and learning. In Journal of Physics: Conference Series (Vol. 1554, No. 1, p. 012003). IOP Publishing</w:t>
      </w:r>
    </w:p>
    <w:p w14:paraId="4AA2CE3F"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r w:rsidRPr="00BC633C">
        <w:rPr>
          <w:rFonts w:ascii="Arial" w:eastAsia="Arial" w:hAnsi="Arial" w:cs="Arial"/>
          <w:bCs/>
          <w:color w:val="000000"/>
        </w:rPr>
        <w:t>Nnaji, C. O. (2020). The impact of emotional intelligence on students’ engagement and achievement in mathematics. Journal of Education and Practice, 11(12), 45–53. https://doi.org/10.7176/JEP/11-12-06</w:t>
      </w:r>
    </w:p>
    <w:p w14:paraId="62CF17CF"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r w:rsidRPr="00BC633C">
        <w:rPr>
          <w:rFonts w:ascii="Arial" w:eastAsia="Arial" w:hAnsi="Arial" w:cs="Arial"/>
          <w:bCs/>
          <w:color w:val="000000"/>
        </w:rPr>
        <w:t>Nnaji, C. O. (2020). The impact of emotional intelligence on students’ engagement and achievement in mathematics. Journal of Education and Practice, 11(12), 45–53. https://doi.org/10.7176/JEP/11-12-06</w:t>
      </w:r>
    </w:p>
    <w:p w14:paraId="3DD140A2"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r w:rsidRPr="00BC633C">
        <w:rPr>
          <w:rFonts w:ascii="Arial" w:eastAsia="Arial" w:hAnsi="Arial" w:cs="Arial"/>
          <w:bCs/>
          <w:color w:val="000000"/>
        </w:rPr>
        <w:t>OECD (2019b). PISA 2018 results (Volume I): What students know and can do. OECD Publishing. https://doi.org/10.1787/5f07c754-en</w:t>
      </w:r>
    </w:p>
    <w:p w14:paraId="1FA957ED"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r w:rsidRPr="00BC633C">
        <w:rPr>
          <w:rFonts w:ascii="Arial" w:eastAsia="Arial" w:hAnsi="Arial" w:cs="Arial"/>
          <w:bCs/>
          <w:color w:val="000000"/>
        </w:rPr>
        <w:t>OECD. (2023). PISA 2022 results (volume I and II): Country notes — Cambodia. OECD Publishing. https://doi.org/10.1787/371ebd4b-en</w:t>
      </w:r>
    </w:p>
    <w:p w14:paraId="3E9EE71B"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r w:rsidRPr="00BC633C">
        <w:rPr>
          <w:rFonts w:ascii="Arial" w:eastAsia="Arial" w:hAnsi="Arial" w:cs="Arial"/>
          <w:bCs/>
          <w:color w:val="000000"/>
        </w:rPr>
        <w:t>Salifu, A. S., &amp; Bakari, A. (2022). Exploring the relationship between students’ perception, interest and mathematics achievement. Mediterranean Journal of Social &amp; Behavioral Research, 6(1), 13–20. https://doi.org/10.30935/mjosbr/11491</w:t>
      </w:r>
    </w:p>
    <w:p w14:paraId="7114BFA3"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r w:rsidRPr="00BC633C">
        <w:rPr>
          <w:rFonts w:ascii="Arial" w:eastAsia="Arial" w:hAnsi="Arial" w:cs="Arial"/>
          <w:bCs/>
          <w:color w:val="000000"/>
        </w:rPr>
        <w:t xml:space="preserve">Santiago-Muñoz, F., Larrañaga, M., Elorriaga, J.A. et al. Identification of Patterns to Prevent the Failure of Engineering Students. Int J </w:t>
      </w:r>
      <w:proofErr w:type="spellStart"/>
      <w:r w:rsidRPr="00BC633C">
        <w:rPr>
          <w:rFonts w:ascii="Arial" w:eastAsia="Arial" w:hAnsi="Arial" w:cs="Arial"/>
          <w:bCs/>
          <w:color w:val="000000"/>
        </w:rPr>
        <w:t>Artif</w:t>
      </w:r>
      <w:proofErr w:type="spellEnd"/>
      <w:r w:rsidRPr="00BC633C">
        <w:rPr>
          <w:rFonts w:ascii="Arial" w:eastAsia="Arial" w:hAnsi="Arial" w:cs="Arial"/>
          <w:bCs/>
          <w:color w:val="000000"/>
        </w:rPr>
        <w:t xml:space="preserve"> </w:t>
      </w:r>
      <w:proofErr w:type="spellStart"/>
      <w:r w:rsidRPr="00BC633C">
        <w:rPr>
          <w:rFonts w:ascii="Arial" w:eastAsia="Arial" w:hAnsi="Arial" w:cs="Arial"/>
          <w:bCs/>
          <w:color w:val="000000"/>
        </w:rPr>
        <w:t>Intell</w:t>
      </w:r>
      <w:proofErr w:type="spellEnd"/>
      <w:r w:rsidRPr="00BC633C">
        <w:rPr>
          <w:rFonts w:ascii="Arial" w:eastAsia="Arial" w:hAnsi="Arial" w:cs="Arial"/>
          <w:bCs/>
          <w:color w:val="000000"/>
        </w:rPr>
        <w:t xml:space="preserve"> Educ (2025). https://doi.org/10.1007/s40593-025-00502-9</w:t>
      </w:r>
    </w:p>
    <w:p w14:paraId="4408BF55"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r w:rsidRPr="00BC633C">
        <w:rPr>
          <w:rFonts w:ascii="Arial" w:eastAsia="Arial" w:hAnsi="Arial" w:cs="Arial"/>
          <w:bCs/>
          <w:color w:val="000000"/>
        </w:rPr>
        <w:t>Schuler, M. S., Coffman, D. L., Stuart, E. A., Nguyen, T. Q., Vegetabile, B., &amp; McCaffrey, D. F. (2025). Practical challenges in mediation analysis: A guide for applied researchers. Health Services and Outcomes Research Methodology, 25(1), 57–84. https://doi.org/10.1007/s10742-024-00327-4</w:t>
      </w:r>
    </w:p>
    <w:p w14:paraId="1EA1081B"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proofErr w:type="spellStart"/>
      <w:r w:rsidRPr="00BC633C">
        <w:rPr>
          <w:rFonts w:ascii="Arial" w:eastAsia="Arial" w:hAnsi="Arial" w:cs="Arial"/>
          <w:bCs/>
          <w:color w:val="000000"/>
        </w:rPr>
        <w:t>Seidouvy</w:t>
      </w:r>
      <w:proofErr w:type="spellEnd"/>
      <w:r w:rsidRPr="00BC633C">
        <w:rPr>
          <w:rFonts w:ascii="Arial" w:eastAsia="Arial" w:hAnsi="Arial" w:cs="Arial"/>
          <w:bCs/>
          <w:color w:val="000000"/>
        </w:rPr>
        <w:t xml:space="preserve">, A., &amp; Schindler, M. (2019). An </w:t>
      </w:r>
      <w:proofErr w:type="spellStart"/>
      <w:r w:rsidRPr="00BC633C">
        <w:rPr>
          <w:rFonts w:ascii="Arial" w:eastAsia="Arial" w:hAnsi="Arial" w:cs="Arial"/>
          <w:bCs/>
          <w:color w:val="000000"/>
        </w:rPr>
        <w:t>inferentialist</w:t>
      </w:r>
      <w:proofErr w:type="spellEnd"/>
      <w:r w:rsidRPr="00BC633C">
        <w:rPr>
          <w:rFonts w:ascii="Arial" w:eastAsia="Arial" w:hAnsi="Arial" w:cs="Arial"/>
          <w:bCs/>
          <w:color w:val="000000"/>
        </w:rPr>
        <w:t xml:space="preserve"> account of students’ collaboration in mathematics education. Mathematics Education Research Journal. https://doi.org/10.1007/s13394-019-00267-0.</w:t>
      </w:r>
    </w:p>
    <w:p w14:paraId="22C0C0B0"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r w:rsidRPr="00BC633C">
        <w:rPr>
          <w:rFonts w:ascii="Arial" w:eastAsia="Arial" w:hAnsi="Arial" w:cs="Arial"/>
          <w:bCs/>
          <w:color w:val="000000"/>
        </w:rPr>
        <w:t>Sen, E. O. (2022). Middle school students’ engagement in mathematics and learning approaches: structural equation modelling. Pedagogical Research, 7(2), em0124. https://doi.org/10.29333/pr/11908</w:t>
      </w:r>
    </w:p>
    <w:p w14:paraId="57ACE159"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r w:rsidRPr="00BC633C">
        <w:rPr>
          <w:rFonts w:ascii="Arial" w:eastAsia="Arial" w:hAnsi="Arial" w:cs="Arial"/>
          <w:bCs/>
          <w:color w:val="000000"/>
        </w:rPr>
        <w:t>Skilling, K., Bobis, J., &amp; Martin, A. J. (2020). The “ins and outs” of student engagement in mathematics: Shifts in engagement factors among high and low achievers. Mathematics Education Research Journal, 33, 469–493.</w:t>
      </w:r>
    </w:p>
    <w:p w14:paraId="1E4E0321"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r w:rsidRPr="00BC633C">
        <w:rPr>
          <w:rFonts w:ascii="Arial" w:eastAsia="Arial" w:hAnsi="Arial" w:cs="Arial"/>
          <w:bCs/>
          <w:color w:val="000000"/>
        </w:rPr>
        <w:t>Smith, J. (2023). Supporting metacognitive talk during collaborative problem solving: A case study in Scottish primary school mathematics. Education 3–13, 52(8), 1578–1593. https://doi.org/10.1080/03004279.2023.2187670</w:t>
      </w:r>
    </w:p>
    <w:p w14:paraId="31DABCC4"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proofErr w:type="spellStart"/>
      <w:r w:rsidRPr="00BC633C">
        <w:rPr>
          <w:rFonts w:ascii="Arial" w:eastAsia="Arial" w:hAnsi="Arial" w:cs="Arial"/>
          <w:bCs/>
          <w:color w:val="000000"/>
        </w:rPr>
        <w:lastRenderedPageBreak/>
        <w:t>Somaa</w:t>
      </w:r>
      <w:proofErr w:type="spellEnd"/>
      <w:r w:rsidRPr="00BC633C">
        <w:rPr>
          <w:rFonts w:ascii="Arial" w:eastAsia="Arial" w:hAnsi="Arial" w:cs="Arial"/>
          <w:bCs/>
          <w:color w:val="000000"/>
        </w:rPr>
        <w:t>, F., Asghar, A., &amp; Hamid, P. F. (2021). Academic performance and emotional intelligence with age and gender as moderators: A meta-analysis. Developmental Neuropsychology, 46(8), 537–554. https://doi.org/10.1080/87565641.2021.1999455</w:t>
      </w:r>
    </w:p>
    <w:p w14:paraId="2F887263"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r w:rsidRPr="00BC633C">
        <w:rPr>
          <w:rFonts w:ascii="Arial" w:eastAsia="Arial" w:hAnsi="Arial" w:cs="Arial"/>
          <w:bCs/>
          <w:color w:val="000000"/>
        </w:rPr>
        <w:t>Sterrett, E. A. (2000). The Manager’s pocket Guide to Emotional intelligence: From Management to Leadership. Human Resource Development.</w:t>
      </w:r>
    </w:p>
    <w:p w14:paraId="209908DF"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r w:rsidRPr="00BC633C">
        <w:rPr>
          <w:rFonts w:ascii="Arial" w:eastAsia="Arial" w:hAnsi="Arial" w:cs="Arial"/>
          <w:bCs/>
          <w:color w:val="000000"/>
        </w:rPr>
        <w:t>Tang, Y., &amp; He, W. (2023). Relationship between emotional intelligence and learning motivation among college students during the COVID-19 pandemic: A serial mediation model. Frontiers in Psychology, 14, 1109569. https://doi.org/10.3389/fpsyg.2023.1109569</w:t>
      </w:r>
    </w:p>
    <w:p w14:paraId="29F622BD"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proofErr w:type="spellStart"/>
      <w:r w:rsidRPr="00BC633C">
        <w:rPr>
          <w:rFonts w:ascii="Arial" w:eastAsia="Arial" w:hAnsi="Arial" w:cs="Arial"/>
          <w:bCs/>
          <w:color w:val="000000"/>
        </w:rPr>
        <w:t>Terrenghi</w:t>
      </w:r>
      <w:proofErr w:type="spellEnd"/>
      <w:r w:rsidRPr="00BC633C">
        <w:rPr>
          <w:rFonts w:ascii="Arial" w:eastAsia="Arial" w:hAnsi="Arial" w:cs="Arial"/>
          <w:bCs/>
          <w:color w:val="000000"/>
        </w:rPr>
        <w:t xml:space="preserve">, I., Diana, B., </w:t>
      </w:r>
      <w:proofErr w:type="spellStart"/>
      <w:r w:rsidRPr="00BC633C">
        <w:rPr>
          <w:rFonts w:ascii="Arial" w:eastAsia="Arial" w:hAnsi="Arial" w:cs="Arial"/>
          <w:bCs/>
          <w:color w:val="000000"/>
        </w:rPr>
        <w:t>Zurloni</w:t>
      </w:r>
      <w:proofErr w:type="spellEnd"/>
      <w:r w:rsidRPr="00BC633C">
        <w:rPr>
          <w:rFonts w:ascii="Arial" w:eastAsia="Arial" w:hAnsi="Arial" w:cs="Arial"/>
          <w:bCs/>
          <w:color w:val="000000"/>
        </w:rPr>
        <w:t xml:space="preserve">, V., Rivoltella, P. C., Elia, M., </w:t>
      </w:r>
      <w:proofErr w:type="spellStart"/>
      <w:r w:rsidRPr="00BC633C">
        <w:rPr>
          <w:rFonts w:ascii="Arial" w:eastAsia="Arial" w:hAnsi="Arial" w:cs="Arial"/>
          <w:bCs/>
          <w:color w:val="000000"/>
        </w:rPr>
        <w:t>Castañer</w:t>
      </w:r>
      <w:proofErr w:type="spellEnd"/>
      <w:r w:rsidRPr="00BC633C">
        <w:rPr>
          <w:rFonts w:ascii="Arial" w:eastAsia="Arial" w:hAnsi="Arial" w:cs="Arial"/>
          <w:bCs/>
          <w:color w:val="000000"/>
        </w:rPr>
        <w:t xml:space="preserve">, M., et al. (2019). Episode of situated learning to enhance student engagement and promote deep learning: preliminary results in a high school classroom. Front. Psychol. 10:1415. </w:t>
      </w:r>
      <w:proofErr w:type="spellStart"/>
      <w:r w:rsidRPr="00BC633C">
        <w:rPr>
          <w:rFonts w:ascii="Arial" w:eastAsia="Arial" w:hAnsi="Arial" w:cs="Arial"/>
          <w:bCs/>
          <w:color w:val="000000"/>
        </w:rPr>
        <w:t>doi</w:t>
      </w:r>
      <w:proofErr w:type="spellEnd"/>
      <w:r w:rsidRPr="00BC633C">
        <w:rPr>
          <w:rFonts w:ascii="Arial" w:eastAsia="Arial" w:hAnsi="Arial" w:cs="Arial"/>
          <w:bCs/>
          <w:color w:val="000000"/>
        </w:rPr>
        <w:t>: 10.3389/fpsyg.2019.01415.</w:t>
      </w:r>
    </w:p>
    <w:p w14:paraId="629F6A53"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r w:rsidRPr="00BC633C">
        <w:rPr>
          <w:rFonts w:ascii="Arial" w:eastAsia="Arial" w:hAnsi="Arial" w:cs="Arial"/>
          <w:bCs/>
          <w:color w:val="000000"/>
        </w:rPr>
        <w:t xml:space="preserve">Unal, E., &amp; Cakir, H. (2021). The effect of technology-supported collaborative </w:t>
      </w:r>
      <w:proofErr w:type="gramStart"/>
      <w:r w:rsidRPr="00BC633C">
        <w:rPr>
          <w:rFonts w:ascii="Arial" w:eastAsia="Arial" w:hAnsi="Arial" w:cs="Arial"/>
          <w:bCs/>
          <w:color w:val="000000"/>
        </w:rPr>
        <w:t>problem solving</w:t>
      </w:r>
      <w:proofErr w:type="gramEnd"/>
      <w:r w:rsidRPr="00BC633C">
        <w:rPr>
          <w:rFonts w:ascii="Arial" w:eastAsia="Arial" w:hAnsi="Arial" w:cs="Arial"/>
          <w:bCs/>
          <w:color w:val="000000"/>
        </w:rPr>
        <w:t xml:space="preserve"> method on students’ achievement and engagement. Education and Information Technologies, 26(4), 4127–4150.</w:t>
      </w:r>
    </w:p>
    <w:p w14:paraId="18BEDECD"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r w:rsidRPr="00BC633C">
        <w:rPr>
          <w:rFonts w:ascii="Arial" w:eastAsia="Arial" w:hAnsi="Arial" w:cs="Arial"/>
          <w:bCs/>
          <w:color w:val="000000"/>
        </w:rPr>
        <w:t xml:space="preserve">Valdez, A. P., &amp; </w:t>
      </w:r>
      <w:proofErr w:type="spellStart"/>
      <w:r w:rsidRPr="00BC633C">
        <w:rPr>
          <w:rFonts w:ascii="Arial" w:eastAsia="Arial" w:hAnsi="Arial" w:cs="Arial"/>
          <w:bCs/>
          <w:color w:val="000000"/>
        </w:rPr>
        <w:t>Maderal</w:t>
      </w:r>
      <w:proofErr w:type="spellEnd"/>
      <w:r w:rsidRPr="00BC633C">
        <w:rPr>
          <w:rFonts w:ascii="Arial" w:eastAsia="Arial" w:hAnsi="Arial" w:cs="Arial"/>
          <w:bCs/>
          <w:color w:val="000000"/>
        </w:rPr>
        <w:t>, M. P. (2021). Students’ engagement and their involvement in the learning process. International Journal of Learning, Teaching and Educational Research, 20(12), 45–60. https://doi.org/10.26803/ijlter.20.12.3</w:t>
      </w:r>
    </w:p>
    <w:p w14:paraId="6D76207B"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r w:rsidRPr="00BC633C">
        <w:rPr>
          <w:rFonts w:ascii="Arial" w:eastAsia="Arial" w:hAnsi="Arial" w:cs="Arial"/>
          <w:bCs/>
          <w:color w:val="000000"/>
        </w:rPr>
        <w:t>Vygotsky, L. S. (1978). Mind in society: The development of higher psychological processes. Harvard University Press.</w:t>
      </w:r>
    </w:p>
    <w:p w14:paraId="67C90FDC" w14:textId="77777777" w:rsidR="00BF6E9F"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r w:rsidRPr="00BC633C">
        <w:rPr>
          <w:rFonts w:ascii="Arial" w:eastAsia="Arial" w:hAnsi="Arial" w:cs="Arial"/>
          <w:bCs/>
          <w:color w:val="000000"/>
        </w:rPr>
        <w:t xml:space="preserve">Wang, M.-T., Fredricks, J. A., Ye, F., </w:t>
      </w:r>
      <w:proofErr w:type="spellStart"/>
      <w:r w:rsidRPr="00BC633C">
        <w:rPr>
          <w:rFonts w:ascii="Arial" w:eastAsia="Arial" w:hAnsi="Arial" w:cs="Arial"/>
          <w:bCs/>
          <w:color w:val="000000"/>
        </w:rPr>
        <w:t>Hofkens</w:t>
      </w:r>
      <w:proofErr w:type="spellEnd"/>
      <w:r w:rsidRPr="00BC633C">
        <w:rPr>
          <w:rFonts w:ascii="Arial" w:eastAsia="Arial" w:hAnsi="Arial" w:cs="Arial"/>
          <w:bCs/>
          <w:color w:val="000000"/>
        </w:rPr>
        <w:t>, T. L., &amp; Linn, J. S. (2016). The math and science engagement scales: scale development, validation, and psychometric properties. Learning and instruction. http://dx.doi.org/10.1016/j.learninstruc.2016.01.008</w:t>
      </w:r>
    </w:p>
    <w:p w14:paraId="40610FDA" w14:textId="27724A75" w:rsidR="005C6459" w:rsidRPr="00BC633C" w:rsidRDefault="00BF6E9F" w:rsidP="00BC633C">
      <w:pPr>
        <w:pStyle w:val="ListParagraph"/>
        <w:numPr>
          <w:ilvl w:val="0"/>
          <w:numId w:val="13"/>
        </w:numPr>
        <w:pBdr>
          <w:top w:val="nil"/>
          <w:left w:val="nil"/>
          <w:bottom w:val="nil"/>
          <w:right w:val="nil"/>
          <w:between w:val="nil"/>
        </w:pBdr>
        <w:jc w:val="both"/>
        <w:rPr>
          <w:rFonts w:ascii="Arial" w:eastAsia="Arial" w:hAnsi="Arial" w:cs="Arial"/>
          <w:bCs/>
          <w:color w:val="000000"/>
        </w:rPr>
      </w:pPr>
      <w:r w:rsidRPr="00BC633C">
        <w:rPr>
          <w:rFonts w:ascii="Arial" w:eastAsia="Arial" w:hAnsi="Arial" w:cs="Arial"/>
          <w:bCs/>
          <w:color w:val="000000"/>
        </w:rPr>
        <w:t>Yin, K. Y., &amp; Abdullah, A. G. K. (2013). The collaborative problem-solving questionnaire: Validity and reliability tests, 3(1), 511.</w:t>
      </w:r>
    </w:p>
    <w:sectPr w:rsidR="005C6459" w:rsidRPr="00BC633C" w:rsidSect="00804B2A">
      <w:headerReference w:type="even" r:id="rId15"/>
      <w:headerReference w:type="default" r:id="rId16"/>
      <w:footerReference w:type="default" r:id="rId17"/>
      <w:headerReference w:type="first" r:id="rId18"/>
      <w:type w:val="continuous"/>
      <w:pgSz w:w="12240" w:h="15840"/>
      <w:pgMar w:top="1440" w:right="2016" w:bottom="2016" w:left="2016"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71F496" w14:textId="77777777" w:rsidR="00507D56" w:rsidRDefault="00507D56">
      <w:r>
        <w:separator/>
      </w:r>
    </w:p>
  </w:endnote>
  <w:endnote w:type="continuationSeparator" w:id="0">
    <w:p w14:paraId="7B8C9B5B" w14:textId="77777777" w:rsidR="00507D56" w:rsidRDefault="00507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embedRegular r:id="rId1" w:fontKey="{1847D6F5-8FD2-4882-B763-8C04D34E7592}"/>
    <w:embedBold r:id="rId2" w:fontKey="{BF19F405-5299-4CCA-BA4C-CD5507670BCF}"/>
    <w:embedItalic r:id="rId3" w:fontKey="{D27CBFE3-9255-41B5-BFD0-6A155C093B9E}"/>
  </w:font>
  <w:font w:name="Calibri">
    <w:panose1 w:val="020F0502020204030204"/>
    <w:charset w:val="00"/>
    <w:family w:val="swiss"/>
    <w:pitch w:val="variable"/>
    <w:sig w:usb0="E4002EFF" w:usb1="C000247B" w:usb2="00000009" w:usb3="00000000" w:csb0="000001FF" w:csb1="00000000"/>
    <w:embedRegular r:id="rId4" w:fontKey="{5373EFD1-1390-40D9-923C-2291CFC5E3CC}"/>
    <w:embedBold r:id="rId5" w:fontKey="{E3FCAD03-DB33-43E1-BED3-E214707D1A64}"/>
    <w:embedItalic r:id="rId6" w:fontKey="{30CC0D2F-17C3-4A84-8852-EAB05B9C6D22}"/>
  </w:font>
  <w:font w:name="Georgia">
    <w:panose1 w:val="02040502050405020303"/>
    <w:charset w:val="00"/>
    <w:family w:val="roman"/>
    <w:pitch w:val="variable"/>
    <w:sig w:usb0="00000287" w:usb1="00000000" w:usb2="00000000" w:usb3="00000000" w:csb0="0000009F" w:csb1="00000000"/>
    <w:embedRegular r:id="rId7" w:fontKey="{5BCDC249-640F-41A8-88F3-114814BC6425}"/>
    <w:embedItalic r:id="rId8" w:fontKey="{9B17A3D1-ADC2-4F46-8A99-1BBB320739C0}"/>
  </w:font>
  <w:font w:name="Cambria">
    <w:panose1 w:val="02040503050406030204"/>
    <w:charset w:val="00"/>
    <w:family w:val="roman"/>
    <w:pitch w:val="variable"/>
    <w:sig w:usb0="E00006FF" w:usb1="420024FF" w:usb2="02000000" w:usb3="00000000" w:csb0="0000019F" w:csb1="00000000"/>
    <w:embedRegular r:id="rId9" w:fontKey="{88D4BE71-2A39-4FEC-A139-CFA60241BA13}"/>
  </w:font>
  <w:font w:name="Helvetica">
    <w:panose1 w:val="020B0604020202020204"/>
    <w:charset w:val="00"/>
    <w:family w:val="swiss"/>
    <w:pitch w:val="variable"/>
    <w:sig w:usb0="E0002EFF" w:usb1="C000785B" w:usb2="00000009" w:usb3="00000000" w:csb0="000001FF" w:csb1="00000000"/>
    <w:embedRegular r:id="rId10" w:fontKey="{BC9941DE-BC8C-4C4D-BD02-68B85E33DC4B}"/>
    <w:embedBold r:id="rId11" w:fontKey="{4CC4D660-5DF8-410F-BB27-41C2FD4A26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965E7" w14:textId="77777777" w:rsidR="000B1D44" w:rsidRDefault="000B1D44">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0FF0A8" w14:textId="77777777" w:rsidR="00507D56" w:rsidRDefault="00507D56">
      <w:r>
        <w:separator/>
      </w:r>
    </w:p>
  </w:footnote>
  <w:footnote w:type="continuationSeparator" w:id="0">
    <w:p w14:paraId="62180E6A" w14:textId="77777777" w:rsidR="00507D56" w:rsidRDefault="00507D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DA8CB" w14:textId="7FC77AD5" w:rsidR="000B1D44" w:rsidRDefault="000B1D44">
    <w:pPr>
      <w:ind w:left="2160"/>
      <w:jc w:val="center"/>
      <w:rPr>
        <w:rFonts w:ascii="Times New Roman" w:eastAsia="Times New Roman" w:hAnsi="Times New Roman" w:cs="Times New Roman"/>
        <w:i/>
        <w:sz w:val="18"/>
        <w:szCs w:val="18"/>
      </w:rPr>
    </w:pPr>
  </w:p>
  <w:p w14:paraId="1E516F4F" w14:textId="77777777" w:rsidR="000B1D44" w:rsidRDefault="005959BC">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527E1F9" w14:textId="77777777" w:rsidR="000B1D44" w:rsidRDefault="005959BC">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5614D0BE" w14:textId="77777777" w:rsidR="000B1D44" w:rsidRDefault="005959BC">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7798E735" w14:textId="77777777" w:rsidR="000B1D44" w:rsidRDefault="005959BC">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FEAC275" w14:textId="77777777" w:rsidR="000B1D44" w:rsidRDefault="005959BC">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2C32D30E" w14:textId="77777777" w:rsidR="000B1D44" w:rsidRDefault="005959BC">
    <w:pPr>
      <w:pBdr>
        <w:top w:val="nil"/>
        <w:left w:val="nil"/>
        <w:bottom w:val="nil"/>
        <w:right w:val="nil"/>
        <w:between w:val="nil"/>
      </w:pBdr>
      <w:tabs>
        <w:tab w:val="center" w:pos="4320"/>
        <w:tab w:val="right" w:pos="8640"/>
      </w:tabs>
      <w:rPr>
        <w:color w:val="000000"/>
      </w:rPr>
    </w:pPr>
    <w:r>
      <w:rPr>
        <w:color w:val="00000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A63D8" w14:textId="1F6A6D2A" w:rsidR="00804B2A" w:rsidRDefault="00804B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306AA" w14:textId="50EAA3F2" w:rsidR="00804B2A" w:rsidRDefault="00804B2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D1842" w14:textId="635DC564" w:rsidR="00804B2A" w:rsidRDefault="00804B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B5367"/>
    <w:multiLevelType w:val="multilevel"/>
    <w:tmpl w:val="A35213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6AC0936"/>
    <w:multiLevelType w:val="hybridMultilevel"/>
    <w:tmpl w:val="2AD493D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 w15:restartNumberingAfterBreak="0">
    <w:nsid w:val="180D72FA"/>
    <w:multiLevelType w:val="hybridMultilevel"/>
    <w:tmpl w:val="3D347D08"/>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22FC5FE8"/>
    <w:multiLevelType w:val="hybridMultilevel"/>
    <w:tmpl w:val="24A07EC8"/>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4" w15:restartNumberingAfterBreak="0">
    <w:nsid w:val="25613B09"/>
    <w:multiLevelType w:val="multilevel"/>
    <w:tmpl w:val="14820D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DCF22BA"/>
    <w:multiLevelType w:val="hybridMultilevel"/>
    <w:tmpl w:val="FEC0BA5E"/>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6" w15:restartNumberingAfterBreak="0">
    <w:nsid w:val="357748D3"/>
    <w:multiLevelType w:val="hybridMultilevel"/>
    <w:tmpl w:val="8C564D4A"/>
    <w:lvl w:ilvl="0" w:tplc="6EF2B76E">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6337F8"/>
    <w:multiLevelType w:val="hybridMultilevel"/>
    <w:tmpl w:val="D4B6CD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606736"/>
    <w:multiLevelType w:val="multilevel"/>
    <w:tmpl w:val="2C7034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7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27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4EDF0706"/>
    <w:multiLevelType w:val="hybridMultilevel"/>
    <w:tmpl w:val="352E897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65E42DDE"/>
    <w:multiLevelType w:val="multilevel"/>
    <w:tmpl w:val="BF6040D6"/>
    <w:lvl w:ilvl="0">
      <w:start w:val="1"/>
      <w:numFmt w:val="decimal"/>
      <w:lvlText w:val="%1"/>
      <w:lvlJc w:val="left"/>
      <w:pPr>
        <w:ind w:left="360" w:hanging="360"/>
      </w:pPr>
      <w:rPr>
        <w:rFonts w:hint="default"/>
        <w:sz w:val="20"/>
      </w:rPr>
    </w:lvl>
    <w:lvl w:ilvl="1">
      <w:start w:val="1"/>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720" w:hanging="72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11" w15:restartNumberingAfterBreak="0">
    <w:nsid w:val="754B01E0"/>
    <w:multiLevelType w:val="multilevel"/>
    <w:tmpl w:val="54CEEE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5BD24B7"/>
    <w:multiLevelType w:val="multilevel"/>
    <w:tmpl w:val="927ABBEE"/>
    <w:lvl w:ilvl="0">
      <w:start w:val="1"/>
      <w:numFmt w:val="decimal"/>
      <w:lvlText w:val="%1."/>
      <w:lvlJc w:val="left"/>
      <w:pPr>
        <w:ind w:left="26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12"/>
  </w:num>
  <w:num w:numId="3">
    <w:abstractNumId w:val="11"/>
  </w:num>
  <w:num w:numId="4">
    <w:abstractNumId w:val="0"/>
  </w:num>
  <w:num w:numId="5">
    <w:abstractNumId w:val="5"/>
  </w:num>
  <w:num w:numId="6">
    <w:abstractNumId w:val="8"/>
  </w:num>
  <w:num w:numId="7">
    <w:abstractNumId w:val="10"/>
  </w:num>
  <w:num w:numId="8">
    <w:abstractNumId w:val="6"/>
  </w:num>
  <w:num w:numId="9">
    <w:abstractNumId w:val="9"/>
  </w:num>
  <w:num w:numId="10">
    <w:abstractNumId w:val="3"/>
  </w:num>
  <w:num w:numId="11">
    <w:abstractNumId w:val="1"/>
  </w:num>
  <w:num w:numId="12">
    <w:abstractNumId w:val="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D44"/>
    <w:rsid w:val="000031EF"/>
    <w:rsid w:val="00026464"/>
    <w:rsid w:val="00032A7D"/>
    <w:rsid w:val="00034159"/>
    <w:rsid w:val="00040DE1"/>
    <w:rsid w:val="00042DE9"/>
    <w:rsid w:val="00045A7C"/>
    <w:rsid w:val="00051AB6"/>
    <w:rsid w:val="00060459"/>
    <w:rsid w:val="00061DC5"/>
    <w:rsid w:val="00092C2F"/>
    <w:rsid w:val="000A6215"/>
    <w:rsid w:val="000B1D44"/>
    <w:rsid w:val="000C7BEF"/>
    <w:rsid w:val="000D3E39"/>
    <w:rsid w:val="000D54FD"/>
    <w:rsid w:val="000E16D2"/>
    <w:rsid w:val="000F6407"/>
    <w:rsid w:val="00122B72"/>
    <w:rsid w:val="0014476D"/>
    <w:rsid w:val="0015548C"/>
    <w:rsid w:val="00156B24"/>
    <w:rsid w:val="001731E5"/>
    <w:rsid w:val="00181677"/>
    <w:rsid w:val="001871A8"/>
    <w:rsid w:val="0018751E"/>
    <w:rsid w:val="00195598"/>
    <w:rsid w:val="001A78AE"/>
    <w:rsid w:val="001C19D9"/>
    <w:rsid w:val="001D4420"/>
    <w:rsid w:val="001D67B9"/>
    <w:rsid w:val="001D79CA"/>
    <w:rsid w:val="001E1277"/>
    <w:rsid w:val="001F03B5"/>
    <w:rsid w:val="001F6750"/>
    <w:rsid w:val="00246A65"/>
    <w:rsid w:val="00251F33"/>
    <w:rsid w:val="00265918"/>
    <w:rsid w:val="00281D48"/>
    <w:rsid w:val="0028364C"/>
    <w:rsid w:val="0028620B"/>
    <w:rsid w:val="00297A54"/>
    <w:rsid w:val="002A47C9"/>
    <w:rsid w:val="002A6084"/>
    <w:rsid w:val="002C071B"/>
    <w:rsid w:val="002C3BA7"/>
    <w:rsid w:val="002F18E6"/>
    <w:rsid w:val="002F5B11"/>
    <w:rsid w:val="00306184"/>
    <w:rsid w:val="00312FEB"/>
    <w:rsid w:val="00322E09"/>
    <w:rsid w:val="003630E7"/>
    <w:rsid w:val="00367641"/>
    <w:rsid w:val="00372B97"/>
    <w:rsid w:val="003770EC"/>
    <w:rsid w:val="003A13D5"/>
    <w:rsid w:val="003A2AB5"/>
    <w:rsid w:val="003B0CD9"/>
    <w:rsid w:val="003B6050"/>
    <w:rsid w:val="003C2A95"/>
    <w:rsid w:val="003D708C"/>
    <w:rsid w:val="003F71E7"/>
    <w:rsid w:val="00435B64"/>
    <w:rsid w:val="00454C20"/>
    <w:rsid w:val="004766CC"/>
    <w:rsid w:val="004775B6"/>
    <w:rsid w:val="004822F2"/>
    <w:rsid w:val="004C24DF"/>
    <w:rsid w:val="004D1145"/>
    <w:rsid w:val="004D5915"/>
    <w:rsid w:val="004E24BA"/>
    <w:rsid w:val="004F68C2"/>
    <w:rsid w:val="0050307A"/>
    <w:rsid w:val="005079CD"/>
    <w:rsid w:val="00507D56"/>
    <w:rsid w:val="0051046C"/>
    <w:rsid w:val="005152B5"/>
    <w:rsid w:val="005350C6"/>
    <w:rsid w:val="00542A47"/>
    <w:rsid w:val="0054673D"/>
    <w:rsid w:val="00553EF0"/>
    <w:rsid w:val="005641B7"/>
    <w:rsid w:val="00567B54"/>
    <w:rsid w:val="0057381C"/>
    <w:rsid w:val="00576DF5"/>
    <w:rsid w:val="00577306"/>
    <w:rsid w:val="00583C2D"/>
    <w:rsid w:val="005959BC"/>
    <w:rsid w:val="005B7A59"/>
    <w:rsid w:val="005C6459"/>
    <w:rsid w:val="005C6E36"/>
    <w:rsid w:val="005E601C"/>
    <w:rsid w:val="005F36FA"/>
    <w:rsid w:val="005F534D"/>
    <w:rsid w:val="00603A0E"/>
    <w:rsid w:val="00610BB1"/>
    <w:rsid w:val="00620FD3"/>
    <w:rsid w:val="00627978"/>
    <w:rsid w:val="00645ED8"/>
    <w:rsid w:val="00656CAC"/>
    <w:rsid w:val="0066505B"/>
    <w:rsid w:val="00673E45"/>
    <w:rsid w:val="00676701"/>
    <w:rsid w:val="00685C47"/>
    <w:rsid w:val="006C2388"/>
    <w:rsid w:val="006E1350"/>
    <w:rsid w:val="006F03DB"/>
    <w:rsid w:val="006F102A"/>
    <w:rsid w:val="006F5342"/>
    <w:rsid w:val="007001BF"/>
    <w:rsid w:val="007049BF"/>
    <w:rsid w:val="0070753F"/>
    <w:rsid w:val="007216D0"/>
    <w:rsid w:val="00731C5D"/>
    <w:rsid w:val="00737EAD"/>
    <w:rsid w:val="00765745"/>
    <w:rsid w:val="007724F1"/>
    <w:rsid w:val="00781DB3"/>
    <w:rsid w:val="00783B33"/>
    <w:rsid w:val="007A7741"/>
    <w:rsid w:val="007C26EE"/>
    <w:rsid w:val="007C5410"/>
    <w:rsid w:val="007D041F"/>
    <w:rsid w:val="00802D8C"/>
    <w:rsid w:val="00804B2A"/>
    <w:rsid w:val="008174FA"/>
    <w:rsid w:val="00831525"/>
    <w:rsid w:val="00831A33"/>
    <w:rsid w:val="0085238A"/>
    <w:rsid w:val="00855CE5"/>
    <w:rsid w:val="00863974"/>
    <w:rsid w:val="00864376"/>
    <w:rsid w:val="00870825"/>
    <w:rsid w:val="008D065C"/>
    <w:rsid w:val="008E7900"/>
    <w:rsid w:val="008E7EB6"/>
    <w:rsid w:val="008F329B"/>
    <w:rsid w:val="009038A9"/>
    <w:rsid w:val="0091289D"/>
    <w:rsid w:val="009153B1"/>
    <w:rsid w:val="009155CF"/>
    <w:rsid w:val="00917E21"/>
    <w:rsid w:val="00977B37"/>
    <w:rsid w:val="009A2EA5"/>
    <w:rsid w:val="009C3868"/>
    <w:rsid w:val="009C4E09"/>
    <w:rsid w:val="009C62C9"/>
    <w:rsid w:val="009C7F4F"/>
    <w:rsid w:val="009D08DE"/>
    <w:rsid w:val="009E2CF6"/>
    <w:rsid w:val="009E31D0"/>
    <w:rsid w:val="009F019F"/>
    <w:rsid w:val="009F42EC"/>
    <w:rsid w:val="00A0239E"/>
    <w:rsid w:val="00A17D8A"/>
    <w:rsid w:val="00A2763E"/>
    <w:rsid w:val="00A40F23"/>
    <w:rsid w:val="00A454DD"/>
    <w:rsid w:val="00A516B4"/>
    <w:rsid w:val="00A568EB"/>
    <w:rsid w:val="00A6567C"/>
    <w:rsid w:val="00A949EB"/>
    <w:rsid w:val="00AA6378"/>
    <w:rsid w:val="00AB2CDA"/>
    <w:rsid w:val="00AB5A0C"/>
    <w:rsid w:val="00AB655F"/>
    <w:rsid w:val="00AB69C7"/>
    <w:rsid w:val="00AC2C15"/>
    <w:rsid w:val="00AD43E9"/>
    <w:rsid w:val="00AE2101"/>
    <w:rsid w:val="00AE49E1"/>
    <w:rsid w:val="00AF3C8B"/>
    <w:rsid w:val="00B20514"/>
    <w:rsid w:val="00B31AB1"/>
    <w:rsid w:val="00B34EDB"/>
    <w:rsid w:val="00B40869"/>
    <w:rsid w:val="00B413B4"/>
    <w:rsid w:val="00B72ADA"/>
    <w:rsid w:val="00B80854"/>
    <w:rsid w:val="00B87286"/>
    <w:rsid w:val="00B9600A"/>
    <w:rsid w:val="00BA5577"/>
    <w:rsid w:val="00BB0508"/>
    <w:rsid w:val="00BB47CB"/>
    <w:rsid w:val="00BB4FCB"/>
    <w:rsid w:val="00BC633C"/>
    <w:rsid w:val="00BD053F"/>
    <w:rsid w:val="00BD0C1D"/>
    <w:rsid w:val="00BE3714"/>
    <w:rsid w:val="00BF077F"/>
    <w:rsid w:val="00BF2F9D"/>
    <w:rsid w:val="00BF5EF6"/>
    <w:rsid w:val="00BF6E9F"/>
    <w:rsid w:val="00C16C0C"/>
    <w:rsid w:val="00C2115A"/>
    <w:rsid w:val="00C2753E"/>
    <w:rsid w:val="00C56535"/>
    <w:rsid w:val="00C7142C"/>
    <w:rsid w:val="00C73C4D"/>
    <w:rsid w:val="00C81E2A"/>
    <w:rsid w:val="00CC17CC"/>
    <w:rsid w:val="00CC1C07"/>
    <w:rsid w:val="00CC7AC2"/>
    <w:rsid w:val="00D01555"/>
    <w:rsid w:val="00D174F3"/>
    <w:rsid w:val="00D27E3E"/>
    <w:rsid w:val="00D43CAC"/>
    <w:rsid w:val="00D46297"/>
    <w:rsid w:val="00D541C5"/>
    <w:rsid w:val="00D576D6"/>
    <w:rsid w:val="00D60F7C"/>
    <w:rsid w:val="00D64719"/>
    <w:rsid w:val="00D64D9C"/>
    <w:rsid w:val="00D70918"/>
    <w:rsid w:val="00D74FC8"/>
    <w:rsid w:val="00D925E9"/>
    <w:rsid w:val="00D95AE1"/>
    <w:rsid w:val="00DA1C23"/>
    <w:rsid w:val="00DC2365"/>
    <w:rsid w:val="00DC592A"/>
    <w:rsid w:val="00DE5DB1"/>
    <w:rsid w:val="00E228E0"/>
    <w:rsid w:val="00E2453C"/>
    <w:rsid w:val="00E26B62"/>
    <w:rsid w:val="00E555F3"/>
    <w:rsid w:val="00E622F6"/>
    <w:rsid w:val="00E65376"/>
    <w:rsid w:val="00E84596"/>
    <w:rsid w:val="00EA686E"/>
    <w:rsid w:val="00EE2AE9"/>
    <w:rsid w:val="00EF3867"/>
    <w:rsid w:val="00F00A67"/>
    <w:rsid w:val="00F010F8"/>
    <w:rsid w:val="00F048E7"/>
    <w:rsid w:val="00F13E1D"/>
    <w:rsid w:val="00F174A5"/>
    <w:rsid w:val="00F214B1"/>
    <w:rsid w:val="00F73C1F"/>
    <w:rsid w:val="00F92D59"/>
    <w:rsid w:val="00FA38A7"/>
    <w:rsid w:val="00FB2BA1"/>
    <w:rsid w:val="00FB6DBE"/>
    <w:rsid w:val="00FC6773"/>
    <w:rsid w:val="00FD32FB"/>
    <w:rsid w:val="00FD605D"/>
    <w:rsid w:val="00FE3F45"/>
    <w:rsid w:val="00FE770B"/>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13D69D"/>
  <w15:docId w15:val="{AE90EC52-7876-4CF6-803C-59CABA9D8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P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55CF"/>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paragraph" w:styleId="Heading9">
    <w:name w:val="heading 9"/>
    <w:basedOn w:val="Normal"/>
    <w:next w:val="Normal"/>
    <w:link w:val="Heading9Char"/>
    <w:uiPriority w:val="9"/>
    <w:semiHidden/>
    <w:unhideWhenUsed/>
    <w:qFormat/>
    <w:rsid w:val="00B72AD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color w:val="000000"/>
    </w:rPr>
    <w:tblPr>
      <w:tblStyleRowBandSize w:val="1"/>
      <w:tblStyleColBandSize w:val="1"/>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1">
    <w:basedOn w:val="TableNormal"/>
    <w:rPr>
      <w:rFonts w:ascii="Calibri" w:eastAsia="Calibri" w:hAnsi="Calibri" w:cs="Calibri"/>
      <w:sz w:val="22"/>
      <w:szCs w:val="22"/>
    </w:rPr>
    <w:tblPr>
      <w:tblStyleRowBandSize w:val="1"/>
      <w:tblStyleColBandSize w:val="1"/>
    </w:tblPr>
  </w:style>
  <w:style w:type="table" w:customStyle="1" w:styleId="a2">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a3">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a4">
    <w:basedOn w:val="TableNormal"/>
    <w:rPr>
      <w:rFonts w:ascii="Calibri" w:eastAsia="Calibri" w:hAnsi="Calibri" w:cs="Calibri"/>
      <w:sz w:val="22"/>
      <w:szCs w:val="22"/>
    </w:rPr>
    <w:tblPr>
      <w:tblStyleRowBandSize w:val="1"/>
      <w:tblStyleColBandSize w:val="1"/>
    </w:tblPr>
  </w:style>
  <w:style w:type="character" w:styleId="LineNumber">
    <w:name w:val="line number"/>
    <w:basedOn w:val="DefaultParagraphFont"/>
    <w:uiPriority w:val="99"/>
    <w:semiHidden/>
    <w:unhideWhenUsed/>
    <w:rsid w:val="005E601C"/>
  </w:style>
  <w:style w:type="paragraph" w:styleId="ListParagraph">
    <w:name w:val="List Paragraph"/>
    <w:basedOn w:val="Normal"/>
    <w:uiPriority w:val="99"/>
    <w:qFormat/>
    <w:rsid w:val="00781DB3"/>
    <w:pPr>
      <w:ind w:left="720"/>
      <w:contextualSpacing/>
    </w:pPr>
  </w:style>
  <w:style w:type="character" w:styleId="Hyperlink">
    <w:name w:val="Hyperlink"/>
    <w:basedOn w:val="DefaultParagraphFont"/>
    <w:uiPriority w:val="99"/>
    <w:unhideWhenUsed/>
    <w:rsid w:val="00781DB3"/>
    <w:rPr>
      <w:color w:val="0000FF" w:themeColor="hyperlink"/>
      <w:u w:val="single"/>
    </w:rPr>
  </w:style>
  <w:style w:type="character" w:styleId="UnresolvedMention">
    <w:name w:val="Unresolved Mention"/>
    <w:basedOn w:val="DefaultParagraphFont"/>
    <w:uiPriority w:val="99"/>
    <w:semiHidden/>
    <w:unhideWhenUsed/>
    <w:rsid w:val="00781DB3"/>
    <w:rPr>
      <w:color w:val="605E5C"/>
      <w:shd w:val="clear" w:color="auto" w:fill="E1DFDD"/>
    </w:rPr>
  </w:style>
  <w:style w:type="paragraph" w:styleId="NoSpacing">
    <w:name w:val="No Spacing"/>
    <w:uiPriority w:val="1"/>
    <w:qFormat/>
    <w:rsid w:val="007049BF"/>
    <w:rPr>
      <w:rFonts w:asciiTheme="minorHAnsi" w:eastAsiaTheme="minorHAnsi" w:hAnsiTheme="minorHAnsi" w:cstheme="minorBidi"/>
      <w:sz w:val="22"/>
      <w:szCs w:val="22"/>
      <w:lang w:eastAsia="en-US"/>
    </w:rPr>
  </w:style>
  <w:style w:type="paragraph" w:styleId="Header">
    <w:name w:val="header"/>
    <w:basedOn w:val="Normal"/>
    <w:link w:val="HeaderChar"/>
    <w:uiPriority w:val="99"/>
    <w:unhideWhenUsed/>
    <w:rsid w:val="00AE2101"/>
    <w:pPr>
      <w:tabs>
        <w:tab w:val="center" w:pos="4680"/>
        <w:tab w:val="right" w:pos="9360"/>
      </w:tabs>
    </w:pPr>
  </w:style>
  <w:style w:type="character" w:customStyle="1" w:styleId="HeaderChar">
    <w:name w:val="Header Char"/>
    <w:basedOn w:val="DefaultParagraphFont"/>
    <w:link w:val="Header"/>
    <w:uiPriority w:val="99"/>
    <w:rsid w:val="00AE2101"/>
  </w:style>
  <w:style w:type="paragraph" w:styleId="Footer">
    <w:name w:val="footer"/>
    <w:basedOn w:val="Normal"/>
    <w:link w:val="FooterChar"/>
    <w:unhideWhenUsed/>
    <w:rsid w:val="00AE2101"/>
    <w:pPr>
      <w:tabs>
        <w:tab w:val="center" w:pos="4680"/>
        <w:tab w:val="right" w:pos="9360"/>
      </w:tabs>
    </w:pPr>
  </w:style>
  <w:style w:type="character" w:customStyle="1" w:styleId="FooterChar">
    <w:name w:val="Footer Char"/>
    <w:basedOn w:val="DefaultParagraphFont"/>
    <w:link w:val="Footer"/>
    <w:rsid w:val="00AE2101"/>
  </w:style>
  <w:style w:type="table" w:styleId="GridTable1Light">
    <w:name w:val="Grid Table 1 Light"/>
    <w:basedOn w:val="TableNormal"/>
    <w:uiPriority w:val="46"/>
    <w:rsid w:val="007724F1"/>
    <w:pPr>
      <w:ind w:left="10" w:right="63" w:hanging="20"/>
      <w:jc w:val="both"/>
    </w:pPr>
    <w:rPr>
      <w:rFonts w:ascii="Arial" w:eastAsia="Arial" w:hAnsi="Arial" w:cs="Arial"/>
      <w:sz w:val="22"/>
      <w:szCs w:val="22"/>
      <w:lang w:val="en-PH"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39"/>
    <w:rsid w:val="00FB2BA1"/>
    <w:pPr>
      <w:ind w:left="10" w:right="63" w:hanging="20"/>
      <w:jc w:val="both"/>
    </w:pPr>
    <w:rPr>
      <w:rFonts w:ascii="Arial" w:eastAsia="Arial" w:hAnsi="Arial" w:cs="Arial"/>
      <w:sz w:val="22"/>
      <w:szCs w:val="22"/>
      <w:lang w:val="en-P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AB655F"/>
    <w:pPr>
      <w:spacing w:line="280" w:lineRule="exact"/>
      <w:jc w:val="right"/>
    </w:pPr>
    <w:rPr>
      <w:rFonts w:ascii="Helvetica" w:eastAsia="Times New Roman" w:hAnsi="Helvetica" w:cs="Times New Roman"/>
      <w:b/>
      <w:sz w:val="24"/>
      <w:lang w:eastAsia="en-US"/>
    </w:rPr>
  </w:style>
  <w:style w:type="paragraph" w:customStyle="1" w:styleId="Body">
    <w:name w:val="Body"/>
    <w:basedOn w:val="Normal"/>
    <w:rsid w:val="009C3868"/>
    <w:pPr>
      <w:spacing w:after="240"/>
      <w:jc w:val="both"/>
    </w:pPr>
    <w:rPr>
      <w:rFonts w:ascii="Helvetica" w:eastAsia="Times New Roman" w:hAnsi="Helvetica" w:cs="Times New Roman"/>
      <w:lang w:eastAsia="en-US"/>
    </w:rPr>
  </w:style>
  <w:style w:type="paragraph" w:customStyle="1" w:styleId="Affiliation">
    <w:name w:val="Affiliation"/>
    <w:basedOn w:val="Normal"/>
    <w:rsid w:val="00AB2CDA"/>
    <w:pPr>
      <w:spacing w:after="240" w:line="240" w:lineRule="exact"/>
      <w:jc w:val="right"/>
    </w:pPr>
    <w:rPr>
      <w:rFonts w:ascii="Helvetica" w:eastAsia="Times New Roman" w:hAnsi="Helvetica" w:cs="Times New Roman"/>
      <w:lang w:eastAsia="en-US"/>
    </w:rPr>
  </w:style>
  <w:style w:type="character" w:customStyle="1" w:styleId="Heading9Char">
    <w:name w:val="Heading 9 Char"/>
    <w:basedOn w:val="DefaultParagraphFont"/>
    <w:link w:val="Heading9"/>
    <w:uiPriority w:val="9"/>
    <w:semiHidden/>
    <w:rsid w:val="00B72ADA"/>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8102902">
      <w:bodyDiv w:val="1"/>
      <w:marLeft w:val="0"/>
      <w:marRight w:val="0"/>
      <w:marTop w:val="0"/>
      <w:marBottom w:val="0"/>
      <w:divBdr>
        <w:top w:val="none" w:sz="0" w:space="0" w:color="auto"/>
        <w:left w:val="none" w:sz="0" w:space="0" w:color="auto"/>
        <w:bottom w:val="none" w:sz="0" w:space="0" w:color="auto"/>
        <w:right w:val="none" w:sz="0" w:space="0" w:color="auto"/>
      </w:divBdr>
    </w:div>
    <w:div w:id="19315020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5"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14" Type="http://schemas.openxmlformats.org/officeDocument/2006/relationships/image" Target="media/image1.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20</Pages>
  <Words>9647</Words>
  <Characters>54989</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Rannie Bartolome</dc:creator>
  <cp:lastModifiedBy>Editor-1183</cp:lastModifiedBy>
  <cp:revision>8</cp:revision>
  <cp:lastPrinted>2025-04-07T08:39:00Z</cp:lastPrinted>
  <dcterms:created xsi:type="dcterms:W3CDTF">2025-12-20T13:28:00Z</dcterms:created>
  <dcterms:modified xsi:type="dcterms:W3CDTF">2025-12-24T12:32:00Z</dcterms:modified>
</cp:coreProperties>
</file>