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06F5" w14:textId="5EEE0C9A" w:rsidR="00A258C3" w:rsidRPr="00790ADA" w:rsidRDefault="00261271" w:rsidP="00261271">
      <w:pPr>
        <w:pStyle w:val="Author"/>
        <w:spacing w:line="240" w:lineRule="auto"/>
        <w:rPr>
          <w:rFonts w:ascii="Arial" w:hAnsi="Arial" w:cs="Arial"/>
          <w:sz w:val="36"/>
        </w:rPr>
      </w:pPr>
      <w:r>
        <w:rPr>
          <w:rFonts w:ascii="Arial" w:hAnsi="Arial" w:cs="Arial"/>
          <w:sz w:val="36"/>
        </w:rPr>
        <w:t>Factors affecting student participation in Interactive Learning</w:t>
      </w:r>
      <w:r w:rsidR="00A4679E">
        <w:rPr>
          <w:rFonts w:ascii="Arial" w:hAnsi="Arial" w:cs="Arial"/>
          <w:sz w:val="36"/>
        </w:rPr>
        <w:t>: A study of</w:t>
      </w:r>
      <w:r>
        <w:rPr>
          <w:rFonts w:ascii="Arial" w:hAnsi="Arial" w:cs="Arial"/>
          <w:sz w:val="36"/>
        </w:rPr>
        <w:t xml:space="preserve"> Bachelor of Education (Hons.) </w:t>
      </w:r>
      <w:r w:rsidR="00A4679E">
        <w:rPr>
          <w:rFonts w:ascii="Arial" w:hAnsi="Arial" w:cs="Arial"/>
          <w:sz w:val="36"/>
        </w:rPr>
        <w:t>at</w:t>
      </w:r>
      <w:r>
        <w:rPr>
          <w:rFonts w:ascii="Arial" w:hAnsi="Arial" w:cs="Arial"/>
          <w:sz w:val="36"/>
        </w:rPr>
        <w:t xml:space="preserve"> Primary Education </w:t>
      </w:r>
      <w:proofErr w:type="spellStart"/>
      <w:r>
        <w:rPr>
          <w:rFonts w:ascii="Arial" w:hAnsi="Arial" w:cs="Arial"/>
          <w:sz w:val="36"/>
        </w:rPr>
        <w:t>programme</w:t>
      </w:r>
      <w:proofErr w:type="spellEnd"/>
      <w:r>
        <w:rPr>
          <w:rFonts w:ascii="Arial" w:hAnsi="Arial" w:cs="Arial"/>
          <w:sz w:val="36"/>
        </w:rPr>
        <w:t xml:space="preserve"> in the Open University of Sri Lanka</w:t>
      </w:r>
    </w:p>
    <w:p w14:paraId="7FB8F423" w14:textId="6BB18C1D" w:rsidR="00B01FCD" w:rsidRPr="0083216F" w:rsidRDefault="00261271" w:rsidP="00441B6F">
      <w:pPr>
        <w:pStyle w:val="Affiliation"/>
        <w:spacing w:after="0" w:line="240" w:lineRule="auto"/>
        <w:rPr>
          <w:rFonts w:ascii="Arial" w:hAnsi="Arial" w:cs="Arial"/>
          <w:i/>
        </w:rPr>
      </w:pPr>
      <w:r>
        <w:rPr>
          <w:rFonts w:ascii="Arial" w:hAnsi="Arial" w:cs="Arial"/>
          <w:i/>
        </w:rPr>
        <w:t xml:space="preserve"> </w:t>
      </w:r>
    </w:p>
    <w:p w14:paraId="54870550" w14:textId="77777777" w:rsidR="002C57D2" w:rsidRPr="00FB3A86" w:rsidRDefault="002C57D2" w:rsidP="00441B6F">
      <w:pPr>
        <w:pStyle w:val="Affiliation"/>
        <w:spacing w:after="0" w:line="240" w:lineRule="auto"/>
        <w:jc w:val="both"/>
        <w:rPr>
          <w:rFonts w:ascii="Arial" w:hAnsi="Arial" w:cs="Arial"/>
        </w:rPr>
      </w:pPr>
    </w:p>
    <w:p w14:paraId="5AE3B29D" w14:textId="77777777" w:rsidR="00B01FCD" w:rsidRPr="00FB3A86" w:rsidRDefault="004A075D"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5B707EB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482818" w14:textId="46B6E9C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737129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DD2141A" w14:textId="77777777" w:rsidTr="001E44FE">
        <w:tc>
          <w:tcPr>
            <w:tcW w:w="9576" w:type="dxa"/>
            <w:shd w:val="clear" w:color="auto" w:fill="F2F2F2"/>
          </w:tcPr>
          <w:p w14:paraId="6FAED45B" w14:textId="77777777" w:rsidR="00E3114E" w:rsidRDefault="00E3114E" w:rsidP="00441B6F">
            <w:pPr>
              <w:pStyle w:val="Body"/>
              <w:spacing w:after="0"/>
              <w:rPr>
                <w:rFonts w:ascii="Arial" w:eastAsia="Calibri" w:hAnsi="Arial" w:cs="Arial"/>
                <w:b/>
                <w:szCs w:val="22"/>
              </w:rPr>
            </w:pPr>
          </w:p>
          <w:p w14:paraId="2115A1CB" w14:textId="253BA4DF" w:rsidR="00BA1B01" w:rsidRPr="008907DA"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8907DA" w:rsidRPr="008907DA">
              <w:rPr>
                <w:rFonts w:ascii="Arial" w:eastAsia="Calibri" w:hAnsi="Arial" w:cs="Arial"/>
                <w:bCs/>
                <w:szCs w:val="22"/>
              </w:rPr>
              <w:t>The open distance learning (ODL) method is being widely used by educators in the 21st century with the advancement of modern technology. In the Sri Lankan context, ODL offers educational opportunities to learners regardless of their personal constraints or financial and geographical disturbances. In essence, conducting a research study on ODL is imperative since it helps to recognize the effectiveness of current teaching methods and technology. Identify challenges, improve program quality and present new strategies to enhance student engagement and academic success. While numerous research studies have been conducted globally on ODL, research in the Sri Lankan context is very limited. The main objective of this study is to identify the key factors that influence student participation rates in interactive learning sessions.</w:t>
            </w:r>
          </w:p>
          <w:p w14:paraId="55ECB09A" w14:textId="661D747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0C7F57" w:rsidRPr="00BA1B01">
              <w:rPr>
                <w:rFonts w:ascii="Arial" w:eastAsia="Calibri" w:hAnsi="Arial" w:cs="Arial"/>
                <w:b/>
                <w:szCs w:val="22"/>
              </w:rPr>
              <w:t>:</w:t>
            </w:r>
            <w:r w:rsidR="000C7F57" w:rsidRPr="00BA1B01">
              <w:rPr>
                <w:rFonts w:ascii="Arial" w:eastAsia="Calibri" w:hAnsi="Arial" w:cs="Arial"/>
                <w:szCs w:val="22"/>
              </w:rPr>
              <w:t xml:space="preserve"> Descriptive</w:t>
            </w:r>
            <w:r w:rsidR="000C7F57">
              <w:rPr>
                <w:rFonts w:ascii="Arial" w:eastAsia="Calibri" w:hAnsi="Arial" w:cs="Arial"/>
                <w:szCs w:val="22"/>
              </w:rPr>
              <w:t xml:space="preserve"> research design was utilized to this study. </w:t>
            </w:r>
          </w:p>
          <w:p w14:paraId="743FE533" w14:textId="2B583BA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C7F57">
              <w:rPr>
                <w:rFonts w:ascii="Arial" w:eastAsia="Calibri" w:hAnsi="Arial" w:cs="Arial"/>
                <w:szCs w:val="22"/>
              </w:rPr>
              <w:t xml:space="preserve">We collected data throughout one month in the department of Early Childhood and Primary Education, Faculty of Education, The Open University of Sri Lanka. </w:t>
            </w:r>
          </w:p>
          <w:p w14:paraId="5248CCE3" w14:textId="273580BC" w:rsidR="00BA1B01" w:rsidRPr="00BA1B01" w:rsidRDefault="000C7F57"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0C7F57">
              <w:rPr>
                <w:rFonts w:ascii="Arial" w:eastAsia="Calibri" w:hAnsi="Arial" w:cs="Arial"/>
                <w:szCs w:val="22"/>
              </w:rPr>
              <w:t xml:space="preserve"> A total of 96 students were selected from the Bachelor of Education (Hons.) in Primary Education – level 3 program, using the simple random sampling method. The mixed methodology was used. The data were analyzed through quantitative analysis (descriptive analysis) and qualitative analysis (content analysis methods. The online questionnaire was given to participants via mail.</w:t>
            </w:r>
          </w:p>
          <w:p w14:paraId="4DE907F1" w14:textId="2A5C10C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C7F57" w:rsidRPr="000C7F57">
              <w:rPr>
                <w:rFonts w:ascii="Arial" w:eastAsia="Calibri" w:hAnsi="Arial" w:cs="Arial"/>
                <w:szCs w:val="22"/>
              </w:rPr>
              <w:t>The findings reveal that the majority of students encounter family responsibilities which are considered as the significant barrier. In addition, work commitments, time management issues, health issues, travelling difficulties and financial issues are other obstacles to participation for interactive sessions respectively.</w:t>
            </w:r>
          </w:p>
          <w:p w14:paraId="7FE27C78" w14:textId="4859EA18" w:rsidR="000C7F57" w:rsidRPr="00BA1B01" w:rsidRDefault="00BA1B01" w:rsidP="000C7F57">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C7F57" w:rsidRPr="000C7F57">
              <w:rPr>
                <w:rFonts w:ascii="Arial" w:eastAsia="Calibri" w:hAnsi="Arial" w:cs="Arial"/>
                <w:szCs w:val="22"/>
              </w:rPr>
              <w:t xml:space="preserve">Recommendations are enhancing flexible scheduling, creating small group classes and implementing interesting teaching methods, implementing more dynamic teaching techniques, offering targeted support and initiating and strengthening practical ODL policies in the higher education system in Sri Lanka. </w:t>
            </w:r>
          </w:p>
          <w:p w14:paraId="2ECDF238" w14:textId="2BC3817F" w:rsidR="00505F06" w:rsidRPr="00BA1B01" w:rsidRDefault="00505F06" w:rsidP="00441B6F">
            <w:pPr>
              <w:pStyle w:val="Body"/>
              <w:spacing w:after="0"/>
              <w:rPr>
                <w:rFonts w:ascii="Arial" w:eastAsia="Calibri" w:hAnsi="Arial" w:cs="Arial"/>
                <w:szCs w:val="22"/>
              </w:rPr>
            </w:pPr>
          </w:p>
        </w:tc>
      </w:tr>
    </w:tbl>
    <w:p w14:paraId="6F5A0767" w14:textId="77777777" w:rsidR="00636EB2" w:rsidRDefault="00636EB2" w:rsidP="00441B6F">
      <w:pPr>
        <w:pStyle w:val="Body"/>
        <w:spacing w:after="0"/>
        <w:rPr>
          <w:rFonts w:ascii="Arial" w:hAnsi="Arial" w:cs="Arial"/>
          <w:i/>
        </w:rPr>
      </w:pPr>
    </w:p>
    <w:p w14:paraId="6BC33A44" w14:textId="77777777" w:rsidR="0022148F" w:rsidRPr="0022148F" w:rsidRDefault="00A24E7E" w:rsidP="0022148F">
      <w:pPr>
        <w:pStyle w:val="Body"/>
        <w:rPr>
          <w:rFonts w:ascii="Arial" w:hAnsi="Arial" w:cs="Arial"/>
          <w:i/>
        </w:rPr>
      </w:pPr>
      <w:r>
        <w:rPr>
          <w:rFonts w:ascii="Arial" w:hAnsi="Arial" w:cs="Arial"/>
          <w:i/>
        </w:rPr>
        <w:t xml:space="preserve">Keywords: </w:t>
      </w:r>
      <w:r w:rsidR="0022148F" w:rsidRPr="0022148F">
        <w:rPr>
          <w:rFonts w:ascii="Arial" w:hAnsi="Arial" w:cs="Arial"/>
          <w:i/>
        </w:rPr>
        <w:t xml:space="preserve">Open Distance Learning (ODL), Student Participation, Interactive Learning Sessions, Higher Education, Dynamic teaching techniques. </w:t>
      </w:r>
    </w:p>
    <w:p w14:paraId="5243B589" w14:textId="6FBE4D38" w:rsidR="00B52896" w:rsidRDefault="00B52896" w:rsidP="0022148F">
      <w:pPr>
        <w:pStyle w:val="Body"/>
        <w:spacing w:after="0"/>
        <w:rPr>
          <w:rFonts w:ascii="Arial" w:hAnsi="Arial" w:cs="Arial"/>
          <w:i/>
          <w:sz w:val="18"/>
        </w:rPr>
      </w:pPr>
    </w:p>
    <w:p w14:paraId="0A981A72" w14:textId="77777777" w:rsidR="0024282C" w:rsidRDefault="0024282C" w:rsidP="00441B6F">
      <w:pPr>
        <w:pStyle w:val="Body"/>
        <w:spacing w:after="0"/>
        <w:rPr>
          <w:rFonts w:ascii="Arial" w:hAnsi="Arial" w:cs="Arial"/>
          <w:i/>
          <w:sz w:val="18"/>
        </w:rPr>
      </w:pPr>
    </w:p>
    <w:p w14:paraId="0BF4077D" w14:textId="77777777" w:rsidR="00400D69" w:rsidRDefault="00400D69" w:rsidP="00441B6F">
      <w:pPr>
        <w:pStyle w:val="Body"/>
        <w:spacing w:after="0"/>
        <w:rPr>
          <w:rFonts w:ascii="Arial" w:hAnsi="Arial" w:cs="Arial"/>
          <w:i/>
          <w:sz w:val="18"/>
        </w:rPr>
      </w:pPr>
    </w:p>
    <w:p w14:paraId="39A9F378" w14:textId="77777777" w:rsidR="00400D69" w:rsidRDefault="00400D69" w:rsidP="00441B6F">
      <w:pPr>
        <w:pStyle w:val="Body"/>
        <w:spacing w:after="0"/>
        <w:rPr>
          <w:rFonts w:ascii="Arial" w:hAnsi="Arial" w:cs="Arial"/>
          <w:i/>
          <w:sz w:val="18"/>
        </w:rPr>
      </w:pPr>
    </w:p>
    <w:p w14:paraId="274D8C13" w14:textId="77777777" w:rsidR="00400D69" w:rsidRDefault="00400D69" w:rsidP="00441B6F">
      <w:pPr>
        <w:pStyle w:val="Body"/>
        <w:spacing w:after="0"/>
        <w:rPr>
          <w:rFonts w:ascii="Arial" w:hAnsi="Arial" w:cs="Arial"/>
          <w:i/>
          <w:sz w:val="18"/>
        </w:rPr>
      </w:pPr>
    </w:p>
    <w:p w14:paraId="4DFC3342" w14:textId="77777777" w:rsidR="00400D69" w:rsidRDefault="00400D69" w:rsidP="00441B6F">
      <w:pPr>
        <w:pStyle w:val="Body"/>
        <w:spacing w:after="0"/>
        <w:rPr>
          <w:rFonts w:ascii="Arial" w:hAnsi="Arial" w:cs="Arial"/>
          <w:i/>
          <w:sz w:val="18"/>
        </w:rPr>
      </w:pPr>
    </w:p>
    <w:p w14:paraId="083B45E8" w14:textId="77777777" w:rsidR="00505F06" w:rsidRPr="00A24E7E" w:rsidRDefault="00505F06" w:rsidP="00441B6F">
      <w:pPr>
        <w:pStyle w:val="Body"/>
        <w:spacing w:after="0"/>
        <w:rPr>
          <w:rFonts w:ascii="Arial" w:hAnsi="Arial" w:cs="Arial"/>
          <w:i/>
        </w:rPr>
      </w:pPr>
    </w:p>
    <w:p w14:paraId="5FC0C9F8" w14:textId="5DB87803" w:rsidR="00400D69" w:rsidRDefault="00400D69" w:rsidP="00441B6F">
      <w:pPr>
        <w:pStyle w:val="AbstHead"/>
        <w:spacing w:after="0"/>
        <w:jc w:val="both"/>
        <w:rPr>
          <w:rFonts w:ascii="Arial" w:hAnsi="Arial" w:cs="Arial"/>
        </w:rPr>
        <w:sectPr w:rsidR="00400D69" w:rsidSect="00412475">
          <w:footerReference w:type="default" r:id="rId10"/>
          <w:type w:val="continuous"/>
          <w:pgSz w:w="12240" w:h="15840"/>
          <w:pgMar w:top="720" w:right="720" w:bottom="720" w:left="720" w:header="720" w:footer="720" w:gutter="0"/>
          <w:lnNumType w:countBy="1" w:restart="continuous"/>
          <w:cols w:space="720"/>
          <w:docGrid w:linePitch="360"/>
        </w:sectPr>
      </w:pPr>
    </w:p>
    <w:p w14:paraId="64F59B7D" w14:textId="5089174F" w:rsidR="007F7B32" w:rsidRDefault="00400D69" w:rsidP="00441B6F">
      <w:pPr>
        <w:pStyle w:val="AbstHead"/>
        <w:spacing w:after="0"/>
        <w:jc w:val="both"/>
        <w:rPr>
          <w:rFonts w:ascii="Arial" w:hAnsi="Arial" w:cs="Arial"/>
        </w:rPr>
      </w:pPr>
      <w:r>
        <w:rPr>
          <w:rFonts w:ascii="Arial" w:hAnsi="Arial" w:cs="Arial"/>
        </w:rPr>
        <w:t>1.</w:t>
      </w:r>
      <w:r w:rsidR="00902823">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0ED35F38" w14:textId="77777777" w:rsidR="00790ADA" w:rsidRDefault="00790ADA" w:rsidP="00441B6F">
      <w:pPr>
        <w:pStyle w:val="Body"/>
        <w:spacing w:after="0"/>
        <w:rPr>
          <w:rFonts w:ascii="Arial" w:hAnsi="Arial" w:cs="Arial"/>
        </w:rPr>
      </w:pPr>
    </w:p>
    <w:p w14:paraId="075E4635" w14:textId="6EBD84DB" w:rsidR="0022148F" w:rsidRPr="0022148F" w:rsidRDefault="0022148F" w:rsidP="0022148F">
      <w:pPr>
        <w:pStyle w:val="Body"/>
        <w:spacing w:after="0"/>
        <w:rPr>
          <w:rFonts w:ascii="Arial" w:hAnsi="Arial" w:cs="Arial"/>
        </w:rPr>
      </w:pPr>
      <w:r w:rsidRPr="0022148F">
        <w:rPr>
          <w:rFonts w:ascii="Arial" w:hAnsi="Arial" w:cs="Arial"/>
        </w:rPr>
        <w:t xml:space="preserve">Interactive learning sessions have emerged as a significant educational strategy to enhance student active participation and nurture their cognitive </w:t>
      </w:r>
      <w:r w:rsidRPr="0022148F">
        <w:rPr>
          <w:rFonts w:ascii="Arial" w:hAnsi="Arial" w:cs="Arial"/>
        </w:rPr>
        <w:lastRenderedPageBreak/>
        <w:t>development and critical and logical thinking. In essence, it promotes innovative and interactive teaching methods, self-learning, collaboration, and discussion sessions. Interactive learning is an educational approach that actively involves students in the learning process through hands-on activities, collaborative projects and technology enabled experiences. (What is interactive learning and why is it important?2024) ODL is increasingly being seen as an educational delivery model which is cost-effective without sacrificing quality and ODL has been accepted as a viable, cost-effective means of expanding provision without costly outlay in infrastructure.  (Pitvana,2009) ODL is the provision of distance education opportunities in ways that seek to mitigate or remove barriers to access, such as finances, prior learning, age, social, work or family commitments, disability, incarceration or other such barriers. ODL has the capacity to transform both what counts as learning and our relationship to the processes of learning. Vygotsky's theory is a good illustration of the effect that students’ independent learning benefits from the distance education, which in his theory refers to “We use consciousness to denote awareness of the activity of the mind—the consciousness of being conscious”. Achievement of learning goals through self- regulation. (Liu, 2024). Although there is a</w:t>
      </w:r>
      <w:r w:rsidRPr="0022148F">
        <w:rPr>
          <w:rFonts w:ascii="Arial" w:hAnsi="Arial" w:cs="Arial" w:hint="cs"/>
          <w:cs/>
          <w:lang w:bidi="si-LK"/>
        </w:rPr>
        <w:t xml:space="preserve"> </w:t>
      </w:r>
      <w:r w:rsidRPr="0022148F">
        <w:rPr>
          <w:rFonts w:ascii="Arial" w:hAnsi="Arial" w:cs="Arial"/>
        </w:rPr>
        <w:t xml:space="preserve">number of </w:t>
      </w:r>
      <w:proofErr w:type="gramStart"/>
      <w:r w:rsidRPr="0022148F">
        <w:rPr>
          <w:rFonts w:ascii="Arial" w:hAnsi="Arial" w:cs="Arial"/>
        </w:rPr>
        <w:t>research</w:t>
      </w:r>
      <w:proofErr w:type="gramEnd"/>
      <w:r w:rsidRPr="0022148F">
        <w:rPr>
          <w:rFonts w:ascii="Arial" w:hAnsi="Arial" w:cs="Arial"/>
        </w:rPr>
        <w:t xml:space="preserve"> globally investigating the factors that contribute to the limited participation of students in interactive sessions, very limited number of research has been conducted in Sri Lanka in this regard. The main objective of this is to investigate factors that affect limited number of student participation in interactive sessions in Bachelor of Education (Hons.) in Primary Education-Level 3 in the faculty of Education, OUSL</w:t>
      </w:r>
    </w:p>
    <w:p w14:paraId="46B81354" w14:textId="77777777" w:rsidR="0022148F" w:rsidRPr="0022148F" w:rsidRDefault="0022148F" w:rsidP="0022148F">
      <w:pPr>
        <w:pStyle w:val="Body"/>
        <w:spacing w:after="0"/>
        <w:rPr>
          <w:rFonts w:ascii="Arial" w:hAnsi="Arial" w:cs="Arial"/>
          <w:b/>
          <w:bCs/>
        </w:rPr>
      </w:pPr>
      <w:r w:rsidRPr="0022148F">
        <w:rPr>
          <w:rFonts w:ascii="Arial" w:hAnsi="Arial" w:cs="Arial"/>
          <w:b/>
          <w:bCs/>
        </w:rPr>
        <w:t>1.1 Background of Study</w:t>
      </w:r>
    </w:p>
    <w:p w14:paraId="1ECA6093" w14:textId="77777777" w:rsidR="0022148F" w:rsidRPr="0022148F" w:rsidRDefault="0022148F" w:rsidP="0022148F">
      <w:pPr>
        <w:pStyle w:val="Body"/>
        <w:spacing w:after="0"/>
        <w:rPr>
          <w:rFonts w:ascii="Arial" w:hAnsi="Arial" w:cs="Arial"/>
        </w:rPr>
      </w:pPr>
      <w:r w:rsidRPr="0022148F">
        <w:rPr>
          <w:rFonts w:ascii="Arial" w:hAnsi="Arial" w:cs="Arial"/>
        </w:rPr>
        <w:t>The Open University of Sri Lanka is one of the state universities in Sri Lanka which provides education through ODL for students. In ODL system, interactive learning sessions, namely day schools, workshops, tutorial classes and online workshops can be considered as an essential component. These facilities provide opportunities for students to further clarifications, promote peer collaboration for learning and enhance digital literacy for 21</w:t>
      </w:r>
      <w:r w:rsidRPr="0022148F">
        <w:rPr>
          <w:rFonts w:ascii="Arial" w:hAnsi="Arial" w:cs="Arial"/>
          <w:vertAlign w:val="superscript"/>
        </w:rPr>
        <w:t>st</w:t>
      </w:r>
      <w:r w:rsidRPr="0022148F">
        <w:rPr>
          <w:rFonts w:ascii="Arial" w:hAnsi="Arial" w:cs="Arial"/>
        </w:rPr>
        <w:t xml:space="preserve"> Century. Ranasinghe and Jayasinghe (2025) pointed out that interactive sessions in OUSL are regularly conducted on regular basis, and these sessions generally continue for two to three hours. Also, the lecturers conduct group activities, blended learning activities, practical components and activities, digital resources with PowerPoint presentations in day schools.  Jahan et al (2012) have compared three Open Universities in South Asian region. They analysis ODL features in the open university in Sri Lanka, Indira Gandhi National Open University and Bangladesh open University.  They compared management and administrative in ODL, Evaluation System for Student Assessment, Instructional system and Educational Opportunity. Although the university offers such facilities to students, the students’ participation for academic programs is low. In essence, Bachelor of Education (Hons.) in Primary Education </w:t>
      </w:r>
      <w:proofErr w:type="spellStart"/>
      <w:r w:rsidRPr="0022148F">
        <w:rPr>
          <w:rFonts w:ascii="Arial" w:hAnsi="Arial" w:cs="Arial"/>
        </w:rPr>
        <w:t>programme</w:t>
      </w:r>
      <w:proofErr w:type="spellEnd"/>
      <w:r w:rsidRPr="0022148F">
        <w:rPr>
          <w:rFonts w:ascii="Arial" w:hAnsi="Arial" w:cs="Arial"/>
        </w:rPr>
        <w:t xml:space="preserve"> – Level 3 </w:t>
      </w:r>
      <w:r w:rsidRPr="0022148F">
        <w:rPr>
          <w:rFonts w:ascii="Arial" w:hAnsi="Arial" w:cs="Arial"/>
        </w:rPr>
        <w:t xml:space="preserve">continuously reported very low student attendance in interactive learning sessions. In consequence, this situation impacts on overall quality of teacher education, degree completion student rates, student-teacher interaction practices and learning outcomes of the entire degree </w:t>
      </w:r>
      <w:proofErr w:type="spellStart"/>
      <w:r w:rsidRPr="0022148F">
        <w:rPr>
          <w:rFonts w:ascii="Arial" w:hAnsi="Arial" w:cs="Arial"/>
        </w:rPr>
        <w:t>programme</w:t>
      </w:r>
      <w:proofErr w:type="spellEnd"/>
      <w:r w:rsidRPr="0022148F">
        <w:rPr>
          <w:rFonts w:ascii="Arial" w:hAnsi="Arial" w:cs="Arial"/>
        </w:rPr>
        <w:t xml:space="preserve">. The worst impact is that this situation might influence future school education. </w:t>
      </w:r>
    </w:p>
    <w:p w14:paraId="54E79FD3" w14:textId="77777777" w:rsidR="0022148F" w:rsidRPr="0022148F" w:rsidRDefault="0022148F" w:rsidP="0022148F">
      <w:pPr>
        <w:pStyle w:val="Body"/>
        <w:spacing w:after="0"/>
        <w:rPr>
          <w:rFonts w:ascii="Arial" w:hAnsi="Arial" w:cs="Arial"/>
        </w:rPr>
      </w:pPr>
      <w:r w:rsidRPr="0022148F">
        <w:rPr>
          <w:rFonts w:ascii="Arial" w:hAnsi="Arial" w:cs="Arial"/>
        </w:rPr>
        <w:t>Therefore, investigating the factors that contribute to limited student participation in interactive sessions is necessary to strengthen teaching-learning practices and enhance student performance in the ODL context in Sri Lanka.</w:t>
      </w:r>
    </w:p>
    <w:p w14:paraId="54EB32E0" w14:textId="77777777" w:rsidR="0022148F" w:rsidRPr="0022148F" w:rsidRDefault="0022148F" w:rsidP="0022148F">
      <w:pPr>
        <w:pStyle w:val="Body"/>
        <w:spacing w:after="0"/>
        <w:rPr>
          <w:rFonts w:ascii="Arial" w:hAnsi="Arial" w:cs="Arial"/>
          <w:b/>
          <w:bCs/>
        </w:rPr>
      </w:pPr>
      <w:r w:rsidRPr="0022148F">
        <w:rPr>
          <w:rFonts w:ascii="Arial" w:hAnsi="Arial" w:cs="Arial"/>
          <w:b/>
          <w:bCs/>
        </w:rPr>
        <w:t xml:space="preserve">1.2 Rationale of the Study </w:t>
      </w:r>
    </w:p>
    <w:p w14:paraId="5E0B9151" w14:textId="77777777" w:rsidR="0022148F" w:rsidRPr="0022148F" w:rsidRDefault="0022148F" w:rsidP="0022148F">
      <w:pPr>
        <w:pStyle w:val="Body"/>
        <w:spacing w:after="0"/>
        <w:rPr>
          <w:rFonts w:ascii="Arial" w:hAnsi="Arial" w:cs="Arial"/>
        </w:rPr>
      </w:pPr>
      <w:r w:rsidRPr="0022148F">
        <w:rPr>
          <w:rFonts w:ascii="Arial" w:hAnsi="Arial" w:cs="Arial"/>
        </w:rPr>
        <w:t xml:space="preserve">Limited student participation for interactive learning sessions is major challenge in Bachelor of Education (Hons.) in Primary Education </w:t>
      </w:r>
      <w:proofErr w:type="spellStart"/>
      <w:r w:rsidRPr="0022148F">
        <w:rPr>
          <w:rFonts w:ascii="Arial" w:hAnsi="Arial" w:cs="Arial"/>
        </w:rPr>
        <w:t>programme</w:t>
      </w:r>
      <w:proofErr w:type="spellEnd"/>
      <w:r w:rsidRPr="0022148F">
        <w:rPr>
          <w:rFonts w:ascii="Arial" w:hAnsi="Arial" w:cs="Arial"/>
        </w:rPr>
        <w:t xml:space="preserve">- level 3 at the OUSL. These interactive learning sessions provide students with both theoretical and practical teaching skills as well as providing valuable opportunities for students to engage in student interactions. </w:t>
      </w:r>
    </w:p>
    <w:p w14:paraId="7CD2B760" w14:textId="77777777" w:rsidR="0022148F" w:rsidRDefault="0022148F" w:rsidP="0022148F">
      <w:pPr>
        <w:pStyle w:val="Body"/>
        <w:spacing w:after="0"/>
        <w:rPr>
          <w:rFonts w:ascii="Arial" w:hAnsi="Arial" w:cs="Arial"/>
        </w:rPr>
      </w:pPr>
      <w:r w:rsidRPr="0022148F">
        <w:rPr>
          <w:rFonts w:ascii="Arial" w:hAnsi="Arial" w:cs="Arial"/>
        </w:rPr>
        <w:t xml:space="preserve">Despite the recognized importance of interactive sessions, the student participation in these sessions is very low. This attendance pattern can negatively impact on the overall quality of future teachers and degree programs. Especially, this study is timely very significant. It investigates and identifies the academic, technological, and personal factors that influence student attendance, and this study provides valuable insight to policy makers, instructors and course coordinators to enhance the quality of degree program, give solutions and introduce recommendations to mitigate limited student participation for interactive learning sessions. And also, this study will help to fill a gap in literature on attendance behavior and pattern in ODL environment. As a result, it will contribute broader and valuable discussion in relation to the ODL and enhance quality and effectiveness of distance education in Sri Lanka. </w:t>
      </w:r>
    </w:p>
    <w:p w14:paraId="5B5FC452" w14:textId="77777777" w:rsidR="00882650" w:rsidRPr="0022148F" w:rsidRDefault="00882650" w:rsidP="0022148F">
      <w:pPr>
        <w:pStyle w:val="Body"/>
        <w:spacing w:after="0"/>
        <w:rPr>
          <w:rFonts w:ascii="Arial" w:hAnsi="Arial" w:cs="Arial"/>
        </w:rPr>
      </w:pPr>
    </w:p>
    <w:p w14:paraId="3AD1CDBE" w14:textId="3893B392" w:rsidR="0022148F" w:rsidRDefault="008872A4" w:rsidP="008872A4">
      <w:pPr>
        <w:pStyle w:val="Body"/>
        <w:spacing w:after="0"/>
        <w:rPr>
          <w:rFonts w:ascii="Arial" w:hAnsi="Arial" w:cs="Arial"/>
          <w:b/>
          <w:bCs/>
        </w:rPr>
      </w:pPr>
      <w:r>
        <w:rPr>
          <w:rFonts w:ascii="Arial" w:hAnsi="Arial" w:cs="Arial"/>
          <w:b/>
          <w:bCs/>
        </w:rPr>
        <w:t>2.</w:t>
      </w:r>
      <w:r w:rsidR="0022148F" w:rsidRPr="0022148F">
        <w:rPr>
          <w:rFonts w:ascii="Arial" w:hAnsi="Arial" w:cs="Arial"/>
          <w:b/>
          <w:bCs/>
        </w:rPr>
        <w:t>Literature Review</w:t>
      </w:r>
    </w:p>
    <w:p w14:paraId="659D662B" w14:textId="77777777" w:rsidR="00882650" w:rsidRPr="0022148F" w:rsidRDefault="00882650" w:rsidP="00882650">
      <w:pPr>
        <w:pStyle w:val="Body"/>
        <w:spacing w:after="0"/>
        <w:rPr>
          <w:rFonts w:ascii="Arial" w:hAnsi="Arial" w:cs="Arial"/>
          <w:b/>
          <w:bCs/>
        </w:rPr>
      </w:pPr>
    </w:p>
    <w:p w14:paraId="68701A08" w14:textId="7BCE61CA" w:rsidR="00882650" w:rsidRDefault="008872A4" w:rsidP="008872A4">
      <w:pPr>
        <w:pStyle w:val="Body"/>
        <w:spacing w:after="0"/>
        <w:ind w:left="180"/>
        <w:rPr>
          <w:rFonts w:ascii="Arial" w:hAnsi="Arial" w:cs="Arial"/>
        </w:rPr>
      </w:pPr>
      <w:r>
        <w:rPr>
          <w:rFonts w:ascii="Arial" w:hAnsi="Arial" w:cs="Arial"/>
        </w:rPr>
        <w:t>2.1</w:t>
      </w:r>
      <w:r w:rsidR="0022148F" w:rsidRPr="0022148F">
        <w:rPr>
          <w:rFonts w:ascii="Arial" w:hAnsi="Arial" w:cs="Arial"/>
        </w:rPr>
        <w:t>Interactive learning in Higher Education</w:t>
      </w:r>
    </w:p>
    <w:p w14:paraId="1DCED335" w14:textId="446B6E37" w:rsidR="0022148F" w:rsidRPr="0022148F" w:rsidRDefault="0022148F" w:rsidP="00882650">
      <w:pPr>
        <w:pStyle w:val="Body"/>
        <w:spacing w:after="0"/>
        <w:ind w:left="720"/>
        <w:rPr>
          <w:rFonts w:ascii="Arial" w:hAnsi="Arial" w:cs="Arial"/>
        </w:rPr>
      </w:pPr>
      <w:r w:rsidRPr="0022148F">
        <w:rPr>
          <w:rFonts w:ascii="Arial" w:hAnsi="Arial" w:cs="Arial"/>
        </w:rPr>
        <w:t xml:space="preserve"> </w:t>
      </w:r>
    </w:p>
    <w:p w14:paraId="22896249" w14:textId="77777777" w:rsidR="0022148F" w:rsidRPr="0022148F" w:rsidRDefault="0022148F" w:rsidP="0022148F">
      <w:pPr>
        <w:pStyle w:val="Body"/>
        <w:spacing w:after="0"/>
        <w:rPr>
          <w:rFonts w:ascii="Arial" w:hAnsi="Arial" w:cs="Arial"/>
        </w:rPr>
      </w:pPr>
      <w:r w:rsidRPr="0022148F">
        <w:rPr>
          <w:rFonts w:ascii="Arial" w:hAnsi="Arial" w:cs="Arial"/>
        </w:rPr>
        <w:t>Interactive learning is a hands-on approach to boost students' engagement and confidence. With new innovation, interactive learning enables students to reinforce critical thinking and problem-solving abilities in second language acquisition. In addition, interactive learning sessions can be considered as modern teaching approach that encourage active student participation instead of traditional teaching through hands-on activities, student collaboration as well as engagement. Also, this approach enhances student confidence and enhances student critical thinking, reasoning, problem solving skills by engaging in interactive learning activities. (</w:t>
      </w:r>
      <w:proofErr w:type="spellStart"/>
      <w:r w:rsidRPr="0022148F">
        <w:rPr>
          <w:rFonts w:ascii="Arial" w:hAnsi="Arial" w:cs="Arial"/>
        </w:rPr>
        <w:t>Rusil</w:t>
      </w:r>
      <w:proofErr w:type="spellEnd"/>
      <w:r w:rsidRPr="0022148F">
        <w:rPr>
          <w:rFonts w:ascii="Arial" w:hAnsi="Arial" w:cs="Arial"/>
        </w:rPr>
        <w:t xml:space="preserve"> et al., 2019).  The use of the interactive learning tools digitally native students can facilitate and enhance teaching and learning. (Hsu, 2011). When discussing student engaged activities in interactive learning sessions that </w:t>
      </w:r>
      <w:proofErr w:type="spellStart"/>
      <w:r w:rsidRPr="0022148F">
        <w:rPr>
          <w:rFonts w:ascii="Arial" w:hAnsi="Arial" w:cs="Arial"/>
        </w:rPr>
        <w:t>Juraschka</w:t>
      </w:r>
      <w:proofErr w:type="spellEnd"/>
      <w:r w:rsidRPr="0022148F">
        <w:rPr>
          <w:rFonts w:ascii="Arial" w:hAnsi="Arial" w:cs="Arial"/>
        </w:rPr>
        <w:t xml:space="preserve"> has put forward the global statics per sector in 2019. According to </w:t>
      </w:r>
      <w:proofErr w:type="spellStart"/>
      <w:r w:rsidRPr="0022148F">
        <w:rPr>
          <w:rFonts w:ascii="Arial" w:hAnsi="Arial" w:cs="Arial"/>
        </w:rPr>
        <w:t>Juraschka</w:t>
      </w:r>
      <w:proofErr w:type="spellEnd"/>
      <w:r w:rsidRPr="0022148F">
        <w:rPr>
          <w:rFonts w:ascii="Arial" w:hAnsi="Arial" w:cs="Arial"/>
        </w:rPr>
        <w:t xml:space="preserve"> that 74% of teachers have used </w:t>
      </w:r>
      <w:r w:rsidRPr="0022148F">
        <w:rPr>
          <w:rFonts w:ascii="Arial" w:hAnsi="Arial" w:cs="Arial"/>
        </w:rPr>
        <w:lastRenderedPageBreak/>
        <w:t>digital game-based learning to enhance lessons.  Deloitte (2016) has reported that 54% of learners in United States use desktop computers for their studies. However, there are challenges remaining. One of the foremost barriers to adopting digital interactive learning in the classroom is the lack of adequate technology. This includes minimal access to laptop and desktop computers, tablets, and smartphones. (</w:t>
      </w:r>
      <w:proofErr w:type="spellStart"/>
      <w:r w:rsidRPr="0022148F">
        <w:rPr>
          <w:rFonts w:ascii="Arial" w:hAnsi="Arial" w:cs="Arial"/>
        </w:rPr>
        <w:t>Bouchrika</w:t>
      </w:r>
      <w:proofErr w:type="spellEnd"/>
      <w:r w:rsidRPr="0022148F">
        <w:rPr>
          <w:rFonts w:ascii="Arial" w:hAnsi="Arial" w:cs="Arial"/>
        </w:rPr>
        <w:t xml:space="preserve">, 2025). This is major challenge to implementing digital interactive learning in the classrooms. Jonathan (2022) has accentuated the benefits of </w:t>
      </w:r>
    </w:p>
    <w:p w14:paraId="0B8C4FAF" w14:textId="7F2D9495" w:rsidR="0022148F" w:rsidRPr="0022148F" w:rsidRDefault="008872A4" w:rsidP="0022148F">
      <w:pPr>
        <w:pStyle w:val="Body"/>
        <w:spacing w:after="0"/>
        <w:rPr>
          <w:rFonts w:ascii="Arial" w:hAnsi="Arial" w:cs="Arial"/>
        </w:rPr>
      </w:pPr>
      <w:r>
        <w:rPr>
          <w:rFonts w:ascii="Arial" w:hAnsi="Arial" w:cs="Arial"/>
        </w:rPr>
        <w:t>2.2</w:t>
      </w:r>
      <w:r w:rsidR="0022148F" w:rsidRPr="0022148F">
        <w:rPr>
          <w:rFonts w:ascii="Arial" w:hAnsi="Arial" w:cs="Arial"/>
        </w:rPr>
        <w:t xml:space="preserve"> Interactive leaning sessions in ODL</w:t>
      </w:r>
    </w:p>
    <w:p w14:paraId="20D992CA" w14:textId="77777777" w:rsidR="0022148F" w:rsidRPr="0022148F" w:rsidRDefault="0022148F" w:rsidP="0022148F">
      <w:pPr>
        <w:pStyle w:val="Body"/>
        <w:spacing w:after="0"/>
        <w:rPr>
          <w:rFonts w:ascii="Arial" w:hAnsi="Arial" w:cs="Arial"/>
        </w:rPr>
      </w:pPr>
      <w:r w:rsidRPr="0022148F">
        <w:rPr>
          <w:rFonts w:ascii="Arial" w:hAnsi="Arial" w:cs="Arial"/>
        </w:rPr>
        <w:t>In the ODL environment, interactive learning plays the predominant role. In essence, the Open University of Sri Lanka utilize ODL to provide their lesson deliveries. Interactive learning provides flexible learning; the students engage in multiple senses at once. That means they are able to watch, participate, listen, and read simultaneously, saving time, and tutors try to make interactive learning tools for lessons.  Distance learning is closely related to interactive learning sessions which are usually used in OUSL. There are several theories on distance learning. These theories of distance learning offer the theoretical foundation insights about interaction support for the learner’s success and future achievement. One of the core theories of distance education is Michael Graham Moore's "Theory of Transactional Distance" that provides the broad framework of the pedagogy of distance education and allows the generation of almost infinite number of hypotheses for research. (</w:t>
      </w:r>
      <w:proofErr w:type="spellStart"/>
      <w:r w:rsidRPr="0022148F">
        <w:rPr>
          <w:rFonts w:ascii="Arial" w:hAnsi="Arial" w:cs="Arial"/>
        </w:rPr>
        <w:t>Giossos</w:t>
      </w:r>
      <w:proofErr w:type="spellEnd"/>
      <w:r w:rsidRPr="0022148F">
        <w:rPr>
          <w:rFonts w:ascii="Arial" w:hAnsi="Arial" w:cs="Arial"/>
        </w:rPr>
        <w:t xml:space="preserve"> et al 2009). Moore (1993) has defined that distance education as "the universe of teacher-learner relationships that exist when learners and instructors are separated by space and/or by time.</w:t>
      </w:r>
    </w:p>
    <w:p w14:paraId="55E11B49" w14:textId="6C6960B7" w:rsidR="0022148F" w:rsidRDefault="008872A4" w:rsidP="00882650">
      <w:pPr>
        <w:pStyle w:val="Body"/>
        <w:spacing w:after="0"/>
        <w:rPr>
          <w:rFonts w:ascii="Arial" w:hAnsi="Arial" w:cs="Arial"/>
        </w:rPr>
      </w:pPr>
      <w:r>
        <w:rPr>
          <w:rFonts w:ascii="Arial" w:hAnsi="Arial" w:cs="Arial"/>
        </w:rPr>
        <w:t>2.</w:t>
      </w:r>
      <w:proofErr w:type="gramStart"/>
      <w:r>
        <w:rPr>
          <w:rFonts w:ascii="Arial" w:hAnsi="Arial" w:cs="Arial"/>
        </w:rPr>
        <w:t>3</w:t>
      </w:r>
      <w:r w:rsidR="00882650">
        <w:rPr>
          <w:rFonts w:ascii="Arial" w:hAnsi="Arial" w:cs="Arial"/>
        </w:rPr>
        <w:t>.</w:t>
      </w:r>
      <w:r w:rsidR="0022148F" w:rsidRPr="0022148F">
        <w:rPr>
          <w:rFonts w:ascii="Arial" w:hAnsi="Arial" w:cs="Arial"/>
        </w:rPr>
        <w:t>Student</w:t>
      </w:r>
      <w:proofErr w:type="gramEnd"/>
      <w:r w:rsidR="0022148F" w:rsidRPr="0022148F">
        <w:rPr>
          <w:rFonts w:ascii="Arial" w:hAnsi="Arial" w:cs="Arial"/>
        </w:rPr>
        <w:t xml:space="preserve"> Engagement in interactive learning sessions</w:t>
      </w:r>
    </w:p>
    <w:p w14:paraId="719645CA" w14:textId="77777777" w:rsidR="00882650" w:rsidRPr="0022148F" w:rsidRDefault="00882650" w:rsidP="00882650">
      <w:pPr>
        <w:pStyle w:val="Body"/>
        <w:spacing w:after="0"/>
        <w:ind w:left="720"/>
        <w:rPr>
          <w:rFonts w:ascii="Arial" w:hAnsi="Arial" w:cs="Arial"/>
        </w:rPr>
      </w:pPr>
    </w:p>
    <w:p w14:paraId="37E0996F" w14:textId="77777777" w:rsidR="0022148F" w:rsidRPr="0022148F" w:rsidRDefault="0022148F" w:rsidP="0022148F">
      <w:pPr>
        <w:pStyle w:val="Body"/>
        <w:spacing w:after="0"/>
        <w:rPr>
          <w:rFonts w:ascii="Arial" w:hAnsi="Arial" w:cs="Arial"/>
        </w:rPr>
      </w:pPr>
      <w:r w:rsidRPr="0022148F">
        <w:rPr>
          <w:rFonts w:ascii="Arial" w:hAnsi="Arial" w:cs="Arial"/>
        </w:rPr>
        <w:t>Student engagement for interactive learning sessions is crucial for ODL. Pittaway (2012) has described that student engagement is emerging as a key focus in higher education, as engagement is increasingly understood as a prerequisite for effective learning. And also, Pittway has presented student engagement framework in 2012 which proposes five nonhierarchical elements: personal engagement, academic engagement, intellectual engagement, social engagement, and professional engagement. Personal engagement describes the extent to which students are emotionally involved in and committed to their learning.</w:t>
      </w:r>
      <w:r w:rsidRPr="0022148F">
        <w:rPr>
          <w:rFonts w:ascii="Arial" w:hAnsi="Arial" w:cs="Arial" w:hint="cs"/>
          <w:cs/>
          <w:lang w:bidi="si-LK"/>
        </w:rPr>
        <w:t xml:space="preserve"> </w:t>
      </w:r>
      <w:r w:rsidRPr="0022148F">
        <w:rPr>
          <w:rFonts w:ascii="Arial" w:hAnsi="Arial" w:cs="Arial"/>
        </w:rPr>
        <w:t xml:space="preserve">For example, it includes key components such as interest in learning, enthusiasm, self-confidence, and willingness to invest effort. Specifically, when students feel personally involved in a course, this means that they are motivated to participate in discussions, activities, and interactive sessions. Second one is academic engagement which refers to the focus on learners’ participation in academic activities and activities. Thus, students attend classes, complete assignments, prepare for assessments essential for academic activities, and actively participate in those learning activities. Through this, higher-level academic activities can lead to deeper </w:t>
      </w:r>
      <w:r w:rsidRPr="0022148F">
        <w:rPr>
          <w:rFonts w:ascii="Arial" w:hAnsi="Arial" w:cs="Arial"/>
        </w:rPr>
        <w:t>learning and further lead to better academic performance for students.</w:t>
      </w:r>
      <w:r w:rsidRPr="0022148F">
        <w:rPr>
          <w:rFonts w:ascii="Arial" w:hAnsi="Arial" w:cs="Arial" w:hint="cs"/>
          <w:cs/>
          <w:lang w:bidi="si-LK"/>
        </w:rPr>
        <w:t xml:space="preserve"> </w:t>
      </w:r>
      <w:r w:rsidRPr="0022148F">
        <w:rPr>
          <w:rFonts w:ascii="Arial" w:hAnsi="Arial" w:cs="Arial"/>
        </w:rPr>
        <w:t xml:space="preserve">The third component is intellectual engagement. That is, intellectual engagement is the cognitive dimension of students’ learning. This includes students’ curiosity about learning, their critical thinking, their ability to analyze and understand something, reflection, and their willingness to challenge the ideas of others logically and scientifically. Here, intellectually engaged students actively participate in discussion sessions and develop their intellectual skills through the above interactive learning methods in interactive learning sessions. Fourth one is Social Participation. Social participation highlights the role of peer relationships and collaboration in student learning. This can be achieved through collaborative activities in the classroom. This can include group work, interacting with peers in the classroom, participating in discussions, and building learning communities. Social participation is particularly important in ODL and interactive sessions, where peer collaboration can be more motivating and influential in attendance. Professional engagement relates to how learning contributes to their current and future careers and professional identity. This helps students understand that course content is relevant to their jobs, skills development, or career advancement. Thus, it helps students choose careers that are appropriate for their abilities. He further emphasized the importance of that framework which is a recognition of the importance of conation as one of three faculties of the mind alongside cognition and affect. Xu et al (2023) suggested that a combined effort by students and institutions promote student engagement and bridge the distance between general competency tests and daily learning activities to enhance student engagement in interactive learning sessions. </w:t>
      </w:r>
    </w:p>
    <w:p w14:paraId="1B461265" w14:textId="77777777" w:rsidR="00882650" w:rsidRDefault="00882650" w:rsidP="0022148F">
      <w:pPr>
        <w:pStyle w:val="Body"/>
        <w:spacing w:after="0"/>
        <w:rPr>
          <w:rFonts w:ascii="Arial" w:hAnsi="Arial" w:cs="Arial"/>
        </w:rPr>
      </w:pPr>
    </w:p>
    <w:p w14:paraId="3E6B0FF7" w14:textId="440B089F" w:rsidR="0022148F" w:rsidRPr="0022148F" w:rsidRDefault="008872A4" w:rsidP="0022148F">
      <w:pPr>
        <w:pStyle w:val="Body"/>
        <w:spacing w:after="0"/>
        <w:rPr>
          <w:rFonts w:ascii="Arial" w:hAnsi="Arial" w:cs="Arial"/>
        </w:rPr>
      </w:pPr>
      <w:r>
        <w:rPr>
          <w:rFonts w:ascii="Arial" w:hAnsi="Arial" w:cs="Arial"/>
        </w:rPr>
        <w:t>2.4</w:t>
      </w:r>
      <w:r w:rsidR="0022148F" w:rsidRPr="0022148F">
        <w:rPr>
          <w:rFonts w:ascii="Arial" w:hAnsi="Arial" w:cs="Arial"/>
        </w:rPr>
        <w:t xml:space="preserve"> Factors affecting student attendance in interactive learning sessions. </w:t>
      </w:r>
    </w:p>
    <w:p w14:paraId="2C504C00" w14:textId="77777777" w:rsidR="0022148F" w:rsidRPr="0022148F" w:rsidRDefault="0022148F" w:rsidP="0022148F">
      <w:pPr>
        <w:pStyle w:val="Body"/>
        <w:spacing w:after="0"/>
        <w:rPr>
          <w:rFonts w:ascii="Arial" w:hAnsi="Arial" w:cs="Arial"/>
        </w:rPr>
      </w:pPr>
      <w:r w:rsidRPr="0022148F">
        <w:rPr>
          <w:rFonts w:ascii="Arial" w:hAnsi="Arial" w:cs="Arial"/>
        </w:rPr>
        <w:t>Student attendance is significant indicator of students participating in interactive learning sessions. Teaching issues (quality style and format), effects of university expectations and policy (mandating attendance awarding grades for attendance), scheduling issues, provision of materials online and the effects of individual factors impact on student attendance. (</w:t>
      </w:r>
      <w:proofErr w:type="spellStart"/>
      <w:r w:rsidRPr="0022148F">
        <w:rPr>
          <w:rFonts w:ascii="Arial" w:hAnsi="Arial" w:cs="Arial"/>
        </w:rPr>
        <w:t>Moores</w:t>
      </w:r>
      <w:proofErr w:type="spellEnd"/>
      <w:r w:rsidRPr="0022148F">
        <w:rPr>
          <w:rFonts w:ascii="Arial" w:hAnsi="Arial" w:cs="Arial"/>
        </w:rPr>
        <w:t xml:space="preserve"> et al 2019). In addition, teaching-related factors are the lecturer’s style the format of lesson delivery are main factors. These factors encourage student attendance so far. If a lesson delivery is unclear, monotonous they are less interested in engaging in sessions. They have suggested that adjustments be made to be aspects of degree delivery such as attendance policies and monitoring, timetable and style of teaching. Implications for policies on the recording of lectures, curriculum design and student term-time work should also be discussed in higher educational institutes. Furthermore, university expectations and policies are important. If a university makes attendance compulsory or award marks for attendance, it leads to increase attendance.  Personal factors like interest in subjects, student motivation, influence of peers and peer pressure, social </w:t>
      </w:r>
      <w:r w:rsidRPr="0022148F">
        <w:rPr>
          <w:rFonts w:ascii="Arial" w:hAnsi="Arial" w:cs="Arial"/>
        </w:rPr>
        <w:lastRenderedPageBreak/>
        <w:t xml:space="preserve">life of students impact on the student’s attendance. (Kossatz, 2002; Morgan, 2001; Hubbard, 2007) The course related factors namely time of class, Difficult and complex material, perceived impact on examination performance, quality and style of teaching, availability of course notes and stage of years influence on student attendance related issues. (Kossatz, 2002; Hunter &amp; Tetley, 1999; Van </w:t>
      </w:r>
      <w:proofErr w:type="spellStart"/>
      <w:r w:rsidRPr="0022148F">
        <w:rPr>
          <w:rFonts w:ascii="Arial" w:hAnsi="Arial" w:cs="Arial"/>
        </w:rPr>
        <w:t>Blerkom</w:t>
      </w:r>
      <w:proofErr w:type="spellEnd"/>
      <w:r w:rsidRPr="0022148F">
        <w:rPr>
          <w:rFonts w:ascii="Arial" w:hAnsi="Arial" w:cs="Arial"/>
        </w:rPr>
        <w:t xml:space="preserve">, 2001; </w:t>
      </w:r>
      <w:proofErr w:type="spellStart"/>
      <w:r w:rsidRPr="0022148F">
        <w:rPr>
          <w:rFonts w:ascii="Arial" w:hAnsi="Arial" w:cs="Arial"/>
        </w:rPr>
        <w:t>Devadoss</w:t>
      </w:r>
      <w:proofErr w:type="spellEnd"/>
      <w:r w:rsidRPr="0022148F">
        <w:rPr>
          <w:rFonts w:ascii="Arial" w:hAnsi="Arial" w:cs="Arial"/>
        </w:rPr>
        <w:t xml:space="preserve"> &amp; Foltz, 1996; </w:t>
      </w:r>
      <w:proofErr w:type="spellStart"/>
      <w:r w:rsidRPr="0022148F">
        <w:rPr>
          <w:rFonts w:ascii="Arial" w:hAnsi="Arial" w:cs="Arial"/>
        </w:rPr>
        <w:t>Dolnicar</w:t>
      </w:r>
      <w:proofErr w:type="spellEnd"/>
      <w:r w:rsidRPr="0022148F">
        <w:rPr>
          <w:rFonts w:ascii="Arial" w:hAnsi="Arial" w:cs="Arial"/>
        </w:rPr>
        <w:t xml:space="preserve">, 2004; Brown, 2003) Thatcher et al (2007) have explained the investigation of second year psychology class exhibited an average absenteeism rate of between 35% and 60%. </w:t>
      </w:r>
      <w:proofErr w:type="spellStart"/>
      <w:r w:rsidRPr="0022148F">
        <w:rPr>
          <w:rFonts w:ascii="Arial" w:hAnsi="Arial" w:cs="Arial"/>
        </w:rPr>
        <w:t>Escalaw</w:t>
      </w:r>
      <w:proofErr w:type="spellEnd"/>
      <w:r w:rsidRPr="0022148F">
        <w:rPr>
          <w:rFonts w:ascii="Arial" w:hAnsi="Arial" w:cs="Arial"/>
        </w:rPr>
        <w:t xml:space="preserve"> and </w:t>
      </w:r>
      <w:proofErr w:type="spellStart"/>
      <w:r w:rsidRPr="0022148F">
        <w:rPr>
          <w:rFonts w:ascii="Arial" w:hAnsi="Arial" w:cs="Arial"/>
        </w:rPr>
        <w:t>Mariefe</w:t>
      </w:r>
      <w:proofErr w:type="spellEnd"/>
      <w:r w:rsidRPr="0022148F">
        <w:rPr>
          <w:rFonts w:ascii="Arial" w:hAnsi="Arial" w:cs="Arial"/>
        </w:rPr>
        <w:t xml:space="preserve">. (2022) showed that When students work with their classmates in real-time or asynchronously, student engagement increases. Furthermore, it also improves student interaction, memory, and collaboration. In particular, interaction between their groups gives them more time to learn collaboratively. This encourages them to share their thoughts, ideas, and concepts with each other as they engage in collaborative reflective activities. The main idea of Anderson’s </w:t>
      </w:r>
      <w:proofErr w:type="spellStart"/>
      <w:r w:rsidRPr="0022148F">
        <w:rPr>
          <w:rFonts w:ascii="Arial" w:hAnsi="Arial" w:cs="Arial"/>
        </w:rPr>
        <w:t>CoI</w:t>
      </w:r>
      <w:proofErr w:type="spellEnd"/>
      <w:r w:rsidRPr="0022148F">
        <w:rPr>
          <w:rFonts w:ascii="Arial" w:hAnsi="Arial" w:cs="Arial"/>
        </w:rPr>
        <w:t xml:space="preserve"> Framework (2000) is although the </w:t>
      </w:r>
      <w:proofErr w:type="spellStart"/>
      <w:r w:rsidRPr="0022148F">
        <w:rPr>
          <w:rFonts w:ascii="Arial" w:hAnsi="Arial" w:cs="Arial"/>
        </w:rPr>
        <w:t>CoI</w:t>
      </w:r>
      <w:proofErr w:type="spellEnd"/>
      <w:r w:rsidRPr="0022148F">
        <w:rPr>
          <w:rFonts w:ascii="Arial" w:hAnsi="Arial" w:cs="Arial"/>
        </w:rPr>
        <w:t xml:space="preserve"> model is valuable for understanding online learning through its three overlapping key factors of cognitive, social, and instructional presence, it has several key conceptual, methodological, and practical limitations that affect its completeness and usefulness. In essence, teaching presence for interactive sessions, teacher motivation, feedback helps the instructor to design meaningful learning experiences. During the interactive sessions, if students actively communicate and work collaboratively with peers, it helps to build community and trust.  In the interactive learning sessions Therefore, problem-solving, conversations, questioning helps to enhance cognitive presence in the classroom. Anderson’s interaction equivalency theorem helps to strengthen student-teacher interactions, student-student interaction and student-content interactions in interactive learning sessions. </w:t>
      </w:r>
    </w:p>
    <w:p w14:paraId="2A5216F2" w14:textId="77777777" w:rsidR="00882650" w:rsidRDefault="00882650" w:rsidP="0022148F">
      <w:pPr>
        <w:pStyle w:val="Body"/>
        <w:spacing w:after="0"/>
        <w:rPr>
          <w:rFonts w:ascii="Arial" w:hAnsi="Arial" w:cs="Arial"/>
        </w:rPr>
      </w:pPr>
    </w:p>
    <w:p w14:paraId="1F806A9A" w14:textId="2994072C" w:rsidR="0022148F" w:rsidRPr="0022148F" w:rsidRDefault="008872A4" w:rsidP="0022148F">
      <w:pPr>
        <w:pStyle w:val="Body"/>
        <w:spacing w:after="0"/>
        <w:rPr>
          <w:rFonts w:ascii="Arial" w:hAnsi="Arial" w:cs="Arial"/>
          <w:cs/>
          <w:lang w:bidi="si-LK"/>
        </w:rPr>
      </w:pPr>
      <w:r>
        <w:rPr>
          <w:rFonts w:ascii="Arial" w:hAnsi="Arial" w:cs="Arial"/>
        </w:rPr>
        <w:t>2.5</w:t>
      </w:r>
      <w:r w:rsidR="0022148F" w:rsidRPr="0022148F">
        <w:rPr>
          <w:rFonts w:ascii="Arial" w:hAnsi="Arial" w:cs="Arial"/>
        </w:rPr>
        <w:t xml:space="preserve"> Theoretical Foundation for interactive learning sessions in ODL environment. </w:t>
      </w:r>
    </w:p>
    <w:p w14:paraId="1C865E2E" w14:textId="77777777" w:rsidR="0022148F" w:rsidRPr="0022148F" w:rsidRDefault="0022148F" w:rsidP="0022148F">
      <w:pPr>
        <w:pStyle w:val="Body"/>
        <w:spacing w:after="0"/>
        <w:rPr>
          <w:rFonts w:ascii="Arial" w:hAnsi="Arial" w:cs="Arial"/>
        </w:rPr>
      </w:pPr>
      <w:r w:rsidRPr="0022148F">
        <w:rPr>
          <w:rFonts w:ascii="Arial" w:hAnsi="Arial" w:cs="Arial"/>
        </w:rPr>
        <w:t xml:space="preserve">There are several educational theories that describe the nature of student engagement, participation and interactive learning environments in ODL. According to Vygotsky (1978) that learning is expanded and strengthened by peer interactions, applying scaffolding methods in teaching learning process, conversations in the classrooms. In ODL environment, the student participation can be increased for interactive learning sessions through peer interactions, collaborative works, scaffolding. In 1977, Alfred Bandura put forward Social Learning Theory. In his theory, learning occurs through imitation, observing other behaviors, engaging in social activities. Likewise, when students participate in social activities more and more, they observe peers’ active participation. In interactive learning sessions, student participation, confidence, and attendance can be enhanced through group activities, peer activities, and group discussions. </w:t>
      </w:r>
      <w:proofErr w:type="spellStart"/>
      <w:r w:rsidRPr="0022148F">
        <w:rPr>
          <w:rFonts w:ascii="Arial" w:hAnsi="Arial" w:cs="Arial"/>
        </w:rPr>
        <w:t>Fedricks</w:t>
      </w:r>
      <w:proofErr w:type="spellEnd"/>
      <w:r w:rsidRPr="0022148F">
        <w:rPr>
          <w:rFonts w:ascii="Arial" w:hAnsi="Arial" w:cs="Arial"/>
        </w:rPr>
        <w:t xml:space="preserve"> et al (2004) have presented Student engagement framework in school context. But </w:t>
      </w:r>
      <w:r w:rsidRPr="0022148F">
        <w:rPr>
          <w:rFonts w:ascii="Arial" w:hAnsi="Arial" w:cs="Arial"/>
        </w:rPr>
        <w:t xml:space="preserve">the main three engagement components can be considered for attendance at university level. </w:t>
      </w:r>
    </w:p>
    <w:p w14:paraId="69D7C215" w14:textId="77777777" w:rsidR="0022148F" w:rsidRPr="0022148F" w:rsidRDefault="0022148F" w:rsidP="0022148F">
      <w:pPr>
        <w:pStyle w:val="Body"/>
        <w:numPr>
          <w:ilvl w:val="0"/>
          <w:numId w:val="31"/>
        </w:numPr>
        <w:spacing w:after="0"/>
        <w:rPr>
          <w:rFonts w:ascii="Arial" w:hAnsi="Arial" w:cs="Arial"/>
        </w:rPr>
      </w:pPr>
      <w:r w:rsidRPr="0022148F">
        <w:rPr>
          <w:rFonts w:ascii="Arial" w:hAnsi="Arial" w:cs="Arial"/>
        </w:rPr>
        <w:t>Behavioral engagement – student participation, student attendance</w:t>
      </w:r>
    </w:p>
    <w:p w14:paraId="153D8263" w14:textId="77777777" w:rsidR="0022148F" w:rsidRPr="0022148F" w:rsidRDefault="0022148F" w:rsidP="0022148F">
      <w:pPr>
        <w:pStyle w:val="Body"/>
        <w:numPr>
          <w:ilvl w:val="0"/>
          <w:numId w:val="31"/>
        </w:numPr>
        <w:spacing w:after="0"/>
        <w:rPr>
          <w:rFonts w:ascii="Arial" w:hAnsi="Arial" w:cs="Arial"/>
        </w:rPr>
      </w:pPr>
      <w:r w:rsidRPr="0022148F">
        <w:rPr>
          <w:rFonts w:ascii="Arial" w:hAnsi="Arial" w:cs="Arial"/>
        </w:rPr>
        <w:t xml:space="preserve">Emotional engagement - student interest in teaching learning process, enjoyment and student anxiety. </w:t>
      </w:r>
    </w:p>
    <w:p w14:paraId="73BFD2DF" w14:textId="77777777" w:rsidR="0022148F" w:rsidRPr="0022148F" w:rsidRDefault="0022148F" w:rsidP="0022148F">
      <w:pPr>
        <w:pStyle w:val="Body"/>
        <w:numPr>
          <w:ilvl w:val="0"/>
          <w:numId w:val="31"/>
        </w:numPr>
        <w:spacing w:after="0"/>
        <w:rPr>
          <w:rFonts w:ascii="Arial" w:hAnsi="Arial" w:cs="Arial"/>
        </w:rPr>
      </w:pPr>
      <w:r w:rsidRPr="0022148F">
        <w:rPr>
          <w:rFonts w:ascii="Arial" w:hAnsi="Arial" w:cs="Arial"/>
        </w:rPr>
        <w:t>Cognitive engagement – investment in learning</w:t>
      </w:r>
    </w:p>
    <w:p w14:paraId="2109BD15" w14:textId="77777777" w:rsidR="0022148F" w:rsidRPr="0010625D" w:rsidRDefault="0022148F" w:rsidP="0022148F">
      <w:pPr>
        <w:pStyle w:val="Body"/>
        <w:spacing w:after="0"/>
        <w:rPr>
          <w:rFonts w:ascii="Arial" w:hAnsi="Arial" w:cs="Arial"/>
        </w:rPr>
      </w:pPr>
      <w:r w:rsidRPr="0022148F">
        <w:rPr>
          <w:rFonts w:ascii="Arial" w:hAnsi="Arial" w:cs="Arial"/>
        </w:rPr>
        <w:t xml:space="preserve">As per behavioral engagement, regular attendance, participation in discussions, questioning and asking, following discipline and classroom rules, group works in improving attendance. Emotional engagement refers to interest and enthusiasm in learning, enjoyment in interactive sessions, confidence, strong connection with lecturers and tutors, reduced fear and anxiety. These facts help to encourage student participation in interactive sessions. If students feel fear or anxiety, the students might not participate in interactive sessions. </w:t>
      </w:r>
      <w:r w:rsidRPr="0010625D">
        <w:rPr>
          <w:rFonts w:ascii="Arial" w:hAnsi="Arial" w:cs="Arial"/>
        </w:rPr>
        <w:t xml:space="preserve">Cognitive engagement includes paying attention to the lessons, understanding concepts, enhancing problem solving and critical thinking, asking higher order questions, analyzing, solving complex and difficult tasks. Without cognitive engagement in lessons, a </w:t>
      </w:r>
      <w:proofErr w:type="gramStart"/>
      <w:r w:rsidRPr="0010625D">
        <w:rPr>
          <w:rFonts w:ascii="Arial" w:hAnsi="Arial" w:cs="Arial"/>
        </w:rPr>
        <w:t>students</w:t>
      </w:r>
      <w:proofErr w:type="gramEnd"/>
      <w:r w:rsidRPr="0010625D">
        <w:rPr>
          <w:rFonts w:ascii="Arial" w:hAnsi="Arial" w:cs="Arial"/>
        </w:rPr>
        <w:t xml:space="preserve"> do not truly participate in sessions even though they participated in session physically. </w:t>
      </w:r>
    </w:p>
    <w:p w14:paraId="0DA7A314" w14:textId="20191E63" w:rsidR="0022148F" w:rsidRPr="0010625D" w:rsidRDefault="0022148F" w:rsidP="0022148F">
      <w:pPr>
        <w:pStyle w:val="Body"/>
        <w:spacing w:after="0"/>
        <w:rPr>
          <w:rFonts w:ascii="Arial" w:hAnsi="Arial" w:cs="Arial"/>
          <w:cs/>
          <w:lang w:bidi="si-LK"/>
        </w:rPr>
      </w:pPr>
      <w:r w:rsidRPr="0010625D">
        <w:rPr>
          <w:rFonts w:ascii="Arial" w:hAnsi="Arial" w:cs="Arial"/>
        </w:rPr>
        <w:t xml:space="preserve">The reviewed existing literature highlights a significant research gap. There is a deficiency of Sri Lankan research studies about the factors that affect to limited student participation in interactive learning sessions in ODL environment. </w:t>
      </w:r>
    </w:p>
    <w:p w14:paraId="182D18EA" w14:textId="77777777" w:rsidR="00882650" w:rsidRDefault="00882650" w:rsidP="0022148F">
      <w:pPr>
        <w:pStyle w:val="Body"/>
        <w:spacing w:after="0"/>
        <w:rPr>
          <w:rFonts w:ascii="Arial" w:hAnsi="Arial" w:cs="Arial"/>
          <w:b/>
          <w:bCs/>
        </w:rPr>
      </w:pPr>
    </w:p>
    <w:p w14:paraId="7327DE93" w14:textId="27BD7E09" w:rsidR="0022148F" w:rsidRDefault="0022148F" w:rsidP="0022148F">
      <w:pPr>
        <w:pStyle w:val="Body"/>
        <w:spacing w:after="0"/>
        <w:rPr>
          <w:rFonts w:ascii="Arial" w:hAnsi="Arial" w:cs="Arial"/>
          <w:b/>
          <w:bCs/>
        </w:rPr>
      </w:pPr>
      <w:r w:rsidRPr="0010625D">
        <w:rPr>
          <w:rFonts w:ascii="Arial" w:hAnsi="Arial" w:cs="Arial"/>
          <w:b/>
          <w:bCs/>
        </w:rPr>
        <w:t>Objectives:</w:t>
      </w:r>
    </w:p>
    <w:p w14:paraId="0C3F0B16" w14:textId="77777777" w:rsidR="00882650" w:rsidRDefault="00882650" w:rsidP="0022148F">
      <w:pPr>
        <w:pStyle w:val="Body"/>
        <w:spacing w:after="0"/>
        <w:rPr>
          <w:rFonts w:ascii="Arial" w:hAnsi="Arial" w:cs="Arial"/>
          <w:b/>
          <w:bCs/>
        </w:rPr>
      </w:pPr>
    </w:p>
    <w:p w14:paraId="77FBFED5" w14:textId="1829B334" w:rsidR="00882650" w:rsidRPr="0010625D" w:rsidRDefault="00882650" w:rsidP="00882650">
      <w:pPr>
        <w:pStyle w:val="Body"/>
        <w:spacing w:after="0"/>
        <w:rPr>
          <w:rFonts w:ascii="Arial" w:hAnsi="Arial" w:cs="Arial"/>
          <w:cs/>
          <w:lang w:bidi="si-LK"/>
        </w:rPr>
      </w:pPr>
      <w:r>
        <w:rPr>
          <w:rFonts w:ascii="Arial" w:hAnsi="Arial" w:cs="Arial"/>
        </w:rPr>
        <w:t xml:space="preserve">In </w:t>
      </w:r>
      <w:r w:rsidRPr="0010625D">
        <w:rPr>
          <w:rFonts w:ascii="Arial" w:hAnsi="Arial" w:cs="Arial"/>
        </w:rPr>
        <w:t>this study</w:t>
      </w:r>
      <w:r>
        <w:rPr>
          <w:rFonts w:ascii="Arial" w:hAnsi="Arial" w:cs="Arial"/>
        </w:rPr>
        <w:t xml:space="preserve">, there are two main objectives. These objectives are as follows. </w:t>
      </w:r>
    </w:p>
    <w:p w14:paraId="5439BF99" w14:textId="77777777" w:rsidR="00882650" w:rsidRPr="0010625D" w:rsidRDefault="00882650" w:rsidP="0022148F">
      <w:pPr>
        <w:pStyle w:val="Body"/>
        <w:spacing w:after="0"/>
        <w:rPr>
          <w:rFonts w:ascii="Arial" w:hAnsi="Arial" w:cs="Arial"/>
          <w:b/>
          <w:bCs/>
        </w:rPr>
      </w:pPr>
    </w:p>
    <w:p w14:paraId="5B92A2F7" w14:textId="77777777" w:rsidR="0022148F" w:rsidRPr="0010625D" w:rsidRDefault="0022148F" w:rsidP="0022148F">
      <w:pPr>
        <w:pStyle w:val="Body"/>
        <w:numPr>
          <w:ilvl w:val="0"/>
          <w:numId w:val="32"/>
        </w:numPr>
        <w:spacing w:after="0"/>
        <w:rPr>
          <w:rFonts w:ascii="Arial" w:hAnsi="Arial" w:cs="Arial"/>
        </w:rPr>
      </w:pPr>
      <w:r w:rsidRPr="0010625D">
        <w:rPr>
          <w:rFonts w:ascii="Arial" w:hAnsi="Arial" w:cs="Arial"/>
        </w:rPr>
        <w:t>To identify the key factors influencing limited student participation in interactive learning sessions.</w:t>
      </w:r>
    </w:p>
    <w:p w14:paraId="2382B76C" w14:textId="77777777" w:rsidR="0022148F" w:rsidRPr="0010625D" w:rsidRDefault="0022148F" w:rsidP="0022148F">
      <w:pPr>
        <w:pStyle w:val="Body"/>
        <w:numPr>
          <w:ilvl w:val="0"/>
          <w:numId w:val="32"/>
        </w:numPr>
        <w:spacing w:after="0"/>
        <w:rPr>
          <w:rFonts w:ascii="Arial" w:hAnsi="Arial" w:cs="Arial"/>
        </w:rPr>
      </w:pPr>
      <w:r w:rsidRPr="0010625D">
        <w:rPr>
          <w:rFonts w:ascii="Arial" w:hAnsi="Arial" w:cs="Arial"/>
        </w:rPr>
        <w:t>To explore the role of institutional support in fostering student’s engagement in interactive learning.</w:t>
      </w:r>
    </w:p>
    <w:p w14:paraId="3E4E4575" w14:textId="77777777" w:rsidR="0022148F" w:rsidRPr="0010625D" w:rsidRDefault="0022148F" w:rsidP="00441B6F">
      <w:pPr>
        <w:pStyle w:val="Body"/>
        <w:spacing w:after="0"/>
        <w:rPr>
          <w:rFonts w:ascii="Arial" w:hAnsi="Arial" w:cs="Arial"/>
        </w:rPr>
      </w:pPr>
    </w:p>
    <w:p w14:paraId="5DF8A9CE" w14:textId="73EA371E" w:rsidR="007F7B32" w:rsidRPr="0010625D" w:rsidRDefault="008872A4" w:rsidP="00441B6F">
      <w:pPr>
        <w:pStyle w:val="AbstHead"/>
        <w:spacing w:after="0"/>
        <w:jc w:val="both"/>
        <w:rPr>
          <w:rFonts w:ascii="Arial" w:hAnsi="Arial" w:cs="Arial"/>
          <w:sz w:val="20"/>
        </w:rPr>
      </w:pPr>
      <w:r>
        <w:rPr>
          <w:rFonts w:ascii="Arial" w:hAnsi="Arial" w:cs="Arial"/>
          <w:sz w:val="20"/>
        </w:rPr>
        <w:t>3.</w:t>
      </w:r>
      <w:r w:rsidR="00902823" w:rsidRPr="0010625D">
        <w:rPr>
          <w:rFonts w:ascii="Arial" w:hAnsi="Arial" w:cs="Arial"/>
          <w:sz w:val="20"/>
        </w:rPr>
        <w:t xml:space="preserve"> </w:t>
      </w:r>
      <w:r w:rsidR="006B57D0" w:rsidRPr="0010625D">
        <w:rPr>
          <w:rFonts w:ascii="Arial" w:hAnsi="Arial" w:cs="Arial"/>
          <w:sz w:val="20"/>
        </w:rPr>
        <w:t>methodology</w:t>
      </w:r>
      <w:r w:rsidR="007F7B32" w:rsidRPr="0010625D">
        <w:rPr>
          <w:rFonts w:ascii="Arial" w:hAnsi="Arial" w:cs="Arial"/>
          <w:sz w:val="20"/>
        </w:rPr>
        <w:t xml:space="preserve"> </w:t>
      </w:r>
    </w:p>
    <w:p w14:paraId="27972219" w14:textId="77777777" w:rsidR="00790ADA" w:rsidRPr="0010625D" w:rsidRDefault="00790ADA" w:rsidP="00441B6F">
      <w:pPr>
        <w:pStyle w:val="AbstHead"/>
        <w:spacing w:after="0"/>
        <w:jc w:val="both"/>
        <w:rPr>
          <w:rFonts w:ascii="Arial" w:hAnsi="Arial" w:cs="Arial"/>
          <w:sz w:val="20"/>
        </w:rPr>
      </w:pPr>
    </w:p>
    <w:p w14:paraId="3DF01D7D" w14:textId="77777777" w:rsidR="0022148F" w:rsidRPr="0010625D" w:rsidRDefault="0022148F" w:rsidP="0022148F">
      <w:pPr>
        <w:pStyle w:val="Body"/>
        <w:spacing w:after="0"/>
        <w:rPr>
          <w:rFonts w:ascii="Arial" w:hAnsi="Arial" w:cs="Arial"/>
        </w:rPr>
      </w:pPr>
      <w:r w:rsidRPr="0010625D">
        <w:rPr>
          <w:rFonts w:ascii="Arial" w:hAnsi="Arial" w:cs="Arial"/>
        </w:rPr>
        <w:t>The main research design is descriptive research design. A descriptive research design is the most suitable and powerful tool for this study because it allows us to systematically describe existing conditions, student experiences regarding interactive sessions, and students’ attendance patterns. In essence, it provides a detailed and clear, accurate picture of behavior and characteristics of the sample population or subject in a study. (</w:t>
      </w:r>
      <w:proofErr w:type="spellStart"/>
      <w:r w:rsidRPr="0010625D">
        <w:rPr>
          <w:rFonts w:ascii="Arial" w:hAnsi="Arial" w:cs="Arial"/>
        </w:rPr>
        <w:t>Sirisilla</w:t>
      </w:r>
      <w:proofErr w:type="spellEnd"/>
      <w:r w:rsidRPr="0010625D">
        <w:rPr>
          <w:rFonts w:ascii="Arial" w:hAnsi="Arial" w:cs="Arial"/>
        </w:rPr>
        <w:t xml:space="preserve">, 2023) 96 students who enrolled in the Bachelor of Education (Hons.) in Primary Education-Level 3 participated in this survey. 96 students mean 10% of overall student’s population </w:t>
      </w:r>
      <w:proofErr w:type="gramStart"/>
      <w:r w:rsidRPr="0010625D">
        <w:rPr>
          <w:rFonts w:ascii="Arial" w:hAnsi="Arial" w:cs="Arial"/>
        </w:rPr>
        <w:t>in  B.Ed.</w:t>
      </w:r>
      <w:proofErr w:type="gramEnd"/>
      <w:r w:rsidRPr="0010625D">
        <w:rPr>
          <w:rFonts w:ascii="Arial" w:hAnsi="Arial" w:cs="Arial"/>
        </w:rPr>
        <w:t xml:space="preserve"> (Hons.) in Primary Education – level 3 program. The data was gathered, using a structured online survey consisting of open-ended questions. Simple random sampling methodology was used in this survey. The simple </w:t>
      </w:r>
      <w:r w:rsidRPr="0010625D">
        <w:rPr>
          <w:rFonts w:ascii="Arial" w:hAnsi="Arial" w:cs="Arial"/>
        </w:rPr>
        <w:lastRenderedPageBreak/>
        <w:t xml:space="preserve">random sampling method ensures that every student should receive an equal chance of being selected. This random sampling method minimizes selection bias of the study. In our study this sampling method has given equal chance to all students who are studying B.Ed. (Hons.) in Primary Education – level 3 program.  Furthermore, the gathered data were analyzed through frequency distribution to recognized patterns in the participant’s responses and content analysis. The frequency analysis helps to recognize the patterns on student attendance, student perceptions about interactive sessions. Furthermore, the content analysis was selected as the main analysis method. This methodology was applied to analyze collected data through open-ended questionnaires. Content analysis method assists in identifying key themes and obtaining a deeper understanding of the participants’ insights and perceptions regarding factors affecting level 3 student participation. </w:t>
      </w:r>
    </w:p>
    <w:p w14:paraId="65D0228E" w14:textId="77777777" w:rsidR="00790ADA" w:rsidRPr="0010625D" w:rsidRDefault="00790ADA" w:rsidP="00441B6F">
      <w:pPr>
        <w:pStyle w:val="Body"/>
        <w:spacing w:after="0"/>
        <w:rPr>
          <w:rFonts w:ascii="Arial" w:hAnsi="Arial" w:cs="Arial"/>
        </w:rPr>
      </w:pPr>
    </w:p>
    <w:p w14:paraId="20B27F10" w14:textId="7C4D52D0" w:rsidR="00E5727F" w:rsidRPr="008872A4" w:rsidRDefault="008872A4" w:rsidP="008872A4">
      <w:pPr>
        <w:pStyle w:val="Head1"/>
        <w:spacing w:after="0"/>
        <w:jc w:val="both"/>
        <w:rPr>
          <w:rFonts w:ascii="Arial" w:hAnsi="Arial" w:cs="Arial"/>
          <w:sz w:val="20"/>
        </w:rPr>
      </w:pPr>
      <w:r>
        <w:rPr>
          <w:rFonts w:ascii="Arial" w:hAnsi="Arial" w:cs="Arial"/>
          <w:sz w:val="20"/>
        </w:rPr>
        <w:t>4</w:t>
      </w:r>
      <w:r w:rsidR="00902823" w:rsidRPr="0010625D">
        <w:rPr>
          <w:rFonts w:ascii="Arial" w:hAnsi="Arial" w:cs="Arial"/>
          <w:sz w:val="20"/>
        </w:rPr>
        <w:t xml:space="preserve">. </w:t>
      </w:r>
      <w:r w:rsidR="00000F8F" w:rsidRPr="0010625D">
        <w:rPr>
          <w:rFonts w:ascii="Arial" w:hAnsi="Arial" w:cs="Arial"/>
          <w:sz w:val="20"/>
        </w:rPr>
        <w:t>results and discussion</w:t>
      </w:r>
    </w:p>
    <w:p w14:paraId="13592213" w14:textId="77777777" w:rsidR="00E5727F" w:rsidRDefault="00E5727F" w:rsidP="0010625D">
      <w:pPr>
        <w:jc w:val="both"/>
        <w:rPr>
          <w:rFonts w:ascii="Arial" w:hAnsi="Arial" w:cs="Arial"/>
          <w:i/>
          <w:iCs/>
        </w:rPr>
      </w:pPr>
    </w:p>
    <w:p w14:paraId="1DAD6905" w14:textId="77777777" w:rsidR="00E5727F" w:rsidRDefault="00E5727F" w:rsidP="0010625D">
      <w:pPr>
        <w:jc w:val="both"/>
        <w:rPr>
          <w:rFonts w:ascii="Arial" w:hAnsi="Arial" w:cs="Arial"/>
          <w:i/>
          <w:iCs/>
        </w:rPr>
      </w:pPr>
    </w:p>
    <w:p w14:paraId="4E912573" w14:textId="77777777" w:rsidR="00E5727F" w:rsidRDefault="00E5727F" w:rsidP="0010625D">
      <w:pPr>
        <w:jc w:val="both"/>
        <w:rPr>
          <w:rFonts w:ascii="Arial" w:hAnsi="Arial" w:cs="Arial"/>
          <w:i/>
          <w:iCs/>
        </w:rPr>
      </w:pPr>
    </w:p>
    <w:p w14:paraId="5A33C2A0" w14:textId="641EAD2D" w:rsidR="00E5727F" w:rsidRPr="0010625D" w:rsidRDefault="008872A4" w:rsidP="00E5727F">
      <w:pPr>
        <w:jc w:val="both"/>
        <w:rPr>
          <w:rFonts w:ascii="Arial" w:hAnsi="Arial" w:cs="Arial"/>
          <w:b/>
          <w:bCs/>
        </w:rPr>
      </w:pPr>
      <w:r>
        <w:rPr>
          <w:rFonts w:ascii="Arial" w:hAnsi="Arial" w:cs="Arial"/>
          <w:b/>
          <w:bCs/>
        </w:rPr>
        <w:t>4</w:t>
      </w:r>
      <w:r w:rsidR="00E5727F">
        <w:rPr>
          <w:rFonts w:ascii="Arial" w:hAnsi="Arial" w:cs="Arial"/>
          <w:b/>
          <w:bCs/>
        </w:rPr>
        <w:t xml:space="preserve">.1. </w:t>
      </w:r>
      <w:r w:rsidR="00E5727F" w:rsidRPr="0010625D">
        <w:rPr>
          <w:rFonts w:ascii="Arial" w:hAnsi="Arial" w:cs="Arial"/>
          <w:b/>
          <w:bCs/>
        </w:rPr>
        <w:t>Student Motivation and Attitude</w:t>
      </w:r>
    </w:p>
    <w:p w14:paraId="4D7BC64B" w14:textId="77777777" w:rsidR="00E5727F" w:rsidRDefault="00E5727F" w:rsidP="0010625D">
      <w:pPr>
        <w:jc w:val="both"/>
        <w:rPr>
          <w:rFonts w:ascii="Arial" w:hAnsi="Arial" w:cs="Arial"/>
          <w:i/>
          <w:iCs/>
        </w:rPr>
      </w:pPr>
    </w:p>
    <w:p w14:paraId="5C9D7610" w14:textId="77777777" w:rsidR="00882650" w:rsidRDefault="0010625D" w:rsidP="0010625D">
      <w:pPr>
        <w:jc w:val="both"/>
        <w:rPr>
          <w:rFonts w:ascii="Arial" w:hAnsi="Arial" w:cs="Arial"/>
          <w:i/>
          <w:iCs/>
        </w:rPr>
      </w:pPr>
      <w:r w:rsidRPr="0010625D">
        <w:rPr>
          <w:rFonts w:ascii="Arial" w:hAnsi="Arial" w:cs="Arial"/>
          <w:noProof/>
        </w:rPr>
        <w:drawing>
          <wp:inline distT="0" distB="0" distL="0" distR="0" wp14:anchorId="6388FA1D" wp14:editId="24C57D4B">
            <wp:extent cx="3101644" cy="2428647"/>
            <wp:effectExtent l="0" t="0" r="0" b="0"/>
            <wp:docPr id="68838428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FBC104" w14:textId="77777777" w:rsidR="00882650" w:rsidRDefault="00882650" w:rsidP="0010625D">
      <w:pPr>
        <w:jc w:val="both"/>
        <w:rPr>
          <w:rFonts w:ascii="Arial" w:hAnsi="Arial" w:cs="Arial"/>
          <w:i/>
          <w:iCs/>
        </w:rPr>
      </w:pPr>
    </w:p>
    <w:p w14:paraId="7E8FA48F" w14:textId="1D838E6E" w:rsidR="0010625D" w:rsidRPr="0010625D" w:rsidRDefault="0010625D" w:rsidP="0010625D">
      <w:pPr>
        <w:jc w:val="both"/>
        <w:rPr>
          <w:rFonts w:ascii="Arial" w:hAnsi="Arial" w:cs="Arial"/>
          <w:i/>
          <w:iCs/>
        </w:rPr>
      </w:pPr>
      <w:r w:rsidRPr="0010625D">
        <w:rPr>
          <w:rFonts w:ascii="Arial" w:hAnsi="Arial" w:cs="Arial"/>
          <w:i/>
          <w:iCs/>
        </w:rPr>
        <w:t>Figure 1: Student Motivation and Attitude</w:t>
      </w:r>
    </w:p>
    <w:p w14:paraId="66667B5B" w14:textId="77777777" w:rsidR="00882650" w:rsidRDefault="00882650" w:rsidP="0010625D">
      <w:pPr>
        <w:jc w:val="both"/>
        <w:rPr>
          <w:rFonts w:ascii="Arial" w:hAnsi="Arial" w:cs="Arial"/>
        </w:rPr>
      </w:pPr>
    </w:p>
    <w:p w14:paraId="67A8F663" w14:textId="2D1E6610" w:rsidR="0010625D" w:rsidRPr="0010625D" w:rsidRDefault="00882650" w:rsidP="0010625D">
      <w:pPr>
        <w:jc w:val="both"/>
        <w:rPr>
          <w:rFonts w:ascii="Arial" w:hAnsi="Arial" w:cs="Arial"/>
        </w:rPr>
      </w:pPr>
      <w:r>
        <w:rPr>
          <w:rFonts w:ascii="Arial" w:hAnsi="Arial" w:cs="Arial"/>
        </w:rPr>
        <w:t>Figure 1</w:t>
      </w:r>
      <w:r w:rsidR="0010625D" w:rsidRPr="0010625D">
        <w:rPr>
          <w:rFonts w:ascii="Arial" w:hAnsi="Arial" w:cs="Arial"/>
        </w:rPr>
        <w:t xml:space="preserve"> pie chart represents students’ attitudes toward the effectiveness of interactive learning sessions in engaging them. A total of 96 responses were recorded.57.9% responded “Yes”, indicating that the majority of the participants find interactive learning sessions engaging. This suggests that interactive strategies are effective in capturing student interest and enhancing motivation in the learning process.36.8% selected “Sometimes”, implying that while interactivity can be engaging, its effectiveness may depend on the context, the method used, or the subject matter. These students may require more consistent or improved forms of interactivity to stay fully engaged. 5.3% responded “No”, showing a minimal group that does not find interactive sessions engaging. This may be due to </w:t>
      </w:r>
      <w:r w:rsidR="0010625D" w:rsidRPr="0010625D">
        <w:rPr>
          <w:rFonts w:ascii="Arial" w:hAnsi="Arial" w:cs="Arial"/>
        </w:rPr>
        <w:t>personal learning preferences, lack of familiarity with interactive methods, or issues with session delivery.</w:t>
      </w:r>
    </w:p>
    <w:p w14:paraId="5801184B" w14:textId="77777777" w:rsidR="0010625D" w:rsidRPr="0010625D" w:rsidRDefault="0010625D" w:rsidP="0010625D">
      <w:pPr>
        <w:jc w:val="both"/>
        <w:rPr>
          <w:rFonts w:ascii="Arial" w:hAnsi="Arial" w:cs="Arial"/>
          <w:b/>
          <w:bCs/>
        </w:rPr>
      </w:pPr>
    </w:p>
    <w:p w14:paraId="3D0DD767" w14:textId="69096B95" w:rsidR="0010625D" w:rsidRPr="0010625D" w:rsidRDefault="008872A4" w:rsidP="0010625D">
      <w:pPr>
        <w:jc w:val="both"/>
        <w:rPr>
          <w:rFonts w:ascii="Arial" w:hAnsi="Arial" w:cs="Arial"/>
          <w:b/>
          <w:bCs/>
        </w:rPr>
      </w:pPr>
      <w:r>
        <w:rPr>
          <w:rFonts w:ascii="Arial" w:hAnsi="Arial" w:cs="Arial"/>
          <w:b/>
          <w:bCs/>
        </w:rPr>
        <w:t>4</w:t>
      </w:r>
      <w:r w:rsidR="00882650">
        <w:rPr>
          <w:rFonts w:ascii="Arial" w:hAnsi="Arial" w:cs="Arial"/>
          <w:b/>
          <w:bCs/>
        </w:rPr>
        <w:t xml:space="preserve">.2 </w:t>
      </w:r>
      <w:r w:rsidR="0010625D" w:rsidRPr="0010625D">
        <w:rPr>
          <w:rFonts w:ascii="Arial" w:hAnsi="Arial" w:cs="Arial"/>
          <w:b/>
          <w:bCs/>
        </w:rPr>
        <w:t>Main reasons for attending interactive sessions.</w:t>
      </w:r>
    </w:p>
    <w:p w14:paraId="570D624F" w14:textId="0BD37300" w:rsidR="0010625D" w:rsidRPr="0010625D" w:rsidRDefault="0010625D" w:rsidP="0010625D">
      <w:pPr>
        <w:jc w:val="both"/>
        <w:rPr>
          <w:rFonts w:ascii="Arial" w:hAnsi="Arial" w:cs="Arial"/>
        </w:rPr>
      </w:pPr>
      <w:r w:rsidRPr="0010625D">
        <w:rPr>
          <w:rFonts w:ascii="Arial" w:hAnsi="Arial" w:cs="Arial"/>
          <w:noProof/>
        </w:rPr>
        <w:drawing>
          <wp:inline distT="0" distB="0" distL="0" distR="0" wp14:anchorId="18F01E74" wp14:editId="7DD646D1">
            <wp:extent cx="3209026" cy="2277110"/>
            <wp:effectExtent l="0" t="0" r="0" b="0"/>
            <wp:docPr id="6626328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0625D">
        <w:rPr>
          <w:rFonts w:ascii="Arial" w:hAnsi="Arial" w:cs="Arial"/>
          <w:i/>
          <w:iCs/>
        </w:rPr>
        <w:t xml:space="preserve">Figure 2: </w:t>
      </w:r>
      <w:r w:rsidR="009D32F0" w:rsidRPr="009D32F0">
        <w:rPr>
          <w:rFonts w:ascii="Arial" w:hAnsi="Arial" w:cs="Arial"/>
          <w:i/>
          <w:iCs/>
        </w:rPr>
        <w:t>Main reasons for attending interactive sessions.</w:t>
      </w:r>
    </w:p>
    <w:p w14:paraId="37814D03" w14:textId="77777777" w:rsidR="0010625D" w:rsidRPr="0010625D" w:rsidRDefault="0010625D" w:rsidP="0010625D">
      <w:pPr>
        <w:jc w:val="both"/>
        <w:rPr>
          <w:rFonts w:ascii="Arial" w:hAnsi="Arial" w:cs="Arial"/>
        </w:rPr>
      </w:pPr>
      <w:r w:rsidRPr="0010625D">
        <w:rPr>
          <w:rFonts w:ascii="Arial" w:hAnsi="Arial" w:cs="Arial"/>
        </w:rPr>
        <w:t>The bar chart illustrates the main reasons why students attend interactive learning sessions, with participants allowed to choose multiple responses. The majority of students (</w:t>
      </w:r>
      <w:r w:rsidRPr="0010625D">
        <w:rPr>
          <w:rFonts w:ascii="Arial" w:hAnsi="Arial" w:cs="Arial"/>
          <w:b/>
          <w:bCs/>
        </w:rPr>
        <w:t>65.8%</w:t>
      </w:r>
      <w:r w:rsidRPr="0010625D">
        <w:rPr>
          <w:rFonts w:ascii="Arial" w:hAnsi="Arial" w:cs="Arial"/>
        </w:rPr>
        <w:t xml:space="preserve">) reported that they attend to improve their understanding of the subject, highlighting that interactive sessions are valued for enhancing conceptual clarity and knowledge retention. Additionally, </w:t>
      </w:r>
      <w:r w:rsidRPr="0010625D">
        <w:rPr>
          <w:rFonts w:ascii="Arial" w:hAnsi="Arial" w:cs="Arial"/>
          <w:b/>
          <w:bCs/>
        </w:rPr>
        <w:t>52.6%</w:t>
      </w:r>
      <w:r w:rsidRPr="0010625D">
        <w:rPr>
          <w:rFonts w:ascii="Arial" w:hAnsi="Arial" w:cs="Arial"/>
        </w:rPr>
        <w:t xml:space="preserve"> cited assessment requirements as a motivating factor, indicating that many students are driven by academic obligations. Meanwhile, 36.8% expressed genuine interest in the subject as their reason for participation, reflecting intrinsic motivation among a significant portion of learners. Only </w:t>
      </w:r>
      <w:r w:rsidRPr="0010625D">
        <w:rPr>
          <w:rFonts w:ascii="Arial" w:hAnsi="Arial" w:cs="Arial"/>
          <w:b/>
          <w:bCs/>
        </w:rPr>
        <w:t>2.6%</w:t>
      </w:r>
      <w:r w:rsidRPr="0010625D">
        <w:rPr>
          <w:rFonts w:ascii="Arial" w:hAnsi="Arial" w:cs="Arial"/>
        </w:rPr>
        <w:t xml:space="preserve"> stated they attend simply out of a desire to gain information, suggesting that while curiosity plays a role, it is less influential than the need for comprehension and academic performance. Overall, the data suggests that both academic necessity and learning enhancement are key drivers for student participation in interactive sessions.</w:t>
      </w:r>
    </w:p>
    <w:p w14:paraId="76743D89" w14:textId="77777777" w:rsidR="0010625D" w:rsidRPr="0010625D" w:rsidRDefault="0010625D" w:rsidP="0010625D">
      <w:pPr>
        <w:jc w:val="both"/>
        <w:rPr>
          <w:rFonts w:ascii="Arial" w:hAnsi="Arial" w:cs="Arial"/>
        </w:rPr>
      </w:pPr>
    </w:p>
    <w:p w14:paraId="39FAD53A" w14:textId="77777777" w:rsidR="0010625D" w:rsidRPr="0010625D" w:rsidRDefault="0010625D" w:rsidP="0010625D">
      <w:pPr>
        <w:jc w:val="both"/>
        <w:rPr>
          <w:rFonts w:ascii="Arial" w:hAnsi="Arial" w:cs="Arial"/>
        </w:rPr>
      </w:pPr>
    </w:p>
    <w:p w14:paraId="66D2D9ED" w14:textId="77777777" w:rsidR="0010625D" w:rsidRPr="0010625D" w:rsidRDefault="0010625D" w:rsidP="0010625D">
      <w:pPr>
        <w:jc w:val="both"/>
        <w:rPr>
          <w:rFonts w:ascii="Arial" w:hAnsi="Arial" w:cs="Arial"/>
        </w:rPr>
      </w:pPr>
    </w:p>
    <w:p w14:paraId="41FF3A5B" w14:textId="0EAA277C" w:rsidR="0010625D" w:rsidRPr="0010625D" w:rsidRDefault="008872A4" w:rsidP="0010625D">
      <w:pPr>
        <w:jc w:val="both"/>
        <w:rPr>
          <w:rFonts w:ascii="Arial" w:hAnsi="Arial" w:cs="Arial"/>
        </w:rPr>
      </w:pPr>
      <w:r>
        <w:rPr>
          <w:rFonts w:ascii="Arial" w:hAnsi="Arial" w:cs="Arial"/>
          <w:b/>
          <w:bCs/>
        </w:rPr>
        <w:t>4</w:t>
      </w:r>
      <w:r w:rsidR="00882650">
        <w:rPr>
          <w:rFonts w:ascii="Arial" w:hAnsi="Arial" w:cs="Arial"/>
          <w:b/>
          <w:bCs/>
        </w:rPr>
        <w:t xml:space="preserve">.3 </w:t>
      </w:r>
      <w:r w:rsidR="0010625D" w:rsidRPr="0010625D">
        <w:rPr>
          <w:rFonts w:ascii="Arial" w:hAnsi="Arial" w:cs="Arial"/>
          <w:b/>
          <w:bCs/>
        </w:rPr>
        <w:t>Institutional and Lecturer Support</w:t>
      </w:r>
    </w:p>
    <w:p w14:paraId="776E860E" w14:textId="5D73C27A" w:rsidR="0010625D" w:rsidRPr="0010625D" w:rsidRDefault="0010625D" w:rsidP="0010625D">
      <w:pPr>
        <w:jc w:val="both"/>
        <w:rPr>
          <w:rFonts w:ascii="Arial" w:hAnsi="Arial" w:cs="Arial"/>
        </w:rPr>
      </w:pPr>
      <w:r w:rsidRPr="0010625D">
        <w:rPr>
          <w:rFonts w:ascii="Arial" w:hAnsi="Arial" w:cs="Arial"/>
          <w:noProof/>
        </w:rPr>
        <w:drawing>
          <wp:inline distT="0" distB="0" distL="0" distR="0" wp14:anchorId="4ECCFB8A" wp14:editId="0FEF156E">
            <wp:extent cx="3189427" cy="1607820"/>
            <wp:effectExtent l="0" t="0" r="0" b="0"/>
            <wp:docPr id="134519800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19AE7C" w14:textId="77777777" w:rsidR="0010625D" w:rsidRPr="0010625D" w:rsidRDefault="0010625D" w:rsidP="0010625D">
      <w:pPr>
        <w:jc w:val="both"/>
        <w:rPr>
          <w:rFonts w:ascii="Arial" w:hAnsi="Arial" w:cs="Arial"/>
          <w:i/>
          <w:iCs/>
        </w:rPr>
      </w:pPr>
      <w:r w:rsidRPr="0010625D">
        <w:rPr>
          <w:rFonts w:ascii="Arial" w:hAnsi="Arial" w:cs="Arial"/>
          <w:i/>
          <w:iCs/>
        </w:rPr>
        <w:t>Figure :3 Institutional and Lecturer Support</w:t>
      </w:r>
    </w:p>
    <w:p w14:paraId="44A863CC" w14:textId="77777777" w:rsidR="00882650" w:rsidRDefault="00882650" w:rsidP="0010625D">
      <w:pPr>
        <w:jc w:val="both"/>
        <w:rPr>
          <w:rFonts w:ascii="Arial" w:hAnsi="Arial" w:cs="Arial"/>
        </w:rPr>
      </w:pPr>
    </w:p>
    <w:p w14:paraId="0247BE5E" w14:textId="7B13E0EA" w:rsidR="0010625D" w:rsidRDefault="0010625D" w:rsidP="0010625D">
      <w:pPr>
        <w:jc w:val="both"/>
        <w:rPr>
          <w:rFonts w:ascii="Arial" w:hAnsi="Arial" w:cs="Arial"/>
        </w:rPr>
      </w:pPr>
      <w:r w:rsidRPr="0010625D">
        <w:rPr>
          <w:rFonts w:ascii="Arial" w:hAnsi="Arial" w:cs="Arial"/>
        </w:rPr>
        <w:t>The pie chart illustrates students’ perceptions of institutional and lecturer support. A significant portion of respondents (</w:t>
      </w:r>
      <w:r w:rsidRPr="0010625D">
        <w:rPr>
          <w:rFonts w:ascii="Arial" w:hAnsi="Arial" w:cs="Arial"/>
          <w:b/>
          <w:bCs/>
        </w:rPr>
        <w:t>42.1%</w:t>
      </w:r>
      <w:r w:rsidRPr="0010625D">
        <w:rPr>
          <w:rFonts w:ascii="Arial" w:hAnsi="Arial" w:cs="Arial"/>
        </w:rPr>
        <w:t xml:space="preserve">) rated the support as </w:t>
      </w:r>
      <w:r w:rsidRPr="0010625D">
        <w:rPr>
          <w:rFonts w:ascii="Arial" w:hAnsi="Arial" w:cs="Arial"/>
          <w:i/>
          <w:iCs/>
        </w:rPr>
        <w:t>very effective</w:t>
      </w:r>
      <w:r w:rsidRPr="0010625D">
        <w:rPr>
          <w:rFonts w:ascii="Arial" w:hAnsi="Arial" w:cs="Arial"/>
        </w:rPr>
        <w:t xml:space="preserve">, indicating strong satisfaction with the guidance and </w:t>
      </w:r>
      <w:r w:rsidRPr="0010625D">
        <w:rPr>
          <w:rFonts w:ascii="Arial" w:hAnsi="Arial" w:cs="Arial"/>
        </w:rPr>
        <w:lastRenderedPageBreak/>
        <w:t xml:space="preserve">resources provided. Meanwhile, </w:t>
      </w:r>
      <w:r w:rsidRPr="0010625D">
        <w:rPr>
          <w:rFonts w:ascii="Arial" w:hAnsi="Arial" w:cs="Arial"/>
          <w:b/>
          <w:bCs/>
        </w:rPr>
        <w:t>31.6%</w:t>
      </w:r>
      <w:r w:rsidRPr="0010625D">
        <w:rPr>
          <w:rFonts w:ascii="Arial" w:hAnsi="Arial" w:cs="Arial"/>
        </w:rPr>
        <w:t xml:space="preserve"> found it </w:t>
      </w:r>
      <w:r w:rsidRPr="0010625D">
        <w:rPr>
          <w:rFonts w:ascii="Arial" w:hAnsi="Arial" w:cs="Arial"/>
          <w:i/>
          <w:iCs/>
        </w:rPr>
        <w:t>somewhat effective</w:t>
      </w:r>
      <w:r w:rsidRPr="0010625D">
        <w:rPr>
          <w:rFonts w:ascii="Arial" w:hAnsi="Arial" w:cs="Arial"/>
        </w:rPr>
        <w:t xml:space="preserve">, suggesting that while many students benefit from the support offered, there is still room for improvement. </w:t>
      </w:r>
      <w:r w:rsidRPr="0010625D">
        <w:rPr>
          <w:rFonts w:ascii="Arial" w:hAnsi="Arial" w:cs="Arial"/>
          <w:b/>
          <w:bCs/>
        </w:rPr>
        <w:t>18.4%</w:t>
      </w:r>
      <w:r w:rsidRPr="0010625D">
        <w:rPr>
          <w:rFonts w:ascii="Arial" w:hAnsi="Arial" w:cs="Arial"/>
        </w:rPr>
        <w:t xml:space="preserve"> of students felt </w:t>
      </w:r>
      <w:r w:rsidRPr="0010625D">
        <w:rPr>
          <w:rFonts w:ascii="Arial" w:hAnsi="Arial" w:cs="Arial"/>
          <w:i/>
          <w:iCs/>
        </w:rPr>
        <w:t>neutral</w:t>
      </w:r>
      <w:r w:rsidRPr="0010625D">
        <w:rPr>
          <w:rFonts w:ascii="Arial" w:hAnsi="Arial" w:cs="Arial"/>
        </w:rPr>
        <w:t>, which could reflect inconsistent experiences or unmet expectations. Notably, a small but important segment (</w:t>
      </w:r>
      <w:r w:rsidRPr="0010625D">
        <w:rPr>
          <w:rFonts w:ascii="Arial" w:hAnsi="Arial" w:cs="Arial"/>
          <w:b/>
          <w:bCs/>
        </w:rPr>
        <w:t>7.9%</w:t>
      </w:r>
      <w:r w:rsidRPr="0010625D">
        <w:rPr>
          <w:rFonts w:ascii="Arial" w:hAnsi="Arial" w:cs="Arial"/>
        </w:rPr>
        <w:t xml:space="preserve">) viewed the support as </w:t>
      </w:r>
      <w:r w:rsidRPr="0010625D">
        <w:rPr>
          <w:rFonts w:ascii="Arial" w:hAnsi="Arial" w:cs="Arial"/>
          <w:i/>
          <w:iCs/>
        </w:rPr>
        <w:t>ineffective</w:t>
      </w:r>
      <w:r w:rsidRPr="0010625D">
        <w:rPr>
          <w:rFonts w:ascii="Arial" w:hAnsi="Arial" w:cs="Arial"/>
        </w:rPr>
        <w:t>, highlighting a need for targeted improvements. Overall, the data suggests that most students appreciate the current support systems, though efforts should be made to address the concerns of those who remain neutral or dissatisfied.</w:t>
      </w:r>
    </w:p>
    <w:p w14:paraId="1661D782" w14:textId="77777777" w:rsidR="00882650" w:rsidRPr="0010625D" w:rsidRDefault="00882650" w:rsidP="0010625D">
      <w:pPr>
        <w:jc w:val="both"/>
        <w:rPr>
          <w:rFonts w:ascii="Arial" w:hAnsi="Arial" w:cs="Arial"/>
        </w:rPr>
      </w:pPr>
    </w:p>
    <w:p w14:paraId="155EBE2B" w14:textId="79ECF369" w:rsidR="0010625D" w:rsidRPr="0010625D" w:rsidRDefault="008872A4" w:rsidP="0010625D">
      <w:pPr>
        <w:jc w:val="both"/>
        <w:rPr>
          <w:rFonts w:ascii="Arial" w:hAnsi="Arial" w:cs="Arial"/>
          <w:b/>
          <w:bCs/>
        </w:rPr>
      </w:pPr>
      <w:r>
        <w:rPr>
          <w:rFonts w:ascii="Arial" w:hAnsi="Arial" w:cs="Arial"/>
          <w:b/>
          <w:bCs/>
        </w:rPr>
        <w:t>4</w:t>
      </w:r>
      <w:r w:rsidR="00882650">
        <w:rPr>
          <w:rFonts w:ascii="Arial" w:hAnsi="Arial" w:cs="Arial"/>
          <w:b/>
          <w:bCs/>
        </w:rPr>
        <w:t>.4</w:t>
      </w:r>
      <w:r w:rsidR="009B732E">
        <w:rPr>
          <w:rFonts w:ascii="Arial" w:hAnsi="Arial" w:cs="Arial"/>
          <w:b/>
          <w:bCs/>
        </w:rPr>
        <w:t xml:space="preserve"> </w:t>
      </w:r>
      <w:r w:rsidR="0010625D" w:rsidRPr="0010625D">
        <w:rPr>
          <w:rFonts w:ascii="Arial" w:hAnsi="Arial" w:cs="Arial"/>
          <w:b/>
          <w:bCs/>
        </w:rPr>
        <w:t>Types of support help to increase the students’ participation.</w:t>
      </w:r>
    </w:p>
    <w:p w14:paraId="55D1D8D0" w14:textId="77777777" w:rsidR="00882650" w:rsidRDefault="0010625D" w:rsidP="0010625D">
      <w:pPr>
        <w:jc w:val="both"/>
        <w:rPr>
          <w:rFonts w:ascii="Arial" w:hAnsi="Arial" w:cs="Arial"/>
          <w:i/>
          <w:iCs/>
        </w:rPr>
      </w:pPr>
      <w:r w:rsidRPr="0010625D">
        <w:rPr>
          <w:rFonts w:ascii="Arial" w:hAnsi="Arial" w:cs="Arial"/>
          <w:noProof/>
        </w:rPr>
        <w:drawing>
          <wp:inline distT="0" distB="0" distL="0" distR="0" wp14:anchorId="28DACE34" wp14:editId="7DA1D0C1">
            <wp:extent cx="3132161" cy="1910687"/>
            <wp:effectExtent l="0" t="0" r="0" b="0"/>
            <wp:docPr id="8611669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1BB970" w14:textId="77777777" w:rsidR="00882650" w:rsidRDefault="00882650" w:rsidP="0010625D">
      <w:pPr>
        <w:jc w:val="both"/>
        <w:rPr>
          <w:rFonts w:ascii="Arial" w:hAnsi="Arial" w:cs="Arial"/>
          <w:i/>
          <w:iCs/>
        </w:rPr>
      </w:pPr>
    </w:p>
    <w:p w14:paraId="6EB23CEE" w14:textId="5101B8CF" w:rsidR="0010625D" w:rsidRPr="0010625D" w:rsidRDefault="0010625D" w:rsidP="0010625D">
      <w:pPr>
        <w:jc w:val="both"/>
        <w:rPr>
          <w:rFonts w:ascii="Arial" w:hAnsi="Arial" w:cs="Arial"/>
        </w:rPr>
      </w:pPr>
      <w:r w:rsidRPr="0010625D">
        <w:rPr>
          <w:rFonts w:ascii="Arial" w:hAnsi="Arial" w:cs="Arial"/>
          <w:i/>
          <w:iCs/>
        </w:rPr>
        <w:t>Figure :4 Type of support helps to increase the student’s participation</w:t>
      </w:r>
    </w:p>
    <w:p w14:paraId="46D867FA" w14:textId="71981542" w:rsidR="0010625D" w:rsidRPr="0010625D" w:rsidRDefault="00882650" w:rsidP="0010625D">
      <w:pPr>
        <w:jc w:val="both"/>
        <w:rPr>
          <w:rFonts w:ascii="Arial" w:hAnsi="Arial" w:cs="Arial"/>
        </w:rPr>
      </w:pPr>
      <w:r>
        <w:rPr>
          <w:rFonts w:ascii="Arial" w:hAnsi="Arial" w:cs="Arial"/>
        </w:rPr>
        <w:t>Figure 4</w:t>
      </w:r>
      <w:r w:rsidR="0010625D" w:rsidRPr="0010625D">
        <w:rPr>
          <w:rFonts w:ascii="Arial" w:hAnsi="Arial" w:cs="Arial"/>
        </w:rPr>
        <w:t xml:space="preserve"> pie chart reveals that the majority of students (</w:t>
      </w:r>
      <w:r w:rsidR="0010625D" w:rsidRPr="0010625D">
        <w:rPr>
          <w:rFonts w:ascii="Arial" w:hAnsi="Arial" w:cs="Arial"/>
          <w:b/>
          <w:bCs/>
        </w:rPr>
        <w:t>60.5%</w:t>
      </w:r>
      <w:r w:rsidR="0010625D" w:rsidRPr="0010625D">
        <w:rPr>
          <w:rFonts w:ascii="Arial" w:hAnsi="Arial" w:cs="Arial"/>
        </w:rPr>
        <w:t xml:space="preserve">) believe </w:t>
      </w:r>
      <w:r w:rsidR="0010625D" w:rsidRPr="0010625D">
        <w:rPr>
          <w:rFonts w:ascii="Arial" w:hAnsi="Arial" w:cs="Arial"/>
          <w:i/>
          <w:iCs/>
        </w:rPr>
        <w:t>more interactive teaching methods</w:t>
      </w:r>
      <w:r w:rsidR="0010625D" w:rsidRPr="0010625D">
        <w:rPr>
          <w:rFonts w:ascii="Arial" w:hAnsi="Arial" w:cs="Arial"/>
        </w:rPr>
        <w:t xml:space="preserve"> would significantly enhance their participation, indicating a strong preference for engaging and student-centered learning environments. This is followed by </w:t>
      </w:r>
      <w:r w:rsidR="0010625D" w:rsidRPr="0010625D">
        <w:rPr>
          <w:rFonts w:ascii="Arial" w:hAnsi="Arial" w:cs="Arial"/>
          <w:b/>
          <w:bCs/>
        </w:rPr>
        <w:t>18.4%</w:t>
      </w:r>
      <w:r w:rsidR="0010625D" w:rsidRPr="0010625D">
        <w:rPr>
          <w:rFonts w:ascii="Arial" w:hAnsi="Arial" w:cs="Arial"/>
        </w:rPr>
        <w:t xml:space="preserve"> who feel that </w:t>
      </w:r>
      <w:r w:rsidR="0010625D" w:rsidRPr="0010625D">
        <w:rPr>
          <w:rFonts w:ascii="Arial" w:hAnsi="Arial" w:cs="Arial"/>
          <w:i/>
          <w:iCs/>
        </w:rPr>
        <w:t>more encouragement from lecturers</w:t>
      </w:r>
      <w:r w:rsidR="0010625D" w:rsidRPr="0010625D">
        <w:rPr>
          <w:rFonts w:ascii="Arial" w:hAnsi="Arial" w:cs="Arial"/>
        </w:rPr>
        <w:t xml:space="preserve"> would motivate them to participate more actively, emphasizing the importance of positive reinforcement and support from instructors. A smaller portion, </w:t>
      </w:r>
      <w:r w:rsidR="0010625D" w:rsidRPr="0010625D">
        <w:rPr>
          <w:rFonts w:ascii="Arial" w:hAnsi="Arial" w:cs="Arial"/>
          <w:b/>
          <w:bCs/>
        </w:rPr>
        <w:t>13.2%</w:t>
      </w:r>
      <w:r w:rsidR="0010625D" w:rsidRPr="0010625D">
        <w:rPr>
          <w:rFonts w:ascii="Arial" w:hAnsi="Arial" w:cs="Arial"/>
        </w:rPr>
        <w:t xml:space="preserve">, suggests that </w:t>
      </w:r>
      <w:r w:rsidR="0010625D" w:rsidRPr="0010625D">
        <w:rPr>
          <w:rFonts w:ascii="Arial" w:hAnsi="Arial" w:cs="Arial"/>
          <w:i/>
          <w:iCs/>
        </w:rPr>
        <w:t>smaller class sizes</w:t>
      </w:r>
      <w:r w:rsidR="0010625D" w:rsidRPr="0010625D">
        <w:rPr>
          <w:rFonts w:ascii="Arial" w:hAnsi="Arial" w:cs="Arial"/>
        </w:rPr>
        <w:t xml:space="preserve"> would improve their involvement, likely due to increased opportunities for individual attention. Lastly, </w:t>
      </w:r>
      <w:r w:rsidR="0010625D" w:rsidRPr="0010625D">
        <w:rPr>
          <w:rFonts w:ascii="Arial" w:hAnsi="Arial" w:cs="Arial"/>
          <w:b/>
          <w:bCs/>
        </w:rPr>
        <w:t>7.9%</w:t>
      </w:r>
      <w:r w:rsidR="0010625D" w:rsidRPr="0010625D">
        <w:rPr>
          <w:rFonts w:ascii="Arial" w:hAnsi="Arial" w:cs="Arial"/>
        </w:rPr>
        <w:t xml:space="preserve"> advocate for </w:t>
      </w:r>
      <w:r w:rsidR="0010625D" w:rsidRPr="0010625D">
        <w:rPr>
          <w:rFonts w:ascii="Arial" w:hAnsi="Arial" w:cs="Arial"/>
          <w:i/>
          <w:iCs/>
        </w:rPr>
        <w:t>additional training in participation skills</w:t>
      </w:r>
      <w:r w:rsidR="0010625D" w:rsidRPr="0010625D">
        <w:rPr>
          <w:rFonts w:ascii="Arial" w:hAnsi="Arial" w:cs="Arial"/>
        </w:rPr>
        <w:t>, indicating a need for skill development among a few students. Overall, the data underscores the importance of active, inclusive, and responsive teaching practices to foster higher levels of student engagement.</w:t>
      </w:r>
    </w:p>
    <w:p w14:paraId="1CD1DB5F" w14:textId="77777777" w:rsidR="00E5727F" w:rsidRDefault="00E5727F" w:rsidP="0010625D">
      <w:pPr>
        <w:jc w:val="both"/>
        <w:rPr>
          <w:rFonts w:ascii="Arial" w:hAnsi="Arial" w:cs="Arial"/>
          <w:b/>
          <w:bCs/>
        </w:rPr>
      </w:pPr>
    </w:p>
    <w:p w14:paraId="4017BFAC" w14:textId="77777777" w:rsidR="00E5727F" w:rsidRDefault="00E5727F" w:rsidP="0010625D">
      <w:pPr>
        <w:jc w:val="both"/>
        <w:rPr>
          <w:rFonts w:ascii="Arial" w:hAnsi="Arial" w:cs="Arial"/>
          <w:b/>
          <w:bCs/>
        </w:rPr>
      </w:pPr>
    </w:p>
    <w:p w14:paraId="2817D9CE" w14:textId="77777777" w:rsidR="00E5727F" w:rsidRPr="0010625D" w:rsidRDefault="00E5727F" w:rsidP="0010625D">
      <w:pPr>
        <w:jc w:val="both"/>
        <w:rPr>
          <w:rFonts w:ascii="Arial" w:hAnsi="Arial" w:cs="Arial"/>
          <w:b/>
          <w:bCs/>
        </w:rPr>
      </w:pPr>
    </w:p>
    <w:p w14:paraId="03135F39" w14:textId="3044D0F7" w:rsidR="0010625D" w:rsidRPr="0010625D" w:rsidRDefault="008872A4" w:rsidP="0010625D">
      <w:pPr>
        <w:jc w:val="both"/>
        <w:rPr>
          <w:rFonts w:ascii="Arial" w:hAnsi="Arial" w:cs="Arial"/>
          <w:b/>
          <w:bCs/>
        </w:rPr>
      </w:pPr>
      <w:r>
        <w:rPr>
          <w:rFonts w:ascii="Arial" w:hAnsi="Arial" w:cs="Arial"/>
          <w:b/>
          <w:bCs/>
        </w:rPr>
        <w:t>4</w:t>
      </w:r>
      <w:r w:rsidR="00882650">
        <w:rPr>
          <w:rFonts w:ascii="Arial" w:hAnsi="Arial" w:cs="Arial"/>
          <w:b/>
          <w:bCs/>
        </w:rPr>
        <w:t xml:space="preserve">.5 </w:t>
      </w:r>
      <w:r w:rsidR="0010625D" w:rsidRPr="0010625D">
        <w:rPr>
          <w:rFonts w:ascii="Arial" w:hAnsi="Arial" w:cs="Arial"/>
          <w:b/>
          <w:bCs/>
        </w:rPr>
        <w:t>External factors that most impact students' participation</w:t>
      </w:r>
    </w:p>
    <w:p w14:paraId="1938C11C" w14:textId="111B8CA9" w:rsidR="0010625D" w:rsidRPr="0010625D" w:rsidRDefault="0010625D" w:rsidP="0010625D">
      <w:pPr>
        <w:jc w:val="both"/>
        <w:rPr>
          <w:rFonts w:ascii="Arial" w:hAnsi="Arial" w:cs="Arial"/>
        </w:rPr>
      </w:pPr>
      <w:r w:rsidRPr="0010625D">
        <w:rPr>
          <w:rFonts w:ascii="Arial" w:hAnsi="Arial" w:cs="Arial"/>
          <w:noProof/>
        </w:rPr>
        <w:drawing>
          <wp:inline distT="0" distB="0" distL="0" distR="0" wp14:anchorId="6D255809" wp14:editId="261A2356">
            <wp:extent cx="3004457" cy="1496290"/>
            <wp:effectExtent l="0" t="0" r="0" b="0"/>
            <wp:docPr id="55288150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930B81" w14:textId="77777777" w:rsidR="00E5727F" w:rsidRDefault="00E5727F" w:rsidP="0010625D">
      <w:pPr>
        <w:jc w:val="both"/>
        <w:rPr>
          <w:rFonts w:ascii="Arial" w:hAnsi="Arial" w:cs="Arial"/>
          <w:i/>
          <w:iCs/>
        </w:rPr>
      </w:pPr>
    </w:p>
    <w:p w14:paraId="315519E1" w14:textId="1ECB8AA8" w:rsidR="0010625D" w:rsidRPr="0010625D" w:rsidRDefault="0010625D" w:rsidP="0010625D">
      <w:pPr>
        <w:jc w:val="both"/>
        <w:rPr>
          <w:rFonts w:ascii="Arial" w:hAnsi="Arial" w:cs="Arial"/>
          <w:i/>
          <w:iCs/>
        </w:rPr>
      </w:pPr>
      <w:r w:rsidRPr="0010625D">
        <w:rPr>
          <w:rFonts w:ascii="Arial" w:hAnsi="Arial" w:cs="Arial"/>
          <w:i/>
          <w:iCs/>
        </w:rPr>
        <w:t>Figure 5: External factors impact on the student’s participation</w:t>
      </w:r>
    </w:p>
    <w:p w14:paraId="28CE9AE4" w14:textId="77777777" w:rsidR="0010625D" w:rsidRPr="0010625D" w:rsidRDefault="0010625D" w:rsidP="0010625D">
      <w:pPr>
        <w:jc w:val="both"/>
        <w:rPr>
          <w:rFonts w:ascii="Arial" w:hAnsi="Arial" w:cs="Arial"/>
        </w:rPr>
      </w:pPr>
      <w:r w:rsidRPr="0010625D">
        <w:rPr>
          <w:rFonts w:ascii="Arial" w:hAnsi="Arial" w:cs="Arial"/>
        </w:rPr>
        <w:t xml:space="preserve">The bar chart highlights several key factors that hinder student participation, with </w:t>
      </w:r>
      <w:r w:rsidRPr="0010625D">
        <w:rPr>
          <w:rFonts w:ascii="Arial" w:hAnsi="Arial" w:cs="Arial"/>
          <w:i/>
          <w:iCs/>
        </w:rPr>
        <w:t>family responsibilities</w:t>
      </w:r>
      <w:r w:rsidRPr="0010625D">
        <w:rPr>
          <w:rFonts w:ascii="Arial" w:hAnsi="Arial" w:cs="Arial"/>
        </w:rPr>
        <w:t xml:space="preserve"> emerging as the most significant barrier, affecting </w:t>
      </w:r>
      <w:r w:rsidRPr="0010625D">
        <w:rPr>
          <w:rFonts w:ascii="Arial" w:hAnsi="Arial" w:cs="Arial"/>
          <w:b/>
          <w:bCs/>
        </w:rPr>
        <w:t>89.5%</w:t>
      </w:r>
      <w:r w:rsidRPr="0010625D">
        <w:rPr>
          <w:rFonts w:ascii="Arial" w:hAnsi="Arial" w:cs="Arial"/>
        </w:rPr>
        <w:t xml:space="preserve"> of respondents. This suggests that many students are balancing academic duties alongside caregiving or household roles, which may limit their engagement in interactive sessions. </w:t>
      </w:r>
      <w:r w:rsidRPr="0010625D">
        <w:rPr>
          <w:rFonts w:ascii="Arial" w:hAnsi="Arial" w:cs="Arial"/>
          <w:i/>
          <w:iCs/>
        </w:rPr>
        <w:t>Work commitments</w:t>
      </w:r>
      <w:r w:rsidRPr="0010625D">
        <w:rPr>
          <w:rFonts w:ascii="Arial" w:hAnsi="Arial" w:cs="Arial"/>
        </w:rPr>
        <w:t xml:space="preserve"> are the second major obstacle, cited by </w:t>
      </w:r>
      <w:r w:rsidRPr="0010625D">
        <w:rPr>
          <w:rFonts w:ascii="Arial" w:hAnsi="Arial" w:cs="Arial"/>
          <w:b/>
          <w:bCs/>
        </w:rPr>
        <w:t>63.2%</w:t>
      </w:r>
      <w:r w:rsidRPr="0010625D">
        <w:rPr>
          <w:rFonts w:ascii="Arial" w:hAnsi="Arial" w:cs="Arial"/>
        </w:rPr>
        <w:t xml:space="preserve">, reflecting the challenges faced by working students in managing time for academic activities. </w:t>
      </w:r>
      <w:r w:rsidRPr="0010625D">
        <w:rPr>
          <w:rFonts w:ascii="Arial" w:hAnsi="Arial" w:cs="Arial"/>
          <w:i/>
          <w:iCs/>
        </w:rPr>
        <w:t>Health issues</w:t>
      </w:r>
      <w:r w:rsidRPr="0010625D">
        <w:rPr>
          <w:rFonts w:ascii="Arial" w:hAnsi="Arial" w:cs="Arial"/>
        </w:rPr>
        <w:t xml:space="preserve"> were noted by </w:t>
      </w:r>
      <w:r w:rsidRPr="0010625D">
        <w:rPr>
          <w:rFonts w:ascii="Arial" w:hAnsi="Arial" w:cs="Arial"/>
          <w:b/>
          <w:bCs/>
        </w:rPr>
        <w:t>23.7%</w:t>
      </w:r>
      <w:r w:rsidRPr="0010625D">
        <w:rPr>
          <w:rFonts w:ascii="Arial" w:hAnsi="Arial" w:cs="Arial"/>
        </w:rPr>
        <w:t xml:space="preserve">, indicating a need for more supportive and flexible learning environments. Meanwhile, </w:t>
      </w:r>
      <w:r w:rsidRPr="0010625D">
        <w:rPr>
          <w:rFonts w:ascii="Arial" w:hAnsi="Arial" w:cs="Arial"/>
          <w:i/>
          <w:iCs/>
        </w:rPr>
        <w:t>traveling difficulties</w:t>
      </w:r>
      <w:r w:rsidRPr="0010625D">
        <w:rPr>
          <w:rFonts w:ascii="Arial" w:hAnsi="Arial" w:cs="Arial"/>
        </w:rPr>
        <w:t xml:space="preserve"> and </w:t>
      </w:r>
      <w:r w:rsidRPr="0010625D">
        <w:rPr>
          <w:rFonts w:ascii="Arial" w:hAnsi="Arial" w:cs="Arial"/>
          <w:i/>
          <w:iCs/>
        </w:rPr>
        <w:t>financial and travel issues</w:t>
      </w:r>
      <w:r w:rsidRPr="0010625D">
        <w:rPr>
          <w:rFonts w:ascii="Arial" w:hAnsi="Arial" w:cs="Arial"/>
        </w:rPr>
        <w:t xml:space="preserve"> were each mentioned by </w:t>
      </w:r>
      <w:r w:rsidRPr="0010625D">
        <w:rPr>
          <w:rFonts w:ascii="Arial" w:hAnsi="Arial" w:cs="Arial"/>
          <w:b/>
          <w:bCs/>
        </w:rPr>
        <w:t>2.6%</w:t>
      </w:r>
      <w:r w:rsidRPr="0010625D">
        <w:rPr>
          <w:rFonts w:ascii="Arial" w:hAnsi="Arial" w:cs="Arial"/>
        </w:rPr>
        <w:t>, suggesting these are less common but still relevant concerns for a minority of students. These findings underscore the importance of offering flexible learning options, empathetic teaching approaches, and targeted support services to enhance student participation.</w:t>
      </w:r>
    </w:p>
    <w:p w14:paraId="1918E19D" w14:textId="77777777" w:rsidR="0010625D" w:rsidRPr="0010625D" w:rsidRDefault="0010625D" w:rsidP="0010625D">
      <w:pPr>
        <w:jc w:val="both"/>
        <w:rPr>
          <w:rFonts w:ascii="Arial" w:hAnsi="Arial" w:cs="Arial"/>
        </w:rPr>
      </w:pPr>
    </w:p>
    <w:p w14:paraId="6A941422" w14:textId="60EB78B7" w:rsidR="0010625D" w:rsidRPr="008872A4" w:rsidRDefault="008872A4" w:rsidP="008872A4">
      <w:pPr>
        <w:ind w:left="360"/>
        <w:jc w:val="both"/>
        <w:rPr>
          <w:rFonts w:ascii="Arial" w:hAnsi="Arial" w:cs="Arial"/>
          <w:b/>
          <w:bCs/>
        </w:rPr>
      </w:pPr>
      <w:r>
        <w:rPr>
          <w:rFonts w:ascii="Arial" w:hAnsi="Arial" w:cs="Arial"/>
          <w:b/>
          <w:bCs/>
        </w:rPr>
        <w:t>4.6</w:t>
      </w:r>
      <w:r w:rsidR="0010625D" w:rsidRPr="008872A4">
        <w:rPr>
          <w:rFonts w:ascii="Arial" w:hAnsi="Arial" w:cs="Arial"/>
          <w:b/>
          <w:bCs/>
        </w:rPr>
        <w:t xml:space="preserve">Suggestions for Improvement </w:t>
      </w:r>
    </w:p>
    <w:p w14:paraId="4DD53CDC" w14:textId="27991EFD" w:rsidR="0010625D" w:rsidRPr="0010625D" w:rsidRDefault="0010625D" w:rsidP="0010625D">
      <w:pPr>
        <w:jc w:val="both"/>
        <w:rPr>
          <w:rFonts w:ascii="Arial" w:hAnsi="Arial" w:cs="Arial"/>
        </w:rPr>
      </w:pPr>
      <w:r w:rsidRPr="0010625D">
        <w:rPr>
          <w:rFonts w:ascii="Arial" w:hAnsi="Arial" w:cs="Arial"/>
          <w:noProof/>
        </w:rPr>
        <w:drawing>
          <wp:inline distT="0" distB="0" distL="0" distR="0" wp14:anchorId="4CAF457C" wp14:editId="04F63086">
            <wp:extent cx="3395980" cy="3972154"/>
            <wp:effectExtent l="0" t="0" r="0" b="0"/>
            <wp:docPr id="13080764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8C9BF7" w14:textId="77777777" w:rsidR="0010625D" w:rsidRPr="0010625D" w:rsidRDefault="0010625D" w:rsidP="0010625D">
      <w:pPr>
        <w:jc w:val="both"/>
        <w:rPr>
          <w:rFonts w:ascii="Arial" w:hAnsi="Arial" w:cs="Arial"/>
          <w:i/>
          <w:iCs/>
        </w:rPr>
      </w:pPr>
      <w:r w:rsidRPr="0010625D">
        <w:rPr>
          <w:rFonts w:ascii="Arial" w:hAnsi="Arial" w:cs="Arial"/>
          <w:i/>
          <w:iCs/>
        </w:rPr>
        <w:lastRenderedPageBreak/>
        <w:t>Figure 6:</w:t>
      </w:r>
      <w:r w:rsidRPr="0010625D">
        <w:rPr>
          <w:rFonts w:ascii="Arial" w:hAnsi="Arial" w:cs="Arial"/>
        </w:rPr>
        <w:t xml:space="preserve"> Suggestions</w:t>
      </w:r>
      <w:r w:rsidRPr="0010625D">
        <w:rPr>
          <w:rFonts w:ascii="Arial" w:hAnsi="Arial" w:cs="Arial"/>
          <w:i/>
          <w:iCs/>
        </w:rPr>
        <w:t xml:space="preserve"> for Improvement for improving enhancing student participation for interactive sessions. </w:t>
      </w:r>
    </w:p>
    <w:p w14:paraId="61E31190" w14:textId="77777777" w:rsidR="00E637F5" w:rsidRDefault="00E637F5" w:rsidP="0010625D">
      <w:pPr>
        <w:jc w:val="both"/>
        <w:rPr>
          <w:rFonts w:ascii="Arial" w:hAnsi="Arial" w:cs="Arial"/>
        </w:rPr>
      </w:pPr>
    </w:p>
    <w:p w14:paraId="1548169E" w14:textId="55134FE2" w:rsidR="0010625D" w:rsidRPr="0010625D" w:rsidRDefault="00E637F5" w:rsidP="0010625D">
      <w:pPr>
        <w:jc w:val="both"/>
        <w:rPr>
          <w:rFonts w:ascii="Arial" w:hAnsi="Arial" w:cs="Arial"/>
        </w:rPr>
      </w:pPr>
      <w:r>
        <w:rPr>
          <w:rFonts w:ascii="Arial" w:hAnsi="Arial" w:cs="Arial"/>
        </w:rPr>
        <w:t>Figure 6</w:t>
      </w:r>
      <w:r w:rsidR="0010625D" w:rsidRPr="0010625D">
        <w:rPr>
          <w:rFonts w:ascii="Arial" w:hAnsi="Arial" w:cs="Arial"/>
        </w:rPr>
        <w:t xml:space="preserve"> pie chart reveals that the majority of participants would be encouraged to engage in interactive learning if session timings were more flexible (40%), followed by a preference for more engaging activities (30%) and improved technological support (25%). A smaller proportion emphasized the benefits of modern technology (2.4%), highlighting the convenience of studying from home and avoiding travel. Additionally, a minor yet significant concern (2.3%) was expressed by individuals who often bear the burden of group work alone, leading to frustration and disengagement. These insights suggest that while structural and technological enhancements are vital, attention must also be given to fair group dynamics and individualized participation strategies to foster more inclusive and motivating interactive learning experiences. </w:t>
      </w:r>
    </w:p>
    <w:p w14:paraId="335E7F74" w14:textId="77777777" w:rsidR="00790ADA" w:rsidRPr="00FB3A86" w:rsidRDefault="00790ADA" w:rsidP="00441B6F">
      <w:pPr>
        <w:pStyle w:val="Body"/>
        <w:spacing w:after="0"/>
        <w:rPr>
          <w:rFonts w:ascii="Arial" w:hAnsi="Arial" w:cs="Arial"/>
        </w:rPr>
      </w:pPr>
    </w:p>
    <w:p w14:paraId="4B4C45BA" w14:textId="5E08A1AB" w:rsidR="00B01FCD" w:rsidRDefault="008872A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81BE070" w14:textId="77777777" w:rsidR="00790ADA" w:rsidRPr="00FB3A86" w:rsidRDefault="00790ADA" w:rsidP="00441B6F">
      <w:pPr>
        <w:pStyle w:val="ConcHead"/>
        <w:spacing w:after="0"/>
        <w:jc w:val="both"/>
        <w:rPr>
          <w:rFonts w:ascii="Arial" w:hAnsi="Arial" w:cs="Arial"/>
        </w:rPr>
      </w:pPr>
    </w:p>
    <w:p w14:paraId="104F920E" w14:textId="448EB63E" w:rsidR="009C7054" w:rsidRDefault="009C7054" w:rsidP="009C7054">
      <w:pPr>
        <w:pStyle w:val="Body"/>
        <w:spacing w:after="0"/>
        <w:rPr>
          <w:rFonts w:ascii="Arial" w:hAnsi="Arial" w:cs="Arial"/>
        </w:rPr>
      </w:pPr>
      <w:r w:rsidRPr="009C7054">
        <w:rPr>
          <w:rFonts w:ascii="Arial" w:hAnsi="Arial" w:cs="Arial"/>
        </w:rPr>
        <w:t>The above findings clearly demonstrate that the majority of students find interactive learning sessions in the Bachelor of Education (Hons.) in Primary Education-Level 3 program to be engaging and beneficial, nevertheless several hindrances keep some students from fully engaging</w:t>
      </w:r>
      <w:r w:rsidRPr="009C7054">
        <w:rPr>
          <w:rFonts w:ascii="Arial" w:hAnsi="Arial" w:cs="Arial" w:hint="cs"/>
          <w:cs/>
          <w:lang w:bidi="si-LK"/>
        </w:rPr>
        <w:t xml:space="preserve">. </w:t>
      </w:r>
      <w:r w:rsidRPr="009C7054">
        <w:rPr>
          <w:rFonts w:ascii="Arial" w:hAnsi="Arial" w:cs="Arial"/>
        </w:rPr>
        <w:t xml:space="preserve">In addition to these factors, key motivations, namely assessment needs and subject knowledge as well as intrinsic interest, also explain the further importance students attach to these sessions. Notwithstanding, the effectiveness of such learning strategies depends on a variety of factors, consists of individual circumstances, institutional support, and educational tactics. Work and family responsibilities were paramount external obstacles, however internal ones like a lack of drive or support also contributed. Although most students were appreciative of the institution's assistance, more needs to be done in areas like flexible scheduling, smaller class sizes, and interesting teaching methods. To increase student involvement, the study recommends implementing more dynamic teaching techniques, offering targeted support, and removing structural and logistical barriers. These findings can inform practice and policy in ODL settings to encourage more active and inclusive participation. </w:t>
      </w:r>
    </w:p>
    <w:p w14:paraId="31F23600" w14:textId="685B669E" w:rsidR="009D32F0" w:rsidRDefault="009D32F0" w:rsidP="009C7054">
      <w:pPr>
        <w:pStyle w:val="Body"/>
        <w:spacing w:after="0"/>
        <w:rPr>
          <w:rFonts w:ascii="Arial" w:hAnsi="Arial" w:cs="Arial"/>
        </w:rPr>
      </w:pPr>
    </w:p>
    <w:p w14:paraId="25B1B359" w14:textId="77777777" w:rsidR="009D32F0" w:rsidRPr="009D32F0" w:rsidRDefault="009D32F0" w:rsidP="009D32F0">
      <w:pPr>
        <w:pStyle w:val="Body"/>
        <w:rPr>
          <w:rFonts w:ascii="Arial" w:hAnsi="Arial" w:cs="Arial"/>
        </w:rPr>
      </w:pPr>
    </w:p>
    <w:p w14:paraId="2D3A2890" w14:textId="77777777" w:rsidR="009D32F0" w:rsidRPr="009D32F0" w:rsidRDefault="009D32F0" w:rsidP="009D32F0">
      <w:pPr>
        <w:pStyle w:val="Body"/>
        <w:rPr>
          <w:rFonts w:ascii="Arial" w:hAnsi="Arial" w:cs="Arial"/>
          <w:b/>
        </w:rPr>
      </w:pPr>
      <w:r w:rsidRPr="009D32F0">
        <w:rPr>
          <w:rFonts w:ascii="Arial" w:hAnsi="Arial" w:cs="Arial"/>
          <w:b/>
        </w:rPr>
        <w:t xml:space="preserve">Consent </w:t>
      </w:r>
      <w:bookmarkStart w:id="0" w:name="_GoBack"/>
      <w:bookmarkEnd w:id="0"/>
    </w:p>
    <w:p w14:paraId="157CB529" w14:textId="2B32E961" w:rsidR="009D32F0" w:rsidRPr="009C7054" w:rsidRDefault="009D32F0" w:rsidP="009D32F0">
      <w:pPr>
        <w:pStyle w:val="Body"/>
        <w:spacing w:after="0"/>
        <w:rPr>
          <w:rFonts w:ascii="Arial" w:hAnsi="Arial" w:cs="Arial"/>
        </w:rPr>
      </w:pPr>
      <w:r w:rsidRPr="009D32F0">
        <w:rPr>
          <w:rFonts w:ascii="Arial" w:hAnsi="Arial" w:cs="Arial"/>
        </w:rPr>
        <w:t>As per international standards or university standards, Participants’ written consent has been collected and preserved by the author(s).</w:t>
      </w:r>
    </w:p>
    <w:p w14:paraId="2E4A9A2C" w14:textId="77777777" w:rsidR="00790ADA" w:rsidRDefault="00790ADA" w:rsidP="00441B6F">
      <w:pPr>
        <w:pStyle w:val="Body"/>
        <w:spacing w:after="0"/>
        <w:rPr>
          <w:rFonts w:ascii="Arial" w:hAnsi="Arial" w:cs="Arial"/>
        </w:rPr>
      </w:pPr>
    </w:p>
    <w:p w14:paraId="5143A644" w14:textId="77777777" w:rsidR="009D32F0" w:rsidRPr="009D32F0" w:rsidRDefault="009D32F0" w:rsidP="009D32F0">
      <w:pPr>
        <w:pStyle w:val="ReferHead"/>
        <w:jc w:val="both"/>
        <w:rPr>
          <w:rFonts w:ascii="Arial" w:hAnsi="Arial" w:cs="Arial"/>
        </w:rPr>
      </w:pPr>
      <w:r w:rsidRPr="009D32F0">
        <w:rPr>
          <w:rFonts w:ascii="Arial" w:hAnsi="Arial" w:cs="Arial"/>
        </w:rPr>
        <w:t>Disclaimer (Artificial intelligence)</w:t>
      </w:r>
    </w:p>
    <w:p w14:paraId="2B4E6A74" w14:textId="77777777" w:rsidR="009D32F0" w:rsidRPr="009D32F0" w:rsidRDefault="009D32F0" w:rsidP="009D32F0">
      <w:pPr>
        <w:pStyle w:val="ReferHead"/>
        <w:jc w:val="both"/>
        <w:rPr>
          <w:rFonts w:ascii="Arial" w:hAnsi="Arial" w:cs="Arial"/>
          <w:b w:val="0"/>
        </w:rPr>
      </w:pPr>
      <w:r w:rsidRPr="009D32F0">
        <w:rPr>
          <w:rFonts w:ascii="Arial" w:hAnsi="Arial" w:cs="Arial"/>
          <w:b w:val="0"/>
        </w:rPr>
        <w:t xml:space="preserve">Option 1: </w:t>
      </w:r>
    </w:p>
    <w:p w14:paraId="7A56AAB8" w14:textId="77777777" w:rsidR="009D32F0" w:rsidRPr="009D32F0" w:rsidRDefault="009D32F0" w:rsidP="009D32F0">
      <w:pPr>
        <w:pStyle w:val="ReferHead"/>
        <w:jc w:val="both"/>
        <w:rPr>
          <w:rFonts w:ascii="Arial" w:hAnsi="Arial" w:cs="Arial"/>
          <w:b w:val="0"/>
        </w:rPr>
      </w:pPr>
      <w:r w:rsidRPr="009D32F0">
        <w:rPr>
          <w:rFonts w:ascii="Arial" w:hAnsi="Arial" w:cs="Arial"/>
          <w:b w:val="0"/>
        </w:rPr>
        <w:t xml:space="preserve">Author(s) hereby declare that NO generative AI technologies such as Large Language Models (ChatGPT, COPILOT, etc.) and text-to-image generators have been used during the writing or editing of this manuscript. </w:t>
      </w:r>
    </w:p>
    <w:p w14:paraId="69E05917" w14:textId="77777777" w:rsidR="009D32F0" w:rsidRPr="009D32F0" w:rsidRDefault="009D32F0" w:rsidP="009D32F0">
      <w:pPr>
        <w:pStyle w:val="ReferHead"/>
        <w:jc w:val="both"/>
        <w:rPr>
          <w:rFonts w:ascii="Arial" w:hAnsi="Arial" w:cs="Arial"/>
          <w:b w:val="0"/>
        </w:rPr>
      </w:pPr>
      <w:r w:rsidRPr="009D32F0">
        <w:rPr>
          <w:rFonts w:ascii="Arial" w:hAnsi="Arial" w:cs="Arial"/>
          <w:b w:val="0"/>
        </w:rPr>
        <w:t xml:space="preserve">Option 2: </w:t>
      </w:r>
    </w:p>
    <w:p w14:paraId="5EC6B81F" w14:textId="77777777" w:rsidR="009D32F0" w:rsidRPr="009D32F0" w:rsidRDefault="009D32F0" w:rsidP="009D32F0">
      <w:pPr>
        <w:pStyle w:val="ReferHead"/>
        <w:jc w:val="both"/>
        <w:rPr>
          <w:rFonts w:ascii="Arial" w:hAnsi="Arial" w:cs="Arial"/>
          <w:b w:val="0"/>
        </w:rPr>
      </w:pPr>
      <w:r w:rsidRPr="009D32F0">
        <w:rPr>
          <w:rFonts w:ascii="Arial" w:hAnsi="Arial" w:cs="Arial"/>
          <w:b w:val="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926544" w14:textId="77777777" w:rsidR="009D32F0" w:rsidRPr="009D32F0" w:rsidRDefault="009D32F0" w:rsidP="009D32F0">
      <w:pPr>
        <w:pStyle w:val="ReferHead"/>
        <w:jc w:val="both"/>
        <w:rPr>
          <w:rFonts w:ascii="Arial" w:hAnsi="Arial" w:cs="Arial"/>
          <w:b w:val="0"/>
        </w:rPr>
      </w:pPr>
      <w:r w:rsidRPr="009D32F0">
        <w:rPr>
          <w:rFonts w:ascii="Arial" w:hAnsi="Arial" w:cs="Arial"/>
          <w:b w:val="0"/>
        </w:rPr>
        <w:t>Details of the AI usage are given below:</w:t>
      </w:r>
    </w:p>
    <w:p w14:paraId="734399AC" w14:textId="77777777" w:rsidR="009D32F0" w:rsidRPr="009D32F0" w:rsidRDefault="009D32F0" w:rsidP="009D32F0">
      <w:pPr>
        <w:pStyle w:val="ReferHead"/>
        <w:jc w:val="both"/>
        <w:rPr>
          <w:rFonts w:ascii="Arial" w:hAnsi="Arial" w:cs="Arial"/>
          <w:b w:val="0"/>
        </w:rPr>
      </w:pPr>
      <w:r w:rsidRPr="009D32F0">
        <w:rPr>
          <w:rFonts w:ascii="Arial" w:hAnsi="Arial" w:cs="Arial"/>
          <w:b w:val="0"/>
        </w:rPr>
        <w:t>1.</w:t>
      </w:r>
    </w:p>
    <w:p w14:paraId="036B4FA1" w14:textId="77777777" w:rsidR="009D32F0" w:rsidRPr="009D32F0" w:rsidRDefault="009D32F0" w:rsidP="009D32F0">
      <w:pPr>
        <w:pStyle w:val="ReferHead"/>
        <w:jc w:val="both"/>
        <w:rPr>
          <w:rFonts w:ascii="Arial" w:hAnsi="Arial" w:cs="Arial"/>
          <w:b w:val="0"/>
        </w:rPr>
      </w:pPr>
      <w:r w:rsidRPr="009D32F0">
        <w:rPr>
          <w:rFonts w:ascii="Arial" w:hAnsi="Arial" w:cs="Arial"/>
          <w:b w:val="0"/>
        </w:rPr>
        <w:t>2.</w:t>
      </w:r>
    </w:p>
    <w:p w14:paraId="63A56113" w14:textId="0BBB227C" w:rsidR="00860000" w:rsidRPr="009D32F0" w:rsidRDefault="009D32F0" w:rsidP="009D32F0">
      <w:pPr>
        <w:pStyle w:val="ReferHead"/>
        <w:spacing w:after="0"/>
        <w:jc w:val="both"/>
        <w:rPr>
          <w:rFonts w:ascii="Arial" w:hAnsi="Arial" w:cs="Arial"/>
          <w:b w:val="0"/>
        </w:rPr>
      </w:pPr>
      <w:r w:rsidRPr="009D32F0">
        <w:rPr>
          <w:rFonts w:ascii="Arial" w:hAnsi="Arial" w:cs="Arial"/>
          <w:b w:val="0"/>
        </w:rPr>
        <w:t>3.</w:t>
      </w:r>
    </w:p>
    <w:p w14:paraId="2526B1A9" w14:textId="77777777" w:rsidR="009D32F0" w:rsidRDefault="009D32F0" w:rsidP="009D32F0">
      <w:pPr>
        <w:pStyle w:val="ReferHead"/>
        <w:spacing w:after="0"/>
        <w:jc w:val="both"/>
        <w:rPr>
          <w:rFonts w:ascii="Arial" w:hAnsi="Arial" w:cs="Arial"/>
        </w:rPr>
      </w:pPr>
    </w:p>
    <w:p w14:paraId="5A8A0B04" w14:textId="77777777" w:rsidR="00B01FCD" w:rsidRDefault="00B01FCD" w:rsidP="00B946C7">
      <w:pPr>
        <w:pStyle w:val="ReferHead"/>
        <w:spacing w:after="0"/>
        <w:jc w:val="both"/>
        <w:rPr>
          <w:rFonts w:ascii="Arial" w:hAnsi="Arial" w:cs="Arial"/>
        </w:rPr>
      </w:pPr>
      <w:r w:rsidRPr="00FB3A86">
        <w:rPr>
          <w:rFonts w:ascii="Arial" w:hAnsi="Arial" w:cs="Arial"/>
        </w:rPr>
        <w:t>References</w:t>
      </w:r>
    </w:p>
    <w:p w14:paraId="7CD56E9E" w14:textId="77777777" w:rsidR="00790ADA" w:rsidRPr="00FB3A86" w:rsidRDefault="00790ADA" w:rsidP="00B946C7">
      <w:pPr>
        <w:pStyle w:val="ReferHead"/>
        <w:spacing w:after="0"/>
        <w:jc w:val="both"/>
        <w:rPr>
          <w:rFonts w:ascii="Arial" w:hAnsi="Arial" w:cs="Arial"/>
        </w:rPr>
      </w:pPr>
    </w:p>
    <w:p w14:paraId="79632A4D" w14:textId="77777777" w:rsidR="009C7054" w:rsidRPr="009C7054" w:rsidRDefault="009C7054" w:rsidP="00B946C7">
      <w:pPr>
        <w:pStyle w:val="Body"/>
        <w:rPr>
          <w:rFonts w:ascii="Arial" w:hAnsi="Arial" w:cs="Arial"/>
          <w:lang w:val="en-GB"/>
        </w:rPr>
      </w:pPr>
      <w:proofErr w:type="spellStart"/>
      <w:r w:rsidRPr="009C7054">
        <w:rPr>
          <w:rFonts w:ascii="Arial" w:hAnsi="Arial" w:cs="Arial"/>
          <w:lang w:val="en-GB"/>
        </w:rPr>
        <w:t>Bouchrika</w:t>
      </w:r>
      <w:proofErr w:type="spellEnd"/>
      <w:r w:rsidRPr="009C7054">
        <w:rPr>
          <w:rFonts w:ascii="Arial" w:hAnsi="Arial" w:cs="Arial"/>
          <w:lang w:val="en-GB"/>
        </w:rPr>
        <w:t xml:space="preserve">, I. (2026). 39 Interactive Learning Statistics: 2026 Data, Trends &amp; Predictions. Research.com. </w:t>
      </w:r>
      <w:hyperlink r:id="rId17" w:history="1">
        <w:r w:rsidRPr="009C7054">
          <w:rPr>
            <w:rStyle w:val="Hyperlink"/>
            <w:rFonts w:ascii="Arial" w:hAnsi="Arial" w:cs="Arial"/>
            <w:lang w:val="en-GB"/>
          </w:rPr>
          <w:t>https://research.com/education/interactive-learning-statistics</w:t>
        </w:r>
      </w:hyperlink>
      <w:r w:rsidRPr="009C7054">
        <w:rPr>
          <w:rFonts w:ascii="Arial" w:hAnsi="Arial" w:cs="Arial"/>
          <w:lang w:val="en-GB"/>
        </w:rPr>
        <w:t xml:space="preserve">  </w:t>
      </w:r>
    </w:p>
    <w:p w14:paraId="6C5AD77D" w14:textId="77777777" w:rsidR="009C7054" w:rsidRDefault="009C7054" w:rsidP="00B946C7">
      <w:pPr>
        <w:pStyle w:val="Body"/>
        <w:spacing w:after="0"/>
        <w:rPr>
          <w:rFonts w:ascii="Arial" w:hAnsi="Arial" w:cs="Arial"/>
        </w:rPr>
      </w:pPr>
      <w:r w:rsidRPr="009C7054">
        <w:rPr>
          <w:rFonts w:ascii="Arial" w:hAnsi="Arial" w:cs="Arial"/>
        </w:rPr>
        <w:t xml:space="preserve">Devadoss, S., &amp; Foltz, J. (1996). Evaluation of Factors Influencing Student Class Attendance and Performance. American Journal of Agricultural Economics. </w:t>
      </w:r>
      <w:hyperlink r:id="rId18" w:history="1">
        <w:r w:rsidRPr="009C7054">
          <w:rPr>
            <w:rStyle w:val="Hyperlink"/>
            <w:rFonts w:ascii="Arial" w:hAnsi="Arial" w:cs="Arial"/>
          </w:rPr>
          <w:t>https://doi.org/10.2307/1243268</w:t>
        </w:r>
      </w:hyperlink>
      <w:r w:rsidRPr="009C7054">
        <w:rPr>
          <w:rFonts w:ascii="Arial" w:hAnsi="Arial" w:cs="Arial"/>
        </w:rPr>
        <w:t xml:space="preserve"> </w:t>
      </w:r>
    </w:p>
    <w:p w14:paraId="5C599704" w14:textId="77777777" w:rsidR="009C7054" w:rsidRPr="009C7054" w:rsidRDefault="009C7054" w:rsidP="00B946C7">
      <w:pPr>
        <w:pStyle w:val="Body"/>
        <w:spacing w:after="0"/>
        <w:rPr>
          <w:rFonts w:ascii="Arial" w:hAnsi="Arial" w:cs="Arial"/>
        </w:rPr>
      </w:pPr>
    </w:p>
    <w:p w14:paraId="7409B8A3" w14:textId="77777777" w:rsidR="009C7054" w:rsidRDefault="009C7054" w:rsidP="00B946C7">
      <w:pPr>
        <w:pStyle w:val="Body"/>
        <w:spacing w:after="0"/>
        <w:rPr>
          <w:rFonts w:ascii="Arial" w:hAnsi="Arial" w:cs="Arial"/>
        </w:rPr>
      </w:pPr>
      <w:proofErr w:type="spellStart"/>
      <w:r w:rsidRPr="009C7054">
        <w:rPr>
          <w:rFonts w:ascii="Arial" w:hAnsi="Arial" w:cs="Arial"/>
        </w:rPr>
        <w:t>Dolnicar</w:t>
      </w:r>
      <w:proofErr w:type="spellEnd"/>
      <w:r w:rsidRPr="009C7054">
        <w:rPr>
          <w:rFonts w:ascii="Arial" w:hAnsi="Arial" w:cs="Arial"/>
        </w:rPr>
        <w:t xml:space="preserve">, S. (2004). What makes students attend lectures? The shift towards pragmatism in undergraduate lecture attendance. ANZMAC 2004 (CD) Conference Proceedings of the Australian and New Zealand Marketing Academy. </w:t>
      </w:r>
      <w:hyperlink r:id="rId19" w:history="1">
        <w:r w:rsidRPr="009C7054">
          <w:rPr>
            <w:rStyle w:val="Hyperlink"/>
            <w:rFonts w:ascii="Arial" w:hAnsi="Arial" w:cs="Arial"/>
          </w:rPr>
          <w:t>https://figshare.com/articles/conference_contribution/What_Makes_Students_Attend_Lectures_The_Shift_Towards_Pragmatism_in_Undergraduate_Lecture_Attendance/24600000</w:t>
        </w:r>
      </w:hyperlink>
      <w:r w:rsidRPr="009C7054">
        <w:rPr>
          <w:rFonts w:ascii="Arial" w:hAnsi="Arial" w:cs="Arial"/>
        </w:rPr>
        <w:t xml:space="preserve"> .</w:t>
      </w:r>
    </w:p>
    <w:p w14:paraId="4F959D7F" w14:textId="77777777" w:rsidR="009C7054" w:rsidRPr="009C7054" w:rsidRDefault="009C7054" w:rsidP="00B946C7">
      <w:pPr>
        <w:pStyle w:val="Body"/>
        <w:spacing w:after="0"/>
        <w:rPr>
          <w:rFonts w:ascii="Arial" w:hAnsi="Arial" w:cs="Arial"/>
        </w:rPr>
      </w:pPr>
    </w:p>
    <w:p w14:paraId="33FD4A83" w14:textId="77777777" w:rsidR="009C7054" w:rsidRDefault="009C7054" w:rsidP="00B946C7">
      <w:pPr>
        <w:pStyle w:val="Body"/>
        <w:spacing w:after="0"/>
        <w:rPr>
          <w:rFonts w:ascii="Arial" w:hAnsi="Arial" w:cs="Arial"/>
        </w:rPr>
      </w:pPr>
      <w:r w:rsidRPr="009C7054">
        <w:rPr>
          <w:rFonts w:ascii="Arial" w:hAnsi="Arial" w:cs="Arial"/>
        </w:rPr>
        <w:t xml:space="preserve">Dune, T. (2024). What is interactive learning and why is it important? Unlocking potential: The power of interactive learning. The Mandatory Training Group. </w:t>
      </w:r>
      <w:hyperlink r:id="rId20" w:history="1">
        <w:r w:rsidRPr="009C7054">
          <w:rPr>
            <w:rStyle w:val="Hyperlink"/>
            <w:rFonts w:ascii="Arial" w:hAnsi="Arial" w:cs="Arial"/>
          </w:rPr>
          <w:t>https://www.mandatorytraining.co.uk/blogs/education-training/what-is-interactive-learning-and-why-is-it-important</w:t>
        </w:r>
      </w:hyperlink>
      <w:r w:rsidRPr="009C7054">
        <w:rPr>
          <w:rFonts w:ascii="Arial" w:hAnsi="Arial" w:cs="Arial"/>
        </w:rPr>
        <w:t xml:space="preserve">  </w:t>
      </w:r>
    </w:p>
    <w:p w14:paraId="2F4EC2AD" w14:textId="77777777" w:rsidR="009C7054" w:rsidRPr="009C7054" w:rsidRDefault="009C7054" w:rsidP="00B946C7">
      <w:pPr>
        <w:pStyle w:val="Body"/>
        <w:spacing w:after="0"/>
        <w:rPr>
          <w:rFonts w:ascii="Arial" w:hAnsi="Arial" w:cs="Arial"/>
        </w:rPr>
      </w:pPr>
    </w:p>
    <w:p w14:paraId="172062D4" w14:textId="77777777" w:rsidR="009C7054" w:rsidRDefault="009C7054" w:rsidP="00B946C7">
      <w:pPr>
        <w:pStyle w:val="Body"/>
        <w:spacing w:after="0"/>
        <w:rPr>
          <w:rFonts w:ascii="Arial" w:hAnsi="Arial" w:cs="Arial"/>
        </w:rPr>
      </w:pPr>
      <w:proofErr w:type="spellStart"/>
      <w:r w:rsidRPr="009C7054">
        <w:rPr>
          <w:rFonts w:ascii="Arial" w:hAnsi="Arial" w:cs="Arial"/>
        </w:rPr>
        <w:t>Escalaw</w:t>
      </w:r>
      <w:proofErr w:type="spellEnd"/>
      <w:r w:rsidRPr="009C7054">
        <w:rPr>
          <w:rFonts w:ascii="Arial" w:hAnsi="Arial" w:cs="Arial"/>
        </w:rPr>
        <w:t xml:space="preserve">, </w:t>
      </w:r>
      <w:proofErr w:type="spellStart"/>
      <w:r w:rsidRPr="009C7054">
        <w:rPr>
          <w:rFonts w:ascii="Arial" w:hAnsi="Arial" w:cs="Arial"/>
        </w:rPr>
        <w:t>Mariefe</w:t>
      </w:r>
      <w:proofErr w:type="spellEnd"/>
      <w:r w:rsidRPr="009C7054">
        <w:rPr>
          <w:rFonts w:ascii="Arial" w:hAnsi="Arial" w:cs="Arial"/>
        </w:rPr>
        <w:t xml:space="preserve">. (2022). Collaborative reflective activity using collaborative apps for new normal education. Volume 1. 2021. </w:t>
      </w:r>
      <w:hyperlink r:id="rId21" w:history="1">
        <w:r w:rsidRPr="009C7054">
          <w:rPr>
            <w:rStyle w:val="Hyperlink"/>
            <w:rFonts w:ascii="Arial" w:hAnsi="Arial" w:cs="Arial"/>
          </w:rPr>
          <w:t>https://www.researchgate.net/publication/362531009_Collaborative_reflective_activity_using_collaborative_apps</w:t>
        </w:r>
      </w:hyperlink>
      <w:r w:rsidRPr="009C7054">
        <w:rPr>
          <w:rFonts w:ascii="Arial" w:hAnsi="Arial" w:cs="Arial"/>
          <w:cs/>
          <w:lang w:bidi="si-LK"/>
        </w:rPr>
        <w:t xml:space="preserve"> </w:t>
      </w:r>
      <w:hyperlink r:id="rId22" w:history="1">
        <w:r w:rsidRPr="009C7054">
          <w:rPr>
            <w:rStyle w:val="Hyperlink"/>
            <w:rFonts w:ascii="Arial" w:hAnsi="Arial" w:cs="Arial"/>
          </w:rPr>
          <w:t>_</w:t>
        </w:r>
        <w:proofErr w:type="spellStart"/>
        <w:r w:rsidRPr="009C7054">
          <w:rPr>
            <w:rStyle w:val="Hyperlink"/>
            <w:rFonts w:ascii="Arial" w:hAnsi="Arial" w:cs="Arial"/>
          </w:rPr>
          <w:t>for_new_normal_education</w:t>
        </w:r>
        <w:proofErr w:type="spellEnd"/>
        <w:r w:rsidRPr="009C7054">
          <w:rPr>
            <w:rStyle w:val="Hyperlink"/>
            <w:rFonts w:ascii="Arial" w:hAnsi="Arial" w:cs="Arial"/>
          </w:rPr>
          <w:t>/citation/download</w:t>
        </w:r>
      </w:hyperlink>
    </w:p>
    <w:p w14:paraId="20DC192B" w14:textId="77777777" w:rsidR="009C7054" w:rsidRPr="009C7054" w:rsidRDefault="009C7054" w:rsidP="00B946C7">
      <w:pPr>
        <w:pStyle w:val="Body"/>
        <w:spacing w:after="0"/>
        <w:rPr>
          <w:rFonts w:ascii="Arial" w:hAnsi="Arial" w:cs="Arial"/>
        </w:rPr>
      </w:pPr>
    </w:p>
    <w:p w14:paraId="507C0D52" w14:textId="77777777" w:rsidR="009C7054" w:rsidRPr="009C7054" w:rsidRDefault="009C7054" w:rsidP="00B946C7">
      <w:pPr>
        <w:pStyle w:val="Body"/>
        <w:spacing w:after="0"/>
        <w:rPr>
          <w:rFonts w:ascii="Arial" w:hAnsi="Arial" w:cs="Arial"/>
        </w:rPr>
      </w:pPr>
      <w:r w:rsidRPr="009C7054">
        <w:rPr>
          <w:rFonts w:ascii="Arial" w:hAnsi="Arial" w:cs="Arial"/>
        </w:rPr>
        <w:t>Fredricks, J. A., Blumenfeld, P. C., &amp; Paris, A. H. (2004). School engagement: Potential of the concept, state of the evidence. </w:t>
      </w:r>
      <w:r w:rsidRPr="009C7054">
        <w:rPr>
          <w:rFonts w:ascii="Arial" w:hAnsi="Arial" w:cs="Arial"/>
          <w:i/>
          <w:iCs/>
        </w:rPr>
        <w:t>Review of educational research</w:t>
      </w:r>
      <w:r w:rsidRPr="009C7054">
        <w:rPr>
          <w:rFonts w:ascii="Arial" w:hAnsi="Arial" w:cs="Arial"/>
        </w:rPr>
        <w:t>, </w:t>
      </w:r>
      <w:r w:rsidRPr="009C7054">
        <w:rPr>
          <w:rFonts w:ascii="Arial" w:hAnsi="Arial" w:cs="Arial"/>
          <w:i/>
          <w:iCs/>
        </w:rPr>
        <w:t>74</w:t>
      </w:r>
      <w:r w:rsidRPr="009C7054">
        <w:rPr>
          <w:rFonts w:ascii="Arial" w:hAnsi="Arial" w:cs="Arial"/>
        </w:rPr>
        <w:t xml:space="preserve">(1), 59-109. </w:t>
      </w:r>
      <w:hyperlink r:id="rId23" w:history="1">
        <w:r w:rsidRPr="009C7054">
          <w:rPr>
            <w:rStyle w:val="Hyperlink"/>
            <w:rFonts w:ascii="Arial" w:hAnsi="Arial" w:cs="Arial"/>
          </w:rPr>
          <w:t>https://doi.org/10.3102/00346543074001059</w:t>
        </w:r>
      </w:hyperlink>
      <w:r w:rsidRPr="009C7054">
        <w:rPr>
          <w:rFonts w:ascii="Arial" w:hAnsi="Arial" w:cs="Arial"/>
        </w:rPr>
        <w:t xml:space="preserve"> </w:t>
      </w:r>
    </w:p>
    <w:p w14:paraId="4217E65E" w14:textId="77777777" w:rsidR="009C7054" w:rsidRDefault="009C7054" w:rsidP="00B946C7">
      <w:pPr>
        <w:pStyle w:val="Body"/>
        <w:spacing w:after="0"/>
        <w:rPr>
          <w:rFonts w:ascii="Arial" w:hAnsi="Arial" w:cs="Arial"/>
        </w:rPr>
      </w:pPr>
      <w:r w:rsidRPr="009C7054">
        <w:rPr>
          <w:rFonts w:ascii="Arial" w:hAnsi="Arial" w:cs="Arial"/>
        </w:rPr>
        <w:t xml:space="preserve">Giossos, Y., </w:t>
      </w:r>
      <w:proofErr w:type="spellStart"/>
      <w:r w:rsidRPr="009C7054">
        <w:rPr>
          <w:rFonts w:ascii="Arial" w:hAnsi="Arial" w:cs="Arial"/>
        </w:rPr>
        <w:t>Koutsouba</w:t>
      </w:r>
      <w:proofErr w:type="spellEnd"/>
      <w:r w:rsidRPr="009C7054">
        <w:rPr>
          <w:rFonts w:ascii="Arial" w:hAnsi="Arial" w:cs="Arial"/>
        </w:rPr>
        <w:t xml:space="preserve">, M., Lionarakis, A., &amp; Skavantzos, K. (2009). Reconsidering Moore's Transactional Distance Theory. European Journal of Open, Distance and E-Learning. </w:t>
      </w:r>
      <w:hyperlink r:id="rId24" w:history="1">
        <w:r w:rsidRPr="009C7054">
          <w:rPr>
            <w:rStyle w:val="Hyperlink"/>
            <w:rFonts w:ascii="Arial" w:hAnsi="Arial" w:cs="Arial"/>
          </w:rPr>
          <w:t>https://eric.ed.gov/?id=EJ911768</w:t>
        </w:r>
      </w:hyperlink>
      <w:r w:rsidRPr="009C7054">
        <w:rPr>
          <w:rFonts w:ascii="Arial" w:hAnsi="Arial" w:cs="Arial"/>
        </w:rPr>
        <w:t xml:space="preserve">  </w:t>
      </w:r>
    </w:p>
    <w:p w14:paraId="2974F07C" w14:textId="77777777" w:rsidR="009C7054" w:rsidRPr="009C7054" w:rsidRDefault="009C7054" w:rsidP="00B946C7">
      <w:pPr>
        <w:pStyle w:val="Body"/>
        <w:spacing w:after="0"/>
        <w:rPr>
          <w:rFonts w:ascii="Arial" w:hAnsi="Arial" w:cs="Arial"/>
        </w:rPr>
      </w:pPr>
    </w:p>
    <w:p w14:paraId="29ED8D59" w14:textId="77777777" w:rsidR="009C7054" w:rsidRDefault="009C7054" w:rsidP="00B946C7">
      <w:pPr>
        <w:pStyle w:val="Body"/>
        <w:spacing w:after="0"/>
        <w:rPr>
          <w:rFonts w:ascii="Arial" w:hAnsi="Arial" w:cs="Arial"/>
        </w:rPr>
      </w:pPr>
      <w:r w:rsidRPr="009C7054">
        <w:rPr>
          <w:rFonts w:ascii="Arial" w:hAnsi="Arial" w:cs="Arial"/>
        </w:rPr>
        <w:t xml:space="preserve">Hubbard, R. (2007). What use are lectures now that everything can be found online? MSOR Connections. </w:t>
      </w:r>
      <w:hyperlink r:id="rId25" w:history="1">
        <w:r w:rsidRPr="009C7054">
          <w:rPr>
            <w:rStyle w:val="Hyperlink"/>
            <w:rFonts w:ascii="Arial" w:hAnsi="Arial" w:cs="Arial"/>
          </w:rPr>
          <w:t>http://mathstore.gla.ac.uk/headocs/Hubbard.pdf</w:t>
        </w:r>
      </w:hyperlink>
      <w:r w:rsidRPr="009C7054">
        <w:rPr>
          <w:rFonts w:ascii="Arial" w:hAnsi="Arial" w:cs="Arial"/>
        </w:rPr>
        <w:t xml:space="preserve"> .</w:t>
      </w:r>
    </w:p>
    <w:p w14:paraId="24F0D0B0" w14:textId="77777777" w:rsidR="009C7054" w:rsidRPr="009C7054" w:rsidRDefault="009C7054" w:rsidP="00B946C7">
      <w:pPr>
        <w:pStyle w:val="Body"/>
        <w:spacing w:after="0"/>
        <w:rPr>
          <w:rFonts w:ascii="Arial" w:hAnsi="Arial" w:cs="Arial"/>
        </w:rPr>
      </w:pPr>
    </w:p>
    <w:p w14:paraId="19546A13" w14:textId="77777777" w:rsidR="009C7054" w:rsidRDefault="009C7054" w:rsidP="00B946C7">
      <w:pPr>
        <w:pStyle w:val="Body"/>
        <w:spacing w:after="0"/>
        <w:rPr>
          <w:rFonts w:ascii="Arial" w:hAnsi="Arial" w:cs="Arial"/>
        </w:rPr>
      </w:pPr>
      <w:r w:rsidRPr="009C7054">
        <w:rPr>
          <w:rFonts w:ascii="Arial" w:hAnsi="Arial" w:cs="Arial"/>
        </w:rPr>
        <w:t xml:space="preserve">Hunter, S., &amp; Tetley, J. (1999). Lectures. Why don't students attend? Why do students attend? HERDSA Annual International Conference. </w:t>
      </w:r>
      <w:hyperlink r:id="rId26" w:history="1">
        <w:r w:rsidRPr="009C7054">
          <w:rPr>
            <w:rStyle w:val="Hyperlink"/>
            <w:rFonts w:ascii="Arial" w:hAnsi="Arial" w:cs="Arial"/>
          </w:rPr>
          <w:t>http://www.herdsa.org.au/wp-content/uploads/conference/1999/pdf/Hunter.PDF</w:t>
        </w:r>
      </w:hyperlink>
      <w:r w:rsidRPr="009C7054">
        <w:rPr>
          <w:rFonts w:ascii="Arial" w:hAnsi="Arial" w:cs="Arial"/>
        </w:rPr>
        <w:t xml:space="preserve"> </w:t>
      </w:r>
    </w:p>
    <w:p w14:paraId="259C9448" w14:textId="77777777" w:rsidR="009C7054" w:rsidRPr="009C7054" w:rsidRDefault="009C7054" w:rsidP="00B946C7">
      <w:pPr>
        <w:pStyle w:val="Body"/>
        <w:spacing w:after="0"/>
        <w:rPr>
          <w:rFonts w:ascii="Arial" w:hAnsi="Arial" w:cs="Arial"/>
        </w:rPr>
      </w:pPr>
    </w:p>
    <w:p w14:paraId="56760D1A" w14:textId="77777777" w:rsidR="009C7054" w:rsidRPr="008872A4" w:rsidRDefault="009C7054" w:rsidP="00B946C7">
      <w:pPr>
        <w:pStyle w:val="Body"/>
        <w:spacing w:after="0"/>
        <w:rPr>
          <w:rFonts w:ascii="Arial" w:hAnsi="Arial" w:cs="Arial"/>
          <w:lang w:val="da-DK"/>
        </w:rPr>
      </w:pPr>
      <w:r w:rsidRPr="009C7054">
        <w:rPr>
          <w:rFonts w:ascii="Arial" w:hAnsi="Arial" w:cs="Arial"/>
        </w:rPr>
        <w:t xml:space="preserve">Hsu, H.-M. J. (2011). The potential of Kinect in education. *International Journal of Information and Education Technology*, *1*(5), 365–370. </w:t>
      </w:r>
      <w:hyperlink r:id="rId27" w:history="1">
        <w:r w:rsidRPr="008872A4">
          <w:rPr>
            <w:rStyle w:val="Hyperlink"/>
            <w:rFonts w:ascii="Arial" w:hAnsi="Arial" w:cs="Arial"/>
            <w:lang w:val="da-DK"/>
          </w:rPr>
          <w:t>https://doi.org/10.7763/IJIET.2011.V1.59</w:t>
        </w:r>
      </w:hyperlink>
      <w:r w:rsidRPr="008872A4">
        <w:rPr>
          <w:rFonts w:ascii="Arial" w:hAnsi="Arial" w:cs="Arial"/>
          <w:lang w:val="da-DK"/>
        </w:rPr>
        <w:t xml:space="preserve">  </w:t>
      </w:r>
    </w:p>
    <w:p w14:paraId="63BF6758" w14:textId="77777777" w:rsidR="009C7054" w:rsidRPr="008872A4" w:rsidRDefault="009C7054" w:rsidP="00B946C7">
      <w:pPr>
        <w:pStyle w:val="Body"/>
        <w:spacing w:after="0"/>
        <w:rPr>
          <w:rFonts w:ascii="Arial" w:hAnsi="Arial" w:cs="Arial"/>
          <w:lang w:val="da-DK"/>
        </w:rPr>
      </w:pPr>
    </w:p>
    <w:p w14:paraId="09E1931D" w14:textId="77777777" w:rsidR="009C7054" w:rsidRDefault="009C7054" w:rsidP="00B946C7">
      <w:pPr>
        <w:pStyle w:val="Body"/>
        <w:spacing w:after="0"/>
        <w:rPr>
          <w:rFonts w:ascii="Arial" w:hAnsi="Arial" w:cs="Arial"/>
        </w:rPr>
      </w:pPr>
      <w:r w:rsidRPr="008872A4">
        <w:rPr>
          <w:rFonts w:ascii="Arial" w:hAnsi="Arial" w:cs="Arial"/>
          <w:lang w:val="da-DK"/>
        </w:rPr>
        <w:t xml:space="preserve">Jahan, M., Habib, R. I., &amp; Akhtar, S. (2012). </w:t>
      </w:r>
      <w:r w:rsidRPr="009C7054">
        <w:rPr>
          <w:rFonts w:ascii="Arial" w:hAnsi="Arial" w:cs="Arial"/>
        </w:rPr>
        <w:t>ODE in Bangladesh compared with that in Sri Lanka and India. </w:t>
      </w:r>
      <w:r w:rsidRPr="009C7054">
        <w:rPr>
          <w:rFonts w:ascii="Arial" w:hAnsi="Arial" w:cs="Arial"/>
          <w:i/>
          <w:iCs/>
        </w:rPr>
        <w:t>Asian Journal of Distance Education</w:t>
      </w:r>
      <w:r w:rsidRPr="009C7054">
        <w:rPr>
          <w:rFonts w:ascii="Arial" w:hAnsi="Arial" w:cs="Arial"/>
        </w:rPr>
        <w:t>, </w:t>
      </w:r>
      <w:r w:rsidRPr="009C7054">
        <w:rPr>
          <w:rFonts w:ascii="Arial" w:hAnsi="Arial" w:cs="Arial"/>
          <w:i/>
          <w:iCs/>
        </w:rPr>
        <w:t>10</w:t>
      </w:r>
      <w:r w:rsidRPr="009C7054">
        <w:rPr>
          <w:rFonts w:ascii="Arial" w:hAnsi="Arial" w:cs="Arial"/>
        </w:rPr>
        <w:t xml:space="preserve">(1), 61-75. </w:t>
      </w:r>
      <w:hyperlink r:id="rId28" w:history="1">
        <w:r w:rsidRPr="009C7054">
          <w:rPr>
            <w:rStyle w:val="Hyperlink"/>
            <w:rFonts w:ascii="Arial" w:hAnsi="Arial" w:cs="Arial"/>
          </w:rPr>
          <w:t>file:///C:/Users/nilak/Downloads/article_185219.pdf</w:t>
        </w:r>
      </w:hyperlink>
      <w:r w:rsidRPr="009C7054">
        <w:rPr>
          <w:rFonts w:ascii="Arial" w:hAnsi="Arial" w:cs="Arial"/>
        </w:rPr>
        <w:t xml:space="preserve"> </w:t>
      </w:r>
    </w:p>
    <w:p w14:paraId="5B697AE7" w14:textId="77777777" w:rsidR="009C7054" w:rsidRPr="009C7054" w:rsidRDefault="009C7054" w:rsidP="00B946C7">
      <w:pPr>
        <w:pStyle w:val="Body"/>
        <w:spacing w:after="0"/>
        <w:rPr>
          <w:rFonts w:ascii="Arial" w:hAnsi="Arial" w:cs="Arial"/>
        </w:rPr>
      </w:pPr>
    </w:p>
    <w:p w14:paraId="2DD56BE5" w14:textId="77777777" w:rsidR="009C7054" w:rsidRDefault="009C7054" w:rsidP="00B946C7">
      <w:pPr>
        <w:pStyle w:val="Body"/>
        <w:spacing w:after="0"/>
        <w:rPr>
          <w:rFonts w:ascii="Arial" w:hAnsi="Arial" w:cs="Arial"/>
        </w:rPr>
      </w:pPr>
      <w:r w:rsidRPr="009C7054">
        <w:rPr>
          <w:rFonts w:ascii="Arial" w:hAnsi="Arial" w:cs="Arial"/>
        </w:rPr>
        <w:t xml:space="preserve">Jonathan. (2022). The Top 6 Benefits of Interactive Learning. </w:t>
      </w:r>
      <w:proofErr w:type="spellStart"/>
      <w:r w:rsidRPr="009C7054">
        <w:rPr>
          <w:rFonts w:ascii="Arial" w:hAnsi="Arial" w:cs="Arial"/>
        </w:rPr>
        <w:t>Mussila</w:t>
      </w:r>
      <w:proofErr w:type="spellEnd"/>
      <w:r w:rsidRPr="009C7054">
        <w:rPr>
          <w:rFonts w:ascii="Arial" w:hAnsi="Arial" w:cs="Arial"/>
        </w:rPr>
        <w:t xml:space="preserve">. </w:t>
      </w:r>
      <w:hyperlink r:id="rId29" w:history="1">
        <w:r w:rsidRPr="009C7054">
          <w:rPr>
            <w:rStyle w:val="Hyperlink"/>
            <w:rFonts w:ascii="Arial" w:hAnsi="Arial" w:cs="Arial"/>
          </w:rPr>
          <w:t>https://mussila.com/the-top-6-benefits-of-interactive-learning/</w:t>
        </w:r>
      </w:hyperlink>
      <w:r w:rsidRPr="009C7054">
        <w:rPr>
          <w:rFonts w:ascii="Arial" w:hAnsi="Arial" w:cs="Arial"/>
        </w:rPr>
        <w:t xml:space="preserve">  </w:t>
      </w:r>
    </w:p>
    <w:p w14:paraId="1C4DDC63" w14:textId="77777777" w:rsidR="009C7054" w:rsidRPr="009C7054" w:rsidRDefault="009C7054" w:rsidP="00B946C7">
      <w:pPr>
        <w:pStyle w:val="Body"/>
        <w:spacing w:after="0"/>
        <w:rPr>
          <w:rFonts w:ascii="Arial" w:hAnsi="Arial" w:cs="Arial"/>
        </w:rPr>
      </w:pPr>
    </w:p>
    <w:p w14:paraId="6F98F80C" w14:textId="77777777" w:rsidR="009C7054" w:rsidRDefault="009C7054" w:rsidP="00B946C7">
      <w:pPr>
        <w:pStyle w:val="Body"/>
        <w:spacing w:after="0"/>
        <w:rPr>
          <w:rFonts w:ascii="Arial" w:hAnsi="Arial" w:cs="Arial"/>
        </w:rPr>
      </w:pPr>
      <w:proofErr w:type="spellStart"/>
      <w:r w:rsidRPr="009C7054">
        <w:rPr>
          <w:rFonts w:ascii="Arial" w:hAnsi="Arial" w:cs="Arial"/>
        </w:rPr>
        <w:t>Kottasz</w:t>
      </w:r>
      <w:proofErr w:type="spellEnd"/>
      <w:r w:rsidRPr="009C7054">
        <w:rPr>
          <w:rFonts w:ascii="Arial" w:hAnsi="Arial" w:cs="Arial"/>
        </w:rPr>
        <w:t xml:space="preserve">, R. (2005). Reasons for student non-attendance at lectures and tutorials: An analysis. Investigations in University Teaching and Learning, 2(2), 5-16. </w:t>
      </w:r>
      <w:hyperlink r:id="rId30" w:history="1">
        <w:r w:rsidRPr="009C7054">
          <w:rPr>
            <w:rStyle w:val="Hyperlink"/>
            <w:rFonts w:ascii="Arial" w:hAnsi="Arial" w:cs="Arial"/>
          </w:rPr>
          <w:t>https://repository.londonmet.ac.uk/id/eprint/172</w:t>
        </w:r>
      </w:hyperlink>
      <w:r w:rsidRPr="009C7054">
        <w:rPr>
          <w:rFonts w:ascii="Arial" w:hAnsi="Arial" w:cs="Arial"/>
        </w:rPr>
        <w:t xml:space="preserve">  </w:t>
      </w:r>
    </w:p>
    <w:p w14:paraId="0B35B10E" w14:textId="77777777" w:rsidR="009C7054" w:rsidRPr="009C7054" w:rsidRDefault="009C7054" w:rsidP="00B946C7">
      <w:pPr>
        <w:pStyle w:val="Body"/>
        <w:spacing w:after="0"/>
        <w:rPr>
          <w:rFonts w:ascii="Arial" w:hAnsi="Arial" w:cs="Arial"/>
        </w:rPr>
      </w:pPr>
    </w:p>
    <w:p w14:paraId="5A70C59D" w14:textId="77777777" w:rsidR="009C7054" w:rsidRDefault="009C7054" w:rsidP="00B946C7">
      <w:pPr>
        <w:pStyle w:val="Body"/>
        <w:spacing w:after="0"/>
        <w:rPr>
          <w:rFonts w:ascii="Arial" w:hAnsi="Arial" w:cs="Arial"/>
        </w:rPr>
      </w:pPr>
      <w:r w:rsidRPr="009C7054">
        <w:rPr>
          <w:rFonts w:ascii="Arial" w:hAnsi="Arial" w:cs="Arial"/>
        </w:rPr>
        <w:t xml:space="preserve">Lentell, H. (2007). The role of ODL in curriculum development. Commonwealth Education Partnerships. </w:t>
      </w:r>
      <w:hyperlink r:id="rId31" w:history="1">
        <w:r w:rsidRPr="009C7054">
          <w:rPr>
            <w:rStyle w:val="Hyperlink"/>
            <w:rFonts w:ascii="Arial" w:hAnsi="Arial" w:cs="Arial"/>
          </w:rPr>
          <w:t>https://www.cedol.org/wp-content/uploads/2012/02/68-71-2007.pdf</w:t>
        </w:r>
      </w:hyperlink>
      <w:r w:rsidRPr="009C7054">
        <w:rPr>
          <w:rFonts w:ascii="Arial" w:hAnsi="Arial" w:cs="Arial"/>
        </w:rPr>
        <w:t xml:space="preserve">  </w:t>
      </w:r>
    </w:p>
    <w:p w14:paraId="6F175DA2" w14:textId="77777777" w:rsidR="009C7054" w:rsidRPr="009C7054" w:rsidRDefault="009C7054" w:rsidP="00B946C7">
      <w:pPr>
        <w:pStyle w:val="Body"/>
        <w:spacing w:after="0"/>
        <w:rPr>
          <w:rFonts w:ascii="Arial" w:hAnsi="Arial" w:cs="Arial"/>
        </w:rPr>
      </w:pPr>
    </w:p>
    <w:p w14:paraId="335A0F8C" w14:textId="77777777" w:rsidR="009C7054" w:rsidRDefault="009C7054" w:rsidP="00B946C7">
      <w:pPr>
        <w:pStyle w:val="Body"/>
        <w:spacing w:after="0"/>
        <w:rPr>
          <w:rFonts w:ascii="Arial" w:hAnsi="Arial" w:cs="Arial"/>
        </w:rPr>
      </w:pPr>
      <w:r w:rsidRPr="009C7054">
        <w:rPr>
          <w:rFonts w:ascii="Arial" w:hAnsi="Arial" w:cs="Arial"/>
        </w:rPr>
        <w:t xml:space="preserve">Liu, X. (2024). The analysis of distance learning based on Vygotsky’s Learning Theory. SHS Web of Conferences, 183, 03016. </w:t>
      </w:r>
      <w:hyperlink r:id="rId32" w:history="1">
        <w:r w:rsidRPr="009C7054">
          <w:rPr>
            <w:rStyle w:val="Hyperlink"/>
            <w:rFonts w:ascii="Arial" w:hAnsi="Arial" w:cs="Arial"/>
          </w:rPr>
          <w:t>https://doi.org/10.1051/shsconf/202418303016</w:t>
        </w:r>
      </w:hyperlink>
      <w:r w:rsidRPr="009C7054">
        <w:rPr>
          <w:rFonts w:ascii="Arial" w:hAnsi="Arial" w:cs="Arial"/>
        </w:rPr>
        <w:t xml:space="preserve">  </w:t>
      </w:r>
    </w:p>
    <w:p w14:paraId="53221E6C" w14:textId="77777777" w:rsidR="009C7054" w:rsidRPr="009C7054" w:rsidRDefault="009C7054" w:rsidP="00B946C7">
      <w:pPr>
        <w:pStyle w:val="Body"/>
        <w:spacing w:after="0"/>
        <w:rPr>
          <w:rFonts w:ascii="Arial" w:hAnsi="Arial" w:cs="Arial"/>
        </w:rPr>
      </w:pPr>
    </w:p>
    <w:p w14:paraId="21133CD6" w14:textId="77777777" w:rsidR="009C7054" w:rsidRPr="009C7054" w:rsidRDefault="009C7054" w:rsidP="00B946C7">
      <w:pPr>
        <w:pStyle w:val="Body"/>
        <w:spacing w:after="0"/>
        <w:rPr>
          <w:rFonts w:ascii="Arial" w:hAnsi="Arial" w:cs="Arial"/>
        </w:rPr>
      </w:pPr>
      <w:r w:rsidRPr="009C7054">
        <w:rPr>
          <w:rFonts w:ascii="Arial" w:hAnsi="Arial" w:cs="Arial"/>
        </w:rPr>
        <w:t xml:space="preserve">Morgan, P. G. (2001). Why aren't they always here? An analysis of students' </w:t>
      </w:r>
      <w:proofErr w:type="spellStart"/>
      <w:proofErr w:type="gramStart"/>
      <w:r w:rsidRPr="009C7054">
        <w:rPr>
          <w:rFonts w:ascii="Arial" w:hAnsi="Arial" w:cs="Arial"/>
        </w:rPr>
        <w:t>non attendance</w:t>
      </w:r>
      <w:proofErr w:type="spellEnd"/>
      <w:proofErr w:type="gramEnd"/>
      <w:r w:rsidRPr="009C7054">
        <w:rPr>
          <w:rFonts w:ascii="Arial" w:hAnsi="Arial" w:cs="Arial"/>
        </w:rPr>
        <w:t xml:space="preserve"> at lectures, Business Education Support Team Annual Conference. </w:t>
      </w:r>
    </w:p>
    <w:p w14:paraId="7A11A273" w14:textId="77777777" w:rsidR="009C7054" w:rsidRDefault="009C7054" w:rsidP="00B946C7">
      <w:pPr>
        <w:pStyle w:val="Body"/>
        <w:spacing w:after="0"/>
        <w:rPr>
          <w:rFonts w:ascii="Arial" w:hAnsi="Arial" w:cs="Arial"/>
        </w:rPr>
      </w:pPr>
      <w:r w:rsidRPr="009C7054">
        <w:rPr>
          <w:rFonts w:ascii="Arial" w:hAnsi="Arial" w:cs="Arial"/>
        </w:rPr>
        <w:t xml:space="preserve">Moore, M. G. (1993). Theory of transactional distance. In D. Keegan (Ed.), Theoretical principles of distance education (pp. 22-38). Routledge. </w:t>
      </w:r>
      <w:hyperlink r:id="rId33" w:history="1">
        <w:r w:rsidRPr="009C7054">
          <w:rPr>
            <w:rStyle w:val="Hyperlink"/>
            <w:rFonts w:ascii="Arial" w:hAnsi="Arial" w:cs="Arial"/>
          </w:rPr>
          <w:t>https://files.eric.ed.gov/fulltext/ED404449.pdf</w:t>
        </w:r>
      </w:hyperlink>
      <w:r w:rsidRPr="009C7054">
        <w:rPr>
          <w:rFonts w:ascii="Arial" w:hAnsi="Arial" w:cs="Arial"/>
        </w:rPr>
        <w:t xml:space="preserve">  </w:t>
      </w:r>
    </w:p>
    <w:p w14:paraId="33D2F30B" w14:textId="77777777" w:rsidR="009C7054" w:rsidRPr="009C7054" w:rsidRDefault="009C7054" w:rsidP="00B946C7">
      <w:pPr>
        <w:pStyle w:val="Body"/>
        <w:spacing w:after="0"/>
        <w:rPr>
          <w:rFonts w:ascii="Arial" w:hAnsi="Arial" w:cs="Arial"/>
        </w:rPr>
      </w:pPr>
    </w:p>
    <w:p w14:paraId="11920546" w14:textId="77777777" w:rsidR="009C7054" w:rsidRDefault="009C7054" w:rsidP="00B946C7">
      <w:pPr>
        <w:pStyle w:val="Body"/>
        <w:spacing w:after="0"/>
        <w:rPr>
          <w:rFonts w:ascii="Arial" w:hAnsi="Arial" w:cs="Arial"/>
        </w:rPr>
      </w:pPr>
      <w:proofErr w:type="spellStart"/>
      <w:r w:rsidRPr="009C7054">
        <w:rPr>
          <w:rFonts w:ascii="Arial" w:hAnsi="Arial" w:cs="Arial"/>
        </w:rPr>
        <w:t>Moores</w:t>
      </w:r>
      <w:proofErr w:type="spellEnd"/>
      <w:r w:rsidRPr="009C7054">
        <w:rPr>
          <w:rFonts w:ascii="Arial" w:hAnsi="Arial" w:cs="Arial"/>
        </w:rPr>
        <w:t xml:space="preserve">, E., Birdi, G. K., &amp; Higson, H. E. (2019). Determinants of university students’ attendance. Educational Research, 61(4), 371-387. </w:t>
      </w:r>
      <w:hyperlink r:id="rId34" w:history="1">
        <w:r w:rsidRPr="009C7054">
          <w:rPr>
            <w:rStyle w:val="Hyperlink"/>
            <w:rFonts w:ascii="Arial" w:hAnsi="Arial" w:cs="Arial"/>
          </w:rPr>
          <w:t>https://doi.org/10.1080/00131881.2019.1660587</w:t>
        </w:r>
      </w:hyperlink>
      <w:r w:rsidRPr="009C7054">
        <w:rPr>
          <w:rFonts w:ascii="Arial" w:hAnsi="Arial" w:cs="Arial"/>
        </w:rPr>
        <w:t xml:space="preserve">  </w:t>
      </w:r>
    </w:p>
    <w:p w14:paraId="1B1260EE" w14:textId="77777777" w:rsidR="009C7054" w:rsidRPr="009C7054" w:rsidRDefault="009C7054" w:rsidP="00B946C7">
      <w:pPr>
        <w:pStyle w:val="Body"/>
        <w:spacing w:after="0"/>
        <w:rPr>
          <w:rFonts w:ascii="Arial" w:hAnsi="Arial" w:cs="Arial"/>
        </w:rPr>
      </w:pPr>
    </w:p>
    <w:p w14:paraId="29E10CB2" w14:textId="77777777" w:rsidR="009C7054" w:rsidRDefault="009C7054" w:rsidP="00B946C7">
      <w:pPr>
        <w:pStyle w:val="Body"/>
        <w:spacing w:after="0"/>
        <w:rPr>
          <w:rFonts w:ascii="Arial" w:hAnsi="Arial" w:cs="Arial"/>
        </w:rPr>
      </w:pPr>
      <w:r w:rsidRPr="009C7054">
        <w:rPr>
          <w:rFonts w:ascii="Arial" w:hAnsi="Arial" w:cs="Arial"/>
        </w:rPr>
        <w:t xml:space="preserve">Pittaway, S. M. (2012). Student and staff engagement: Developing an engagement framework in a faculty of education. Australian Journal of Teacher Education, 37(4), 41-48. </w:t>
      </w:r>
      <w:hyperlink r:id="rId35" w:history="1">
        <w:r w:rsidRPr="009C7054">
          <w:rPr>
            <w:rStyle w:val="Hyperlink"/>
            <w:rFonts w:ascii="Arial" w:hAnsi="Arial" w:cs="Arial"/>
          </w:rPr>
          <w:t>https://doi.org/10.14221/ajte.2012v37n4.8</w:t>
        </w:r>
      </w:hyperlink>
      <w:r w:rsidRPr="009C7054">
        <w:rPr>
          <w:rFonts w:ascii="Arial" w:hAnsi="Arial" w:cs="Arial"/>
        </w:rPr>
        <w:t xml:space="preserve">  </w:t>
      </w:r>
    </w:p>
    <w:p w14:paraId="5981CC51" w14:textId="77777777" w:rsidR="009C7054" w:rsidRPr="009C7054" w:rsidRDefault="009C7054" w:rsidP="00B946C7">
      <w:pPr>
        <w:pStyle w:val="Body"/>
        <w:spacing w:after="0"/>
        <w:rPr>
          <w:rFonts w:ascii="Arial" w:hAnsi="Arial" w:cs="Arial"/>
        </w:rPr>
      </w:pPr>
    </w:p>
    <w:p w14:paraId="39B0E055" w14:textId="77777777" w:rsidR="009C7054" w:rsidRDefault="009C7054" w:rsidP="00B946C7">
      <w:pPr>
        <w:pStyle w:val="Body"/>
        <w:spacing w:after="0"/>
        <w:rPr>
          <w:rFonts w:ascii="Arial" w:hAnsi="Arial" w:cs="Arial"/>
        </w:rPr>
      </w:pPr>
      <w:proofErr w:type="spellStart"/>
      <w:r w:rsidRPr="009C7054">
        <w:rPr>
          <w:rFonts w:ascii="Arial" w:hAnsi="Arial" w:cs="Arial"/>
        </w:rPr>
        <w:t>Pityana</w:t>
      </w:r>
      <w:proofErr w:type="spellEnd"/>
      <w:r w:rsidRPr="009C7054">
        <w:rPr>
          <w:rFonts w:ascii="Arial" w:hAnsi="Arial" w:cs="Arial"/>
        </w:rPr>
        <w:t xml:space="preserve">, N. B. (2009, June). Open distance learning in the developing world: Trends, progress and challenges. In Keynote speech delivered on the occasion of the M-2009 23rd ICDE World Conference on Open Learning and Distance Education, ‘Flexible Education for All: Open-Global-Innovative’, Maastricht, the Netherlands, June (pp. 7-10). </w:t>
      </w:r>
    </w:p>
    <w:p w14:paraId="4D58E6ED" w14:textId="77777777" w:rsidR="00B946C7" w:rsidRPr="009C7054" w:rsidRDefault="00B946C7" w:rsidP="00B946C7">
      <w:pPr>
        <w:pStyle w:val="Body"/>
        <w:spacing w:after="0"/>
        <w:rPr>
          <w:rFonts w:ascii="Arial" w:hAnsi="Arial" w:cs="Arial"/>
        </w:rPr>
      </w:pPr>
    </w:p>
    <w:p w14:paraId="519AE449" w14:textId="77777777" w:rsidR="009C7054" w:rsidRDefault="009C7054" w:rsidP="00B946C7">
      <w:pPr>
        <w:pStyle w:val="Body"/>
        <w:spacing w:after="0"/>
        <w:rPr>
          <w:rFonts w:ascii="Arial" w:hAnsi="Arial" w:cs="Arial"/>
        </w:rPr>
      </w:pPr>
      <w:r w:rsidRPr="009C7054">
        <w:rPr>
          <w:rFonts w:ascii="Arial" w:hAnsi="Arial" w:cs="Arial"/>
        </w:rPr>
        <w:t xml:space="preserve">Ranasinghe, D. M. G., &amp; Jayasinghe, S. N. (2025). STUDENT TEACHERS’PERCEPTIONS ON THE INTERACTIVE LEARNING SESSIONS CONDUCTED VIA ZOOM. </w:t>
      </w:r>
      <w:hyperlink r:id="rId36" w:history="1">
        <w:r w:rsidRPr="009C7054">
          <w:rPr>
            <w:rStyle w:val="Hyperlink"/>
            <w:rFonts w:ascii="Arial" w:hAnsi="Arial" w:cs="Arial"/>
          </w:rPr>
          <w:t>http://repository.ou.ac.lk/handle/94ousl/3770</w:t>
        </w:r>
      </w:hyperlink>
      <w:r w:rsidRPr="009C7054">
        <w:rPr>
          <w:rFonts w:ascii="Arial" w:hAnsi="Arial" w:cs="Arial"/>
        </w:rPr>
        <w:t xml:space="preserve"> </w:t>
      </w:r>
    </w:p>
    <w:p w14:paraId="405D8FFA" w14:textId="77777777" w:rsidR="00B946C7" w:rsidRPr="009C7054" w:rsidRDefault="00B946C7" w:rsidP="00B946C7">
      <w:pPr>
        <w:pStyle w:val="Body"/>
        <w:spacing w:after="0"/>
        <w:rPr>
          <w:rFonts w:ascii="Arial" w:hAnsi="Arial" w:cs="Arial"/>
        </w:rPr>
      </w:pPr>
    </w:p>
    <w:p w14:paraId="3E34A255" w14:textId="77777777" w:rsidR="009C7054" w:rsidRDefault="009C7054" w:rsidP="00B946C7">
      <w:pPr>
        <w:pStyle w:val="Body"/>
        <w:spacing w:after="0"/>
        <w:rPr>
          <w:rFonts w:ascii="Arial" w:hAnsi="Arial" w:cs="Arial"/>
        </w:rPr>
      </w:pPr>
      <w:proofErr w:type="spellStart"/>
      <w:r w:rsidRPr="009C7054">
        <w:rPr>
          <w:rFonts w:ascii="Arial" w:hAnsi="Arial" w:cs="Arial"/>
        </w:rPr>
        <w:t>Sirisilla</w:t>
      </w:r>
      <w:proofErr w:type="spellEnd"/>
      <w:r w:rsidRPr="009C7054">
        <w:rPr>
          <w:rFonts w:ascii="Arial" w:hAnsi="Arial" w:cs="Arial"/>
        </w:rPr>
        <w:t>, S. (2023, February 20). </w:t>
      </w:r>
      <w:r w:rsidRPr="009C7054">
        <w:rPr>
          <w:rFonts w:ascii="Arial" w:hAnsi="Arial" w:cs="Arial"/>
          <w:i/>
          <w:iCs/>
        </w:rPr>
        <w:t>Descriptive Research | Definition, Types, and Flaws to Avoid</w:t>
      </w:r>
      <w:r w:rsidRPr="009C7054">
        <w:rPr>
          <w:rFonts w:ascii="Arial" w:hAnsi="Arial" w:cs="Arial"/>
        </w:rPr>
        <w:t xml:space="preserve">. </w:t>
      </w:r>
      <w:proofErr w:type="spellStart"/>
      <w:r w:rsidRPr="009C7054">
        <w:rPr>
          <w:rFonts w:ascii="Arial" w:hAnsi="Arial" w:cs="Arial"/>
        </w:rPr>
        <w:t>Enago</w:t>
      </w:r>
      <w:proofErr w:type="spellEnd"/>
      <w:r w:rsidRPr="009C7054">
        <w:rPr>
          <w:rFonts w:ascii="Arial" w:hAnsi="Arial" w:cs="Arial"/>
        </w:rPr>
        <w:t xml:space="preserve"> Academy. </w:t>
      </w:r>
      <w:hyperlink r:id="rId37" w:history="1">
        <w:r w:rsidRPr="009C7054">
          <w:rPr>
            <w:rStyle w:val="Hyperlink"/>
            <w:rFonts w:ascii="Arial" w:hAnsi="Arial" w:cs="Arial"/>
          </w:rPr>
          <w:t>https://www.enago.com/academy/descriptive-research-design/</w:t>
        </w:r>
      </w:hyperlink>
      <w:r w:rsidRPr="009C7054">
        <w:rPr>
          <w:rFonts w:ascii="Arial" w:hAnsi="Arial" w:cs="Arial"/>
        </w:rPr>
        <w:t xml:space="preserve"> </w:t>
      </w:r>
    </w:p>
    <w:p w14:paraId="300BAE16" w14:textId="77777777" w:rsidR="00B946C7" w:rsidRPr="009C7054" w:rsidRDefault="00B946C7" w:rsidP="00B946C7">
      <w:pPr>
        <w:pStyle w:val="Body"/>
        <w:spacing w:after="0"/>
        <w:rPr>
          <w:rFonts w:ascii="Arial" w:hAnsi="Arial" w:cs="Arial"/>
        </w:rPr>
      </w:pPr>
    </w:p>
    <w:p w14:paraId="04445A3E" w14:textId="77777777" w:rsidR="009C7054" w:rsidRDefault="009C7054" w:rsidP="00B946C7">
      <w:pPr>
        <w:pStyle w:val="Body"/>
        <w:spacing w:after="0"/>
        <w:rPr>
          <w:rFonts w:ascii="Arial" w:hAnsi="Arial" w:cs="Arial"/>
        </w:rPr>
      </w:pPr>
      <w:r w:rsidRPr="009C7054">
        <w:rPr>
          <w:rFonts w:ascii="Arial" w:hAnsi="Arial" w:cs="Arial"/>
        </w:rPr>
        <w:t xml:space="preserve">Thatcher, A., </w:t>
      </w:r>
      <w:proofErr w:type="spellStart"/>
      <w:r w:rsidRPr="009C7054">
        <w:rPr>
          <w:rFonts w:ascii="Arial" w:hAnsi="Arial" w:cs="Arial"/>
        </w:rPr>
        <w:t>Fridjhon</w:t>
      </w:r>
      <w:proofErr w:type="spellEnd"/>
      <w:r w:rsidRPr="009C7054">
        <w:rPr>
          <w:rFonts w:ascii="Arial" w:hAnsi="Arial" w:cs="Arial"/>
        </w:rPr>
        <w:t xml:space="preserve">, P., &amp; Cockcroft, K. (2007). The relationship between lecture attendance and academic performance in an undergraduate psychology class. South African Journal of Psychology, 37(3), 656-660. </w:t>
      </w:r>
      <w:hyperlink r:id="rId38" w:history="1">
        <w:r w:rsidRPr="009C7054">
          <w:rPr>
            <w:rStyle w:val="Hyperlink"/>
            <w:rFonts w:ascii="Arial" w:hAnsi="Arial" w:cs="Arial"/>
          </w:rPr>
          <w:t>https://doi.org/10.1177/008124630703700316</w:t>
        </w:r>
      </w:hyperlink>
      <w:r w:rsidRPr="009C7054">
        <w:rPr>
          <w:rFonts w:ascii="Arial" w:hAnsi="Arial" w:cs="Arial"/>
        </w:rPr>
        <w:t xml:space="preserve">  </w:t>
      </w:r>
    </w:p>
    <w:p w14:paraId="16DFF285" w14:textId="77777777" w:rsidR="00B946C7" w:rsidRPr="009C7054" w:rsidRDefault="00B946C7" w:rsidP="00B946C7">
      <w:pPr>
        <w:pStyle w:val="Body"/>
        <w:spacing w:after="0"/>
        <w:rPr>
          <w:rFonts w:ascii="Arial" w:hAnsi="Arial" w:cs="Arial"/>
        </w:rPr>
      </w:pPr>
    </w:p>
    <w:p w14:paraId="4D46BB50" w14:textId="77777777" w:rsidR="009C7054" w:rsidRPr="009C7054" w:rsidRDefault="009C7054" w:rsidP="00B946C7">
      <w:pPr>
        <w:pStyle w:val="Body"/>
        <w:spacing w:after="0"/>
        <w:rPr>
          <w:rFonts w:ascii="Arial" w:hAnsi="Arial" w:cs="Arial"/>
        </w:rPr>
      </w:pPr>
      <w:r w:rsidRPr="009C7054">
        <w:rPr>
          <w:rFonts w:ascii="Arial" w:hAnsi="Arial" w:cs="Arial"/>
        </w:rPr>
        <w:t xml:space="preserve">UNESCO-UNEVOC. (n.d.). Open and distance learning. </w:t>
      </w:r>
      <w:proofErr w:type="spellStart"/>
      <w:r w:rsidRPr="009C7054">
        <w:rPr>
          <w:rFonts w:ascii="Arial" w:hAnsi="Arial" w:cs="Arial"/>
        </w:rPr>
        <w:t>TVETipedia</w:t>
      </w:r>
      <w:proofErr w:type="spellEnd"/>
      <w:r w:rsidRPr="009C7054">
        <w:rPr>
          <w:rFonts w:ascii="Arial" w:hAnsi="Arial" w:cs="Arial"/>
        </w:rPr>
        <w:t xml:space="preserve"> Glossary. </w:t>
      </w:r>
      <w:hyperlink r:id="rId39" w:history="1">
        <w:r w:rsidRPr="009C7054">
          <w:rPr>
            <w:rStyle w:val="Hyperlink"/>
            <w:rFonts w:ascii="Arial" w:hAnsi="Arial" w:cs="Arial"/>
          </w:rPr>
          <w:t>https://unevoc.unesco.org/home/TVETipedia+Glossary/lang=en/show=term/term=Open+and+distance+learning</w:t>
        </w:r>
      </w:hyperlink>
      <w:r w:rsidRPr="009C7054">
        <w:rPr>
          <w:rFonts w:ascii="Arial" w:hAnsi="Arial" w:cs="Arial"/>
        </w:rPr>
        <w:t xml:space="preserve">  </w:t>
      </w:r>
    </w:p>
    <w:p w14:paraId="2D8CCE25" w14:textId="77777777" w:rsidR="009C7054" w:rsidRDefault="009C7054" w:rsidP="00B946C7">
      <w:pPr>
        <w:pStyle w:val="Body"/>
        <w:spacing w:after="0"/>
        <w:rPr>
          <w:rFonts w:ascii="Arial" w:hAnsi="Arial" w:cs="Arial"/>
        </w:rPr>
      </w:pPr>
      <w:r w:rsidRPr="009C7054">
        <w:rPr>
          <w:rFonts w:ascii="Arial" w:hAnsi="Arial" w:cs="Arial"/>
        </w:rPr>
        <w:t xml:space="preserve">Rusli, R., Hashim, H. U., Hashim, H., &amp; Yunus, M. M. (2019). Interactive Learning: An Innovation for English Language Acquisition. International Journal of Innovative Technology and Exploring Engineering, 9(2), 1187-1190. </w:t>
      </w:r>
      <w:hyperlink r:id="rId40" w:history="1">
        <w:r w:rsidRPr="009C7054">
          <w:rPr>
            <w:rStyle w:val="Hyperlink"/>
            <w:rFonts w:ascii="Arial" w:hAnsi="Arial" w:cs="Arial"/>
          </w:rPr>
          <w:t>https://doi.org/10.35940/ijitee.B7722.129219</w:t>
        </w:r>
      </w:hyperlink>
      <w:r w:rsidRPr="009C7054">
        <w:rPr>
          <w:rFonts w:ascii="Arial" w:hAnsi="Arial" w:cs="Arial"/>
        </w:rPr>
        <w:t xml:space="preserve">  </w:t>
      </w:r>
    </w:p>
    <w:p w14:paraId="263E53E8" w14:textId="77777777" w:rsidR="00B946C7" w:rsidRPr="009C7054" w:rsidRDefault="00B946C7" w:rsidP="00B946C7">
      <w:pPr>
        <w:pStyle w:val="Body"/>
        <w:spacing w:after="0"/>
        <w:rPr>
          <w:rFonts w:ascii="Arial" w:hAnsi="Arial" w:cs="Arial"/>
        </w:rPr>
      </w:pPr>
    </w:p>
    <w:p w14:paraId="0DCD325E" w14:textId="77777777" w:rsidR="009C7054" w:rsidRDefault="009C7054" w:rsidP="00B946C7">
      <w:pPr>
        <w:pStyle w:val="Body"/>
        <w:spacing w:after="0"/>
        <w:rPr>
          <w:rFonts w:ascii="Arial" w:hAnsi="Arial" w:cs="Arial"/>
        </w:rPr>
      </w:pPr>
      <w:r w:rsidRPr="009C7054">
        <w:rPr>
          <w:rFonts w:ascii="Arial" w:hAnsi="Arial" w:cs="Arial"/>
        </w:rPr>
        <w:t xml:space="preserve">Van Blerkom, M. L. (1992). Class attendance in undergraduate courses. The Journal of Psychology, 126(5), 487-494. </w:t>
      </w:r>
      <w:hyperlink r:id="rId41" w:history="1">
        <w:r w:rsidRPr="009C7054">
          <w:rPr>
            <w:rStyle w:val="Hyperlink"/>
            <w:rFonts w:ascii="Arial" w:hAnsi="Arial" w:cs="Arial"/>
          </w:rPr>
          <w:t>https://doi.org/10.1080/00223980.1992.10543382</w:t>
        </w:r>
      </w:hyperlink>
      <w:r w:rsidRPr="009C7054">
        <w:rPr>
          <w:rFonts w:ascii="Arial" w:hAnsi="Arial" w:cs="Arial"/>
        </w:rPr>
        <w:t xml:space="preserve"> .</w:t>
      </w:r>
    </w:p>
    <w:p w14:paraId="77952623" w14:textId="77777777" w:rsidR="00B946C7" w:rsidRPr="009C7054" w:rsidRDefault="00B946C7" w:rsidP="00B946C7">
      <w:pPr>
        <w:pStyle w:val="Body"/>
        <w:spacing w:after="0"/>
        <w:rPr>
          <w:rFonts w:ascii="Arial" w:hAnsi="Arial" w:cs="Arial"/>
        </w:rPr>
      </w:pPr>
    </w:p>
    <w:p w14:paraId="1411FA39" w14:textId="77777777" w:rsidR="009C7054" w:rsidRPr="009C7054" w:rsidRDefault="009C7054" w:rsidP="00B946C7">
      <w:pPr>
        <w:pStyle w:val="Body"/>
        <w:spacing w:after="0"/>
        <w:rPr>
          <w:rFonts w:ascii="Arial" w:hAnsi="Arial" w:cs="Arial"/>
        </w:rPr>
      </w:pPr>
      <w:r w:rsidRPr="009C7054">
        <w:rPr>
          <w:rFonts w:ascii="Arial" w:hAnsi="Arial" w:cs="Arial"/>
        </w:rPr>
        <w:t xml:space="preserve">Xu, X., Shi, Z., Bos, N. A., &amp; Wu, H. (2023). Student engagement and learning outcomes: an empirical study applying a four-dimensional framework. Medical </w:t>
      </w:r>
      <w:r w:rsidRPr="009C7054">
        <w:rPr>
          <w:rFonts w:ascii="Arial" w:hAnsi="Arial" w:cs="Arial"/>
        </w:rPr>
        <w:lastRenderedPageBreak/>
        <w:t xml:space="preserve">Education Online, 28(1), 2268347 </w:t>
      </w:r>
      <w:hyperlink r:id="rId42" w:history="1">
        <w:r w:rsidRPr="009C7054">
          <w:rPr>
            <w:rStyle w:val="Hyperlink"/>
            <w:rFonts w:ascii="Arial" w:hAnsi="Arial" w:cs="Arial"/>
          </w:rPr>
          <w:t>https://doi.org/10.1080/10872981.2023.2268347</w:t>
        </w:r>
      </w:hyperlink>
      <w:r w:rsidRPr="009C7054">
        <w:rPr>
          <w:rFonts w:ascii="Arial" w:hAnsi="Arial" w:cs="Arial"/>
        </w:rPr>
        <w:t xml:space="preserve">  </w:t>
      </w:r>
    </w:p>
    <w:p w14:paraId="10B9076B" w14:textId="77777777" w:rsidR="009C7054" w:rsidRPr="009C7054" w:rsidRDefault="009C7054" w:rsidP="009C7054">
      <w:pPr>
        <w:pStyle w:val="Body"/>
        <w:spacing w:after="0"/>
        <w:rPr>
          <w:rFonts w:ascii="Arial" w:hAnsi="Arial" w:cs="Arial"/>
        </w:rPr>
      </w:pPr>
    </w:p>
    <w:p w14:paraId="12853384" w14:textId="77777777" w:rsidR="00441B6F" w:rsidRDefault="00441B6F" w:rsidP="00441B6F">
      <w:pPr>
        <w:pStyle w:val="Body"/>
        <w:spacing w:after="0"/>
        <w:jc w:val="left"/>
        <w:rPr>
          <w:rFonts w:ascii="Arial" w:hAnsi="Arial" w:cs="Arial"/>
        </w:rPr>
      </w:pPr>
    </w:p>
    <w:p w14:paraId="1B160C66" w14:textId="77777777" w:rsidR="00B01FCD" w:rsidRPr="00FB3A86" w:rsidRDefault="00B01FCD" w:rsidP="00441B6F">
      <w:pPr>
        <w:pStyle w:val="Reference"/>
        <w:numPr>
          <w:ilvl w:val="0"/>
          <w:numId w:val="0"/>
        </w:numPr>
        <w:spacing w:line="240" w:lineRule="auto"/>
        <w:rPr>
          <w:rFonts w:ascii="Arial" w:hAnsi="Arial" w:cs="Arial"/>
        </w:rPr>
      </w:pPr>
    </w:p>
    <w:p w14:paraId="0FE07989" w14:textId="77777777" w:rsidR="00B01FCD" w:rsidRPr="00FB3A86" w:rsidRDefault="00B01FCD" w:rsidP="00441B6F">
      <w:pPr>
        <w:pStyle w:val="Appendix"/>
        <w:spacing w:after="0"/>
        <w:jc w:val="both"/>
        <w:rPr>
          <w:rFonts w:ascii="Arial" w:hAnsi="Arial" w:cs="Arial"/>
          <w:b w:val="0"/>
        </w:rPr>
      </w:pPr>
    </w:p>
    <w:sectPr w:rsidR="00B01FCD" w:rsidRPr="00FB3A86" w:rsidSect="00400D69">
      <w:type w:val="continuous"/>
      <w:pgSz w:w="12240" w:h="15840"/>
      <w:pgMar w:top="720" w:right="720" w:bottom="720" w:left="720" w:header="720" w:footer="720" w:gutter="0"/>
      <w:lnNumType w:countBy="1" w:restart="continuou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FB5C5" w14:textId="77777777" w:rsidR="004A075D" w:rsidRDefault="004A075D" w:rsidP="00C37E61">
      <w:r>
        <w:separator/>
      </w:r>
    </w:p>
  </w:endnote>
  <w:endnote w:type="continuationSeparator" w:id="0">
    <w:p w14:paraId="0F5AAA4E" w14:textId="77777777" w:rsidR="004A075D" w:rsidRDefault="004A07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09F0" w14:textId="77777777" w:rsidR="009E048A" w:rsidRDefault="009E048A">
    <w:pPr>
      <w:pStyle w:val="Footer"/>
      <w:rPr>
        <w:rFonts w:ascii="Arial" w:hAnsi="Arial" w:cs="Arial"/>
        <w:sz w:val="16"/>
      </w:rPr>
    </w:pPr>
  </w:p>
  <w:p w14:paraId="07FCEE8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D58005F" w14:textId="77777777" w:rsidR="009E048A" w:rsidRDefault="009E048A">
    <w:pPr>
      <w:pStyle w:val="Footer"/>
      <w:rPr>
        <w:rFonts w:ascii="Arial" w:hAnsi="Arial" w:cs="Arial"/>
        <w:sz w:val="16"/>
      </w:rPr>
    </w:pPr>
  </w:p>
  <w:p w14:paraId="041306F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BF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1961F" w14:textId="77777777" w:rsidR="004A075D" w:rsidRDefault="004A075D" w:rsidP="00C37E61">
      <w:r>
        <w:separator/>
      </w:r>
    </w:p>
  </w:footnote>
  <w:footnote w:type="continuationSeparator" w:id="0">
    <w:p w14:paraId="0B54F936" w14:textId="77777777" w:rsidR="004A075D" w:rsidRDefault="004A07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B24D" w14:textId="77777777" w:rsidR="00296529" w:rsidRPr="00296529" w:rsidRDefault="00296529" w:rsidP="00296529">
    <w:pPr>
      <w:ind w:left="2160"/>
      <w:jc w:val="center"/>
      <w:rPr>
        <w:rFonts w:ascii="Times New Roman" w:eastAsia="Calibri" w:hAnsi="Times New Roman"/>
        <w:i/>
        <w:sz w:val="18"/>
        <w:szCs w:val="22"/>
      </w:rPr>
    </w:pPr>
  </w:p>
  <w:p w14:paraId="465B18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B784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63A03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05EC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4C87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FE64CC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4E6F7E"/>
    <w:multiLevelType w:val="multilevel"/>
    <w:tmpl w:val="7DCC8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8D653F"/>
    <w:multiLevelType w:val="multilevel"/>
    <w:tmpl w:val="C0783F9E"/>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CB5956"/>
    <w:multiLevelType w:val="hybridMultilevel"/>
    <w:tmpl w:val="B88A2BA0"/>
    <w:lvl w:ilvl="0" w:tplc="BC5ED12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40AF8"/>
    <w:multiLevelType w:val="multilevel"/>
    <w:tmpl w:val="FFE2454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6F5970"/>
    <w:multiLevelType w:val="multilevel"/>
    <w:tmpl w:val="E85236C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B6B42C2"/>
    <w:multiLevelType w:val="multilevel"/>
    <w:tmpl w:val="7DCC8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1"/>
  </w:num>
  <w:num w:numId="14">
    <w:abstractNumId w:val="8"/>
  </w:num>
  <w:num w:numId="15">
    <w:abstractNumId w:val="27"/>
  </w:num>
  <w:num w:numId="16">
    <w:abstractNumId w:val="5"/>
  </w:num>
  <w:num w:numId="17">
    <w:abstractNumId w:val="28"/>
  </w:num>
  <w:num w:numId="18">
    <w:abstractNumId w:val="16"/>
  </w:num>
  <w:num w:numId="19">
    <w:abstractNumId w:val="34"/>
  </w:num>
  <w:num w:numId="20">
    <w:abstractNumId w:val="12"/>
  </w:num>
  <w:num w:numId="21">
    <w:abstractNumId w:val="10"/>
  </w:num>
  <w:num w:numId="22">
    <w:abstractNumId w:val="15"/>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9"/>
  </w:num>
  <w:num w:numId="35">
    <w:abstractNumId w:val="22"/>
  </w:num>
  <w:num w:numId="36">
    <w:abstractNumId w:val="1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11F"/>
    <w:rsid w:val="0004579C"/>
    <w:rsid w:val="00050667"/>
    <w:rsid w:val="000A47FA"/>
    <w:rsid w:val="000A65D3"/>
    <w:rsid w:val="000B1E33"/>
    <w:rsid w:val="000C75A6"/>
    <w:rsid w:val="000C7F57"/>
    <w:rsid w:val="000D689F"/>
    <w:rsid w:val="000E7B7B"/>
    <w:rsid w:val="000E7D62"/>
    <w:rsid w:val="00103357"/>
    <w:rsid w:val="0010625D"/>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148F"/>
    <w:rsid w:val="00231920"/>
    <w:rsid w:val="0023195C"/>
    <w:rsid w:val="0024282C"/>
    <w:rsid w:val="002460DC"/>
    <w:rsid w:val="00250985"/>
    <w:rsid w:val="002556F6"/>
    <w:rsid w:val="00261271"/>
    <w:rsid w:val="00283105"/>
    <w:rsid w:val="00284C4C"/>
    <w:rsid w:val="00287E68"/>
    <w:rsid w:val="00296529"/>
    <w:rsid w:val="002B27FB"/>
    <w:rsid w:val="002B685A"/>
    <w:rsid w:val="002C57D2"/>
    <w:rsid w:val="002E0D56"/>
    <w:rsid w:val="00315186"/>
    <w:rsid w:val="0033343E"/>
    <w:rsid w:val="003512C2"/>
    <w:rsid w:val="00357F34"/>
    <w:rsid w:val="00371FB6"/>
    <w:rsid w:val="003763C1"/>
    <w:rsid w:val="00376BBE"/>
    <w:rsid w:val="0039224F"/>
    <w:rsid w:val="003A43A4"/>
    <w:rsid w:val="003A7E18"/>
    <w:rsid w:val="003C4C86"/>
    <w:rsid w:val="003C6258"/>
    <w:rsid w:val="003E2904"/>
    <w:rsid w:val="00400D69"/>
    <w:rsid w:val="00401927"/>
    <w:rsid w:val="0041027F"/>
    <w:rsid w:val="00412475"/>
    <w:rsid w:val="00423789"/>
    <w:rsid w:val="00440F43"/>
    <w:rsid w:val="00441B6F"/>
    <w:rsid w:val="00446221"/>
    <w:rsid w:val="00450E62"/>
    <w:rsid w:val="004539DB"/>
    <w:rsid w:val="00471A80"/>
    <w:rsid w:val="004A075D"/>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1BA1"/>
    <w:rsid w:val="006D30FF"/>
    <w:rsid w:val="006D6940"/>
    <w:rsid w:val="006F11EC"/>
    <w:rsid w:val="0070082C"/>
    <w:rsid w:val="007369E6"/>
    <w:rsid w:val="00746E59"/>
    <w:rsid w:val="00754C9A"/>
    <w:rsid w:val="0075599A"/>
    <w:rsid w:val="00761D52"/>
    <w:rsid w:val="0077749E"/>
    <w:rsid w:val="007858C8"/>
    <w:rsid w:val="00790ADA"/>
    <w:rsid w:val="007D2288"/>
    <w:rsid w:val="007E088F"/>
    <w:rsid w:val="007F7B32"/>
    <w:rsid w:val="00804BC2"/>
    <w:rsid w:val="0081431A"/>
    <w:rsid w:val="0083216F"/>
    <w:rsid w:val="00835F4A"/>
    <w:rsid w:val="00860000"/>
    <w:rsid w:val="00863BD3"/>
    <w:rsid w:val="008641ED"/>
    <w:rsid w:val="00866D66"/>
    <w:rsid w:val="008671C6"/>
    <w:rsid w:val="00875803"/>
    <w:rsid w:val="00882650"/>
    <w:rsid w:val="008872A4"/>
    <w:rsid w:val="008907DA"/>
    <w:rsid w:val="008B459E"/>
    <w:rsid w:val="008E13AE"/>
    <w:rsid w:val="008E1506"/>
    <w:rsid w:val="008E710C"/>
    <w:rsid w:val="008F69D6"/>
    <w:rsid w:val="00902823"/>
    <w:rsid w:val="00915CA6"/>
    <w:rsid w:val="00927834"/>
    <w:rsid w:val="009500A6"/>
    <w:rsid w:val="00957C18"/>
    <w:rsid w:val="0096081A"/>
    <w:rsid w:val="009659BA"/>
    <w:rsid w:val="00983040"/>
    <w:rsid w:val="009B3FB9"/>
    <w:rsid w:val="009B732E"/>
    <w:rsid w:val="009C2465"/>
    <w:rsid w:val="009C7054"/>
    <w:rsid w:val="009D32F0"/>
    <w:rsid w:val="009D35A0"/>
    <w:rsid w:val="009D7EB7"/>
    <w:rsid w:val="009E048A"/>
    <w:rsid w:val="009E08E9"/>
    <w:rsid w:val="009E3DB9"/>
    <w:rsid w:val="009E6E35"/>
    <w:rsid w:val="009F0EDA"/>
    <w:rsid w:val="00A03B96"/>
    <w:rsid w:val="00A05B19"/>
    <w:rsid w:val="00A1134E"/>
    <w:rsid w:val="00A24E7E"/>
    <w:rsid w:val="00A258C3"/>
    <w:rsid w:val="00A347C0"/>
    <w:rsid w:val="00A4679E"/>
    <w:rsid w:val="00A51431"/>
    <w:rsid w:val="00A539AD"/>
    <w:rsid w:val="00A94063"/>
    <w:rsid w:val="00AA6219"/>
    <w:rsid w:val="00AA74E0"/>
    <w:rsid w:val="00AB703F"/>
    <w:rsid w:val="00AC6BB8"/>
    <w:rsid w:val="00AE008F"/>
    <w:rsid w:val="00B01FCD"/>
    <w:rsid w:val="00B1776C"/>
    <w:rsid w:val="00B52583"/>
    <w:rsid w:val="00B52896"/>
    <w:rsid w:val="00B946C7"/>
    <w:rsid w:val="00B95236"/>
    <w:rsid w:val="00B96BD9"/>
    <w:rsid w:val="00BA1B01"/>
    <w:rsid w:val="00BA2641"/>
    <w:rsid w:val="00BB37AA"/>
    <w:rsid w:val="00BC53A0"/>
    <w:rsid w:val="00BE40E1"/>
    <w:rsid w:val="00BE62AD"/>
    <w:rsid w:val="00BF121F"/>
    <w:rsid w:val="00BF1F80"/>
    <w:rsid w:val="00C166EF"/>
    <w:rsid w:val="00C17EB0"/>
    <w:rsid w:val="00C27F5F"/>
    <w:rsid w:val="00C30A0F"/>
    <w:rsid w:val="00C37E61"/>
    <w:rsid w:val="00C70F1B"/>
    <w:rsid w:val="00C71A47"/>
    <w:rsid w:val="00C7464C"/>
    <w:rsid w:val="00C85588"/>
    <w:rsid w:val="00CD424F"/>
    <w:rsid w:val="00CD6755"/>
    <w:rsid w:val="00CD6856"/>
    <w:rsid w:val="00CE0089"/>
    <w:rsid w:val="00CE793C"/>
    <w:rsid w:val="00CF193C"/>
    <w:rsid w:val="00D173F1"/>
    <w:rsid w:val="00D74CB0"/>
    <w:rsid w:val="00D8295D"/>
    <w:rsid w:val="00DC2A65"/>
    <w:rsid w:val="00DE15F0"/>
    <w:rsid w:val="00DE5663"/>
    <w:rsid w:val="00DE78AA"/>
    <w:rsid w:val="00E02EE7"/>
    <w:rsid w:val="00E053D0"/>
    <w:rsid w:val="00E15994"/>
    <w:rsid w:val="00E3114E"/>
    <w:rsid w:val="00E31A70"/>
    <w:rsid w:val="00E35B02"/>
    <w:rsid w:val="00E5727F"/>
    <w:rsid w:val="00E637F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58FD77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0625D"/>
    <w:pPr>
      <w:spacing w:after="160" w:line="276" w:lineRule="auto"/>
      <w:ind w:left="720"/>
      <w:contextualSpacing/>
    </w:pPr>
    <w:rPr>
      <w:rFonts w:asciiTheme="minorHAnsi" w:eastAsiaTheme="minorHAnsi" w:hAnsiTheme="minorHAnsi" w:cstheme="minorBidi"/>
      <w:kern w:val="2"/>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2307/1243268" TargetMode="External"/><Relationship Id="rId26" Type="http://schemas.openxmlformats.org/officeDocument/2006/relationships/hyperlink" Target="http://www.herdsa.org.au/wp-content/uploads/conference/1999/pdf/Hunter.PDF" TargetMode="External"/><Relationship Id="rId39" Type="http://schemas.openxmlformats.org/officeDocument/2006/relationships/hyperlink" Target="https://unevoc.unesco.org/home/TVETipedia+Glossary/lang=en/show=term/term=Open+and+distance+learning" TargetMode="External"/><Relationship Id="rId21" Type="http://schemas.openxmlformats.org/officeDocument/2006/relationships/hyperlink" Target="https://www.researchgate.net/publication/362531009_Collaborative_reflective_activity_using_collaborative_apps_for_new_normal_education/citation/download" TargetMode="External"/><Relationship Id="rId34" Type="http://schemas.openxmlformats.org/officeDocument/2006/relationships/hyperlink" Target="https://doi.org/10.1080/00131881.2019.1660587" TargetMode="External"/><Relationship Id="rId42" Type="http://schemas.openxmlformats.org/officeDocument/2006/relationships/hyperlink" Target="https://doi.org/10.1080/10872981.2023.226834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www.mandatorytraining.co.uk/blogs/education-training/what-is-interactive-learning-and-why-is-it-important" TargetMode="External"/><Relationship Id="rId29" Type="http://schemas.openxmlformats.org/officeDocument/2006/relationships/hyperlink" Target="https://mussila.com/the-top-6-benefits-of-interactive-learning/" TargetMode="External"/><Relationship Id="rId41" Type="http://schemas.openxmlformats.org/officeDocument/2006/relationships/hyperlink" Target="https://doi.org/10.1080/00223980.1992.105433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eric.ed.gov/?id=EJ911768" TargetMode="External"/><Relationship Id="rId32" Type="http://schemas.openxmlformats.org/officeDocument/2006/relationships/hyperlink" Target="https://doi.org/10.1051/shsconf/202418303016" TargetMode="External"/><Relationship Id="rId37" Type="http://schemas.openxmlformats.org/officeDocument/2006/relationships/hyperlink" Target="https://www.enago.com/academy/descriptive-research-design/" TargetMode="External"/><Relationship Id="rId40" Type="http://schemas.openxmlformats.org/officeDocument/2006/relationships/hyperlink" Target="https://doi.org/10.35940/ijitee.B7722.129219"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oi.org/10.3102/00346543074001059" TargetMode="External"/><Relationship Id="rId28" Type="http://schemas.openxmlformats.org/officeDocument/2006/relationships/hyperlink" Target="file:///C:\Users\nilak\Downloads\article_185219.pdf" TargetMode="External"/><Relationship Id="rId36" Type="http://schemas.openxmlformats.org/officeDocument/2006/relationships/hyperlink" Target="http://repository.ou.ac.lk/handle/94ousl/3770" TargetMode="External"/><Relationship Id="rId10" Type="http://schemas.openxmlformats.org/officeDocument/2006/relationships/footer" Target="footer2.xml"/><Relationship Id="rId19" Type="http://schemas.openxmlformats.org/officeDocument/2006/relationships/hyperlink" Target="https://figshare.com/articles/conference_contribution/What_Makes_Students_Attend_Lectures_The_Shift_Towards_Pragmatism_in_Undergraduate_Lecture_Attendance/24600000" TargetMode="External"/><Relationship Id="rId31" Type="http://schemas.openxmlformats.org/officeDocument/2006/relationships/hyperlink" Target="https://www.cedol.org/wp-content/uploads/2012/02/68-71-2007.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s://www.researchgate.net/publication/362531009_Collaborative_reflective_activity_using_collaborative_apps_for_new_normal_education/citation/download" TargetMode="External"/><Relationship Id="rId27" Type="http://schemas.openxmlformats.org/officeDocument/2006/relationships/hyperlink" Target="https://doi.org/10.7763/IJIET.2011.V1.59" TargetMode="External"/><Relationship Id="rId30" Type="http://schemas.openxmlformats.org/officeDocument/2006/relationships/hyperlink" Target="https://repository.londonmet.ac.uk/id/eprint/172" TargetMode="External"/><Relationship Id="rId35" Type="http://schemas.openxmlformats.org/officeDocument/2006/relationships/hyperlink" Target="https://doi.org/10.14221/ajte.2012v37n4.8"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research.com/education/interactive-learning-statistics" TargetMode="External"/><Relationship Id="rId25" Type="http://schemas.openxmlformats.org/officeDocument/2006/relationships/hyperlink" Target="http://mathstore.gla.ac.uk/headocs/Hubbard.pdf" TargetMode="External"/><Relationship Id="rId33" Type="http://schemas.openxmlformats.org/officeDocument/2006/relationships/hyperlink" Target="https://files.eric.ed.gov/fulltext/ED404449.pdf" TargetMode="External"/><Relationship Id="rId38" Type="http://schemas.openxmlformats.org/officeDocument/2006/relationships/hyperlink" Target="https://doi.org/10.1177/0081246307037003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Student Motivation and attitude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56-482F-A9C5-13AF51D4217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56-482F-A9C5-13AF51D4217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56-482F-A9C5-13AF51D42174}"/>
              </c:ext>
            </c:extLst>
          </c:dPt>
          <c:dLbls>
            <c:dLbl>
              <c:idx val="0"/>
              <c:layout>
                <c:manualLayout>
                  <c:x val="-1.1431995479731701E-2"/>
                  <c:y val="-0.1391801024871890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56-482F-A9C5-13AF51D42174}"/>
                </c:ext>
              </c:extLst>
            </c:dLbl>
            <c:dLbl>
              <c:idx val="2"/>
              <c:layout>
                <c:manualLayout>
                  <c:x val="5.0644320501603965E-3"/>
                  <c:y val="-3.997375328083989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56-482F-A9C5-13AF51D421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Sometimes</c:v>
                </c:pt>
              </c:strCache>
            </c:strRef>
          </c:cat>
          <c:val>
            <c:numRef>
              <c:f>Sheet1!$B$2:$B$4</c:f>
              <c:numCache>
                <c:formatCode>0.00%</c:formatCode>
                <c:ptCount val="3"/>
                <c:pt idx="0">
                  <c:v>0.57899999999999996</c:v>
                </c:pt>
                <c:pt idx="1">
                  <c:v>5.2999999999999999E-2</c:v>
                </c:pt>
                <c:pt idx="2">
                  <c:v>0.57899999999999996</c:v>
                </c:pt>
              </c:numCache>
            </c:numRef>
          </c:val>
          <c:extLst>
            <c:ext xmlns:c16="http://schemas.microsoft.com/office/drawing/2014/chart" uri="{C3380CC4-5D6E-409C-BE32-E72D297353CC}">
              <c16:uniqueId val="{00000006-A956-482F-A9C5-13AF51D4217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Sheet1!$A$2:$A$5</c:f>
              <c:strCache>
                <c:ptCount val="4"/>
                <c:pt idx="0">
                  <c:v>Interest in the subject</c:v>
                </c:pt>
                <c:pt idx="1">
                  <c:v>Requirement for assessments</c:v>
                </c:pt>
                <c:pt idx="2">
                  <c:v>To improve understanding</c:v>
                </c:pt>
                <c:pt idx="3">
                  <c:v>I come because I want to know information</c:v>
                </c:pt>
              </c:strCache>
            </c:strRef>
          </c:cat>
          <c:val>
            <c:numRef>
              <c:f>Sheet1!$B$2:$B$5</c:f>
              <c:numCache>
                <c:formatCode>0.00%</c:formatCode>
                <c:ptCount val="4"/>
                <c:pt idx="0">
                  <c:v>0.36599999999999999</c:v>
                </c:pt>
                <c:pt idx="1">
                  <c:v>0.52600000000000002</c:v>
                </c:pt>
                <c:pt idx="2">
                  <c:v>0.65800000000000003</c:v>
                </c:pt>
                <c:pt idx="3">
                  <c:v>2.5999999999999999E-2</c:v>
                </c:pt>
              </c:numCache>
            </c:numRef>
          </c:val>
          <c:extLst>
            <c:ext xmlns:c16="http://schemas.microsoft.com/office/drawing/2014/chart" uri="{C3380CC4-5D6E-409C-BE32-E72D297353CC}">
              <c16:uniqueId val="{00000000-7DA1-426E-ABA3-EC6748D268E0}"/>
            </c:ext>
          </c:extLst>
        </c:ser>
        <c:dLbls>
          <c:showLegendKey val="0"/>
          <c:showVal val="0"/>
          <c:showCatName val="0"/>
          <c:showSerName val="0"/>
          <c:showPercent val="0"/>
          <c:showBubbleSize val="0"/>
        </c:dLbls>
        <c:gapWidth val="182"/>
        <c:axId val="411139392"/>
        <c:axId val="411139752"/>
      </c:barChart>
      <c:catAx>
        <c:axId val="411139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139752"/>
        <c:crosses val="autoZero"/>
        <c:auto val="1"/>
        <c:lblAlgn val="ctr"/>
        <c:lblOffset val="100"/>
        <c:noMultiLvlLbl val="0"/>
      </c:catAx>
      <c:valAx>
        <c:axId val="41113975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13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87-4A16-915F-AA943FF49E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87-4A16-915F-AA943FF49E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87-4A16-915F-AA943FF49E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87-4A16-915F-AA943FF49EF1}"/>
              </c:ext>
            </c:extLst>
          </c:dPt>
          <c:dLbls>
            <c:dLbl>
              <c:idx val="0"/>
              <c:layout>
                <c:manualLayout>
                  <c:x val="1.4445720326624989E-3"/>
                  <c:y val="-1.174634420697412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87-4A16-915F-AA943FF49EF1}"/>
                </c:ext>
              </c:extLst>
            </c:dLbl>
            <c:dLbl>
              <c:idx val="1"/>
              <c:layout>
                <c:manualLayout>
                  <c:x val="-6.7599427675707202E-2"/>
                  <c:y val="-0.1003174603174603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87-4A16-915F-AA943FF49EF1}"/>
                </c:ext>
              </c:extLst>
            </c:dLbl>
            <c:dLbl>
              <c:idx val="2"/>
              <c:layout>
                <c:manualLayout>
                  <c:x val="-2.4858012540099114E-2"/>
                  <c:y val="5.94025746781652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87-4A16-915F-AA943FF49EF1}"/>
                </c:ext>
              </c:extLst>
            </c:dLbl>
            <c:dLbl>
              <c:idx val="3"/>
              <c:layout>
                <c:manualLayout>
                  <c:x val="-2.5141076115485606E-2"/>
                  <c:y val="2.335333083364579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87-4A16-915F-AA943FF49E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Vet effective</c:v>
                </c:pt>
                <c:pt idx="1">
                  <c:v>Somewhat effective </c:v>
                </c:pt>
                <c:pt idx="2">
                  <c:v>Neutral</c:v>
                </c:pt>
                <c:pt idx="3">
                  <c:v>Ineffective</c:v>
                </c:pt>
              </c:strCache>
            </c:strRef>
          </c:cat>
          <c:val>
            <c:numRef>
              <c:f>Sheet1!$B$2:$B$5</c:f>
              <c:numCache>
                <c:formatCode>0.00%</c:formatCode>
                <c:ptCount val="4"/>
                <c:pt idx="0">
                  <c:v>0.42099999999999999</c:v>
                </c:pt>
                <c:pt idx="1">
                  <c:v>0.316</c:v>
                </c:pt>
                <c:pt idx="2">
                  <c:v>0.184</c:v>
                </c:pt>
                <c:pt idx="3">
                  <c:v>7.9000000000000001E-2</c:v>
                </c:pt>
              </c:numCache>
            </c:numRef>
          </c:val>
          <c:extLst>
            <c:ext xmlns:c16="http://schemas.microsoft.com/office/drawing/2014/chart" uri="{C3380CC4-5D6E-409C-BE32-E72D297353CC}">
              <c16:uniqueId val="{00000008-9E87-4A16-915F-AA943FF49EF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Type of support helps to increase the student's participation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E0-4B43-9677-86F635FC6A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E0-4B43-9677-86F635FC6A1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E0-4B43-9677-86F635FC6A1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E0-4B43-9677-86F635FC6A1A}"/>
              </c:ext>
            </c:extLst>
          </c:dPt>
          <c:dLbls>
            <c:dLbl>
              <c:idx val="0"/>
              <c:layout>
                <c:manualLayout>
                  <c:x val="3.5246245261009042E-3"/>
                  <c:y val="-3.651668541432320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E0-4B43-9677-86F635FC6A1A}"/>
                </c:ext>
              </c:extLst>
            </c:dLbl>
            <c:dLbl>
              <c:idx val="1"/>
              <c:layout>
                <c:manualLayout>
                  <c:x val="-7.2877914604801085E-4"/>
                  <c:y val="-4.38988141112486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E0-4B43-9677-86F635FC6A1A}"/>
                </c:ext>
              </c:extLst>
            </c:dLbl>
            <c:dLbl>
              <c:idx val="2"/>
              <c:layout>
                <c:manualLayout>
                  <c:x val="3.3686023622047246E-3"/>
                  <c:y val="-6.2226596675415569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E0-4B43-9677-86F635FC6A1A}"/>
                </c:ext>
              </c:extLst>
            </c:dLbl>
            <c:dLbl>
              <c:idx val="3"/>
              <c:layout>
                <c:manualLayout>
                  <c:x val="-1.3363681102362204E-2"/>
                  <c:y val="5.010279965004374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E0-4B43-9677-86F635FC6A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More interactive teaching methods</c:v>
                </c:pt>
                <c:pt idx="1">
                  <c:v>Smaller class size</c:v>
                </c:pt>
                <c:pt idx="2">
                  <c:v>additional training on participation skills</c:v>
                </c:pt>
                <c:pt idx="3">
                  <c:v>More encouragement from lecturer</c:v>
                </c:pt>
              </c:strCache>
            </c:strRef>
          </c:cat>
          <c:val>
            <c:numRef>
              <c:f>Sheet1!$B$2:$B$5</c:f>
              <c:numCache>
                <c:formatCode>0.00%</c:formatCode>
                <c:ptCount val="4"/>
                <c:pt idx="0">
                  <c:v>0.60499999999999998</c:v>
                </c:pt>
                <c:pt idx="1">
                  <c:v>7.5999999999999998E-2</c:v>
                </c:pt>
                <c:pt idx="2">
                  <c:v>0.13200000000000001</c:v>
                </c:pt>
                <c:pt idx="3">
                  <c:v>0.184</c:v>
                </c:pt>
              </c:numCache>
            </c:numRef>
          </c:val>
          <c:extLst>
            <c:ext xmlns:c16="http://schemas.microsoft.com/office/drawing/2014/chart" uri="{C3380CC4-5D6E-409C-BE32-E72D297353CC}">
              <c16:uniqueId val="{00000008-11E0-4B43-9677-86F635FC6A1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0" i="0" u="none" strike="noStrike" baseline="0">
                <a:solidFill>
                  <a:schemeClr val="tx1"/>
                </a:solidFill>
                <a:effectLst/>
                <a:latin typeface="Times New Roman" panose="02020603050405020304" pitchFamily="18" charset="0"/>
                <a:cs typeface="Times New Roman" panose="02020603050405020304" pitchFamily="18" charset="0"/>
              </a:rPr>
              <a:t>External factors impact on the student’s participation</a:t>
            </a:r>
            <a:endParaRPr lang="en-US" sz="1100" i="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Family Responsibilities</c:v>
                </c:pt>
                <c:pt idx="1">
                  <c:v>Work commitments</c:v>
                </c:pt>
                <c:pt idx="2">
                  <c:v>Health issues</c:v>
                </c:pt>
                <c:pt idx="3">
                  <c:v>Travelling Difficulities</c:v>
                </c:pt>
                <c:pt idx="4">
                  <c:v>Financial and travel issues</c:v>
                </c:pt>
              </c:strCache>
            </c:strRef>
          </c:cat>
          <c:val>
            <c:numRef>
              <c:f>Sheet1!$B$2:$B$6</c:f>
              <c:numCache>
                <c:formatCode>0%</c:formatCode>
                <c:ptCount val="5"/>
                <c:pt idx="0" formatCode="0.00%">
                  <c:v>0.89500000000000002</c:v>
                </c:pt>
                <c:pt idx="1">
                  <c:v>0.24</c:v>
                </c:pt>
                <c:pt idx="2" formatCode="0.00%">
                  <c:v>0.23699999999999999</c:v>
                </c:pt>
                <c:pt idx="3" formatCode="0.00%">
                  <c:v>2.5999999999999999E-2</c:v>
                </c:pt>
                <c:pt idx="4" formatCode="0.00%">
                  <c:v>2.5999999999999999E-2</c:v>
                </c:pt>
              </c:numCache>
            </c:numRef>
          </c:val>
          <c:extLst>
            <c:ext xmlns:c16="http://schemas.microsoft.com/office/drawing/2014/chart" uri="{C3380CC4-5D6E-409C-BE32-E72D297353CC}">
              <c16:uniqueId val="{00000000-0F6A-44AD-A80C-39AA525B0A69}"/>
            </c:ext>
          </c:extLst>
        </c:ser>
        <c:dLbls>
          <c:dLblPos val="outEnd"/>
          <c:showLegendKey val="0"/>
          <c:showVal val="1"/>
          <c:showCatName val="0"/>
          <c:showSerName val="0"/>
          <c:showPercent val="0"/>
          <c:showBubbleSize val="0"/>
        </c:dLbls>
        <c:gapWidth val="182"/>
        <c:axId val="401476616"/>
        <c:axId val="401478776"/>
      </c:barChart>
      <c:catAx>
        <c:axId val="401476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78776"/>
        <c:crosses val="autoZero"/>
        <c:auto val="1"/>
        <c:lblAlgn val="ctr"/>
        <c:lblOffset val="100"/>
        <c:noMultiLvlLbl val="0"/>
      </c:catAx>
      <c:valAx>
        <c:axId val="40147877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76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E7-4108-BD72-58DB5501AD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E7-4108-BD72-58DB5501AD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E7-4108-BD72-58DB5501AD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E7-4108-BD72-58DB5501ADE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7E7-4108-BD72-58DB5501ADEB}"/>
              </c:ext>
            </c:extLst>
          </c:dPt>
          <c:dLbls>
            <c:dLbl>
              <c:idx val="0"/>
              <c:layout>
                <c:manualLayout>
                  <c:x val="3.2178022018081072E-2"/>
                  <c:y val="6.799712535933008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E7-4108-BD72-58DB5501ADEB}"/>
                </c:ext>
              </c:extLst>
            </c:dLbl>
            <c:dLbl>
              <c:idx val="1"/>
              <c:layout>
                <c:manualLayout>
                  <c:x val="0.10288650116652086"/>
                  <c:y val="-1.77305961754780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E7-4108-BD72-58DB5501ADEB}"/>
                </c:ext>
              </c:extLst>
            </c:dLbl>
            <c:dLbl>
              <c:idx val="2"/>
              <c:layout>
                <c:manualLayout>
                  <c:x val="-1.4971474919801692E-2"/>
                  <c:y val="3.854736907886514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E7-4108-BD72-58DB5501AD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More engaging activities</c:v>
                </c:pt>
                <c:pt idx="1">
                  <c:v>Flexible session timings</c:v>
                </c:pt>
                <c:pt idx="2">
                  <c:v>Improves technological support</c:v>
                </c:pt>
                <c:pt idx="3">
                  <c:v>Use the modern technology to study from home and save the hassies of travelling, modernize</c:v>
                </c:pt>
                <c:pt idx="4">
                  <c:v>I am the one who does everything in all group activities so I am sick of it as I end updoing it</c:v>
                </c:pt>
              </c:strCache>
            </c:strRef>
          </c:cat>
          <c:val>
            <c:numRef>
              <c:f>Sheet1!$B$2:$B$6</c:f>
              <c:numCache>
                <c:formatCode>0.00%</c:formatCode>
                <c:ptCount val="5"/>
                <c:pt idx="0">
                  <c:v>0.28899999999999998</c:v>
                </c:pt>
                <c:pt idx="1">
                  <c:v>0.39500000000000002</c:v>
                </c:pt>
                <c:pt idx="2">
                  <c:v>0.26300000000000001</c:v>
                </c:pt>
                <c:pt idx="3">
                  <c:v>2.3E-2</c:v>
                </c:pt>
                <c:pt idx="4">
                  <c:v>2.3E-2</c:v>
                </c:pt>
              </c:numCache>
            </c:numRef>
          </c:val>
          <c:extLst>
            <c:ext xmlns:c16="http://schemas.microsoft.com/office/drawing/2014/chart" uri="{C3380CC4-5D6E-409C-BE32-E72D297353CC}">
              <c16:uniqueId val="{0000000A-57E7-4108-BD72-58DB5501ADE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4.9284448082733114E-2"/>
          <c:y val="0.59146987921473848"/>
          <c:w val="0.89395167227133254"/>
          <c:h val="0.402089238845144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FD0F-79BA-4A8F-BA0D-DB8B4749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9</Pages>
  <Words>5682</Words>
  <Characters>32390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26</cp:revision>
  <cp:lastPrinted>1999-07-06T11:00:00Z</cp:lastPrinted>
  <dcterms:created xsi:type="dcterms:W3CDTF">2014-10-25T14:34:00Z</dcterms:created>
  <dcterms:modified xsi:type="dcterms:W3CDTF">2025-12-16T05:39:00Z</dcterms:modified>
</cp:coreProperties>
</file>