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7099" w14:textId="77777777" w:rsidR="00F15629" w:rsidRDefault="00F15629" w:rsidP="0074309F">
      <w:pPr>
        <w:spacing w:after="0" w:line="240" w:lineRule="auto"/>
        <w:rPr>
          <w:rFonts w:asciiTheme="majorBidi" w:eastAsia="Times New Roman" w:hAnsiTheme="majorBidi" w:cstheme="majorBidi"/>
          <w:b/>
          <w:bCs/>
          <w:sz w:val="24"/>
          <w:szCs w:val="24"/>
        </w:rPr>
      </w:pPr>
    </w:p>
    <w:p w14:paraId="22F7F0B8" w14:textId="2B862983" w:rsidR="00A0372D" w:rsidRDefault="007804FE" w:rsidP="00933B37">
      <w:pPr>
        <w:spacing w:after="0" w:line="240" w:lineRule="auto"/>
        <w:jc w:val="both"/>
        <w:rPr>
          <w:rFonts w:asciiTheme="majorBidi" w:eastAsia="Times New Roman" w:hAnsiTheme="majorBidi" w:cstheme="majorBidi"/>
          <w:b/>
          <w:bCs/>
          <w:sz w:val="24"/>
          <w:szCs w:val="24"/>
        </w:rPr>
      </w:pPr>
      <w:r w:rsidRPr="0068759E">
        <w:rPr>
          <w:rFonts w:asciiTheme="majorBidi" w:eastAsia="Times New Roman" w:hAnsiTheme="majorBidi" w:cstheme="majorBidi"/>
          <w:b/>
          <w:bCs/>
          <w:sz w:val="24"/>
          <w:szCs w:val="24"/>
        </w:rPr>
        <w:t xml:space="preserve">Equity Barriers </w:t>
      </w:r>
      <w:r>
        <w:rPr>
          <w:rFonts w:asciiTheme="majorBidi" w:eastAsia="Times New Roman" w:hAnsiTheme="majorBidi" w:cstheme="majorBidi"/>
          <w:b/>
          <w:bCs/>
          <w:sz w:val="24"/>
          <w:szCs w:val="24"/>
        </w:rPr>
        <w:t>i</w:t>
      </w:r>
      <w:r w:rsidRPr="0068759E">
        <w:rPr>
          <w:rFonts w:asciiTheme="majorBidi" w:eastAsia="Times New Roman" w:hAnsiTheme="majorBidi" w:cstheme="majorBidi"/>
          <w:b/>
          <w:bCs/>
          <w:sz w:val="24"/>
          <w:szCs w:val="24"/>
        </w:rPr>
        <w:t xml:space="preserve">n Identifying Gifted Multilingual Learners: Evidence </w:t>
      </w:r>
      <w:r>
        <w:rPr>
          <w:rFonts w:asciiTheme="majorBidi" w:eastAsia="Times New Roman" w:hAnsiTheme="majorBidi" w:cstheme="majorBidi"/>
          <w:b/>
          <w:bCs/>
          <w:sz w:val="24"/>
          <w:szCs w:val="24"/>
        </w:rPr>
        <w:t>f</w:t>
      </w:r>
      <w:r w:rsidRPr="0068759E">
        <w:rPr>
          <w:rFonts w:asciiTheme="majorBidi" w:eastAsia="Times New Roman" w:hAnsiTheme="majorBidi" w:cstheme="majorBidi"/>
          <w:b/>
          <w:bCs/>
          <w:sz w:val="24"/>
          <w:szCs w:val="24"/>
        </w:rPr>
        <w:t>rom Tamale Metropolis, Ghana</w:t>
      </w:r>
    </w:p>
    <w:p w14:paraId="1CDA798B" w14:textId="77777777" w:rsidR="000E6604" w:rsidRDefault="000E6604" w:rsidP="0074309F">
      <w:pPr>
        <w:spacing w:after="0" w:line="240" w:lineRule="auto"/>
        <w:rPr>
          <w:rFonts w:asciiTheme="majorBidi" w:eastAsia="Times New Roman" w:hAnsiTheme="majorBidi" w:cstheme="majorBidi"/>
          <w:sz w:val="24"/>
          <w:szCs w:val="24"/>
        </w:rPr>
      </w:pPr>
    </w:p>
    <w:p w14:paraId="047593E7" w14:textId="77777777" w:rsidR="0074309F" w:rsidRDefault="0074309F" w:rsidP="0074309F">
      <w:pPr>
        <w:spacing w:after="0" w:line="240" w:lineRule="auto"/>
        <w:rPr>
          <w:rFonts w:asciiTheme="majorBidi" w:eastAsia="Times New Roman" w:hAnsiTheme="majorBidi" w:cstheme="majorBidi"/>
          <w:sz w:val="24"/>
          <w:szCs w:val="24"/>
        </w:rPr>
      </w:pPr>
    </w:p>
    <w:p w14:paraId="7EDC7C0D" w14:textId="77777777" w:rsidR="00410CAB" w:rsidRDefault="00410CAB">
      <w:pPr>
        <w:rPr>
          <w:rFonts w:asciiTheme="majorBidi" w:hAnsiTheme="majorBidi" w:cstheme="majorBidi"/>
          <w:b/>
          <w:bCs/>
          <w:sz w:val="24"/>
          <w:szCs w:val="24"/>
        </w:rPr>
      </w:pPr>
      <w:r>
        <w:rPr>
          <w:rFonts w:asciiTheme="majorBidi" w:hAnsiTheme="majorBidi" w:cstheme="majorBidi"/>
          <w:b/>
          <w:bCs/>
          <w:sz w:val="24"/>
          <w:szCs w:val="24"/>
        </w:rPr>
        <w:t>ABSTRCT`</w:t>
      </w:r>
    </w:p>
    <w:p w14:paraId="6B9004FE" w14:textId="07F37D67" w:rsidR="00410CAB" w:rsidRDefault="0068759E" w:rsidP="00BC7E21">
      <w:pPr>
        <w:jc w:val="both"/>
        <w:rPr>
          <w:rFonts w:asciiTheme="majorBidi" w:hAnsiTheme="majorBidi" w:cstheme="majorBidi"/>
          <w:sz w:val="24"/>
          <w:szCs w:val="24"/>
        </w:rPr>
      </w:pPr>
      <w:r w:rsidRPr="0068759E">
        <w:rPr>
          <w:rFonts w:asciiTheme="majorBidi" w:hAnsiTheme="majorBidi" w:cstheme="majorBidi"/>
          <w:sz w:val="24"/>
          <w:szCs w:val="24"/>
        </w:rPr>
        <w:t>This study examines the equity barriers affecting the identification and support of gifted multilingual learners in the Tamale Metropolis, Ghana. Despite the presence of diverse linguistic abilities, multilingual learners frequently face systemic disadvantages arising from the dominance of English as the sole medium of instruction, narrowly defined criteria for giftedness, and the absence of structured support systems in schools. Employing a qualitative case study design, data were gathered from 3</w:t>
      </w:r>
      <w:r>
        <w:rPr>
          <w:rFonts w:asciiTheme="majorBidi" w:hAnsiTheme="majorBidi" w:cstheme="majorBidi"/>
          <w:sz w:val="24"/>
          <w:szCs w:val="24"/>
        </w:rPr>
        <w:t xml:space="preserve">0 participants </w:t>
      </w:r>
      <w:r w:rsidRPr="0068759E">
        <w:rPr>
          <w:rFonts w:asciiTheme="majorBidi" w:hAnsiTheme="majorBidi" w:cstheme="majorBidi"/>
          <w:sz w:val="24"/>
          <w:szCs w:val="24"/>
        </w:rPr>
        <w:t>including teachers, headteachers, students, parents, and Ghana Edu</w:t>
      </w:r>
      <w:r>
        <w:rPr>
          <w:rFonts w:asciiTheme="majorBidi" w:hAnsiTheme="majorBidi" w:cstheme="majorBidi"/>
          <w:sz w:val="24"/>
          <w:szCs w:val="24"/>
        </w:rPr>
        <w:t>cation Service officials using</w:t>
      </w:r>
      <w:r w:rsidRPr="0068759E">
        <w:rPr>
          <w:rFonts w:asciiTheme="majorBidi" w:hAnsiTheme="majorBidi" w:cstheme="majorBidi"/>
          <w:sz w:val="24"/>
          <w:szCs w:val="24"/>
        </w:rPr>
        <w:t xml:space="preserve"> semi-structured interviews and focus group discussions. Thematic analysis revealed that learners who demonstrated advanced creativity, problem-solving skills, leadership potential, and strong oral competencies were often overlooked because giftedness was equated primarily with English proficiency and high test performance. Weak implementation of mother-tongue education policies, limited teacher preparation in culturally responsive identification, and persistent misconceptions about multilingualism further compounded these inequities. The study recommends strengthened teacher training, diversified identification procedures, school-based enrichment initiatives, and policy reforms that explicitly value linguistic diversity. </w:t>
      </w:r>
      <w:proofErr w:type="spellStart"/>
      <w:r w:rsidRPr="0068759E">
        <w:rPr>
          <w:rFonts w:asciiTheme="majorBidi" w:hAnsiTheme="majorBidi" w:cstheme="majorBidi"/>
          <w:sz w:val="24"/>
          <w:szCs w:val="24"/>
        </w:rPr>
        <w:t>Recognising</w:t>
      </w:r>
      <w:proofErr w:type="spellEnd"/>
      <w:r w:rsidRPr="0068759E">
        <w:rPr>
          <w:rFonts w:asciiTheme="majorBidi" w:hAnsiTheme="majorBidi" w:cstheme="majorBidi"/>
          <w:sz w:val="24"/>
          <w:szCs w:val="24"/>
        </w:rPr>
        <w:t xml:space="preserve"> multilingualism as a cognitive and cultural resource is essential for promoting equity and unlocking the full potential of gifted learners in Ghana’s basic schools.</w:t>
      </w:r>
    </w:p>
    <w:p w14:paraId="0F1C714C" w14:textId="42149637" w:rsidR="00410CAB" w:rsidRPr="00410CAB" w:rsidRDefault="00410CAB" w:rsidP="00BC7E21">
      <w:pPr>
        <w:jc w:val="both"/>
        <w:rPr>
          <w:rFonts w:asciiTheme="majorBidi" w:hAnsiTheme="majorBidi" w:cstheme="majorBidi"/>
          <w:sz w:val="24"/>
          <w:szCs w:val="24"/>
        </w:rPr>
      </w:pPr>
      <w:r w:rsidRPr="00ED1F15">
        <w:rPr>
          <w:rFonts w:asciiTheme="majorBidi" w:hAnsiTheme="majorBidi" w:cstheme="majorBidi"/>
          <w:b/>
          <w:bCs/>
          <w:sz w:val="24"/>
          <w:szCs w:val="24"/>
        </w:rPr>
        <w:t>Key word:</w:t>
      </w:r>
      <w:r>
        <w:rPr>
          <w:rFonts w:asciiTheme="majorBidi" w:hAnsiTheme="majorBidi" w:cstheme="majorBidi"/>
          <w:sz w:val="24"/>
          <w:szCs w:val="24"/>
        </w:rPr>
        <w:t xml:space="preserve"> Gifted education, Multilingual learners, Equity, Linguistic</w:t>
      </w:r>
      <w:r w:rsidR="0068759E">
        <w:rPr>
          <w:rFonts w:asciiTheme="majorBidi" w:hAnsiTheme="majorBidi" w:cstheme="majorBidi"/>
          <w:sz w:val="24"/>
          <w:szCs w:val="24"/>
        </w:rPr>
        <w:t xml:space="preserve"> diversity, Inclusive education, Ghana.</w:t>
      </w:r>
    </w:p>
    <w:p w14:paraId="33A59E86" w14:textId="68871DCC" w:rsidR="00410CAB" w:rsidRDefault="00410CAB" w:rsidP="00BC7E21">
      <w:pPr>
        <w:jc w:val="both"/>
        <w:rPr>
          <w:rFonts w:asciiTheme="majorBidi" w:hAnsiTheme="majorBidi" w:cstheme="majorBidi"/>
          <w:b/>
          <w:bCs/>
          <w:sz w:val="24"/>
          <w:szCs w:val="24"/>
        </w:rPr>
      </w:pPr>
    </w:p>
    <w:p w14:paraId="73BF57F6" w14:textId="77777777" w:rsidR="0072359C" w:rsidRDefault="00C86C27" w:rsidP="00BC7E21">
      <w:pPr>
        <w:jc w:val="both"/>
        <w:rPr>
          <w:rFonts w:asciiTheme="majorBidi" w:hAnsiTheme="majorBidi" w:cstheme="majorBidi"/>
          <w:b/>
          <w:bCs/>
          <w:sz w:val="24"/>
          <w:szCs w:val="24"/>
        </w:rPr>
      </w:pPr>
      <w:r>
        <w:rPr>
          <w:rFonts w:asciiTheme="majorBidi" w:hAnsiTheme="majorBidi" w:cstheme="majorBidi"/>
          <w:b/>
          <w:bCs/>
          <w:sz w:val="24"/>
          <w:szCs w:val="24"/>
        </w:rPr>
        <w:t>INTRODUCTION</w:t>
      </w:r>
    </w:p>
    <w:p w14:paraId="0E9E7E0B" w14:textId="77777777" w:rsidR="006166E6" w:rsidRPr="0072359C" w:rsidRDefault="006166E6" w:rsidP="00BC7E21">
      <w:pPr>
        <w:jc w:val="both"/>
        <w:rPr>
          <w:rFonts w:asciiTheme="majorBidi" w:hAnsiTheme="majorBidi" w:cstheme="majorBidi"/>
          <w:b/>
          <w:bCs/>
          <w:sz w:val="24"/>
          <w:szCs w:val="24"/>
        </w:rPr>
      </w:pPr>
      <w:r w:rsidRPr="006166E6">
        <w:rPr>
          <w:rFonts w:asciiTheme="majorBidi" w:hAnsiTheme="majorBidi" w:cstheme="majorBidi"/>
          <w:sz w:val="24"/>
          <w:szCs w:val="24"/>
        </w:rPr>
        <w:t>In modern educational discussions, fair access to high-quality education is a significant issue worldwide.  Although equality concerns are frequently articulated in terms of gender, disability, or poverty, language and giftedness are growing elements that equally warrant consideration.  Multilingual learners, pupils who communicate in two or more languages, are increasingly prevalent in classrooms, especially in multilingual nations like Ghana</w:t>
      </w:r>
      <w:r w:rsidR="0072359C">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BF2D87">
        <w:rPr>
          <w:rFonts w:asciiTheme="majorBidi" w:hAnsiTheme="majorBidi" w:cstheme="majorBidi"/>
          <w:sz w:val="24"/>
          <w:szCs w:val="24"/>
        </w:rPr>
        <w:instrText>ADDIN CSL_CITATION {"citationItems":[{"id":"ITEM-1","itemData":{"author":[{"dropping-particle":"","family":"Banson","given":"Mathias Opoku","non-dropping-particle":"","parse-names":false,"suffix":""}],"id":"ITEM-1","issued":{"date-parts":[["2022"]]},"publisher":"Oslomet-storbyuniversitetet","title":"Achieving Quality and Equity in Ghana’s Secondary Education: Strategies, Opportunities, and Constraints","type":"article"},"uris":["http://www.mendeley.com/documents/?uuid=ba42e9fc-f934-4654-8a37-4443579c3258"]},{"id":"ITEM-2","itemData":{"author":[{"dropping-particle":"","family":"Asare","given":"DORIS","non-dropping-particle":"","parse-names":false,"suffix":""}],"id":"ITEM-2","issued":{"date-parts":[["2022"]]},"publisher":"University of Education, Winneba","title":"Teachers roles in inclusion of deaf learners in mainstream classroom in Offinso Municipality, Ashanti Region","type":"article"},"uris":["http://www.mendeley.com/documents/?uuid=99116606-5f6c-4d23-b8c9-a4846501dbe4"]}],"mendeley":{"formattedCitation":"(Asare, 2022; Banson, 2022)","plainTextFormattedCitation":"(Asare, 2022; Banson, 2022)","previouslyFormattedCitation":"(Asare, 2022; Banson, 2022)"},"properties":{"noteIndex":0},"schema":"https://github.com/citation-style-language/schema/raw/master/csl-citation.json"}</w:instrText>
      </w:r>
      <w:r>
        <w:rPr>
          <w:rFonts w:asciiTheme="majorBidi" w:hAnsiTheme="majorBidi" w:cstheme="majorBidi"/>
          <w:sz w:val="24"/>
          <w:szCs w:val="24"/>
        </w:rPr>
        <w:fldChar w:fldCharType="separate"/>
      </w:r>
      <w:r w:rsidRPr="006166E6">
        <w:rPr>
          <w:rFonts w:asciiTheme="majorBidi" w:hAnsiTheme="majorBidi" w:cstheme="majorBidi"/>
          <w:noProof/>
          <w:sz w:val="24"/>
          <w:szCs w:val="24"/>
        </w:rPr>
        <w:t>(Asare, 2022; Banson, 2022)</w:t>
      </w:r>
      <w:r>
        <w:rPr>
          <w:rFonts w:asciiTheme="majorBidi" w:hAnsiTheme="majorBidi" w:cstheme="majorBidi"/>
          <w:sz w:val="24"/>
          <w:szCs w:val="24"/>
        </w:rPr>
        <w:fldChar w:fldCharType="end"/>
      </w:r>
      <w:r w:rsidRPr="006166E6">
        <w:rPr>
          <w:rFonts w:asciiTheme="majorBidi" w:hAnsiTheme="majorBidi" w:cstheme="majorBidi"/>
          <w:sz w:val="24"/>
          <w:szCs w:val="24"/>
        </w:rPr>
        <w:t>.  Nonetheless, these students frequently remain inadequately serviced in gifted education programs due to institutional barriers, insufficient policy focus, and ineffective identification procedures</w:t>
      </w:r>
    </w:p>
    <w:p w14:paraId="10473387" w14:textId="4E0BD8AB" w:rsidR="00445CE1" w:rsidRPr="00445CE1" w:rsidRDefault="00285F26" w:rsidP="00BC7E21">
      <w:pPr>
        <w:jc w:val="both"/>
        <w:rPr>
          <w:rFonts w:asciiTheme="majorBidi" w:hAnsiTheme="majorBidi" w:cstheme="majorBidi"/>
          <w:sz w:val="24"/>
          <w:szCs w:val="24"/>
        </w:rPr>
      </w:pPr>
      <w:r w:rsidRPr="00285F26">
        <w:rPr>
          <w:rFonts w:asciiTheme="majorBidi" w:hAnsiTheme="majorBidi" w:cstheme="majorBidi"/>
          <w:sz w:val="24"/>
          <w:szCs w:val="24"/>
        </w:rPr>
        <w:t xml:space="preserve">Gifted education is the </w:t>
      </w:r>
      <w:proofErr w:type="spellStart"/>
      <w:r w:rsidRPr="00285F26">
        <w:rPr>
          <w:rFonts w:asciiTheme="majorBidi" w:hAnsiTheme="majorBidi" w:cstheme="majorBidi"/>
          <w:sz w:val="24"/>
          <w:szCs w:val="24"/>
        </w:rPr>
        <w:t>specialised</w:t>
      </w:r>
      <w:proofErr w:type="spellEnd"/>
      <w:r w:rsidRPr="00285F26">
        <w:rPr>
          <w:rFonts w:asciiTheme="majorBidi" w:hAnsiTheme="majorBidi" w:cstheme="majorBidi"/>
          <w:sz w:val="24"/>
          <w:szCs w:val="24"/>
        </w:rPr>
        <w:t xml:space="preserve"> guidance and teaching given to students who have a lot of potential to </w:t>
      </w:r>
      <w:r>
        <w:rPr>
          <w:rFonts w:asciiTheme="majorBidi" w:hAnsiTheme="majorBidi" w:cstheme="majorBidi"/>
          <w:sz w:val="24"/>
          <w:szCs w:val="24"/>
        </w:rPr>
        <w:t>be smart, creative, or a leader</w:t>
      </w:r>
      <w:r w:rsidR="0072359C">
        <w:rPr>
          <w:rFonts w:asciiTheme="majorBidi" w:hAnsiTheme="majorBidi" w:cstheme="majorBidi"/>
          <w:sz w:val="24"/>
          <w:szCs w:val="24"/>
        </w:rPr>
        <w:t xml:space="preserve"> </w:t>
      </w:r>
      <w:r w:rsidR="00BF2D87">
        <w:rPr>
          <w:rFonts w:asciiTheme="majorBidi" w:hAnsiTheme="majorBidi" w:cstheme="majorBidi"/>
          <w:sz w:val="24"/>
          <w:szCs w:val="24"/>
        </w:rPr>
        <w:fldChar w:fldCharType="begin" w:fldLock="1"/>
      </w:r>
      <w:r w:rsidR="00BF2D87">
        <w:rPr>
          <w:rFonts w:asciiTheme="majorBidi" w:hAnsiTheme="majorBidi" w:cstheme="majorBidi"/>
          <w:sz w:val="24"/>
          <w:szCs w:val="24"/>
        </w:rPr>
        <w:instrText>ADDIN CSL_CITATION {"citationItems":[{"id":"ITEM-1","itemData":{"ISSN":"0162-3532","author":[{"dropping-particle":"","family":"Matthews","given":"Michael S","non-dropping-particle":"","parse-names":false,"suffix":""}],"container-title":"Journal for the Education of the Gifted","id":"ITEM-1","issue":"1","issued":{"date-parts":[["2004"]]},"page":"77-113","publisher":"SAGE Publications Sage CA: Los Angeles, CA","title":"Leadership education for gifted and talented youth: A review of the literature","type":"article-journal","volume":"28"},"uris":["http://www.mendeley.com/documents/?uuid=e5787b2a-930d-4349-bb7f-22f466caedc7"]}],"mendeley":{"formattedCitation":"(Matthews, 2004)","plainTextFormattedCitation":"(Matthews, 2004)","previouslyFormattedCitation":"(Matthews, 2004)"},"properties":{"noteIndex":0},"schema":"https://github.com/citation-style-language/schema/raw/master/csl-citation.json"}</w:instrText>
      </w:r>
      <w:r w:rsidR="00BF2D87">
        <w:rPr>
          <w:rFonts w:asciiTheme="majorBidi" w:hAnsiTheme="majorBidi" w:cstheme="majorBidi"/>
          <w:sz w:val="24"/>
          <w:szCs w:val="24"/>
        </w:rPr>
        <w:fldChar w:fldCharType="separate"/>
      </w:r>
      <w:r w:rsidR="00BF2D87" w:rsidRPr="00BF2D87">
        <w:rPr>
          <w:rFonts w:asciiTheme="majorBidi" w:hAnsiTheme="majorBidi" w:cstheme="majorBidi"/>
          <w:noProof/>
          <w:sz w:val="24"/>
          <w:szCs w:val="24"/>
        </w:rPr>
        <w:t>(Matthews, 2004)</w:t>
      </w:r>
      <w:r w:rsidR="00BF2D87">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BF2D87" w:rsidRPr="00BF2D87">
        <w:rPr>
          <w:rFonts w:asciiTheme="majorBidi" w:hAnsiTheme="majorBidi" w:cstheme="majorBidi"/>
          <w:sz w:val="24"/>
          <w:szCs w:val="24"/>
        </w:rPr>
        <w:t xml:space="preserve">These learners frequently need tailored educational programs to </w:t>
      </w:r>
      <w:proofErr w:type="spellStart"/>
      <w:r w:rsidR="00BF2D87" w:rsidRPr="00BF2D87">
        <w:rPr>
          <w:rFonts w:asciiTheme="majorBidi" w:hAnsiTheme="majorBidi" w:cstheme="majorBidi"/>
          <w:sz w:val="24"/>
          <w:szCs w:val="24"/>
        </w:rPr>
        <w:t>realise</w:t>
      </w:r>
      <w:proofErr w:type="spellEnd"/>
      <w:r w:rsidR="00BF2D87" w:rsidRPr="00BF2D87">
        <w:rPr>
          <w:rFonts w:asciiTheme="majorBidi" w:hAnsiTheme="majorBidi" w:cstheme="majorBidi"/>
          <w:sz w:val="24"/>
          <w:szCs w:val="24"/>
        </w:rPr>
        <w:t xml:space="preserve"> their full potential.  The identification and intervention systems for gifted learners are often limited, primarily </w:t>
      </w:r>
      <w:proofErr w:type="spellStart"/>
      <w:r w:rsidR="00BF2D87" w:rsidRPr="00BF2D87">
        <w:rPr>
          <w:rFonts w:asciiTheme="majorBidi" w:hAnsiTheme="majorBidi" w:cstheme="majorBidi"/>
          <w:sz w:val="24"/>
          <w:szCs w:val="24"/>
        </w:rPr>
        <w:t>emphasising</w:t>
      </w:r>
      <w:proofErr w:type="spellEnd"/>
      <w:r w:rsidR="00BF2D87" w:rsidRPr="00BF2D87">
        <w:rPr>
          <w:rFonts w:asciiTheme="majorBidi" w:hAnsiTheme="majorBidi" w:cstheme="majorBidi"/>
          <w:sz w:val="24"/>
          <w:szCs w:val="24"/>
        </w:rPr>
        <w:t xml:space="preserve"> linguistic and intellectual abilities in the dominant language of classroom instruction, whic</w:t>
      </w:r>
      <w:r w:rsidR="00BF2D87">
        <w:rPr>
          <w:rFonts w:asciiTheme="majorBidi" w:hAnsiTheme="majorBidi" w:cstheme="majorBidi"/>
          <w:sz w:val="24"/>
          <w:szCs w:val="24"/>
        </w:rPr>
        <w:t>h in Ghana's context is English</w:t>
      </w:r>
      <w:r w:rsidR="00BF2D87">
        <w:rPr>
          <w:rFonts w:asciiTheme="majorBidi" w:hAnsiTheme="majorBidi" w:cstheme="majorBidi"/>
          <w:sz w:val="24"/>
          <w:szCs w:val="24"/>
        </w:rPr>
        <w:fldChar w:fldCharType="begin" w:fldLock="1"/>
      </w:r>
      <w:r w:rsidR="00D46A81">
        <w:rPr>
          <w:rFonts w:asciiTheme="majorBidi" w:hAnsiTheme="majorBidi" w:cstheme="majorBidi"/>
          <w:sz w:val="24"/>
          <w:szCs w:val="24"/>
        </w:rPr>
        <w:instrText>ADDIN CSL_CITATION {"citationItems":[{"id":"ITEM-1","itemData":{"ISSN":"0162-3532","author":[{"dropping-particle":"","family":"Matthews","given":"Michael S","non-dropping-particle":"","parse-names":false,"suffix":""}],"container-title":"Journal for the Education of the Gifted","id":"ITEM-1","issue":"1","issued":{"date-parts":[["2004"]]},"page":"77-113","publisher":"SAGE Publications Sage CA: Los Angeles, CA","title":"Leadership education for gifted and talented youth: A review of the literature","type":"article-journal","volume":"28"},"uris":["http://www.mendeley.com/documents/?uuid=e5787b2a-930d-4349-bb7f-22f466caedc7"]}],"mendeley":{"formattedCitation":"(Matthews, 2004)","plainTextFormattedCitation":"(Matthews, 2004)","previouslyFormattedCitation":"(Matthews, 2004)"},"properties":{"noteIndex":0},"schema":"https://github.com/citation-style-language/schema/raw/master/csl-citation.json"}</w:instrText>
      </w:r>
      <w:r w:rsidR="00BF2D87">
        <w:rPr>
          <w:rFonts w:asciiTheme="majorBidi" w:hAnsiTheme="majorBidi" w:cstheme="majorBidi"/>
          <w:sz w:val="24"/>
          <w:szCs w:val="24"/>
        </w:rPr>
        <w:fldChar w:fldCharType="separate"/>
      </w:r>
      <w:r w:rsidR="00BF2D87" w:rsidRPr="00BF2D87">
        <w:rPr>
          <w:rFonts w:asciiTheme="majorBidi" w:hAnsiTheme="majorBidi" w:cstheme="majorBidi"/>
          <w:noProof/>
          <w:sz w:val="24"/>
          <w:szCs w:val="24"/>
        </w:rPr>
        <w:t>(Matthews, 2004)</w:t>
      </w:r>
      <w:r w:rsidR="00BF2D87">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BF2D87" w:rsidRPr="00BF2D87">
        <w:rPr>
          <w:rFonts w:asciiTheme="majorBidi" w:hAnsiTheme="majorBidi" w:cstheme="majorBidi"/>
          <w:sz w:val="24"/>
          <w:szCs w:val="24"/>
        </w:rPr>
        <w:t xml:space="preserve">As a result, students who are smart but not yet fluent in English are </w:t>
      </w:r>
      <w:r w:rsidR="00BF2D87" w:rsidRPr="00BF2D87">
        <w:rPr>
          <w:rFonts w:asciiTheme="majorBidi" w:hAnsiTheme="majorBidi" w:cstheme="majorBidi"/>
          <w:sz w:val="24"/>
          <w:szCs w:val="24"/>
        </w:rPr>
        <w:lastRenderedPageBreak/>
        <w:t>often mistakenly labelled as such or not noticed at all.</w:t>
      </w:r>
      <w:r w:rsidR="00385CA3">
        <w:rPr>
          <w:rFonts w:asciiTheme="majorBidi" w:hAnsiTheme="majorBidi" w:cstheme="majorBidi"/>
          <w:sz w:val="24"/>
          <w:szCs w:val="24"/>
        </w:rPr>
        <w:t xml:space="preserve"> </w:t>
      </w:r>
      <w:r w:rsidR="00D46A81" w:rsidRPr="00D46A81">
        <w:rPr>
          <w:rFonts w:asciiTheme="majorBidi" w:hAnsiTheme="majorBidi" w:cstheme="majorBidi"/>
          <w:sz w:val="24"/>
          <w:szCs w:val="24"/>
        </w:rPr>
        <w:t xml:space="preserve">These students typically have to deal with two problems at once: learning to read and write in English and adjusting to schools that don't completely understand or support their language backgrounds.  This is a big problem for multilingual learners who may be very smart but can't show what they can do on regular tests that depend on </w:t>
      </w:r>
      <w:r w:rsidR="00D46A81">
        <w:rPr>
          <w:rFonts w:asciiTheme="majorBidi" w:hAnsiTheme="majorBidi" w:cstheme="majorBidi"/>
          <w:sz w:val="24"/>
          <w:szCs w:val="24"/>
        </w:rPr>
        <w:t xml:space="preserve">solely on English </w:t>
      </w:r>
      <w:r w:rsidR="00D46A81" w:rsidRPr="00D46A81">
        <w:rPr>
          <w:rFonts w:asciiTheme="majorBidi" w:hAnsiTheme="majorBidi" w:cstheme="majorBidi"/>
          <w:sz w:val="24"/>
          <w:szCs w:val="24"/>
        </w:rPr>
        <w:t>language</w:t>
      </w:r>
      <w:r w:rsidR="00D46A81">
        <w:rPr>
          <w:rFonts w:asciiTheme="majorBidi" w:hAnsiTheme="majorBidi" w:cstheme="majorBidi"/>
          <w:sz w:val="24"/>
          <w:szCs w:val="24"/>
        </w:rPr>
        <w:fldChar w:fldCharType="begin" w:fldLock="1"/>
      </w:r>
      <w:r w:rsidR="00561AAB">
        <w:rPr>
          <w:rFonts w:asciiTheme="majorBidi" w:hAnsiTheme="majorBidi" w:cstheme="majorBidi"/>
          <w:sz w:val="24"/>
          <w:szCs w:val="24"/>
        </w:rPr>
        <w:instrText>ADDIN CSL_CITATION {"citationItems":[{"id":"ITEM-1","itemData":{"ISSN":"2508-1128","author":[{"dropping-particle":"","family":"Allotey","given":"Ami Gladys","non-dropping-particle":"","parse-names":false,"suffix":""},{"dropping-particle":"","family":"Anamuah-Mensah","given":"Jophus","non-dropping-particle":"","parse-names":false,"suffix":""},{"dropping-particle":"","family":"Ananga","given":"Eric","non-dropping-particle":"","parse-names":false,"suffix":""}],"container-title":"African Journal of Educational Studies in Mathematics and Sciences","id":"ITEM-1","issue":"1","issued":{"date-parts":[["2024"]]},"page":"171-206","title":"Exploring Educators' Perceptions of Gifted Students’ Identification in Ghana: Bridging the Gap","type":"article-journal","volume":"20"},"uris":["http://www.mendeley.com/documents/?uuid=17e42bff-0b0e-423c-a627-40a37894f97c"]}],"mendeley":{"formattedCitation":"(A. G. Allotey, Anamuah-Mensah, &amp; Ananga, 2024)","plainTextFormattedCitation":"(A. G. Allotey, Anamuah-Mensah, &amp; Ananga, 2024)","previouslyFormattedCitation":"(A. G. Allotey, Anamuah-Mensah, &amp; Ananga, 2024)"},"properties":{"noteIndex":0},"schema":"https://github.com/citation-style-language/schema/raw/master/csl-citation.json"}</w:instrText>
      </w:r>
      <w:r w:rsidR="00D46A81">
        <w:rPr>
          <w:rFonts w:asciiTheme="majorBidi" w:hAnsiTheme="majorBidi" w:cstheme="majorBidi"/>
          <w:sz w:val="24"/>
          <w:szCs w:val="24"/>
        </w:rPr>
        <w:fldChar w:fldCharType="separate"/>
      </w:r>
      <w:r w:rsidR="00474714">
        <w:rPr>
          <w:rFonts w:asciiTheme="majorBidi" w:hAnsiTheme="majorBidi" w:cstheme="majorBidi"/>
          <w:noProof/>
          <w:sz w:val="24"/>
          <w:szCs w:val="24"/>
        </w:rPr>
        <w:t>(</w:t>
      </w:r>
      <w:r w:rsidR="00075DA9" w:rsidRPr="00075DA9">
        <w:rPr>
          <w:rFonts w:asciiTheme="majorBidi" w:hAnsiTheme="majorBidi" w:cstheme="majorBidi"/>
          <w:noProof/>
          <w:sz w:val="24"/>
          <w:szCs w:val="24"/>
        </w:rPr>
        <w:t>Allotey &amp; Ananga, 2024)</w:t>
      </w:r>
      <w:r w:rsidR="00D46A81">
        <w:rPr>
          <w:rFonts w:asciiTheme="majorBidi" w:hAnsiTheme="majorBidi" w:cstheme="majorBidi"/>
          <w:sz w:val="24"/>
          <w:szCs w:val="24"/>
        </w:rPr>
        <w:fldChar w:fldCharType="end"/>
      </w:r>
      <w:r w:rsidR="00D46A81" w:rsidRPr="00D46A81">
        <w:rPr>
          <w:rFonts w:asciiTheme="majorBidi" w:hAnsiTheme="majorBidi" w:cstheme="majorBidi"/>
          <w:sz w:val="24"/>
          <w:szCs w:val="24"/>
        </w:rPr>
        <w:t>.</w:t>
      </w:r>
    </w:p>
    <w:p w14:paraId="16908568" w14:textId="77777777" w:rsidR="00445CE1" w:rsidRPr="00445CE1" w:rsidRDefault="00D46A81" w:rsidP="00BC7E21">
      <w:pPr>
        <w:jc w:val="both"/>
        <w:rPr>
          <w:rFonts w:asciiTheme="majorBidi" w:hAnsiTheme="majorBidi" w:cstheme="majorBidi"/>
          <w:sz w:val="24"/>
          <w:szCs w:val="24"/>
        </w:rPr>
      </w:pPr>
      <w:r w:rsidRPr="00D46A81">
        <w:rPr>
          <w:rFonts w:asciiTheme="majorBidi" w:hAnsiTheme="majorBidi" w:cstheme="majorBidi"/>
          <w:sz w:val="24"/>
          <w:szCs w:val="24"/>
        </w:rPr>
        <w:t>Multilingualism should be viewed as a cognitive asset rather than a deficit.  Studies indicate that multilingual learners frequently demonstrate improved executive functioning, problem-solving abilities, and metalinguistic awareness chara</w:t>
      </w:r>
      <w:r>
        <w:rPr>
          <w:rFonts w:asciiTheme="majorBidi" w:hAnsiTheme="majorBidi" w:cstheme="majorBidi"/>
          <w:sz w:val="24"/>
          <w:szCs w:val="24"/>
        </w:rPr>
        <w:t>cteristics linked to giftedness</w:t>
      </w:r>
      <w:r w:rsidR="00C86D89">
        <w:rPr>
          <w:rFonts w:asciiTheme="majorBidi" w:hAnsiTheme="majorBidi" w:cstheme="majorBidi"/>
          <w:sz w:val="24"/>
          <w:szCs w:val="24"/>
        </w:rPr>
        <w:fldChar w:fldCharType="begin" w:fldLock="1"/>
      </w:r>
      <w:r w:rsidR="00C86D89">
        <w:rPr>
          <w:rFonts w:asciiTheme="majorBidi" w:hAnsiTheme="majorBidi" w:cstheme="majorBidi"/>
          <w:sz w:val="24"/>
          <w:szCs w:val="24"/>
        </w:rPr>
        <w:instrText>ADDIN CSL_CITATION {"citationItems":[{"id":"ITEM-1","itemData":{"ISSN":"0020-8566","author":[{"dropping-particle":"","family":"Busch","given":"Brigitta","non-dropping-particle":"","parse-names":false,"suffix":""}],"container-title":"International Review of Education","id":"ITEM-1","issue":"5","issued":{"date-parts":[["2011"]]},"page":"541-549","publisher":"Springer","title":"Trends and innovative practices in multilingual education in Europe: An overview","type":"article-journal","volume":"57"},"uris":["http://www.mendeley.com/documents/?uuid=fa12754d-8cb6-46ed-ac52-fec4e6d1a0c5"]}],"mendeley":{"formattedCitation":"(Busch, 2011)","plainTextFormattedCitation":"(Busch, 2011)","previouslyFormattedCitation":"(Busch, 2011)"},"properties":{"noteIndex":0},"schema":"https://github.com/citation-style-language/schema/raw/master/csl-citation.json"}</w:instrText>
      </w:r>
      <w:r w:rsidR="00C86D89">
        <w:rPr>
          <w:rFonts w:asciiTheme="majorBidi" w:hAnsiTheme="majorBidi" w:cstheme="majorBidi"/>
          <w:sz w:val="24"/>
          <w:szCs w:val="24"/>
        </w:rPr>
        <w:fldChar w:fldCharType="separate"/>
      </w:r>
      <w:r w:rsidR="00C86D89" w:rsidRPr="00C86D89">
        <w:rPr>
          <w:rFonts w:asciiTheme="majorBidi" w:hAnsiTheme="majorBidi" w:cstheme="majorBidi"/>
          <w:noProof/>
          <w:sz w:val="24"/>
          <w:szCs w:val="24"/>
        </w:rPr>
        <w:t>(Busch, 2011)</w:t>
      </w:r>
      <w:r w:rsidR="00C86D89">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C86D89" w:rsidRPr="00C86D89">
        <w:rPr>
          <w:rFonts w:asciiTheme="majorBidi" w:hAnsiTheme="majorBidi" w:cstheme="majorBidi"/>
          <w:sz w:val="24"/>
          <w:szCs w:val="24"/>
        </w:rPr>
        <w:t xml:space="preserve">However, in many educational environments, giftedness is often </w:t>
      </w:r>
      <w:proofErr w:type="spellStart"/>
      <w:r w:rsidR="00C86D89" w:rsidRPr="00C86D89">
        <w:rPr>
          <w:rFonts w:asciiTheme="majorBidi" w:hAnsiTheme="majorBidi" w:cstheme="majorBidi"/>
          <w:sz w:val="24"/>
          <w:szCs w:val="24"/>
        </w:rPr>
        <w:t>recognised</w:t>
      </w:r>
      <w:proofErr w:type="spellEnd"/>
      <w:r w:rsidR="00C86D89" w:rsidRPr="00C86D89">
        <w:rPr>
          <w:rFonts w:asciiTheme="majorBidi" w:hAnsiTheme="majorBidi" w:cstheme="majorBidi"/>
          <w:sz w:val="24"/>
          <w:szCs w:val="24"/>
        </w:rPr>
        <w:t xml:space="preserve"> through performance in </w:t>
      </w:r>
      <w:proofErr w:type="spellStart"/>
      <w:r w:rsidR="00C86D89" w:rsidRPr="00C86D89">
        <w:rPr>
          <w:rFonts w:asciiTheme="majorBidi" w:hAnsiTheme="majorBidi" w:cstheme="majorBidi"/>
          <w:sz w:val="24"/>
          <w:szCs w:val="24"/>
        </w:rPr>
        <w:t>standardised</w:t>
      </w:r>
      <w:proofErr w:type="spellEnd"/>
      <w:r w:rsidR="00C86D89" w:rsidRPr="00C86D89">
        <w:rPr>
          <w:rFonts w:asciiTheme="majorBidi" w:hAnsiTheme="majorBidi" w:cstheme="majorBidi"/>
          <w:sz w:val="24"/>
          <w:szCs w:val="24"/>
        </w:rPr>
        <w:t xml:space="preserve"> academic tasks, especially in English literacy and numeracy, which may result in these cognitive traits being overlooked.</w:t>
      </w:r>
      <w:r w:rsidR="00445CE1" w:rsidRPr="00445CE1">
        <w:rPr>
          <w:rFonts w:asciiTheme="majorBidi" w:hAnsiTheme="majorBidi" w:cstheme="majorBidi"/>
          <w:sz w:val="24"/>
          <w:szCs w:val="24"/>
        </w:rPr>
        <w:t xml:space="preserve"> </w:t>
      </w:r>
      <w:r w:rsidR="00C86D89" w:rsidRPr="00C86D89">
        <w:rPr>
          <w:rFonts w:asciiTheme="majorBidi" w:hAnsiTheme="majorBidi" w:cstheme="majorBidi"/>
          <w:sz w:val="24"/>
          <w:szCs w:val="24"/>
        </w:rPr>
        <w:t>Teachers, frequently lacking adequate training in gifted education or unfamiliar with culturally and linguistically responsive teaching methods, may fail to identify gifted potential in multilingual students, particularly when these individuals demonstrate limited English proficiency or diverse communication styles</w:t>
      </w:r>
      <w:r w:rsidR="00C86D89">
        <w:rPr>
          <w:rFonts w:asciiTheme="majorBidi" w:hAnsiTheme="majorBidi" w:cstheme="majorBidi"/>
          <w:sz w:val="24"/>
          <w:szCs w:val="24"/>
        </w:rPr>
        <w:fldChar w:fldCharType="begin" w:fldLock="1"/>
      </w:r>
      <w:r w:rsidR="00762141">
        <w:rPr>
          <w:rFonts w:asciiTheme="majorBidi" w:hAnsiTheme="majorBidi" w:cstheme="majorBidi"/>
          <w:sz w:val="24"/>
          <w:szCs w:val="24"/>
        </w:rPr>
        <w:instrText>ADDIN CSL_CITATION {"citationItems":[{"id":"ITEM-1","itemData":{"author":[{"dropping-particle":"","family":"Sierens","given":"Sven","non-dropping-particle":"","parse-names":false,"suffix":""},{"dropping-particle":"","family":"Avermaet","given":"Piet","non-dropping-particle":"Van","parse-names":false,"suffix":""}],"container-title":"Managing diversity in education: Languages, policies, pedagogies","id":"ITEM-1","issued":{"date-parts":[["2014"]]},"page":"204-222","title":"Language diversity in education: Evolving from multilingual education to functional multilingual learning","type":"article-journal"},"uris":["http://www.mendeley.com/documents/?uuid=eb552120-497e-400b-880c-791497414e41"]}],"mendeley":{"formattedCitation":"(Sierens &amp; Van Avermaet, 2014)","plainTextFormattedCitation":"(Sierens &amp; Van Avermaet, 2014)","previouslyFormattedCitation":"(Sierens &amp; Van Avermaet, 2014)"},"properties":{"noteIndex":0},"schema":"https://github.com/citation-style-language/schema/raw/master/csl-citation.json"}</w:instrText>
      </w:r>
      <w:r w:rsidR="00C86D89">
        <w:rPr>
          <w:rFonts w:asciiTheme="majorBidi" w:hAnsiTheme="majorBidi" w:cstheme="majorBidi"/>
          <w:sz w:val="24"/>
          <w:szCs w:val="24"/>
        </w:rPr>
        <w:fldChar w:fldCharType="separate"/>
      </w:r>
      <w:r w:rsidR="00C86D89" w:rsidRPr="00C86D89">
        <w:rPr>
          <w:rFonts w:asciiTheme="majorBidi" w:hAnsiTheme="majorBidi" w:cstheme="majorBidi"/>
          <w:noProof/>
          <w:sz w:val="24"/>
          <w:szCs w:val="24"/>
        </w:rPr>
        <w:t>(Sierens &amp; Van Avermaet, 2014)</w:t>
      </w:r>
      <w:r w:rsidR="00C86D89">
        <w:rPr>
          <w:rFonts w:asciiTheme="majorBidi" w:hAnsiTheme="majorBidi" w:cstheme="majorBidi"/>
          <w:sz w:val="24"/>
          <w:szCs w:val="24"/>
        </w:rPr>
        <w:fldChar w:fldCharType="end"/>
      </w:r>
      <w:r w:rsidR="00C86D89" w:rsidRPr="00C86D89">
        <w:rPr>
          <w:rFonts w:asciiTheme="majorBidi" w:hAnsiTheme="majorBidi" w:cstheme="majorBidi"/>
          <w:sz w:val="24"/>
          <w:szCs w:val="24"/>
        </w:rPr>
        <w:t xml:space="preserve">. </w:t>
      </w:r>
    </w:p>
    <w:p w14:paraId="76A0DA2E" w14:textId="77777777" w:rsidR="00445CE1" w:rsidRPr="00445CE1" w:rsidRDefault="00760650" w:rsidP="00BC7E21">
      <w:pPr>
        <w:jc w:val="both"/>
        <w:rPr>
          <w:rFonts w:asciiTheme="majorBidi" w:hAnsiTheme="majorBidi" w:cstheme="majorBidi"/>
          <w:sz w:val="24"/>
          <w:szCs w:val="24"/>
        </w:rPr>
      </w:pPr>
      <w:r w:rsidRPr="00760650">
        <w:rPr>
          <w:rFonts w:asciiTheme="majorBidi" w:hAnsiTheme="majorBidi" w:cstheme="majorBidi"/>
          <w:sz w:val="24"/>
          <w:szCs w:val="24"/>
        </w:rPr>
        <w:t>The Tamale Metropolis is a great place for this study to take place.  As one of the biggest cities in Northern Ghana, it has a lot of different languages, school problems, and gaps in how policies are put into place.  Even though some teachers and school leaders are trying to make the school more welcoming, the fact that there isn't any formal support for finding and helping talented multilingual students is still a big problem.</w:t>
      </w:r>
      <w:r>
        <w:rPr>
          <w:rFonts w:asciiTheme="majorBidi" w:hAnsiTheme="majorBidi" w:cstheme="majorBidi"/>
          <w:sz w:val="24"/>
          <w:szCs w:val="24"/>
        </w:rPr>
        <w:t xml:space="preserve"> </w:t>
      </w:r>
      <w:r w:rsidRPr="00760650">
        <w:rPr>
          <w:rFonts w:asciiTheme="majorBidi" w:hAnsiTheme="majorBidi" w:cstheme="majorBidi"/>
          <w:sz w:val="24"/>
          <w:szCs w:val="24"/>
        </w:rPr>
        <w:t xml:space="preserve">Furthermore, the community's and parents' knowledge of giftedness is frequently lacking, which results in underreporting and </w:t>
      </w:r>
      <w:proofErr w:type="spellStart"/>
      <w:r w:rsidRPr="00760650">
        <w:rPr>
          <w:rFonts w:asciiTheme="majorBidi" w:hAnsiTheme="majorBidi" w:cstheme="majorBidi"/>
          <w:sz w:val="24"/>
          <w:szCs w:val="24"/>
        </w:rPr>
        <w:t>undersupport</w:t>
      </w:r>
      <w:proofErr w:type="spellEnd"/>
      <w:r w:rsidRPr="00760650">
        <w:rPr>
          <w:rFonts w:asciiTheme="majorBidi" w:hAnsiTheme="majorBidi" w:cstheme="majorBidi"/>
          <w:sz w:val="24"/>
          <w:szCs w:val="24"/>
        </w:rPr>
        <w:t xml:space="preserve"> of exceptional children at home and at school</w:t>
      </w:r>
      <w:r>
        <w:rPr>
          <w:rFonts w:asciiTheme="majorBidi" w:hAnsiTheme="majorBidi" w:cstheme="majorBidi"/>
          <w:sz w:val="24"/>
          <w:szCs w:val="24"/>
        </w:rPr>
        <w:fldChar w:fldCharType="begin" w:fldLock="1"/>
      </w:r>
      <w:r w:rsidR="00731BB8">
        <w:rPr>
          <w:rFonts w:asciiTheme="majorBidi" w:hAnsiTheme="majorBidi" w:cstheme="majorBidi"/>
          <w:sz w:val="24"/>
          <w:szCs w:val="24"/>
        </w:rPr>
        <w:instrText>ADDIN CSL_CITATION {"citationItems":[{"id":"ITEM-1","itemData":{"ISSN":"2277-0186","author":[{"dropping-particle":"","family":"Nindow","given":"Mohammed Osman","non-dropping-particle":"","parse-names":false,"suffix":""}],"container-title":"Nsukka Journal of Religion and Cultural Studies","id":"ITEM-1","issue":"1","issued":{"date-parts":[["2025"]]},"title":"Language choice in religious domains: Exegesis from the Qur’an at Masjidul Qudwah, Tamale, Ghana","type":"article-journal","volume":"13"},"uris":["http://www.mendeley.com/documents/?uuid=a864a9de-4066-48c8-849c-a2d70cf1a863"]}],"mendeley":{"formattedCitation":"(Nindow, 2025)","plainTextFormattedCitation":"(Nindow, 2025)","previouslyFormattedCitation":"(Nindow, 2025)"},"properties":{"noteIndex":0},"schema":"https://github.com/citation-style-language/schema/raw/master/csl-citation.json"}</w:instrText>
      </w:r>
      <w:r>
        <w:rPr>
          <w:rFonts w:asciiTheme="majorBidi" w:hAnsiTheme="majorBidi" w:cstheme="majorBidi"/>
          <w:sz w:val="24"/>
          <w:szCs w:val="24"/>
        </w:rPr>
        <w:fldChar w:fldCharType="separate"/>
      </w:r>
      <w:r w:rsidRPr="00760650">
        <w:rPr>
          <w:rFonts w:asciiTheme="majorBidi" w:hAnsiTheme="majorBidi" w:cstheme="majorBidi"/>
          <w:noProof/>
          <w:sz w:val="24"/>
          <w:szCs w:val="24"/>
        </w:rPr>
        <w:t>(Nindow, 2025)</w:t>
      </w:r>
      <w:r>
        <w:rPr>
          <w:rFonts w:asciiTheme="majorBidi" w:hAnsiTheme="majorBidi" w:cstheme="majorBidi"/>
          <w:sz w:val="24"/>
          <w:szCs w:val="24"/>
        </w:rPr>
        <w:fldChar w:fldCharType="end"/>
      </w:r>
      <w:r w:rsidRPr="00760650">
        <w:rPr>
          <w:rFonts w:asciiTheme="majorBidi" w:hAnsiTheme="majorBidi" w:cstheme="majorBidi"/>
          <w:sz w:val="24"/>
          <w:szCs w:val="24"/>
        </w:rPr>
        <w:t>.</w:t>
      </w:r>
    </w:p>
    <w:p w14:paraId="13DF1D83" w14:textId="77777777" w:rsidR="00445CE1" w:rsidRPr="00445CE1" w:rsidRDefault="008B61D2" w:rsidP="00BC7E21">
      <w:pPr>
        <w:jc w:val="both"/>
        <w:rPr>
          <w:rFonts w:asciiTheme="majorBidi" w:hAnsiTheme="majorBidi" w:cstheme="majorBidi"/>
          <w:sz w:val="24"/>
          <w:szCs w:val="24"/>
        </w:rPr>
      </w:pPr>
      <w:r w:rsidRPr="008B61D2">
        <w:rPr>
          <w:rFonts w:asciiTheme="majorBidi" w:hAnsiTheme="majorBidi" w:cstheme="majorBidi"/>
          <w:sz w:val="24"/>
          <w:szCs w:val="24"/>
        </w:rPr>
        <w:t>This study aims to investigate the equity challenges encountered by students who speak multiple languages in accessing gifted education within the Tamale Metropolis.  The objective is to identify current practices that either encourage or restrict inclusion and to suggest actionable strategies for improving access to gifted learners from linguistically varied backgrounds.</w:t>
      </w:r>
      <w:r w:rsidR="00445CE1" w:rsidRPr="00445CE1">
        <w:rPr>
          <w:rFonts w:asciiTheme="majorBidi" w:hAnsiTheme="majorBidi" w:cstheme="majorBidi"/>
          <w:sz w:val="24"/>
          <w:szCs w:val="24"/>
        </w:rPr>
        <w:t xml:space="preserve"> </w:t>
      </w:r>
      <w:r w:rsidR="00163726" w:rsidRPr="00163726">
        <w:rPr>
          <w:rFonts w:asciiTheme="majorBidi" w:hAnsiTheme="majorBidi" w:cstheme="majorBidi"/>
          <w:sz w:val="24"/>
          <w:szCs w:val="24"/>
        </w:rPr>
        <w:t>The findings of this study will have an impact on how policies are made, how teachers are trained, and how they teach in order to make Ghana's school system more accessible and fair for all.</w:t>
      </w:r>
    </w:p>
    <w:p w14:paraId="717BD55F" w14:textId="77777777" w:rsidR="00445CE1" w:rsidRPr="00163726" w:rsidRDefault="00163726" w:rsidP="00BC7E21">
      <w:pPr>
        <w:jc w:val="both"/>
        <w:rPr>
          <w:rFonts w:asciiTheme="majorBidi" w:hAnsiTheme="majorBidi" w:cstheme="majorBidi"/>
          <w:sz w:val="24"/>
          <w:szCs w:val="24"/>
        </w:rPr>
      </w:pPr>
      <w:r w:rsidRPr="00163726">
        <w:rPr>
          <w:rFonts w:asciiTheme="majorBidi" w:hAnsiTheme="majorBidi" w:cstheme="majorBidi"/>
          <w:sz w:val="24"/>
          <w:szCs w:val="24"/>
        </w:rPr>
        <w:t xml:space="preserve">In conclusion, gifted multilingual learners are an underappreciated group in Ghana's education system. They have a lot of potential, but systemic inequalities make it hard for them to reach it.  These students will stay on the fringes unless we make a conscious effort to broaden our definitions of giftedness and change how we teach to </w:t>
      </w:r>
      <w:proofErr w:type="spellStart"/>
      <w:r w:rsidRPr="00163726">
        <w:rPr>
          <w:rFonts w:asciiTheme="majorBidi" w:hAnsiTheme="majorBidi" w:cstheme="majorBidi"/>
          <w:sz w:val="24"/>
          <w:szCs w:val="24"/>
        </w:rPr>
        <w:t>recognise</w:t>
      </w:r>
      <w:proofErr w:type="spellEnd"/>
      <w:r w:rsidRPr="00163726">
        <w:rPr>
          <w:rFonts w:asciiTheme="majorBidi" w:hAnsiTheme="majorBidi" w:cstheme="majorBidi"/>
          <w:sz w:val="24"/>
          <w:szCs w:val="24"/>
        </w:rPr>
        <w:t xml:space="preserve"> linguistic diversity.  To promote social justice and fairness and make schools work better, we need to deal with this problem.</w:t>
      </w:r>
    </w:p>
    <w:p w14:paraId="36B592DA" w14:textId="77777777" w:rsidR="006F6B11" w:rsidRDefault="006F6B11" w:rsidP="00BC7E21">
      <w:pPr>
        <w:spacing w:line="240" w:lineRule="auto"/>
        <w:jc w:val="both"/>
        <w:rPr>
          <w:rFonts w:asciiTheme="majorBidi" w:hAnsiTheme="majorBidi" w:cstheme="majorBidi"/>
          <w:b/>
          <w:bCs/>
          <w:sz w:val="24"/>
          <w:szCs w:val="24"/>
        </w:rPr>
      </w:pPr>
    </w:p>
    <w:p w14:paraId="6ECF7A0D" w14:textId="77777777" w:rsidR="00445CE1" w:rsidRPr="00445CE1" w:rsidRDefault="001E4968" w:rsidP="00BC7E2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Research Objectives</w:t>
      </w:r>
      <w:r w:rsidR="00445CE1" w:rsidRPr="00445CE1">
        <w:rPr>
          <w:rFonts w:asciiTheme="majorBidi" w:hAnsiTheme="majorBidi" w:cstheme="majorBidi"/>
          <w:b/>
          <w:bCs/>
          <w:sz w:val="24"/>
          <w:szCs w:val="24"/>
        </w:rPr>
        <w:t>:</w:t>
      </w:r>
    </w:p>
    <w:p w14:paraId="288A4228" w14:textId="77777777" w:rsidR="00445CE1" w:rsidRPr="006835E2" w:rsidRDefault="002E52B8"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identify the equity challenges encountered by multilingual learners in receiving gifted education within the Tamale Metropolis.</w:t>
      </w:r>
    </w:p>
    <w:p w14:paraId="5B18AEB4" w14:textId="77777777" w:rsidR="00445CE1" w:rsidRPr="006835E2" w:rsidRDefault="00445CE1"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lastRenderedPageBreak/>
        <w:t xml:space="preserve">To examine the existing policies and practices that </w:t>
      </w:r>
      <w:r w:rsidR="002E52B8" w:rsidRPr="006835E2">
        <w:rPr>
          <w:rFonts w:asciiTheme="majorBidi" w:hAnsiTheme="majorBidi" w:cstheme="majorBidi"/>
          <w:sz w:val="24"/>
          <w:szCs w:val="24"/>
        </w:rPr>
        <w:t>effect</w:t>
      </w:r>
      <w:r w:rsidRPr="006835E2">
        <w:rPr>
          <w:rFonts w:asciiTheme="majorBidi" w:hAnsiTheme="majorBidi" w:cstheme="majorBidi"/>
          <w:sz w:val="24"/>
          <w:szCs w:val="24"/>
        </w:rPr>
        <w:t xml:space="preserve"> equitable access to gifted education for multilingual learners.</w:t>
      </w:r>
    </w:p>
    <w:p w14:paraId="5CF315BE" w14:textId="77777777" w:rsidR="00445CE1" w:rsidRPr="006835E2" w:rsidRDefault="006835E2"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investigate how teachers, parents, and learners view giftedness and multilingualism.</w:t>
      </w:r>
    </w:p>
    <w:p w14:paraId="7495F881" w14:textId="77777777" w:rsidR="00445CE1" w:rsidRPr="006835E2" w:rsidRDefault="00445CE1"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propose strategies for enhancing equity and expanding opportunities for gifted multilingual learners in basic schools.</w:t>
      </w:r>
    </w:p>
    <w:p w14:paraId="386B6EF1" w14:textId="77777777" w:rsidR="00445CE1" w:rsidRPr="00445CE1" w:rsidRDefault="00445CE1" w:rsidP="00BC7E21">
      <w:pPr>
        <w:spacing w:line="240" w:lineRule="auto"/>
        <w:jc w:val="both"/>
        <w:rPr>
          <w:rFonts w:asciiTheme="majorBidi" w:hAnsiTheme="majorBidi" w:cstheme="majorBidi"/>
          <w:b/>
          <w:bCs/>
          <w:sz w:val="24"/>
          <w:szCs w:val="24"/>
        </w:rPr>
      </w:pPr>
    </w:p>
    <w:p w14:paraId="0C8BD39E" w14:textId="77777777" w:rsidR="00445CE1" w:rsidRPr="00445CE1" w:rsidRDefault="00445CE1" w:rsidP="00BC7E21">
      <w:pPr>
        <w:spacing w:line="240" w:lineRule="auto"/>
        <w:jc w:val="both"/>
        <w:rPr>
          <w:rFonts w:asciiTheme="majorBidi" w:hAnsiTheme="majorBidi" w:cstheme="majorBidi"/>
          <w:b/>
          <w:bCs/>
          <w:sz w:val="24"/>
          <w:szCs w:val="24"/>
        </w:rPr>
      </w:pPr>
      <w:r w:rsidRPr="00445CE1">
        <w:rPr>
          <w:rFonts w:asciiTheme="majorBidi" w:hAnsiTheme="majorBidi" w:cstheme="majorBidi"/>
          <w:b/>
          <w:bCs/>
          <w:sz w:val="24"/>
          <w:szCs w:val="24"/>
        </w:rPr>
        <w:t xml:space="preserve"> Research Questions:</w:t>
      </w:r>
    </w:p>
    <w:p w14:paraId="6B42137C" w14:textId="77777777" w:rsidR="00445CE1" w:rsidRPr="0033672E" w:rsidRDefault="006835E2"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What are the equity challenges encountered by multilingual learners in accessing gifted education within the Tamale Metropolis?</w:t>
      </w:r>
    </w:p>
    <w:p w14:paraId="60F27A00"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 xml:space="preserve">What ways do current educational policies and practices </w:t>
      </w:r>
      <w:proofErr w:type="spellStart"/>
      <w:r w:rsidRPr="0033672E">
        <w:rPr>
          <w:rFonts w:asciiTheme="majorBidi" w:hAnsiTheme="majorBidi" w:cstheme="majorBidi"/>
          <w:sz w:val="24"/>
          <w:szCs w:val="24"/>
        </w:rPr>
        <w:t>favour</w:t>
      </w:r>
      <w:proofErr w:type="spellEnd"/>
      <w:r w:rsidRPr="0033672E">
        <w:rPr>
          <w:rFonts w:asciiTheme="majorBidi" w:hAnsiTheme="majorBidi" w:cstheme="majorBidi"/>
          <w:sz w:val="24"/>
          <w:szCs w:val="24"/>
        </w:rPr>
        <w:t xml:space="preserve"> or hinder equitable access to gifted programs for multilingual learners?</w:t>
      </w:r>
    </w:p>
    <w:p w14:paraId="513F38E0"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How do teachers, parents, and learners perceive gifted education for multilingual learners?</w:t>
      </w:r>
    </w:p>
    <w:p w14:paraId="0175D247"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What strategies can be used to increase equality and learning opportunities for gifted multilingual students?</w:t>
      </w:r>
    </w:p>
    <w:p w14:paraId="6F3D07EE" w14:textId="70830A6A" w:rsidR="001F1BED" w:rsidRDefault="001F1BED" w:rsidP="00BC7E21">
      <w:pPr>
        <w:jc w:val="both"/>
        <w:rPr>
          <w:rFonts w:asciiTheme="majorBidi" w:hAnsiTheme="majorBidi" w:cstheme="majorBidi"/>
          <w:b/>
          <w:bCs/>
          <w:sz w:val="24"/>
          <w:szCs w:val="24"/>
        </w:rPr>
      </w:pPr>
    </w:p>
    <w:p w14:paraId="136624F5" w14:textId="77777777" w:rsidR="005C2521" w:rsidRDefault="001635CB"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LITERATURE REVIEW </w:t>
      </w:r>
    </w:p>
    <w:p w14:paraId="50A48945" w14:textId="77777777" w:rsidR="00282FA9" w:rsidRPr="00282FA9" w:rsidRDefault="00A03E62"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The Concept of Gifted Education </w:t>
      </w:r>
    </w:p>
    <w:p w14:paraId="5332F3BB" w14:textId="77777777" w:rsidR="00282FA9" w:rsidRPr="00282FA9" w:rsidRDefault="00731BB8" w:rsidP="00BC7E21">
      <w:pPr>
        <w:jc w:val="both"/>
        <w:rPr>
          <w:rFonts w:asciiTheme="majorBidi" w:hAnsiTheme="majorBidi" w:cstheme="majorBidi"/>
          <w:sz w:val="24"/>
          <w:szCs w:val="24"/>
        </w:rPr>
      </w:pPr>
      <w:r w:rsidRPr="00731BB8">
        <w:rPr>
          <w:rFonts w:asciiTheme="majorBidi" w:hAnsiTheme="majorBidi" w:cstheme="majorBidi"/>
          <w:sz w:val="24"/>
          <w:szCs w:val="24"/>
        </w:rPr>
        <w:t>The term "gifted education" describes the discovery and development of people who possess extraordinary intellectual, creative, or leadership skills; these students exhibit abilities that are noticeably above average and, as a result, frequently need differentiated instruction and accelerated educational experiences t</w:t>
      </w:r>
      <w:r>
        <w:rPr>
          <w:rFonts w:asciiTheme="majorBidi" w:hAnsiTheme="majorBidi" w:cstheme="majorBidi"/>
          <w:sz w:val="24"/>
          <w:szCs w:val="24"/>
        </w:rPr>
        <w:t>o reach their maximum potential</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{"citationItems":[{"id":"ITEM-1","itemData":{"author":[{"dropping-particle":"","family":"Borland","given":"James H","non-dropping-particle":"","parse-names":false,"suffix":""}],"container-title":"Conceptions of giftedness","id":"ITEM-1","issued":{"date-parts":[["2005"]]},"page":"1-19","title":"Gifted education without gifted children","type":"article-journal"},"uris":["http://www.mendeley.com/documents/?uuid=c63fdd2d-0b3f-4d97-a9cb-75261a31f064"]}],"mendeley":{"formattedCitation":"(Borland, 2005)","plainTextFormattedCitation":"(Borland, 2005)","previouslyFormattedCitation":"(Borland, 2005)"},"properties":{"noteIndex":0},"schema":"https://github.com/citation-style-language/schema/raw/master/csl-citation.json"}</w:instrText>
      </w:r>
      <w:r>
        <w:rPr>
          <w:rFonts w:asciiTheme="majorBidi" w:hAnsiTheme="majorBidi" w:cstheme="majorBidi"/>
          <w:sz w:val="24"/>
          <w:szCs w:val="24"/>
        </w:rPr>
        <w:fldChar w:fldCharType="separate"/>
      </w:r>
      <w:r w:rsidRPr="00731BB8">
        <w:rPr>
          <w:rFonts w:asciiTheme="majorBidi" w:hAnsiTheme="majorBidi" w:cstheme="majorBidi"/>
          <w:noProof/>
          <w:sz w:val="24"/>
          <w:szCs w:val="24"/>
        </w:rPr>
        <w:t>(Borland, 2005)</w:t>
      </w:r>
      <w:r>
        <w:rPr>
          <w:rFonts w:asciiTheme="majorBidi" w:hAnsiTheme="majorBidi" w:cstheme="majorBidi"/>
          <w:sz w:val="24"/>
          <w:szCs w:val="24"/>
        </w:rPr>
        <w:fldChar w:fldCharType="end"/>
      </w:r>
      <w:r w:rsidRPr="00731BB8">
        <w:t xml:space="preserve"> </w:t>
      </w:r>
      <w:r w:rsidRPr="00731BB8">
        <w:rPr>
          <w:rFonts w:asciiTheme="majorBidi" w:hAnsiTheme="majorBidi" w:cstheme="majorBidi"/>
          <w:sz w:val="24"/>
          <w:szCs w:val="24"/>
        </w:rPr>
        <w:t>The word "gifted" refers to a wide range of abilities, such as exceptional academic achievement, creative artistic ability, problem-solving abilities, and leadership traits</w:t>
      </w:r>
      <w:r>
        <w:rPr>
          <w:rFonts w:asciiTheme="majorBidi" w:hAnsiTheme="majorBidi" w:cstheme="majorBidi"/>
          <w:sz w:val="24"/>
          <w:szCs w:val="24"/>
        </w:rPr>
        <w:fldChar w:fldCharType="begin" w:fldLock="1"/>
      </w:r>
      <w:r w:rsidR="006C4209">
        <w:rPr>
          <w:rFonts w:asciiTheme="majorBidi" w:hAnsiTheme="majorBidi" w:cstheme="majorBidi"/>
          <w:sz w:val="24"/>
          <w:szCs w:val="24"/>
        </w:rPr>
        <w:instrText>ADDIN CSL_CITATION {"citationItems":[{"id":"ITEM-1","itemData":{"author":[{"dropping-particle":"","family":"Mönks","given":"Franz J","non-dropping-particle":"","parse-names":false,"suffix":""},{"dropping-particle":"","family":"Katzko","given":"Michael W","non-dropping-particle":"","parse-names":false,"suffix":""}],"container-title":"Conceptions of giftedness","id":"ITEM-1","issued":{"date-parts":[["2005"]]},"page":"187-200","title":"Giftedness and gifted education","type":"article-journal","volume":"2"},"uris":["http://www.mendeley.com/documents/?uuid=ecfbe13e-3ce5-40c6-b2e1-806f23db51e9"]}],"mendeley":{"formattedCitation":"(Mönks &amp; Katzko, 2005)","plainTextFormattedCitation":"(Mönks &amp; Katzko, 2005)","previouslyFormattedCitation":"(Mönks &amp; Katzko, 2005)"},"properties":{"noteIndex":0},"schema":"https://github.com/citation-style-language/schema/raw/master/csl-citation.json"}</w:instrText>
      </w:r>
      <w:r>
        <w:rPr>
          <w:rFonts w:asciiTheme="majorBidi" w:hAnsiTheme="majorBidi" w:cstheme="majorBidi"/>
          <w:sz w:val="24"/>
          <w:szCs w:val="24"/>
        </w:rPr>
        <w:fldChar w:fldCharType="separate"/>
      </w:r>
      <w:r w:rsidRPr="00731BB8">
        <w:rPr>
          <w:rFonts w:asciiTheme="majorBidi" w:hAnsiTheme="majorBidi" w:cstheme="majorBidi"/>
          <w:noProof/>
          <w:sz w:val="24"/>
          <w:szCs w:val="24"/>
        </w:rPr>
        <w:t>(Mönks &amp; Katzko, 2005)</w:t>
      </w:r>
      <w:r>
        <w:rPr>
          <w:rFonts w:asciiTheme="majorBidi" w:hAnsiTheme="majorBidi" w:cstheme="majorBidi"/>
          <w:sz w:val="24"/>
          <w:szCs w:val="24"/>
        </w:rPr>
        <w:fldChar w:fldCharType="end"/>
      </w:r>
      <w:r w:rsidRPr="00731BB8">
        <w:rPr>
          <w:rFonts w:asciiTheme="majorBidi" w:hAnsiTheme="majorBidi" w:cstheme="majorBidi"/>
          <w:sz w:val="24"/>
          <w:szCs w:val="24"/>
        </w:rPr>
        <w:t>.</w:t>
      </w:r>
    </w:p>
    <w:p w14:paraId="64BD3AB4" w14:textId="77777777" w:rsidR="00586FEF" w:rsidRDefault="006C4209" w:rsidP="00BC7E21">
      <w:pPr>
        <w:jc w:val="both"/>
        <w:rPr>
          <w:rFonts w:asciiTheme="majorBidi" w:hAnsiTheme="majorBidi" w:cstheme="majorBidi"/>
          <w:sz w:val="24"/>
          <w:szCs w:val="24"/>
        </w:rPr>
      </w:pPr>
      <w:r w:rsidRPr="006C4209">
        <w:rPr>
          <w:rFonts w:asciiTheme="majorBidi" w:hAnsiTheme="majorBidi" w:cstheme="majorBidi"/>
          <w:sz w:val="24"/>
          <w:szCs w:val="24"/>
        </w:rPr>
        <w:t xml:space="preserve">People have always thought that being talented meant having a high IQ or doing well on </w:t>
      </w:r>
      <w:proofErr w:type="spellStart"/>
      <w:r w:rsidRPr="006C4209">
        <w:rPr>
          <w:rFonts w:asciiTheme="majorBidi" w:hAnsiTheme="majorBidi" w:cstheme="majorBidi"/>
          <w:sz w:val="24"/>
          <w:szCs w:val="24"/>
        </w:rPr>
        <w:t>standardised</w:t>
      </w:r>
      <w:proofErr w:type="spellEnd"/>
      <w:r w:rsidRPr="006C4209">
        <w:rPr>
          <w:rFonts w:asciiTheme="majorBidi" w:hAnsiTheme="majorBidi" w:cstheme="majorBidi"/>
          <w:sz w:val="24"/>
          <w:szCs w:val="24"/>
        </w:rPr>
        <w:t xml:space="preserve"> exams.  However, modern views understand that giftedness is not one-dimensional and can show itself in many</w:t>
      </w:r>
      <w:r>
        <w:rPr>
          <w:rFonts w:asciiTheme="majorBidi" w:hAnsiTheme="majorBidi" w:cstheme="majorBidi"/>
          <w:sz w:val="24"/>
          <w:szCs w:val="24"/>
        </w:rPr>
        <w:t xml:space="preserve"> cultural and language settings</w:t>
      </w:r>
      <w:r>
        <w:rPr>
          <w:rFonts w:asciiTheme="majorBidi" w:hAnsiTheme="majorBidi" w:cstheme="majorBidi"/>
          <w:sz w:val="24"/>
          <w:szCs w:val="24"/>
        </w:rPr>
        <w:fldChar w:fldCharType="begin" w:fldLock="1"/>
      </w:r>
      <w:r w:rsidR="00586FEF">
        <w:rPr>
          <w:rFonts w:asciiTheme="majorBidi" w:hAnsiTheme="majorBidi" w:cstheme="majorBidi"/>
          <w:sz w:val="24"/>
          <w:szCs w:val="24"/>
        </w:rPr>
        <w:instrText>ADDIN CSL_CITATION {"citationItems":[{"id":"ITEM-1","itemData":{"ISSN":"1433826968","author":[{"dropping-particle":"","family":"Maree","given":"Jacobus G","non-dropping-particle":"","parse-names":false,"suffix":""}],"id":"ITEM-1","issued":{"date-parts":[["2018"]]},"publisher":"American Psychological Association","title":"Gifted education in Africa.","type":"article-journal"},"uris":["http://www.mendeley.com/documents/?uuid=0a7f2f7f-2952-43c5-88b6-b33fc2c076c5"]}],"mendeley":{"formattedCitation":"(Maree, 2018)","plainTextFormattedCitation":"(Maree, 2018)","previouslyFormattedCitation":"(Maree, 2018)"},"properties":{"noteIndex":0},"schema":"https://github.com/citation-style-language/schema/raw/master/csl-citation.json"}</w:instrText>
      </w:r>
      <w:r>
        <w:rPr>
          <w:rFonts w:asciiTheme="majorBidi" w:hAnsiTheme="majorBidi" w:cstheme="majorBidi"/>
          <w:sz w:val="24"/>
          <w:szCs w:val="24"/>
        </w:rPr>
        <w:fldChar w:fldCharType="separate"/>
      </w:r>
      <w:r w:rsidRPr="006C4209">
        <w:rPr>
          <w:rFonts w:asciiTheme="majorBidi" w:hAnsiTheme="majorBidi" w:cstheme="majorBidi"/>
          <w:noProof/>
          <w:sz w:val="24"/>
          <w:szCs w:val="24"/>
        </w:rPr>
        <w:t>(Maree, 2018)</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00586FEF" w:rsidRPr="00586FEF">
        <w:rPr>
          <w:rFonts w:asciiTheme="majorBidi" w:hAnsiTheme="majorBidi" w:cstheme="majorBidi"/>
          <w:sz w:val="24"/>
          <w:szCs w:val="24"/>
        </w:rPr>
        <w:t xml:space="preserve">This comprehensive perspective undermines previous beliefs that </w:t>
      </w:r>
      <w:proofErr w:type="spellStart"/>
      <w:r w:rsidR="00586FEF" w:rsidRPr="00586FEF">
        <w:rPr>
          <w:rFonts w:asciiTheme="majorBidi" w:hAnsiTheme="majorBidi" w:cstheme="majorBidi"/>
          <w:sz w:val="24"/>
          <w:szCs w:val="24"/>
        </w:rPr>
        <w:t>prioritised</w:t>
      </w:r>
      <w:proofErr w:type="spellEnd"/>
      <w:r w:rsidR="00586FEF" w:rsidRPr="00586FEF">
        <w:rPr>
          <w:rFonts w:asciiTheme="majorBidi" w:hAnsiTheme="majorBidi" w:cstheme="majorBidi"/>
          <w:sz w:val="24"/>
          <w:szCs w:val="24"/>
        </w:rPr>
        <w:t xml:space="preserve"> just academic achievement and English-language ability as the principal markers of giftedness.  Renzulli’s Three-Ring Conception of Giftedness posits that gifted </w:t>
      </w:r>
      <w:proofErr w:type="spellStart"/>
      <w:r w:rsidR="00586FEF" w:rsidRPr="00586FEF">
        <w:rPr>
          <w:rFonts w:asciiTheme="majorBidi" w:hAnsiTheme="majorBidi" w:cstheme="majorBidi"/>
          <w:sz w:val="24"/>
          <w:szCs w:val="24"/>
        </w:rPr>
        <w:t>behaviour</w:t>
      </w:r>
      <w:proofErr w:type="spellEnd"/>
      <w:r w:rsidR="00586FEF" w:rsidRPr="00586FEF">
        <w:rPr>
          <w:rFonts w:asciiTheme="majorBidi" w:hAnsiTheme="majorBidi" w:cstheme="majorBidi"/>
          <w:sz w:val="24"/>
          <w:szCs w:val="24"/>
        </w:rPr>
        <w:t xml:space="preserve"> arises from the interplay of above-average ability, task dedication, and creativity, rather than from intelligence in isolation</w:t>
      </w:r>
      <w:r w:rsidR="00586FEF">
        <w:rPr>
          <w:rFonts w:asciiTheme="majorBidi" w:hAnsiTheme="majorBidi" w:cstheme="majorBidi"/>
          <w:sz w:val="24"/>
          <w:szCs w:val="24"/>
        </w:rPr>
        <w:fldChar w:fldCharType="begin" w:fldLock="1"/>
      </w:r>
      <w:r w:rsidR="00586FEF">
        <w:rPr>
          <w:rFonts w:asciiTheme="majorBidi" w:hAnsiTheme="majorBidi" w:cstheme="majorBidi"/>
          <w:sz w:val="24"/>
          <w:szCs w:val="24"/>
        </w:rPr>
        <w:instrText>ADDIN CSL_CITATION {"citationItems":[{"id":"ITEM-1","itemData":{"ISSN":"0162-3532","author":[{"dropping-particle":"","family":"Jarrell","given":"Ranald H","non-dropping-particle":"","parse-names":false,"suffix":""},{"dropping-particle":"","family":"Borland","given":"James H","non-dropping-particle":"","parse-names":false,"suffix":""}],"container-title":"Journal for the Education of the Gifted","id":"ITEM-1","issue":"4","issued":{"date-parts":[["1990"]]},"page":"288-308","publisher":"SAGE Publications Sage CA: Los Angeles, CA","title":"The research base for Renzulli's three-ring conception of giftedness","type":"article-journal","volume":"13"},"uris":["http://www.mendeley.com/documents/?uuid=80466bb0-9b7a-4f78-bf71-07eb0b1f4650"]}],"mendeley":{"formattedCitation":"(Jarrell &amp; Borland, 1990)","plainTextFormattedCitation":"(Jarrell &amp; Borland, 1990)","previouslyFormattedCitation":"(Jarrell &amp; Borland, 1990)"},"properties":{"noteIndex":0},"schema":"https://github.com/citation-style-language/schema/raw/master/csl-citation.json"}</w:instrText>
      </w:r>
      <w:r w:rsidR="00586FEF">
        <w:rPr>
          <w:rFonts w:asciiTheme="majorBidi" w:hAnsiTheme="majorBidi" w:cstheme="majorBidi"/>
          <w:sz w:val="24"/>
          <w:szCs w:val="24"/>
        </w:rPr>
        <w:fldChar w:fldCharType="separate"/>
      </w:r>
      <w:r w:rsidR="00586FEF" w:rsidRPr="00586FEF">
        <w:rPr>
          <w:rFonts w:asciiTheme="majorBidi" w:hAnsiTheme="majorBidi" w:cstheme="majorBidi"/>
          <w:noProof/>
          <w:sz w:val="24"/>
          <w:szCs w:val="24"/>
        </w:rPr>
        <w:t>(Jarrell &amp; Borland, 1990)</w:t>
      </w:r>
      <w:r w:rsidR="00586FEF">
        <w:rPr>
          <w:rFonts w:asciiTheme="majorBidi" w:hAnsiTheme="majorBidi" w:cstheme="majorBidi"/>
          <w:sz w:val="24"/>
          <w:szCs w:val="24"/>
        </w:rPr>
        <w:fldChar w:fldCharType="end"/>
      </w:r>
      <w:r w:rsidR="00586FEF" w:rsidRPr="00586FEF">
        <w:rPr>
          <w:rFonts w:asciiTheme="majorBidi" w:hAnsiTheme="majorBidi" w:cstheme="majorBidi"/>
          <w:sz w:val="24"/>
          <w:szCs w:val="24"/>
        </w:rPr>
        <w:t>.</w:t>
      </w:r>
    </w:p>
    <w:p w14:paraId="4A81E933" w14:textId="77777777" w:rsidR="00282FA9" w:rsidRPr="00282FA9" w:rsidRDefault="00586FEF" w:rsidP="00BC7E21">
      <w:pPr>
        <w:jc w:val="both"/>
        <w:rPr>
          <w:rFonts w:asciiTheme="majorBidi" w:hAnsiTheme="majorBidi" w:cstheme="majorBidi"/>
          <w:sz w:val="24"/>
          <w:szCs w:val="24"/>
        </w:rPr>
      </w:pPr>
      <w:r w:rsidRPr="00586FEF">
        <w:rPr>
          <w:rFonts w:asciiTheme="majorBidi" w:hAnsiTheme="majorBidi" w:cstheme="majorBidi"/>
          <w:sz w:val="24"/>
          <w:szCs w:val="24"/>
        </w:rPr>
        <w:lastRenderedPageBreak/>
        <w:t xml:space="preserve">In multicultural and multilingual societies, the notion of giftedness must be comprehended within the cultural and linguistic frameworks of learners. Scholars contend that </w:t>
      </w:r>
      <w:proofErr w:type="spellStart"/>
      <w:r w:rsidRPr="00586FEF">
        <w:rPr>
          <w:rFonts w:asciiTheme="majorBidi" w:hAnsiTheme="majorBidi" w:cstheme="majorBidi"/>
          <w:sz w:val="24"/>
          <w:szCs w:val="24"/>
        </w:rPr>
        <w:t>standardised</w:t>
      </w:r>
      <w:proofErr w:type="spellEnd"/>
      <w:r w:rsidRPr="00586FEF">
        <w:rPr>
          <w:rFonts w:asciiTheme="majorBidi" w:hAnsiTheme="majorBidi" w:cstheme="majorBidi"/>
          <w:sz w:val="24"/>
          <w:szCs w:val="24"/>
        </w:rPr>
        <w:t xml:space="preserve"> definitions and assessments may </w:t>
      </w:r>
      <w:proofErr w:type="spellStart"/>
      <w:r w:rsidRPr="00586FEF">
        <w:rPr>
          <w:rFonts w:asciiTheme="majorBidi" w:hAnsiTheme="majorBidi" w:cstheme="majorBidi"/>
          <w:sz w:val="24"/>
          <w:szCs w:val="24"/>
        </w:rPr>
        <w:t>marginalise</w:t>
      </w:r>
      <w:proofErr w:type="spellEnd"/>
      <w:r w:rsidRPr="00586FEF">
        <w:rPr>
          <w:rFonts w:asciiTheme="majorBidi" w:hAnsiTheme="majorBidi" w:cstheme="majorBidi"/>
          <w:sz w:val="24"/>
          <w:szCs w:val="24"/>
        </w:rPr>
        <w:t xml:space="preserve"> students from diverse backgrounds, especially those who are multilingual or originate from non-dominant cultures</w:t>
      </w:r>
      <w:r>
        <w:rPr>
          <w:rFonts w:asciiTheme="majorBidi" w:hAnsiTheme="majorBidi" w:cstheme="majorBidi"/>
          <w:sz w:val="24"/>
          <w:szCs w:val="24"/>
        </w:rPr>
        <w:fldChar w:fldCharType="begin" w:fldLock="1"/>
      </w:r>
      <w:r w:rsidR="00F263C2">
        <w:rPr>
          <w:rFonts w:asciiTheme="majorBidi" w:hAnsiTheme="majorBidi" w:cstheme="majorBidi"/>
          <w:sz w:val="24"/>
          <w:szCs w:val="24"/>
        </w:rPr>
        <w:instrText>ADDIN CSL_CITATION {"citationItems":[{"id":"ITEM-1","itemData":{"ISSN":"0261-4294","author":[{"dropping-particle":"","family":"Oswald","given":"Marietjie","non-dropping-particle":"","parse-names":false,"suffix":""},{"dropping-particle":"","family":"Rabie","given":"Erika","non-dropping-particle":"","parse-names":false,"suffix":""}],"container-title":"Gifted Education International","id":"ITEM-1","issue":"3","issued":{"date-parts":[["2017"]]},"page":"273-285","publisher":"SAGE Publications Sage UK: London, England","title":"Rethinking gifted education in South Africa: The voices of gifted grade 11 students","type":"article-journal","volume":"33"},"uris":["http://www.mendeley.com/documents/?uuid=0df71def-ed78-4ede-bfb5-1ae2c9c804d9"]}],"mendeley":{"formattedCitation":"(Oswald &amp; Rabie, 2017)","plainTextFormattedCitation":"(Oswald &amp; Rabie, 2017)","previouslyFormattedCitation":"(Oswald &amp; Rabie, 2017)"},"properties":{"noteIndex":0},"schema":"https://github.com/citation-style-language/schema/raw/master/csl-citation.json"}</w:instrText>
      </w:r>
      <w:r>
        <w:rPr>
          <w:rFonts w:asciiTheme="majorBidi" w:hAnsiTheme="majorBidi" w:cstheme="majorBidi"/>
          <w:sz w:val="24"/>
          <w:szCs w:val="24"/>
        </w:rPr>
        <w:fldChar w:fldCharType="separate"/>
      </w:r>
      <w:r w:rsidRPr="00586FEF">
        <w:rPr>
          <w:rFonts w:asciiTheme="majorBidi" w:hAnsiTheme="majorBidi" w:cstheme="majorBidi"/>
          <w:noProof/>
          <w:sz w:val="24"/>
          <w:szCs w:val="24"/>
        </w:rPr>
        <w:t>(Oswald &amp; Rabie, 2017)</w:t>
      </w:r>
      <w:r>
        <w:rPr>
          <w:rFonts w:asciiTheme="majorBidi" w:hAnsiTheme="majorBidi" w:cstheme="majorBidi"/>
          <w:sz w:val="24"/>
          <w:szCs w:val="24"/>
        </w:rPr>
        <w:fldChar w:fldCharType="end"/>
      </w:r>
      <w:r w:rsidRPr="00586FEF">
        <w:rPr>
          <w:rFonts w:asciiTheme="majorBidi" w:hAnsiTheme="majorBidi" w:cstheme="majorBidi"/>
          <w:sz w:val="24"/>
          <w:szCs w:val="24"/>
        </w:rPr>
        <w:t>.</w:t>
      </w:r>
      <w:r w:rsidR="00282FA9" w:rsidRPr="00282FA9">
        <w:rPr>
          <w:rFonts w:asciiTheme="majorBidi" w:hAnsiTheme="majorBidi" w:cstheme="majorBidi"/>
          <w:sz w:val="24"/>
          <w:szCs w:val="24"/>
        </w:rPr>
        <w:t xml:space="preserve"> </w:t>
      </w:r>
      <w:r w:rsidRPr="00586FEF">
        <w:rPr>
          <w:rFonts w:asciiTheme="majorBidi" w:hAnsiTheme="majorBidi" w:cstheme="majorBidi"/>
          <w:sz w:val="24"/>
          <w:szCs w:val="24"/>
        </w:rPr>
        <w:t>These pupils may have skills that aren't easy to see in a normal educational context, such</w:t>
      </w:r>
      <w:r>
        <w:rPr>
          <w:rFonts w:asciiTheme="majorBidi" w:hAnsiTheme="majorBidi" w:cstheme="majorBidi"/>
          <w:sz w:val="24"/>
          <w:szCs w:val="24"/>
        </w:rPr>
        <w:t xml:space="preserve"> as</w:t>
      </w:r>
      <w:r w:rsidRPr="00586FEF">
        <w:rPr>
          <w:rFonts w:asciiTheme="majorBidi" w:hAnsiTheme="majorBidi" w:cstheme="majorBidi"/>
          <w:sz w:val="24"/>
          <w:szCs w:val="24"/>
        </w:rPr>
        <w:t xml:space="preserve"> oral storytelling, musical aptitude, or community leadership attributes.</w:t>
      </w:r>
    </w:p>
    <w:p w14:paraId="74DC3340" w14:textId="77777777" w:rsidR="00F263C2" w:rsidRDefault="00F263C2" w:rsidP="00BC7E21">
      <w:pPr>
        <w:jc w:val="both"/>
        <w:rPr>
          <w:rFonts w:asciiTheme="majorBidi" w:hAnsiTheme="majorBidi" w:cstheme="majorBidi"/>
          <w:sz w:val="24"/>
          <w:szCs w:val="24"/>
        </w:rPr>
      </w:pPr>
      <w:r w:rsidRPr="00F263C2">
        <w:rPr>
          <w:rFonts w:asciiTheme="majorBidi" w:hAnsiTheme="majorBidi" w:cstheme="majorBidi"/>
          <w:sz w:val="24"/>
          <w:szCs w:val="24"/>
        </w:rPr>
        <w:t xml:space="preserve">Gifted education seeks to assist individual learners while also fostering national growth via the cultivation of human capital.  Nevertheless, when gifted education is narrowly delineated or inequitably implemented, entire strata of proficient learners, especially those from rural, low-income, or multilingual families, are </w:t>
      </w:r>
      <w:proofErr w:type="spellStart"/>
      <w:r w:rsidRPr="00F263C2">
        <w:rPr>
          <w:rFonts w:asciiTheme="majorBidi" w:hAnsiTheme="majorBidi" w:cstheme="majorBidi"/>
          <w:sz w:val="24"/>
          <w:szCs w:val="24"/>
        </w:rPr>
        <w:t>marginalised</w:t>
      </w:r>
      <w:proofErr w:type="spellEnd"/>
      <w:r w:rsidRPr="00F263C2">
        <w:rPr>
          <w:rFonts w:asciiTheme="majorBidi" w:hAnsiTheme="majorBidi" w:cstheme="majorBidi"/>
          <w:sz w:val="24"/>
          <w:szCs w:val="24"/>
        </w:rPr>
        <w:t xml:space="preserve"> from possibilities for acad</w:t>
      </w:r>
      <w:r>
        <w:rPr>
          <w:rFonts w:asciiTheme="majorBidi" w:hAnsiTheme="majorBidi" w:cstheme="majorBidi"/>
          <w:sz w:val="24"/>
          <w:szCs w:val="24"/>
        </w:rPr>
        <w:t>emic enrichment and progression</w:t>
      </w:r>
      <w:r>
        <w:rPr>
          <w:rFonts w:asciiTheme="majorBidi" w:hAnsiTheme="majorBidi" w:cstheme="majorBidi"/>
          <w:sz w:val="24"/>
          <w:szCs w:val="24"/>
        </w:rPr>
        <w:fldChar w:fldCharType="begin" w:fldLock="1"/>
      </w:r>
      <w:r w:rsidR="00075DA9">
        <w:rPr>
          <w:rFonts w:asciiTheme="majorBidi" w:hAnsiTheme="majorBidi" w:cstheme="majorBidi"/>
          <w:sz w:val="24"/>
          <w:szCs w:val="24"/>
        </w:rPr>
        <w:instrText>ADDIN CSL_CITATION {"citationItems":[{"id":"ITEM-1","itemData":{"ISSN":"2331-186X","author":[{"dropping-particle":"","family":"Ngara","given":"Constantine","non-dropping-particle":"","parse-names":false,"suffix":""}],"container-title":"Cogent Education","id":"ITEM-1","issue":"1","issued":{"date-parts":[["2017"]]},"page":"1332840","publisher":"Taylor &amp; Francis","title":"Gifted education in Zimbabwe","type":"article-journal","volume":"4"},"uris":["http://www.mendeley.com/documents/?uuid=b84ce071-9c5b-41dc-9974-345766f0cbbd"]}],"mendeley":{"formattedCitation":"(Ngara, 2017)","plainTextFormattedCitation":"(Ngara, 2017)","previouslyFormattedCitation":"(Ngara, 2017)"},"properties":{"noteIndex":0},"schema":"https://github.com/citation-style-language/schema/raw/master/csl-citation.json"}</w:instrText>
      </w:r>
      <w:r>
        <w:rPr>
          <w:rFonts w:asciiTheme="majorBidi" w:hAnsiTheme="majorBidi" w:cstheme="majorBidi"/>
          <w:sz w:val="24"/>
          <w:szCs w:val="24"/>
        </w:rPr>
        <w:fldChar w:fldCharType="separate"/>
      </w:r>
      <w:r w:rsidRPr="00F263C2">
        <w:rPr>
          <w:rFonts w:asciiTheme="majorBidi" w:hAnsiTheme="majorBidi" w:cstheme="majorBidi"/>
          <w:noProof/>
          <w:sz w:val="24"/>
          <w:szCs w:val="24"/>
        </w:rPr>
        <w:t>(Ngara, 2017)</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Pr="00F263C2">
        <w:rPr>
          <w:rFonts w:asciiTheme="majorBidi" w:hAnsiTheme="majorBidi" w:cstheme="majorBidi"/>
          <w:sz w:val="24"/>
          <w:szCs w:val="24"/>
        </w:rPr>
        <w:t>Consequently, equity in gifted education necessitates that policymakers and teachers use inclusive identification methods and culturally sensitive pedagogical approaches that acknowledge and appreciate varied manifestations of giftedness.</w:t>
      </w:r>
    </w:p>
    <w:p w14:paraId="3EA70367" w14:textId="77777777" w:rsidR="005C2521" w:rsidRPr="00282FA9" w:rsidRDefault="00075DA9" w:rsidP="00BC7E21">
      <w:pPr>
        <w:jc w:val="both"/>
        <w:rPr>
          <w:rFonts w:asciiTheme="majorBidi" w:hAnsiTheme="majorBidi" w:cstheme="majorBidi"/>
          <w:sz w:val="24"/>
          <w:szCs w:val="24"/>
        </w:rPr>
      </w:pPr>
      <w:r w:rsidRPr="00075DA9">
        <w:rPr>
          <w:rFonts w:asciiTheme="majorBidi" w:hAnsiTheme="majorBidi" w:cstheme="majorBidi"/>
          <w:sz w:val="24"/>
          <w:szCs w:val="24"/>
        </w:rPr>
        <w:t>In Ghana, national policy hasn't given enough thought to gifted education yet.  Most schools don't have defined programs or obvious ways to find brilliant students, especially in places like the Tamale Metropolis where people speak many languages.  Because of this, a lot of brilliant students are either misdiagnosed, neglected, or made to follow strict academic rules that don't match their real abili</w:t>
      </w:r>
      <w:r>
        <w:rPr>
          <w:rFonts w:asciiTheme="majorBidi" w:hAnsiTheme="majorBidi" w:cstheme="majorBidi"/>
          <w:sz w:val="24"/>
          <w:szCs w:val="24"/>
        </w:rPr>
        <w:t>ty</w:t>
      </w:r>
      <w:r>
        <w:rPr>
          <w:rFonts w:asciiTheme="majorBidi" w:hAnsiTheme="majorBidi" w:cstheme="majorBidi"/>
          <w:sz w:val="24"/>
          <w:szCs w:val="24"/>
        </w:rPr>
        <w:fldChar w:fldCharType="begin" w:fldLock="1"/>
      </w:r>
      <w:r w:rsidR="00561AAB">
        <w:rPr>
          <w:rFonts w:asciiTheme="majorBidi" w:hAnsiTheme="majorBidi" w:cstheme="majorBidi"/>
          <w:sz w:val="24"/>
          <w:szCs w:val="24"/>
        </w:rPr>
        <w:instrText>ADDIN CSL_CITATION {"citationItems":[{"id":"ITEM-1","itemData":{"ISSN":"1433-0237","author":[{"dropping-particle":"","family":"Nyarko","given":"Kingsley","non-dropping-particle":"","parse-names":false,"suffix":""},{"dropping-particle":"","family":"Kugbey","given":"Nuworza","non-dropping-particle":"","parse-names":false,"suffix":""},{"dropping-particle":"","family":"Amissah","given":"Christopher M","non-dropping-particle":"","parse-names":false,"suffix":""},{"dropping-particle":"","family":"Ansah-Nyarko","given":"Michael","non-dropping-particle":"","parse-names":false,"suffix":""},{"dropping-particle":"","family":"Boateng","given":"Fred","non-dropping-particle":"","parse-names":false,"suffix":""}],"container-title":"Journal of Psychology in Africa","id":"ITEM-1","issue":"6","issued":{"date-parts":[["2017"]]},"page":"545-548","publisher":"Taylor &amp; Francis","title":"Teacher identified giftedness qualities in a Ghanaian school setting: A brief report","type":"article-journal","volume":"27"},"uris":["http://www.mendeley.com/documents/?uuid=0a1b977c-0f84-4b9a-a68f-662137822c3a"]},{"id":"ITEM-2","itemData":{"ISSN":"0261-4294","author":[{"dropping-particle":"","family":"Allotey","given":"Gladys Ami","non-dropping-particle":"","parse-names":false,"suffix":""},{"dropping-particle":"","family":"Watters","given":"James J","non-dropping-particle":"","parse-names":false,"suffix":""},{"dropping-particle":"","family":"King","given":"Donna","non-dropping-particle":"","parse-names":false,"suffix":""}],"container-title":"Gifted Education International","id":"ITEM-2","issue":"3","issued":{"date-parts":[["2020"]]},"page":"250-265","publisher":"Sage Publications Sage UK: London, England","title":"Ghanaian science and mathematics teachers’ beliefs about gifted education strategies","type":"article-journal","volume":"36"},"uris":["http://www.mendeley.com/documents/?uuid=557001cd-c737-4857-9b6e-95d7187f215c"]}],"mendeley":{"formattedCitation":"(G. A. Allotey, Watters, &amp; King, 2020; Nyarko, Kugbey, Amissah, Ansah-Nyarko, &amp; Boateng, 2017)","plainTextFormattedCitation":"(G. A. Allotey, Watters, &amp; King, 2020; Nyarko, Kugbey, Amissah, Ansah-Nyarko, &amp; Boateng, 2017)","previouslyFormattedCitation":"(G. A. Allotey, Watters, &amp; King, 2020; Nyarko, Kugbey, Amissah, Ansah-Nyarko, &amp; Boateng, 2017)"},"properties":{"noteIndex":0},"schema":"https://github.com/citation-style-language/schema/raw/master/csl-citation.json"}</w:instrText>
      </w:r>
      <w:r>
        <w:rPr>
          <w:rFonts w:asciiTheme="majorBidi" w:hAnsiTheme="majorBidi" w:cstheme="majorBidi"/>
          <w:sz w:val="24"/>
          <w:szCs w:val="24"/>
        </w:rPr>
        <w:fldChar w:fldCharType="separate"/>
      </w:r>
      <w:r w:rsidRPr="00075DA9">
        <w:rPr>
          <w:rFonts w:asciiTheme="majorBidi" w:hAnsiTheme="majorBidi" w:cstheme="majorBidi"/>
          <w:noProof/>
          <w:sz w:val="24"/>
          <w:szCs w:val="24"/>
        </w:rPr>
        <w:t>(G. A. Allotey, Watters, &amp; King, 2020; Nyarko, Kugbey, Amissah, Ansah-Nyarko, &amp; Boateng, 2017)</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proofErr w:type="spellStart"/>
      <w:r w:rsidR="00444633" w:rsidRPr="00444633">
        <w:rPr>
          <w:rFonts w:asciiTheme="majorBidi" w:hAnsiTheme="majorBidi" w:cstheme="majorBidi"/>
          <w:sz w:val="24"/>
          <w:szCs w:val="24"/>
        </w:rPr>
        <w:t>Recognising</w:t>
      </w:r>
      <w:proofErr w:type="spellEnd"/>
      <w:r w:rsidR="00444633" w:rsidRPr="00444633">
        <w:rPr>
          <w:rFonts w:asciiTheme="majorBidi" w:hAnsiTheme="majorBidi" w:cstheme="majorBidi"/>
          <w:sz w:val="24"/>
          <w:szCs w:val="24"/>
        </w:rPr>
        <w:t xml:space="preserve"> the notion of gifted education in this context is essential for formulating solutions that foster justice and inclusivity.</w:t>
      </w:r>
    </w:p>
    <w:p w14:paraId="283A68A7" w14:textId="77777777" w:rsidR="00282FA9" w:rsidRPr="00282FA9" w:rsidRDefault="00B067A2"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Multilingualism and Learning   </w:t>
      </w:r>
    </w:p>
    <w:p w14:paraId="63CD8729" w14:textId="77777777" w:rsidR="00F77F0B" w:rsidRDefault="00F77F0B" w:rsidP="00BC7E21">
      <w:pPr>
        <w:jc w:val="both"/>
        <w:rPr>
          <w:rFonts w:asciiTheme="majorBidi" w:hAnsiTheme="majorBidi" w:cstheme="majorBidi"/>
          <w:sz w:val="24"/>
          <w:szCs w:val="24"/>
        </w:rPr>
      </w:pPr>
      <w:r w:rsidRPr="00F77F0B">
        <w:rPr>
          <w:rFonts w:asciiTheme="majorBidi" w:hAnsiTheme="majorBidi" w:cstheme="majorBidi"/>
          <w:sz w:val="24"/>
          <w:szCs w:val="24"/>
        </w:rPr>
        <w:t xml:space="preserve">Multilingualism, defined as the capacity to speak and comprehend multiple languages, is prevalent in various regions globally, especially in Africa.  In Ghana, multilingualism is prevalent and constitutes a fundamental aspect of the cultural and social fabric.  In areas such as the Tamale Metropolis, children generally acquire proficiency in one or more local languages, including Dagbani, </w:t>
      </w:r>
      <w:proofErr w:type="spellStart"/>
      <w:r w:rsidRPr="00F77F0B">
        <w:rPr>
          <w:rFonts w:asciiTheme="majorBidi" w:hAnsiTheme="majorBidi" w:cstheme="majorBidi"/>
          <w:sz w:val="24"/>
          <w:szCs w:val="24"/>
        </w:rPr>
        <w:t>Gonja</w:t>
      </w:r>
      <w:proofErr w:type="spellEnd"/>
      <w:r w:rsidRPr="00F77F0B">
        <w:rPr>
          <w:rFonts w:asciiTheme="majorBidi" w:hAnsiTheme="majorBidi" w:cstheme="majorBidi"/>
          <w:sz w:val="24"/>
          <w:szCs w:val="24"/>
        </w:rPr>
        <w:t xml:space="preserve">, or </w:t>
      </w:r>
      <w:proofErr w:type="spellStart"/>
      <w:r w:rsidRPr="00F77F0B">
        <w:rPr>
          <w:rFonts w:asciiTheme="majorBidi" w:hAnsiTheme="majorBidi" w:cstheme="majorBidi"/>
          <w:sz w:val="24"/>
          <w:szCs w:val="24"/>
        </w:rPr>
        <w:t>Mampruli</w:t>
      </w:r>
      <w:proofErr w:type="spellEnd"/>
      <w:r w:rsidRPr="00F77F0B">
        <w:rPr>
          <w:rFonts w:asciiTheme="majorBidi" w:hAnsiTheme="majorBidi" w:cstheme="majorBidi"/>
          <w:sz w:val="24"/>
          <w:szCs w:val="24"/>
        </w:rPr>
        <w:t>, prior to their introduction to English, which serves as the official language of instruction in educational settings.  Linguistic diversity significantly influences the cognitive and educational development of learners.</w:t>
      </w:r>
    </w:p>
    <w:p w14:paraId="5EC72E72" w14:textId="77777777" w:rsidR="00282FA9" w:rsidRPr="00282FA9" w:rsidRDefault="00F77F0B" w:rsidP="00BC7E21">
      <w:pPr>
        <w:jc w:val="both"/>
        <w:rPr>
          <w:rFonts w:asciiTheme="majorBidi" w:hAnsiTheme="majorBidi" w:cstheme="majorBidi"/>
          <w:sz w:val="24"/>
          <w:szCs w:val="24"/>
        </w:rPr>
      </w:pPr>
      <w:r w:rsidRPr="00F77F0B">
        <w:rPr>
          <w:rFonts w:asciiTheme="majorBidi" w:hAnsiTheme="majorBidi" w:cstheme="majorBidi"/>
          <w:sz w:val="24"/>
          <w:szCs w:val="24"/>
        </w:rPr>
        <w:t>Studies have shown that being able to speak more than one language might help your brain work better.</w:t>
      </w:r>
      <w:r w:rsidR="00282FA9" w:rsidRPr="00282FA9">
        <w:rPr>
          <w:rFonts w:asciiTheme="majorBidi" w:hAnsiTheme="majorBidi" w:cstheme="majorBidi"/>
          <w:sz w:val="24"/>
          <w:szCs w:val="24"/>
        </w:rPr>
        <w:t xml:space="preserve"> </w:t>
      </w:r>
      <w:r w:rsidR="00561AAB">
        <w:rPr>
          <w:rFonts w:asciiTheme="majorBidi" w:hAnsiTheme="majorBidi" w:cstheme="majorBidi"/>
          <w:sz w:val="24"/>
          <w:szCs w:val="24"/>
        </w:rPr>
        <w:t xml:space="preserve">Research by </w:t>
      </w:r>
      <w:r w:rsidR="00561AAB">
        <w:rPr>
          <w:rFonts w:asciiTheme="majorBidi" w:hAnsiTheme="majorBidi" w:cstheme="majorBidi"/>
          <w:sz w:val="24"/>
          <w:szCs w:val="24"/>
        </w:rPr>
        <w:fldChar w:fldCharType="begin" w:fldLock="1"/>
      </w:r>
      <w:r w:rsidR="00E1132D">
        <w:rPr>
          <w:rFonts w:asciiTheme="majorBidi" w:hAnsiTheme="majorBidi" w:cstheme="majorBidi"/>
          <w:sz w:val="24"/>
          <w:szCs w:val="24"/>
        </w:rPr>
        <w:instrText>ADDIN CSL_CITATION {"citationItems":[{"id":"ITEM-1","itemData":{"ISSN":"0790-8318","author":[{"dropping-particle":"","family":"Opoku-Amankwa","given":"Kwasi","non-dropping-particle":"","parse-names":false,"suffix":""}],"container-title":"Language, Culture and Curriculum","id":"ITEM-1","issue":"2","issued":{"date-parts":[["2009"]]},"page":"121-135","publisher":"Taylor &amp; Francis","title":"English-only language-in-education policy in multilingual classrooms in Ghana","type":"article-journal","volume":"22"},"uris":["http://www.mendeley.com/documents/?uuid=b85fa48c-30a6-49b1-8f4b-4ee639776267"]}],"mendeley":{"formattedCitation":"(Opoku-Amankwa, 2009)","manualFormatting":"Opoku-Amankwa (2009)","plainTextFormattedCitation":"(Opoku-Amankwa, 2009)","previouslyFormattedCitation":"(Opoku-Amankwa, 2009)"},"properties":{"noteIndex":0},"schema":"https://github.com/citation-style-language/schema/raw/master/csl-citation.json"}</w:instrText>
      </w:r>
      <w:r w:rsidR="00561AAB">
        <w:rPr>
          <w:rFonts w:asciiTheme="majorBidi" w:hAnsiTheme="majorBidi" w:cstheme="majorBidi"/>
          <w:sz w:val="24"/>
          <w:szCs w:val="24"/>
        </w:rPr>
        <w:fldChar w:fldCharType="separate"/>
      </w:r>
      <w:r w:rsidR="00561AAB">
        <w:rPr>
          <w:rFonts w:asciiTheme="majorBidi" w:hAnsiTheme="majorBidi" w:cstheme="majorBidi"/>
          <w:noProof/>
          <w:sz w:val="24"/>
          <w:szCs w:val="24"/>
        </w:rPr>
        <w:t>Opoku-Amankwa</w:t>
      </w:r>
      <w:r w:rsidR="00561AAB" w:rsidRPr="00561AAB">
        <w:rPr>
          <w:rFonts w:asciiTheme="majorBidi" w:hAnsiTheme="majorBidi" w:cstheme="majorBidi"/>
          <w:noProof/>
          <w:sz w:val="24"/>
          <w:szCs w:val="24"/>
        </w:rPr>
        <w:t xml:space="preserve"> </w:t>
      </w:r>
      <w:r w:rsidR="00561AAB">
        <w:rPr>
          <w:rFonts w:asciiTheme="majorBidi" w:hAnsiTheme="majorBidi" w:cstheme="majorBidi"/>
          <w:noProof/>
          <w:sz w:val="24"/>
          <w:szCs w:val="24"/>
        </w:rPr>
        <w:t>(</w:t>
      </w:r>
      <w:r w:rsidR="00561AAB" w:rsidRPr="00561AAB">
        <w:rPr>
          <w:rFonts w:asciiTheme="majorBidi" w:hAnsiTheme="majorBidi" w:cstheme="majorBidi"/>
          <w:noProof/>
          <w:sz w:val="24"/>
          <w:szCs w:val="24"/>
        </w:rPr>
        <w:t>2009)</w:t>
      </w:r>
      <w:r w:rsidR="00561AAB">
        <w:rPr>
          <w:rFonts w:asciiTheme="majorBidi" w:hAnsiTheme="majorBidi" w:cstheme="majorBidi"/>
          <w:sz w:val="24"/>
          <w:szCs w:val="24"/>
        </w:rPr>
        <w:fldChar w:fldCharType="end"/>
      </w:r>
      <w:r w:rsidR="00561AAB">
        <w:rPr>
          <w:rFonts w:asciiTheme="majorBidi" w:hAnsiTheme="majorBidi" w:cstheme="majorBidi"/>
          <w:sz w:val="24"/>
          <w:szCs w:val="24"/>
        </w:rPr>
        <w:t xml:space="preserve"> and </w:t>
      </w:r>
      <w:r w:rsidR="00E1132D">
        <w:rPr>
          <w:rFonts w:asciiTheme="majorBidi" w:hAnsiTheme="majorBidi" w:cstheme="majorBidi"/>
          <w:sz w:val="24"/>
          <w:szCs w:val="24"/>
        </w:rPr>
        <w:fldChar w:fldCharType="begin" w:fldLock="1"/>
      </w:r>
      <w:r w:rsidR="00F34099">
        <w:rPr>
          <w:rFonts w:asciiTheme="majorBidi" w:hAnsiTheme="majorBidi" w:cstheme="majorBidi"/>
          <w:sz w:val="24"/>
          <w:szCs w:val="24"/>
        </w:rPr>
        <w:instrText>ADDIN CSL_CITATION {"citationItems":[{"id":"ITEM-1","itemData":{"ISSN":"2052-7217","author":[{"dropping-particle":"","family":"Reilly","given":"Colin","non-dropping-particle":"","parse-names":false,"suffix":""},{"dropping-particle":"","family":"ResCue","given":"Elvis","non-dropping-particle":"","parse-names":false,"suffix":""},{"dropping-particle":"","family":"Chavula","given":"Jean Josephine","non-dropping-particle":"","parse-names":false,"suffix":""}],"container-title":"Journal of the British academy","id":"ITEM-1","issue":"s4","issued":{"date-parts":[["2022"]]},"page":"69-95","publisher":"British Academy","title":"Language policy in Ghana and Malawi: differing approaches to multilingualism in education","type":"article-journal","volume":"10"},"uris":["http://www.mendeley.com/documents/?uuid=b54047ee-ecca-4cc1-b113-8bd8c5de6b33"]}],"mendeley":{"formattedCitation":"(Reilly, ResCue, &amp; Chavula, 2022)","manualFormatting":"Reilly, ResCue, and Chavula (2022)","plainTextFormattedCitation":"(Reilly, ResCue, &amp; Chavula, 2022)","previouslyFormattedCitation":"(Reilly, ResCue, &amp; Chavula, 2022)"},"properties":{"noteIndex":0},"schema":"https://github.com/citation-style-language/schema/raw/master/csl-citation.json"}</w:instrText>
      </w:r>
      <w:r w:rsidR="00E1132D">
        <w:rPr>
          <w:rFonts w:asciiTheme="majorBidi" w:hAnsiTheme="majorBidi" w:cstheme="majorBidi"/>
          <w:sz w:val="24"/>
          <w:szCs w:val="24"/>
        </w:rPr>
        <w:fldChar w:fldCharType="separate"/>
      </w:r>
      <w:r w:rsidR="00E1132D">
        <w:rPr>
          <w:rFonts w:asciiTheme="majorBidi" w:hAnsiTheme="majorBidi" w:cstheme="majorBidi"/>
          <w:noProof/>
          <w:sz w:val="24"/>
          <w:szCs w:val="24"/>
        </w:rPr>
        <w:t>Reilly, ResCue, and Chavula</w:t>
      </w:r>
      <w:r w:rsidR="00E1132D" w:rsidRPr="00E1132D">
        <w:rPr>
          <w:rFonts w:asciiTheme="majorBidi" w:hAnsiTheme="majorBidi" w:cstheme="majorBidi"/>
          <w:noProof/>
          <w:sz w:val="24"/>
          <w:szCs w:val="24"/>
        </w:rPr>
        <w:t xml:space="preserve"> </w:t>
      </w:r>
      <w:r w:rsidR="00E1132D">
        <w:rPr>
          <w:rFonts w:asciiTheme="majorBidi" w:hAnsiTheme="majorBidi" w:cstheme="majorBidi"/>
          <w:noProof/>
          <w:sz w:val="24"/>
          <w:szCs w:val="24"/>
        </w:rPr>
        <w:t>(</w:t>
      </w:r>
      <w:r w:rsidR="00E1132D" w:rsidRPr="00E1132D">
        <w:rPr>
          <w:rFonts w:asciiTheme="majorBidi" w:hAnsiTheme="majorBidi" w:cstheme="majorBidi"/>
          <w:noProof/>
          <w:sz w:val="24"/>
          <w:szCs w:val="24"/>
        </w:rPr>
        <w:t>2022)</w:t>
      </w:r>
      <w:r w:rsidR="00E1132D">
        <w:rPr>
          <w:rFonts w:asciiTheme="majorBidi" w:hAnsiTheme="majorBidi" w:cstheme="majorBidi"/>
          <w:sz w:val="24"/>
          <w:szCs w:val="24"/>
        </w:rPr>
        <w:fldChar w:fldCharType="end"/>
      </w:r>
      <w:r w:rsidR="00E1132D">
        <w:rPr>
          <w:rFonts w:asciiTheme="majorBidi" w:hAnsiTheme="majorBidi" w:cstheme="majorBidi"/>
          <w:sz w:val="24"/>
          <w:szCs w:val="24"/>
        </w:rPr>
        <w:t xml:space="preserve"> </w:t>
      </w:r>
      <w:r w:rsidR="00E1132D" w:rsidRPr="00E1132D">
        <w:rPr>
          <w:rFonts w:asciiTheme="majorBidi" w:hAnsiTheme="majorBidi" w:cstheme="majorBidi"/>
          <w:sz w:val="24"/>
          <w:szCs w:val="24"/>
        </w:rPr>
        <w:t>show that giftedness is associated with improved metalinguistic awareness, executive functioning, and problem-solving skills in those who study more than one language.</w:t>
      </w:r>
      <w:r w:rsidR="00E1132D" w:rsidRPr="00E1132D">
        <w:t xml:space="preserve"> </w:t>
      </w:r>
      <w:r w:rsidR="00E1132D" w:rsidRPr="00E1132D">
        <w:rPr>
          <w:rFonts w:asciiTheme="majorBidi" w:hAnsiTheme="majorBidi" w:cstheme="majorBidi"/>
          <w:sz w:val="24"/>
          <w:szCs w:val="24"/>
        </w:rPr>
        <w:t>These learners exhibit the ability to alternate between languages, engage with information through various methods, and show cognitive flexibility, thereby enhancing higher-order thinking skills.  This should theoretically position multilingual learners advantageously in academic settings, particularly in the identification of giftedness.</w:t>
      </w:r>
      <w:r w:rsidR="00E1132D">
        <w:rPr>
          <w:rFonts w:asciiTheme="majorBidi" w:hAnsiTheme="majorBidi" w:cstheme="majorBidi"/>
          <w:sz w:val="24"/>
          <w:szCs w:val="24"/>
        </w:rPr>
        <w:t xml:space="preserve"> </w:t>
      </w:r>
    </w:p>
    <w:p w14:paraId="7B1A1FFD" w14:textId="3F797144" w:rsidR="00282FA9" w:rsidRPr="00282FA9" w:rsidRDefault="002A4F8A" w:rsidP="00BC7E21">
      <w:pPr>
        <w:jc w:val="both"/>
        <w:rPr>
          <w:rFonts w:asciiTheme="majorBidi" w:hAnsiTheme="majorBidi" w:cstheme="majorBidi"/>
          <w:sz w:val="24"/>
          <w:szCs w:val="24"/>
        </w:rPr>
      </w:pPr>
      <w:r w:rsidRPr="002A4F8A">
        <w:rPr>
          <w:rFonts w:asciiTheme="majorBidi" w:hAnsiTheme="majorBidi" w:cstheme="majorBidi"/>
          <w:sz w:val="24"/>
          <w:szCs w:val="24"/>
        </w:rPr>
        <w:t>The skills of talented multilingual learners may be hidden by an over-reliance on English in evaluations and instruction.</w:t>
      </w:r>
      <w:r>
        <w:rPr>
          <w:rFonts w:asciiTheme="majorBidi" w:hAnsiTheme="majorBidi" w:cstheme="majorBidi"/>
          <w:sz w:val="24"/>
          <w:szCs w:val="24"/>
        </w:rPr>
        <w:t xml:space="preserve"> </w:t>
      </w:r>
      <w:r w:rsidR="0093233B">
        <w:rPr>
          <w:rFonts w:asciiTheme="majorBidi" w:hAnsiTheme="majorBidi" w:cstheme="majorBidi"/>
          <w:sz w:val="24"/>
          <w:szCs w:val="24"/>
        </w:rPr>
        <w:fldChar w:fldCharType="begin" w:fldLock="1"/>
      </w:r>
      <w:r w:rsidR="0093233B">
        <w:rPr>
          <w:rFonts w:asciiTheme="majorBidi" w:hAnsiTheme="majorBidi" w:cstheme="majorBidi"/>
          <w:sz w:val="24"/>
          <w:szCs w:val="24"/>
        </w:rPr>
        <w:instrText>ADDIN CSL_CITATION {"citationItems":[{"id":"ITEM-1","itemData":{"ISSN":"2313-1705","author":[{"dropping-particle":"","family":"Appiah","given":"Samuel Opoku","non-dropping-particle":"","parse-names":false,"suffix":""},{"dropping-particle":"","family":"Ardila","given":"Alfredo","non-dropping-particle":"","parse-names":false,"suffix":""}],"container-title":"RUDN Journal of Psychology and Pedagogics","id":"ITEM-1","issue":"2","issued":{"date-parts":[["2020"]]},"page":"263-272","title":"The question of school language in multilingual societies: the example of Ghana","type":"article-journal","volume":"17"},"uris":["http://www.mendeley.com/documents/?uuid=9e923d67-639c-47da-9d0e-ca8e7bd1dae4"]}],"mendeley":{"formattedCitation":"(Appiah &amp; Ardila, 2020)","manualFormatting":"Appiah and Ardila (2020)","plainTextFormattedCitation":"(Appiah &amp; Ardila, 2020)","previouslyFormattedCitation":"(Appiah &amp; Ardila, 2020)"},"properties":{"noteIndex":0},"schema":"https://github.com/citation-style-language/schema/raw/master/csl-citation.json"}</w:instrText>
      </w:r>
      <w:r w:rsidR="0093233B">
        <w:rPr>
          <w:rFonts w:asciiTheme="majorBidi" w:hAnsiTheme="majorBidi" w:cstheme="majorBidi"/>
          <w:sz w:val="24"/>
          <w:szCs w:val="24"/>
        </w:rPr>
        <w:fldChar w:fldCharType="separate"/>
      </w:r>
      <w:r w:rsidR="0093233B">
        <w:rPr>
          <w:rFonts w:asciiTheme="majorBidi" w:hAnsiTheme="majorBidi" w:cstheme="majorBidi"/>
          <w:noProof/>
          <w:sz w:val="24"/>
          <w:szCs w:val="24"/>
        </w:rPr>
        <w:t>Appiah and Ardila</w:t>
      </w:r>
      <w:r w:rsidR="0093233B" w:rsidRPr="0093233B">
        <w:rPr>
          <w:rFonts w:asciiTheme="majorBidi" w:hAnsiTheme="majorBidi" w:cstheme="majorBidi"/>
          <w:noProof/>
          <w:sz w:val="24"/>
          <w:szCs w:val="24"/>
        </w:rPr>
        <w:t xml:space="preserve"> </w:t>
      </w:r>
      <w:r w:rsidR="0093233B">
        <w:rPr>
          <w:rFonts w:asciiTheme="majorBidi" w:hAnsiTheme="majorBidi" w:cstheme="majorBidi"/>
          <w:noProof/>
          <w:sz w:val="24"/>
          <w:szCs w:val="24"/>
        </w:rPr>
        <w:t>(</w:t>
      </w:r>
      <w:r w:rsidR="0093233B" w:rsidRPr="0093233B">
        <w:rPr>
          <w:rFonts w:asciiTheme="majorBidi" w:hAnsiTheme="majorBidi" w:cstheme="majorBidi"/>
          <w:noProof/>
          <w:sz w:val="24"/>
          <w:szCs w:val="24"/>
        </w:rPr>
        <w:t>2020)</w:t>
      </w:r>
      <w:r w:rsidR="0093233B">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0093233B" w:rsidRPr="0093233B">
        <w:rPr>
          <w:rFonts w:asciiTheme="majorBidi" w:hAnsiTheme="majorBidi" w:cstheme="majorBidi"/>
          <w:sz w:val="24"/>
          <w:szCs w:val="24"/>
        </w:rPr>
        <w:t>contends that learners from culturally and linguistically diverse backgrounds are under-represented in gifted identification syst</w:t>
      </w:r>
      <w:r w:rsidR="00385CA3">
        <w:rPr>
          <w:rFonts w:asciiTheme="majorBidi" w:hAnsiTheme="majorBidi" w:cstheme="majorBidi"/>
          <w:sz w:val="24"/>
          <w:szCs w:val="24"/>
        </w:rPr>
        <w:t xml:space="preserve">ems due to language prejudice. </w:t>
      </w:r>
      <w:r w:rsidR="001F709E" w:rsidRPr="001F709E">
        <w:rPr>
          <w:rFonts w:asciiTheme="majorBidi" w:hAnsiTheme="majorBidi" w:cstheme="majorBidi"/>
          <w:sz w:val="24"/>
          <w:szCs w:val="24"/>
        </w:rPr>
        <w:t xml:space="preserve">In Ghana, multilingualism exists as a national reality; however, it is seldom </w:t>
      </w:r>
      <w:r w:rsidR="001F709E" w:rsidRPr="001F709E">
        <w:rPr>
          <w:rFonts w:asciiTheme="majorBidi" w:hAnsiTheme="majorBidi" w:cstheme="majorBidi"/>
          <w:sz w:val="24"/>
          <w:szCs w:val="24"/>
        </w:rPr>
        <w:lastRenderedPageBreak/>
        <w:t xml:space="preserve">regarded as an asset within formal education.  This disconnect restricts the potential of multilingual learners, particularly those exhibiting gifted traits, by not </w:t>
      </w:r>
      <w:proofErr w:type="spellStart"/>
      <w:r w:rsidR="001F709E" w:rsidRPr="001F709E">
        <w:rPr>
          <w:rFonts w:asciiTheme="majorBidi" w:hAnsiTheme="majorBidi" w:cstheme="majorBidi"/>
          <w:sz w:val="24"/>
          <w:szCs w:val="24"/>
        </w:rPr>
        <w:t>recognising</w:t>
      </w:r>
      <w:proofErr w:type="spellEnd"/>
      <w:r w:rsidR="001F709E" w:rsidRPr="001F709E">
        <w:rPr>
          <w:rFonts w:asciiTheme="majorBidi" w:hAnsiTheme="majorBidi" w:cstheme="majorBidi"/>
          <w:sz w:val="24"/>
          <w:szCs w:val="24"/>
        </w:rPr>
        <w:t xml:space="preserve"> or fostering their distinct strengths.  Inclusive and equitable instructional settings should </w:t>
      </w:r>
      <w:proofErr w:type="spellStart"/>
      <w:r w:rsidR="001F709E" w:rsidRPr="001F709E">
        <w:rPr>
          <w:rFonts w:asciiTheme="majorBidi" w:hAnsiTheme="majorBidi" w:cstheme="majorBidi"/>
          <w:sz w:val="24"/>
          <w:szCs w:val="24"/>
        </w:rPr>
        <w:t>recognise</w:t>
      </w:r>
      <w:proofErr w:type="spellEnd"/>
      <w:r w:rsidR="001F709E" w:rsidRPr="001F709E">
        <w:rPr>
          <w:rFonts w:asciiTheme="majorBidi" w:hAnsiTheme="majorBidi" w:cstheme="majorBidi"/>
          <w:sz w:val="24"/>
          <w:szCs w:val="24"/>
        </w:rPr>
        <w:t xml:space="preserve"> multilingualism as a basis for cognitive development and achievement in school rather than a barrier</w:t>
      </w:r>
      <w:r w:rsidR="00557D93">
        <w:rPr>
          <w:rFonts w:asciiTheme="majorBidi" w:hAnsiTheme="majorBidi" w:cstheme="majorBidi"/>
          <w:sz w:val="24"/>
          <w:szCs w:val="24"/>
        </w:rPr>
        <w:fldChar w:fldCharType="begin" w:fldLock="1"/>
      </w:r>
      <w:r w:rsidR="00C82FBA">
        <w:rPr>
          <w:rFonts w:asciiTheme="majorBidi" w:hAnsiTheme="majorBidi" w:cstheme="majorBidi"/>
          <w:sz w:val="24"/>
          <w:szCs w:val="24"/>
        </w:rPr>
        <w:instrText>ADDIN CSL_CITATION {"citationItems":[{"id":"ITEM-1","itemData":{"ISSN":"2714-2132","author":[{"dropping-particle":"","family":"Sombonah","given":"Gladys K","non-dropping-particle":"","parse-names":false,"suffix":""},{"dropping-particle":"","family":"Ankrah","given":"Gabriel Kwame","non-dropping-particle":"","parse-names":false,"suffix":""},{"dropping-particle":"","family":"Korang","given":"Anthony","non-dropping-particle":"","parse-names":false,"suffix":""}],"container-title":"East African Journal of Education and Social Sciences","id":"ITEM-1","issue":"5","issued":{"date-parts":[["2024"]]},"page":"50-58","title":"Challenges experienced in the teaching and learning of English in multilingual classrooms: A case of a college in Ashanti, Ghana","type":"article-journal","volume":"5"},"uris":["http://www.mendeley.com/documents/?uuid=8e2bded5-da17-4071-9a9b-47462f4f2c7a"]}],"mendeley":{"formattedCitation":"(Sombonah, Ankrah, &amp; Korang, 2024)","plainTextFormattedCitation":"(Sombonah, Ankrah, &amp; Korang, 2024)","previouslyFormattedCitation":"(Sombonah, Ankrah, &amp; Korang, 2024)"},"properties":{"noteIndex":0},"schema":"https://github.com/citation-style-language/schema/raw/master/csl-citation.json"}</w:instrText>
      </w:r>
      <w:r w:rsidR="00557D93">
        <w:rPr>
          <w:rFonts w:asciiTheme="majorBidi" w:hAnsiTheme="majorBidi" w:cstheme="majorBidi"/>
          <w:sz w:val="24"/>
          <w:szCs w:val="24"/>
        </w:rPr>
        <w:fldChar w:fldCharType="separate"/>
      </w:r>
      <w:r w:rsidR="00557D93" w:rsidRPr="00557D93">
        <w:rPr>
          <w:rFonts w:asciiTheme="majorBidi" w:hAnsiTheme="majorBidi" w:cstheme="majorBidi"/>
          <w:noProof/>
          <w:sz w:val="24"/>
          <w:szCs w:val="24"/>
        </w:rPr>
        <w:t>(Sombonah, Ankrah, &amp; Korang, 2024)</w:t>
      </w:r>
      <w:r w:rsidR="00557D93">
        <w:rPr>
          <w:rFonts w:asciiTheme="majorBidi" w:hAnsiTheme="majorBidi" w:cstheme="majorBidi"/>
          <w:sz w:val="24"/>
          <w:szCs w:val="24"/>
        </w:rPr>
        <w:fldChar w:fldCharType="end"/>
      </w:r>
      <w:r w:rsidR="001F709E" w:rsidRPr="001F709E">
        <w:rPr>
          <w:rFonts w:asciiTheme="majorBidi" w:hAnsiTheme="majorBidi" w:cstheme="majorBidi"/>
          <w:sz w:val="24"/>
          <w:szCs w:val="24"/>
        </w:rPr>
        <w:t>.</w:t>
      </w:r>
    </w:p>
    <w:p w14:paraId="3245FA26" w14:textId="77777777" w:rsidR="00ED5BB6" w:rsidRPr="00ED5BB6" w:rsidRDefault="00ED5BB6" w:rsidP="00BC7E21">
      <w:pPr>
        <w:jc w:val="both"/>
        <w:rPr>
          <w:rFonts w:asciiTheme="majorBidi" w:hAnsiTheme="majorBidi" w:cstheme="majorBidi"/>
          <w:b/>
          <w:bCs/>
          <w:sz w:val="24"/>
          <w:szCs w:val="24"/>
        </w:rPr>
      </w:pPr>
      <w:r w:rsidRPr="00ED5BB6">
        <w:rPr>
          <w:rFonts w:asciiTheme="majorBidi" w:hAnsiTheme="majorBidi" w:cstheme="majorBidi"/>
          <w:b/>
          <w:bCs/>
          <w:sz w:val="24"/>
          <w:szCs w:val="24"/>
        </w:rPr>
        <w:t>The Ghanaian Context: Education Policy on Gifted and Multilingual Learners</w:t>
      </w:r>
    </w:p>
    <w:p w14:paraId="419A5C98" w14:textId="77777777" w:rsidR="003F3B2A" w:rsidRDefault="003F3B2A" w:rsidP="00BC7E21">
      <w:pPr>
        <w:jc w:val="both"/>
        <w:rPr>
          <w:rFonts w:asciiTheme="majorBidi" w:hAnsiTheme="majorBidi" w:cstheme="majorBidi"/>
          <w:sz w:val="24"/>
          <w:szCs w:val="24"/>
        </w:rPr>
      </w:pPr>
      <w:r w:rsidRPr="003F3B2A">
        <w:rPr>
          <w:rFonts w:asciiTheme="majorBidi" w:hAnsiTheme="majorBidi" w:cstheme="majorBidi"/>
          <w:sz w:val="24"/>
          <w:szCs w:val="24"/>
        </w:rPr>
        <w:t>The education system in Ghana functions within a multilingual context; however, its policies and practices have traditionally overlooked the particular requirements of gifted learners and individuals from linguistically different cultural backgrounds.  Despite having over 80 indigenous languages, English is the exclusive medium of instruction from uppe</w:t>
      </w:r>
      <w:r>
        <w:rPr>
          <w:rFonts w:asciiTheme="majorBidi" w:hAnsiTheme="majorBidi" w:cstheme="majorBidi"/>
          <w:sz w:val="24"/>
          <w:szCs w:val="24"/>
        </w:rPr>
        <w:t>r primary to tertiary education (GES</w:t>
      </w:r>
      <w:r w:rsidR="00ED5BB6" w:rsidRPr="00ED5BB6">
        <w:rPr>
          <w:rFonts w:asciiTheme="majorBidi" w:hAnsiTheme="majorBidi" w:cstheme="majorBidi"/>
          <w:sz w:val="24"/>
          <w:szCs w:val="24"/>
        </w:rPr>
        <w:t xml:space="preserve">, 2018). </w:t>
      </w:r>
      <w:r w:rsidRPr="003F3B2A">
        <w:rPr>
          <w:rFonts w:asciiTheme="majorBidi" w:hAnsiTheme="majorBidi" w:cstheme="majorBidi"/>
          <w:sz w:val="24"/>
          <w:szCs w:val="24"/>
        </w:rPr>
        <w:t xml:space="preserve">This approach has a big effect on students whose early reading and writing skills and intellectual growth happen in local languages, especially in places like the Tamale Metropolis, where Dagbani, </w:t>
      </w:r>
      <w:proofErr w:type="spellStart"/>
      <w:r w:rsidRPr="003F3B2A">
        <w:rPr>
          <w:rFonts w:asciiTheme="majorBidi" w:hAnsiTheme="majorBidi" w:cstheme="majorBidi"/>
          <w:sz w:val="24"/>
          <w:szCs w:val="24"/>
        </w:rPr>
        <w:t>Mampruli</w:t>
      </w:r>
      <w:proofErr w:type="spellEnd"/>
      <w:r w:rsidRPr="003F3B2A">
        <w:rPr>
          <w:rFonts w:asciiTheme="majorBidi" w:hAnsiTheme="majorBidi" w:cstheme="majorBidi"/>
          <w:sz w:val="24"/>
          <w:szCs w:val="24"/>
        </w:rPr>
        <w:t xml:space="preserve">, and </w:t>
      </w:r>
      <w:proofErr w:type="spellStart"/>
      <w:r w:rsidRPr="003F3B2A">
        <w:rPr>
          <w:rFonts w:asciiTheme="majorBidi" w:hAnsiTheme="majorBidi" w:cstheme="majorBidi"/>
          <w:sz w:val="24"/>
          <w:szCs w:val="24"/>
        </w:rPr>
        <w:t>Gonja</w:t>
      </w:r>
      <w:proofErr w:type="spellEnd"/>
      <w:r w:rsidRPr="003F3B2A">
        <w:rPr>
          <w:rFonts w:asciiTheme="majorBidi" w:hAnsiTheme="majorBidi" w:cstheme="majorBidi"/>
          <w:sz w:val="24"/>
          <w:szCs w:val="24"/>
        </w:rPr>
        <w:t xml:space="preserve"> are spoken a lot.</w:t>
      </w:r>
    </w:p>
    <w:p w14:paraId="59DF166C" w14:textId="5E44C0C0" w:rsidR="00ED5BB6" w:rsidRPr="00ED5BB6" w:rsidRDefault="00C82FBA" w:rsidP="00BC7E21">
      <w:pPr>
        <w:jc w:val="both"/>
        <w:rPr>
          <w:rFonts w:asciiTheme="majorBidi" w:hAnsiTheme="majorBidi" w:cstheme="majorBidi"/>
          <w:sz w:val="24"/>
          <w:szCs w:val="24"/>
        </w:rPr>
      </w:pPr>
      <w:r w:rsidRPr="00C82FBA">
        <w:rPr>
          <w:rFonts w:asciiTheme="majorBidi" w:hAnsiTheme="majorBidi" w:cstheme="majorBidi"/>
          <w:sz w:val="24"/>
          <w:szCs w:val="24"/>
        </w:rPr>
        <w:t>At now, Ghana lacks a specific national strategy that comprehensively and systematically handles gifted education.  In contrast to other educational requirements like disability or gender equity, giftedness is not officially acknowledged in the majority of national education planning papers.  The Education Strategic Plan (ESP) 2018–2030 underscores the need of inclusive and equitable access to excellent education; nevertheless, it fails to delineate concrete measures for identifying, supporting, or monitoring talented learners, particularly those from under-re</w:t>
      </w:r>
      <w:r>
        <w:rPr>
          <w:rFonts w:asciiTheme="majorBidi" w:hAnsiTheme="majorBidi" w:cstheme="majorBidi"/>
          <w:sz w:val="24"/>
          <w:szCs w:val="24"/>
        </w:rPr>
        <w:t>presented or bilingual families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{"citationItems":[{"id":"ITEM-1","itemData":{"ISSN":"0003-9888","author":[{"dropping-particle":"","family":"Ministry of Education Ghana","given":"","non-dropping-particle":"","parse-names":false,"suffix":""}],"container-title":"Ministry of Education","id":"ITEM-1","issue":"161","issued":{"date-parts":[["2019"]]},"page":"66-66","title":"Ministry of Education; Programme Based Budget Estimates for 2019","type":"article-journal","volume":"32"},"uris":["http://www.mendeley.com/documents/?uuid=d54b3833-1afc-459d-a1da-2b608fe46e31"]}],"mendeley":{"formattedCitation":"(Ministry of Education Ghana, 2019)","plainTextFormattedCitation":"(Ministry of Education Ghana, 2019)","previouslyFormattedCitation":"(Ministry of Education Ghana, 2019)"},"properties":{"noteIndex":0},"schema":"https://github.com/citation-style-language/schema/raw/master/csl-citation.json"}</w:instrText>
      </w:r>
      <w:r>
        <w:rPr>
          <w:rFonts w:asciiTheme="majorBidi" w:hAnsiTheme="majorBidi" w:cstheme="majorBidi"/>
          <w:sz w:val="24"/>
          <w:szCs w:val="24"/>
        </w:rPr>
        <w:fldChar w:fldCharType="separate"/>
      </w:r>
      <w:r w:rsidRPr="00C82FBA">
        <w:rPr>
          <w:rFonts w:asciiTheme="majorBidi" w:hAnsiTheme="majorBidi" w:cstheme="majorBidi"/>
          <w:noProof/>
          <w:sz w:val="24"/>
          <w:szCs w:val="24"/>
        </w:rPr>
        <w:t>(Ministry of Education Ghana, 2019)</w:t>
      </w:r>
      <w:r>
        <w:rPr>
          <w:rFonts w:asciiTheme="majorBidi" w:hAnsiTheme="majorBidi" w:cstheme="majorBidi"/>
          <w:sz w:val="24"/>
          <w:szCs w:val="24"/>
        </w:rPr>
        <w:fldChar w:fldCharType="end"/>
      </w:r>
      <w:r w:rsidR="00ED5BB6" w:rsidRPr="00ED5BB6">
        <w:rPr>
          <w:rFonts w:asciiTheme="majorBidi" w:hAnsiTheme="majorBidi" w:cstheme="majorBidi"/>
          <w:sz w:val="24"/>
          <w:szCs w:val="24"/>
        </w:rPr>
        <w:t xml:space="preserve">. </w:t>
      </w:r>
      <w:r w:rsidRPr="00C82FBA">
        <w:rPr>
          <w:rFonts w:asciiTheme="majorBidi" w:hAnsiTheme="majorBidi" w:cstheme="majorBidi"/>
          <w:sz w:val="24"/>
          <w:szCs w:val="24"/>
        </w:rPr>
        <w:t>Because of this policy vacuum, most public elementary schools don't have any gifted education programs.</w:t>
      </w:r>
    </w:p>
    <w:p w14:paraId="0B982A26" w14:textId="77777777" w:rsidR="004775A9" w:rsidRDefault="004775A9" w:rsidP="00BC7E21">
      <w:pPr>
        <w:jc w:val="both"/>
        <w:rPr>
          <w:rFonts w:asciiTheme="majorBidi" w:hAnsiTheme="majorBidi" w:cstheme="majorBidi"/>
          <w:sz w:val="24"/>
          <w:szCs w:val="24"/>
        </w:rPr>
      </w:pPr>
      <w:r w:rsidRPr="004775A9">
        <w:rPr>
          <w:rFonts w:asciiTheme="majorBidi" w:hAnsiTheme="majorBidi" w:cstheme="majorBidi"/>
          <w:sz w:val="24"/>
          <w:szCs w:val="24"/>
        </w:rPr>
        <w:t xml:space="preserve">The Ghanaian curriculum heavily </w:t>
      </w:r>
      <w:proofErr w:type="spellStart"/>
      <w:r w:rsidRPr="004775A9">
        <w:rPr>
          <w:rFonts w:asciiTheme="majorBidi" w:hAnsiTheme="majorBidi" w:cstheme="majorBidi"/>
          <w:sz w:val="24"/>
          <w:szCs w:val="24"/>
        </w:rPr>
        <w:t>emphasises</w:t>
      </w:r>
      <w:proofErr w:type="spellEnd"/>
      <w:r w:rsidRPr="004775A9">
        <w:rPr>
          <w:rFonts w:asciiTheme="majorBidi" w:hAnsiTheme="majorBidi" w:cstheme="majorBidi"/>
          <w:sz w:val="24"/>
          <w:szCs w:val="24"/>
        </w:rPr>
        <w:t xml:space="preserve"> </w:t>
      </w:r>
      <w:proofErr w:type="spellStart"/>
      <w:r w:rsidRPr="004775A9">
        <w:rPr>
          <w:rFonts w:asciiTheme="majorBidi" w:hAnsiTheme="majorBidi" w:cstheme="majorBidi"/>
          <w:sz w:val="24"/>
          <w:szCs w:val="24"/>
        </w:rPr>
        <w:t>standardised</w:t>
      </w:r>
      <w:proofErr w:type="spellEnd"/>
      <w:r w:rsidRPr="004775A9">
        <w:rPr>
          <w:rFonts w:asciiTheme="majorBidi" w:hAnsiTheme="majorBidi" w:cstheme="majorBidi"/>
          <w:sz w:val="24"/>
          <w:szCs w:val="24"/>
        </w:rPr>
        <w:t xml:space="preserve"> testing, </w:t>
      </w:r>
      <w:proofErr w:type="spellStart"/>
      <w:r w:rsidRPr="004775A9">
        <w:rPr>
          <w:rFonts w:asciiTheme="majorBidi" w:hAnsiTheme="majorBidi" w:cstheme="majorBidi"/>
          <w:sz w:val="24"/>
          <w:szCs w:val="24"/>
        </w:rPr>
        <w:t>prioritising</w:t>
      </w:r>
      <w:proofErr w:type="spellEnd"/>
      <w:r w:rsidRPr="004775A9">
        <w:rPr>
          <w:rFonts w:asciiTheme="majorBidi" w:hAnsiTheme="majorBidi" w:cstheme="majorBidi"/>
          <w:sz w:val="24"/>
          <w:szCs w:val="24"/>
        </w:rPr>
        <w:t xml:space="preserve"> English literacy and numeracy, potentially neglecting strengths in spoken language, critical thinking, creative ability, and leadership, where multilingual learners may shine.  The absence of inclusive assessment techniques prevents the school system from cultivating a diverse array of skills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{"citationItems":[{"id":"ITEM-1","itemData":{"ISSN":"1466-4208","author":[{"dropping-particle":"","family":"Amuzu","given":"Evershed Kwasi","non-dropping-particle":"","parse-names":false,"suffix":""},{"dropping-particle":"","family":"Nutakor","given":"Yvonne Eyram","non-dropping-particle":"","parse-names":false,"suffix":""},{"dropping-particle":"","family":"Amfo","given":"Nana Aba Appiah","non-dropping-particle":"","parse-names":false,"suffix":""}],"container-title":"Current Issues in Language Planning","id":"ITEM-1","issue":"4","issued":{"date-parts":[["2019"]]},"page":"389-402","publisher":"Taylor &amp; Francis","title":"Multilingualism and language practices of Nigerien migrants in Ghana","type":"article-journal","volume":"20"},"uris":["http://www.mendeley.com/documents/?uuid=3ae2b2c4-cc96-4031-9f94-9047cc8eeb22"]}],"mendeley":{"formattedCitation":"(Amuzu, Nutakor, &amp; Amfo, 2019)","plainTextFormattedCitation":"(Amuzu, Nutakor, &amp; Amfo, 2019)","previouslyFormattedCitation":"(Amuzu, Nutakor, &amp; Amfo, 2019)"},"properties":{"noteIndex":0},"schema":"https://github.com/citation-style-language/schema/raw/master/csl-citation.json"}</w:instrText>
      </w:r>
      <w:r>
        <w:rPr>
          <w:rFonts w:asciiTheme="majorBidi" w:hAnsiTheme="majorBidi" w:cstheme="majorBidi"/>
          <w:sz w:val="24"/>
          <w:szCs w:val="24"/>
        </w:rPr>
        <w:fldChar w:fldCharType="separate"/>
      </w:r>
      <w:r w:rsidRPr="004775A9">
        <w:rPr>
          <w:rFonts w:asciiTheme="majorBidi" w:hAnsiTheme="majorBidi" w:cstheme="majorBidi"/>
          <w:noProof/>
          <w:sz w:val="24"/>
          <w:szCs w:val="24"/>
        </w:rPr>
        <w:t>(Amuzu, Nutakor, &amp; Amfo, 2019)</w:t>
      </w:r>
      <w:r>
        <w:rPr>
          <w:rFonts w:asciiTheme="majorBidi" w:hAnsiTheme="majorBidi" w:cstheme="majorBidi"/>
          <w:sz w:val="24"/>
          <w:szCs w:val="24"/>
        </w:rPr>
        <w:fldChar w:fldCharType="end"/>
      </w:r>
      <w:r w:rsidRPr="004775A9">
        <w:rPr>
          <w:rFonts w:asciiTheme="majorBidi" w:hAnsiTheme="majorBidi" w:cstheme="majorBidi"/>
          <w:sz w:val="24"/>
          <w:szCs w:val="24"/>
        </w:rPr>
        <w:t>.</w:t>
      </w:r>
    </w:p>
    <w:p w14:paraId="716D9BC7" w14:textId="77777777" w:rsidR="00ED5BB6" w:rsidRPr="005C65B3" w:rsidRDefault="000743F0" w:rsidP="00BC7E21">
      <w:pPr>
        <w:jc w:val="both"/>
        <w:rPr>
          <w:rFonts w:ascii="Times New Roman" w:hAnsi="Times New Roman" w:cs="Times New Roman"/>
          <w:sz w:val="24"/>
          <w:szCs w:val="24"/>
        </w:rPr>
      </w:pPr>
      <w:r w:rsidRPr="000743F0">
        <w:rPr>
          <w:rFonts w:asciiTheme="majorBidi" w:hAnsiTheme="majorBidi" w:cstheme="majorBidi"/>
          <w:sz w:val="24"/>
          <w:szCs w:val="24"/>
        </w:rPr>
        <w:t>In summary, while Ghana's education policies generally support for comprehensive and egalitarian education, they fall short of meeting the unique requirements of talented and multilingual students.</w:t>
      </w:r>
      <w:r w:rsidRPr="000743F0">
        <w:t xml:space="preserve"> </w:t>
      </w:r>
      <w:r w:rsidR="005C65B3" w:rsidRPr="005C65B3">
        <w:rPr>
          <w:rFonts w:ascii="Times New Roman" w:hAnsi="Times New Roman" w:cs="Times New Roman"/>
          <w:sz w:val="24"/>
          <w:szCs w:val="24"/>
        </w:rPr>
        <w:t>Finding and helping gifted students from different language backgrounds is hard because of problems with the way things are set up, especially in places like the Tamale Metropolis. Some of these problems are a lack of clear policy, not enough training for teachers, and instructional techniques that only use one language.</w:t>
      </w:r>
    </w:p>
    <w:p w14:paraId="14FE0A1F"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t>Theoretical/Conceptual Review</w:t>
      </w:r>
    </w:p>
    <w:p w14:paraId="70D6FF3B" w14:textId="3C389541"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Renzulli's Three-Ring Conception of Giftedness and Cummins' Linguistic Interdependence Theory are two frameworks that work well together to help us look at giftedness and multilingualism from the point of view of equality.</w:t>
      </w:r>
    </w:p>
    <w:p w14:paraId="61C2B9B9" w14:textId="065BE99E" w:rsidR="00BD6472" w:rsidRDefault="00BD6472" w:rsidP="00BC7E21">
      <w:pPr>
        <w:jc w:val="both"/>
        <w:rPr>
          <w:rFonts w:asciiTheme="majorBidi" w:hAnsiTheme="majorBidi" w:cstheme="majorBidi"/>
          <w:sz w:val="24"/>
          <w:szCs w:val="24"/>
        </w:rPr>
      </w:pPr>
    </w:p>
    <w:p w14:paraId="0F1E0C19" w14:textId="77777777" w:rsidR="00BD6472" w:rsidRDefault="00BD6472" w:rsidP="00BC7E21">
      <w:pPr>
        <w:jc w:val="both"/>
        <w:rPr>
          <w:rFonts w:asciiTheme="majorBidi" w:hAnsiTheme="majorBidi" w:cstheme="majorBidi"/>
          <w:sz w:val="24"/>
          <w:szCs w:val="24"/>
        </w:rPr>
      </w:pPr>
    </w:p>
    <w:p w14:paraId="030A6E94"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lastRenderedPageBreak/>
        <w:t>Renzulli’s Three-Ring Conception of Giftedness</w:t>
      </w:r>
    </w:p>
    <w:p w14:paraId="4240C5DC" w14:textId="78CF4F79" w:rsidR="00FF585E" w:rsidRDefault="00FF585E" w:rsidP="00BC7E21">
      <w:pPr>
        <w:jc w:val="both"/>
        <w:rPr>
          <w:rFonts w:asciiTheme="majorBidi" w:hAnsiTheme="majorBidi" w:cstheme="majorBidi"/>
          <w:sz w:val="24"/>
          <w:szCs w:val="24"/>
        </w:rPr>
      </w:pPr>
      <w:proofErr w:type="spellStart"/>
      <w:r w:rsidRPr="00FF585E">
        <w:rPr>
          <w:rFonts w:asciiTheme="majorBidi" w:hAnsiTheme="majorBidi" w:cstheme="majorBidi"/>
          <w:sz w:val="24"/>
          <w:szCs w:val="24"/>
        </w:rPr>
        <w:t>Renzulli</w:t>
      </w:r>
      <w:proofErr w:type="spellEnd"/>
      <w:r w:rsidRPr="00FF585E">
        <w:rPr>
          <w:rFonts w:asciiTheme="majorBidi" w:hAnsiTheme="majorBidi" w:cstheme="majorBidi"/>
          <w:sz w:val="24"/>
          <w:szCs w:val="24"/>
        </w:rPr>
        <w:t xml:space="preserve"> and Reis (</w:t>
      </w:r>
      <w:r w:rsidR="006B6E61">
        <w:rPr>
          <w:rFonts w:asciiTheme="majorBidi" w:hAnsiTheme="majorBidi" w:cstheme="majorBidi"/>
          <w:sz w:val="24"/>
          <w:szCs w:val="24"/>
        </w:rPr>
        <w:t>2014</w:t>
      </w:r>
      <w:r w:rsidRPr="00FF585E">
        <w:rPr>
          <w:rFonts w:asciiTheme="majorBidi" w:hAnsiTheme="majorBidi" w:cstheme="majorBidi"/>
          <w:sz w:val="24"/>
          <w:szCs w:val="24"/>
        </w:rPr>
        <w:t xml:space="preserve">) came up with a widely accepted idea of giftedness that goes beyond standard IQ tests.  His theory says that giftedness is the combination of high ability, strong dedication to tasks, and creativity.  Renzulli says that being gifted is not a fixed trait, but a set of </w:t>
      </w:r>
      <w:proofErr w:type="spellStart"/>
      <w:r w:rsidRPr="00FF585E">
        <w:rPr>
          <w:rFonts w:asciiTheme="majorBidi" w:hAnsiTheme="majorBidi" w:cstheme="majorBidi"/>
          <w:sz w:val="24"/>
          <w:szCs w:val="24"/>
        </w:rPr>
        <w:t>behaviours</w:t>
      </w:r>
      <w:proofErr w:type="spellEnd"/>
      <w:r w:rsidRPr="00FF585E">
        <w:rPr>
          <w:rFonts w:asciiTheme="majorBidi" w:hAnsiTheme="majorBidi" w:cstheme="majorBidi"/>
          <w:sz w:val="24"/>
          <w:szCs w:val="24"/>
        </w:rPr>
        <w:t xml:space="preserve"> that show up when conditions are right, like when students are in enriched environments and get help from teachers.</w:t>
      </w:r>
    </w:p>
    <w:p w14:paraId="49F35533"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This way of thinking is especially useful in multilingual settings where students may not be good at traditional academic skills, especially in a second language like English, but may be very good at creative thinking, verbal communication, or solving problems in a specific area.  Renzulli's theory says that being gifted shouldn't just be based on test scores or grades in school. It should also be based on other things, like how well you speak and write in different languages and cultures (Renzulli, 2005).</w:t>
      </w:r>
    </w:p>
    <w:p w14:paraId="171872ED"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The model in this study gives a theoretical framework for assisting different ways of identifying students and assessing them in a way that is responsive to their culture, especially for students who speak different languages and may not show their skills in the usual ways.</w:t>
      </w:r>
    </w:p>
    <w:p w14:paraId="1FFDA912"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t>Cummins’ Linguistic Interdependence Theory</w:t>
      </w:r>
    </w:p>
    <w:p w14:paraId="614BC924" w14:textId="77777777" w:rsidR="00DF164A" w:rsidRDefault="00DF164A" w:rsidP="00BC7E21">
      <w:pPr>
        <w:jc w:val="both"/>
        <w:rPr>
          <w:rFonts w:asciiTheme="majorBidi" w:hAnsiTheme="majorBidi" w:cstheme="majorBidi"/>
          <w:sz w:val="24"/>
          <w:szCs w:val="24"/>
        </w:rPr>
      </w:pPr>
      <w:r w:rsidRPr="00DF164A">
        <w:rPr>
          <w:rFonts w:asciiTheme="majorBidi" w:hAnsiTheme="majorBidi" w:cstheme="majorBidi"/>
          <w:sz w:val="24"/>
          <w:szCs w:val="24"/>
        </w:rPr>
        <w:t>According to Cummins (1979), the Interdependence Hypothesis says that learning a second language (L2) is easier when a learner's first language (L1) is also developing. This idea says that people who already know a lot about their first language are more likely to be able to transfer their reading and writing skills to a new language, like English.</w:t>
      </w:r>
    </w:p>
    <w:p w14:paraId="33704D5C" w14:textId="77777777" w:rsidR="00341FAD" w:rsidRDefault="00DF164A" w:rsidP="00BC7E21">
      <w:pPr>
        <w:jc w:val="both"/>
        <w:rPr>
          <w:rFonts w:asciiTheme="majorBidi" w:hAnsiTheme="majorBidi" w:cstheme="majorBidi"/>
          <w:sz w:val="24"/>
          <w:szCs w:val="24"/>
        </w:rPr>
      </w:pPr>
      <w:r w:rsidRPr="00DF164A">
        <w:rPr>
          <w:rFonts w:asciiTheme="majorBidi" w:hAnsiTheme="majorBidi" w:cstheme="majorBidi"/>
          <w:sz w:val="24"/>
          <w:szCs w:val="24"/>
        </w:rPr>
        <w:t>This theory goes against the idea that being multilingual makes it harder to do well in school.</w:t>
      </w:r>
      <w:r>
        <w:rPr>
          <w:rFonts w:asciiTheme="majorBidi" w:hAnsiTheme="majorBidi" w:cstheme="majorBidi"/>
          <w:sz w:val="24"/>
          <w:szCs w:val="24"/>
        </w:rPr>
        <w:t xml:space="preserve"> </w:t>
      </w:r>
      <w:r w:rsidR="00341FAD" w:rsidRPr="00341FAD">
        <w:rPr>
          <w:rFonts w:asciiTheme="majorBidi" w:hAnsiTheme="majorBidi" w:cstheme="majorBidi"/>
          <w:sz w:val="24"/>
          <w:szCs w:val="24"/>
        </w:rPr>
        <w:t>It reinforces that language is a resource rather than a challenge and should be used into instructional and evaluative methodologies.  In multilingual environments such as Tamale, where students possess substantial oral and cognitive competencies in local languages upon entering school, Cummins' theory advocates for the acknowledgement of native language skills as legitimate markers of giftedness.</w:t>
      </w:r>
    </w:p>
    <w:p w14:paraId="76548FBF" w14:textId="77777777" w:rsidR="00341FAD" w:rsidRDefault="00341FAD" w:rsidP="00BC7E21">
      <w:pPr>
        <w:jc w:val="both"/>
        <w:rPr>
          <w:rFonts w:asciiTheme="majorBidi" w:hAnsiTheme="majorBidi" w:cstheme="majorBidi"/>
          <w:sz w:val="24"/>
          <w:szCs w:val="24"/>
        </w:rPr>
      </w:pPr>
      <w:r w:rsidRPr="00341FAD">
        <w:rPr>
          <w:rFonts w:asciiTheme="majorBidi" w:hAnsiTheme="majorBidi" w:cstheme="majorBidi"/>
          <w:sz w:val="24"/>
          <w:szCs w:val="24"/>
        </w:rPr>
        <w:t>The theory corresponds with the study's emphasis on equality, positing that educational institutions must provide assistance for both L1 and L2 development to guarantee equitable academic results.</w:t>
      </w:r>
    </w:p>
    <w:p w14:paraId="251B7D9C" w14:textId="77777777" w:rsidR="00ED5BB6" w:rsidRPr="00ED5BB6" w:rsidRDefault="00341FAD" w:rsidP="00BC7E21">
      <w:pPr>
        <w:jc w:val="both"/>
        <w:rPr>
          <w:rFonts w:asciiTheme="majorBidi" w:hAnsiTheme="majorBidi" w:cstheme="majorBidi"/>
          <w:b/>
          <w:bCs/>
          <w:sz w:val="24"/>
          <w:szCs w:val="24"/>
        </w:rPr>
      </w:pPr>
      <w:r w:rsidRPr="00ED5BB6">
        <w:rPr>
          <w:rFonts w:asciiTheme="majorBidi" w:hAnsiTheme="majorBidi" w:cstheme="majorBidi"/>
          <w:b/>
          <w:bCs/>
          <w:sz w:val="24"/>
          <w:szCs w:val="24"/>
        </w:rPr>
        <w:t>Empirical</w:t>
      </w:r>
      <w:r w:rsidR="00ED5BB6" w:rsidRPr="00ED5BB6">
        <w:rPr>
          <w:rFonts w:asciiTheme="majorBidi" w:hAnsiTheme="majorBidi" w:cstheme="majorBidi"/>
          <w:b/>
          <w:bCs/>
          <w:sz w:val="24"/>
          <w:szCs w:val="24"/>
        </w:rPr>
        <w:t xml:space="preserve"> Review</w:t>
      </w:r>
    </w:p>
    <w:p w14:paraId="2AAEA0D1" w14:textId="77777777" w:rsidR="00963F8D" w:rsidRDefault="00963F8D" w:rsidP="00BC7E21">
      <w:pPr>
        <w:jc w:val="both"/>
        <w:rPr>
          <w:rFonts w:asciiTheme="majorBidi" w:hAnsiTheme="majorBidi" w:cstheme="majorBidi"/>
          <w:b/>
          <w:bCs/>
          <w:sz w:val="24"/>
          <w:szCs w:val="24"/>
        </w:rPr>
      </w:pPr>
      <w:r w:rsidRPr="00963F8D">
        <w:rPr>
          <w:rFonts w:asciiTheme="majorBidi" w:hAnsiTheme="majorBidi" w:cstheme="majorBidi"/>
          <w:b/>
          <w:bCs/>
          <w:sz w:val="24"/>
          <w:szCs w:val="24"/>
        </w:rPr>
        <w:t>To identify the equity challenges encountered by multilingual learners in receiving gifted education within the Tamale Metropolis.</w:t>
      </w:r>
    </w:p>
    <w:p w14:paraId="085C2EEC" w14:textId="77777777" w:rsidR="00ED5BB6" w:rsidRDefault="00784848" w:rsidP="00BC7E21">
      <w:pPr>
        <w:jc w:val="both"/>
        <w:rPr>
          <w:rFonts w:asciiTheme="majorBidi" w:hAnsiTheme="majorBidi" w:cstheme="majorBidi"/>
          <w:sz w:val="24"/>
          <w:szCs w:val="24"/>
        </w:rPr>
      </w:pPr>
      <w:r w:rsidRPr="00784848">
        <w:rPr>
          <w:rFonts w:asciiTheme="majorBidi" w:hAnsiTheme="majorBidi" w:cstheme="majorBidi"/>
          <w:sz w:val="24"/>
          <w:szCs w:val="24"/>
        </w:rPr>
        <w:t xml:space="preserve">Empirical research from several educational settings demonstrates that multilingual learners are frequently </w:t>
      </w:r>
      <w:proofErr w:type="spellStart"/>
      <w:r w:rsidRPr="00784848">
        <w:rPr>
          <w:rFonts w:asciiTheme="majorBidi" w:hAnsiTheme="majorBidi" w:cstheme="majorBidi"/>
          <w:sz w:val="24"/>
          <w:szCs w:val="24"/>
        </w:rPr>
        <w:t>marginalised</w:t>
      </w:r>
      <w:proofErr w:type="spellEnd"/>
      <w:r w:rsidRPr="00784848">
        <w:rPr>
          <w:rFonts w:asciiTheme="majorBidi" w:hAnsiTheme="majorBidi" w:cstheme="majorBidi"/>
          <w:sz w:val="24"/>
          <w:szCs w:val="24"/>
        </w:rPr>
        <w:t xml:space="preserve"> in gifted education programs due to structural biases and restrictive identification practices.</w:t>
      </w:r>
      <w:r>
        <w:rPr>
          <w:rFonts w:asciiTheme="majorBidi" w:hAnsiTheme="majorBidi" w:cstheme="majorBidi"/>
          <w:sz w:val="24"/>
          <w:szCs w:val="24"/>
        </w:rPr>
        <w:t xml:space="preserve"> </w:t>
      </w:r>
      <w:r w:rsidR="00790E61">
        <w:rPr>
          <w:rFonts w:asciiTheme="majorBidi" w:hAnsiTheme="majorBidi" w:cstheme="majorBidi"/>
          <w:sz w:val="24"/>
          <w:szCs w:val="24"/>
        </w:rPr>
        <w:fldChar w:fldCharType="begin" w:fldLock="1"/>
      </w:r>
      <w:r w:rsidR="008F699E">
        <w:rPr>
          <w:rFonts w:asciiTheme="majorBidi" w:hAnsiTheme="majorBidi" w:cstheme="majorBidi"/>
          <w:sz w:val="24"/>
          <w:szCs w:val="24"/>
        </w:rPr>
        <w:instrText>ADDIN CSL_CITATION {"citationItems":[{"id":"ITEM-1","itemData":{"author":[{"dropping-particle":"","family":"Ford","given":"Donna Y","non-dropping-particle":"","parse-names":false,"suffix":""},{"dropping-particle":"","family":"Harmon","given":"Deborah A","non-dropping-particle":"","parse-names":false,"suffix":""}],"container-title":"Journal of Secondary Gifted Education","id":"ITEM-1","issue":"3","issued":{"date-parts":[["2001"]]},"page":"141-147","publisher":"SAGE Publications Sage CA: Los Angeles, CA","title":"Equity and excellence: Providing access to gifted education for culturally diverse students","type":"article-journal","volume":"12"},"uris":["http://www.mendeley.com/documents/?uuid=935c29e3-c1ff-48e7-b814-73acdcb13354"]}],"mendeley":{"formattedCitation":"(Ford &amp; Harmon, 2001)","manualFormatting":"Ford and Harmon, (2001)","plainTextFormattedCitation":"(Ford &amp; Harmon, 2001)","previouslyFormattedCitation":"(Ford &amp; Harmon, 2001)"},"properties":{"noteIndex":0},"schema":"https://github.com/citation-style-language/schema/raw/master/csl-citation.json"}</w:instrText>
      </w:r>
      <w:r w:rsidR="00790E61">
        <w:rPr>
          <w:rFonts w:asciiTheme="majorBidi" w:hAnsiTheme="majorBidi" w:cstheme="majorBidi"/>
          <w:sz w:val="24"/>
          <w:szCs w:val="24"/>
        </w:rPr>
        <w:fldChar w:fldCharType="separate"/>
      </w:r>
      <w:r w:rsidR="00790E61">
        <w:rPr>
          <w:rFonts w:asciiTheme="majorBidi" w:hAnsiTheme="majorBidi" w:cstheme="majorBidi"/>
          <w:noProof/>
          <w:sz w:val="24"/>
          <w:szCs w:val="24"/>
        </w:rPr>
        <w:t>Ford and</w:t>
      </w:r>
      <w:r w:rsidR="00790E61" w:rsidRPr="00790E61">
        <w:rPr>
          <w:rFonts w:asciiTheme="majorBidi" w:hAnsiTheme="majorBidi" w:cstheme="majorBidi"/>
          <w:noProof/>
          <w:sz w:val="24"/>
          <w:szCs w:val="24"/>
        </w:rPr>
        <w:t xml:space="preserve"> Harmon, </w:t>
      </w:r>
      <w:r w:rsidR="00790E61">
        <w:rPr>
          <w:rFonts w:asciiTheme="majorBidi" w:hAnsiTheme="majorBidi" w:cstheme="majorBidi"/>
          <w:noProof/>
          <w:sz w:val="24"/>
          <w:szCs w:val="24"/>
        </w:rPr>
        <w:t>(</w:t>
      </w:r>
      <w:r w:rsidR="00790E61" w:rsidRPr="00790E61">
        <w:rPr>
          <w:rFonts w:asciiTheme="majorBidi" w:hAnsiTheme="majorBidi" w:cstheme="majorBidi"/>
          <w:noProof/>
          <w:sz w:val="24"/>
          <w:szCs w:val="24"/>
        </w:rPr>
        <w:t>2001)</w:t>
      </w:r>
      <w:r w:rsidR="00790E61">
        <w:rPr>
          <w:rFonts w:asciiTheme="majorBidi" w:hAnsiTheme="majorBidi" w:cstheme="majorBidi"/>
          <w:sz w:val="24"/>
          <w:szCs w:val="24"/>
        </w:rPr>
        <w:fldChar w:fldCharType="end"/>
      </w:r>
      <w:r w:rsidR="00ED5BB6" w:rsidRPr="00ED5BB6">
        <w:rPr>
          <w:rFonts w:asciiTheme="majorBidi" w:hAnsiTheme="majorBidi" w:cstheme="majorBidi"/>
          <w:sz w:val="24"/>
          <w:szCs w:val="24"/>
        </w:rPr>
        <w:t>Fo</w:t>
      </w:r>
      <w:r w:rsidR="00790E61">
        <w:rPr>
          <w:rFonts w:asciiTheme="majorBidi" w:hAnsiTheme="majorBidi" w:cstheme="majorBidi"/>
          <w:sz w:val="24"/>
          <w:szCs w:val="24"/>
        </w:rPr>
        <w:t>rd,</w:t>
      </w:r>
      <w:r w:rsidR="00ED5BB6" w:rsidRPr="00ED5BB6">
        <w:rPr>
          <w:rFonts w:asciiTheme="majorBidi" w:hAnsiTheme="majorBidi" w:cstheme="majorBidi"/>
          <w:sz w:val="24"/>
          <w:szCs w:val="24"/>
        </w:rPr>
        <w:t xml:space="preserve"> </w:t>
      </w:r>
      <w:r w:rsidR="00790E61" w:rsidRPr="00790E61">
        <w:rPr>
          <w:rFonts w:asciiTheme="majorBidi" w:hAnsiTheme="majorBidi" w:cstheme="majorBidi"/>
          <w:sz w:val="24"/>
          <w:szCs w:val="24"/>
        </w:rPr>
        <w:t xml:space="preserve">Discovered that students from culturally and linguistically diverse (CLD) backgrounds are inadequately represented in gifted programs in the U.S., mostly due to </w:t>
      </w:r>
      <w:proofErr w:type="spellStart"/>
      <w:r w:rsidR="00790E61" w:rsidRPr="00790E61">
        <w:rPr>
          <w:rFonts w:asciiTheme="majorBidi" w:hAnsiTheme="majorBidi" w:cstheme="majorBidi"/>
          <w:sz w:val="24"/>
          <w:szCs w:val="24"/>
        </w:rPr>
        <w:t>standardised</w:t>
      </w:r>
      <w:proofErr w:type="spellEnd"/>
      <w:r w:rsidR="00790E61" w:rsidRPr="00790E61">
        <w:rPr>
          <w:rFonts w:asciiTheme="majorBidi" w:hAnsiTheme="majorBidi" w:cstheme="majorBidi"/>
          <w:sz w:val="24"/>
          <w:szCs w:val="24"/>
        </w:rPr>
        <w:t xml:space="preserve"> exams not accommodating cultural and linguistic disparities.</w:t>
      </w:r>
      <w:r w:rsidR="00790E61">
        <w:rPr>
          <w:rFonts w:asciiTheme="majorBidi" w:hAnsiTheme="majorBidi" w:cstheme="majorBidi"/>
          <w:sz w:val="24"/>
          <w:szCs w:val="24"/>
        </w:rPr>
        <w:t xml:space="preserve"> </w:t>
      </w:r>
    </w:p>
    <w:p w14:paraId="5380C1AA" w14:textId="77777777" w:rsidR="00ED5BB6" w:rsidRPr="00ED5BB6" w:rsidRDefault="008F699E" w:rsidP="00BC7E21">
      <w:pPr>
        <w:jc w:val="both"/>
        <w:rPr>
          <w:rFonts w:asciiTheme="majorBidi" w:hAnsiTheme="majorBidi" w:cstheme="majorBidi"/>
          <w:sz w:val="24"/>
          <w:szCs w:val="24"/>
        </w:rPr>
      </w:pPr>
      <w:r>
        <w:rPr>
          <w:rFonts w:asciiTheme="majorBidi" w:hAnsiTheme="majorBidi" w:cstheme="majorBidi"/>
          <w:sz w:val="24"/>
          <w:szCs w:val="24"/>
        </w:rPr>
        <w:lastRenderedPageBreak/>
        <w:fldChar w:fldCharType="begin" w:fldLock="1"/>
      </w:r>
      <w:r w:rsidR="00996E25">
        <w:rPr>
          <w:rFonts w:asciiTheme="majorBidi" w:hAnsiTheme="majorBidi" w:cstheme="majorBidi"/>
          <w:sz w:val="24"/>
          <w:szCs w:val="24"/>
        </w:rPr>
        <w:instrText>ADDIN CSL_CITATION {"citationItems":[{"id":"ITEM-1","itemData":{"ISSN":"2454-6186","author":[{"dropping-particle":"","family":"Addai","given":"Yaa Serwaa","non-dropping-particle":"","parse-names":false,"suffix":""},{"dropping-particle":"","family":"Tatsi","given":"Samuel","non-dropping-particle":"","parse-names":false,"suffix":""}],"container-title":"International Journal of Research and Innovation in Social Science","id":"ITEM-1","issue":"4","issued":{"date-parts":[["2024"]]},"page":"1121-1137","publisher":"International Journal of Research and Innovation in Social Science (IJRISS)","title":"Examining How Equity is Promoted and Experienced in the Ghanaian Classroom","type":"article-journal","volume":"8"},"uris":["http://www.mendeley.com/documents/?uuid=5105ed7f-2f1c-4877-8ee7-6706012b99e5"]}],"mendeley":{"formattedCitation":"(Addai &amp; Tatsi, 2024)","manualFormatting":"Addai and Tatsi, (2024)","plainTextFormattedCitation":"(Addai &amp; Tatsi, 2024)","previouslyFormattedCitation":"(Addai &amp; Tatsi, 2024)"},"properties":{"noteIndex":0},"schema":"https://github.com/citation-style-language/schema/raw/master/csl-citation.json"}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Addai and</w:t>
      </w:r>
      <w:r w:rsidRPr="008F699E">
        <w:rPr>
          <w:rFonts w:asciiTheme="majorBidi" w:hAnsiTheme="majorBidi" w:cstheme="majorBidi"/>
          <w:noProof/>
          <w:sz w:val="24"/>
          <w:szCs w:val="24"/>
        </w:rPr>
        <w:t xml:space="preserve"> Tatsi, </w:t>
      </w:r>
      <w:r>
        <w:rPr>
          <w:rFonts w:asciiTheme="majorBidi" w:hAnsiTheme="majorBidi" w:cstheme="majorBidi"/>
          <w:noProof/>
          <w:sz w:val="24"/>
          <w:szCs w:val="24"/>
        </w:rPr>
        <w:t>(</w:t>
      </w:r>
      <w:r w:rsidRPr="008F699E">
        <w:rPr>
          <w:rFonts w:asciiTheme="majorBidi" w:hAnsiTheme="majorBidi" w:cstheme="majorBidi"/>
          <w:noProof/>
          <w:sz w:val="24"/>
          <w:szCs w:val="24"/>
        </w:rPr>
        <w:t>2024)</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260309" w:rsidRPr="00996E25">
        <w:rPr>
          <w:rFonts w:asciiTheme="majorBidi" w:hAnsiTheme="majorBidi" w:cstheme="majorBidi"/>
          <w:sz w:val="24"/>
          <w:szCs w:val="24"/>
        </w:rPr>
        <w:t>it</w:t>
      </w:r>
      <w:r w:rsidR="00996E25" w:rsidRPr="00996E25">
        <w:rPr>
          <w:rFonts w:asciiTheme="majorBidi" w:hAnsiTheme="majorBidi" w:cstheme="majorBidi"/>
          <w:sz w:val="24"/>
          <w:szCs w:val="24"/>
        </w:rPr>
        <w:t xml:space="preserve"> has been observed that in Ghana, talented children in rural and linguistically varied regions are frequently unacknowledged, mostly due to assessments predominantly conducted in English and the scarcity of qualified instructors.</w:t>
      </w:r>
      <w:r w:rsidR="00996E25">
        <w:rPr>
          <w:rFonts w:asciiTheme="majorBidi" w:hAnsiTheme="majorBidi" w:cstheme="majorBidi"/>
          <w:sz w:val="24"/>
          <w:szCs w:val="24"/>
        </w:rPr>
        <w:t xml:space="preserve"> </w:t>
      </w:r>
      <w:r w:rsidR="00ED5BB6" w:rsidRPr="00ED5BB6">
        <w:rPr>
          <w:rFonts w:asciiTheme="majorBidi" w:hAnsiTheme="majorBidi" w:cstheme="majorBidi"/>
          <w:sz w:val="24"/>
          <w:szCs w:val="24"/>
        </w:rPr>
        <w:t>Similarly,</w:t>
      </w:r>
      <w:r w:rsidR="008C0718" w:rsidRPr="008C0718">
        <w:t xml:space="preserve"> </w:t>
      </w:r>
      <w:r w:rsidR="008C0718" w:rsidRPr="008C0718">
        <w:rPr>
          <w:rFonts w:asciiTheme="majorBidi" w:hAnsiTheme="majorBidi" w:cstheme="majorBidi"/>
          <w:sz w:val="24"/>
          <w:szCs w:val="24"/>
        </w:rPr>
        <w:t>Kueh</w:t>
      </w:r>
      <w:r w:rsidR="00B51EEE">
        <w:rPr>
          <w:rFonts w:asciiTheme="majorBidi" w:hAnsiTheme="majorBidi" w:cstheme="majorBidi"/>
          <w:sz w:val="24"/>
          <w:szCs w:val="24"/>
        </w:rPr>
        <w:t>l, Azano</w:t>
      </w:r>
      <w:r w:rsidR="008C0718" w:rsidRPr="008C0718">
        <w:rPr>
          <w:rFonts w:asciiTheme="majorBidi" w:hAnsiTheme="majorBidi" w:cstheme="majorBidi"/>
          <w:sz w:val="24"/>
          <w:szCs w:val="24"/>
        </w:rPr>
        <w:t xml:space="preserve"> and Mata (2025) discovered in their research of schools in Northern Ghana that some teachers associated giftedness with proficiency in English and achievement in conventional academic disciplines.  Multilingual learners exhibiting proficiency in oral communication, critical thinking, or leadership, sometimes articulated in their native language, were frequently disregarded.  The outcome is systematic unfairness in the identification and nurturing of gifted learners, especially in multilingual areas such as Tamale.</w:t>
      </w:r>
      <w:r w:rsidR="00ED5BB6" w:rsidRPr="00ED5BB6">
        <w:rPr>
          <w:rFonts w:asciiTheme="majorBidi" w:hAnsiTheme="majorBidi" w:cstheme="majorBidi"/>
          <w:sz w:val="24"/>
          <w:szCs w:val="24"/>
        </w:rPr>
        <w:t xml:space="preserve"> </w:t>
      </w:r>
    </w:p>
    <w:p w14:paraId="0D927DDD" w14:textId="77777777" w:rsidR="00ED5BB6" w:rsidRPr="00ED5BB6" w:rsidRDefault="00963F8D" w:rsidP="00BC7E21">
      <w:pPr>
        <w:jc w:val="both"/>
        <w:rPr>
          <w:rFonts w:asciiTheme="majorBidi" w:hAnsiTheme="majorBidi" w:cstheme="majorBidi"/>
          <w:b/>
          <w:bCs/>
          <w:sz w:val="24"/>
          <w:szCs w:val="24"/>
        </w:rPr>
      </w:pPr>
      <w:r w:rsidRPr="00963F8D">
        <w:rPr>
          <w:rFonts w:asciiTheme="majorBidi" w:hAnsiTheme="majorBidi" w:cstheme="majorBidi"/>
          <w:b/>
          <w:bCs/>
          <w:sz w:val="24"/>
          <w:szCs w:val="24"/>
        </w:rPr>
        <w:t>To examine the existing policies and practices that effect equitable access to gifted education for multilingual learners.</w:t>
      </w:r>
    </w:p>
    <w:p w14:paraId="47F3385D" w14:textId="77777777" w:rsidR="00260309" w:rsidRDefault="00260309" w:rsidP="00BC7E21">
      <w:pPr>
        <w:jc w:val="both"/>
        <w:rPr>
          <w:rFonts w:asciiTheme="majorBidi" w:hAnsiTheme="majorBidi" w:cstheme="majorBidi"/>
          <w:sz w:val="24"/>
          <w:szCs w:val="24"/>
        </w:rPr>
      </w:pPr>
      <w:r w:rsidRPr="00260309">
        <w:rPr>
          <w:rFonts w:asciiTheme="majorBidi" w:hAnsiTheme="majorBidi" w:cstheme="majorBidi"/>
          <w:sz w:val="24"/>
          <w:szCs w:val="24"/>
        </w:rPr>
        <w:t>Empirical research indicates that policy deficiencies and inadequately executed language practices substantially restrict access to gifted education for multilingual learners.</w:t>
      </w:r>
      <w:r w:rsidRPr="00260309">
        <w:t xml:space="preserve"> </w:t>
      </w:r>
      <w:r w:rsidRPr="00260309">
        <w:rPr>
          <w:rFonts w:asciiTheme="majorBidi" w:hAnsiTheme="majorBidi" w:cstheme="majorBidi"/>
          <w:sz w:val="24"/>
          <w:szCs w:val="24"/>
        </w:rPr>
        <w:t>An evaluation by Mitchell (2024) on the implementation of Ghana's language policy indicated that, although mechanisms for mother-tongue instruction in lower primary exist, they are used inconsistently and lack sufficient instructional resources and teacher training.</w:t>
      </w:r>
    </w:p>
    <w:p w14:paraId="58C620A6" w14:textId="77777777" w:rsidR="00ED5BB6" w:rsidRPr="00ED5BB6" w:rsidRDefault="00260309" w:rsidP="00BC7E21">
      <w:pPr>
        <w:jc w:val="both"/>
        <w:rPr>
          <w:rFonts w:asciiTheme="majorBidi" w:hAnsiTheme="majorBidi" w:cstheme="majorBidi"/>
          <w:sz w:val="24"/>
          <w:szCs w:val="24"/>
        </w:rPr>
      </w:pPr>
      <w:r>
        <w:rPr>
          <w:rFonts w:asciiTheme="majorBidi" w:hAnsiTheme="majorBidi" w:cstheme="majorBidi"/>
          <w:sz w:val="24"/>
          <w:szCs w:val="24"/>
        </w:rPr>
        <w:t xml:space="preserve"> </w:t>
      </w:r>
      <w:r w:rsidRPr="00260309">
        <w:rPr>
          <w:rFonts w:asciiTheme="majorBidi" w:hAnsiTheme="majorBidi" w:cstheme="majorBidi"/>
          <w:sz w:val="24"/>
          <w:szCs w:val="24"/>
        </w:rPr>
        <w:t>Azano and Mata (2025) observed that Ghana’s Education Strategic Plan (ESP) 2018–2030 inadequately addresses gifted education and lacks a framework for identifying or cultivating high-ability learners, especially from minority language groups.  The absence of a coherent strategy has resulted in improvised practices in schools, characterized by minimal accountability and insufficient professional development concerning fairness in gifted education.</w:t>
      </w:r>
    </w:p>
    <w:p w14:paraId="43DF6A7A" w14:textId="77777777" w:rsidR="00ED5BB6" w:rsidRPr="00ED5BB6" w:rsidRDefault="00260309" w:rsidP="00BC7E21">
      <w:pPr>
        <w:jc w:val="both"/>
        <w:rPr>
          <w:rFonts w:asciiTheme="majorBidi" w:hAnsiTheme="majorBidi" w:cstheme="majorBidi"/>
          <w:sz w:val="24"/>
          <w:szCs w:val="24"/>
        </w:rPr>
      </w:pPr>
      <w:r w:rsidRPr="00260309">
        <w:rPr>
          <w:rFonts w:asciiTheme="majorBidi" w:hAnsiTheme="majorBidi" w:cstheme="majorBidi"/>
          <w:sz w:val="24"/>
          <w:szCs w:val="24"/>
        </w:rPr>
        <w:t>Furthermore, schools' dependence on limited academic criteria, especially in English, has been experimentally associated with the rejection of potentially talented multilingual students</w:t>
      </w:r>
      <w:r>
        <w:rPr>
          <w:rFonts w:asciiTheme="majorBidi" w:hAnsiTheme="majorBidi" w:cstheme="majorBidi"/>
          <w:sz w:val="24"/>
          <w:szCs w:val="24"/>
        </w:rPr>
        <w:fldChar w:fldCharType="begin" w:fldLock="1"/>
      </w:r>
      <w:r w:rsidR="00DB0D38">
        <w:rPr>
          <w:rFonts w:asciiTheme="majorBidi" w:hAnsiTheme="majorBidi" w:cstheme="majorBidi"/>
          <w:sz w:val="24"/>
          <w:szCs w:val="24"/>
        </w:rPr>
        <w:instrText>ADDIN CSL_CITATION {"citationItems":[{"id":"ITEM-1","itemData":{"ISBN":"9798382814186","author":[{"dropping-particle":"","family":"Mitchell","given":"Colleen Annie","non-dropping-particle":"","parse-names":false,"suffix":""}],"id":"ITEM-1","issued":{"date-parts":[["2024"]]},"publisher":"University of St. Thomas (Houston)","title":"Perceptions of Fourth Grade Teachers on Effective Instructional Practices for Sustainable Academic Achievement of Multilingual Gifted and Talented Girl Students","type":"article"},"uris":["http://www.mendeley.com/documents/?uuid=94f51642-53eb-4d73-a0bf-fcc91650611f"]}],"mendeley":{"formattedCitation":"(Mitchell, 2024)","plainTextFormattedCitation":"(Mitchell, 2024)","previouslyFormattedCitation":"(Mitchell, 2024)"},"properties":{"noteIndex":0},"schema":"https://github.com/citation-style-language/schema/raw/master/csl-citation.json"}</w:instrText>
      </w:r>
      <w:r>
        <w:rPr>
          <w:rFonts w:asciiTheme="majorBidi" w:hAnsiTheme="majorBidi" w:cstheme="majorBidi"/>
          <w:sz w:val="24"/>
          <w:szCs w:val="24"/>
        </w:rPr>
        <w:fldChar w:fldCharType="separate"/>
      </w:r>
      <w:r w:rsidRPr="00260309">
        <w:rPr>
          <w:rFonts w:asciiTheme="majorBidi" w:hAnsiTheme="majorBidi" w:cstheme="majorBidi"/>
          <w:noProof/>
          <w:sz w:val="24"/>
          <w:szCs w:val="24"/>
        </w:rPr>
        <w:t>(Mitchell, 2024)</w:t>
      </w:r>
      <w:r>
        <w:rPr>
          <w:rFonts w:asciiTheme="majorBidi" w:hAnsiTheme="majorBidi" w:cstheme="majorBidi"/>
          <w:sz w:val="24"/>
          <w:szCs w:val="24"/>
        </w:rPr>
        <w:fldChar w:fldCharType="end"/>
      </w:r>
      <w:r w:rsidRPr="00260309">
        <w:rPr>
          <w:rFonts w:asciiTheme="majorBidi" w:hAnsiTheme="majorBidi" w:cstheme="majorBidi"/>
          <w:sz w:val="24"/>
          <w:szCs w:val="24"/>
        </w:rPr>
        <w:t>.</w:t>
      </w:r>
      <w:r w:rsidR="00ED5BB6" w:rsidRPr="00ED5BB6">
        <w:rPr>
          <w:rFonts w:asciiTheme="majorBidi" w:hAnsiTheme="majorBidi" w:cstheme="majorBidi"/>
          <w:sz w:val="24"/>
          <w:szCs w:val="24"/>
        </w:rPr>
        <w:t xml:space="preserve"> </w:t>
      </w:r>
      <w:r w:rsidRPr="00260309">
        <w:rPr>
          <w:rFonts w:asciiTheme="majorBidi" w:hAnsiTheme="majorBidi" w:cstheme="majorBidi"/>
          <w:sz w:val="24"/>
          <w:szCs w:val="24"/>
        </w:rPr>
        <w:t>In the absence of explicit criteria, identification is inherently subjective and susceptible to cultural and language biases.</w:t>
      </w:r>
    </w:p>
    <w:p w14:paraId="6D04B2EB" w14:textId="77777777" w:rsidR="00FC51BD" w:rsidRDefault="00FC51BD" w:rsidP="00BC7E21">
      <w:pPr>
        <w:jc w:val="both"/>
        <w:rPr>
          <w:rFonts w:asciiTheme="majorBidi" w:hAnsiTheme="majorBidi" w:cstheme="majorBidi"/>
          <w:b/>
          <w:bCs/>
          <w:sz w:val="24"/>
          <w:szCs w:val="24"/>
        </w:rPr>
      </w:pPr>
    </w:p>
    <w:p w14:paraId="6850D116" w14:textId="77777777" w:rsidR="004434CD" w:rsidRPr="004434CD" w:rsidRDefault="004434CD" w:rsidP="00BC7E21">
      <w:pPr>
        <w:jc w:val="both"/>
        <w:rPr>
          <w:rFonts w:asciiTheme="majorBidi" w:hAnsiTheme="majorBidi" w:cstheme="majorBidi"/>
          <w:b/>
          <w:bCs/>
          <w:sz w:val="24"/>
          <w:szCs w:val="24"/>
        </w:rPr>
      </w:pPr>
      <w:r w:rsidRPr="004434CD">
        <w:rPr>
          <w:rFonts w:asciiTheme="majorBidi" w:hAnsiTheme="majorBidi" w:cstheme="majorBidi"/>
          <w:b/>
          <w:bCs/>
          <w:sz w:val="24"/>
          <w:szCs w:val="24"/>
        </w:rPr>
        <w:t>To investigate how teachers, parents, and learners view giftedness and multilingualism.</w:t>
      </w:r>
    </w:p>
    <w:p w14:paraId="7F723299" w14:textId="77777777" w:rsidR="00FC51BD" w:rsidRDefault="00FC51BD" w:rsidP="00BC7E21">
      <w:pPr>
        <w:jc w:val="both"/>
        <w:rPr>
          <w:rFonts w:asciiTheme="majorBidi" w:hAnsiTheme="majorBidi" w:cstheme="majorBidi"/>
          <w:sz w:val="24"/>
          <w:szCs w:val="24"/>
        </w:rPr>
      </w:pPr>
      <w:r w:rsidRPr="00FC51BD">
        <w:rPr>
          <w:rFonts w:asciiTheme="majorBidi" w:hAnsiTheme="majorBidi" w:cstheme="majorBidi"/>
          <w:sz w:val="24"/>
          <w:szCs w:val="24"/>
        </w:rPr>
        <w:t>Cultural norms and the language used in schools have an impact on how people think about giftedness. Haller-</w:t>
      </w:r>
      <w:proofErr w:type="spellStart"/>
      <w:r w:rsidRPr="00FC51BD">
        <w:rPr>
          <w:rFonts w:asciiTheme="majorBidi" w:hAnsiTheme="majorBidi" w:cstheme="majorBidi"/>
          <w:sz w:val="24"/>
          <w:szCs w:val="24"/>
        </w:rPr>
        <w:t>Gryc</w:t>
      </w:r>
      <w:proofErr w:type="spellEnd"/>
      <w:r w:rsidRPr="00FC51BD">
        <w:rPr>
          <w:rFonts w:asciiTheme="majorBidi" w:hAnsiTheme="majorBidi" w:cstheme="majorBidi"/>
          <w:sz w:val="24"/>
          <w:szCs w:val="24"/>
        </w:rPr>
        <w:t xml:space="preserve"> (2022) found that some schools in Ghana mostly see giftedness as doing well in school and speaking English well.  This point of view means that students who are good at things other than schoolwork or in their native languages are regularly ignored.  The study showed that many parents don't know what it means to be gifted, which means that gifted children don't get enough support and aren't reported enough.</w:t>
      </w:r>
    </w:p>
    <w:p w14:paraId="5B0C1037" w14:textId="6DBED140" w:rsidR="00FC51BD" w:rsidRDefault="00FC51BD" w:rsidP="00BC7E21">
      <w:pPr>
        <w:jc w:val="both"/>
        <w:rPr>
          <w:rFonts w:asciiTheme="majorBidi" w:hAnsiTheme="majorBidi" w:cstheme="majorBidi"/>
          <w:sz w:val="24"/>
          <w:szCs w:val="24"/>
        </w:rPr>
      </w:pPr>
      <w:proofErr w:type="spellStart"/>
      <w:r w:rsidRPr="00FC51BD">
        <w:rPr>
          <w:rFonts w:asciiTheme="majorBidi" w:hAnsiTheme="majorBidi" w:cstheme="majorBidi"/>
          <w:sz w:val="24"/>
          <w:szCs w:val="24"/>
        </w:rPr>
        <w:t>Aarah-Bapuah</w:t>
      </w:r>
      <w:proofErr w:type="spellEnd"/>
      <w:r w:rsidRPr="00FC51BD">
        <w:rPr>
          <w:rFonts w:asciiTheme="majorBidi" w:hAnsiTheme="majorBidi" w:cstheme="majorBidi"/>
          <w:sz w:val="24"/>
          <w:szCs w:val="24"/>
        </w:rPr>
        <w:t xml:space="preserve"> (2015) found that schools in Northern Ghana often didn't </w:t>
      </w:r>
      <w:proofErr w:type="spellStart"/>
      <w:r w:rsidRPr="00FC51BD">
        <w:rPr>
          <w:rFonts w:asciiTheme="majorBidi" w:hAnsiTheme="majorBidi" w:cstheme="majorBidi"/>
          <w:sz w:val="24"/>
          <w:szCs w:val="24"/>
        </w:rPr>
        <w:t>recognise</w:t>
      </w:r>
      <w:proofErr w:type="spellEnd"/>
      <w:r w:rsidRPr="00FC51BD">
        <w:rPr>
          <w:rFonts w:asciiTheme="majorBidi" w:hAnsiTheme="majorBidi" w:cstheme="majorBidi"/>
          <w:sz w:val="24"/>
          <w:szCs w:val="24"/>
        </w:rPr>
        <w:t xml:space="preserve"> traits like oral fluency, creativity, or leadership as signs of giftedness, especially when they were expressed in local languages.  Students often </w:t>
      </w:r>
      <w:proofErr w:type="spellStart"/>
      <w:r w:rsidRPr="00FC51BD">
        <w:rPr>
          <w:rFonts w:asciiTheme="majorBidi" w:hAnsiTheme="majorBidi" w:cstheme="majorBidi"/>
          <w:sz w:val="24"/>
          <w:szCs w:val="24"/>
        </w:rPr>
        <w:t>internalised</w:t>
      </w:r>
      <w:proofErr w:type="spellEnd"/>
      <w:r w:rsidRPr="00FC51BD">
        <w:rPr>
          <w:rFonts w:asciiTheme="majorBidi" w:hAnsiTheme="majorBidi" w:cstheme="majorBidi"/>
          <w:sz w:val="24"/>
          <w:szCs w:val="24"/>
        </w:rPr>
        <w:t xml:space="preserve"> these biases, thinking they were less smart if they had trouble with English, even though they were good at other things</w:t>
      </w:r>
      <w:r w:rsidR="00385CA3">
        <w:rPr>
          <w:rFonts w:asciiTheme="majorBidi" w:hAnsiTheme="majorBidi" w:cstheme="majorBidi"/>
          <w:sz w:val="24"/>
          <w:szCs w:val="24"/>
        </w:rPr>
        <w:t xml:space="preserve"> (</w:t>
      </w:r>
      <w:proofErr w:type="spellStart"/>
      <w:r w:rsidR="00385CA3">
        <w:rPr>
          <w:rFonts w:asciiTheme="majorBidi" w:hAnsiTheme="majorBidi" w:cstheme="majorBidi"/>
          <w:sz w:val="24"/>
          <w:szCs w:val="24"/>
        </w:rPr>
        <w:t>Lawer</w:t>
      </w:r>
      <w:proofErr w:type="spellEnd"/>
      <w:r w:rsidR="00385CA3">
        <w:rPr>
          <w:rFonts w:asciiTheme="majorBidi" w:hAnsiTheme="majorBidi" w:cstheme="majorBidi"/>
          <w:sz w:val="24"/>
          <w:szCs w:val="24"/>
        </w:rPr>
        <w:t>, 2025)</w:t>
      </w:r>
      <w:r w:rsidRPr="00FC51BD">
        <w:rPr>
          <w:rFonts w:asciiTheme="majorBidi" w:hAnsiTheme="majorBidi" w:cstheme="majorBidi"/>
          <w:sz w:val="24"/>
          <w:szCs w:val="24"/>
        </w:rPr>
        <w:t>.</w:t>
      </w:r>
    </w:p>
    <w:p w14:paraId="78D6F8E6" w14:textId="77777777" w:rsidR="00FC51BD" w:rsidRDefault="00FC51BD" w:rsidP="00BC7E21">
      <w:pPr>
        <w:jc w:val="both"/>
        <w:rPr>
          <w:rFonts w:asciiTheme="majorBidi" w:hAnsiTheme="majorBidi" w:cstheme="majorBidi"/>
          <w:sz w:val="24"/>
          <w:szCs w:val="24"/>
        </w:rPr>
      </w:pPr>
      <w:r w:rsidRPr="00FC51BD">
        <w:rPr>
          <w:rFonts w:asciiTheme="majorBidi" w:hAnsiTheme="majorBidi" w:cstheme="majorBidi"/>
          <w:sz w:val="24"/>
          <w:szCs w:val="24"/>
        </w:rPr>
        <w:lastRenderedPageBreak/>
        <w:t>The results show that community and institutional views have a big impact on finding and helping talented multilingual learners. This shows how important it is to raise awareness and provide training in order to make a difference.</w:t>
      </w:r>
    </w:p>
    <w:p w14:paraId="6A179779" w14:textId="77777777" w:rsidR="004434CD" w:rsidRDefault="004434CD" w:rsidP="00BC7E21">
      <w:pPr>
        <w:jc w:val="both"/>
        <w:rPr>
          <w:rFonts w:asciiTheme="majorBidi" w:hAnsiTheme="majorBidi" w:cstheme="majorBidi"/>
          <w:b/>
          <w:bCs/>
          <w:sz w:val="24"/>
          <w:szCs w:val="24"/>
        </w:rPr>
      </w:pPr>
      <w:r w:rsidRPr="004434CD">
        <w:rPr>
          <w:rFonts w:asciiTheme="majorBidi" w:hAnsiTheme="majorBidi" w:cstheme="majorBidi"/>
          <w:b/>
          <w:bCs/>
          <w:sz w:val="24"/>
          <w:szCs w:val="24"/>
        </w:rPr>
        <w:t>To propose strategies for enhancing equity and expanding opportunities for gifted multilingual learners in basic schools.</w:t>
      </w:r>
    </w:p>
    <w:p w14:paraId="261AE9FB" w14:textId="77777777" w:rsidR="00A961BB" w:rsidRDefault="00A961BB" w:rsidP="00BC7E21">
      <w:pPr>
        <w:jc w:val="both"/>
        <w:rPr>
          <w:rFonts w:asciiTheme="majorBidi" w:hAnsiTheme="majorBidi" w:cstheme="majorBidi"/>
          <w:sz w:val="24"/>
          <w:szCs w:val="24"/>
        </w:rPr>
      </w:pPr>
      <w:r w:rsidRPr="00A961BB">
        <w:rPr>
          <w:rFonts w:asciiTheme="majorBidi" w:hAnsiTheme="majorBidi" w:cstheme="majorBidi"/>
          <w:sz w:val="24"/>
          <w:szCs w:val="24"/>
        </w:rPr>
        <w:t>Both international and local empirical research gives us many ways to deal with fairness in gifted education. Allotey et al. (2024) support the use of "talent development frameworks" that put potential ahead of current performance, especially for groups that are often left out.  These strategies include scaffolding, coaching, and spending a lot of time in better learning situations.</w:t>
      </w:r>
    </w:p>
    <w:p w14:paraId="1619B30F" w14:textId="77777777" w:rsidR="00D71D21" w:rsidRDefault="00A961BB" w:rsidP="00BC7E21">
      <w:pPr>
        <w:jc w:val="both"/>
        <w:rPr>
          <w:rFonts w:asciiTheme="majorBidi" w:hAnsiTheme="majorBidi" w:cstheme="majorBidi"/>
          <w:sz w:val="24"/>
          <w:szCs w:val="24"/>
        </w:rPr>
      </w:pPr>
      <w:r w:rsidRPr="00A961BB">
        <w:rPr>
          <w:rFonts w:asciiTheme="majorBidi" w:hAnsiTheme="majorBidi" w:cstheme="majorBidi"/>
          <w:sz w:val="24"/>
          <w:szCs w:val="24"/>
        </w:rPr>
        <w:t xml:space="preserve">Kuehl, </w:t>
      </w:r>
      <w:proofErr w:type="spellStart"/>
      <w:r w:rsidRPr="00A961BB">
        <w:rPr>
          <w:rFonts w:asciiTheme="majorBidi" w:hAnsiTheme="majorBidi" w:cstheme="majorBidi"/>
          <w:sz w:val="24"/>
          <w:szCs w:val="24"/>
        </w:rPr>
        <w:t>Azano</w:t>
      </w:r>
      <w:proofErr w:type="spellEnd"/>
      <w:r w:rsidRPr="00A961BB">
        <w:rPr>
          <w:rFonts w:asciiTheme="majorBidi" w:hAnsiTheme="majorBidi" w:cstheme="majorBidi"/>
          <w:sz w:val="24"/>
          <w:szCs w:val="24"/>
        </w:rPr>
        <w:t xml:space="preserve">, and Mata (2025) said that culturally appropriate instruction and inclusive classroom practices are both very important interventions.  Teachers who are trained to value linguistic diversity are more likely to spot and help gifted multilingual learners.  Other empirical strategies include setting up enrichment clusters in schools, getting parents and communities involved in the learning process, and pushing for policy changes that </w:t>
      </w:r>
      <w:proofErr w:type="spellStart"/>
      <w:r w:rsidRPr="00A961BB">
        <w:rPr>
          <w:rFonts w:asciiTheme="majorBidi" w:hAnsiTheme="majorBidi" w:cstheme="majorBidi"/>
          <w:sz w:val="24"/>
          <w:szCs w:val="24"/>
        </w:rPr>
        <w:t>recognise</w:t>
      </w:r>
      <w:proofErr w:type="spellEnd"/>
      <w:r w:rsidRPr="00A961BB">
        <w:rPr>
          <w:rFonts w:asciiTheme="majorBidi" w:hAnsiTheme="majorBidi" w:cstheme="majorBidi"/>
          <w:sz w:val="24"/>
          <w:szCs w:val="24"/>
        </w:rPr>
        <w:t xml:space="preserve"> giftedness as a separate educational need.</w:t>
      </w:r>
    </w:p>
    <w:p w14:paraId="72F70191" w14:textId="77777777" w:rsidR="00ED5BB6" w:rsidRDefault="00462CD0" w:rsidP="00BC7E21">
      <w:pPr>
        <w:jc w:val="both"/>
        <w:rPr>
          <w:rFonts w:asciiTheme="majorBidi" w:hAnsiTheme="majorBidi" w:cstheme="majorBidi"/>
          <w:b/>
          <w:bCs/>
          <w:sz w:val="24"/>
          <w:szCs w:val="24"/>
        </w:rPr>
      </w:pPr>
      <w:r w:rsidRPr="00462CD0">
        <w:rPr>
          <w:rFonts w:asciiTheme="majorBidi" w:hAnsiTheme="majorBidi" w:cstheme="majorBidi"/>
          <w:b/>
          <w:bCs/>
          <w:sz w:val="24"/>
          <w:szCs w:val="24"/>
        </w:rPr>
        <w:t>METHODOLOGY</w:t>
      </w:r>
    </w:p>
    <w:p w14:paraId="0903FD95" w14:textId="77777777" w:rsidR="00462CD0" w:rsidRPr="00462CD0" w:rsidRDefault="00067B9F"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Research Design </w:t>
      </w:r>
    </w:p>
    <w:p w14:paraId="7923F1CD" w14:textId="77777777" w:rsidR="00462CD0" w:rsidRPr="00462CD0" w:rsidRDefault="00727656" w:rsidP="00BC7E21">
      <w:pPr>
        <w:jc w:val="both"/>
        <w:rPr>
          <w:rFonts w:asciiTheme="majorBidi" w:hAnsiTheme="majorBidi" w:cstheme="majorBidi"/>
          <w:sz w:val="24"/>
          <w:szCs w:val="24"/>
        </w:rPr>
      </w:pPr>
      <w:r w:rsidRPr="00727656">
        <w:rPr>
          <w:rFonts w:asciiTheme="majorBidi" w:hAnsiTheme="majorBidi" w:cstheme="majorBidi"/>
          <w:sz w:val="24"/>
          <w:szCs w:val="24"/>
        </w:rPr>
        <w:t>This study uses a qualitative design and a case study approach to look into the equity issues and opportunities in gifted education for multilingual students in the Tamale Metropolis.  This research uses a qualitative design because it wants to understand complex social and educational issues, such as how teachers see things, systemic barriers, and linguistic diversity, from the perspectives of the p</w:t>
      </w:r>
      <w:r>
        <w:rPr>
          <w:rFonts w:asciiTheme="majorBidi" w:hAnsiTheme="majorBidi" w:cstheme="majorBidi"/>
          <w:sz w:val="24"/>
          <w:szCs w:val="24"/>
        </w:rPr>
        <w:t>eople who are directly involved</w:t>
      </w:r>
      <w:r w:rsidRPr="00727656">
        <w:rPr>
          <w:rFonts w:asciiTheme="majorBidi" w:hAnsiTheme="majorBidi" w:cstheme="majorBidi"/>
          <w:sz w:val="24"/>
          <w:szCs w:val="24"/>
        </w:rPr>
        <w:t xml:space="preserve"> </w:t>
      </w:r>
      <w:r w:rsidR="00634FD4">
        <w:rPr>
          <w:rFonts w:asciiTheme="majorBidi" w:hAnsiTheme="majorBidi" w:cstheme="majorBidi"/>
          <w:sz w:val="24"/>
          <w:szCs w:val="24"/>
        </w:rPr>
        <w:fldChar w:fldCharType="begin" w:fldLock="1"/>
      </w:r>
      <w:r w:rsidR="00B51EEE">
        <w:rPr>
          <w:rFonts w:asciiTheme="majorBidi" w:hAnsiTheme="majorBidi" w:cstheme="majorBidi"/>
          <w:sz w:val="24"/>
          <w:szCs w:val="24"/>
        </w:rPr>
        <w:instrText>ADDIN CSL_CITATION {"citationItems":[{"id":"ITEM-1","itemData":{"ISBN":"1412995310","author":[{"dropping-particle":"","family":"Cresswell","given":"John","non-dropping-particle":"","parse-names":false,"suffix":""}],"id":"ITEM-1","issued":{"date-parts":[["2013"]]},"title":"Qualitative inquiry &amp; research design: Choosing among five approaches.","type":"article"},"uris":["http://www.mendeley.com/documents/?uuid=a628213e-3b55-4006-a27a-8373da64e9a9"]}],"mendeley":{"formattedCitation":"(Cresswell, 2013)","plainTextFormattedCitation":"(Cresswell, 2013)","previouslyFormattedCitation":"(Cresswell, 2013)"},"properties":{"noteIndex":0},"schema":"https://github.com/citation-style-language/schema/raw/master/csl-citation.json"}</w:instrText>
      </w:r>
      <w:r w:rsidR="00634FD4">
        <w:rPr>
          <w:rFonts w:asciiTheme="majorBidi" w:hAnsiTheme="majorBidi" w:cstheme="majorBidi"/>
          <w:sz w:val="24"/>
          <w:szCs w:val="24"/>
        </w:rPr>
        <w:fldChar w:fldCharType="separate"/>
      </w:r>
      <w:r w:rsidR="00634FD4" w:rsidRPr="00634FD4">
        <w:rPr>
          <w:rFonts w:asciiTheme="majorBidi" w:hAnsiTheme="majorBidi" w:cstheme="majorBidi"/>
          <w:noProof/>
          <w:sz w:val="24"/>
          <w:szCs w:val="24"/>
        </w:rPr>
        <w:t>(Cresswell, 2013)</w:t>
      </w:r>
      <w:r w:rsidR="00634FD4">
        <w:rPr>
          <w:rFonts w:asciiTheme="majorBidi" w:hAnsiTheme="majorBidi" w:cstheme="majorBidi"/>
          <w:sz w:val="24"/>
          <w:szCs w:val="24"/>
        </w:rPr>
        <w:fldChar w:fldCharType="end"/>
      </w:r>
      <w:r w:rsidR="00634FD4">
        <w:rPr>
          <w:rFonts w:asciiTheme="majorBidi" w:hAnsiTheme="majorBidi" w:cstheme="majorBidi"/>
          <w:sz w:val="24"/>
          <w:szCs w:val="24"/>
        </w:rPr>
        <w:t>.</w:t>
      </w:r>
    </w:p>
    <w:p w14:paraId="730039E9" w14:textId="77777777" w:rsidR="00462CD0" w:rsidRPr="00462CD0" w:rsidRDefault="00067B9F"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Population and sample  </w:t>
      </w:r>
    </w:p>
    <w:p w14:paraId="6ABA83F9" w14:textId="77777777" w:rsidR="00ED0F70" w:rsidRDefault="00ED0F70" w:rsidP="00BC7E21">
      <w:pPr>
        <w:jc w:val="both"/>
        <w:rPr>
          <w:rFonts w:asciiTheme="majorBidi" w:hAnsiTheme="majorBidi" w:cstheme="majorBidi"/>
          <w:sz w:val="24"/>
          <w:szCs w:val="24"/>
        </w:rPr>
      </w:pPr>
      <w:r w:rsidRPr="00ED0F70">
        <w:rPr>
          <w:rFonts w:asciiTheme="majorBidi" w:hAnsiTheme="majorBidi" w:cstheme="majorBidi"/>
          <w:sz w:val="24"/>
          <w:szCs w:val="24"/>
        </w:rPr>
        <w:t>The study included basic school teachers, head teachers, students, parents, and people from the Ghana Education Service (GES) in the Tamale Metropolis.  The fact that these people were directly involved in teaching multilingual students was the reason for their selection.</w:t>
      </w:r>
    </w:p>
    <w:p w14:paraId="1065C9B1" w14:textId="77777777" w:rsidR="00ED0F70" w:rsidRDefault="00ED0F70" w:rsidP="00BC7E21">
      <w:pPr>
        <w:jc w:val="both"/>
        <w:rPr>
          <w:rFonts w:asciiTheme="majorBidi" w:hAnsiTheme="majorBidi" w:cstheme="majorBidi"/>
          <w:sz w:val="24"/>
          <w:szCs w:val="24"/>
        </w:rPr>
      </w:pPr>
      <w:r w:rsidRPr="00ED0F70">
        <w:rPr>
          <w:rFonts w:asciiTheme="majorBidi" w:hAnsiTheme="majorBidi" w:cstheme="majorBidi"/>
          <w:sz w:val="24"/>
          <w:szCs w:val="24"/>
        </w:rPr>
        <w:t xml:space="preserve">Participants were chosen using </w:t>
      </w:r>
      <w:r w:rsidRPr="00ED0F70">
        <w:rPr>
          <w:rFonts w:asciiTheme="majorBidi" w:hAnsiTheme="majorBidi" w:cstheme="majorBidi"/>
          <w:b/>
          <w:bCs/>
          <w:sz w:val="24"/>
          <w:szCs w:val="24"/>
        </w:rPr>
        <w:t>a purposive sampling method</w:t>
      </w:r>
      <w:r w:rsidRPr="00ED0F70">
        <w:rPr>
          <w:rFonts w:asciiTheme="majorBidi" w:hAnsiTheme="majorBidi" w:cstheme="majorBidi"/>
          <w:sz w:val="24"/>
          <w:szCs w:val="24"/>
        </w:rPr>
        <w:t>, which meant that they had experience with multilingual learners or gifted education.  There were 10 teachers, 4 head teachers, and 8 multilingual students in Primary 4 to 6, 6 parents, and 2 officials from the Ghana Education Service (GES) in the sample.  There were 30 people who took part in the study.  The sample size was small enough for in-depth analysis but large enough to include a wide range of views on equity and gifted education.</w:t>
      </w:r>
    </w:p>
    <w:p w14:paraId="2BF743CC" w14:textId="77777777" w:rsidR="00024C19" w:rsidRDefault="002F72E0"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Data Collection and Analysis  </w:t>
      </w:r>
    </w:p>
    <w:p w14:paraId="47F0C14D" w14:textId="77777777" w:rsidR="00024C19" w:rsidRPr="00E76FC4" w:rsidRDefault="00146D10"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Data collection </w:t>
      </w:r>
    </w:p>
    <w:p w14:paraId="7A3478CB" w14:textId="77777777" w:rsidR="00FA428F" w:rsidRDefault="00FA428F" w:rsidP="00BC7E21">
      <w:pPr>
        <w:jc w:val="both"/>
        <w:rPr>
          <w:rFonts w:asciiTheme="majorBidi" w:hAnsiTheme="majorBidi" w:cstheme="majorBidi"/>
          <w:sz w:val="24"/>
          <w:szCs w:val="24"/>
        </w:rPr>
      </w:pPr>
      <w:r w:rsidRPr="00FA428F">
        <w:rPr>
          <w:rFonts w:asciiTheme="majorBidi" w:hAnsiTheme="majorBidi" w:cstheme="majorBidi"/>
          <w:sz w:val="24"/>
          <w:szCs w:val="24"/>
        </w:rPr>
        <w:t xml:space="preserve">Data were </w:t>
      </w:r>
      <w:r w:rsidR="00084A51" w:rsidRPr="00FA428F">
        <w:rPr>
          <w:rFonts w:asciiTheme="majorBidi" w:hAnsiTheme="majorBidi" w:cstheme="majorBidi"/>
          <w:sz w:val="24"/>
          <w:szCs w:val="24"/>
        </w:rPr>
        <w:t>collected</w:t>
      </w:r>
      <w:r w:rsidR="00084A51">
        <w:rPr>
          <w:rFonts w:asciiTheme="majorBidi" w:hAnsiTheme="majorBidi" w:cstheme="majorBidi"/>
          <w:sz w:val="24"/>
          <w:szCs w:val="24"/>
        </w:rPr>
        <w:t xml:space="preserve"> using</w:t>
      </w:r>
      <w:r w:rsidRPr="00FA428F">
        <w:rPr>
          <w:rFonts w:asciiTheme="majorBidi" w:hAnsiTheme="majorBidi" w:cstheme="majorBidi"/>
          <w:sz w:val="24"/>
          <w:szCs w:val="24"/>
        </w:rPr>
        <w:t xml:space="preserve"> semi-structured interviews and focus group discussion</w:t>
      </w:r>
      <w:r w:rsidR="000B76EC">
        <w:rPr>
          <w:rFonts w:asciiTheme="majorBidi" w:hAnsiTheme="majorBidi" w:cstheme="majorBidi"/>
          <w:sz w:val="24"/>
          <w:szCs w:val="24"/>
        </w:rPr>
        <w:t>s.  Interviews were carry out</w:t>
      </w:r>
      <w:r w:rsidRPr="00FA428F">
        <w:rPr>
          <w:rFonts w:asciiTheme="majorBidi" w:hAnsiTheme="majorBidi" w:cstheme="majorBidi"/>
          <w:sz w:val="24"/>
          <w:szCs w:val="24"/>
        </w:rPr>
        <w:t xml:space="preserve"> to teachers, administrators at scho</w:t>
      </w:r>
      <w:r w:rsidR="000B76EC">
        <w:rPr>
          <w:rFonts w:asciiTheme="majorBidi" w:hAnsiTheme="majorBidi" w:cstheme="majorBidi"/>
          <w:sz w:val="24"/>
          <w:szCs w:val="24"/>
        </w:rPr>
        <w:t>ols, and GES officials to get</w:t>
      </w:r>
      <w:r w:rsidRPr="00FA428F">
        <w:rPr>
          <w:rFonts w:asciiTheme="majorBidi" w:hAnsiTheme="majorBidi" w:cstheme="majorBidi"/>
          <w:sz w:val="24"/>
          <w:szCs w:val="24"/>
        </w:rPr>
        <w:t xml:space="preserve"> their perspectives on </w:t>
      </w:r>
      <w:r w:rsidRPr="00FA428F">
        <w:rPr>
          <w:rFonts w:asciiTheme="majorBidi" w:hAnsiTheme="majorBidi" w:cstheme="majorBidi"/>
          <w:sz w:val="24"/>
          <w:szCs w:val="24"/>
        </w:rPr>
        <w:lastRenderedPageBreak/>
        <w:t xml:space="preserve">equality, multilingualism, and gifted education.  Focus </w:t>
      </w:r>
      <w:r w:rsidR="000B76EC">
        <w:rPr>
          <w:rFonts w:asciiTheme="majorBidi" w:hAnsiTheme="majorBidi" w:cstheme="majorBidi"/>
          <w:sz w:val="24"/>
          <w:szCs w:val="24"/>
        </w:rPr>
        <w:t>group discussions were conducted</w:t>
      </w:r>
      <w:r w:rsidRPr="00FA428F">
        <w:rPr>
          <w:rFonts w:asciiTheme="majorBidi" w:hAnsiTheme="majorBidi" w:cstheme="majorBidi"/>
          <w:sz w:val="24"/>
          <w:szCs w:val="24"/>
        </w:rPr>
        <w:t xml:space="preserve"> with parents and students to examine their experiences and perspectives.</w:t>
      </w:r>
    </w:p>
    <w:p w14:paraId="3FB0C302" w14:textId="3E6CB589" w:rsidR="00385CA3"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An interview guide with open-ended questions was used so that the people being interviewed could express their thoughts freely.  People agreed to have the interviews and conversations recorded on audio, and they were done in English and the local languages as needed.</w:t>
      </w:r>
    </w:p>
    <w:p w14:paraId="1FE8FDF6" w14:textId="77777777" w:rsidR="00E26C2F" w:rsidRPr="00E26C2F" w:rsidRDefault="00E26C2F" w:rsidP="00BC7E21">
      <w:pPr>
        <w:jc w:val="both"/>
        <w:rPr>
          <w:rFonts w:asciiTheme="majorBidi" w:hAnsiTheme="majorBidi" w:cstheme="majorBidi"/>
          <w:b/>
          <w:bCs/>
          <w:sz w:val="24"/>
          <w:szCs w:val="24"/>
        </w:rPr>
      </w:pPr>
      <w:r w:rsidRPr="00E26C2F">
        <w:rPr>
          <w:rFonts w:asciiTheme="majorBidi" w:hAnsiTheme="majorBidi" w:cstheme="majorBidi"/>
          <w:b/>
          <w:bCs/>
          <w:sz w:val="24"/>
          <w:szCs w:val="24"/>
        </w:rPr>
        <w:t>E</w:t>
      </w:r>
      <w:r w:rsidR="003B3FD3">
        <w:rPr>
          <w:rFonts w:asciiTheme="majorBidi" w:hAnsiTheme="majorBidi" w:cstheme="majorBidi"/>
          <w:b/>
          <w:bCs/>
          <w:sz w:val="24"/>
          <w:szCs w:val="24"/>
        </w:rPr>
        <w:t xml:space="preserve">thical </w:t>
      </w:r>
      <w:r w:rsidR="002F72E0">
        <w:rPr>
          <w:rFonts w:asciiTheme="majorBidi" w:hAnsiTheme="majorBidi" w:cstheme="majorBidi"/>
          <w:b/>
          <w:bCs/>
          <w:sz w:val="24"/>
          <w:szCs w:val="24"/>
        </w:rPr>
        <w:t xml:space="preserve">Considerations </w:t>
      </w:r>
    </w:p>
    <w:p w14:paraId="04A12367" w14:textId="297CC5D0" w:rsidR="001F1BED" w:rsidRPr="00385CA3"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The people who took part in the study were told what it was about and that they could leave at any time without any consequences.  All participants, including parents for students, gave their informed consent.</w:t>
      </w:r>
      <w:r w:rsidR="00BD6472">
        <w:rPr>
          <w:rFonts w:asciiTheme="majorBidi" w:hAnsiTheme="majorBidi" w:cstheme="majorBidi"/>
          <w:sz w:val="24"/>
          <w:szCs w:val="24"/>
        </w:rPr>
        <w:t xml:space="preserve"> Also, s</w:t>
      </w:r>
      <w:r w:rsidRPr="000B76EC">
        <w:rPr>
          <w:rFonts w:asciiTheme="majorBidi" w:hAnsiTheme="majorBidi" w:cstheme="majorBidi"/>
          <w:sz w:val="24"/>
          <w:szCs w:val="24"/>
        </w:rPr>
        <w:t>trict rules were in place to protect privacy and anonymity.  The report did not name the participants or their schools, and all of the data that was collected was kept safe and used only for academic purposes.  These steps made sure that the study was done with respect and responsibility.</w:t>
      </w:r>
    </w:p>
    <w:p w14:paraId="34D7EA9B" w14:textId="77777777" w:rsidR="00024C19" w:rsidRPr="00B60E29" w:rsidRDefault="00EF1687" w:rsidP="00BC7E21">
      <w:pPr>
        <w:jc w:val="both"/>
        <w:rPr>
          <w:rFonts w:asciiTheme="majorBidi" w:hAnsiTheme="majorBidi" w:cstheme="majorBidi"/>
          <w:b/>
          <w:bCs/>
          <w:sz w:val="24"/>
          <w:szCs w:val="24"/>
        </w:rPr>
      </w:pPr>
      <w:r>
        <w:rPr>
          <w:rFonts w:asciiTheme="majorBidi" w:hAnsiTheme="majorBidi" w:cstheme="majorBidi"/>
          <w:b/>
          <w:bCs/>
          <w:sz w:val="24"/>
          <w:szCs w:val="24"/>
        </w:rPr>
        <w:t>Data Analysis</w:t>
      </w:r>
    </w:p>
    <w:p w14:paraId="5A4FFB06" w14:textId="77777777" w:rsidR="000B76EC"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The data that were collected were analyzed thematically.  After being transcribed, the answers were carefully looked over, sorted, and grouped into themes that were in line with the study's goals.  To help people understand the problems and opportunities in helping talented multilingual learners, important patterns and ideas that kept coming up were found.  This method helped the participants understand their life experiences on a deeper level and helped the researchers come up with results that were relevant to the study's goals.</w:t>
      </w:r>
    </w:p>
    <w:p w14:paraId="495DF04B" w14:textId="77777777" w:rsidR="001F1BED" w:rsidRDefault="001F1BED" w:rsidP="00BC7E21">
      <w:pPr>
        <w:jc w:val="both"/>
        <w:rPr>
          <w:rFonts w:asciiTheme="majorBidi" w:hAnsiTheme="majorBidi" w:cstheme="majorBidi"/>
          <w:b/>
          <w:bCs/>
          <w:sz w:val="24"/>
          <w:szCs w:val="24"/>
        </w:rPr>
      </w:pPr>
    </w:p>
    <w:p w14:paraId="33D8424A" w14:textId="77777777" w:rsidR="00462CD0" w:rsidRDefault="00C86C27" w:rsidP="00BC7E21">
      <w:pPr>
        <w:jc w:val="both"/>
        <w:rPr>
          <w:rFonts w:asciiTheme="majorBidi" w:hAnsiTheme="majorBidi" w:cstheme="majorBidi"/>
          <w:b/>
          <w:bCs/>
          <w:sz w:val="24"/>
          <w:szCs w:val="24"/>
        </w:rPr>
      </w:pPr>
      <w:r>
        <w:rPr>
          <w:rFonts w:asciiTheme="majorBidi" w:hAnsiTheme="majorBidi" w:cstheme="majorBidi"/>
          <w:b/>
          <w:bCs/>
          <w:sz w:val="24"/>
          <w:szCs w:val="24"/>
        </w:rPr>
        <w:t>RESUL</w:t>
      </w:r>
      <w:r w:rsidR="00A13219" w:rsidRPr="00A13219">
        <w:rPr>
          <w:rFonts w:asciiTheme="majorBidi" w:hAnsiTheme="majorBidi" w:cstheme="majorBidi"/>
          <w:b/>
          <w:bCs/>
          <w:sz w:val="24"/>
          <w:szCs w:val="24"/>
        </w:rPr>
        <w:t>TS</w:t>
      </w:r>
    </w:p>
    <w:p w14:paraId="0A73F0F2" w14:textId="77777777" w:rsidR="00A13219" w:rsidRDefault="004108F5" w:rsidP="00BC7E21">
      <w:pPr>
        <w:jc w:val="both"/>
        <w:rPr>
          <w:rFonts w:asciiTheme="majorBidi" w:hAnsiTheme="majorBidi" w:cstheme="majorBidi"/>
          <w:sz w:val="24"/>
          <w:szCs w:val="24"/>
        </w:rPr>
      </w:pPr>
      <w:r w:rsidRPr="004108F5">
        <w:rPr>
          <w:rFonts w:asciiTheme="majorBidi" w:hAnsiTheme="majorBidi" w:cstheme="majorBidi"/>
          <w:sz w:val="24"/>
          <w:szCs w:val="24"/>
        </w:rPr>
        <w:t>This section outlines the study's conclusions derived from data obtained through interviews and focus group discussions.  The findings are structured in accordance with the four study objectives.  Thematic analysis was employed to discern prevalent patterns and concepts.</w:t>
      </w:r>
    </w:p>
    <w:p w14:paraId="1CEF2226" w14:textId="1492DE96" w:rsidR="004108F5" w:rsidRDefault="000B349B" w:rsidP="00BC7E21">
      <w:pPr>
        <w:jc w:val="both"/>
        <w:rPr>
          <w:rFonts w:asciiTheme="majorBidi" w:hAnsiTheme="majorBidi" w:cstheme="majorBidi"/>
          <w:sz w:val="24"/>
          <w:szCs w:val="24"/>
        </w:rPr>
      </w:pPr>
      <w:bookmarkStart w:id="0" w:name="_GoBack"/>
      <w:r>
        <w:rPr>
          <w:rFonts w:asciiTheme="majorBidi" w:hAnsiTheme="majorBidi" w:cstheme="majorBidi"/>
          <w:sz w:val="24"/>
          <w:szCs w:val="24"/>
        </w:rPr>
        <w:t>TABLE</w:t>
      </w:r>
      <w:bookmarkEnd w:id="0"/>
      <w:r>
        <w:rPr>
          <w:rFonts w:asciiTheme="majorBidi" w:hAnsiTheme="majorBidi" w:cstheme="majorBidi"/>
          <w:sz w:val="24"/>
          <w:szCs w:val="24"/>
        </w:rPr>
        <w:t xml:space="preserve"> </w:t>
      </w:r>
      <w:r w:rsidR="00226C63">
        <w:rPr>
          <w:rFonts w:asciiTheme="majorBidi" w:hAnsiTheme="majorBidi" w:cstheme="majorBidi"/>
          <w:sz w:val="24"/>
          <w:szCs w:val="24"/>
        </w:rPr>
        <w:t xml:space="preserve">1. </w:t>
      </w:r>
      <w:r w:rsidR="007E4D52">
        <w:rPr>
          <w:rFonts w:asciiTheme="majorBidi" w:hAnsiTheme="majorBidi" w:cstheme="majorBidi"/>
          <w:sz w:val="24"/>
          <w:szCs w:val="24"/>
        </w:rPr>
        <w:t>Demographic</w:t>
      </w:r>
      <w:r w:rsidR="00D14C7F">
        <w:rPr>
          <w:rFonts w:asciiTheme="majorBidi" w:hAnsiTheme="majorBidi" w:cstheme="majorBidi"/>
          <w:sz w:val="24"/>
          <w:szCs w:val="24"/>
        </w:rPr>
        <w:t xml:space="preserve"> </w:t>
      </w:r>
      <w:r w:rsidR="00D14C7F" w:rsidRPr="00D14C7F">
        <w:rPr>
          <w:rFonts w:asciiTheme="majorBidi" w:hAnsiTheme="majorBidi" w:cstheme="majorBidi"/>
          <w:sz w:val="24"/>
          <w:szCs w:val="24"/>
        </w:rPr>
        <w:t>profile</w:t>
      </w:r>
      <w:r w:rsidR="007E4D52">
        <w:rPr>
          <w:rFonts w:asciiTheme="majorBidi" w:hAnsiTheme="majorBidi" w:cstheme="majorBidi"/>
          <w:sz w:val="24"/>
          <w:szCs w:val="24"/>
        </w:rPr>
        <w:t xml:space="preserve"> and </w:t>
      </w:r>
      <w:r w:rsidR="007E4D52" w:rsidRPr="007E4D52">
        <w:rPr>
          <w:rFonts w:asciiTheme="majorBidi" w:hAnsiTheme="majorBidi" w:cstheme="majorBidi"/>
          <w:sz w:val="24"/>
          <w:szCs w:val="24"/>
        </w:rPr>
        <w:t>Work Experience</w:t>
      </w:r>
      <w:r w:rsidR="007E4D52">
        <w:rPr>
          <w:rFonts w:asciiTheme="majorBidi" w:hAnsiTheme="majorBidi" w:cstheme="majorBidi"/>
          <w:sz w:val="24"/>
          <w:szCs w:val="24"/>
        </w:rPr>
        <w:t xml:space="preserve"> information of the participants</w:t>
      </w:r>
    </w:p>
    <w:tbl>
      <w:tblPr>
        <w:tblW w:w="9310" w:type="dxa"/>
        <w:tblCellSpacing w:w="15" w:type="dxa"/>
        <w:tblCellMar>
          <w:top w:w="15" w:type="dxa"/>
          <w:left w:w="15" w:type="dxa"/>
          <w:bottom w:w="15" w:type="dxa"/>
          <w:right w:w="15" w:type="dxa"/>
        </w:tblCellMar>
        <w:tblLook w:val="04A0" w:firstRow="1" w:lastRow="0" w:firstColumn="1" w:lastColumn="0" w:noHBand="0" w:noVBand="1"/>
      </w:tblPr>
      <w:tblGrid>
        <w:gridCol w:w="2324"/>
        <w:gridCol w:w="3175"/>
        <w:gridCol w:w="1810"/>
        <w:gridCol w:w="2001"/>
      </w:tblGrid>
      <w:tr w:rsidR="00A13219" w:rsidRPr="00A13219" w14:paraId="25B29135" w14:textId="77777777" w:rsidTr="0072359C">
        <w:trPr>
          <w:trHeight w:val="281"/>
          <w:tblHeader/>
          <w:tblCellSpacing w:w="15" w:type="dxa"/>
        </w:trPr>
        <w:tc>
          <w:tcPr>
            <w:tcW w:w="0" w:type="auto"/>
            <w:tcBorders>
              <w:top w:val="single" w:sz="4" w:space="0" w:color="auto"/>
              <w:bottom w:val="single" w:sz="4" w:space="0" w:color="auto"/>
            </w:tcBorders>
            <w:vAlign w:val="center"/>
            <w:hideMark/>
          </w:tcPr>
          <w:p w14:paraId="1CFDC20E"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4E0A5A0B"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7E2D325B"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Frequency (n)</w:t>
            </w:r>
          </w:p>
        </w:tc>
        <w:tc>
          <w:tcPr>
            <w:tcW w:w="0" w:type="auto"/>
            <w:tcBorders>
              <w:top w:val="single" w:sz="4" w:space="0" w:color="auto"/>
              <w:bottom w:val="single" w:sz="4" w:space="0" w:color="auto"/>
            </w:tcBorders>
            <w:vAlign w:val="center"/>
            <w:hideMark/>
          </w:tcPr>
          <w:p w14:paraId="26F1CF83"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Percentage (%)</w:t>
            </w:r>
          </w:p>
        </w:tc>
      </w:tr>
      <w:tr w:rsidR="00A13219" w:rsidRPr="00A13219" w14:paraId="2CDA4B55" w14:textId="77777777" w:rsidTr="0072359C">
        <w:trPr>
          <w:trHeight w:val="281"/>
          <w:tblCellSpacing w:w="15" w:type="dxa"/>
        </w:trPr>
        <w:tc>
          <w:tcPr>
            <w:tcW w:w="0" w:type="auto"/>
            <w:tcBorders>
              <w:top w:val="single" w:sz="4" w:space="0" w:color="auto"/>
            </w:tcBorders>
            <w:vAlign w:val="center"/>
            <w:hideMark/>
          </w:tcPr>
          <w:p w14:paraId="4E79761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Gender</w:t>
            </w:r>
          </w:p>
        </w:tc>
        <w:tc>
          <w:tcPr>
            <w:tcW w:w="0" w:type="auto"/>
            <w:tcBorders>
              <w:top w:val="single" w:sz="4" w:space="0" w:color="auto"/>
            </w:tcBorders>
            <w:vAlign w:val="center"/>
            <w:hideMark/>
          </w:tcPr>
          <w:p w14:paraId="24B365E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Male</w:t>
            </w:r>
          </w:p>
        </w:tc>
        <w:tc>
          <w:tcPr>
            <w:tcW w:w="0" w:type="auto"/>
            <w:tcBorders>
              <w:top w:val="single" w:sz="4" w:space="0" w:color="auto"/>
            </w:tcBorders>
            <w:vAlign w:val="center"/>
            <w:hideMark/>
          </w:tcPr>
          <w:p w14:paraId="115864A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14</w:t>
            </w:r>
          </w:p>
        </w:tc>
        <w:tc>
          <w:tcPr>
            <w:tcW w:w="0" w:type="auto"/>
            <w:tcBorders>
              <w:top w:val="single" w:sz="4" w:space="0" w:color="auto"/>
            </w:tcBorders>
            <w:vAlign w:val="center"/>
            <w:hideMark/>
          </w:tcPr>
          <w:p w14:paraId="071ADE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46.7%</w:t>
            </w:r>
          </w:p>
        </w:tc>
      </w:tr>
      <w:tr w:rsidR="00A13219" w:rsidRPr="00A13219" w14:paraId="6995A78E" w14:textId="77777777" w:rsidTr="0072359C">
        <w:trPr>
          <w:trHeight w:val="281"/>
          <w:tblCellSpacing w:w="15" w:type="dxa"/>
        </w:trPr>
        <w:tc>
          <w:tcPr>
            <w:tcW w:w="0" w:type="auto"/>
            <w:tcBorders>
              <w:bottom w:val="single" w:sz="4" w:space="0" w:color="auto"/>
            </w:tcBorders>
            <w:vAlign w:val="center"/>
            <w:hideMark/>
          </w:tcPr>
          <w:p w14:paraId="4D88B4C0"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108AFE6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Female</w:t>
            </w:r>
          </w:p>
        </w:tc>
        <w:tc>
          <w:tcPr>
            <w:tcW w:w="0" w:type="auto"/>
            <w:tcBorders>
              <w:bottom w:val="single" w:sz="4" w:space="0" w:color="auto"/>
            </w:tcBorders>
            <w:vAlign w:val="center"/>
            <w:hideMark/>
          </w:tcPr>
          <w:p w14:paraId="3F4F3273"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16</w:t>
            </w:r>
          </w:p>
        </w:tc>
        <w:tc>
          <w:tcPr>
            <w:tcW w:w="0" w:type="auto"/>
            <w:tcBorders>
              <w:bottom w:val="single" w:sz="4" w:space="0" w:color="auto"/>
            </w:tcBorders>
            <w:vAlign w:val="center"/>
            <w:hideMark/>
          </w:tcPr>
          <w:p w14:paraId="5C4F4EF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53.3%</w:t>
            </w:r>
          </w:p>
        </w:tc>
      </w:tr>
      <w:tr w:rsidR="00A13219" w:rsidRPr="00A13219" w14:paraId="17F47E57" w14:textId="77777777" w:rsidTr="0072359C">
        <w:trPr>
          <w:trHeight w:val="281"/>
          <w:tblCellSpacing w:w="15" w:type="dxa"/>
        </w:trPr>
        <w:tc>
          <w:tcPr>
            <w:tcW w:w="0" w:type="auto"/>
            <w:tcBorders>
              <w:top w:val="single" w:sz="4" w:space="0" w:color="auto"/>
            </w:tcBorders>
            <w:vAlign w:val="center"/>
            <w:hideMark/>
          </w:tcPr>
          <w:p w14:paraId="2D49F184"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Age</w:t>
            </w:r>
          </w:p>
        </w:tc>
        <w:tc>
          <w:tcPr>
            <w:tcW w:w="0" w:type="auto"/>
            <w:tcBorders>
              <w:top w:val="single" w:sz="4" w:space="0" w:color="auto"/>
            </w:tcBorders>
            <w:vAlign w:val="center"/>
            <w:hideMark/>
          </w:tcPr>
          <w:p w14:paraId="08C3234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Below 18 (Pupils)</w:t>
            </w:r>
          </w:p>
        </w:tc>
        <w:tc>
          <w:tcPr>
            <w:tcW w:w="0" w:type="auto"/>
            <w:tcBorders>
              <w:top w:val="single" w:sz="4" w:space="0" w:color="auto"/>
            </w:tcBorders>
            <w:vAlign w:val="center"/>
            <w:hideMark/>
          </w:tcPr>
          <w:p w14:paraId="412C475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8</w:t>
            </w:r>
          </w:p>
        </w:tc>
        <w:tc>
          <w:tcPr>
            <w:tcW w:w="0" w:type="auto"/>
            <w:tcBorders>
              <w:top w:val="single" w:sz="4" w:space="0" w:color="auto"/>
            </w:tcBorders>
            <w:vAlign w:val="center"/>
            <w:hideMark/>
          </w:tcPr>
          <w:p w14:paraId="5AB9761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26.7%</w:t>
            </w:r>
          </w:p>
        </w:tc>
      </w:tr>
      <w:tr w:rsidR="00A13219" w:rsidRPr="00A13219" w14:paraId="51F73D3A" w14:textId="77777777" w:rsidTr="0072359C">
        <w:trPr>
          <w:trHeight w:val="281"/>
          <w:tblCellSpacing w:w="15" w:type="dxa"/>
        </w:trPr>
        <w:tc>
          <w:tcPr>
            <w:tcW w:w="0" w:type="auto"/>
            <w:vAlign w:val="center"/>
            <w:hideMark/>
          </w:tcPr>
          <w:p w14:paraId="199FA09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1BE11B5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18–30</w:t>
            </w:r>
          </w:p>
        </w:tc>
        <w:tc>
          <w:tcPr>
            <w:tcW w:w="0" w:type="auto"/>
            <w:vAlign w:val="center"/>
            <w:hideMark/>
          </w:tcPr>
          <w:p w14:paraId="25E2F24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w:t>
            </w:r>
          </w:p>
        </w:tc>
        <w:tc>
          <w:tcPr>
            <w:tcW w:w="0" w:type="auto"/>
            <w:vAlign w:val="center"/>
            <w:hideMark/>
          </w:tcPr>
          <w:p w14:paraId="0E75A2E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16.7%</w:t>
            </w:r>
          </w:p>
        </w:tc>
      </w:tr>
      <w:tr w:rsidR="00A13219" w:rsidRPr="00A13219" w14:paraId="35C5813E" w14:textId="77777777" w:rsidTr="0072359C">
        <w:trPr>
          <w:trHeight w:val="296"/>
          <w:tblCellSpacing w:w="15" w:type="dxa"/>
        </w:trPr>
        <w:tc>
          <w:tcPr>
            <w:tcW w:w="0" w:type="auto"/>
            <w:vAlign w:val="center"/>
            <w:hideMark/>
          </w:tcPr>
          <w:p w14:paraId="14F4B49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AC0A228"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31–40</w:t>
            </w:r>
          </w:p>
        </w:tc>
        <w:tc>
          <w:tcPr>
            <w:tcW w:w="0" w:type="auto"/>
            <w:vAlign w:val="center"/>
            <w:hideMark/>
          </w:tcPr>
          <w:p w14:paraId="1B198CD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9</w:t>
            </w:r>
          </w:p>
        </w:tc>
        <w:tc>
          <w:tcPr>
            <w:tcW w:w="0" w:type="auto"/>
            <w:vAlign w:val="center"/>
            <w:hideMark/>
          </w:tcPr>
          <w:p w14:paraId="3E3C98F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30.0%</w:t>
            </w:r>
          </w:p>
        </w:tc>
      </w:tr>
      <w:tr w:rsidR="00A13219" w:rsidRPr="00A13219" w14:paraId="5E76A095" w14:textId="77777777" w:rsidTr="0072359C">
        <w:trPr>
          <w:trHeight w:val="281"/>
          <w:tblCellSpacing w:w="15" w:type="dxa"/>
        </w:trPr>
        <w:tc>
          <w:tcPr>
            <w:tcW w:w="0" w:type="auto"/>
            <w:vAlign w:val="center"/>
            <w:hideMark/>
          </w:tcPr>
          <w:p w14:paraId="74FBF9DE"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1ADAB6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41–50</w:t>
            </w:r>
          </w:p>
        </w:tc>
        <w:tc>
          <w:tcPr>
            <w:tcW w:w="0" w:type="auto"/>
            <w:vAlign w:val="center"/>
            <w:hideMark/>
          </w:tcPr>
          <w:p w14:paraId="7E94EAF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w:t>
            </w:r>
          </w:p>
        </w:tc>
        <w:tc>
          <w:tcPr>
            <w:tcW w:w="0" w:type="auto"/>
            <w:vAlign w:val="center"/>
            <w:hideMark/>
          </w:tcPr>
          <w:p w14:paraId="320755E3"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20.0%</w:t>
            </w:r>
          </w:p>
        </w:tc>
      </w:tr>
      <w:tr w:rsidR="00A13219" w:rsidRPr="00A13219" w14:paraId="67053093" w14:textId="77777777" w:rsidTr="0072359C">
        <w:trPr>
          <w:trHeight w:val="281"/>
          <w:tblCellSpacing w:w="15" w:type="dxa"/>
        </w:trPr>
        <w:tc>
          <w:tcPr>
            <w:tcW w:w="0" w:type="auto"/>
            <w:tcBorders>
              <w:bottom w:val="single" w:sz="4" w:space="0" w:color="auto"/>
            </w:tcBorders>
            <w:vAlign w:val="center"/>
            <w:hideMark/>
          </w:tcPr>
          <w:p w14:paraId="07FB5A0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50B9BFF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Above 50</w:t>
            </w:r>
          </w:p>
        </w:tc>
        <w:tc>
          <w:tcPr>
            <w:tcW w:w="0" w:type="auto"/>
            <w:tcBorders>
              <w:bottom w:val="single" w:sz="4" w:space="0" w:color="auto"/>
            </w:tcBorders>
            <w:vAlign w:val="center"/>
            <w:hideMark/>
          </w:tcPr>
          <w:p w14:paraId="010574FE"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w:t>
            </w:r>
          </w:p>
        </w:tc>
        <w:tc>
          <w:tcPr>
            <w:tcW w:w="0" w:type="auto"/>
            <w:tcBorders>
              <w:bottom w:val="single" w:sz="4" w:space="0" w:color="auto"/>
            </w:tcBorders>
            <w:vAlign w:val="center"/>
            <w:hideMark/>
          </w:tcPr>
          <w:p w14:paraId="4965F21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6.6%</w:t>
            </w:r>
          </w:p>
        </w:tc>
      </w:tr>
      <w:tr w:rsidR="00A13219" w:rsidRPr="00A13219" w14:paraId="5922F6C4" w14:textId="77777777" w:rsidTr="0072359C">
        <w:trPr>
          <w:trHeight w:val="296"/>
          <w:tblCellSpacing w:w="15" w:type="dxa"/>
        </w:trPr>
        <w:tc>
          <w:tcPr>
            <w:tcW w:w="0" w:type="auto"/>
            <w:vAlign w:val="center"/>
            <w:hideMark/>
          </w:tcPr>
          <w:p w14:paraId="4D256300"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Educational Level</w:t>
            </w:r>
          </w:p>
        </w:tc>
        <w:tc>
          <w:tcPr>
            <w:tcW w:w="0" w:type="auto"/>
            <w:vAlign w:val="center"/>
            <w:hideMark/>
          </w:tcPr>
          <w:p w14:paraId="2E53CA8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Basic Education</w:t>
            </w:r>
          </w:p>
        </w:tc>
        <w:tc>
          <w:tcPr>
            <w:tcW w:w="0" w:type="auto"/>
            <w:vAlign w:val="center"/>
            <w:hideMark/>
          </w:tcPr>
          <w:p w14:paraId="5F8E24A4"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14:paraId="6B2081DD"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13219" w:rsidRPr="00A13219">
              <w:rPr>
                <w:rFonts w:ascii="Times New Roman" w:eastAsia="Times New Roman" w:hAnsi="Times New Roman" w:cs="Times New Roman"/>
                <w:sz w:val="24"/>
                <w:szCs w:val="24"/>
              </w:rPr>
              <w:t>%</w:t>
            </w:r>
          </w:p>
        </w:tc>
      </w:tr>
      <w:tr w:rsidR="00A13219" w:rsidRPr="00A13219" w14:paraId="6E3A1C9E" w14:textId="77777777" w:rsidTr="0072359C">
        <w:trPr>
          <w:trHeight w:val="281"/>
          <w:tblCellSpacing w:w="15" w:type="dxa"/>
        </w:trPr>
        <w:tc>
          <w:tcPr>
            <w:tcW w:w="0" w:type="auto"/>
            <w:vAlign w:val="center"/>
            <w:hideMark/>
          </w:tcPr>
          <w:p w14:paraId="2D61A43B"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 = 22</w:t>
            </w:r>
            <w:r w:rsidR="00A13219" w:rsidRPr="00A13219">
              <w:rPr>
                <w:rFonts w:ascii="Times New Roman" w:eastAsia="Times New Roman" w:hAnsi="Times New Roman" w:cs="Times New Roman"/>
                <w:i/>
                <w:iCs/>
                <w:sz w:val="24"/>
                <w:szCs w:val="24"/>
              </w:rPr>
              <w:t>)</w:t>
            </w:r>
          </w:p>
        </w:tc>
        <w:tc>
          <w:tcPr>
            <w:tcW w:w="0" w:type="auto"/>
            <w:vAlign w:val="center"/>
            <w:hideMark/>
          </w:tcPr>
          <w:p w14:paraId="15E63BE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Secondary/SHS</w:t>
            </w:r>
          </w:p>
        </w:tc>
        <w:tc>
          <w:tcPr>
            <w:tcW w:w="0" w:type="auto"/>
            <w:vAlign w:val="center"/>
            <w:hideMark/>
          </w:tcPr>
          <w:p w14:paraId="3C95104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w:t>
            </w:r>
          </w:p>
        </w:tc>
        <w:tc>
          <w:tcPr>
            <w:tcW w:w="0" w:type="auto"/>
            <w:vAlign w:val="center"/>
            <w:hideMark/>
          </w:tcPr>
          <w:p w14:paraId="3D9DEA8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r w:rsidR="00A13219" w:rsidRPr="00A13219">
              <w:rPr>
                <w:rFonts w:ascii="Times New Roman" w:eastAsia="Times New Roman" w:hAnsi="Times New Roman" w:cs="Times New Roman"/>
                <w:sz w:val="24"/>
                <w:szCs w:val="24"/>
              </w:rPr>
              <w:t>%</w:t>
            </w:r>
          </w:p>
        </w:tc>
      </w:tr>
      <w:tr w:rsidR="00A13219" w:rsidRPr="00A13219" w14:paraId="2EE1D120" w14:textId="77777777" w:rsidTr="0072359C">
        <w:trPr>
          <w:trHeight w:val="281"/>
          <w:tblCellSpacing w:w="15" w:type="dxa"/>
        </w:trPr>
        <w:tc>
          <w:tcPr>
            <w:tcW w:w="0" w:type="auto"/>
            <w:vAlign w:val="center"/>
            <w:hideMark/>
          </w:tcPr>
          <w:p w14:paraId="4668DDB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400ED3A8"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Diploma in Education</w:t>
            </w:r>
          </w:p>
        </w:tc>
        <w:tc>
          <w:tcPr>
            <w:tcW w:w="0" w:type="auto"/>
            <w:vAlign w:val="center"/>
            <w:hideMark/>
          </w:tcPr>
          <w:p w14:paraId="13DA988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w:t>
            </w:r>
          </w:p>
        </w:tc>
        <w:tc>
          <w:tcPr>
            <w:tcW w:w="0" w:type="auto"/>
            <w:vAlign w:val="center"/>
            <w:hideMark/>
          </w:tcPr>
          <w:p w14:paraId="4419DA8B"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r w:rsidR="00A13219" w:rsidRPr="00A13219">
              <w:rPr>
                <w:rFonts w:ascii="Times New Roman" w:eastAsia="Times New Roman" w:hAnsi="Times New Roman" w:cs="Times New Roman"/>
                <w:sz w:val="24"/>
                <w:szCs w:val="24"/>
              </w:rPr>
              <w:t>%</w:t>
            </w:r>
          </w:p>
        </w:tc>
      </w:tr>
      <w:tr w:rsidR="00A13219" w:rsidRPr="00A13219" w14:paraId="0C94BE9E" w14:textId="77777777" w:rsidTr="0072359C">
        <w:trPr>
          <w:trHeight w:val="296"/>
          <w:tblCellSpacing w:w="15" w:type="dxa"/>
        </w:trPr>
        <w:tc>
          <w:tcPr>
            <w:tcW w:w="0" w:type="auto"/>
            <w:vAlign w:val="center"/>
            <w:hideMark/>
          </w:tcPr>
          <w:p w14:paraId="28208F2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42136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Bachelor’s Degree</w:t>
            </w:r>
          </w:p>
        </w:tc>
        <w:tc>
          <w:tcPr>
            <w:tcW w:w="0" w:type="auto"/>
            <w:vAlign w:val="center"/>
            <w:hideMark/>
          </w:tcPr>
          <w:p w14:paraId="0938341F"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8</w:t>
            </w:r>
          </w:p>
        </w:tc>
        <w:tc>
          <w:tcPr>
            <w:tcW w:w="0" w:type="auto"/>
            <w:vAlign w:val="center"/>
            <w:hideMark/>
          </w:tcPr>
          <w:p w14:paraId="4C34470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r w:rsidR="00A13219" w:rsidRPr="00A13219">
              <w:rPr>
                <w:rFonts w:ascii="Times New Roman" w:eastAsia="Times New Roman" w:hAnsi="Times New Roman" w:cs="Times New Roman"/>
                <w:sz w:val="24"/>
                <w:szCs w:val="24"/>
              </w:rPr>
              <w:t>%</w:t>
            </w:r>
          </w:p>
        </w:tc>
      </w:tr>
      <w:tr w:rsidR="00A13219" w:rsidRPr="00A13219" w14:paraId="16925BDE" w14:textId="77777777" w:rsidTr="0072359C">
        <w:trPr>
          <w:trHeight w:val="281"/>
          <w:tblCellSpacing w:w="15" w:type="dxa"/>
        </w:trPr>
        <w:tc>
          <w:tcPr>
            <w:tcW w:w="0" w:type="auto"/>
            <w:vAlign w:val="center"/>
            <w:hideMark/>
          </w:tcPr>
          <w:p w14:paraId="4161714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5243FF1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Master’s Degree or Higher</w:t>
            </w:r>
          </w:p>
        </w:tc>
        <w:tc>
          <w:tcPr>
            <w:tcW w:w="0" w:type="auto"/>
            <w:vAlign w:val="center"/>
            <w:hideMark/>
          </w:tcPr>
          <w:p w14:paraId="159D318E"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14:paraId="4A82CA29"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13219" w:rsidRPr="00A13219">
              <w:rPr>
                <w:rFonts w:ascii="Times New Roman" w:eastAsia="Times New Roman" w:hAnsi="Times New Roman" w:cs="Times New Roman"/>
                <w:sz w:val="24"/>
                <w:szCs w:val="24"/>
              </w:rPr>
              <w:t>%</w:t>
            </w:r>
          </w:p>
        </w:tc>
      </w:tr>
      <w:tr w:rsidR="00A13219" w:rsidRPr="00A13219" w14:paraId="5BBD7601" w14:textId="77777777" w:rsidTr="0072359C">
        <w:trPr>
          <w:trHeight w:val="281"/>
          <w:tblCellSpacing w:w="15" w:type="dxa"/>
        </w:trPr>
        <w:tc>
          <w:tcPr>
            <w:tcW w:w="0" w:type="auto"/>
            <w:tcBorders>
              <w:top w:val="single" w:sz="4" w:space="0" w:color="auto"/>
            </w:tcBorders>
            <w:vAlign w:val="center"/>
            <w:hideMark/>
          </w:tcPr>
          <w:p w14:paraId="07DB0661"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Work Experience</w:t>
            </w:r>
          </w:p>
        </w:tc>
        <w:tc>
          <w:tcPr>
            <w:tcW w:w="0" w:type="auto"/>
            <w:tcBorders>
              <w:top w:val="single" w:sz="4" w:space="0" w:color="auto"/>
            </w:tcBorders>
            <w:vAlign w:val="center"/>
            <w:hideMark/>
          </w:tcPr>
          <w:p w14:paraId="7890699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Less than 5 years</w:t>
            </w:r>
          </w:p>
        </w:tc>
        <w:tc>
          <w:tcPr>
            <w:tcW w:w="0" w:type="auto"/>
            <w:tcBorders>
              <w:top w:val="single" w:sz="4" w:space="0" w:color="auto"/>
            </w:tcBorders>
            <w:vAlign w:val="center"/>
            <w:hideMark/>
          </w:tcPr>
          <w:p w14:paraId="572FA217"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tcBorders>
            <w:vAlign w:val="center"/>
            <w:hideMark/>
          </w:tcPr>
          <w:p w14:paraId="596A3D45"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13219" w:rsidRPr="00A13219">
              <w:rPr>
                <w:rFonts w:ascii="Times New Roman" w:eastAsia="Times New Roman" w:hAnsi="Times New Roman" w:cs="Times New Roman"/>
                <w:sz w:val="24"/>
                <w:szCs w:val="24"/>
              </w:rPr>
              <w:t>.0%</w:t>
            </w:r>
          </w:p>
        </w:tc>
      </w:tr>
      <w:tr w:rsidR="00A13219" w:rsidRPr="00A13219" w14:paraId="6B2A92B3" w14:textId="77777777" w:rsidTr="0072359C">
        <w:trPr>
          <w:trHeight w:val="296"/>
          <w:tblCellSpacing w:w="15" w:type="dxa"/>
        </w:trPr>
        <w:tc>
          <w:tcPr>
            <w:tcW w:w="0" w:type="auto"/>
            <w:vAlign w:val="center"/>
            <w:hideMark/>
          </w:tcPr>
          <w:p w14:paraId="0E64DA76"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 = 16</w:t>
            </w:r>
            <w:r w:rsidR="00A13219" w:rsidRPr="00A13219">
              <w:rPr>
                <w:rFonts w:ascii="Times New Roman" w:eastAsia="Times New Roman" w:hAnsi="Times New Roman" w:cs="Times New Roman"/>
                <w:i/>
                <w:iCs/>
                <w:sz w:val="24"/>
                <w:szCs w:val="24"/>
              </w:rPr>
              <w:t>)</w:t>
            </w:r>
          </w:p>
        </w:tc>
        <w:tc>
          <w:tcPr>
            <w:tcW w:w="0" w:type="auto"/>
            <w:vAlign w:val="center"/>
            <w:hideMark/>
          </w:tcPr>
          <w:p w14:paraId="4E1D890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5–10 years</w:t>
            </w:r>
          </w:p>
        </w:tc>
        <w:tc>
          <w:tcPr>
            <w:tcW w:w="0" w:type="auto"/>
            <w:vAlign w:val="center"/>
            <w:hideMark/>
          </w:tcPr>
          <w:p w14:paraId="5E1EB92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w:t>
            </w:r>
          </w:p>
        </w:tc>
        <w:tc>
          <w:tcPr>
            <w:tcW w:w="0" w:type="auto"/>
            <w:vAlign w:val="center"/>
            <w:hideMark/>
          </w:tcPr>
          <w:p w14:paraId="5BB2887A"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sidR="00A13219" w:rsidRPr="00A13219">
              <w:rPr>
                <w:rFonts w:ascii="Times New Roman" w:eastAsia="Times New Roman" w:hAnsi="Times New Roman" w:cs="Times New Roman"/>
                <w:sz w:val="24"/>
                <w:szCs w:val="24"/>
              </w:rPr>
              <w:t>%</w:t>
            </w:r>
          </w:p>
        </w:tc>
      </w:tr>
      <w:tr w:rsidR="00A13219" w:rsidRPr="00A13219" w14:paraId="5F9BC45F" w14:textId="77777777" w:rsidTr="0072359C">
        <w:trPr>
          <w:trHeight w:val="281"/>
          <w:tblCellSpacing w:w="15" w:type="dxa"/>
        </w:trPr>
        <w:tc>
          <w:tcPr>
            <w:tcW w:w="0" w:type="auto"/>
            <w:vAlign w:val="center"/>
            <w:hideMark/>
          </w:tcPr>
          <w:p w14:paraId="5B4AC9D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5F2D73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11–15 years</w:t>
            </w:r>
          </w:p>
        </w:tc>
        <w:tc>
          <w:tcPr>
            <w:tcW w:w="0" w:type="auto"/>
            <w:vAlign w:val="center"/>
            <w:hideMark/>
          </w:tcPr>
          <w:p w14:paraId="6DB8AD84"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w:t>
            </w:r>
          </w:p>
        </w:tc>
        <w:tc>
          <w:tcPr>
            <w:tcW w:w="0" w:type="auto"/>
            <w:vAlign w:val="center"/>
            <w:hideMark/>
          </w:tcPr>
          <w:p w14:paraId="60E5813C"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r w:rsidR="00A13219" w:rsidRPr="00A13219">
              <w:rPr>
                <w:rFonts w:ascii="Times New Roman" w:eastAsia="Times New Roman" w:hAnsi="Times New Roman" w:cs="Times New Roman"/>
                <w:sz w:val="24"/>
                <w:szCs w:val="24"/>
              </w:rPr>
              <w:t>%</w:t>
            </w:r>
          </w:p>
        </w:tc>
      </w:tr>
      <w:tr w:rsidR="00A13219" w:rsidRPr="00A13219" w14:paraId="351D3027" w14:textId="77777777" w:rsidTr="0072359C">
        <w:trPr>
          <w:trHeight w:val="281"/>
          <w:tblCellSpacing w:w="15" w:type="dxa"/>
        </w:trPr>
        <w:tc>
          <w:tcPr>
            <w:tcW w:w="0" w:type="auto"/>
            <w:tcBorders>
              <w:bottom w:val="single" w:sz="4" w:space="0" w:color="auto"/>
            </w:tcBorders>
            <w:vAlign w:val="center"/>
            <w:hideMark/>
          </w:tcPr>
          <w:p w14:paraId="75C947B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45D194E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More than 15 years</w:t>
            </w:r>
          </w:p>
        </w:tc>
        <w:tc>
          <w:tcPr>
            <w:tcW w:w="0" w:type="auto"/>
            <w:tcBorders>
              <w:bottom w:val="single" w:sz="4" w:space="0" w:color="auto"/>
            </w:tcBorders>
            <w:vAlign w:val="center"/>
            <w:hideMark/>
          </w:tcPr>
          <w:p w14:paraId="1449E571"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w:t>
            </w:r>
          </w:p>
        </w:tc>
        <w:tc>
          <w:tcPr>
            <w:tcW w:w="0" w:type="auto"/>
            <w:tcBorders>
              <w:bottom w:val="single" w:sz="4" w:space="0" w:color="auto"/>
            </w:tcBorders>
            <w:vAlign w:val="center"/>
            <w:hideMark/>
          </w:tcPr>
          <w:p w14:paraId="71F3E82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r w:rsidR="00A13219" w:rsidRPr="00A13219">
              <w:rPr>
                <w:rFonts w:ascii="Times New Roman" w:eastAsia="Times New Roman" w:hAnsi="Times New Roman" w:cs="Times New Roman"/>
                <w:sz w:val="24"/>
                <w:szCs w:val="24"/>
              </w:rPr>
              <w:t>%</w:t>
            </w:r>
          </w:p>
        </w:tc>
      </w:tr>
    </w:tbl>
    <w:p w14:paraId="3BCD0CE1" w14:textId="40628629" w:rsidR="00A13219" w:rsidRPr="00404228" w:rsidRDefault="00404228" w:rsidP="00BC7E21">
      <w:pPr>
        <w:jc w:val="both"/>
        <w:rPr>
          <w:rFonts w:asciiTheme="majorBidi" w:hAnsiTheme="majorBidi" w:cstheme="majorBidi"/>
          <w:i/>
          <w:iCs/>
          <w:sz w:val="24"/>
          <w:szCs w:val="24"/>
        </w:rPr>
      </w:pPr>
      <w:r w:rsidRPr="00404228">
        <w:rPr>
          <w:rFonts w:asciiTheme="majorBidi" w:hAnsiTheme="majorBidi" w:cstheme="majorBidi"/>
          <w:i/>
          <w:iCs/>
          <w:sz w:val="24"/>
          <w:szCs w:val="24"/>
        </w:rPr>
        <w:t xml:space="preserve">Field data </w:t>
      </w:r>
    </w:p>
    <w:p w14:paraId="4473DCDE" w14:textId="77777777" w:rsidR="00CC460B" w:rsidRPr="00CC460B" w:rsidRDefault="00847C22" w:rsidP="00BC7E21">
      <w:pPr>
        <w:jc w:val="both"/>
        <w:rPr>
          <w:rFonts w:asciiTheme="majorBidi" w:hAnsiTheme="majorBidi" w:cstheme="majorBidi"/>
          <w:sz w:val="24"/>
          <w:szCs w:val="24"/>
        </w:rPr>
      </w:pPr>
      <w:r w:rsidRPr="00847C22">
        <w:rPr>
          <w:rFonts w:asciiTheme="majorBidi" w:hAnsiTheme="majorBidi" w:cstheme="majorBidi"/>
          <w:sz w:val="24"/>
          <w:szCs w:val="24"/>
        </w:rPr>
        <w:t>There were 30 people in the study, 16 of whom were women and 14 of whom were men.  The age distribution revealed that majority of the adults who took part were between 31 and 40 years old. All 8 of the children were under 18.  Most of the professionals who answered had a Bachelor's degree or a diploma, while some of the parents had just finished basic or secondary school.</w:t>
      </w:r>
    </w:p>
    <w:p w14:paraId="2BED1547" w14:textId="77777777" w:rsidR="004B13A2" w:rsidRDefault="00AB54A3" w:rsidP="00BC7E21">
      <w:pPr>
        <w:jc w:val="both"/>
        <w:rPr>
          <w:rFonts w:asciiTheme="majorBidi" w:hAnsiTheme="majorBidi" w:cstheme="majorBidi"/>
          <w:sz w:val="24"/>
          <w:szCs w:val="24"/>
        </w:rPr>
      </w:pPr>
      <w:r>
        <w:rPr>
          <w:rFonts w:asciiTheme="majorBidi" w:hAnsiTheme="majorBidi" w:cstheme="majorBidi"/>
          <w:sz w:val="24"/>
          <w:szCs w:val="24"/>
        </w:rPr>
        <w:t>M</w:t>
      </w:r>
      <w:r w:rsidR="004B13A2" w:rsidRPr="004B13A2">
        <w:rPr>
          <w:rFonts w:asciiTheme="majorBidi" w:hAnsiTheme="majorBidi" w:cstheme="majorBidi"/>
          <w:sz w:val="24"/>
          <w:szCs w:val="24"/>
        </w:rPr>
        <w:t>ajority teachers, head teachers, and GES officials had between 5 and 15 years of work experience, which suggests that they had a lot of institutional expertise and had dealt with problems in the classroom.</w:t>
      </w:r>
    </w:p>
    <w:p w14:paraId="41561C76" w14:textId="77777777" w:rsidR="00CC460B"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1: To Identify the Equity Challenges Faced by Multilingual Learners in Accessing Gifted Education</w:t>
      </w:r>
    </w:p>
    <w:p w14:paraId="1F8EA247" w14:textId="77777777" w:rsidR="00DC218C" w:rsidRDefault="00DC218C" w:rsidP="00BC7E21">
      <w:pPr>
        <w:jc w:val="both"/>
        <w:rPr>
          <w:rFonts w:asciiTheme="majorBidi" w:hAnsiTheme="majorBidi" w:cstheme="majorBidi"/>
          <w:sz w:val="24"/>
          <w:szCs w:val="24"/>
        </w:rPr>
      </w:pPr>
      <w:r w:rsidRPr="00DC218C">
        <w:rPr>
          <w:rFonts w:asciiTheme="majorBidi" w:hAnsiTheme="majorBidi" w:cstheme="majorBidi"/>
          <w:sz w:val="24"/>
          <w:szCs w:val="24"/>
        </w:rPr>
        <w:t xml:space="preserve">Data collected from teachers, </w:t>
      </w:r>
      <w:r w:rsidR="00CE6414" w:rsidRPr="00DC218C">
        <w:rPr>
          <w:rFonts w:asciiTheme="majorBidi" w:hAnsiTheme="majorBidi" w:cstheme="majorBidi"/>
          <w:sz w:val="24"/>
          <w:szCs w:val="24"/>
        </w:rPr>
        <w:t>head teachers</w:t>
      </w:r>
      <w:r w:rsidRPr="00DC218C">
        <w:rPr>
          <w:rFonts w:asciiTheme="majorBidi" w:hAnsiTheme="majorBidi" w:cstheme="majorBidi"/>
          <w:sz w:val="24"/>
          <w:szCs w:val="24"/>
        </w:rPr>
        <w:t>, parents, and GES officials identified several equity-related challenges encountered by multilingual learners in gifted education.  Thematic analysis yielded the subsequent key themes:</w:t>
      </w:r>
    </w:p>
    <w:p w14:paraId="3DF4353E"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1.1: Language Barriers and English Dominance</w:t>
      </w:r>
    </w:p>
    <w:p w14:paraId="5CAB4EE2" w14:textId="77777777" w:rsidR="003E05E4" w:rsidRPr="003E05E4" w:rsidRDefault="001D62BB" w:rsidP="00BC7E21">
      <w:pPr>
        <w:jc w:val="both"/>
        <w:rPr>
          <w:rFonts w:asciiTheme="majorBidi" w:hAnsiTheme="majorBidi" w:cstheme="majorBidi"/>
          <w:sz w:val="24"/>
          <w:szCs w:val="24"/>
        </w:rPr>
      </w:pPr>
      <w:r w:rsidRPr="001D62BB">
        <w:rPr>
          <w:rFonts w:asciiTheme="majorBidi" w:hAnsiTheme="majorBidi" w:cstheme="majorBidi"/>
          <w:sz w:val="24"/>
          <w:szCs w:val="24"/>
        </w:rPr>
        <w:t>Multilingual learners frequently encounter difficulties in articulating their competencies as a result of restricted English proficiency.</w:t>
      </w:r>
      <w:r w:rsidRPr="001D62BB">
        <w:t xml:space="preserve"> </w:t>
      </w:r>
      <w:r w:rsidRPr="001D62BB">
        <w:rPr>
          <w:rFonts w:asciiTheme="majorBidi" w:hAnsiTheme="majorBidi" w:cstheme="majorBidi"/>
          <w:sz w:val="24"/>
          <w:szCs w:val="24"/>
        </w:rPr>
        <w:t xml:space="preserve">In many schools, English serves as the principal language for learning, instruction, and evaluation, posing challenges for students who are more adept in their native languages (e.g., Dagbani, </w:t>
      </w:r>
      <w:proofErr w:type="spellStart"/>
      <w:r w:rsidRPr="001D62BB">
        <w:rPr>
          <w:rFonts w:asciiTheme="majorBidi" w:hAnsiTheme="majorBidi" w:cstheme="majorBidi"/>
          <w:sz w:val="24"/>
          <w:szCs w:val="24"/>
        </w:rPr>
        <w:t>Gonja</w:t>
      </w:r>
      <w:proofErr w:type="spellEnd"/>
      <w:r w:rsidRPr="001D62BB">
        <w:rPr>
          <w:rFonts w:asciiTheme="majorBidi" w:hAnsiTheme="majorBidi" w:cstheme="majorBidi"/>
          <w:sz w:val="24"/>
          <w:szCs w:val="24"/>
        </w:rPr>
        <w:t xml:space="preserve">, </w:t>
      </w:r>
      <w:proofErr w:type="spellStart"/>
      <w:r w:rsidRPr="001D62BB">
        <w:rPr>
          <w:rFonts w:asciiTheme="majorBidi" w:hAnsiTheme="majorBidi" w:cstheme="majorBidi"/>
          <w:sz w:val="24"/>
          <w:szCs w:val="24"/>
        </w:rPr>
        <w:t>Mampruli</w:t>
      </w:r>
      <w:proofErr w:type="spellEnd"/>
      <w:r w:rsidRPr="001D62BB">
        <w:rPr>
          <w:rFonts w:asciiTheme="majorBidi" w:hAnsiTheme="majorBidi" w:cstheme="majorBidi"/>
          <w:sz w:val="24"/>
          <w:szCs w:val="24"/>
        </w:rPr>
        <w:t>) to achieve optimal performance.</w:t>
      </w:r>
      <w:r>
        <w:rPr>
          <w:rFonts w:asciiTheme="majorBidi" w:hAnsiTheme="majorBidi" w:cstheme="majorBidi"/>
          <w:sz w:val="24"/>
          <w:szCs w:val="24"/>
        </w:rPr>
        <w:t xml:space="preserve"> </w:t>
      </w:r>
    </w:p>
    <w:p w14:paraId="32FE1942" w14:textId="77777777" w:rsidR="003E05E4" w:rsidRDefault="001D62BB" w:rsidP="00BC7E21">
      <w:pPr>
        <w:jc w:val="both"/>
        <w:rPr>
          <w:rFonts w:asciiTheme="majorBidi" w:hAnsiTheme="majorBidi" w:cstheme="majorBidi"/>
          <w:iCs/>
          <w:sz w:val="24"/>
          <w:szCs w:val="24"/>
        </w:rPr>
      </w:pPr>
      <w:r w:rsidRPr="001D62BB">
        <w:rPr>
          <w:rFonts w:asciiTheme="majorBidi" w:hAnsiTheme="majorBidi" w:cstheme="majorBidi"/>
          <w:i/>
          <w:iCs/>
          <w:sz w:val="24"/>
          <w:szCs w:val="24"/>
        </w:rPr>
        <w:t>"Some pupils are very smart, but we don't think they are smart because they have trouble speaking English."</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(Teacher, Public School)</w:t>
      </w:r>
      <w:r w:rsidR="00D853AC">
        <w:rPr>
          <w:rFonts w:asciiTheme="majorBidi" w:hAnsiTheme="majorBidi" w:cstheme="majorBidi"/>
          <w:i/>
          <w:iCs/>
          <w:sz w:val="24"/>
          <w:szCs w:val="24"/>
        </w:rPr>
        <w:t xml:space="preserve"> </w:t>
      </w:r>
    </w:p>
    <w:p w14:paraId="591BB4B1" w14:textId="77777777" w:rsidR="00D853AC" w:rsidRDefault="00D853AC" w:rsidP="00BC7E21">
      <w:pPr>
        <w:jc w:val="both"/>
        <w:rPr>
          <w:rFonts w:asciiTheme="majorBidi" w:hAnsiTheme="majorBidi" w:cstheme="majorBidi"/>
          <w:iCs/>
          <w:sz w:val="24"/>
          <w:szCs w:val="24"/>
        </w:rPr>
      </w:pPr>
      <w:r>
        <w:rPr>
          <w:rFonts w:asciiTheme="majorBidi" w:hAnsiTheme="majorBidi" w:cstheme="majorBidi"/>
          <w:iCs/>
          <w:sz w:val="24"/>
          <w:szCs w:val="24"/>
        </w:rPr>
        <w:t xml:space="preserve">Another teacher stated: </w:t>
      </w:r>
      <w:r w:rsidRPr="00D853AC">
        <w:rPr>
          <w:rFonts w:asciiTheme="majorBidi" w:hAnsiTheme="majorBidi" w:cstheme="majorBidi"/>
          <w:i/>
          <w:iCs/>
          <w:sz w:val="24"/>
          <w:szCs w:val="24"/>
        </w:rPr>
        <w:t>“When I ask a question in English, some children will just stare. But when I switch to Dagbani, they answer confidently and even explain better than the others.”</w:t>
      </w:r>
      <w:r w:rsidRPr="00D853AC">
        <w:rPr>
          <w:rFonts w:asciiTheme="majorBidi" w:hAnsiTheme="majorBidi" w:cstheme="majorBidi"/>
          <w:iCs/>
          <w:sz w:val="24"/>
          <w:szCs w:val="24"/>
        </w:rPr>
        <w:t xml:space="preserve"> (Teacher, Rural School)</w:t>
      </w:r>
    </w:p>
    <w:p w14:paraId="16EFE197" w14:textId="77777777" w:rsidR="000B1932" w:rsidRPr="00D853AC" w:rsidRDefault="000B1932" w:rsidP="00BC7E21">
      <w:pPr>
        <w:jc w:val="both"/>
        <w:rPr>
          <w:rFonts w:asciiTheme="majorBidi" w:hAnsiTheme="majorBidi" w:cstheme="majorBidi"/>
          <w:iCs/>
          <w:sz w:val="24"/>
          <w:szCs w:val="24"/>
        </w:rPr>
      </w:pPr>
      <w:r>
        <w:rPr>
          <w:rFonts w:asciiTheme="majorBidi" w:hAnsiTheme="majorBidi" w:cstheme="majorBidi"/>
          <w:iCs/>
          <w:sz w:val="24"/>
          <w:szCs w:val="24"/>
        </w:rPr>
        <w:t xml:space="preserve">Again when a student was interviewed, He stated that: </w:t>
      </w:r>
      <w:r w:rsidRPr="000B1932">
        <w:rPr>
          <w:rFonts w:asciiTheme="majorBidi" w:hAnsiTheme="majorBidi" w:cstheme="majorBidi"/>
          <w:i/>
          <w:iCs/>
          <w:sz w:val="24"/>
          <w:szCs w:val="24"/>
        </w:rPr>
        <w:t>“Sometimes I know the answer, but I can’t say it well in English, so I keep quiet.”</w:t>
      </w:r>
      <w:r w:rsidRPr="000B1932">
        <w:rPr>
          <w:rFonts w:asciiTheme="majorBidi" w:hAnsiTheme="majorBidi" w:cstheme="majorBidi"/>
          <w:iCs/>
          <w:sz w:val="24"/>
          <w:szCs w:val="24"/>
        </w:rPr>
        <w:t xml:space="preserve"> (Pupil, Public Basic School)</w:t>
      </w:r>
    </w:p>
    <w:p w14:paraId="0BAE17EE" w14:textId="77777777" w:rsidR="003E05E4" w:rsidRPr="00BB7833" w:rsidRDefault="003E05E4" w:rsidP="00BC7E21">
      <w:pPr>
        <w:jc w:val="both"/>
        <w:rPr>
          <w:rFonts w:asciiTheme="majorBidi" w:hAnsiTheme="majorBidi" w:cstheme="majorBidi"/>
          <w:bCs/>
          <w:sz w:val="24"/>
          <w:szCs w:val="24"/>
        </w:rPr>
      </w:pPr>
      <w:r w:rsidRPr="00BB7833">
        <w:rPr>
          <w:rFonts w:asciiTheme="majorBidi" w:hAnsiTheme="majorBidi" w:cstheme="majorBidi"/>
          <w:bCs/>
          <w:sz w:val="24"/>
          <w:szCs w:val="24"/>
        </w:rPr>
        <w:t>This shows that the dominant language of instruction creates inequity by silencing the abilities of otherwise capable students.</w:t>
      </w:r>
      <w:r w:rsidR="00BB7833" w:rsidRPr="00BB7833">
        <w:rPr>
          <w:rFonts w:asciiTheme="majorBidi" w:hAnsiTheme="majorBidi" w:cstheme="majorBidi"/>
          <w:bCs/>
          <w:sz w:val="24"/>
          <w:szCs w:val="24"/>
        </w:rPr>
        <w:t xml:space="preserve"> </w:t>
      </w:r>
      <w:r w:rsidR="00BB7833">
        <w:rPr>
          <w:rFonts w:asciiTheme="majorBidi" w:hAnsiTheme="majorBidi" w:cstheme="majorBidi"/>
          <w:bCs/>
          <w:sz w:val="24"/>
          <w:szCs w:val="24"/>
        </w:rPr>
        <w:t>Thus, the</w:t>
      </w:r>
      <w:r w:rsidR="00BB7833" w:rsidRPr="00BB7833">
        <w:rPr>
          <w:rFonts w:asciiTheme="majorBidi" w:hAnsiTheme="majorBidi" w:cstheme="majorBidi"/>
          <w:bCs/>
          <w:sz w:val="24"/>
          <w:szCs w:val="24"/>
        </w:rPr>
        <w:t xml:space="preserve"> theme highlights how the dominance of English silences the cognitive strengths of multilingual students, creating inequitable opportunities for recognition and advancement.</w:t>
      </w:r>
    </w:p>
    <w:p w14:paraId="30D8B02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lastRenderedPageBreak/>
        <w:t>Theme 1.2: Narrow Criteria for Identifying Giftedness</w:t>
      </w:r>
    </w:p>
    <w:p w14:paraId="03EB4FFF" w14:textId="77777777" w:rsidR="001D62BB" w:rsidRPr="001D62BB" w:rsidRDefault="001D62BB" w:rsidP="00BC7E21">
      <w:pPr>
        <w:jc w:val="both"/>
        <w:rPr>
          <w:rFonts w:asciiTheme="majorBidi" w:hAnsiTheme="majorBidi" w:cstheme="majorBidi"/>
          <w:sz w:val="24"/>
          <w:szCs w:val="24"/>
        </w:rPr>
      </w:pPr>
      <w:r w:rsidRPr="001D62BB">
        <w:rPr>
          <w:rFonts w:asciiTheme="majorBidi" w:hAnsiTheme="majorBidi" w:cstheme="majorBidi"/>
          <w:sz w:val="24"/>
          <w:szCs w:val="24"/>
        </w:rPr>
        <w:t>Teachers and school administrators indicated that the identification of brilliant students relied exclusively on test results, particularly in English and mathematics.  This restricted perspective omitted students possessing talents in creativity, problem-solving, leadership, or oral communication.</w:t>
      </w:r>
    </w:p>
    <w:p w14:paraId="75688C1A" w14:textId="6136A30D" w:rsidR="003E05E4" w:rsidRDefault="00B75CDB" w:rsidP="00BC7E21">
      <w:pPr>
        <w:jc w:val="both"/>
        <w:rPr>
          <w:rFonts w:asciiTheme="majorBidi" w:hAnsiTheme="majorBidi" w:cstheme="majorBidi"/>
          <w:iCs/>
          <w:sz w:val="24"/>
          <w:szCs w:val="24"/>
        </w:rPr>
      </w:pPr>
      <w:r>
        <w:rPr>
          <w:rFonts w:asciiTheme="majorBidi" w:hAnsiTheme="majorBidi" w:cstheme="majorBidi"/>
          <w:iCs/>
          <w:sz w:val="24"/>
          <w:szCs w:val="24"/>
        </w:rPr>
        <w:t xml:space="preserve">A head teacher stated: </w:t>
      </w:r>
      <w:r w:rsidR="00C0707E" w:rsidRPr="00C0707E">
        <w:rPr>
          <w:rFonts w:asciiTheme="majorBidi" w:hAnsiTheme="majorBidi" w:cstheme="majorBidi"/>
          <w:i/>
          <w:iCs/>
          <w:sz w:val="24"/>
          <w:szCs w:val="24"/>
        </w:rPr>
        <w:t>"Giftedness" implies performing well on tests here.  People don't think you're smart if you don'</w:t>
      </w:r>
      <w:r w:rsidR="00C0707E">
        <w:rPr>
          <w:rFonts w:asciiTheme="majorBidi" w:hAnsiTheme="majorBidi" w:cstheme="majorBidi"/>
          <w:i/>
          <w:iCs/>
          <w:sz w:val="24"/>
          <w:szCs w:val="24"/>
        </w:rPr>
        <w:t>t do well on class examinations</w:t>
      </w:r>
      <w:r w:rsidR="003E05E4" w:rsidRPr="003E05E4">
        <w:rPr>
          <w:rFonts w:asciiTheme="majorBidi" w:hAnsiTheme="majorBidi" w:cstheme="majorBidi"/>
          <w:i/>
          <w:iCs/>
          <w:sz w:val="24"/>
          <w:szCs w:val="24"/>
        </w:rPr>
        <w:t xml:space="preserve"> (Headteacher)</w:t>
      </w:r>
    </w:p>
    <w:p w14:paraId="46D3B090" w14:textId="77777777" w:rsidR="00DD3153" w:rsidRDefault="00DD3153" w:rsidP="00BC7E21">
      <w:pPr>
        <w:jc w:val="both"/>
        <w:rPr>
          <w:rFonts w:asciiTheme="majorBidi" w:hAnsiTheme="majorBidi" w:cstheme="majorBidi"/>
          <w:iCs/>
          <w:sz w:val="24"/>
          <w:szCs w:val="24"/>
        </w:rPr>
      </w:pPr>
      <w:r>
        <w:rPr>
          <w:rFonts w:asciiTheme="majorBidi" w:hAnsiTheme="majorBidi" w:cstheme="majorBidi"/>
          <w:iCs/>
          <w:sz w:val="24"/>
          <w:szCs w:val="24"/>
        </w:rPr>
        <w:t xml:space="preserve">In the perspective of the urban Teacher: </w:t>
      </w:r>
      <w:r w:rsidRPr="00DD3153">
        <w:rPr>
          <w:rFonts w:asciiTheme="majorBidi" w:hAnsiTheme="majorBidi" w:cstheme="majorBidi"/>
          <w:i/>
          <w:iCs/>
          <w:sz w:val="24"/>
          <w:szCs w:val="24"/>
        </w:rPr>
        <w:t>“We don’t look at children who can think outside the box or those who show leadership. If you don’t pass the exam, forget.”</w:t>
      </w:r>
      <w:r w:rsidRPr="00DD3153">
        <w:rPr>
          <w:rFonts w:asciiTheme="majorBidi" w:hAnsiTheme="majorBidi" w:cstheme="majorBidi"/>
          <w:iCs/>
          <w:sz w:val="24"/>
          <w:szCs w:val="24"/>
        </w:rPr>
        <w:t xml:space="preserve"> (Teacher, Urban School)</w:t>
      </w:r>
    </w:p>
    <w:p w14:paraId="42296C8A" w14:textId="77777777" w:rsidR="00DD3153" w:rsidRPr="00DD3153" w:rsidRDefault="00DD3153" w:rsidP="00BC7E21">
      <w:pPr>
        <w:jc w:val="both"/>
        <w:rPr>
          <w:rFonts w:asciiTheme="majorBidi" w:hAnsiTheme="majorBidi" w:cstheme="majorBidi"/>
          <w:iCs/>
          <w:sz w:val="24"/>
          <w:szCs w:val="24"/>
        </w:rPr>
      </w:pPr>
      <w:r>
        <w:rPr>
          <w:rFonts w:asciiTheme="majorBidi" w:hAnsiTheme="majorBidi" w:cstheme="majorBidi"/>
          <w:iCs/>
          <w:sz w:val="24"/>
          <w:szCs w:val="24"/>
        </w:rPr>
        <w:t xml:space="preserve">Again, a parent stated that: </w:t>
      </w:r>
      <w:r w:rsidRPr="00DD3153">
        <w:rPr>
          <w:rFonts w:asciiTheme="majorBidi" w:hAnsiTheme="majorBidi" w:cstheme="majorBidi"/>
          <w:i/>
          <w:iCs/>
          <w:sz w:val="24"/>
          <w:szCs w:val="24"/>
        </w:rPr>
        <w:t>“Some children can build things, some can draw very well, but the school does not count that as being brilliant.” (Parent)</w:t>
      </w:r>
    </w:p>
    <w:p w14:paraId="4A35B702" w14:textId="77777777" w:rsidR="00C0707E" w:rsidRDefault="00C0707E" w:rsidP="00BC7E21">
      <w:pPr>
        <w:jc w:val="both"/>
        <w:rPr>
          <w:rFonts w:asciiTheme="majorBidi" w:hAnsiTheme="majorBidi" w:cstheme="majorBidi"/>
          <w:sz w:val="24"/>
          <w:szCs w:val="24"/>
        </w:rPr>
      </w:pPr>
      <w:r w:rsidRPr="00C0707E">
        <w:rPr>
          <w:rFonts w:asciiTheme="majorBidi" w:hAnsiTheme="majorBidi" w:cstheme="majorBidi"/>
          <w:sz w:val="24"/>
          <w:szCs w:val="24"/>
        </w:rPr>
        <w:t>The theme underscores how academic presumptions fosters systemic injustices by privileging a particular form of intellect.</w:t>
      </w:r>
    </w:p>
    <w:p w14:paraId="09BAAF82"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1.3: Lack of Resources and Support Structures</w:t>
      </w:r>
    </w:p>
    <w:p w14:paraId="59EBB14B" w14:textId="77777777" w:rsidR="009709AA" w:rsidRDefault="009709AA" w:rsidP="00BC7E21">
      <w:pPr>
        <w:jc w:val="both"/>
        <w:rPr>
          <w:rFonts w:asciiTheme="majorBidi" w:hAnsiTheme="majorBidi" w:cstheme="majorBidi"/>
          <w:sz w:val="24"/>
          <w:szCs w:val="24"/>
        </w:rPr>
      </w:pPr>
      <w:r w:rsidRPr="009709AA">
        <w:rPr>
          <w:rFonts w:asciiTheme="majorBidi" w:hAnsiTheme="majorBidi" w:cstheme="majorBidi"/>
          <w:sz w:val="24"/>
          <w:szCs w:val="24"/>
        </w:rPr>
        <w:t>Many schools did not have established programs, guidelines, or tools to identify and support gifted learners, particularly those from multilingual backgrounds.  The teachers indicated that their institutions</w:t>
      </w:r>
      <w:r w:rsidR="00D451D6">
        <w:rPr>
          <w:rFonts w:asciiTheme="majorBidi" w:hAnsiTheme="majorBidi" w:cstheme="majorBidi"/>
          <w:sz w:val="24"/>
          <w:szCs w:val="24"/>
        </w:rPr>
        <w:t xml:space="preserve"> lacked enrichment programs, adaptable instructional methods and </w:t>
      </w:r>
      <w:r w:rsidR="00D451D6" w:rsidRPr="00D451D6">
        <w:rPr>
          <w:rFonts w:asciiTheme="majorBidi" w:hAnsiTheme="majorBidi" w:cstheme="majorBidi"/>
          <w:sz w:val="24"/>
          <w:szCs w:val="24"/>
        </w:rPr>
        <w:t>differentiated instruction strategies</w:t>
      </w:r>
      <w:r w:rsidR="00D451D6">
        <w:rPr>
          <w:rFonts w:asciiTheme="majorBidi" w:hAnsiTheme="majorBidi" w:cstheme="majorBidi"/>
          <w:sz w:val="24"/>
          <w:szCs w:val="24"/>
        </w:rPr>
        <w:t>.</w:t>
      </w:r>
    </w:p>
    <w:p w14:paraId="41FD6463" w14:textId="77777777" w:rsidR="003E05E4" w:rsidRPr="003E05E4" w:rsidRDefault="009709AA" w:rsidP="00BC7E21">
      <w:pPr>
        <w:jc w:val="both"/>
        <w:rPr>
          <w:rFonts w:asciiTheme="majorBidi" w:hAnsiTheme="majorBidi" w:cstheme="majorBidi"/>
          <w:i/>
          <w:iCs/>
          <w:sz w:val="24"/>
          <w:szCs w:val="24"/>
        </w:rPr>
      </w:pPr>
      <w:r w:rsidRPr="009709AA">
        <w:rPr>
          <w:rFonts w:asciiTheme="majorBidi" w:hAnsiTheme="majorBidi" w:cstheme="majorBidi"/>
          <w:i/>
          <w:iCs/>
          <w:sz w:val="24"/>
          <w:szCs w:val="24"/>
        </w:rPr>
        <w:t>"We don't have anything extra for students who are ahead."  The wa</w:t>
      </w:r>
      <w:r>
        <w:rPr>
          <w:rFonts w:asciiTheme="majorBidi" w:hAnsiTheme="majorBidi" w:cstheme="majorBidi"/>
          <w:i/>
          <w:iCs/>
          <w:sz w:val="24"/>
          <w:szCs w:val="24"/>
        </w:rPr>
        <w:t>y we teach everyone is the same</w:t>
      </w:r>
      <w:r w:rsidR="003E05E4" w:rsidRPr="003E05E4">
        <w:rPr>
          <w:rFonts w:asciiTheme="majorBidi" w:hAnsiTheme="majorBidi" w:cstheme="majorBidi"/>
          <w:i/>
          <w:iCs/>
          <w:sz w:val="24"/>
          <w:szCs w:val="24"/>
        </w:rPr>
        <w:t xml:space="preserve"> (Teacher)</w:t>
      </w:r>
    </w:p>
    <w:p w14:paraId="3100F126" w14:textId="77777777" w:rsidR="003E05E4" w:rsidRPr="00A612FA" w:rsidRDefault="00A612FA" w:rsidP="00BC7E21">
      <w:pPr>
        <w:jc w:val="both"/>
        <w:rPr>
          <w:rFonts w:asciiTheme="majorBidi" w:hAnsiTheme="majorBidi" w:cstheme="majorBidi"/>
          <w:iCs/>
          <w:sz w:val="24"/>
          <w:szCs w:val="24"/>
        </w:rPr>
      </w:pPr>
      <w:r>
        <w:rPr>
          <w:rFonts w:asciiTheme="majorBidi" w:hAnsiTheme="majorBidi" w:cstheme="majorBidi"/>
          <w:iCs/>
          <w:sz w:val="24"/>
          <w:szCs w:val="24"/>
        </w:rPr>
        <w:t xml:space="preserve">One Head teacher lamented: </w:t>
      </w:r>
      <w:r w:rsidRPr="00A612FA">
        <w:rPr>
          <w:rFonts w:asciiTheme="majorBidi" w:hAnsiTheme="majorBidi" w:cstheme="majorBidi"/>
          <w:i/>
          <w:iCs/>
          <w:sz w:val="24"/>
          <w:szCs w:val="24"/>
        </w:rPr>
        <w:t>“We have no trained teacher for gifted children. Even if we identify one, we don’t know what to do next.”</w:t>
      </w:r>
      <w:r w:rsidRPr="00A612FA">
        <w:rPr>
          <w:rFonts w:asciiTheme="majorBidi" w:hAnsiTheme="majorBidi" w:cstheme="majorBidi"/>
          <w:iCs/>
          <w:sz w:val="24"/>
          <w:szCs w:val="24"/>
        </w:rPr>
        <w:t xml:space="preserve"> (Headteacher)</w:t>
      </w:r>
    </w:p>
    <w:p w14:paraId="0C3007B7" w14:textId="77777777" w:rsidR="009709AA" w:rsidRDefault="00D2738F" w:rsidP="00BC7E21">
      <w:pPr>
        <w:jc w:val="both"/>
        <w:rPr>
          <w:rFonts w:asciiTheme="majorBidi" w:hAnsiTheme="majorBidi" w:cstheme="majorBidi"/>
          <w:sz w:val="24"/>
          <w:szCs w:val="24"/>
        </w:rPr>
      </w:pPr>
      <w:r w:rsidRPr="00D2738F">
        <w:rPr>
          <w:rFonts w:asciiTheme="majorBidi" w:hAnsiTheme="majorBidi" w:cstheme="majorBidi"/>
          <w:sz w:val="24"/>
          <w:szCs w:val="24"/>
        </w:rPr>
        <w:t xml:space="preserve">The absence of </w:t>
      </w:r>
      <w:proofErr w:type="spellStart"/>
      <w:r w:rsidRPr="00D2738F">
        <w:rPr>
          <w:rFonts w:asciiTheme="majorBidi" w:hAnsiTheme="majorBidi" w:cstheme="majorBidi"/>
          <w:sz w:val="24"/>
          <w:szCs w:val="24"/>
        </w:rPr>
        <w:t>personalised</w:t>
      </w:r>
      <w:proofErr w:type="spellEnd"/>
      <w:r w:rsidRPr="00D2738F">
        <w:rPr>
          <w:rFonts w:asciiTheme="majorBidi" w:hAnsiTheme="majorBidi" w:cstheme="majorBidi"/>
          <w:sz w:val="24"/>
          <w:szCs w:val="24"/>
        </w:rPr>
        <w:t xml:space="preserve"> interventions contributes to </w:t>
      </w:r>
      <w:proofErr w:type="spellStart"/>
      <w:r w:rsidRPr="00D2738F">
        <w:rPr>
          <w:rFonts w:asciiTheme="majorBidi" w:hAnsiTheme="majorBidi" w:cstheme="majorBidi"/>
          <w:sz w:val="24"/>
          <w:szCs w:val="24"/>
        </w:rPr>
        <w:t>marginalising</w:t>
      </w:r>
      <w:proofErr w:type="spellEnd"/>
      <w:r w:rsidRPr="00D2738F">
        <w:rPr>
          <w:rFonts w:asciiTheme="majorBidi" w:hAnsiTheme="majorBidi" w:cstheme="majorBidi"/>
          <w:sz w:val="24"/>
          <w:szCs w:val="24"/>
        </w:rPr>
        <w:t xml:space="preserve"> gifted multilingual learners, who require targeted support to nurture their abilities.</w:t>
      </w:r>
    </w:p>
    <w:p w14:paraId="29A4A0D8"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1.4: Teacher Knowledge and Bias</w:t>
      </w:r>
    </w:p>
    <w:p w14:paraId="2BBB3C23" w14:textId="77777777" w:rsidR="009709AA" w:rsidRDefault="009709AA" w:rsidP="00BC7E21">
      <w:pPr>
        <w:jc w:val="both"/>
        <w:rPr>
          <w:rFonts w:asciiTheme="majorBidi" w:hAnsiTheme="majorBidi" w:cstheme="majorBidi"/>
          <w:sz w:val="24"/>
          <w:szCs w:val="24"/>
        </w:rPr>
      </w:pPr>
      <w:r w:rsidRPr="009709AA">
        <w:rPr>
          <w:rFonts w:asciiTheme="majorBidi" w:hAnsiTheme="majorBidi" w:cstheme="majorBidi"/>
          <w:sz w:val="24"/>
          <w:szCs w:val="24"/>
        </w:rPr>
        <w:t>A significant number of teachers acknowledged their limited comprehension of the impact of multilingualism on learning and the identification of diverse manifestations of giftedness.  Some individuals equate fluency in English with intelligence, disregarding strengths rooted in local languages.</w:t>
      </w:r>
    </w:p>
    <w:p w14:paraId="48FED0FF" w14:textId="77777777" w:rsidR="006F06F8" w:rsidRDefault="006F06F8" w:rsidP="00BC7E21">
      <w:pPr>
        <w:jc w:val="both"/>
        <w:rPr>
          <w:rFonts w:asciiTheme="majorBidi" w:hAnsiTheme="majorBidi" w:cstheme="majorBidi"/>
          <w:sz w:val="24"/>
          <w:szCs w:val="24"/>
        </w:rPr>
      </w:pPr>
      <w:r>
        <w:rPr>
          <w:rFonts w:asciiTheme="majorBidi" w:hAnsiTheme="majorBidi" w:cstheme="majorBidi"/>
          <w:sz w:val="24"/>
          <w:szCs w:val="24"/>
        </w:rPr>
        <w:t xml:space="preserve">A teacher stated: </w:t>
      </w:r>
      <w:r w:rsidRPr="006F06F8">
        <w:rPr>
          <w:rFonts w:asciiTheme="majorBidi" w:hAnsiTheme="majorBidi" w:cstheme="majorBidi"/>
          <w:i/>
          <w:iCs/>
          <w:sz w:val="24"/>
          <w:szCs w:val="24"/>
        </w:rPr>
        <w:t>“When a child speaks good English, we quickly say he is brilliant, even if others think better in their mother tongue.”</w:t>
      </w:r>
      <w:r w:rsidRPr="006F06F8">
        <w:rPr>
          <w:rFonts w:asciiTheme="majorBidi" w:hAnsiTheme="majorBidi" w:cstheme="majorBidi"/>
          <w:sz w:val="24"/>
          <w:szCs w:val="24"/>
        </w:rPr>
        <w:t xml:space="preserve"> (Teacher)</w:t>
      </w:r>
    </w:p>
    <w:p w14:paraId="72A4AF02" w14:textId="77777777" w:rsidR="00393841" w:rsidRDefault="00393841" w:rsidP="00BC7E21">
      <w:pPr>
        <w:jc w:val="both"/>
        <w:rPr>
          <w:rFonts w:asciiTheme="majorBidi" w:hAnsiTheme="majorBidi" w:cstheme="majorBidi"/>
          <w:i/>
          <w:iCs/>
          <w:sz w:val="24"/>
          <w:szCs w:val="24"/>
        </w:rPr>
      </w:pPr>
      <w:r w:rsidRPr="00393841">
        <w:rPr>
          <w:rFonts w:asciiTheme="majorBidi" w:hAnsiTheme="majorBidi" w:cstheme="majorBidi"/>
          <w:i/>
          <w:iCs/>
          <w:sz w:val="24"/>
          <w:szCs w:val="24"/>
        </w:rPr>
        <w:t>“Teachers normally ignore children who do not speak English confidently. It is an unconscious bias.” (GES Official)</w:t>
      </w:r>
    </w:p>
    <w:p w14:paraId="32DAE0E7" w14:textId="77777777" w:rsidR="00026DAB" w:rsidRDefault="00026DAB" w:rsidP="00BC7E21">
      <w:pPr>
        <w:jc w:val="both"/>
        <w:rPr>
          <w:rFonts w:asciiTheme="majorBidi" w:hAnsiTheme="majorBidi" w:cstheme="majorBidi"/>
          <w:sz w:val="24"/>
          <w:szCs w:val="24"/>
        </w:rPr>
      </w:pPr>
      <w:r w:rsidRPr="00026DAB">
        <w:rPr>
          <w:rFonts w:asciiTheme="majorBidi" w:hAnsiTheme="majorBidi" w:cstheme="majorBidi"/>
          <w:sz w:val="24"/>
          <w:szCs w:val="24"/>
        </w:rPr>
        <w:t>Teacher beliefs, lack of training, and underlying biases reinforce inequities in identifying gifted learners from multilingual homes.</w:t>
      </w:r>
    </w:p>
    <w:p w14:paraId="11F2DD74"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lastRenderedPageBreak/>
        <w:t>Theme 1.5: Socioeconomic and Cultural Disadvantage</w:t>
      </w:r>
    </w:p>
    <w:p w14:paraId="2D267552" w14:textId="77777777" w:rsidR="00CC265A" w:rsidRDefault="00A07E1C" w:rsidP="00BC7E21">
      <w:pPr>
        <w:jc w:val="both"/>
        <w:rPr>
          <w:rFonts w:asciiTheme="majorBidi" w:hAnsiTheme="majorBidi" w:cstheme="majorBidi"/>
          <w:sz w:val="24"/>
          <w:szCs w:val="24"/>
        </w:rPr>
      </w:pPr>
      <w:r w:rsidRPr="00A07E1C">
        <w:rPr>
          <w:rFonts w:asciiTheme="majorBidi" w:hAnsiTheme="majorBidi" w:cstheme="majorBidi"/>
          <w:sz w:val="24"/>
          <w:szCs w:val="24"/>
        </w:rPr>
        <w:t>Participants pointed out that learners from rural and low-income households face additional obstacles. In many such homes, English is rarely spoken, and parents have limited awareness of gifted education, reducing their ability to advocate for their children.</w:t>
      </w:r>
    </w:p>
    <w:p w14:paraId="376F9DE3" w14:textId="77777777" w:rsidR="00FB430F" w:rsidRDefault="00FB430F" w:rsidP="00BC7E21">
      <w:pPr>
        <w:jc w:val="both"/>
        <w:rPr>
          <w:rFonts w:asciiTheme="majorBidi" w:hAnsiTheme="majorBidi" w:cstheme="majorBidi"/>
          <w:sz w:val="24"/>
          <w:szCs w:val="24"/>
        </w:rPr>
      </w:pPr>
      <w:r w:rsidRPr="00FB430F">
        <w:rPr>
          <w:rFonts w:asciiTheme="majorBidi" w:hAnsiTheme="majorBidi" w:cstheme="majorBidi"/>
          <w:i/>
          <w:iCs/>
          <w:sz w:val="24"/>
          <w:szCs w:val="24"/>
        </w:rPr>
        <w:t>“Parents in the villages don’t know anything about giftedness. They think schooling is only about passing exams.”</w:t>
      </w:r>
      <w:r w:rsidRPr="00FB430F">
        <w:rPr>
          <w:rFonts w:asciiTheme="majorBidi" w:hAnsiTheme="majorBidi" w:cstheme="majorBidi"/>
          <w:sz w:val="24"/>
          <w:szCs w:val="24"/>
        </w:rPr>
        <w:t xml:space="preserve"> (GES Official)</w:t>
      </w:r>
    </w:p>
    <w:p w14:paraId="5008D1CC" w14:textId="77777777" w:rsidR="003E05E4" w:rsidRPr="003E05E4" w:rsidRDefault="00CC265A" w:rsidP="00BC7E21">
      <w:pPr>
        <w:jc w:val="both"/>
        <w:rPr>
          <w:rFonts w:asciiTheme="majorBidi" w:hAnsiTheme="majorBidi" w:cstheme="majorBidi"/>
          <w:i/>
          <w:iCs/>
          <w:sz w:val="24"/>
          <w:szCs w:val="24"/>
        </w:rPr>
      </w:pPr>
      <w:r w:rsidRPr="00CC265A">
        <w:rPr>
          <w:rFonts w:asciiTheme="majorBidi" w:hAnsiTheme="majorBidi" w:cstheme="majorBidi"/>
          <w:i/>
          <w:iCs/>
          <w:sz w:val="24"/>
          <w:szCs w:val="24"/>
        </w:rPr>
        <w:t xml:space="preserve">"Some parents don't </w:t>
      </w:r>
      <w:proofErr w:type="spellStart"/>
      <w:r w:rsidRPr="00CC265A">
        <w:rPr>
          <w:rFonts w:asciiTheme="majorBidi" w:hAnsiTheme="majorBidi" w:cstheme="majorBidi"/>
          <w:i/>
          <w:iCs/>
          <w:sz w:val="24"/>
          <w:szCs w:val="24"/>
        </w:rPr>
        <w:t>recognise</w:t>
      </w:r>
      <w:proofErr w:type="spellEnd"/>
      <w:r w:rsidRPr="00CC265A">
        <w:rPr>
          <w:rFonts w:asciiTheme="majorBidi" w:hAnsiTheme="majorBidi" w:cstheme="majorBidi"/>
          <w:i/>
          <w:iCs/>
          <w:sz w:val="24"/>
          <w:szCs w:val="24"/>
        </w:rPr>
        <w:t xml:space="preserve"> their child is gifted because they aren't informed.  They don't do anything; they just</w:t>
      </w:r>
      <w:r>
        <w:rPr>
          <w:rFonts w:asciiTheme="majorBidi" w:hAnsiTheme="majorBidi" w:cstheme="majorBidi"/>
          <w:i/>
          <w:iCs/>
          <w:sz w:val="24"/>
          <w:szCs w:val="24"/>
        </w:rPr>
        <w:t xml:space="preserve"> leave it all up to the teacher</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(Parent)</w:t>
      </w:r>
    </w:p>
    <w:p w14:paraId="7D65721F" w14:textId="77777777" w:rsidR="0089721F" w:rsidRDefault="0089721F" w:rsidP="00BC7E21">
      <w:pPr>
        <w:jc w:val="both"/>
        <w:rPr>
          <w:rFonts w:asciiTheme="majorBidi" w:hAnsiTheme="majorBidi" w:cstheme="majorBidi"/>
          <w:sz w:val="24"/>
          <w:szCs w:val="24"/>
        </w:rPr>
      </w:pPr>
      <w:r w:rsidRPr="0089721F">
        <w:rPr>
          <w:rFonts w:asciiTheme="majorBidi" w:hAnsiTheme="majorBidi" w:cstheme="majorBidi"/>
          <w:sz w:val="24"/>
          <w:szCs w:val="24"/>
        </w:rPr>
        <w:t xml:space="preserve">This highlights the intersection of social and cultural disparities with linguistic challenges intensifying </w:t>
      </w:r>
      <w:proofErr w:type="spellStart"/>
      <w:r w:rsidR="00FB430F" w:rsidRPr="00FB430F">
        <w:rPr>
          <w:rFonts w:asciiTheme="majorBidi" w:hAnsiTheme="majorBidi" w:cstheme="majorBidi"/>
          <w:sz w:val="24"/>
          <w:szCs w:val="24"/>
        </w:rPr>
        <w:t>marginalisation</w:t>
      </w:r>
      <w:proofErr w:type="spellEnd"/>
      <w:r w:rsidR="00FB430F" w:rsidRPr="00FB430F">
        <w:rPr>
          <w:rFonts w:asciiTheme="majorBidi" w:hAnsiTheme="majorBidi" w:cstheme="majorBidi"/>
          <w:sz w:val="24"/>
          <w:szCs w:val="24"/>
        </w:rPr>
        <w:t>.</w:t>
      </w:r>
    </w:p>
    <w:p w14:paraId="37D8087F" w14:textId="77777777" w:rsidR="003660B1" w:rsidRPr="003660B1"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2: To examine the existing policies and practices that influence equitable access to gifted education</w:t>
      </w:r>
    </w:p>
    <w:p w14:paraId="75CAC614"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2.1: Absence of Gifted Education Policy</w:t>
      </w:r>
    </w:p>
    <w:p w14:paraId="7F1DD437" w14:textId="77777777" w:rsidR="003660B1" w:rsidRDefault="003660B1" w:rsidP="00BC7E21">
      <w:pPr>
        <w:jc w:val="both"/>
        <w:rPr>
          <w:rFonts w:asciiTheme="majorBidi" w:hAnsiTheme="majorBidi" w:cstheme="majorBidi"/>
          <w:sz w:val="24"/>
          <w:szCs w:val="24"/>
        </w:rPr>
      </w:pPr>
      <w:r w:rsidRPr="003660B1">
        <w:rPr>
          <w:rFonts w:asciiTheme="majorBidi" w:hAnsiTheme="majorBidi" w:cstheme="majorBidi"/>
          <w:sz w:val="24"/>
          <w:szCs w:val="24"/>
        </w:rPr>
        <w:t xml:space="preserve">Participants universally acknowledged the </w:t>
      </w:r>
      <w:r w:rsidRPr="003660B1">
        <w:rPr>
          <w:rFonts w:asciiTheme="majorBidi" w:hAnsiTheme="majorBidi" w:cstheme="majorBidi"/>
          <w:b/>
          <w:bCs/>
          <w:sz w:val="24"/>
          <w:szCs w:val="24"/>
        </w:rPr>
        <w:t>lack of a national or district-level policy</w:t>
      </w:r>
      <w:r w:rsidRPr="003660B1">
        <w:rPr>
          <w:rFonts w:asciiTheme="majorBidi" w:hAnsiTheme="majorBidi" w:cstheme="majorBidi"/>
          <w:sz w:val="24"/>
          <w:szCs w:val="24"/>
        </w:rPr>
        <w:t xml:space="preserve"> addressing gifted education at the basic school level. Schools operate without guidelines for identifying or supporting gifted learners, leaving decisions to individual teachers and administrators.</w:t>
      </w:r>
    </w:p>
    <w:p w14:paraId="36633200" w14:textId="77777777" w:rsidR="003E05E4" w:rsidRDefault="00464FF5" w:rsidP="00BC7E21">
      <w:pPr>
        <w:jc w:val="both"/>
        <w:rPr>
          <w:rFonts w:asciiTheme="majorBidi" w:hAnsiTheme="majorBidi" w:cstheme="majorBidi"/>
          <w:i/>
          <w:iCs/>
          <w:sz w:val="24"/>
          <w:szCs w:val="24"/>
        </w:rPr>
      </w:pPr>
      <w:r w:rsidRPr="00464FF5">
        <w:rPr>
          <w:rFonts w:asciiTheme="majorBidi" w:hAnsiTheme="majorBidi" w:cstheme="majorBidi"/>
          <w:i/>
          <w:iCs/>
          <w:sz w:val="24"/>
          <w:szCs w:val="24"/>
        </w:rPr>
        <w:t>GES has not provided any policies or guidelines regarding gifted children.  It is not inclu</w:t>
      </w:r>
      <w:r>
        <w:rPr>
          <w:rFonts w:asciiTheme="majorBidi" w:hAnsiTheme="majorBidi" w:cstheme="majorBidi"/>
          <w:i/>
          <w:iCs/>
          <w:sz w:val="24"/>
          <w:szCs w:val="24"/>
        </w:rPr>
        <w:t>ded in our training or planning</w:t>
      </w:r>
      <w:r w:rsidR="003E05E4" w:rsidRPr="003E05E4">
        <w:rPr>
          <w:rFonts w:asciiTheme="majorBidi" w:hAnsiTheme="majorBidi" w:cstheme="majorBidi"/>
          <w:i/>
          <w:iCs/>
          <w:sz w:val="24"/>
          <w:szCs w:val="24"/>
        </w:rPr>
        <w:t xml:space="preserve"> (GES Official)</w:t>
      </w:r>
    </w:p>
    <w:p w14:paraId="1681F2C2" w14:textId="77777777" w:rsidR="00047180" w:rsidRDefault="00047180" w:rsidP="00BC7E21">
      <w:pPr>
        <w:jc w:val="both"/>
        <w:rPr>
          <w:rFonts w:asciiTheme="majorBidi" w:hAnsiTheme="majorBidi" w:cstheme="majorBidi"/>
          <w:iCs/>
          <w:sz w:val="24"/>
          <w:szCs w:val="24"/>
        </w:rPr>
      </w:pPr>
      <w:r>
        <w:rPr>
          <w:rFonts w:asciiTheme="majorBidi" w:hAnsiTheme="majorBidi" w:cstheme="majorBidi"/>
          <w:iCs/>
          <w:sz w:val="24"/>
          <w:szCs w:val="24"/>
        </w:rPr>
        <w:t xml:space="preserve">A rural teacher lamented: </w:t>
      </w:r>
      <w:r w:rsidRPr="00047180">
        <w:rPr>
          <w:rFonts w:asciiTheme="majorBidi" w:hAnsiTheme="majorBidi" w:cstheme="majorBidi"/>
          <w:i/>
          <w:iCs/>
          <w:sz w:val="24"/>
          <w:szCs w:val="24"/>
        </w:rPr>
        <w:t>“If there is a gifted child in my class, I try on my own to help them, but there is no direction from the top.”</w:t>
      </w:r>
      <w:r w:rsidRPr="00047180">
        <w:rPr>
          <w:rFonts w:asciiTheme="majorBidi" w:hAnsiTheme="majorBidi" w:cstheme="majorBidi"/>
          <w:iCs/>
          <w:sz w:val="24"/>
          <w:szCs w:val="24"/>
        </w:rPr>
        <w:t xml:space="preserve"> (Teacher, Rural School)</w:t>
      </w:r>
    </w:p>
    <w:p w14:paraId="124ABE44" w14:textId="77777777" w:rsidR="00047180" w:rsidRDefault="00047180" w:rsidP="00BC7E21">
      <w:pPr>
        <w:jc w:val="both"/>
        <w:rPr>
          <w:rFonts w:asciiTheme="majorBidi" w:hAnsiTheme="majorBidi" w:cstheme="majorBidi"/>
          <w:iCs/>
          <w:sz w:val="24"/>
          <w:szCs w:val="24"/>
        </w:rPr>
      </w:pPr>
      <w:r w:rsidRPr="00047180">
        <w:rPr>
          <w:rFonts w:asciiTheme="majorBidi" w:hAnsiTheme="majorBidi" w:cstheme="majorBidi"/>
          <w:i/>
          <w:iCs/>
          <w:sz w:val="24"/>
          <w:szCs w:val="24"/>
        </w:rPr>
        <w:t>“Policies talk about inclusive education, but they don’t mention gifted learners anywhere.”</w:t>
      </w:r>
      <w:r w:rsidRPr="00047180">
        <w:rPr>
          <w:rFonts w:asciiTheme="majorBidi" w:hAnsiTheme="majorBidi" w:cstheme="majorBidi"/>
          <w:iCs/>
          <w:sz w:val="24"/>
          <w:szCs w:val="24"/>
        </w:rPr>
        <w:t xml:space="preserve"> (Headteacher)</w:t>
      </w:r>
    </w:p>
    <w:p w14:paraId="5871FC9C" w14:textId="77777777" w:rsidR="00047180" w:rsidRPr="00047180" w:rsidRDefault="004C4B5A" w:rsidP="00BC7E21">
      <w:pPr>
        <w:jc w:val="both"/>
        <w:rPr>
          <w:rFonts w:asciiTheme="majorBidi" w:hAnsiTheme="majorBidi" w:cstheme="majorBidi"/>
          <w:iCs/>
          <w:sz w:val="24"/>
          <w:szCs w:val="24"/>
        </w:rPr>
      </w:pPr>
      <w:r w:rsidRPr="004C4B5A">
        <w:rPr>
          <w:rFonts w:asciiTheme="majorBidi" w:hAnsiTheme="majorBidi" w:cstheme="majorBidi"/>
          <w:iCs/>
          <w:sz w:val="24"/>
          <w:szCs w:val="24"/>
        </w:rPr>
        <w:t>The absence of a formal policy creates inconsistencies: some schools make individual efforts while others entirely ignore gifted learners, thereby perpetuating inequity across the system.</w:t>
      </w:r>
    </w:p>
    <w:p w14:paraId="27F4D892" w14:textId="77777777" w:rsidR="00E37DA0" w:rsidRPr="00E37DA0"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2.2: Weak Implementation of Language Policy</w:t>
      </w:r>
    </w:p>
    <w:p w14:paraId="77252217" w14:textId="77777777" w:rsidR="00E37DA0" w:rsidRDefault="00E37DA0" w:rsidP="00BC7E21">
      <w:pPr>
        <w:jc w:val="both"/>
        <w:rPr>
          <w:rFonts w:asciiTheme="majorBidi" w:hAnsiTheme="majorBidi" w:cstheme="majorBidi"/>
          <w:sz w:val="24"/>
          <w:szCs w:val="24"/>
        </w:rPr>
      </w:pPr>
      <w:r w:rsidRPr="00E37DA0">
        <w:rPr>
          <w:rFonts w:asciiTheme="majorBidi" w:hAnsiTheme="majorBidi" w:cstheme="majorBidi"/>
          <w:sz w:val="24"/>
          <w:szCs w:val="24"/>
        </w:rPr>
        <w:t>Although Ghana’s language-in-education policy (e.g., NALAP) recommends the use of mother-tongue instruction in early primary education, implementation is inconsistent and often ineffective. Teachers highlighted inadequate teaching materials, insufficient training, and pressure to switch to English earlier than recommended.</w:t>
      </w:r>
    </w:p>
    <w:p w14:paraId="6699D061" w14:textId="77777777" w:rsidR="003E05E4" w:rsidRPr="003E05E4" w:rsidRDefault="00464FF5" w:rsidP="00BC7E21">
      <w:pPr>
        <w:jc w:val="both"/>
        <w:rPr>
          <w:rFonts w:asciiTheme="majorBidi" w:hAnsiTheme="majorBidi" w:cstheme="majorBidi"/>
          <w:i/>
          <w:iCs/>
          <w:sz w:val="24"/>
          <w:szCs w:val="24"/>
        </w:rPr>
      </w:pPr>
      <w:r w:rsidRPr="00464FF5">
        <w:rPr>
          <w:rFonts w:asciiTheme="majorBidi" w:hAnsiTheme="majorBidi" w:cstheme="majorBidi"/>
          <w:i/>
          <w:iCs/>
          <w:sz w:val="24"/>
          <w:szCs w:val="24"/>
        </w:rPr>
        <w:t>"We are told to speak our native tongue, yet we don't have any books or training in Dagbani."</w:t>
      </w:r>
      <w:r w:rsidR="003E05E4" w:rsidRPr="003E05E4">
        <w:rPr>
          <w:rFonts w:asciiTheme="majorBidi" w:hAnsiTheme="majorBidi" w:cstheme="majorBidi"/>
          <w:i/>
          <w:iCs/>
          <w:sz w:val="24"/>
          <w:szCs w:val="24"/>
        </w:rPr>
        <w:t xml:space="preserve"> (Teacher, Peri-Urban School)</w:t>
      </w:r>
    </w:p>
    <w:p w14:paraId="35DBF52D" w14:textId="77777777" w:rsidR="003E05E4" w:rsidRDefault="00485AAA" w:rsidP="00BC7E21">
      <w:pPr>
        <w:jc w:val="both"/>
        <w:rPr>
          <w:rFonts w:asciiTheme="majorBidi" w:hAnsiTheme="majorBidi" w:cstheme="majorBidi"/>
          <w:bCs/>
          <w:i/>
          <w:sz w:val="24"/>
          <w:szCs w:val="24"/>
        </w:rPr>
      </w:pPr>
      <w:r>
        <w:rPr>
          <w:rFonts w:asciiTheme="majorBidi" w:hAnsiTheme="majorBidi" w:cstheme="majorBidi"/>
          <w:bCs/>
          <w:sz w:val="24"/>
          <w:szCs w:val="24"/>
        </w:rPr>
        <w:t xml:space="preserve">Another teacher lamented: </w:t>
      </w:r>
      <w:r>
        <w:rPr>
          <w:rFonts w:asciiTheme="majorBidi" w:hAnsiTheme="majorBidi" w:cstheme="majorBidi"/>
          <w:bCs/>
          <w:i/>
          <w:sz w:val="24"/>
          <w:szCs w:val="24"/>
        </w:rPr>
        <w:t>“Some of our colleagues are posted to places where they don’t even understand the local language in that community making teaching difficult” (Teacher)</w:t>
      </w:r>
    </w:p>
    <w:p w14:paraId="52599451" w14:textId="77777777" w:rsidR="00075CBC" w:rsidRPr="00075CBC" w:rsidRDefault="00075CBC" w:rsidP="00BC7E21">
      <w:pPr>
        <w:jc w:val="both"/>
        <w:rPr>
          <w:rFonts w:asciiTheme="majorBidi" w:hAnsiTheme="majorBidi" w:cstheme="majorBidi"/>
          <w:bCs/>
          <w:sz w:val="24"/>
          <w:szCs w:val="24"/>
        </w:rPr>
      </w:pPr>
      <w:r w:rsidRPr="00075CBC">
        <w:rPr>
          <w:rFonts w:asciiTheme="majorBidi" w:hAnsiTheme="majorBidi" w:cstheme="majorBidi"/>
          <w:bCs/>
          <w:sz w:val="24"/>
          <w:szCs w:val="24"/>
        </w:rPr>
        <w:lastRenderedPageBreak/>
        <w:t>This inconsistency undermines multilingual learners’ ability to build strong foundational literacy in a language they understand well. As a result, children who rely on their mother tongue for early cognitive development are disadvantaged when they are prematurely transitioned to English.</w:t>
      </w:r>
    </w:p>
    <w:p w14:paraId="519BC084" w14:textId="77777777" w:rsid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 xml:space="preserve"> Objective 3: To explore the perceptions of teachers, parents, and learners regarding giftedness and multilingualism</w:t>
      </w:r>
    </w:p>
    <w:p w14:paraId="5F3560AB" w14:textId="77777777" w:rsidR="00F81078" w:rsidRPr="00F81078" w:rsidRDefault="00F81078" w:rsidP="00BC7E21">
      <w:pPr>
        <w:jc w:val="both"/>
        <w:rPr>
          <w:rFonts w:asciiTheme="majorBidi" w:hAnsiTheme="majorBidi" w:cstheme="majorBidi"/>
          <w:bCs/>
          <w:sz w:val="24"/>
          <w:szCs w:val="24"/>
        </w:rPr>
      </w:pPr>
      <w:r w:rsidRPr="00F81078">
        <w:rPr>
          <w:rFonts w:asciiTheme="majorBidi" w:hAnsiTheme="majorBidi" w:cstheme="majorBidi"/>
          <w:bCs/>
          <w:sz w:val="24"/>
          <w:szCs w:val="24"/>
        </w:rPr>
        <w:t xml:space="preserve">Stakeholders’ perceptions significantly shape how giftedness is </w:t>
      </w:r>
      <w:proofErr w:type="spellStart"/>
      <w:r w:rsidRPr="00F81078">
        <w:rPr>
          <w:rFonts w:asciiTheme="majorBidi" w:hAnsiTheme="majorBidi" w:cstheme="majorBidi"/>
          <w:bCs/>
          <w:sz w:val="24"/>
          <w:szCs w:val="24"/>
        </w:rPr>
        <w:t>recognised</w:t>
      </w:r>
      <w:proofErr w:type="spellEnd"/>
      <w:r w:rsidRPr="00F81078">
        <w:rPr>
          <w:rFonts w:asciiTheme="majorBidi" w:hAnsiTheme="majorBidi" w:cstheme="majorBidi"/>
          <w:bCs/>
          <w:sz w:val="24"/>
          <w:szCs w:val="24"/>
        </w:rPr>
        <w:t xml:space="preserve"> and supported. The data reveal that understandings of giftedness and multilingualism are shaped by school culture, community beliefs, and personal experiences.</w:t>
      </w:r>
    </w:p>
    <w:p w14:paraId="1DCA5C5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3.1: Academic-Based View of Giftedness</w:t>
      </w:r>
    </w:p>
    <w:p w14:paraId="7745FFE6" w14:textId="77777777" w:rsidR="00054F74" w:rsidRDefault="00F81078" w:rsidP="00BC7E21">
      <w:pPr>
        <w:jc w:val="both"/>
        <w:rPr>
          <w:rFonts w:asciiTheme="majorBidi" w:hAnsiTheme="majorBidi" w:cstheme="majorBidi"/>
          <w:sz w:val="24"/>
          <w:szCs w:val="24"/>
        </w:rPr>
      </w:pPr>
      <w:r>
        <w:rPr>
          <w:rFonts w:asciiTheme="majorBidi" w:hAnsiTheme="majorBidi" w:cstheme="majorBidi"/>
          <w:sz w:val="24"/>
          <w:szCs w:val="24"/>
        </w:rPr>
        <w:t xml:space="preserve">Most respondents, </w:t>
      </w:r>
      <w:r w:rsidRPr="00F81078">
        <w:rPr>
          <w:rFonts w:asciiTheme="majorBidi" w:hAnsiTheme="majorBidi" w:cstheme="majorBidi"/>
          <w:sz w:val="24"/>
          <w:szCs w:val="24"/>
        </w:rPr>
        <w:t>including teach</w:t>
      </w:r>
      <w:r>
        <w:rPr>
          <w:rFonts w:asciiTheme="majorBidi" w:hAnsiTheme="majorBidi" w:cstheme="majorBidi"/>
          <w:sz w:val="24"/>
          <w:szCs w:val="24"/>
        </w:rPr>
        <w:t xml:space="preserve">ers, parents, and some learners </w:t>
      </w:r>
      <w:r w:rsidRPr="00F81078">
        <w:rPr>
          <w:rFonts w:asciiTheme="majorBidi" w:hAnsiTheme="majorBidi" w:cstheme="majorBidi"/>
          <w:sz w:val="24"/>
          <w:szCs w:val="24"/>
        </w:rPr>
        <w:t>defined giftedness narrowly, emphasizing high academic achievement, especially in English and mathematics. This limited view overlooks broader talents such as leadership, creativity, innovation, practical intelligence, and oral communication commonly displayed in local cultural contexts.</w:t>
      </w:r>
    </w:p>
    <w:p w14:paraId="53770986" w14:textId="77777777" w:rsidR="003E05E4" w:rsidRDefault="00054F74" w:rsidP="00BC7E21">
      <w:pPr>
        <w:jc w:val="both"/>
        <w:rPr>
          <w:rFonts w:asciiTheme="majorBidi" w:hAnsiTheme="majorBidi" w:cstheme="majorBidi"/>
          <w:i/>
          <w:iCs/>
          <w:sz w:val="24"/>
          <w:szCs w:val="24"/>
        </w:rPr>
      </w:pPr>
      <w:r w:rsidRPr="00054F74">
        <w:rPr>
          <w:rFonts w:asciiTheme="majorBidi" w:hAnsiTheme="majorBidi" w:cstheme="majorBidi"/>
          <w:i/>
          <w:iCs/>
          <w:sz w:val="24"/>
          <w:szCs w:val="24"/>
        </w:rPr>
        <w:t>"Gifted students are those who consistently rank top or second in their class."</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(Parent, Urban Area)</w:t>
      </w:r>
    </w:p>
    <w:p w14:paraId="18B533F9" w14:textId="77777777" w:rsidR="00BF1888" w:rsidRDefault="00BF1888" w:rsidP="00BC7E21">
      <w:pPr>
        <w:jc w:val="both"/>
        <w:rPr>
          <w:rFonts w:asciiTheme="majorBidi" w:hAnsiTheme="majorBidi" w:cstheme="majorBidi"/>
          <w:iCs/>
          <w:sz w:val="24"/>
          <w:szCs w:val="24"/>
        </w:rPr>
      </w:pPr>
      <w:r>
        <w:rPr>
          <w:rFonts w:asciiTheme="majorBidi" w:hAnsiTheme="majorBidi" w:cstheme="majorBidi"/>
          <w:iCs/>
          <w:sz w:val="24"/>
          <w:szCs w:val="24"/>
        </w:rPr>
        <w:t xml:space="preserve">A rural student explained: </w:t>
      </w:r>
      <w:r w:rsidRPr="00BF1888">
        <w:rPr>
          <w:rFonts w:asciiTheme="majorBidi" w:hAnsiTheme="majorBidi" w:cstheme="majorBidi"/>
          <w:i/>
          <w:iCs/>
          <w:sz w:val="24"/>
          <w:szCs w:val="24"/>
        </w:rPr>
        <w:t>“They only call you gifted when you speak good English.”</w:t>
      </w:r>
      <w:r w:rsidRPr="00BF1888">
        <w:rPr>
          <w:rFonts w:asciiTheme="majorBidi" w:hAnsiTheme="majorBidi" w:cstheme="majorBidi"/>
          <w:iCs/>
          <w:sz w:val="24"/>
          <w:szCs w:val="24"/>
        </w:rPr>
        <w:t xml:space="preserve"> (Learner)</w:t>
      </w:r>
    </w:p>
    <w:p w14:paraId="7A978636" w14:textId="77777777" w:rsidR="00A62C30" w:rsidRPr="00BF1888" w:rsidRDefault="00A62C30" w:rsidP="00BC7E21">
      <w:pPr>
        <w:jc w:val="both"/>
        <w:rPr>
          <w:rFonts w:asciiTheme="majorBidi" w:hAnsiTheme="majorBidi" w:cstheme="majorBidi"/>
          <w:iCs/>
          <w:sz w:val="24"/>
          <w:szCs w:val="24"/>
        </w:rPr>
      </w:pPr>
      <w:r w:rsidRPr="00A62C30">
        <w:rPr>
          <w:rFonts w:asciiTheme="majorBidi" w:hAnsiTheme="majorBidi" w:cstheme="majorBidi"/>
          <w:iCs/>
          <w:sz w:val="24"/>
          <w:szCs w:val="24"/>
        </w:rPr>
        <w:t xml:space="preserve">This perception reinforces inequity because multilingual learners often excel in non-academic domains that remain </w:t>
      </w:r>
      <w:proofErr w:type="spellStart"/>
      <w:r w:rsidRPr="00A62C30">
        <w:rPr>
          <w:rFonts w:asciiTheme="majorBidi" w:hAnsiTheme="majorBidi" w:cstheme="majorBidi"/>
          <w:iCs/>
          <w:sz w:val="24"/>
          <w:szCs w:val="24"/>
        </w:rPr>
        <w:t>unrecognised</w:t>
      </w:r>
      <w:proofErr w:type="spellEnd"/>
      <w:r w:rsidRPr="00A62C30">
        <w:rPr>
          <w:rFonts w:asciiTheme="majorBidi" w:hAnsiTheme="majorBidi" w:cstheme="majorBidi"/>
          <w:iCs/>
          <w:sz w:val="24"/>
          <w:szCs w:val="24"/>
        </w:rPr>
        <w:t>.</w:t>
      </w:r>
    </w:p>
    <w:p w14:paraId="2204ACA5"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3.2: Misunderstanding of Multilingualism</w:t>
      </w:r>
    </w:p>
    <w:p w14:paraId="2860067E" w14:textId="77777777" w:rsidR="00054F74" w:rsidRDefault="00A752DB" w:rsidP="00BC7E21">
      <w:pPr>
        <w:jc w:val="both"/>
        <w:rPr>
          <w:rFonts w:asciiTheme="majorBidi" w:hAnsiTheme="majorBidi" w:cstheme="majorBidi"/>
          <w:sz w:val="24"/>
          <w:szCs w:val="24"/>
        </w:rPr>
      </w:pPr>
      <w:r w:rsidRPr="00A752DB">
        <w:rPr>
          <w:rFonts w:asciiTheme="majorBidi" w:hAnsiTheme="majorBidi" w:cstheme="majorBidi"/>
          <w:sz w:val="24"/>
          <w:szCs w:val="24"/>
        </w:rPr>
        <w:t xml:space="preserve">Many participants interpreted multilingualism as a disadvantage, associating it with slower academic progress. The belief that speaking Dagbani, </w:t>
      </w:r>
      <w:proofErr w:type="spellStart"/>
      <w:r w:rsidRPr="00A752DB">
        <w:rPr>
          <w:rFonts w:asciiTheme="majorBidi" w:hAnsiTheme="majorBidi" w:cstheme="majorBidi"/>
          <w:sz w:val="24"/>
          <w:szCs w:val="24"/>
        </w:rPr>
        <w:t>Mampruli</w:t>
      </w:r>
      <w:proofErr w:type="spellEnd"/>
      <w:r w:rsidRPr="00A752DB">
        <w:rPr>
          <w:rFonts w:asciiTheme="majorBidi" w:hAnsiTheme="majorBidi" w:cstheme="majorBidi"/>
          <w:sz w:val="24"/>
          <w:szCs w:val="24"/>
        </w:rPr>
        <w:t xml:space="preserve">, or </w:t>
      </w:r>
      <w:proofErr w:type="spellStart"/>
      <w:r w:rsidRPr="00A752DB">
        <w:rPr>
          <w:rFonts w:asciiTheme="majorBidi" w:hAnsiTheme="majorBidi" w:cstheme="majorBidi"/>
          <w:sz w:val="24"/>
          <w:szCs w:val="24"/>
        </w:rPr>
        <w:t>Gonja</w:t>
      </w:r>
      <w:proofErr w:type="spellEnd"/>
      <w:r w:rsidRPr="00A752DB">
        <w:rPr>
          <w:rFonts w:asciiTheme="majorBidi" w:hAnsiTheme="majorBidi" w:cstheme="majorBidi"/>
          <w:sz w:val="24"/>
          <w:szCs w:val="24"/>
        </w:rPr>
        <w:t xml:space="preserve"> at home negatively affects performance in school was frequent.</w:t>
      </w:r>
    </w:p>
    <w:p w14:paraId="06E5CD5E" w14:textId="77777777" w:rsidR="003E05E4" w:rsidRDefault="00054F74" w:rsidP="00BC7E21">
      <w:pPr>
        <w:jc w:val="both"/>
        <w:rPr>
          <w:rFonts w:asciiTheme="majorBidi" w:hAnsiTheme="majorBidi" w:cstheme="majorBidi"/>
          <w:i/>
          <w:iCs/>
          <w:sz w:val="24"/>
          <w:szCs w:val="24"/>
        </w:rPr>
      </w:pPr>
      <w:r>
        <w:rPr>
          <w:rFonts w:asciiTheme="majorBidi" w:hAnsiTheme="majorBidi" w:cstheme="majorBidi"/>
          <w:i/>
          <w:iCs/>
          <w:sz w:val="24"/>
          <w:szCs w:val="24"/>
        </w:rPr>
        <w:t>“</w:t>
      </w:r>
      <w:r w:rsidRPr="00054F74">
        <w:rPr>
          <w:rFonts w:asciiTheme="majorBidi" w:hAnsiTheme="majorBidi" w:cstheme="majorBidi"/>
          <w:i/>
          <w:iCs/>
          <w:sz w:val="24"/>
          <w:szCs w:val="24"/>
        </w:rPr>
        <w:t>Some children exhibit slower development due to speaking Dagbani at home.  I</w:t>
      </w:r>
      <w:r>
        <w:rPr>
          <w:rFonts w:asciiTheme="majorBidi" w:hAnsiTheme="majorBidi" w:cstheme="majorBidi"/>
          <w:i/>
          <w:iCs/>
          <w:sz w:val="24"/>
          <w:szCs w:val="24"/>
        </w:rPr>
        <w:t xml:space="preserve">t takes them some time to </w:t>
      </w:r>
      <w:r w:rsidR="00FF78A4">
        <w:rPr>
          <w:rFonts w:asciiTheme="majorBidi" w:hAnsiTheme="majorBidi" w:cstheme="majorBidi"/>
          <w:i/>
          <w:iCs/>
          <w:sz w:val="24"/>
          <w:szCs w:val="24"/>
        </w:rPr>
        <w:t>adapt”</w:t>
      </w:r>
      <w:r w:rsidR="003E05E4" w:rsidRPr="003E05E4">
        <w:rPr>
          <w:rFonts w:asciiTheme="majorBidi" w:hAnsiTheme="majorBidi" w:cstheme="majorBidi"/>
          <w:i/>
          <w:iCs/>
          <w:sz w:val="24"/>
          <w:szCs w:val="24"/>
        </w:rPr>
        <w:t xml:space="preserve"> (Teacher)</w:t>
      </w:r>
    </w:p>
    <w:p w14:paraId="39044E77" w14:textId="77777777" w:rsidR="00A752DB" w:rsidRPr="00A752DB" w:rsidRDefault="00A752DB" w:rsidP="00A752DB">
      <w:pPr>
        <w:jc w:val="both"/>
        <w:rPr>
          <w:rFonts w:asciiTheme="majorBidi" w:hAnsiTheme="majorBidi" w:cstheme="majorBidi"/>
          <w:iCs/>
          <w:sz w:val="24"/>
          <w:szCs w:val="24"/>
        </w:rPr>
      </w:pPr>
      <w:r w:rsidRPr="003B7910">
        <w:rPr>
          <w:rFonts w:asciiTheme="majorBidi" w:hAnsiTheme="majorBidi" w:cstheme="majorBidi"/>
          <w:iCs/>
          <w:sz w:val="24"/>
          <w:szCs w:val="24"/>
        </w:rPr>
        <w:t>A head teacher stated:</w:t>
      </w:r>
      <w:r>
        <w:rPr>
          <w:rFonts w:asciiTheme="majorBidi" w:hAnsiTheme="majorBidi" w:cstheme="majorBidi"/>
          <w:i/>
          <w:iCs/>
          <w:sz w:val="24"/>
          <w:szCs w:val="24"/>
        </w:rPr>
        <w:t xml:space="preserve"> </w:t>
      </w:r>
      <w:r w:rsidRPr="00A752DB">
        <w:rPr>
          <w:rFonts w:asciiTheme="majorBidi" w:hAnsiTheme="majorBidi" w:cstheme="majorBidi"/>
          <w:i/>
          <w:iCs/>
          <w:sz w:val="24"/>
          <w:szCs w:val="24"/>
        </w:rPr>
        <w:t xml:space="preserve">“Parents sometimes </w:t>
      </w:r>
      <w:proofErr w:type="spellStart"/>
      <w:r w:rsidRPr="00A752DB">
        <w:rPr>
          <w:rFonts w:asciiTheme="majorBidi" w:hAnsiTheme="majorBidi" w:cstheme="majorBidi"/>
          <w:i/>
          <w:iCs/>
          <w:sz w:val="24"/>
          <w:szCs w:val="24"/>
        </w:rPr>
        <w:t>apologise</w:t>
      </w:r>
      <w:proofErr w:type="spellEnd"/>
      <w:r w:rsidRPr="00A752DB">
        <w:rPr>
          <w:rFonts w:asciiTheme="majorBidi" w:hAnsiTheme="majorBidi" w:cstheme="majorBidi"/>
          <w:i/>
          <w:iCs/>
          <w:sz w:val="24"/>
          <w:szCs w:val="24"/>
        </w:rPr>
        <w:t xml:space="preserve"> to teachers, saying: ‘My child doesn’t speak English well; please be patient.’”</w:t>
      </w:r>
      <w:r w:rsidRPr="00A752DB">
        <w:rPr>
          <w:rFonts w:asciiTheme="majorBidi" w:hAnsiTheme="majorBidi" w:cstheme="majorBidi"/>
          <w:iCs/>
          <w:sz w:val="24"/>
          <w:szCs w:val="24"/>
        </w:rPr>
        <w:t xml:space="preserve"> (Headteacher)</w:t>
      </w:r>
    </w:p>
    <w:p w14:paraId="7542F15C" w14:textId="77777777" w:rsidR="00A752DB" w:rsidRPr="00A752DB" w:rsidRDefault="00A752DB" w:rsidP="00A752DB">
      <w:pPr>
        <w:jc w:val="both"/>
        <w:rPr>
          <w:rFonts w:asciiTheme="majorBidi" w:hAnsiTheme="majorBidi" w:cstheme="majorBidi"/>
          <w:iCs/>
          <w:sz w:val="24"/>
          <w:szCs w:val="24"/>
        </w:rPr>
      </w:pPr>
      <w:r w:rsidRPr="00A752DB">
        <w:rPr>
          <w:rFonts w:asciiTheme="majorBidi" w:hAnsiTheme="majorBidi" w:cstheme="majorBidi"/>
          <w:iCs/>
          <w:sz w:val="24"/>
          <w:szCs w:val="24"/>
        </w:rPr>
        <w:t>Many teachers overlook the cognitive benefits of bilingualism or multilingualism, such as enhanced memory and problem-solving, because they focus solely on English performance.</w:t>
      </w:r>
    </w:p>
    <w:p w14:paraId="2432573A" w14:textId="77777777" w:rsidR="00A752DB" w:rsidRPr="00A752DB" w:rsidRDefault="00A752DB" w:rsidP="00BC7E21">
      <w:pPr>
        <w:jc w:val="both"/>
        <w:rPr>
          <w:rFonts w:asciiTheme="majorBidi" w:hAnsiTheme="majorBidi" w:cstheme="majorBidi"/>
          <w:iCs/>
          <w:sz w:val="24"/>
          <w:szCs w:val="24"/>
        </w:rPr>
      </w:pPr>
    </w:p>
    <w:p w14:paraId="3A4908D6"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3.3: Limited Awareness of Broader Talents</w:t>
      </w:r>
    </w:p>
    <w:p w14:paraId="1EE4DF7F" w14:textId="77777777" w:rsidR="00FF78A4" w:rsidRDefault="00A90344" w:rsidP="00BC7E21">
      <w:pPr>
        <w:jc w:val="both"/>
        <w:rPr>
          <w:rFonts w:asciiTheme="majorBidi" w:hAnsiTheme="majorBidi" w:cstheme="majorBidi"/>
          <w:sz w:val="24"/>
          <w:szCs w:val="24"/>
        </w:rPr>
      </w:pPr>
      <w:r w:rsidRPr="00A90344">
        <w:rPr>
          <w:rFonts w:asciiTheme="majorBidi" w:hAnsiTheme="majorBidi" w:cstheme="majorBidi"/>
          <w:sz w:val="24"/>
          <w:szCs w:val="24"/>
        </w:rPr>
        <w:t xml:space="preserve">Respondents rarely </w:t>
      </w:r>
      <w:proofErr w:type="spellStart"/>
      <w:r w:rsidRPr="00A90344">
        <w:rPr>
          <w:rFonts w:asciiTheme="majorBidi" w:hAnsiTheme="majorBidi" w:cstheme="majorBidi"/>
          <w:sz w:val="24"/>
          <w:szCs w:val="24"/>
        </w:rPr>
        <w:t>recognised</w:t>
      </w:r>
      <w:proofErr w:type="spellEnd"/>
      <w:r w:rsidRPr="00A90344">
        <w:rPr>
          <w:rFonts w:asciiTheme="majorBidi" w:hAnsiTheme="majorBidi" w:cstheme="majorBidi"/>
          <w:sz w:val="24"/>
          <w:szCs w:val="24"/>
        </w:rPr>
        <w:t xml:space="preserve"> talents expressed through cultural and linguistic practices. Abilit</w:t>
      </w:r>
      <w:r>
        <w:rPr>
          <w:rFonts w:asciiTheme="majorBidi" w:hAnsiTheme="majorBidi" w:cstheme="majorBidi"/>
          <w:sz w:val="24"/>
          <w:szCs w:val="24"/>
        </w:rPr>
        <w:t xml:space="preserve">ies valued in the local communities such as </w:t>
      </w:r>
      <w:r w:rsidRPr="00A90344">
        <w:rPr>
          <w:rFonts w:asciiTheme="majorBidi" w:hAnsiTheme="majorBidi" w:cstheme="majorBidi"/>
          <w:sz w:val="24"/>
          <w:szCs w:val="24"/>
        </w:rPr>
        <w:t>storytelling, negotiation, leadership among peers,</w:t>
      </w:r>
      <w:r>
        <w:rPr>
          <w:rFonts w:asciiTheme="majorBidi" w:hAnsiTheme="majorBidi" w:cstheme="majorBidi"/>
          <w:sz w:val="24"/>
          <w:szCs w:val="24"/>
        </w:rPr>
        <w:t xml:space="preserve"> technical and practical skills </w:t>
      </w:r>
      <w:r w:rsidRPr="00A90344">
        <w:rPr>
          <w:rFonts w:asciiTheme="majorBidi" w:hAnsiTheme="majorBidi" w:cstheme="majorBidi"/>
          <w:sz w:val="24"/>
          <w:szCs w:val="24"/>
        </w:rPr>
        <w:t>were not perceived as indicators of giftedness.</w:t>
      </w:r>
      <w:r>
        <w:rPr>
          <w:rFonts w:asciiTheme="majorBidi" w:hAnsiTheme="majorBidi" w:cstheme="majorBidi"/>
          <w:sz w:val="24"/>
          <w:szCs w:val="24"/>
        </w:rPr>
        <w:t xml:space="preserve"> Thus, creativity</w:t>
      </w:r>
      <w:r w:rsidR="00FF78A4" w:rsidRPr="00FF78A4">
        <w:rPr>
          <w:rFonts w:asciiTheme="majorBidi" w:hAnsiTheme="majorBidi" w:cstheme="majorBidi"/>
          <w:sz w:val="24"/>
          <w:szCs w:val="24"/>
        </w:rPr>
        <w:t>, oral, or leadership abilities were seldom acknowledged as manifestations of giftedness.</w:t>
      </w:r>
    </w:p>
    <w:p w14:paraId="4D5ED83D" w14:textId="77777777" w:rsidR="003E05E4" w:rsidRDefault="00FF78A4" w:rsidP="00BC7E21">
      <w:pPr>
        <w:jc w:val="both"/>
        <w:rPr>
          <w:rFonts w:asciiTheme="majorBidi" w:hAnsiTheme="majorBidi" w:cstheme="majorBidi"/>
          <w:i/>
          <w:iCs/>
          <w:sz w:val="24"/>
          <w:szCs w:val="24"/>
        </w:rPr>
      </w:pPr>
      <w:r w:rsidRPr="00FF78A4">
        <w:rPr>
          <w:rFonts w:asciiTheme="majorBidi" w:hAnsiTheme="majorBidi" w:cstheme="majorBidi"/>
          <w:i/>
          <w:iCs/>
          <w:sz w:val="24"/>
          <w:szCs w:val="24"/>
        </w:rPr>
        <w:lastRenderedPageBreak/>
        <w:t>"A boy might be good at telling stories or handling real-life problems, but we are not counting that because it's not on the test."</w:t>
      </w:r>
      <w:r w:rsidR="003E05E4" w:rsidRPr="003E05E4">
        <w:rPr>
          <w:rFonts w:asciiTheme="majorBidi" w:hAnsiTheme="majorBidi" w:cstheme="majorBidi"/>
          <w:i/>
          <w:iCs/>
          <w:sz w:val="24"/>
          <w:szCs w:val="24"/>
        </w:rPr>
        <w:t xml:space="preserve"> (Headteacher)</w:t>
      </w:r>
    </w:p>
    <w:p w14:paraId="4A9A727A" w14:textId="77777777" w:rsidR="001A69F1" w:rsidRPr="001A69F1" w:rsidRDefault="001A69F1" w:rsidP="00BC7E21">
      <w:pPr>
        <w:jc w:val="both"/>
        <w:rPr>
          <w:rFonts w:asciiTheme="majorBidi" w:hAnsiTheme="majorBidi" w:cstheme="majorBidi"/>
          <w:iCs/>
          <w:sz w:val="24"/>
          <w:szCs w:val="24"/>
        </w:rPr>
      </w:pPr>
      <w:r w:rsidRPr="001A69F1">
        <w:rPr>
          <w:rFonts w:asciiTheme="majorBidi" w:hAnsiTheme="majorBidi" w:cstheme="majorBidi"/>
          <w:iCs/>
          <w:sz w:val="24"/>
          <w:szCs w:val="24"/>
        </w:rPr>
        <w:t>As a result, multilingual learners who shine in culturally meaningful ways remain invisible in the formal school system.</w:t>
      </w:r>
    </w:p>
    <w:p w14:paraId="222695C1" w14:textId="77777777" w:rsidR="00FA53F4" w:rsidRDefault="00FA53F4" w:rsidP="00BC7E21">
      <w:pPr>
        <w:jc w:val="both"/>
        <w:rPr>
          <w:rFonts w:asciiTheme="majorBidi" w:hAnsiTheme="majorBidi" w:cstheme="majorBidi"/>
          <w:b/>
          <w:bCs/>
          <w:sz w:val="24"/>
          <w:szCs w:val="24"/>
        </w:rPr>
      </w:pPr>
    </w:p>
    <w:p w14:paraId="3D4BC203" w14:textId="77777777" w:rsid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4: To propose strategies for enhancing equity and expanding opportunities for gifted multilingual learners</w:t>
      </w:r>
    </w:p>
    <w:p w14:paraId="36611A5B" w14:textId="64D5D7BA" w:rsidR="00FA53F4" w:rsidRPr="000A773A" w:rsidRDefault="000A773A" w:rsidP="00BC7E21">
      <w:pPr>
        <w:jc w:val="both"/>
        <w:rPr>
          <w:rFonts w:asciiTheme="majorBidi" w:hAnsiTheme="majorBidi" w:cstheme="majorBidi"/>
          <w:bCs/>
          <w:sz w:val="24"/>
          <w:szCs w:val="24"/>
        </w:rPr>
      </w:pPr>
      <w:r w:rsidRPr="000A773A">
        <w:rPr>
          <w:rFonts w:asciiTheme="majorBidi" w:hAnsiTheme="majorBidi" w:cstheme="majorBidi"/>
          <w:bCs/>
          <w:sz w:val="24"/>
          <w:szCs w:val="24"/>
        </w:rPr>
        <w:t>Participants proposed several strategies to improve identification and support for gifted multilingual learners. These strategies centered on teacher capacity building, diversified identification processes, curriculum inclusion, and greater community involvement.</w:t>
      </w:r>
    </w:p>
    <w:p w14:paraId="463CEA67"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4.1: Need for Teacher Training</w:t>
      </w:r>
    </w:p>
    <w:p w14:paraId="29F946FD" w14:textId="77777777" w:rsidR="009779F4" w:rsidRDefault="009779F4" w:rsidP="00BC7E21">
      <w:pPr>
        <w:jc w:val="both"/>
        <w:rPr>
          <w:rFonts w:asciiTheme="majorBidi" w:hAnsiTheme="majorBidi" w:cstheme="majorBidi"/>
          <w:sz w:val="24"/>
          <w:szCs w:val="24"/>
        </w:rPr>
      </w:pPr>
      <w:r w:rsidRPr="009779F4">
        <w:rPr>
          <w:rFonts w:asciiTheme="majorBidi" w:hAnsiTheme="majorBidi" w:cstheme="majorBidi"/>
          <w:sz w:val="24"/>
          <w:szCs w:val="24"/>
        </w:rPr>
        <w:t xml:space="preserve">Teachers expressed the need for targeted professional development to help them understand giftedness more broadly and </w:t>
      </w:r>
      <w:proofErr w:type="spellStart"/>
      <w:r w:rsidRPr="009779F4">
        <w:rPr>
          <w:rFonts w:asciiTheme="majorBidi" w:hAnsiTheme="majorBidi" w:cstheme="majorBidi"/>
          <w:sz w:val="24"/>
          <w:szCs w:val="24"/>
        </w:rPr>
        <w:t>recognise</w:t>
      </w:r>
      <w:proofErr w:type="spellEnd"/>
      <w:r w:rsidRPr="009779F4">
        <w:rPr>
          <w:rFonts w:asciiTheme="majorBidi" w:hAnsiTheme="majorBidi" w:cstheme="majorBidi"/>
          <w:sz w:val="24"/>
          <w:szCs w:val="24"/>
        </w:rPr>
        <w:t xml:space="preserve"> talent among learners who may lack English proficiency.</w:t>
      </w:r>
    </w:p>
    <w:p w14:paraId="5B251C05" w14:textId="77777777" w:rsidR="003E05E4" w:rsidRDefault="00FF78A4" w:rsidP="00BC7E21">
      <w:pPr>
        <w:jc w:val="both"/>
        <w:rPr>
          <w:rFonts w:asciiTheme="majorBidi" w:hAnsiTheme="majorBidi" w:cstheme="majorBidi"/>
          <w:i/>
          <w:iCs/>
          <w:sz w:val="24"/>
          <w:szCs w:val="24"/>
        </w:rPr>
      </w:pPr>
      <w:r w:rsidRPr="00FF78A4">
        <w:rPr>
          <w:rFonts w:asciiTheme="majorBidi" w:hAnsiTheme="majorBidi" w:cstheme="majorBidi"/>
          <w:i/>
          <w:iCs/>
          <w:sz w:val="24"/>
          <w:szCs w:val="24"/>
        </w:rPr>
        <w:t>"We require training to help us see diverse kinds of intellect, not just testing."</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(Teacher)</w:t>
      </w:r>
    </w:p>
    <w:p w14:paraId="39B0C9ED" w14:textId="77777777" w:rsidR="007909E6" w:rsidRDefault="007909E6" w:rsidP="00BC7E21">
      <w:pPr>
        <w:jc w:val="both"/>
        <w:rPr>
          <w:rFonts w:asciiTheme="majorBidi" w:hAnsiTheme="majorBidi" w:cstheme="majorBidi"/>
          <w:iCs/>
          <w:sz w:val="24"/>
          <w:szCs w:val="24"/>
        </w:rPr>
      </w:pPr>
      <w:r>
        <w:rPr>
          <w:rFonts w:asciiTheme="majorBidi" w:hAnsiTheme="majorBidi" w:cstheme="majorBidi"/>
          <w:iCs/>
          <w:sz w:val="24"/>
          <w:szCs w:val="24"/>
        </w:rPr>
        <w:t xml:space="preserve">Another official stated: </w:t>
      </w:r>
      <w:r w:rsidRPr="007909E6">
        <w:rPr>
          <w:rFonts w:asciiTheme="majorBidi" w:hAnsiTheme="majorBidi" w:cstheme="majorBidi"/>
          <w:i/>
          <w:iCs/>
          <w:sz w:val="24"/>
          <w:szCs w:val="24"/>
        </w:rPr>
        <w:t xml:space="preserve">“Training should show us examples </w:t>
      </w:r>
      <w:r w:rsidR="00FA53F4">
        <w:rPr>
          <w:rFonts w:asciiTheme="majorBidi" w:hAnsiTheme="majorBidi" w:cstheme="majorBidi"/>
          <w:i/>
          <w:iCs/>
          <w:sz w:val="24"/>
          <w:szCs w:val="24"/>
        </w:rPr>
        <w:t xml:space="preserve">of giftedness in local contexts </w:t>
      </w:r>
      <w:r w:rsidRPr="007909E6">
        <w:rPr>
          <w:rFonts w:asciiTheme="majorBidi" w:hAnsiTheme="majorBidi" w:cstheme="majorBidi"/>
          <w:i/>
          <w:iCs/>
          <w:sz w:val="24"/>
          <w:szCs w:val="24"/>
        </w:rPr>
        <w:t>things we can see daily.”</w:t>
      </w:r>
      <w:r w:rsidRPr="007909E6">
        <w:rPr>
          <w:rFonts w:asciiTheme="majorBidi" w:hAnsiTheme="majorBidi" w:cstheme="majorBidi"/>
          <w:iCs/>
          <w:sz w:val="24"/>
          <w:szCs w:val="24"/>
        </w:rPr>
        <w:t xml:space="preserve"> (GES Official)</w:t>
      </w:r>
    </w:p>
    <w:p w14:paraId="4E3F6855" w14:textId="77777777" w:rsidR="00891224" w:rsidRPr="007909E6" w:rsidRDefault="00891224" w:rsidP="00BC7E21">
      <w:pPr>
        <w:jc w:val="both"/>
        <w:rPr>
          <w:rFonts w:asciiTheme="majorBidi" w:hAnsiTheme="majorBidi" w:cstheme="majorBidi"/>
          <w:iCs/>
          <w:sz w:val="24"/>
          <w:szCs w:val="24"/>
        </w:rPr>
      </w:pPr>
      <w:r w:rsidRPr="00891224">
        <w:rPr>
          <w:rFonts w:asciiTheme="majorBidi" w:hAnsiTheme="majorBidi" w:cstheme="majorBidi"/>
          <w:iCs/>
          <w:sz w:val="24"/>
          <w:szCs w:val="24"/>
        </w:rPr>
        <w:t xml:space="preserve">Teachers consistently </w:t>
      </w:r>
      <w:proofErr w:type="spellStart"/>
      <w:r w:rsidRPr="00891224">
        <w:rPr>
          <w:rFonts w:asciiTheme="majorBidi" w:hAnsiTheme="majorBidi" w:cstheme="majorBidi"/>
          <w:iCs/>
          <w:sz w:val="24"/>
          <w:szCs w:val="24"/>
        </w:rPr>
        <w:t>emphasised</w:t>
      </w:r>
      <w:proofErr w:type="spellEnd"/>
      <w:r w:rsidRPr="00891224">
        <w:rPr>
          <w:rFonts w:asciiTheme="majorBidi" w:hAnsiTheme="majorBidi" w:cstheme="majorBidi"/>
          <w:iCs/>
          <w:sz w:val="24"/>
          <w:szCs w:val="24"/>
        </w:rPr>
        <w:t xml:space="preserve"> that lack of training is one of the biggest barriers.</w:t>
      </w:r>
    </w:p>
    <w:p w14:paraId="7192598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4.2: Use of Multiple Identification Methods</w:t>
      </w:r>
    </w:p>
    <w:p w14:paraId="16823371" w14:textId="77777777" w:rsidR="007B72F0" w:rsidRDefault="00773E8C" w:rsidP="00BC7E21">
      <w:pPr>
        <w:jc w:val="both"/>
        <w:rPr>
          <w:rFonts w:asciiTheme="majorBidi" w:hAnsiTheme="majorBidi" w:cstheme="majorBidi"/>
          <w:sz w:val="24"/>
          <w:szCs w:val="24"/>
        </w:rPr>
      </w:pPr>
      <w:r w:rsidRPr="00773E8C">
        <w:rPr>
          <w:rFonts w:asciiTheme="majorBidi" w:hAnsiTheme="majorBidi" w:cstheme="majorBidi"/>
          <w:sz w:val="24"/>
          <w:szCs w:val="24"/>
        </w:rPr>
        <w:t>Participants recommended adopting diverse methods beyond academic tests to identify gifted learners. These include observations, oral assessments, talent showcases, and community input.</w:t>
      </w:r>
    </w:p>
    <w:p w14:paraId="1BFC38F7" w14:textId="77777777" w:rsidR="003E05E4" w:rsidRDefault="007B72F0" w:rsidP="00BC7E21">
      <w:pPr>
        <w:jc w:val="both"/>
        <w:rPr>
          <w:rFonts w:asciiTheme="majorBidi" w:hAnsiTheme="majorBidi" w:cstheme="majorBidi"/>
          <w:b/>
          <w:bCs/>
          <w:sz w:val="24"/>
          <w:szCs w:val="24"/>
        </w:rPr>
      </w:pPr>
      <w:r w:rsidRPr="007B72F0">
        <w:rPr>
          <w:rFonts w:asciiTheme="majorBidi" w:hAnsiTheme="majorBidi" w:cstheme="majorBidi"/>
          <w:i/>
          <w:iCs/>
          <w:sz w:val="24"/>
          <w:szCs w:val="24"/>
        </w:rPr>
        <w:t>"Parents and older people in the community can also assist us find out who the brilliant children are in ways other than school."</w:t>
      </w:r>
      <w:r w:rsidR="000E5881">
        <w:rPr>
          <w:rFonts w:asciiTheme="majorBidi" w:hAnsiTheme="majorBidi" w:cstheme="majorBidi"/>
          <w:i/>
          <w:iCs/>
          <w:sz w:val="24"/>
          <w:szCs w:val="24"/>
        </w:rPr>
        <w:t xml:space="preserve"> </w:t>
      </w:r>
      <w:r w:rsidR="003E05E4" w:rsidRPr="003E05E4">
        <w:rPr>
          <w:rFonts w:asciiTheme="majorBidi" w:hAnsiTheme="majorBidi" w:cstheme="majorBidi"/>
          <w:b/>
          <w:bCs/>
          <w:sz w:val="24"/>
          <w:szCs w:val="24"/>
        </w:rPr>
        <w:t xml:space="preserve"> (</w:t>
      </w:r>
      <w:r w:rsidR="003E05E4" w:rsidRPr="00E16F75">
        <w:rPr>
          <w:rFonts w:asciiTheme="majorBidi" w:hAnsiTheme="majorBidi" w:cstheme="majorBidi"/>
          <w:i/>
          <w:iCs/>
          <w:sz w:val="24"/>
          <w:szCs w:val="24"/>
        </w:rPr>
        <w:t>GES</w:t>
      </w:r>
      <w:r w:rsidR="003E05E4" w:rsidRPr="003E05E4">
        <w:rPr>
          <w:rFonts w:asciiTheme="majorBidi" w:hAnsiTheme="majorBidi" w:cstheme="majorBidi"/>
          <w:b/>
          <w:bCs/>
          <w:sz w:val="24"/>
          <w:szCs w:val="24"/>
        </w:rPr>
        <w:t xml:space="preserve"> </w:t>
      </w:r>
      <w:r w:rsidR="003E05E4" w:rsidRPr="00E16F75">
        <w:rPr>
          <w:rFonts w:asciiTheme="majorBidi" w:hAnsiTheme="majorBidi" w:cstheme="majorBidi"/>
          <w:i/>
          <w:iCs/>
          <w:sz w:val="24"/>
          <w:szCs w:val="24"/>
        </w:rPr>
        <w:t>Official</w:t>
      </w:r>
      <w:r w:rsidR="003E05E4" w:rsidRPr="003E05E4">
        <w:rPr>
          <w:rFonts w:asciiTheme="majorBidi" w:hAnsiTheme="majorBidi" w:cstheme="majorBidi"/>
          <w:b/>
          <w:bCs/>
          <w:sz w:val="24"/>
          <w:szCs w:val="24"/>
        </w:rPr>
        <w:t>)</w:t>
      </w:r>
    </w:p>
    <w:p w14:paraId="36221713" w14:textId="77777777" w:rsidR="00D42EF8" w:rsidRPr="00D42EF8" w:rsidRDefault="00D42EF8" w:rsidP="00BC7E21">
      <w:pPr>
        <w:jc w:val="both"/>
        <w:rPr>
          <w:rFonts w:asciiTheme="majorBidi" w:hAnsiTheme="majorBidi" w:cstheme="majorBidi"/>
          <w:bCs/>
          <w:sz w:val="24"/>
          <w:szCs w:val="24"/>
        </w:rPr>
      </w:pPr>
      <w:r>
        <w:rPr>
          <w:rFonts w:asciiTheme="majorBidi" w:hAnsiTheme="majorBidi" w:cstheme="majorBidi"/>
          <w:bCs/>
          <w:sz w:val="24"/>
          <w:szCs w:val="24"/>
        </w:rPr>
        <w:t xml:space="preserve">A teacher suggested: </w:t>
      </w:r>
      <w:r w:rsidRPr="00D42EF8">
        <w:rPr>
          <w:rFonts w:asciiTheme="majorBidi" w:hAnsiTheme="majorBidi" w:cstheme="majorBidi"/>
          <w:bCs/>
          <w:i/>
          <w:iCs/>
          <w:sz w:val="24"/>
          <w:szCs w:val="24"/>
        </w:rPr>
        <w:t>“We can use practical tasks—let the children demonstrate what they can do.”</w:t>
      </w:r>
      <w:r w:rsidRPr="00D42EF8">
        <w:rPr>
          <w:rFonts w:asciiTheme="majorBidi" w:hAnsiTheme="majorBidi" w:cstheme="majorBidi"/>
          <w:bCs/>
          <w:sz w:val="24"/>
          <w:szCs w:val="24"/>
        </w:rPr>
        <w:t xml:space="preserve"> (Teacher)</w:t>
      </w:r>
    </w:p>
    <w:p w14:paraId="54DC0858" w14:textId="77777777" w:rsidR="00C21949" w:rsidRDefault="00C21949" w:rsidP="00BC7E21">
      <w:pPr>
        <w:jc w:val="both"/>
        <w:rPr>
          <w:rFonts w:asciiTheme="majorBidi" w:hAnsiTheme="majorBidi" w:cstheme="majorBidi"/>
          <w:i/>
          <w:iCs/>
          <w:sz w:val="24"/>
          <w:szCs w:val="24"/>
        </w:rPr>
      </w:pPr>
      <w:r w:rsidRPr="00C21949">
        <w:rPr>
          <w:rFonts w:asciiTheme="majorBidi" w:hAnsiTheme="majorBidi" w:cstheme="majorBidi"/>
          <w:i/>
          <w:iCs/>
          <w:sz w:val="24"/>
          <w:szCs w:val="24"/>
        </w:rPr>
        <w:t>“We should allow children to express their ideas in any language to see their full abilities.” (GES Official)</w:t>
      </w:r>
    </w:p>
    <w:p w14:paraId="18390D02" w14:textId="77777777" w:rsidR="00865A32" w:rsidRDefault="00865A32" w:rsidP="00BC7E21">
      <w:pPr>
        <w:jc w:val="both"/>
        <w:rPr>
          <w:rFonts w:asciiTheme="majorBidi" w:hAnsiTheme="majorBidi" w:cstheme="majorBidi"/>
          <w:iCs/>
        </w:rPr>
      </w:pPr>
      <w:r>
        <w:rPr>
          <w:rFonts w:asciiTheme="majorBidi" w:hAnsiTheme="majorBidi" w:cstheme="majorBidi"/>
          <w:iCs/>
          <w:sz w:val="24"/>
          <w:szCs w:val="24"/>
        </w:rPr>
        <w:t xml:space="preserve">Thus, </w:t>
      </w:r>
      <w:r w:rsidRPr="00865A32">
        <w:rPr>
          <w:rFonts w:asciiTheme="majorBidi" w:hAnsiTheme="majorBidi" w:cstheme="majorBidi"/>
          <w:iCs/>
        </w:rPr>
        <w:t>a multimodal identification system would make gifted education more inclusive.</w:t>
      </w:r>
    </w:p>
    <w:p w14:paraId="5FB4D4ED" w14:textId="77777777" w:rsidR="00865A32" w:rsidRPr="00865A32" w:rsidRDefault="00865A32" w:rsidP="00BC7E21">
      <w:pPr>
        <w:jc w:val="both"/>
        <w:rPr>
          <w:rFonts w:asciiTheme="majorBidi" w:hAnsiTheme="majorBidi" w:cstheme="majorBidi"/>
          <w:iCs/>
        </w:rPr>
      </w:pPr>
    </w:p>
    <w:p w14:paraId="375961B6"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4.3: Inclusive Curriculum and Local Language Use</w:t>
      </w:r>
    </w:p>
    <w:p w14:paraId="7B06663E" w14:textId="77777777" w:rsidR="007B72F0" w:rsidRDefault="00620B1F" w:rsidP="00BC7E21">
      <w:pPr>
        <w:jc w:val="both"/>
        <w:rPr>
          <w:rFonts w:asciiTheme="majorBidi" w:hAnsiTheme="majorBidi" w:cstheme="majorBidi"/>
          <w:sz w:val="24"/>
          <w:szCs w:val="24"/>
        </w:rPr>
      </w:pPr>
      <w:r w:rsidRPr="00620B1F">
        <w:rPr>
          <w:rFonts w:asciiTheme="majorBidi" w:hAnsiTheme="majorBidi" w:cstheme="majorBidi"/>
          <w:sz w:val="24"/>
          <w:szCs w:val="24"/>
        </w:rPr>
        <w:t>Many participants suggested integrating local languages into teaching and assessment to create an</w:t>
      </w:r>
      <w:r>
        <w:rPr>
          <w:rFonts w:asciiTheme="majorBidi" w:hAnsiTheme="majorBidi" w:cstheme="majorBidi"/>
          <w:sz w:val="24"/>
          <w:szCs w:val="24"/>
        </w:rPr>
        <w:t xml:space="preserve"> equitable learning environment</w:t>
      </w:r>
      <w:r w:rsidR="007B72F0" w:rsidRPr="007B72F0">
        <w:rPr>
          <w:rFonts w:asciiTheme="majorBidi" w:hAnsiTheme="majorBidi" w:cstheme="majorBidi"/>
          <w:sz w:val="24"/>
          <w:szCs w:val="24"/>
        </w:rPr>
        <w:t>.</w:t>
      </w:r>
    </w:p>
    <w:p w14:paraId="3F8D64A4" w14:textId="77777777" w:rsidR="003E05E4" w:rsidRDefault="007B72F0" w:rsidP="00BC7E21">
      <w:pPr>
        <w:jc w:val="both"/>
        <w:rPr>
          <w:rFonts w:asciiTheme="majorBidi" w:hAnsiTheme="majorBidi" w:cstheme="majorBidi"/>
          <w:i/>
          <w:iCs/>
          <w:sz w:val="24"/>
          <w:szCs w:val="24"/>
        </w:rPr>
      </w:pPr>
      <w:r w:rsidRPr="007B72F0">
        <w:rPr>
          <w:rFonts w:asciiTheme="majorBidi" w:hAnsiTheme="majorBidi" w:cstheme="majorBidi"/>
          <w:i/>
          <w:iCs/>
          <w:sz w:val="24"/>
          <w:szCs w:val="24"/>
        </w:rPr>
        <w:t>"You'll be shocked at what children can achieve if we let them talk and tell stories in their own language."</w:t>
      </w:r>
      <w:r w:rsidR="000E5881">
        <w:rPr>
          <w:rFonts w:asciiTheme="majorBidi" w:hAnsiTheme="majorBidi" w:cstheme="majorBidi"/>
          <w:i/>
          <w:iCs/>
          <w:sz w:val="24"/>
          <w:szCs w:val="24"/>
        </w:rPr>
        <w:t xml:space="preserve"> </w:t>
      </w:r>
      <w:r w:rsidR="003E05E4" w:rsidRPr="00890957">
        <w:rPr>
          <w:rFonts w:asciiTheme="majorBidi" w:hAnsiTheme="majorBidi" w:cstheme="majorBidi"/>
          <w:i/>
          <w:iCs/>
          <w:sz w:val="24"/>
          <w:szCs w:val="24"/>
        </w:rPr>
        <w:t xml:space="preserve"> (Parent)</w:t>
      </w:r>
    </w:p>
    <w:p w14:paraId="2E5AB4D5" w14:textId="77777777" w:rsidR="00B412E7" w:rsidRDefault="00B412E7" w:rsidP="00BC7E21">
      <w:pPr>
        <w:jc w:val="both"/>
        <w:rPr>
          <w:rFonts w:asciiTheme="majorBidi" w:hAnsiTheme="majorBidi" w:cstheme="majorBidi"/>
          <w:iCs/>
          <w:sz w:val="24"/>
          <w:szCs w:val="24"/>
        </w:rPr>
      </w:pPr>
      <w:r w:rsidRPr="00B412E7">
        <w:rPr>
          <w:rFonts w:asciiTheme="majorBidi" w:hAnsiTheme="majorBidi" w:cstheme="majorBidi"/>
          <w:i/>
          <w:iCs/>
          <w:sz w:val="24"/>
          <w:szCs w:val="24"/>
        </w:rPr>
        <w:lastRenderedPageBreak/>
        <w:t>“If we let them speak Dagbani or their home language first, we will see their real capabilities.”</w:t>
      </w:r>
      <w:r w:rsidRPr="00B412E7">
        <w:rPr>
          <w:rFonts w:asciiTheme="majorBidi" w:hAnsiTheme="majorBidi" w:cstheme="majorBidi"/>
          <w:iCs/>
          <w:sz w:val="24"/>
          <w:szCs w:val="24"/>
        </w:rPr>
        <w:t xml:space="preserve"> (Teacher)</w:t>
      </w:r>
    </w:p>
    <w:p w14:paraId="68D80D44" w14:textId="77777777" w:rsidR="00B412E7" w:rsidRPr="00B412E7" w:rsidRDefault="00D72A4A" w:rsidP="00BC7E21">
      <w:pPr>
        <w:jc w:val="both"/>
        <w:rPr>
          <w:rFonts w:asciiTheme="majorBidi" w:hAnsiTheme="majorBidi" w:cstheme="majorBidi"/>
          <w:iCs/>
          <w:sz w:val="24"/>
          <w:szCs w:val="24"/>
        </w:rPr>
      </w:pPr>
      <w:r w:rsidRPr="00D72A4A">
        <w:rPr>
          <w:rFonts w:asciiTheme="majorBidi" w:hAnsiTheme="majorBidi" w:cstheme="majorBidi"/>
          <w:iCs/>
          <w:sz w:val="24"/>
          <w:szCs w:val="24"/>
        </w:rPr>
        <w:t>Allowing learners to demonstrate understanding in their native language reduces linguistic barriers and opens space for deeper creativity and problem-solving.</w:t>
      </w:r>
    </w:p>
    <w:p w14:paraId="6ACFC1BE" w14:textId="0C2CD62E" w:rsidR="00E12AB5" w:rsidRDefault="00E12AB5" w:rsidP="00BC7E21">
      <w:pPr>
        <w:jc w:val="both"/>
        <w:rPr>
          <w:rFonts w:asciiTheme="majorBidi" w:hAnsiTheme="majorBidi" w:cstheme="majorBidi"/>
          <w:b/>
          <w:bCs/>
          <w:sz w:val="24"/>
          <w:szCs w:val="24"/>
        </w:rPr>
      </w:pPr>
    </w:p>
    <w:p w14:paraId="3F48951A" w14:textId="77777777" w:rsidR="003E05E4" w:rsidRDefault="00A04A53" w:rsidP="00BC7E21">
      <w:pPr>
        <w:jc w:val="both"/>
        <w:rPr>
          <w:rFonts w:asciiTheme="majorBidi" w:hAnsiTheme="majorBidi" w:cstheme="majorBidi"/>
          <w:b/>
          <w:bCs/>
          <w:sz w:val="24"/>
          <w:szCs w:val="24"/>
        </w:rPr>
      </w:pPr>
      <w:r>
        <w:rPr>
          <w:rFonts w:asciiTheme="majorBidi" w:hAnsiTheme="majorBidi" w:cstheme="majorBidi"/>
          <w:b/>
          <w:bCs/>
          <w:sz w:val="24"/>
          <w:szCs w:val="24"/>
        </w:rPr>
        <w:t>DISCUSSION</w:t>
      </w:r>
    </w:p>
    <w:p w14:paraId="5E8CE2AE"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1: To identify the equity challenges faced by multilingual learners in accessing gifted education</w:t>
      </w:r>
    </w:p>
    <w:p w14:paraId="7C58E237" w14:textId="77777777" w:rsidR="004D2C37" w:rsidRDefault="00A04A53" w:rsidP="00BC7E21">
      <w:pPr>
        <w:jc w:val="both"/>
        <w:rPr>
          <w:rFonts w:asciiTheme="majorBidi" w:hAnsiTheme="majorBidi" w:cstheme="majorBidi"/>
          <w:sz w:val="24"/>
          <w:szCs w:val="24"/>
        </w:rPr>
      </w:pPr>
      <w:r w:rsidRPr="00A04A53">
        <w:rPr>
          <w:rFonts w:asciiTheme="majorBidi" w:hAnsiTheme="majorBidi" w:cstheme="majorBidi"/>
          <w:sz w:val="24"/>
          <w:szCs w:val="24"/>
        </w:rPr>
        <w:t xml:space="preserve"> </w:t>
      </w:r>
      <w:r w:rsidR="008A6DE6" w:rsidRPr="008A6DE6">
        <w:rPr>
          <w:rFonts w:asciiTheme="majorBidi" w:hAnsiTheme="majorBidi" w:cstheme="majorBidi"/>
          <w:sz w:val="24"/>
          <w:szCs w:val="24"/>
        </w:rPr>
        <w:t xml:space="preserve">The findings indicate that </w:t>
      </w:r>
      <w:r w:rsidR="004D2C37">
        <w:rPr>
          <w:rFonts w:asciiTheme="majorBidi" w:hAnsiTheme="majorBidi" w:cstheme="majorBidi"/>
          <w:sz w:val="24"/>
          <w:szCs w:val="24"/>
        </w:rPr>
        <w:t>m</w:t>
      </w:r>
      <w:r w:rsidR="004D2C37" w:rsidRPr="004D2C37">
        <w:rPr>
          <w:rFonts w:asciiTheme="majorBidi" w:hAnsiTheme="majorBidi" w:cstheme="majorBidi"/>
          <w:sz w:val="24"/>
          <w:szCs w:val="24"/>
        </w:rPr>
        <w:t xml:space="preserve">ultilingual learners in Ghana face systemic inequities shaped by English dominance, narrow assessment practices, teacher bias, and socioeconomic disadvantage, all of which influence how giftedness is defined and </w:t>
      </w:r>
      <w:proofErr w:type="spellStart"/>
      <w:r w:rsidR="004D2C37" w:rsidRPr="004D2C37">
        <w:rPr>
          <w:rFonts w:asciiTheme="majorBidi" w:hAnsiTheme="majorBidi" w:cstheme="majorBidi"/>
          <w:sz w:val="24"/>
          <w:szCs w:val="24"/>
        </w:rPr>
        <w:t>recognised</w:t>
      </w:r>
      <w:proofErr w:type="spellEnd"/>
      <w:r w:rsidR="004D2C37" w:rsidRPr="004D2C37">
        <w:rPr>
          <w:rFonts w:asciiTheme="majorBidi" w:hAnsiTheme="majorBidi" w:cstheme="majorBidi"/>
          <w:sz w:val="24"/>
          <w:szCs w:val="24"/>
        </w:rPr>
        <w:t xml:space="preserve">. Because English is treated as the primary measure of intelligence, learners whose first languages are Dagbani, </w:t>
      </w:r>
      <w:proofErr w:type="spellStart"/>
      <w:r w:rsidR="004D2C37" w:rsidRPr="004D2C37">
        <w:rPr>
          <w:rFonts w:asciiTheme="majorBidi" w:hAnsiTheme="majorBidi" w:cstheme="majorBidi"/>
          <w:sz w:val="24"/>
          <w:szCs w:val="24"/>
        </w:rPr>
        <w:t>Mampruli</w:t>
      </w:r>
      <w:proofErr w:type="spellEnd"/>
      <w:r w:rsidR="004D2C37" w:rsidRPr="004D2C37">
        <w:rPr>
          <w:rFonts w:asciiTheme="majorBidi" w:hAnsiTheme="majorBidi" w:cstheme="majorBidi"/>
          <w:sz w:val="24"/>
          <w:szCs w:val="24"/>
        </w:rPr>
        <w:t xml:space="preserve">, or </w:t>
      </w:r>
      <w:proofErr w:type="spellStart"/>
      <w:r w:rsidR="004D2C37" w:rsidRPr="004D2C37">
        <w:rPr>
          <w:rFonts w:asciiTheme="majorBidi" w:hAnsiTheme="majorBidi" w:cstheme="majorBidi"/>
          <w:sz w:val="24"/>
          <w:szCs w:val="24"/>
        </w:rPr>
        <w:t>Gonja</w:t>
      </w:r>
      <w:proofErr w:type="spellEnd"/>
      <w:r w:rsidR="004D2C37" w:rsidRPr="004D2C37">
        <w:rPr>
          <w:rFonts w:asciiTheme="majorBidi" w:hAnsiTheme="majorBidi" w:cstheme="majorBidi"/>
          <w:sz w:val="24"/>
          <w:szCs w:val="24"/>
        </w:rPr>
        <w:t xml:space="preserve"> struggle to demonstrate their abilities, contradicting Cummins’ theory that strong L1 development supports L2 academic performance. Giftedness is narrowly equated with high test performance in English and mathematics, overlooking creativity, leadership, and problem-solving abilities emphasized in </w:t>
      </w:r>
      <w:proofErr w:type="spellStart"/>
      <w:r w:rsidR="004D2C37" w:rsidRPr="004D2C37">
        <w:rPr>
          <w:rFonts w:asciiTheme="majorBidi" w:hAnsiTheme="majorBidi" w:cstheme="majorBidi"/>
          <w:sz w:val="24"/>
          <w:szCs w:val="24"/>
        </w:rPr>
        <w:t>Renzulli’s</w:t>
      </w:r>
      <w:proofErr w:type="spellEnd"/>
      <w:r w:rsidR="004D2C37" w:rsidRPr="004D2C37">
        <w:rPr>
          <w:rFonts w:asciiTheme="majorBidi" w:hAnsiTheme="majorBidi" w:cstheme="majorBidi"/>
          <w:sz w:val="24"/>
          <w:szCs w:val="24"/>
        </w:rPr>
        <w:t xml:space="preserve"> model. The absence of enrichment programs, differentiated instruction, and clear gifted education guidelines further </w:t>
      </w:r>
      <w:proofErr w:type="spellStart"/>
      <w:r w:rsidR="004D2C37" w:rsidRPr="004D2C37">
        <w:rPr>
          <w:rFonts w:asciiTheme="majorBidi" w:hAnsiTheme="majorBidi" w:cstheme="majorBidi"/>
          <w:sz w:val="24"/>
          <w:szCs w:val="24"/>
        </w:rPr>
        <w:t>marginalises</w:t>
      </w:r>
      <w:proofErr w:type="spellEnd"/>
      <w:r w:rsidR="004D2C37" w:rsidRPr="004D2C37">
        <w:rPr>
          <w:rFonts w:asciiTheme="majorBidi" w:hAnsiTheme="majorBidi" w:cstheme="majorBidi"/>
          <w:sz w:val="24"/>
          <w:szCs w:val="24"/>
        </w:rPr>
        <w:t xml:space="preserve"> multilingual learners who require supportive environments to thrive. Teacher misconceptions, such as equating English fluency with intelligence, reinforce linguistic and cultural bias, while socioeconomic constraints and parents’ limited educational capital compound these challenges, restricting equitable access to gifted identification and support.</w:t>
      </w:r>
      <w:r w:rsidR="004D2C37">
        <w:rPr>
          <w:rFonts w:asciiTheme="majorBidi" w:hAnsiTheme="majorBidi" w:cstheme="majorBidi"/>
          <w:sz w:val="24"/>
          <w:szCs w:val="24"/>
        </w:rPr>
        <w:t xml:space="preserve"> </w:t>
      </w:r>
    </w:p>
    <w:p w14:paraId="6FDBAB83" w14:textId="48082AA5" w:rsidR="00165F16" w:rsidRDefault="00165F16" w:rsidP="00BC7E21">
      <w:pPr>
        <w:jc w:val="both"/>
        <w:rPr>
          <w:rFonts w:asciiTheme="majorBidi" w:hAnsiTheme="majorBidi" w:cstheme="majorBidi"/>
          <w:sz w:val="24"/>
          <w:szCs w:val="24"/>
        </w:rPr>
      </w:pPr>
      <w:r w:rsidRPr="00165F16">
        <w:rPr>
          <w:rFonts w:asciiTheme="majorBidi" w:hAnsiTheme="majorBidi" w:cstheme="majorBidi"/>
          <w:sz w:val="24"/>
          <w:szCs w:val="24"/>
        </w:rPr>
        <w:t xml:space="preserve">Teacher bias, insufficient training, and inadequate resources have contributed to the </w:t>
      </w:r>
      <w:proofErr w:type="spellStart"/>
      <w:r w:rsidRPr="00165F16">
        <w:rPr>
          <w:rFonts w:asciiTheme="majorBidi" w:hAnsiTheme="majorBidi" w:cstheme="majorBidi"/>
          <w:sz w:val="24"/>
          <w:szCs w:val="24"/>
        </w:rPr>
        <w:t>marginalisation</w:t>
      </w:r>
      <w:proofErr w:type="spellEnd"/>
      <w:r w:rsidRPr="00165F16">
        <w:rPr>
          <w:rFonts w:asciiTheme="majorBidi" w:hAnsiTheme="majorBidi" w:cstheme="majorBidi"/>
          <w:sz w:val="24"/>
          <w:szCs w:val="24"/>
        </w:rPr>
        <w:t xml:space="preserve"> of multilingual gifted learners. These observations align with the work of Addai and </w:t>
      </w:r>
      <w:proofErr w:type="spellStart"/>
      <w:r w:rsidRPr="00165F16">
        <w:rPr>
          <w:rFonts w:asciiTheme="majorBidi" w:hAnsiTheme="majorBidi" w:cstheme="majorBidi"/>
          <w:sz w:val="24"/>
          <w:szCs w:val="24"/>
        </w:rPr>
        <w:t>Tatsi</w:t>
      </w:r>
      <w:proofErr w:type="spellEnd"/>
      <w:r w:rsidRPr="00165F16">
        <w:rPr>
          <w:rFonts w:asciiTheme="majorBidi" w:hAnsiTheme="majorBidi" w:cstheme="majorBidi"/>
          <w:sz w:val="24"/>
          <w:szCs w:val="24"/>
        </w:rPr>
        <w:t xml:space="preserve"> (2024), who </w:t>
      </w:r>
      <w:proofErr w:type="spellStart"/>
      <w:r w:rsidRPr="00165F16">
        <w:rPr>
          <w:rFonts w:asciiTheme="majorBidi" w:hAnsiTheme="majorBidi" w:cstheme="majorBidi"/>
          <w:sz w:val="24"/>
          <w:szCs w:val="24"/>
        </w:rPr>
        <w:t>emphasised</w:t>
      </w:r>
      <w:proofErr w:type="spellEnd"/>
      <w:r w:rsidRPr="00165F16">
        <w:rPr>
          <w:rFonts w:asciiTheme="majorBidi" w:hAnsiTheme="majorBidi" w:cstheme="majorBidi"/>
          <w:sz w:val="24"/>
          <w:szCs w:val="24"/>
        </w:rPr>
        <w:t xml:space="preserve"> the necessity of equitable access and acknowledgement for gifted learners in diverse contexts such as Ghana.</w:t>
      </w:r>
    </w:p>
    <w:p w14:paraId="594FB51A"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2: To examine the existing policies and practices that influence equitable access to gifted education</w:t>
      </w:r>
    </w:p>
    <w:p w14:paraId="61E391AA" w14:textId="77777777" w:rsidR="00DE4157" w:rsidRDefault="00DE4157" w:rsidP="00BC7E21">
      <w:pPr>
        <w:jc w:val="both"/>
        <w:rPr>
          <w:rFonts w:asciiTheme="majorBidi" w:hAnsiTheme="majorBidi" w:cstheme="majorBidi"/>
          <w:sz w:val="24"/>
          <w:szCs w:val="24"/>
        </w:rPr>
      </w:pPr>
      <w:r w:rsidRPr="00DE4157">
        <w:rPr>
          <w:rFonts w:asciiTheme="majorBidi" w:hAnsiTheme="majorBidi" w:cstheme="majorBidi"/>
          <w:sz w:val="24"/>
          <w:szCs w:val="24"/>
        </w:rPr>
        <w:t xml:space="preserve">The research indicates that Ghana does not possess a formal national policy or </w:t>
      </w:r>
      <w:proofErr w:type="spellStart"/>
      <w:r w:rsidRPr="00DE4157">
        <w:rPr>
          <w:rFonts w:asciiTheme="majorBidi" w:hAnsiTheme="majorBidi" w:cstheme="majorBidi"/>
          <w:sz w:val="24"/>
          <w:szCs w:val="24"/>
        </w:rPr>
        <w:t>organised</w:t>
      </w:r>
      <w:proofErr w:type="spellEnd"/>
      <w:r w:rsidRPr="00DE4157">
        <w:rPr>
          <w:rFonts w:asciiTheme="majorBidi" w:hAnsiTheme="majorBidi" w:cstheme="majorBidi"/>
          <w:sz w:val="24"/>
          <w:szCs w:val="24"/>
        </w:rPr>
        <w:t xml:space="preserve"> framework for gifted education at the basic level.  Many educational institutions lack established guidelines or </w:t>
      </w:r>
      <w:proofErr w:type="spellStart"/>
      <w:r w:rsidRPr="00DE4157">
        <w:rPr>
          <w:rFonts w:asciiTheme="majorBidi" w:hAnsiTheme="majorBidi" w:cstheme="majorBidi"/>
          <w:sz w:val="24"/>
          <w:szCs w:val="24"/>
        </w:rPr>
        <w:t>specialised</w:t>
      </w:r>
      <w:proofErr w:type="spellEnd"/>
      <w:r w:rsidRPr="00DE4157">
        <w:rPr>
          <w:rFonts w:asciiTheme="majorBidi" w:hAnsiTheme="majorBidi" w:cstheme="majorBidi"/>
          <w:sz w:val="24"/>
          <w:szCs w:val="24"/>
        </w:rPr>
        <w:t xml:space="preserve"> support systems for the identification and development of gifted learners, especially those from linguistically and culturally diverse backgrounds.</w:t>
      </w:r>
      <w:r>
        <w:rPr>
          <w:rFonts w:asciiTheme="majorBidi" w:hAnsiTheme="majorBidi" w:cstheme="majorBidi"/>
          <w:sz w:val="24"/>
          <w:szCs w:val="24"/>
        </w:rPr>
        <w:t xml:space="preserve"> </w:t>
      </w:r>
      <w:r w:rsidRPr="00DE4157">
        <w:rPr>
          <w:rFonts w:asciiTheme="majorBidi" w:hAnsiTheme="majorBidi" w:cstheme="majorBidi"/>
          <w:sz w:val="24"/>
          <w:szCs w:val="24"/>
        </w:rPr>
        <w:t>The Education Strategic Plan (ESP) 2018–2030 advocates for inclusive education in general; however, it fails to specifically address the needs of gifted learners.</w:t>
      </w:r>
    </w:p>
    <w:p w14:paraId="7258242F" w14:textId="77777777" w:rsidR="00A04A53" w:rsidRPr="00A04A53" w:rsidRDefault="00A04A53" w:rsidP="00BC7E21">
      <w:pPr>
        <w:jc w:val="both"/>
        <w:rPr>
          <w:rFonts w:asciiTheme="majorBidi" w:hAnsiTheme="majorBidi" w:cstheme="majorBidi"/>
          <w:sz w:val="24"/>
          <w:szCs w:val="24"/>
        </w:rPr>
      </w:pPr>
      <w:r w:rsidRPr="00A04A53">
        <w:rPr>
          <w:rFonts w:asciiTheme="majorBidi" w:hAnsiTheme="majorBidi" w:cstheme="majorBidi"/>
          <w:sz w:val="24"/>
          <w:szCs w:val="24"/>
        </w:rPr>
        <w:t xml:space="preserve"> </w:t>
      </w:r>
      <w:r w:rsidR="0065247E" w:rsidRPr="0065247E">
        <w:rPr>
          <w:rFonts w:asciiTheme="majorBidi" w:hAnsiTheme="majorBidi" w:cstheme="majorBidi"/>
          <w:sz w:val="24"/>
          <w:szCs w:val="24"/>
        </w:rPr>
        <w:t>Implementation of language-in-education policies was inconsistent.  The implementation of mother tongues in early primary education, as advocated by NALAP, lacks sufficient resourc</w:t>
      </w:r>
      <w:r w:rsidR="0065247E">
        <w:rPr>
          <w:rFonts w:asciiTheme="majorBidi" w:hAnsiTheme="majorBidi" w:cstheme="majorBidi"/>
          <w:sz w:val="24"/>
          <w:szCs w:val="24"/>
        </w:rPr>
        <w:t>es and teacher training support</w:t>
      </w:r>
      <w:r w:rsidR="0065247E">
        <w:rPr>
          <w:rFonts w:asciiTheme="majorBidi" w:hAnsiTheme="majorBidi" w:cstheme="majorBidi"/>
          <w:sz w:val="24"/>
          <w:szCs w:val="24"/>
        </w:rPr>
        <w:fldChar w:fldCharType="begin" w:fldLock="1"/>
      </w:r>
      <w:r w:rsidR="0065247E">
        <w:rPr>
          <w:rFonts w:asciiTheme="majorBidi" w:hAnsiTheme="majorBidi" w:cstheme="majorBidi"/>
          <w:sz w:val="24"/>
          <w:szCs w:val="24"/>
        </w:rPr>
        <w:instrText>ADDIN CSL_CITATION {"citationItems":[{"id":"ITEM-1","itemData":{"ISBN":"9798382814186","author":[{"dropping-particle":"","family":"Mitchell","given":"Colleen Annie","non-dropping-particle":"","parse-names":false,"suffix":""}],"id":"ITEM-1","issued":{"date-parts":[["2024"]]},"publisher":"University of St. Thomas (Houston)","title":"Perceptions of Fourth Grade Teachers on Effective Instructional Practices for Sustainable Academic Achievement of Multilingual Gifted and Talented Girl Students","type":"article"},"uris":["http://www.mendeley.com/documents/?uuid=94f51642-53eb-4d73-a0bf-fcc91650611f"]}],"mendeley":{"formattedCitation":"(Mitchell, 2024)","plainTextFormattedCitation":"(Mitchell, 2024)","previouslyFormattedCitation":"(Mitchell, 2024)"},"properties":{"noteIndex":0},"schema":"https://github.com/citation-style-language/schema/raw/master/csl-citation.json"}</w:instrText>
      </w:r>
      <w:r w:rsidR="0065247E">
        <w:rPr>
          <w:rFonts w:asciiTheme="majorBidi" w:hAnsiTheme="majorBidi" w:cstheme="majorBidi"/>
          <w:sz w:val="24"/>
          <w:szCs w:val="24"/>
        </w:rPr>
        <w:fldChar w:fldCharType="separate"/>
      </w:r>
      <w:r w:rsidR="0065247E" w:rsidRPr="0065247E">
        <w:rPr>
          <w:rFonts w:asciiTheme="majorBidi" w:hAnsiTheme="majorBidi" w:cstheme="majorBidi"/>
          <w:noProof/>
          <w:sz w:val="24"/>
          <w:szCs w:val="24"/>
        </w:rPr>
        <w:t>(Mitchell, 2024)</w:t>
      </w:r>
      <w:r w:rsidR="0065247E">
        <w:rPr>
          <w:rFonts w:asciiTheme="majorBidi" w:hAnsiTheme="majorBidi" w:cstheme="majorBidi"/>
          <w:sz w:val="24"/>
          <w:szCs w:val="24"/>
        </w:rPr>
        <w:fldChar w:fldCharType="end"/>
      </w:r>
      <w:r w:rsidRPr="00A04A53">
        <w:rPr>
          <w:rFonts w:asciiTheme="majorBidi" w:hAnsiTheme="majorBidi" w:cstheme="majorBidi"/>
          <w:sz w:val="24"/>
          <w:szCs w:val="24"/>
        </w:rPr>
        <w:t xml:space="preserve">. </w:t>
      </w:r>
      <w:r w:rsidR="0065247E" w:rsidRPr="0065247E">
        <w:rPr>
          <w:rFonts w:asciiTheme="majorBidi" w:hAnsiTheme="majorBidi" w:cstheme="majorBidi"/>
          <w:sz w:val="24"/>
          <w:szCs w:val="24"/>
        </w:rPr>
        <w:t>This gap disadvantages learners who depend on their native language for expression and comprehension.</w:t>
      </w:r>
    </w:p>
    <w:p w14:paraId="3A7121D3" w14:textId="77777777" w:rsidR="00C97F02" w:rsidRDefault="0065247E" w:rsidP="00BC7E21">
      <w:pPr>
        <w:jc w:val="both"/>
        <w:rPr>
          <w:rFonts w:asciiTheme="majorBidi" w:hAnsiTheme="majorBidi" w:cstheme="majorBidi"/>
          <w:sz w:val="24"/>
          <w:szCs w:val="24"/>
        </w:rPr>
      </w:pPr>
      <w:r w:rsidRPr="0065247E">
        <w:rPr>
          <w:rFonts w:asciiTheme="majorBidi" w:hAnsiTheme="majorBidi" w:cstheme="majorBidi"/>
          <w:sz w:val="24"/>
          <w:szCs w:val="24"/>
        </w:rPr>
        <w:lastRenderedPageBreak/>
        <w:t>The findings correspond with the concerns articulated by Kuehl, Azano, and Mata (2025), who contended that the absence of national commitment and appropriate frameworks renders gifted education inaccessible to under-represented groups, particularly those from rural or low-income, multilingual communities.</w:t>
      </w:r>
    </w:p>
    <w:p w14:paraId="54C060C5" w14:textId="3D393B31"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3: To explore the perceptions of teachers, parents, and learners regarding giftedness and multilingualism</w:t>
      </w:r>
    </w:p>
    <w:p w14:paraId="734D5369" w14:textId="77777777" w:rsidR="00C97F02" w:rsidRDefault="00C97F02" w:rsidP="00BC7E21">
      <w:pPr>
        <w:jc w:val="both"/>
        <w:rPr>
          <w:rFonts w:asciiTheme="majorBidi" w:hAnsiTheme="majorBidi" w:cstheme="majorBidi"/>
          <w:sz w:val="24"/>
          <w:szCs w:val="24"/>
        </w:rPr>
      </w:pPr>
      <w:r w:rsidRPr="00C97F02">
        <w:rPr>
          <w:rFonts w:asciiTheme="majorBidi" w:hAnsiTheme="majorBidi" w:cstheme="majorBidi"/>
          <w:sz w:val="24"/>
          <w:szCs w:val="24"/>
        </w:rPr>
        <w:t xml:space="preserve">The research indicated that perceptions of giftedness were predominantly confined to academic achievement, especially in English and mathematics.  Teachers and parents frequently associate giftedness solely with academic performance and </w:t>
      </w:r>
      <w:proofErr w:type="spellStart"/>
      <w:r w:rsidRPr="00C97F02">
        <w:rPr>
          <w:rFonts w:asciiTheme="majorBidi" w:hAnsiTheme="majorBidi" w:cstheme="majorBidi"/>
          <w:sz w:val="24"/>
          <w:szCs w:val="24"/>
        </w:rPr>
        <w:t>standardised</w:t>
      </w:r>
      <w:proofErr w:type="spellEnd"/>
      <w:r w:rsidRPr="00C97F02">
        <w:rPr>
          <w:rFonts w:asciiTheme="majorBidi" w:hAnsiTheme="majorBidi" w:cstheme="majorBidi"/>
          <w:sz w:val="24"/>
          <w:szCs w:val="24"/>
        </w:rPr>
        <w:t xml:space="preserve"> test scores, overlooking other significant aspects such as creativity, problem-solving abilities, and oral storytelling, which are often manifested within local cultural frameworks.</w:t>
      </w:r>
    </w:p>
    <w:p w14:paraId="7885C7EC" w14:textId="77777777" w:rsidR="00C97F02" w:rsidRDefault="00C97F02" w:rsidP="00BC7E21">
      <w:pPr>
        <w:jc w:val="both"/>
        <w:rPr>
          <w:rFonts w:asciiTheme="majorBidi" w:hAnsiTheme="majorBidi" w:cstheme="majorBidi"/>
          <w:sz w:val="24"/>
          <w:szCs w:val="24"/>
        </w:rPr>
      </w:pPr>
      <w:r w:rsidRPr="00C97F02">
        <w:rPr>
          <w:rFonts w:asciiTheme="majorBidi" w:hAnsiTheme="majorBidi" w:cstheme="majorBidi"/>
          <w:sz w:val="24"/>
          <w:szCs w:val="24"/>
        </w:rPr>
        <w:t xml:space="preserve">Narrow perceptions impede the recognition of gifted learners whose talents may not conform to conventional academic standards.  This supports Renzulli’s Three-Ring Conception of Giftedness, </w:t>
      </w:r>
      <w:proofErr w:type="spellStart"/>
      <w:r w:rsidRPr="00C97F02">
        <w:rPr>
          <w:rFonts w:asciiTheme="majorBidi" w:hAnsiTheme="majorBidi" w:cstheme="majorBidi"/>
          <w:sz w:val="24"/>
          <w:szCs w:val="24"/>
        </w:rPr>
        <w:t>emphasising</w:t>
      </w:r>
      <w:proofErr w:type="spellEnd"/>
      <w:r w:rsidRPr="00C97F02">
        <w:rPr>
          <w:rFonts w:asciiTheme="majorBidi" w:hAnsiTheme="majorBidi" w:cstheme="majorBidi"/>
          <w:sz w:val="24"/>
          <w:szCs w:val="24"/>
        </w:rPr>
        <w:t xml:space="preserve"> the importance of identifying gifted </w:t>
      </w:r>
      <w:proofErr w:type="spellStart"/>
      <w:r w:rsidRPr="00C97F02">
        <w:rPr>
          <w:rFonts w:asciiTheme="majorBidi" w:hAnsiTheme="majorBidi" w:cstheme="majorBidi"/>
          <w:sz w:val="24"/>
          <w:szCs w:val="24"/>
        </w:rPr>
        <w:t>behaviours</w:t>
      </w:r>
      <w:proofErr w:type="spellEnd"/>
      <w:r w:rsidRPr="00C97F02">
        <w:rPr>
          <w:rFonts w:asciiTheme="majorBidi" w:hAnsiTheme="majorBidi" w:cstheme="majorBidi"/>
          <w:sz w:val="24"/>
          <w:szCs w:val="24"/>
        </w:rPr>
        <w:t xml:space="preserve"> via creativity and task commitment, rather than solely through academic achievement.</w:t>
      </w:r>
    </w:p>
    <w:p w14:paraId="3F538E6A" w14:textId="77777777" w:rsidR="00527EFB" w:rsidRDefault="00527EFB" w:rsidP="00BC7E21">
      <w:pPr>
        <w:jc w:val="both"/>
        <w:rPr>
          <w:rFonts w:asciiTheme="majorBidi" w:hAnsiTheme="majorBidi" w:cstheme="majorBidi"/>
          <w:sz w:val="24"/>
          <w:szCs w:val="24"/>
        </w:rPr>
      </w:pPr>
      <w:r w:rsidRPr="00527EFB">
        <w:rPr>
          <w:rFonts w:asciiTheme="majorBidi" w:hAnsiTheme="majorBidi" w:cstheme="majorBidi"/>
          <w:sz w:val="24"/>
          <w:szCs w:val="24"/>
        </w:rPr>
        <w:t xml:space="preserve">Moreover, multilingualism was often misinterpreted.  Rather than being regarded as a cognitive asset, as indicated by Cummins (2000) and </w:t>
      </w:r>
      <w:proofErr w:type="spellStart"/>
      <w:r w:rsidRPr="00527EFB">
        <w:rPr>
          <w:rFonts w:asciiTheme="majorBidi" w:hAnsiTheme="majorBidi" w:cstheme="majorBidi"/>
          <w:sz w:val="24"/>
          <w:szCs w:val="24"/>
        </w:rPr>
        <w:t>Aarah-Bapuah</w:t>
      </w:r>
      <w:proofErr w:type="spellEnd"/>
      <w:r w:rsidRPr="00527EFB">
        <w:rPr>
          <w:rFonts w:asciiTheme="majorBidi" w:hAnsiTheme="majorBidi" w:cstheme="majorBidi"/>
          <w:sz w:val="24"/>
          <w:szCs w:val="24"/>
        </w:rPr>
        <w:t xml:space="preserve"> (2015), it was perceived as an obstacle to learning.  Certain teachers regarded students with limited English proficiency as slow or less intelligent, despite their demonstration of advanced cognitive abilities in their native language.</w:t>
      </w:r>
    </w:p>
    <w:p w14:paraId="038B3EB8" w14:textId="77777777" w:rsidR="00527EFB" w:rsidRDefault="00527EFB" w:rsidP="00BC7E21">
      <w:pPr>
        <w:jc w:val="both"/>
        <w:rPr>
          <w:rFonts w:asciiTheme="majorBidi" w:hAnsiTheme="majorBidi" w:cstheme="majorBidi"/>
          <w:sz w:val="24"/>
          <w:szCs w:val="24"/>
        </w:rPr>
      </w:pPr>
      <w:r w:rsidRPr="00527EFB">
        <w:rPr>
          <w:rFonts w:asciiTheme="majorBidi" w:hAnsiTheme="majorBidi" w:cstheme="majorBidi"/>
          <w:sz w:val="24"/>
          <w:szCs w:val="24"/>
        </w:rPr>
        <w:t>This suggests insufficient awareness and cultural competence among teachers, highlighting the necessity for professional development and training in identifying diverse manifestations of giftedness.</w:t>
      </w:r>
    </w:p>
    <w:p w14:paraId="0FF1D3E4"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4: To propose strategies for enhancing equity and expanding opportunities for gifted multilingual learners</w:t>
      </w:r>
    </w:p>
    <w:p w14:paraId="4B5A8A66" w14:textId="77777777" w:rsidR="00A04A53" w:rsidRPr="00A04A53" w:rsidRDefault="00CC146C" w:rsidP="00BC7E21">
      <w:pPr>
        <w:jc w:val="both"/>
        <w:rPr>
          <w:rFonts w:asciiTheme="majorBidi" w:hAnsiTheme="majorBidi" w:cstheme="majorBidi"/>
          <w:sz w:val="24"/>
          <w:szCs w:val="24"/>
        </w:rPr>
      </w:pPr>
      <w:r w:rsidRPr="00CC146C">
        <w:rPr>
          <w:rFonts w:asciiTheme="majorBidi" w:hAnsiTheme="majorBidi" w:cstheme="majorBidi"/>
          <w:sz w:val="24"/>
          <w:szCs w:val="24"/>
        </w:rPr>
        <w:t>Participants proposed various strategies to enhance equity in gifted education.  The following were included:</w:t>
      </w:r>
    </w:p>
    <w:p w14:paraId="6B7C4A36" w14:textId="77777777" w:rsidR="00A04A53" w:rsidRPr="00A04A53"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Training for the teachers on identifying giftedness across diverse languages and cultures.</w:t>
      </w:r>
    </w:p>
    <w:p w14:paraId="1A37EDAF"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Make use of various identification methods, such as observations, input from parents and the community, and oral assessments.</w:t>
      </w:r>
    </w:p>
    <w:p w14:paraId="6EA613FC"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Integration of indigenous languages and cultural expressions into the teaching process.</w:t>
      </w:r>
    </w:p>
    <w:p w14:paraId="74599A56"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Reform of policies to incorporate gifted education into national and district-level planning is essential.</w:t>
      </w:r>
    </w:p>
    <w:p w14:paraId="2C82D5BF" w14:textId="77777777" w:rsidR="00A04A53" w:rsidRPr="00A04A53"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Enhanced community awareness and greater parental engagement.</w:t>
      </w:r>
    </w:p>
    <w:p w14:paraId="324EC7A5" w14:textId="77777777" w:rsidR="00CC146C" w:rsidRDefault="00CC146C" w:rsidP="00BC7E21">
      <w:pPr>
        <w:jc w:val="both"/>
        <w:rPr>
          <w:rFonts w:asciiTheme="majorBidi" w:hAnsiTheme="majorBidi" w:cstheme="majorBidi"/>
          <w:sz w:val="24"/>
          <w:szCs w:val="24"/>
        </w:rPr>
      </w:pPr>
      <w:r w:rsidRPr="00CC146C">
        <w:rPr>
          <w:rFonts w:asciiTheme="majorBidi" w:hAnsiTheme="majorBidi" w:cstheme="majorBidi"/>
          <w:sz w:val="24"/>
          <w:szCs w:val="24"/>
        </w:rPr>
        <w:t xml:space="preserve">These recommendations are substantiated by global research on inclusive gifted education.  </w:t>
      </w:r>
      <w:proofErr w:type="spellStart"/>
      <w:r w:rsidRPr="00CC146C">
        <w:rPr>
          <w:rFonts w:asciiTheme="majorBidi" w:hAnsiTheme="majorBidi" w:cstheme="majorBidi"/>
          <w:sz w:val="24"/>
          <w:szCs w:val="24"/>
        </w:rPr>
        <w:t>Croot</w:t>
      </w:r>
      <w:proofErr w:type="spellEnd"/>
      <w:r w:rsidRPr="00CC146C">
        <w:rPr>
          <w:rFonts w:asciiTheme="majorBidi" w:hAnsiTheme="majorBidi" w:cstheme="majorBidi"/>
          <w:sz w:val="24"/>
          <w:szCs w:val="24"/>
        </w:rPr>
        <w:t xml:space="preserve">, Grant, Cooper, and Mathers (2008) </w:t>
      </w:r>
      <w:proofErr w:type="spellStart"/>
      <w:r w:rsidRPr="00CC146C">
        <w:rPr>
          <w:rFonts w:asciiTheme="majorBidi" w:hAnsiTheme="majorBidi" w:cstheme="majorBidi"/>
          <w:sz w:val="24"/>
          <w:szCs w:val="24"/>
        </w:rPr>
        <w:t>emphasise</w:t>
      </w:r>
      <w:proofErr w:type="spellEnd"/>
      <w:r w:rsidRPr="00CC146C">
        <w:rPr>
          <w:rFonts w:asciiTheme="majorBidi" w:hAnsiTheme="majorBidi" w:cstheme="majorBidi"/>
          <w:sz w:val="24"/>
          <w:szCs w:val="24"/>
        </w:rPr>
        <w:t xml:space="preserve"> the significance of culturally responsive teaching, whereas Kuehl, Azano, and Mata (2025) advocate for a talent development model that fosters potential, particularly among </w:t>
      </w:r>
      <w:proofErr w:type="spellStart"/>
      <w:r w:rsidRPr="00CC146C">
        <w:rPr>
          <w:rFonts w:asciiTheme="majorBidi" w:hAnsiTheme="majorBidi" w:cstheme="majorBidi"/>
          <w:sz w:val="24"/>
          <w:szCs w:val="24"/>
        </w:rPr>
        <w:t>marginalised</w:t>
      </w:r>
      <w:proofErr w:type="spellEnd"/>
      <w:r w:rsidRPr="00CC146C">
        <w:rPr>
          <w:rFonts w:asciiTheme="majorBidi" w:hAnsiTheme="majorBidi" w:cstheme="majorBidi"/>
          <w:sz w:val="24"/>
          <w:szCs w:val="24"/>
        </w:rPr>
        <w:t xml:space="preserve"> groups.</w:t>
      </w:r>
    </w:p>
    <w:p w14:paraId="134DD4D1" w14:textId="77777777" w:rsidR="00A04A53" w:rsidRP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lastRenderedPageBreak/>
        <w:t xml:space="preserve">The proposed strategies align with the models that underpin this study.  Cummins’ theory </w:t>
      </w:r>
      <w:proofErr w:type="spellStart"/>
      <w:r w:rsidRPr="00B20774">
        <w:rPr>
          <w:rFonts w:asciiTheme="majorBidi" w:hAnsiTheme="majorBidi" w:cstheme="majorBidi"/>
          <w:sz w:val="24"/>
          <w:szCs w:val="24"/>
        </w:rPr>
        <w:t>emphasises</w:t>
      </w:r>
      <w:proofErr w:type="spellEnd"/>
      <w:r w:rsidRPr="00B20774">
        <w:rPr>
          <w:rFonts w:asciiTheme="majorBidi" w:hAnsiTheme="majorBidi" w:cstheme="majorBidi"/>
          <w:sz w:val="24"/>
          <w:szCs w:val="24"/>
        </w:rPr>
        <w:t xml:space="preserve"> leveraging learners' linguistic strengths, whereas Renzulli’s model advocates for the identification of a wider array of gifted characteristics.  Implementing these models in local contexts can alter perceptions and support mechanisms for multilingual learners in Tamale and comparable areas.</w:t>
      </w:r>
    </w:p>
    <w:p w14:paraId="2BEA2188" w14:textId="77777777" w:rsidR="001F1BED" w:rsidRDefault="001F1BED" w:rsidP="00BC7E21">
      <w:pPr>
        <w:jc w:val="both"/>
        <w:rPr>
          <w:rFonts w:asciiTheme="majorBidi" w:hAnsiTheme="majorBidi" w:cstheme="majorBidi"/>
          <w:b/>
          <w:bCs/>
          <w:sz w:val="24"/>
          <w:szCs w:val="24"/>
        </w:rPr>
      </w:pPr>
    </w:p>
    <w:p w14:paraId="50151C72" w14:textId="77777777" w:rsidR="00A04A53" w:rsidRPr="00C86C27" w:rsidRDefault="00E12AB5" w:rsidP="00BC7E21">
      <w:pPr>
        <w:jc w:val="both"/>
        <w:rPr>
          <w:rFonts w:asciiTheme="majorBidi" w:hAnsiTheme="majorBidi" w:cstheme="majorBidi"/>
          <w:b/>
          <w:bCs/>
          <w:sz w:val="24"/>
          <w:szCs w:val="24"/>
        </w:rPr>
      </w:pPr>
      <w:r>
        <w:rPr>
          <w:rFonts w:asciiTheme="majorBidi" w:hAnsiTheme="majorBidi" w:cstheme="majorBidi"/>
          <w:b/>
          <w:bCs/>
          <w:sz w:val="24"/>
          <w:szCs w:val="24"/>
        </w:rPr>
        <w:t>CONCLUSION</w:t>
      </w:r>
    </w:p>
    <w:p w14:paraId="54F12A8A" w14:textId="77777777" w:rsid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t xml:space="preserve">The research demonstrates a multifaceted relationship among language, perception, policy, and practice that contributes to disparities for multilingual gifted learners.  In the absence of systemic reforms in teacher preparation, assessment practices, and policies regarding education, these learners will remain </w:t>
      </w:r>
      <w:proofErr w:type="spellStart"/>
      <w:r w:rsidRPr="00B20774">
        <w:rPr>
          <w:rFonts w:asciiTheme="majorBidi" w:hAnsiTheme="majorBidi" w:cstheme="majorBidi"/>
          <w:sz w:val="24"/>
          <w:szCs w:val="24"/>
        </w:rPr>
        <w:t>marginalised</w:t>
      </w:r>
      <w:proofErr w:type="spellEnd"/>
      <w:r w:rsidRPr="00B20774">
        <w:rPr>
          <w:rFonts w:asciiTheme="majorBidi" w:hAnsiTheme="majorBidi" w:cstheme="majorBidi"/>
          <w:sz w:val="24"/>
          <w:szCs w:val="24"/>
        </w:rPr>
        <w:t xml:space="preserve"> and unsupported.</w:t>
      </w:r>
    </w:p>
    <w:p w14:paraId="42F9C3E7" w14:textId="77777777" w:rsid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t xml:space="preserve">The results of this study support a transition from deficit-based to strength-based approaches, </w:t>
      </w:r>
      <w:proofErr w:type="spellStart"/>
      <w:r w:rsidRPr="00B20774">
        <w:rPr>
          <w:rFonts w:asciiTheme="majorBidi" w:hAnsiTheme="majorBidi" w:cstheme="majorBidi"/>
          <w:sz w:val="24"/>
          <w:szCs w:val="24"/>
        </w:rPr>
        <w:t>recognising</w:t>
      </w:r>
      <w:proofErr w:type="spellEnd"/>
      <w:r w:rsidRPr="00B20774">
        <w:rPr>
          <w:rFonts w:asciiTheme="majorBidi" w:hAnsiTheme="majorBidi" w:cstheme="majorBidi"/>
          <w:sz w:val="24"/>
          <w:szCs w:val="24"/>
        </w:rPr>
        <w:t xml:space="preserve"> multilingualism as a resource and broadening definitions of giftedness beyond conventional academic success.  Embracing inclusive and culturally responsive models can enable Ghana’s education system to </w:t>
      </w:r>
      <w:proofErr w:type="spellStart"/>
      <w:r w:rsidRPr="00B20774">
        <w:rPr>
          <w:rFonts w:asciiTheme="majorBidi" w:hAnsiTheme="majorBidi" w:cstheme="majorBidi"/>
          <w:sz w:val="24"/>
          <w:szCs w:val="24"/>
        </w:rPr>
        <w:t>realise</w:t>
      </w:r>
      <w:proofErr w:type="spellEnd"/>
      <w:r w:rsidRPr="00B20774">
        <w:rPr>
          <w:rFonts w:asciiTheme="majorBidi" w:hAnsiTheme="majorBidi" w:cstheme="majorBidi"/>
          <w:sz w:val="24"/>
          <w:szCs w:val="24"/>
        </w:rPr>
        <w:t xml:space="preserve"> the potential of its diverse learners and advance towards true equity in basic education.</w:t>
      </w:r>
    </w:p>
    <w:p w14:paraId="02DD519C" w14:textId="77777777" w:rsidR="0072359C" w:rsidRDefault="0072359C" w:rsidP="00BC7E21">
      <w:pPr>
        <w:jc w:val="both"/>
        <w:rPr>
          <w:rFonts w:asciiTheme="majorBidi" w:hAnsiTheme="majorBidi" w:cstheme="majorBidi"/>
          <w:b/>
          <w:bCs/>
          <w:sz w:val="24"/>
          <w:szCs w:val="24"/>
        </w:rPr>
      </w:pPr>
    </w:p>
    <w:p w14:paraId="7F90753B" w14:textId="77777777" w:rsidR="00A04A53" w:rsidRPr="00E55B54" w:rsidRDefault="00C86C27" w:rsidP="00BC7E21">
      <w:pPr>
        <w:jc w:val="both"/>
        <w:rPr>
          <w:rFonts w:asciiTheme="majorBidi" w:hAnsiTheme="majorBidi" w:cstheme="majorBidi"/>
          <w:b/>
          <w:bCs/>
          <w:sz w:val="24"/>
          <w:szCs w:val="24"/>
        </w:rPr>
      </w:pPr>
      <w:r w:rsidRPr="00E55B54">
        <w:rPr>
          <w:rFonts w:asciiTheme="majorBidi" w:hAnsiTheme="majorBidi" w:cstheme="majorBidi"/>
          <w:b/>
          <w:bCs/>
          <w:sz w:val="24"/>
          <w:szCs w:val="24"/>
        </w:rPr>
        <w:t>RECOMMENDATION</w:t>
      </w:r>
    </w:p>
    <w:p w14:paraId="63EE550A" w14:textId="77777777" w:rsidR="00675CCE" w:rsidRDefault="00675CCE" w:rsidP="00BC7E21">
      <w:pPr>
        <w:jc w:val="both"/>
        <w:rPr>
          <w:rFonts w:asciiTheme="majorBidi" w:hAnsiTheme="majorBidi" w:cstheme="majorBidi"/>
          <w:sz w:val="24"/>
          <w:szCs w:val="24"/>
        </w:rPr>
      </w:pPr>
      <w:r w:rsidRPr="00675CCE">
        <w:rPr>
          <w:rFonts w:asciiTheme="majorBidi" w:hAnsiTheme="majorBidi" w:cstheme="majorBidi"/>
          <w:sz w:val="24"/>
          <w:szCs w:val="24"/>
        </w:rPr>
        <w:t>This study presents several recommendations aimed at improving equity and increasing possibilities for multilingual gifted learners in basic schools throughout the Tamale Metropolis and Ghana at large.</w:t>
      </w:r>
    </w:p>
    <w:p w14:paraId="49415419" w14:textId="77777777" w:rsidR="00E55B54" w:rsidRPr="00E55B54"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a</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Give teachers access to professional development opportunities.</w:t>
      </w:r>
    </w:p>
    <w:p w14:paraId="6A441966" w14:textId="77777777" w:rsidR="00E55B54" w:rsidRPr="00E55B54" w:rsidRDefault="00CC2351" w:rsidP="00BC7E21">
      <w:pPr>
        <w:jc w:val="both"/>
        <w:rPr>
          <w:rFonts w:asciiTheme="majorBidi" w:hAnsiTheme="majorBidi" w:cstheme="majorBidi"/>
          <w:sz w:val="24"/>
          <w:szCs w:val="24"/>
        </w:rPr>
      </w:pPr>
      <w:r w:rsidRPr="00CC2351">
        <w:rPr>
          <w:rFonts w:asciiTheme="majorBidi" w:hAnsiTheme="majorBidi" w:cstheme="majorBidi"/>
          <w:sz w:val="24"/>
          <w:szCs w:val="24"/>
        </w:rPr>
        <w:t xml:space="preserve">Teachers must receive training to </w:t>
      </w:r>
      <w:proofErr w:type="spellStart"/>
      <w:r w:rsidRPr="00CC2351">
        <w:rPr>
          <w:rFonts w:asciiTheme="majorBidi" w:hAnsiTheme="majorBidi" w:cstheme="majorBidi"/>
          <w:sz w:val="24"/>
          <w:szCs w:val="24"/>
        </w:rPr>
        <w:t>recognise</w:t>
      </w:r>
      <w:proofErr w:type="spellEnd"/>
      <w:r w:rsidRPr="00CC2351">
        <w:rPr>
          <w:rFonts w:asciiTheme="majorBidi" w:hAnsiTheme="majorBidi" w:cstheme="majorBidi"/>
          <w:sz w:val="24"/>
          <w:szCs w:val="24"/>
        </w:rPr>
        <w:t xml:space="preserve"> and assist gifted learners through culturally responsive and inclusive methodologies.  Training must </w:t>
      </w:r>
      <w:proofErr w:type="spellStart"/>
      <w:r w:rsidRPr="00CC2351">
        <w:rPr>
          <w:rFonts w:asciiTheme="majorBidi" w:hAnsiTheme="majorBidi" w:cstheme="majorBidi"/>
          <w:sz w:val="24"/>
          <w:szCs w:val="24"/>
        </w:rPr>
        <w:t>emphasise</w:t>
      </w:r>
      <w:proofErr w:type="spellEnd"/>
      <w:r w:rsidRPr="00CC2351">
        <w:rPr>
          <w:rFonts w:asciiTheme="majorBidi" w:hAnsiTheme="majorBidi" w:cstheme="majorBidi"/>
          <w:sz w:val="24"/>
          <w:szCs w:val="24"/>
        </w:rPr>
        <w:t xml:space="preserve"> the identification of non-traditional manifestations of giftedness, including oral storytelling, problem-solving, and creativity, particularly within multilingual contexts.</w:t>
      </w:r>
    </w:p>
    <w:p w14:paraId="518F417C" w14:textId="77777777" w:rsidR="00CC2351"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b</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Encourage Local Languages to Be Used in Gifted Education</w:t>
      </w:r>
    </w:p>
    <w:p w14:paraId="7FD00D4E" w14:textId="77777777" w:rsidR="00CC2351" w:rsidRDefault="00CC2351" w:rsidP="00BC7E21">
      <w:pPr>
        <w:jc w:val="both"/>
        <w:rPr>
          <w:rFonts w:asciiTheme="majorBidi" w:hAnsiTheme="majorBidi" w:cstheme="majorBidi"/>
          <w:sz w:val="24"/>
          <w:szCs w:val="24"/>
        </w:rPr>
      </w:pPr>
      <w:r w:rsidRPr="00CC2351">
        <w:rPr>
          <w:rFonts w:asciiTheme="majorBidi" w:hAnsiTheme="majorBidi" w:cstheme="majorBidi"/>
          <w:sz w:val="24"/>
          <w:szCs w:val="24"/>
        </w:rPr>
        <w:t>To accommodate multilingual students, early-grade schools should make better use of mother-tongue instruction.  In order to value and include learners' native languages into classroom evaluations and enrichment activities, materials and instructional activities should be created.</w:t>
      </w:r>
    </w:p>
    <w:p w14:paraId="6B9B72AD" w14:textId="77777777" w:rsidR="00CC2351"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c</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Establish Programs for School-Based Enrichment</w:t>
      </w:r>
    </w:p>
    <w:p w14:paraId="458B551A" w14:textId="77777777" w:rsidR="0026652A" w:rsidRPr="0072359C" w:rsidRDefault="00E55B54" w:rsidP="00BC7E21">
      <w:pPr>
        <w:jc w:val="both"/>
        <w:rPr>
          <w:rFonts w:asciiTheme="majorBidi" w:hAnsiTheme="majorBidi" w:cstheme="majorBidi"/>
          <w:sz w:val="24"/>
          <w:szCs w:val="24"/>
        </w:rPr>
      </w:pPr>
      <w:r w:rsidRPr="00E55B54">
        <w:rPr>
          <w:rFonts w:asciiTheme="majorBidi" w:hAnsiTheme="majorBidi" w:cstheme="majorBidi"/>
          <w:sz w:val="24"/>
          <w:szCs w:val="24"/>
        </w:rPr>
        <w:t>Schools should establish enrichment activities and talent development clubs for learners</w:t>
      </w:r>
      <w:r>
        <w:rPr>
          <w:rFonts w:asciiTheme="majorBidi" w:hAnsiTheme="majorBidi" w:cstheme="majorBidi"/>
          <w:sz w:val="24"/>
          <w:szCs w:val="24"/>
        </w:rPr>
        <w:t xml:space="preserve"> who show potential in any area </w:t>
      </w:r>
      <w:r w:rsidRPr="00E55B54">
        <w:rPr>
          <w:rFonts w:asciiTheme="majorBidi" w:hAnsiTheme="majorBidi" w:cstheme="majorBidi"/>
          <w:sz w:val="24"/>
          <w:szCs w:val="24"/>
        </w:rPr>
        <w:t>academic, artistic, leadership, or technical. These programs should allow learners to explore and develop their skills regardless of their language background.</w:t>
      </w:r>
    </w:p>
    <w:p w14:paraId="0D4CA2D6" w14:textId="77777777" w:rsidR="00E55B54" w:rsidRPr="00E55B54"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d</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Include communities and parents</w:t>
      </w:r>
    </w:p>
    <w:p w14:paraId="500F9DCB" w14:textId="50266F22" w:rsidR="00E55B54" w:rsidRDefault="00A144DE" w:rsidP="00BC7E21">
      <w:pPr>
        <w:jc w:val="both"/>
        <w:rPr>
          <w:rFonts w:asciiTheme="majorBidi" w:hAnsiTheme="majorBidi" w:cstheme="majorBidi"/>
          <w:sz w:val="24"/>
          <w:szCs w:val="24"/>
        </w:rPr>
      </w:pPr>
      <w:r w:rsidRPr="00A144DE">
        <w:rPr>
          <w:rFonts w:asciiTheme="majorBidi" w:hAnsiTheme="majorBidi" w:cstheme="majorBidi"/>
          <w:sz w:val="24"/>
          <w:szCs w:val="24"/>
        </w:rPr>
        <w:lastRenderedPageBreak/>
        <w:t>It is essential to educate parents and community leaders about the concept of giftedness and to promote their support for children exhibiting exceptional talents.  Community engagement in identification and mentoring can facilitate the alignment of expectations between home and school.</w:t>
      </w:r>
      <w:r w:rsidRPr="00A144DE">
        <w:t xml:space="preserve"> </w:t>
      </w:r>
      <w:r w:rsidRPr="00A144DE">
        <w:rPr>
          <w:rFonts w:asciiTheme="majorBidi" w:hAnsiTheme="majorBidi" w:cstheme="majorBidi"/>
          <w:sz w:val="24"/>
          <w:szCs w:val="24"/>
        </w:rPr>
        <w:t>Further research is necessary in other multilingual districts of Ghana to enhance the understanding of gifted education among various linguistic and cultural groups.  Quantitative data may enhance qualitative insights and impact national educational reforms.</w:t>
      </w:r>
    </w:p>
    <w:p w14:paraId="432B7673" w14:textId="77777777" w:rsidR="005E212A" w:rsidRPr="005E212A" w:rsidRDefault="005E212A" w:rsidP="005E212A">
      <w:pPr>
        <w:jc w:val="both"/>
        <w:rPr>
          <w:rFonts w:ascii="Times New Roman" w:hAnsi="Times New Roman" w:cs="Times New Roman"/>
          <w:b/>
          <w:sz w:val="24"/>
          <w:szCs w:val="24"/>
        </w:rPr>
      </w:pPr>
      <w:r w:rsidRPr="005E212A">
        <w:rPr>
          <w:rFonts w:ascii="Times New Roman" w:hAnsi="Times New Roman" w:cs="Times New Roman"/>
          <w:b/>
          <w:sz w:val="24"/>
          <w:szCs w:val="24"/>
        </w:rPr>
        <w:t>Ethical Approval:</w:t>
      </w:r>
    </w:p>
    <w:p w14:paraId="6D824CFB" w14:textId="7001FDF8" w:rsidR="0063516C" w:rsidRDefault="005E212A" w:rsidP="005E212A">
      <w:pPr>
        <w:jc w:val="both"/>
        <w:rPr>
          <w:rFonts w:ascii="Times New Roman" w:hAnsi="Times New Roman" w:cs="Times New Roman"/>
          <w:sz w:val="24"/>
          <w:szCs w:val="24"/>
        </w:rPr>
      </w:pPr>
      <w:r w:rsidRPr="005E212A">
        <w:rPr>
          <w:rFonts w:ascii="Times New Roman" w:hAnsi="Times New Roman" w:cs="Times New Roman"/>
          <w:sz w:val="24"/>
          <w:szCs w:val="24"/>
        </w:rPr>
        <w:t>As per international standards or university standards written ethical approval has been collected and preserved by the author(s).</w:t>
      </w:r>
    </w:p>
    <w:p w14:paraId="6204890C" w14:textId="77777777" w:rsidR="005E212A" w:rsidRPr="005E212A" w:rsidRDefault="005E212A" w:rsidP="005E212A">
      <w:pPr>
        <w:jc w:val="both"/>
        <w:rPr>
          <w:rFonts w:ascii="Times New Roman" w:hAnsi="Times New Roman" w:cs="Times New Roman"/>
          <w:b/>
          <w:sz w:val="24"/>
          <w:szCs w:val="24"/>
        </w:rPr>
      </w:pPr>
      <w:r w:rsidRPr="005E212A">
        <w:rPr>
          <w:rFonts w:ascii="Times New Roman" w:hAnsi="Times New Roman" w:cs="Times New Roman"/>
          <w:b/>
          <w:sz w:val="24"/>
          <w:szCs w:val="24"/>
        </w:rPr>
        <w:t xml:space="preserve">Consent </w:t>
      </w:r>
    </w:p>
    <w:p w14:paraId="20C84605" w14:textId="2F650071" w:rsidR="005E212A" w:rsidRDefault="005E212A" w:rsidP="005E212A">
      <w:pPr>
        <w:jc w:val="both"/>
        <w:rPr>
          <w:rFonts w:ascii="Times New Roman" w:hAnsi="Times New Roman" w:cs="Times New Roman"/>
          <w:sz w:val="24"/>
          <w:szCs w:val="24"/>
        </w:rPr>
      </w:pPr>
      <w:r w:rsidRPr="005E212A">
        <w:rPr>
          <w:rFonts w:ascii="Times New Roman" w:hAnsi="Times New Roman" w:cs="Times New Roman"/>
          <w:sz w:val="24"/>
          <w:szCs w:val="24"/>
        </w:rPr>
        <w:t>As per international standards or university standards, Participants’</w:t>
      </w:r>
      <w:r>
        <w:rPr>
          <w:rFonts w:ascii="Times New Roman" w:hAnsi="Times New Roman" w:cs="Times New Roman"/>
          <w:sz w:val="24"/>
          <w:szCs w:val="24"/>
        </w:rPr>
        <w:t xml:space="preserve"> &amp; </w:t>
      </w:r>
      <w:r w:rsidRPr="005E212A">
        <w:rPr>
          <w:rFonts w:ascii="Times New Roman" w:hAnsi="Times New Roman" w:cs="Times New Roman"/>
          <w:sz w:val="24"/>
          <w:szCs w:val="24"/>
        </w:rPr>
        <w:t>parental</w:t>
      </w:r>
      <w:r w:rsidRPr="005E212A">
        <w:rPr>
          <w:rFonts w:ascii="Times New Roman" w:hAnsi="Times New Roman" w:cs="Times New Roman"/>
          <w:sz w:val="24"/>
          <w:szCs w:val="24"/>
        </w:rPr>
        <w:t xml:space="preserve"> written consent has been collected and preserved by the author(s).</w:t>
      </w:r>
    </w:p>
    <w:p w14:paraId="15312D09" w14:textId="77777777" w:rsidR="005E212A" w:rsidRPr="00427C66" w:rsidRDefault="005E212A" w:rsidP="005E212A">
      <w:pPr>
        <w:jc w:val="both"/>
        <w:rPr>
          <w:rFonts w:ascii="Times New Roman" w:hAnsi="Times New Roman" w:cs="Times New Roman"/>
          <w:sz w:val="24"/>
          <w:szCs w:val="24"/>
        </w:rPr>
      </w:pPr>
    </w:p>
    <w:p w14:paraId="6A303262" w14:textId="77777777" w:rsidR="0063516C" w:rsidRPr="00427C66" w:rsidRDefault="0063516C" w:rsidP="00427C66">
      <w:pPr>
        <w:jc w:val="both"/>
        <w:rPr>
          <w:rFonts w:ascii="Times New Roman" w:eastAsia="Calibri" w:hAnsi="Times New Roman" w:cs="Times New Roman"/>
          <w:b/>
          <w:kern w:val="2"/>
          <w:sz w:val="24"/>
          <w:szCs w:val="24"/>
        </w:rPr>
      </w:pPr>
      <w:bookmarkStart w:id="1" w:name="_Hlk197682619"/>
      <w:bookmarkStart w:id="2" w:name="_Hlk180402183"/>
      <w:bookmarkStart w:id="3" w:name="_Hlk183680988"/>
      <w:bookmarkStart w:id="4" w:name="_Hlk197351200"/>
      <w:r w:rsidRPr="00427C66">
        <w:rPr>
          <w:rFonts w:ascii="Times New Roman" w:eastAsia="Calibri" w:hAnsi="Times New Roman" w:cs="Times New Roman"/>
          <w:b/>
          <w:kern w:val="2"/>
          <w:sz w:val="24"/>
          <w:szCs w:val="24"/>
        </w:rPr>
        <w:t>Disclaimer (Artificial intelligence)</w:t>
      </w:r>
    </w:p>
    <w:p w14:paraId="5237CE0B" w14:textId="77777777" w:rsidR="0063516C" w:rsidRPr="00427C66" w:rsidRDefault="0063516C" w:rsidP="00427C66">
      <w:pPr>
        <w:jc w:val="both"/>
        <w:rPr>
          <w:rFonts w:ascii="Times New Roman" w:eastAsia="Calibri" w:hAnsi="Times New Roman" w:cs="Times New Roman"/>
          <w:kern w:val="2"/>
          <w:sz w:val="24"/>
          <w:szCs w:val="24"/>
        </w:rPr>
      </w:pPr>
      <w:r w:rsidRPr="00427C66">
        <w:rPr>
          <w:rFonts w:ascii="Times New Roman" w:eastAsia="Calibri" w:hAnsi="Times New Roman" w:cs="Times New Roman"/>
          <w:kern w:val="2"/>
          <w:sz w:val="24"/>
          <w:szCs w:val="24"/>
        </w:rPr>
        <w:t>Author(s) hereby declare that NO generative AI technologies such as Large Language Models (</w:t>
      </w:r>
      <w:proofErr w:type="spellStart"/>
      <w:r w:rsidRPr="00427C66">
        <w:rPr>
          <w:rFonts w:ascii="Times New Roman" w:eastAsia="Calibri" w:hAnsi="Times New Roman" w:cs="Times New Roman"/>
          <w:kern w:val="2"/>
          <w:sz w:val="24"/>
          <w:szCs w:val="24"/>
        </w:rPr>
        <w:t>ChatGPT</w:t>
      </w:r>
      <w:proofErr w:type="spellEnd"/>
      <w:r w:rsidRPr="00427C66">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bookmarkEnd w:id="4"/>
    <w:p w14:paraId="2BEA5391" w14:textId="77777777" w:rsidR="00DB2D17" w:rsidRPr="00E55B54" w:rsidRDefault="00DB2D17" w:rsidP="000B349B">
      <w:pPr>
        <w:jc w:val="both"/>
        <w:rPr>
          <w:rFonts w:asciiTheme="majorBidi" w:hAnsiTheme="majorBidi" w:cstheme="majorBidi"/>
          <w:sz w:val="24"/>
          <w:szCs w:val="24"/>
        </w:rPr>
      </w:pPr>
    </w:p>
    <w:p w14:paraId="02255B7A" w14:textId="77777777" w:rsidR="003E05E4" w:rsidRDefault="006709CB" w:rsidP="00BC7E21">
      <w:pPr>
        <w:jc w:val="both"/>
        <w:rPr>
          <w:rFonts w:asciiTheme="majorBidi" w:hAnsiTheme="majorBidi" w:cstheme="majorBidi"/>
          <w:b/>
          <w:bCs/>
          <w:sz w:val="24"/>
          <w:szCs w:val="24"/>
        </w:rPr>
      </w:pPr>
      <w:r>
        <w:rPr>
          <w:rFonts w:asciiTheme="majorBidi" w:hAnsiTheme="majorBidi" w:cstheme="majorBidi"/>
          <w:b/>
          <w:bCs/>
          <w:sz w:val="24"/>
          <w:szCs w:val="24"/>
        </w:rPr>
        <w:t>REFERENCE</w:t>
      </w:r>
    </w:p>
    <w:p w14:paraId="6E330BEB" w14:textId="147072DE" w:rsidR="00CC146C" w:rsidRPr="002D4117" w:rsidRDefault="00E2152E"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sidRPr="002D4117">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CC146C" w:rsidRPr="002D4117">
        <w:rPr>
          <w:rFonts w:ascii="Times New Roman" w:hAnsi="Times New Roman" w:cs="Times New Roman"/>
          <w:noProof/>
          <w:sz w:val="24"/>
          <w:szCs w:val="24"/>
        </w:rPr>
        <w:t xml:space="preserve">Addai, Y. S., &amp; Tatsi, S. (2024). Examining How Equity is Promoted and Experienced in the Ghanaian Classroom. </w:t>
      </w:r>
      <w:r w:rsidR="00CC146C" w:rsidRPr="002D4117">
        <w:rPr>
          <w:rFonts w:ascii="Times New Roman" w:hAnsi="Times New Roman" w:cs="Times New Roman"/>
          <w:i/>
          <w:iCs/>
          <w:noProof/>
          <w:sz w:val="24"/>
          <w:szCs w:val="24"/>
        </w:rPr>
        <w:t>International Journal of Research and Innovation in Social Science</w:t>
      </w:r>
      <w:r w:rsidR="00CC146C" w:rsidRPr="002D4117">
        <w:rPr>
          <w:rFonts w:ascii="Times New Roman" w:hAnsi="Times New Roman" w:cs="Times New Roman"/>
          <w:noProof/>
          <w:sz w:val="24"/>
          <w:szCs w:val="24"/>
        </w:rPr>
        <w:t xml:space="preserve">, </w:t>
      </w:r>
      <w:r w:rsidR="00CC146C" w:rsidRPr="002D4117">
        <w:rPr>
          <w:rFonts w:ascii="Times New Roman" w:hAnsi="Times New Roman" w:cs="Times New Roman"/>
          <w:i/>
          <w:iCs/>
          <w:noProof/>
          <w:sz w:val="24"/>
          <w:szCs w:val="24"/>
        </w:rPr>
        <w:t>8</w:t>
      </w:r>
      <w:r w:rsidR="00CC146C" w:rsidRPr="002D4117">
        <w:rPr>
          <w:rFonts w:ascii="Times New Roman" w:hAnsi="Times New Roman" w:cs="Times New Roman"/>
          <w:noProof/>
          <w:sz w:val="24"/>
          <w:szCs w:val="24"/>
        </w:rPr>
        <w:t>(4), 1121–1137.</w:t>
      </w:r>
    </w:p>
    <w:p w14:paraId="51111B07" w14:textId="77777777" w:rsidR="00474714" w:rsidRPr="002D4117" w:rsidRDefault="00474714"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Allotey, A. G., Anamuah-Mensah, J., &amp; Ananga, E. (2024). Exploring Educators’ Perceptions of Gifted Students’ Identification in Ghana: Bridging the Gap. </w:t>
      </w:r>
      <w:r w:rsidRPr="002D4117">
        <w:rPr>
          <w:rFonts w:ascii="Times New Roman" w:hAnsi="Times New Roman" w:cs="Times New Roman"/>
          <w:i/>
          <w:iCs/>
          <w:noProof/>
          <w:sz w:val="24"/>
          <w:szCs w:val="24"/>
        </w:rPr>
        <w:t>African Journal of Educational Studies in Mathematics and Sciences</w:t>
      </w:r>
      <w:r w:rsidRPr="002D4117">
        <w:rPr>
          <w:rFonts w:ascii="Times New Roman" w:hAnsi="Times New Roman" w:cs="Times New Roman"/>
          <w:noProof/>
          <w:sz w:val="24"/>
          <w:szCs w:val="24"/>
        </w:rPr>
        <w:t>, </w:t>
      </w:r>
      <w:r w:rsidRPr="002D4117">
        <w:rPr>
          <w:rFonts w:ascii="Times New Roman" w:hAnsi="Times New Roman" w:cs="Times New Roman"/>
          <w:i/>
          <w:iCs/>
          <w:noProof/>
          <w:sz w:val="24"/>
          <w:szCs w:val="24"/>
        </w:rPr>
        <w:t>20</w:t>
      </w:r>
      <w:r w:rsidRPr="002D4117">
        <w:rPr>
          <w:rFonts w:ascii="Times New Roman" w:hAnsi="Times New Roman" w:cs="Times New Roman"/>
          <w:noProof/>
          <w:sz w:val="24"/>
          <w:szCs w:val="24"/>
        </w:rPr>
        <w:t>(1), 171–206. Retrieved from https://www.ajol.info/index.php/ajesms/article/view/283975</w:t>
      </w:r>
    </w:p>
    <w:p w14:paraId="0B34EE6A"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Allotey, G. A., Watters, J. J., &amp; King, D. (2020). Ghanaian science and mathematics teachers’ beliefs about gifted education strategies. </w:t>
      </w:r>
      <w:r w:rsidRPr="002D4117">
        <w:rPr>
          <w:rFonts w:ascii="Times New Roman" w:hAnsi="Times New Roman" w:cs="Times New Roman"/>
          <w:i/>
          <w:iCs/>
          <w:noProof/>
          <w:sz w:val="24"/>
          <w:szCs w:val="24"/>
        </w:rPr>
        <w:t>Gifted Education International</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36</w:t>
      </w:r>
      <w:r w:rsidRPr="002D4117">
        <w:rPr>
          <w:rFonts w:ascii="Times New Roman" w:hAnsi="Times New Roman" w:cs="Times New Roman"/>
          <w:noProof/>
          <w:sz w:val="24"/>
          <w:szCs w:val="24"/>
        </w:rPr>
        <w:t>(3), 250–265.</w:t>
      </w:r>
    </w:p>
    <w:p w14:paraId="08AAFCE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Amuzu, E. K., Nutakor, Y. E., &amp; Amfo, N. A. A. (2019). Multilingualism and language practices of Nigerien migrants in Ghana. </w:t>
      </w:r>
      <w:r w:rsidRPr="002D4117">
        <w:rPr>
          <w:rFonts w:ascii="Times New Roman" w:hAnsi="Times New Roman" w:cs="Times New Roman"/>
          <w:i/>
          <w:iCs/>
          <w:noProof/>
          <w:sz w:val="24"/>
          <w:szCs w:val="24"/>
        </w:rPr>
        <w:t>Current Issues in Language Planning</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20</w:t>
      </w:r>
      <w:r w:rsidRPr="002D4117">
        <w:rPr>
          <w:rFonts w:ascii="Times New Roman" w:hAnsi="Times New Roman" w:cs="Times New Roman"/>
          <w:noProof/>
          <w:sz w:val="24"/>
          <w:szCs w:val="24"/>
        </w:rPr>
        <w:t>(4), 389–402.</w:t>
      </w:r>
    </w:p>
    <w:p w14:paraId="22B5CE37"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Appiah, S. O., &amp; Ardila, A. (2020). The question of school language in multilingual societies: the example of Ghana. </w:t>
      </w:r>
      <w:r w:rsidRPr="002D4117">
        <w:rPr>
          <w:rFonts w:ascii="Times New Roman" w:hAnsi="Times New Roman" w:cs="Times New Roman"/>
          <w:i/>
          <w:iCs/>
          <w:noProof/>
          <w:sz w:val="24"/>
          <w:szCs w:val="24"/>
        </w:rPr>
        <w:t>RUDN Journal of Psychology and Pedagogics</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17</w:t>
      </w:r>
      <w:r w:rsidRPr="002D4117">
        <w:rPr>
          <w:rFonts w:ascii="Times New Roman" w:hAnsi="Times New Roman" w:cs="Times New Roman"/>
          <w:noProof/>
          <w:sz w:val="24"/>
          <w:szCs w:val="24"/>
        </w:rPr>
        <w:t>(2), 263–272.</w:t>
      </w:r>
    </w:p>
    <w:p w14:paraId="33B4DDB6" w14:textId="556D73A9"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Asare, D. (2022). </w:t>
      </w:r>
      <w:r w:rsidRPr="002D4117">
        <w:rPr>
          <w:rFonts w:ascii="Times New Roman" w:hAnsi="Times New Roman" w:cs="Times New Roman"/>
          <w:i/>
          <w:iCs/>
          <w:noProof/>
          <w:sz w:val="24"/>
          <w:szCs w:val="24"/>
        </w:rPr>
        <w:t>Teachers roles in inclusion of deaf learners in mainstream classroom in Offinso Municipality, Ashanti Region</w:t>
      </w:r>
      <w:r w:rsidRPr="002D4117">
        <w:rPr>
          <w:rFonts w:ascii="Times New Roman" w:hAnsi="Times New Roman" w:cs="Times New Roman"/>
          <w:noProof/>
          <w:sz w:val="24"/>
          <w:szCs w:val="24"/>
        </w:rPr>
        <w:t>. University of Education, Winneba.</w:t>
      </w:r>
      <w:r w:rsidR="005E212A" w:rsidRPr="005E212A">
        <w:t xml:space="preserve"> </w:t>
      </w:r>
      <w:r w:rsidR="005E212A" w:rsidRPr="005E212A">
        <w:rPr>
          <w:rFonts w:ascii="Times New Roman" w:hAnsi="Times New Roman" w:cs="Times New Roman"/>
          <w:noProof/>
          <w:sz w:val="24"/>
          <w:szCs w:val="24"/>
        </w:rPr>
        <w:t>http://41.74.91.244:8080/handle/123456789/2432</w:t>
      </w:r>
      <w:r w:rsidR="005E212A">
        <w:rPr>
          <w:rFonts w:ascii="Times New Roman" w:hAnsi="Times New Roman" w:cs="Times New Roman"/>
          <w:noProof/>
          <w:sz w:val="24"/>
          <w:szCs w:val="24"/>
        </w:rPr>
        <w:t xml:space="preserve">  </w:t>
      </w:r>
    </w:p>
    <w:p w14:paraId="6F026243" w14:textId="1D4813C3"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Borland, J. H. (2005). Gifted education without gifted children. </w:t>
      </w:r>
      <w:r w:rsidR="005E212A" w:rsidRPr="005E212A">
        <w:rPr>
          <w:rFonts w:ascii="Times New Roman" w:hAnsi="Times New Roman" w:cs="Times New Roman"/>
          <w:i/>
          <w:iCs/>
          <w:noProof/>
          <w:sz w:val="24"/>
          <w:szCs w:val="24"/>
        </w:rPr>
        <w:t xml:space="preserve">The Case for No </w:t>
      </w:r>
      <w:r w:rsidR="005E212A" w:rsidRPr="005E212A">
        <w:rPr>
          <w:rFonts w:ascii="Times New Roman" w:hAnsi="Times New Roman" w:cs="Times New Roman"/>
          <w:i/>
          <w:iCs/>
          <w:noProof/>
          <w:sz w:val="24"/>
          <w:szCs w:val="24"/>
        </w:rPr>
        <w:lastRenderedPageBreak/>
        <w:t>Conception of Giftedness</w:t>
      </w:r>
      <w:r w:rsidRPr="002D4117">
        <w:rPr>
          <w:rFonts w:ascii="Times New Roman" w:hAnsi="Times New Roman" w:cs="Times New Roman"/>
          <w:noProof/>
          <w:sz w:val="24"/>
          <w:szCs w:val="24"/>
        </w:rPr>
        <w:t>,</w:t>
      </w:r>
      <w:r w:rsidR="005E212A" w:rsidRPr="005E212A">
        <w:t xml:space="preserve"> </w:t>
      </w:r>
      <w:r w:rsidR="005E212A" w:rsidRPr="005E212A">
        <w:rPr>
          <w:rFonts w:ascii="Times New Roman" w:hAnsi="Times New Roman" w:cs="Times New Roman"/>
          <w:noProof/>
          <w:sz w:val="24"/>
          <w:szCs w:val="24"/>
        </w:rPr>
        <w:t>Cambridge University Press</w:t>
      </w:r>
      <w:r w:rsidR="005E212A">
        <w:rPr>
          <w:rFonts w:ascii="Times New Roman" w:hAnsi="Times New Roman" w:cs="Times New Roman"/>
          <w:noProof/>
          <w:sz w:val="24"/>
          <w:szCs w:val="24"/>
        </w:rPr>
        <w:t>,</w:t>
      </w:r>
      <w:r w:rsidRPr="002D4117">
        <w:rPr>
          <w:rFonts w:ascii="Times New Roman" w:hAnsi="Times New Roman" w:cs="Times New Roman"/>
          <w:noProof/>
          <w:sz w:val="24"/>
          <w:szCs w:val="24"/>
        </w:rPr>
        <w:t xml:space="preserve"> 1–19.</w:t>
      </w:r>
      <w:r w:rsidR="00382552" w:rsidRPr="002D4117">
        <w:rPr>
          <w:rFonts w:ascii="Times New Roman" w:hAnsi="Times New Roman" w:cs="Times New Roman"/>
          <w:noProof/>
          <w:sz w:val="24"/>
          <w:szCs w:val="24"/>
        </w:rPr>
        <w:t xml:space="preserve"> </w:t>
      </w:r>
      <w:r w:rsidR="005E212A" w:rsidRPr="005E212A">
        <w:rPr>
          <w:rFonts w:ascii="Times New Roman" w:hAnsi="Times New Roman" w:cs="Times New Roman"/>
          <w:noProof/>
          <w:sz w:val="24"/>
          <w:szCs w:val="24"/>
        </w:rPr>
        <w:t>https://assets.cambridge.org/97805215/47307/excerpt/9780521547307_excerpt.pdf</w:t>
      </w:r>
    </w:p>
    <w:p w14:paraId="4980951B"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Busch, B. (2011). Trends and innovative practices in multilingual education in Europe: An overview. </w:t>
      </w:r>
      <w:r w:rsidRPr="002D4117">
        <w:rPr>
          <w:rFonts w:ascii="Times New Roman" w:hAnsi="Times New Roman" w:cs="Times New Roman"/>
          <w:i/>
          <w:iCs/>
          <w:noProof/>
          <w:sz w:val="24"/>
          <w:szCs w:val="24"/>
        </w:rPr>
        <w:t>International Review of Education</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57</w:t>
      </w:r>
      <w:r w:rsidRPr="002D4117">
        <w:rPr>
          <w:rFonts w:ascii="Times New Roman" w:hAnsi="Times New Roman" w:cs="Times New Roman"/>
          <w:noProof/>
          <w:sz w:val="24"/>
          <w:szCs w:val="24"/>
        </w:rPr>
        <w:t>(5), 541–549.</w:t>
      </w:r>
    </w:p>
    <w:p w14:paraId="64E514E2" w14:textId="40CAB042"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Cresswell, J. (2013). </w:t>
      </w:r>
      <w:r w:rsidRPr="002D4117">
        <w:rPr>
          <w:rFonts w:ascii="Times New Roman" w:hAnsi="Times New Roman" w:cs="Times New Roman"/>
          <w:i/>
          <w:iCs/>
          <w:noProof/>
          <w:sz w:val="24"/>
          <w:szCs w:val="24"/>
        </w:rPr>
        <w:t>Qualitative inquiry &amp; research design:</w:t>
      </w:r>
      <w:r w:rsidR="00944241" w:rsidRPr="002D4117">
        <w:rPr>
          <w:rFonts w:ascii="Times New Roman" w:hAnsi="Times New Roman" w:cs="Times New Roman"/>
          <w:i/>
          <w:iCs/>
          <w:noProof/>
          <w:sz w:val="24"/>
          <w:szCs w:val="24"/>
        </w:rPr>
        <w:t xml:space="preserve"> Choosing among five approaches. </w:t>
      </w:r>
      <w:r w:rsidR="006B6E61" w:rsidRPr="006B6E61">
        <w:rPr>
          <w:rFonts w:ascii="Times New Roman" w:hAnsi="Times New Roman" w:cs="Times New Roman"/>
          <w:iCs/>
          <w:noProof/>
          <w:sz w:val="24"/>
          <w:szCs w:val="24"/>
        </w:rPr>
        <w:t>https://books.google.co.in/books/about/Qualitative_Inquiry_and_Research_Design.html?id=Ykruxor10cYC&amp;redir_esc=y</w:t>
      </w:r>
      <w:r w:rsidR="006B6E61">
        <w:rPr>
          <w:rFonts w:ascii="Times New Roman" w:hAnsi="Times New Roman" w:cs="Times New Roman"/>
          <w:iCs/>
          <w:noProof/>
          <w:sz w:val="24"/>
          <w:szCs w:val="24"/>
        </w:rPr>
        <w:t xml:space="preserve"> </w:t>
      </w:r>
    </w:p>
    <w:p w14:paraId="435F0768"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Croot, E. J., Grant, G., Cooper, C. L., &amp; Mathers, N. (2008). Perceptions of the causes of childhood disability among Pakistani families living in the UK. </w:t>
      </w:r>
      <w:r w:rsidRPr="002D4117">
        <w:rPr>
          <w:rFonts w:ascii="Times New Roman" w:hAnsi="Times New Roman" w:cs="Times New Roman"/>
          <w:i/>
          <w:iCs/>
          <w:noProof/>
          <w:sz w:val="24"/>
          <w:szCs w:val="24"/>
        </w:rPr>
        <w:t>Health and Social Care in the Community</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16</w:t>
      </w:r>
      <w:r w:rsidRPr="002D4117">
        <w:rPr>
          <w:rFonts w:ascii="Times New Roman" w:hAnsi="Times New Roman" w:cs="Times New Roman"/>
          <w:noProof/>
          <w:sz w:val="24"/>
          <w:szCs w:val="24"/>
        </w:rPr>
        <w:t>(6), 606–613. https://doi.org/10.1111/j.1365-2524.2008.00784.x</w:t>
      </w:r>
    </w:p>
    <w:p w14:paraId="2FABEA70"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Cummins, J. (1979). Linguistic Interdependence and the Educational Development of Bilingual Children. </w:t>
      </w:r>
      <w:r w:rsidRPr="002D4117">
        <w:rPr>
          <w:rFonts w:ascii="Times New Roman" w:hAnsi="Times New Roman" w:cs="Times New Roman"/>
          <w:i/>
          <w:iCs/>
          <w:noProof/>
          <w:sz w:val="24"/>
          <w:szCs w:val="24"/>
        </w:rPr>
        <w:t>Review of Educational Research</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49</w:t>
      </w:r>
      <w:r w:rsidRPr="002D4117">
        <w:rPr>
          <w:rFonts w:ascii="Times New Roman" w:hAnsi="Times New Roman" w:cs="Times New Roman"/>
          <w:noProof/>
          <w:sz w:val="24"/>
          <w:szCs w:val="24"/>
        </w:rPr>
        <w:t>(2), 222–251. https://doi.org/10.3102/00346543049002222</w:t>
      </w:r>
    </w:p>
    <w:p w14:paraId="714D935E"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Ford, D. Y., &amp; Harmon, D. A. (2001). Equity and excellence: Providing access to gifted education for culturally diverse students. </w:t>
      </w:r>
      <w:r w:rsidRPr="002D4117">
        <w:rPr>
          <w:rFonts w:ascii="Times New Roman" w:hAnsi="Times New Roman" w:cs="Times New Roman"/>
          <w:i/>
          <w:iCs/>
          <w:noProof/>
          <w:sz w:val="24"/>
          <w:szCs w:val="24"/>
        </w:rPr>
        <w:t>Journal of Secondary Gifted Education</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12</w:t>
      </w:r>
      <w:r w:rsidRPr="002D4117">
        <w:rPr>
          <w:rFonts w:ascii="Times New Roman" w:hAnsi="Times New Roman" w:cs="Times New Roman"/>
          <w:noProof/>
          <w:sz w:val="24"/>
          <w:szCs w:val="24"/>
        </w:rPr>
        <w:t>(3), 141–147.</w:t>
      </w:r>
    </w:p>
    <w:p w14:paraId="481B5E55"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GES. (2018). </w:t>
      </w:r>
      <w:r w:rsidRPr="002D4117">
        <w:rPr>
          <w:rFonts w:ascii="Times New Roman" w:hAnsi="Times New Roman" w:cs="Times New Roman"/>
          <w:i/>
          <w:iCs/>
          <w:noProof/>
          <w:sz w:val="24"/>
          <w:szCs w:val="24"/>
        </w:rPr>
        <w:t>Education Sector Analysis 2018</w:t>
      </w:r>
      <w:r w:rsidRPr="002D4117">
        <w:rPr>
          <w:rFonts w:ascii="Times New Roman" w:hAnsi="Times New Roman" w:cs="Times New Roman"/>
          <w:noProof/>
          <w:sz w:val="24"/>
          <w:szCs w:val="24"/>
        </w:rPr>
        <w:t>.</w:t>
      </w:r>
    </w:p>
    <w:p w14:paraId="5CFEACFB"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Haller-Gryc, I. (2022). When teachers are the gatekeepers of gifted and talented programs: Potential factors for English learners’ underrepresentation and possible solutions. </w:t>
      </w:r>
      <w:r w:rsidRPr="002D4117">
        <w:rPr>
          <w:rFonts w:ascii="Times New Roman" w:hAnsi="Times New Roman" w:cs="Times New Roman"/>
          <w:i/>
          <w:iCs/>
          <w:noProof/>
          <w:sz w:val="24"/>
          <w:szCs w:val="24"/>
        </w:rPr>
        <w:t>Journal of English Learner Education</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14</w:t>
      </w:r>
      <w:r w:rsidRPr="002D4117">
        <w:rPr>
          <w:rFonts w:ascii="Times New Roman" w:hAnsi="Times New Roman" w:cs="Times New Roman"/>
          <w:noProof/>
          <w:sz w:val="24"/>
          <w:szCs w:val="24"/>
        </w:rPr>
        <w:t>(1), 4.</w:t>
      </w:r>
    </w:p>
    <w:p w14:paraId="313F0BA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Jarrell, R. H., &amp; Borland, J. H. (1990). The research base for Renzulli’s three-ring conception of giftedness. </w:t>
      </w:r>
      <w:r w:rsidRPr="002D4117">
        <w:rPr>
          <w:rFonts w:ascii="Times New Roman" w:hAnsi="Times New Roman" w:cs="Times New Roman"/>
          <w:i/>
          <w:iCs/>
          <w:noProof/>
          <w:sz w:val="24"/>
          <w:szCs w:val="24"/>
        </w:rPr>
        <w:t>Journal for the Education of the Gifted</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13</w:t>
      </w:r>
      <w:r w:rsidRPr="002D4117">
        <w:rPr>
          <w:rFonts w:ascii="Times New Roman" w:hAnsi="Times New Roman" w:cs="Times New Roman"/>
          <w:noProof/>
          <w:sz w:val="24"/>
          <w:szCs w:val="24"/>
        </w:rPr>
        <w:t>(4), 288–308.</w:t>
      </w:r>
    </w:p>
    <w:p w14:paraId="5AAFB44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Kuehl, R., Azano, A. P., &amp; Mata, R. (2025). Addressing Equity Challenges and Expanding Opportunities in Gifted Education for Rural Multilingual Learners. </w:t>
      </w:r>
      <w:r w:rsidRPr="002D4117">
        <w:rPr>
          <w:rFonts w:ascii="Times New Roman" w:hAnsi="Times New Roman" w:cs="Times New Roman"/>
          <w:i/>
          <w:iCs/>
          <w:noProof/>
          <w:sz w:val="24"/>
          <w:szCs w:val="24"/>
        </w:rPr>
        <w:t>Journal of Advanced Academics</w:t>
      </w:r>
      <w:r w:rsidRPr="002D4117">
        <w:rPr>
          <w:rFonts w:ascii="Times New Roman" w:hAnsi="Times New Roman" w:cs="Times New Roman"/>
          <w:noProof/>
          <w:sz w:val="24"/>
          <w:szCs w:val="24"/>
        </w:rPr>
        <w:t>, 1932202X251336494.</w:t>
      </w:r>
    </w:p>
    <w:p w14:paraId="21A4E09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Lawer, R. A. (2025). Navigating Multilingual Classrooms: Teachers’ Perspectives and Practices of Translanguaging in Ghanaian Junior High School. </w:t>
      </w:r>
      <w:r w:rsidRPr="002D4117">
        <w:rPr>
          <w:rFonts w:ascii="Times New Roman" w:hAnsi="Times New Roman" w:cs="Times New Roman"/>
          <w:i/>
          <w:iCs/>
          <w:noProof/>
          <w:sz w:val="24"/>
          <w:szCs w:val="24"/>
        </w:rPr>
        <w:t>CaLLs (Journal of Culture, Arts, Literature, and Linguistics)</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11</w:t>
      </w:r>
      <w:r w:rsidRPr="002D4117">
        <w:rPr>
          <w:rFonts w:ascii="Times New Roman" w:hAnsi="Times New Roman" w:cs="Times New Roman"/>
          <w:noProof/>
          <w:sz w:val="24"/>
          <w:szCs w:val="24"/>
        </w:rPr>
        <w:t>(1), 39–52.</w:t>
      </w:r>
    </w:p>
    <w:p w14:paraId="4D49BD6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Maree, J. G. (2018). </w:t>
      </w:r>
      <w:r w:rsidRPr="002D4117">
        <w:rPr>
          <w:rFonts w:ascii="Times New Roman" w:hAnsi="Times New Roman" w:cs="Times New Roman"/>
          <w:i/>
          <w:iCs/>
          <w:noProof/>
          <w:sz w:val="24"/>
          <w:szCs w:val="24"/>
        </w:rPr>
        <w:t>Gifted education in Africa.</w:t>
      </w:r>
    </w:p>
    <w:p w14:paraId="20F4E900"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Matthews, M. S. (2004). Leadership education for gifted and talented youth: A review of the literature. </w:t>
      </w:r>
      <w:r w:rsidRPr="002D4117">
        <w:rPr>
          <w:rFonts w:ascii="Times New Roman" w:hAnsi="Times New Roman" w:cs="Times New Roman"/>
          <w:i/>
          <w:iCs/>
          <w:noProof/>
          <w:sz w:val="24"/>
          <w:szCs w:val="24"/>
        </w:rPr>
        <w:t>Journal for the Education of the Gifted</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28</w:t>
      </w:r>
      <w:r w:rsidRPr="002D4117">
        <w:rPr>
          <w:rFonts w:ascii="Times New Roman" w:hAnsi="Times New Roman" w:cs="Times New Roman"/>
          <w:noProof/>
          <w:sz w:val="24"/>
          <w:szCs w:val="24"/>
        </w:rPr>
        <w:t>(1), 77–113.</w:t>
      </w:r>
    </w:p>
    <w:p w14:paraId="6E9B55C7"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Ministry of Education Ghana. (2019). Ministry of Education; Programme Based Budget Estimates for 2019. </w:t>
      </w:r>
      <w:r w:rsidRPr="002D4117">
        <w:rPr>
          <w:rFonts w:ascii="Times New Roman" w:hAnsi="Times New Roman" w:cs="Times New Roman"/>
          <w:i/>
          <w:iCs/>
          <w:noProof/>
          <w:sz w:val="24"/>
          <w:szCs w:val="24"/>
        </w:rPr>
        <w:t>Ministry of Education</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32</w:t>
      </w:r>
      <w:r w:rsidRPr="002D4117">
        <w:rPr>
          <w:rFonts w:ascii="Times New Roman" w:hAnsi="Times New Roman" w:cs="Times New Roman"/>
          <w:noProof/>
          <w:sz w:val="24"/>
          <w:szCs w:val="24"/>
        </w:rPr>
        <w:t>(161), 66–66.</w:t>
      </w:r>
    </w:p>
    <w:p w14:paraId="583696A6"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Mitchell, C. A. (2024). </w:t>
      </w:r>
      <w:r w:rsidRPr="002D4117">
        <w:rPr>
          <w:rFonts w:ascii="Times New Roman" w:hAnsi="Times New Roman" w:cs="Times New Roman"/>
          <w:i/>
          <w:iCs/>
          <w:noProof/>
          <w:sz w:val="24"/>
          <w:szCs w:val="24"/>
        </w:rPr>
        <w:t>Perceptions of Fourth Grade Teachers on Effective Instructional Practices for Sustainable Academic Achievement of Multilingual Gifted and Talented Girl Students</w:t>
      </w:r>
      <w:r w:rsidRPr="002D4117">
        <w:rPr>
          <w:rFonts w:ascii="Times New Roman" w:hAnsi="Times New Roman" w:cs="Times New Roman"/>
          <w:noProof/>
          <w:sz w:val="24"/>
          <w:szCs w:val="24"/>
        </w:rPr>
        <w:t>. University of St. Thomas (Houston).</w:t>
      </w:r>
    </w:p>
    <w:p w14:paraId="413E32C0"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Mönks, F. J., &amp; Katzko, M. W. (2005). Giftedness and gifted education. </w:t>
      </w:r>
      <w:r w:rsidRPr="002D4117">
        <w:rPr>
          <w:rFonts w:ascii="Times New Roman" w:hAnsi="Times New Roman" w:cs="Times New Roman"/>
          <w:i/>
          <w:iCs/>
          <w:noProof/>
          <w:sz w:val="24"/>
          <w:szCs w:val="24"/>
        </w:rPr>
        <w:t>Conceptions of Giftedness</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2</w:t>
      </w:r>
      <w:r w:rsidRPr="002D4117">
        <w:rPr>
          <w:rFonts w:ascii="Times New Roman" w:hAnsi="Times New Roman" w:cs="Times New Roman"/>
          <w:noProof/>
          <w:sz w:val="24"/>
          <w:szCs w:val="24"/>
        </w:rPr>
        <w:t>, 187–200.</w:t>
      </w:r>
    </w:p>
    <w:p w14:paraId="0A2DBE6E"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Ngara, C. (2017). Gifted education in Zimbabwe. </w:t>
      </w:r>
      <w:r w:rsidRPr="002D4117">
        <w:rPr>
          <w:rFonts w:ascii="Times New Roman" w:hAnsi="Times New Roman" w:cs="Times New Roman"/>
          <w:i/>
          <w:iCs/>
          <w:noProof/>
          <w:sz w:val="24"/>
          <w:szCs w:val="24"/>
        </w:rPr>
        <w:t>Cogent Education</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4</w:t>
      </w:r>
      <w:r w:rsidRPr="002D4117">
        <w:rPr>
          <w:rFonts w:ascii="Times New Roman" w:hAnsi="Times New Roman" w:cs="Times New Roman"/>
          <w:noProof/>
          <w:sz w:val="24"/>
          <w:szCs w:val="24"/>
        </w:rPr>
        <w:t>(1), 1332840.</w:t>
      </w:r>
    </w:p>
    <w:p w14:paraId="17EF2ACD"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Nindow, M. O. (2025). Language choice in religious domains: Exegesis from the Qur’an at Masjidul Qudwah, Tamale, Ghana. </w:t>
      </w:r>
      <w:r w:rsidRPr="002D4117">
        <w:rPr>
          <w:rFonts w:ascii="Times New Roman" w:hAnsi="Times New Roman" w:cs="Times New Roman"/>
          <w:i/>
          <w:iCs/>
          <w:noProof/>
          <w:sz w:val="24"/>
          <w:szCs w:val="24"/>
        </w:rPr>
        <w:t>Nsukka Journal of Religion and Cultural Studies</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13</w:t>
      </w:r>
      <w:r w:rsidRPr="002D4117">
        <w:rPr>
          <w:rFonts w:ascii="Times New Roman" w:hAnsi="Times New Roman" w:cs="Times New Roman"/>
          <w:noProof/>
          <w:sz w:val="24"/>
          <w:szCs w:val="24"/>
        </w:rPr>
        <w:t>(1).</w:t>
      </w:r>
    </w:p>
    <w:p w14:paraId="4D49ADB9"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Nyarko, K., Kugbey, N., Amissah, C. M., Ansah-Nyarko, M., &amp; Boateng, F. (2017). Teacher identified giftedness qualities in a Ghanaian school setting: A brief report. </w:t>
      </w:r>
      <w:r w:rsidRPr="002D4117">
        <w:rPr>
          <w:rFonts w:ascii="Times New Roman" w:hAnsi="Times New Roman" w:cs="Times New Roman"/>
          <w:i/>
          <w:iCs/>
          <w:noProof/>
          <w:sz w:val="24"/>
          <w:szCs w:val="24"/>
        </w:rPr>
        <w:t>Journal of Psychology in Africa</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27</w:t>
      </w:r>
      <w:r w:rsidRPr="002D4117">
        <w:rPr>
          <w:rFonts w:ascii="Times New Roman" w:hAnsi="Times New Roman" w:cs="Times New Roman"/>
          <w:noProof/>
          <w:sz w:val="24"/>
          <w:szCs w:val="24"/>
        </w:rPr>
        <w:t>(6), 545–548.</w:t>
      </w:r>
    </w:p>
    <w:p w14:paraId="1E9A7557"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lastRenderedPageBreak/>
        <w:t xml:space="preserve">Opoku-Amankwa, K. (2009). English-only language-in-education policy in multilingual classrooms in Ghana. </w:t>
      </w:r>
      <w:r w:rsidRPr="002D4117">
        <w:rPr>
          <w:rFonts w:ascii="Times New Roman" w:hAnsi="Times New Roman" w:cs="Times New Roman"/>
          <w:i/>
          <w:iCs/>
          <w:noProof/>
          <w:sz w:val="24"/>
          <w:szCs w:val="24"/>
        </w:rPr>
        <w:t>Language, Culture and Curriculum</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22</w:t>
      </w:r>
      <w:r w:rsidRPr="002D4117">
        <w:rPr>
          <w:rFonts w:ascii="Times New Roman" w:hAnsi="Times New Roman" w:cs="Times New Roman"/>
          <w:noProof/>
          <w:sz w:val="24"/>
          <w:szCs w:val="24"/>
        </w:rPr>
        <w:t>(2), 121–135.</w:t>
      </w:r>
    </w:p>
    <w:p w14:paraId="269449FF" w14:textId="77777777"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Oswald, M., &amp; Rabie, E. (2017). Rethinking gifted education in South Africa: The voices of gifted grade 11 students. </w:t>
      </w:r>
      <w:r w:rsidRPr="002D4117">
        <w:rPr>
          <w:rFonts w:ascii="Times New Roman" w:hAnsi="Times New Roman" w:cs="Times New Roman"/>
          <w:i/>
          <w:iCs/>
          <w:noProof/>
          <w:sz w:val="24"/>
          <w:szCs w:val="24"/>
        </w:rPr>
        <w:t>Gifted Education International</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33</w:t>
      </w:r>
      <w:r w:rsidRPr="002D4117">
        <w:rPr>
          <w:rFonts w:ascii="Times New Roman" w:hAnsi="Times New Roman" w:cs="Times New Roman"/>
          <w:noProof/>
          <w:sz w:val="24"/>
          <w:szCs w:val="24"/>
        </w:rPr>
        <w:t>(3), 273–285.</w:t>
      </w:r>
    </w:p>
    <w:p w14:paraId="21E788BD" w14:textId="13993622"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Reilly, C., ResCue, E., &amp; Chavula, J. J. (2022). Language policy in Ghana and Malawi: differing approaches to multilingualism in education. </w:t>
      </w:r>
      <w:r w:rsidRPr="002D4117">
        <w:rPr>
          <w:rFonts w:ascii="Times New Roman" w:hAnsi="Times New Roman" w:cs="Times New Roman"/>
          <w:i/>
          <w:iCs/>
          <w:noProof/>
          <w:sz w:val="24"/>
          <w:szCs w:val="24"/>
        </w:rPr>
        <w:t>Journal of the British Academy</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10</w:t>
      </w:r>
      <w:r w:rsidRPr="002D4117">
        <w:rPr>
          <w:rFonts w:ascii="Times New Roman" w:hAnsi="Times New Roman" w:cs="Times New Roman"/>
          <w:noProof/>
          <w:sz w:val="24"/>
          <w:szCs w:val="24"/>
        </w:rPr>
        <w:t>(s4), 69–95.</w:t>
      </w:r>
      <w:r w:rsidR="006B6E61" w:rsidRPr="006B6E61">
        <w:t xml:space="preserve"> </w:t>
      </w:r>
      <w:r w:rsidR="006B6E61" w:rsidRPr="006B6E61">
        <w:rPr>
          <w:rFonts w:ascii="Times New Roman" w:hAnsi="Times New Roman" w:cs="Times New Roman"/>
          <w:noProof/>
          <w:sz w:val="24"/>
          <w:szCs w:val="24"/>
        </w:rPr>
        <w:t>DOI:10.5871/jba/010s4.069</w:t>
      </w:r>
      <w:r w:rsidR="006B6E61">
        <w:rPr>
          <w:rFonts w:ascii="Times New Roman" w:hAnsi="Times New Roman" w:cs="Times New Roman"/>
          <w:noProof/>
          <w:sz w:val="24"/>
          <w:szCs w:val="24"/>
        </w:rPr>
        <w:t xml:space="preserve"> </w:t>
      </w:r>
    </w:p>
    <w:p w14:paraId="4A7590FA" w14:textId="6074644F"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Renzulli, J. S. (2005). Applying gifted education pedagogy to total talent development for all students. </w:t>
      </w:r>
      <w:r w:rsidRPr="002D4117">
        <w:rPr>
          <w:rFonts w:ascii="Times New Roman" w:hAnsi="Times New Roman" w:cs="Times New Roman"/>
          <w:i/>
          <w:iCs/>
          <w:noProof/>
          <w:sz w:val="24"/>
          <w:szCs w:val="24"/>
        </w:rPr>
        <w:t>Theory into Practice</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44</w:t>
      </w:r>
      <w:r w:rsidRPr="002D4117">
        <w:rPr>
          <w:rFonts w:ascii="Times New Roman" w:hAnsi="Times New Roman" w:cs="Times New Roman"/>
          <w:noProof/>
          <w:sz w:val="24"/>
          <w:szCs w:val="24"/>
        </w:rPr>
        <w:t>(2), 80–89.</w:t>
      </w:r>
      <w:r w:rsidR="006B6E61" w:rsidRPr="006B6E61">
        <w:t xml:space="preserve"> </w:t>
      </w:r>
      <w:r w:rsidR="006B6E61" w:rsidRPr="006B6E61">
        <w:rPr>
          <w:rFonts w:ascii="Times New Roman" w:hAnsi="Times New Roman" w:cs="Times New Roman"/>
          <w:noProof/>
          <w:sz w:val="24"/>
          <w:szCs w:val="24"/>
        </w:rPr>
        <w:t>DOI:10.1207/s15430421tip4402_2</w:t>
      </w:r>
      <w:r w:rsidR="006B6E61">
        <w:rPr>
          <w:rFonts w:ascii="Times New Roman" w:hAnsi="Times New Roman" w:cs="Times New Roman"/>
          <w:noProof/>
          <w:sz w:val="24"/>
          <w:szCs w:val="24"/>
        </w:rPr>
        <w:t xml:space="preserve"> </w:t>
      </w:r>
    </w:p>
    <w:p w14:paraId="1B47AA41" w14:textId="326A669E" w:rsidR="00CC146C" w:rsidRPr="002D4117" w:rsidRDefault="006B6E61"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6B6E61">
        <w:rPr>
          <w:rFonts w:ascii="Times New Roman" w:hAnsi="Times New Roman" w:cs="Times New Roman"/>
          <w:noProof/>
          <w:sz w:val="24"/>
          <w:szCs w:val="24"/>
        </w:rPr>
        <w:t>Renzulli, J. (2014). The schoolwide enrichment model: a comprehensive plan for the development of talents and giftedness. Revista Educação Especial, 27(50), 539-562</w:t>
      </w:r>
      <w:r w:rsidR="00CC146C" w:rsidRPr="002D4117">
        <w:rPr>
          <w:rFonts w:ascii="Times New Roman" w:hAnsi="Times New Roman" w:cs="Times New Roman"/>
          <w:noProof/>
          <w:sz w:val="24"/>
          <w:szCs w:val="24"/>
        </w:rPr>
        <w:t>.</w:t>
      </w:r>
      <w:r w:rsidRPr="006B6E61">
        <w:t xml:space="preserve"> </w:t>
      </w:r>
      <w:r w:rsidRPr="006B6E61">
        <w:rPr>
          <w:rFonts w:ascii="Times New Roman" w:hAnsi="Times New Roman" w:cs="Times New Roman"/>
          <w:noProof/>
          <w:sz w:val="24"/>
          <w:szCs w:val="24"/>
        </w:rPr>
        <w:t>DOI:10.5902/1984686X14285</w:t>
      </w:r>
    </w:p>
    <w:p w14:paraId="275B3484" w14:textId="0C34D5CD"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Sierens, S., &amp; Van Avermaet, P. (2014). Language diversity in education: Evolving from multilingual education to functional multilingual learning. </w:t>
      </w:r>
      <w:r w:rsidRPr="002D4117">
        <w:rPr>
          <w:rFonts w:ascii="Times New Roman" w:hAnsi="Times New Roman" w:cs="Times New Roman"/>
          <w:i/>
          <w:iCs/>
          <w:noProof/>
          <w:sz w:val="24"/>
          <w:szCs w:val="24"/>
        </w:rPr>
        <w:t>Managing Diversity in Education: Languages, Policies, Pedagogies</w:t>
      </w:r>
      <w:r w:rsidRPr="002D4117">
        <w:rPr>
          <w:rFonts w:ascii="Times New Roman" w:hAnsi="Times New Roman" w:cs="Times New Roman"/>
          <w:noProof/>
          <w:sz w:val="24"/>
          <w:szCs w:val="24"/>
        </w:rPr>
        <w:t>, 204–222.</w:t>
      </w:r>
      <w:r w:rsidR="006B6E61" w:rsidRPr="006B6E61">
        <w:t xml:space="preserve"> </w:t>
      </w:r>
      <w:r w:rsidR="006B6E61" w:rsidRPr="006B6E61">
        <w:rPr>
          <w:rFonts w:ascii="Times New Roman" w:hAnsi="Times New Roman" w:cs="Times New Roman"/>
          <w:noProof/>
          <w:sz w:val="24"/>
          <w:szCs w:val="24"/>
        </w:rPr>
        <w:t>DOI:10.21832/9781783090815-014</w:t>
      </w:r>
    </w:p>
    <w:p w14:paraId="70FA6891" w14:textId="5D98284C" w:rsidR="00CC146C" w:rsidRPr="002D4117" w:rsidRDefault="00CC146C" w:rsidP="002D4117">
      <w:pPr>
        <w:pStyle w:val="ListParagraph"/>
        <w:widowControl w:val="0"/>
        <w:numPr>
          <w:ilvl w:val="0"/>
          <w:numId w:val="8"/>
        </w:numPr>
        <w:autoSpaceDE w:val="0"/>
        <w:autoSpaceDN w:val="0"/>
        <w:adjustRightInd w:val="0"/>
        <w:spacing w:line="240" w:lineRule="auto"/>
        <w:jc w:val="both"/>
        <w:rPr>
          <w:rFonts w:ascii="Times New Roman" w:hAnsi="Times New Roman" w:cs="Times New Roman"/>
          <w:noProof/>
          <w:sz w:val="24"/>
          <w:szCs w:val="24"/>
        </w:rPr>
      </w:pPr>
      <w:r w:rsidRPr="002D4117">
        <w:rPr>
          <w:rFonts w:ascii="Times New Roman" w:hAnsi="Times New Roman" w:cs="Times New Roman"/>
          <w:noProof/>
          <w:sz w:val="24"/>
          <w:szCs w:val="24"/>
        </w:rPr>
        <w:t xml:space="preserve">Sombonah, G. K., Ankrah, G. K., &amp; Korang, A. (2024). Challenges experienced in the teaching and learning of English in multilingual classrooms: A case of a college in Ashanti, Ghana. </w:t>
      </w:r>
      <w:r w:rsidRPr="002D4117">
        <w:rPr>
          <w:rFonts w:ascii="Times New Roman" w:hAnsi="Times New Roman" w:cs="Times New Roman"/>
          <w:i/>
          <w:iCs/>
          <w:noProof/>
          <w:sz w:val="24"/>
          <w:szCs w:val="24"/>
        </w:rPr>
        <w:t>East African Journal of Education and Social Sciences</w:t>
      </w:r>
      <w:r w:rsidRPr="002D4117">
        <w:rPr>
          <w:rFonts w:ascii="Times New Roman" w:hAnsi="Times New Roman" w:cs="Times New Roman"/>
          <w:noProof/>
          <w:sz w:val="24"/>
          <w:szCs w:val="24"/>
        </w:rPr>
        <w:t xml:space="preserve">, </w:t>
      </w:r>
      <w:r w:rsidRPr="002D4117">
        <w:rPr>
          <w:rFonts w:ascii="Times New Roman" w:hAnsi="Times New Roman" w:cs="Times New Roman"/>
          <w:i/>
          <w:iCs/>
          <w:noProof/>
          <w:sz w:val="24"/>
          <w:szCs w:val="24"/>
        </w:rPr>
        <w:t>5</w:t>
      </w:r>
      <w:r w:rsidRPr="002D4117">
        <w:rPr>
          <w:rFonts w:ascii="Times New Roman" w:hAnsi="Times New Roman" w:cs="Times New Roman"/>
          <w:noProof/>
          <w:sz w:val="24"/>
          <w:szCs w:val="24"/>
        </w:rPr>
        <w:t>(5), 50–58.</w:t>
      </w:r>
      <w:r w:rsidR="006B6E61" w:rsidRPr="006B6E61">
        <w:t xml:space="preserve"> </w:t>
      </w:r>
      <w:r w:rsidR="006B6E61" w:rsidRPr="006B6E61">
        <w:rPr>
          <w:rFonts w:ascii="Times New Roman" w:hAnsi="Times New Roman" w:cs="Times New Roman"/>
          <w:noProof/>
          <w:sz w:val="24"/>
          <w:szCs w:val="24"/>
        </w:rPr>
        <w:t>https://doi.org/10.46606/eajess2024v05i05.0404.</w:t>
      </w:r>
    </w:p>
    <w:p w14:paraId="07A7417D" w14:textId="77777777" w:rsidR="006709CB" w:rsidRDefault="00E2152E" w:rsidP="00BC7E21">
      <w:pPr>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36881C85" w14:textId="77777777" w:rsidR="003E05E4" w:rsidRDefault="003E05E4" w:rsidP="00BC7E21">
      <w:pPr>
        <w:jc w:val="both"/>
        <w:rPr>
          <w:rFonts w:asciiTheme="majorBidi" w:hAnsiTheme="majorBidi" w:cstheme="majorBidi"/>
          <w:b/>
          <w:bCs/>
          <w:sz w:val="24"/>
          <w:szCs w:val="24"/>
        </w:rPr>
      </w:pPr>
    </w:p>
    <w:p w14:paraId="1EBAF86E" w14:textId="7C140413" w:rsidR="001C5743" w:rsidRDefault="001C5743" w:rsidP="00462CD0">
      <w:pPr>
        <w:rPr>
          <w:rFonts w:asciiTheme="majorBidi" w:hAnsiTheme="majorBidi" w:cstheme="majorBidi"/>
          <w:b/>
          <w:bCs/>
          <w:sz w:val="24"/>
          <w:szCs w:val="24"/>
        </w:rPr>
      </w:pPr>
    </w:p>
    <w:p w14:paraId="48056850" w14:textId="77777777" w:rsidR="001C5743" w:rsidRPr="001C5743" w:rsidRDefault="001C5743" w:rsidP="001C5743">
      <w:pPr>
        <w:rPr>
          <w:rFonts w:asciiTheme="majorBidi" w:hAnsiTheme="majorBidi" w:cstheme="majorBidi"/>
          <w:sz w:val="24"/>
          <w:szCs w:val="24"/>
        </w:rPr>
      </w:pPr>
    </w:p>
    <w:p w14:paraId="44BAD8B2" w14:textId="77777777" w:rsidR="001C5743" w:rsidRPr="001C5743" w:rsidRDefault="001C5743" w:rsidP="001C5743">
      <w:pPr>
        <w:rPr>
          <w:rFonts w:asciiTheme="majorBidi" w:hAnsiTheme="majorBidi" w:cstheme="majorBidi"/>
          <w:sz w:val="24"/>
          <w:szCs w:val="24"/>
        </w:rPr>
      </w:pPr>
    </w:p>
    <w:p w14:paraId="640D493E" w14:textId="77777777" w:rsidR="001C5743" w:rsidRPr="001C5743" w:rsidRDefault="001C5743" w:rsidP="001C5743">
      <w:pPr>
        <w:rPr>
          <w:rFonts w:asciiTheme="majorBidi" w:hAnsiTheme="majorBidi" w:cstheme="majorBidi"/>
          <w:sz w:val="24"/>
          <w:szCs w:val="24"/>
        </w:rPr>
      </w:pPr>
    </w:p>
    <w:p w14:paraId="26ED4085" w14:textId="6CBFC96E" w:rsidR="001C5743" w:rsidRDefault="001C5743" w:rsidP="001C5743">
      <w:pPr>
        <w:rPr>
          <w:rFonts w:asciiTheme="majorBidi" w:hAnsiTheme="majorBidi" w:cstheme="majorBidi"/>
          <w:sz w:val="24"/>
          <w:szCs w:val="24"/>
        </w:rPr>
      </w:pPr>
    </w:p>
    <w:p w14:paraId="149F6F1C" w14:textId="4376393F" w:rsidR="003E05E4" w:rsidRPr="001C5743" w:rsidRDefault="001C5743" w:rsidP="001C5743">
      <w:pPr>
        <w:tabs>
          <w:tab w:val="left" w:pos="8310"/>
        </w:tabs>
        <w:rPr>
          <w:rFonts w:asciiTheme="majorBidi" w:hAnsiTheme="majorBidi" w:cstheme="majorBidi"/>
          <w:sz w:val="24"/>
          <w:szCs w:val="24"/>
        </w:rPr>
      </w:pPr>
      <w:r>
        <w:rPr>
          <w:rFonts w:asciiTheme="majorBidi" w:hAnsiTheme="majorBidi" w:cstheme="majorBidi"/>
          <w:sz w:val="24"/>
          <w:szCs w:val="24"/>
        </w:rPr>
        <w:tab/>
      </w:r>
    </w:p>
    <w:sectPr w:rsidR="003E05E4" w:rsidRPr="001C57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9DCC" w14:textId="77777777" w:rsidR="009725DE" w:rsidRDefault="009725DE" w:rsidP="00442F6D">
      <w:pPr>
        <w:spacing w:after="0" w:line="240" w:lineRule="auto"/>
      </w:pPr>
      <w:r>
        <w:separator/>
      </w:r>
    </w:p>
  </w:endnote>
  <w:endnote w:type="continuationSeparator" w:id="0">
    <w:p w14:paraId="3AF0F420" w14:textId="77777777" w:rsidR="009725DE" w:rsidRDefault="009725DE" w:rsidP="0044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3923" w14:textId="77777777" w:rsidR="00442F6D" w:rsidRDefault="00442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A913" w14:textId="77777777" w:rsidR="00442F6D" w:rsidRDefault="00442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17D3" w14:textId="77777777" w:rsidR="00442F6D" w:rsidRDefault="0044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3B39" w14:textId="77777777" w:rsidR="009725DE" w:rsidRDefault="009725DE" w:rsidP="00442F6D">
      <w:pPr>
        <w:spacing w:after="0" w:line="240" w:lineRule="auto"/>
      </w:pPr>
      <w:r>
        <w:separator/>
      </w:r>
    </w:p>
  </w:footnote>
  <w:footnote w:type="continuationSeparator" w:id="0">
    <w:p w14:paraId="3CD2749F" w14:textId="77777777" w:rsidR="009725DE" w:rsidRDefault="009725DE" w:rsidP="0044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49AF" w14:textId="2EDB879C" w:rsidR="00442F6D" w:rsidRDefault="009725DE">
    <w:pPr>
      <w:pStyle w:val="Header"/>
    </w:pPr>
    <w:r>
      <w:rPr>
        <w:noProof/>
      </w:rPr>
      <w:pict w14:anchorId="6AC55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211C" w14:textId="032FD09B" w:rsidR="00442F6D" w:rsidRDefault="009725DE">
    <w:pPr>
      <w:pStyle w:val="Header"/>
    </w:pPr>
    <w:r>
      <w:rPr>
        <w:noProof/>
      </w:rPr>
      <w:pict w14:anchorId="3E880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6DC5" w14:textId="7BEB2C6D" w:rsidR="00442F6D" w:rsidRDefault="009725DE">
    <w:pPr>
      <w:pStyle w:val="Header"/>
    </w:pPr>
    <w:r>
      <w:rPr>
        <w:noProof/>
      </w:rPr>
      <w:pict w14:anchorId="61C27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D75CB"/>
    <w:multiLevelType w:val="hybridMultilevel"/>
    <w:tmpl w:val="811EE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93485"/>
    <w:multiLevelType w:val="multilevel"/>
    <w:tmpl w:val="021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14D3C"/>
    <w:multiLevelType w:val="hybridMultilevel"/>
    <w:tmpl w:val="9B0455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A823B5"/>
    <w:multiLevelType w:val="hybridMultilevel"/>
    <w:tmpl w:val="048CE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25CDB"/>
    <w:multiLevelType w:val="hybridMultilevel"/>
    <w:tmpl w:val="0390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A7179"/>
    <w:multiLevelType w:val="hybridMultilevel"/>
    <w:tmpl w:val="0634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C7677"/>
    <w:multiLevelType w:val="hybridMultilevel"/>
    <w:tmpl w:val="261EB6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669DA"/>
    <w:multiLevelType w:val="hybridMultilevel"/>
    <w:tmpl w:val="1D5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NjA3sTC2MDE1M7RQ0lEKTi0uzszPAymwqAUABQFIcCwAAAA="/>
  </w:docVars>
  <w:rsids>
    <w:rsidRoot w:val="00A0372D"/>
    <w:rsid w:val="000150E9"/>
    <w:rsid w:val="00024C19"/>
    <w:rsid w:val="00026DAB"/>
    <w:rsid w:val="00036368"/>
    <w:rsid w:val="00042A5C"/>
    <w:rsid w:val="00047180"/>
    <w:rsid w:val="00054F74"/>
    <w:rsid w:val="000632C9"/>
    <w:rsid w:val="00067B9F"/>
    <w:rsid w:val="000743F0"/>
    <w:rsid w:val="00075CBC"/>
    <w:rsid w:val="00075DA9"/>
    <w:rsid w:val="00084A51"/>
    <w:rsid w:val="000A773A"/>
    <w:rsid w:val="000B1932"/>
    <w:rsid w:val="000B349B"/>
    <w:rsid w:val="000B76EC"/>
    <w:rsid w:val="000D01A9"/>
    <w:rsid w:val="000D4A81"/>
    <w:rsid w:val="000E5881"/>
    <w:rsid w:val="000E6604"/>
    <w:rsid w:val="000F0CB4"/>
    <w:rsid w:val="001040B5"/>
    <w:rsid w:val="001077AB"/>
    <w:rsid w:val="0011418E"/>
    <w:rsid w:val="00143496"/>
    <w:rsid w:val="00144008"/>
    <w:rsid w:val="0014663B"/>
    <w:rsid w:val="00146D10"/>
    <w:rsid w:val="001635CB"/>
    <w:rsid w:val="00163726"/>
    <w:rsid w:val="00165F16"/>
    <w:rsid w:val="001818E2"/>
    <w:rsid w:val="001A6098"/>
    <w:rsid w:val="001A69F1"/>
    <w:rsid w:val="001C5743"/>
    <w:rsid w:val="001D62BB"/>
    <w:rsid w:val="001D7EBC"/>
    <w:rsid w:val="001E4968"/>
    <w:rsid w:val="001F1BED"/>
    <w:rsid w:val="001F709E"/>
    <w:rsid w:val="002030B6"/>
    <w:rsid w:val="00226C63"/>
    <w:rsid w:val="00243105"/>
    <w:rsid w:val="00260309"/>
    <w:rsid w:val="0026652A"/>
    <w:rsid w:val="00266FB4"/>
    <w:rsid w:val="00277A53"/>
    <w:rsid w:val="00282FA9"/>
    <w:rsid w:val="00285F26"/>
    <w:rsid w:val="00291828"/>
    <w:rsid w:val="002A4F8A"/>
    <w:rsid w:val="002D4117"/>
    <w:rsid w:val="002E52B8"/>
    <w:rsid w:val="002E6F94"/>
    <w:rsid w:val="002F0CD1"/>
    <w:rsid w:val="002F519D"/>
    <w:rsid w:val="002F72E0"/>
    <w:rsid w:val="00312959"/>
    <w:rsid w:val="0033672E"/>
    <w:rsid w:val="00341FAD"/>
    <w:rsid w:val="00355990"/>
    <w:rsid w:val="00361037"/>
    <w:rsid w:val="003660B1"/>
    <w:rsid w:val="00382552"/>
    <w:rsid w:val="00385CA3"/>
    <w:rsid w:val="00393841"/>
    <w:rsid w:val="00396BB4"/>
    <w:rsid w:val="003A0E8F"/>
    <w:rsid w:val="003B34E3"/>
    <w:rsid w:val="003B3FD3"/>
    <w:rsid w:val="003B7910"/>
    <w:rsid w:val="003C4FAC"/>
    <w:rsid w:val="003E05E4"/>
    <w:rsid w:val="003F3B2A"/>
    <w:rsid w:val="003F7728"/>
    <w:rsid w:val="00404228"/>
    <w:rsid w:val="004108F5"/>
    <w:rsid w:val="00410CAB"/>
    <w:rsid w:val="00421DD6"/>
    <w:rsid w:val="00427C66"/>
    <w:rsid w:val="00442F6D"/>
    <w:rsid w:val="004434CD"/>
    <w:rsid w:val="00444633"/>
    <w:rsid w:val="00445CE1"/>
    <w:rsid w:val="00460952"/>
    <w:rsid w:val="00462CD0"/>
    <w:rsid w:val="00464FF5"/>
    <w:rsid w:val="00474714"/>
    <w:rsid w:val="004775A9"/>
    <w:rsid w:val="00485AAA"/>
    <w:rsid w:val="004B0EE3"/>
    <w:rsid w:val="004B13A2"/>
    <w:rsid w:val="004C4B5A"/>
    <w:rsid w:val="004D2C37"/>
    <w:rsid w:val="004F7807"/>
    <w:rsid w:val="00527EFB"/>
    <w:rsid w:val="00557D93"/>
    <w:rsid w:val="00561AAB"/>
    <w:rsid w:val="00586FEF"/>
    <w:rsid w:val="005C2521"/>
    <w:rsid w:val="005C65B3"/>
    <w:rsid w:val="005E1390"/>
    <w:rsid w:val="005E212A"/>
    <w:rsid w:val="005E6454"/>
    <w:rsid w:val="005F362B"/>
    <w:rsid w:val="005F3B3E"/>
    <w:rsid w:val="00616137"/>
    <w:rsid w:val="006166E6"/>
    <w:rsid w:val="00620B1F"/>
    <w:rsid w:val="00634FD4"/>
    <w:rsid w:val="0063516C"/>
    <w:rsid w:val="006518EF"/>
    <w:rsid w:val="0065247E"/>
    <w:rsid w:val="006567F8"/>
    <w:rsid w:val="006709CB"/>
    <w:rsid w:val="00675CCE"/>
    <w:rsid w:val="006835E2"/>
    <w:rsid w:val="0068759E"/>
    <w:rsid w:val="00690BBA"/>
    <w:rsid w:val="006B6E61"/>
    <w:rsid w:val="006C4209"/>
    <w:rsid w:val="006E5F48"/>
    <w:rsid w:val="006F06F8"/>
    <w:rsid w:val="006F6B11"/>
    <w:rsid w:val="0072359C"/>
    <w:rsid w:val="00727656"/>
    <w:rsid w:val="00731BB8"/>
    <w:rsid w:val="0074309F"/>
    <w:rsid w:val="00760650"/>
    <w:rsid w:val="00762141"/>
    <w:rsid w:val="00773E8C"/>
    <w:rsid w:val="007804FE"/>
    <w:rsid w:val="00784848"/>
    <w:rsid w:val="007909E6"/>
    <w:rsid w:val="00790E61"/>
    <w:rsid w:val="007B72F0"/>
    <w:rsid w:val="007C3CD4"/>
    <w:rsid w:val="007C6E69"/>
    <w:rsid w:val="007E2374"/>
    <w:rsid w:val="007E3E96"/>
    <w:rsid w:val="007E4D52"/>
    <w:rsid w:val="00825E0E"/>
    <w:rsid w:val="00834371"/>
    <w:rsid w:val="00847C22"/>
    <w:rsid w:val="00856852"/>
    <w:rsid w:val="00865A32"/>
    <w:rsid w:val="00876024"/>
    <w:rsid w:val="00890957"/>
    <w:rsid w:val="00891224"/>
    <w:rsid w:val="0089721F"/>
    <w:rsid w:val="008A5809"/>
    <w:rsid w:val="008A6DE6"/>
    <w:rsid w:val="008B152F"/>
    <w:rsid w:val="008B61D2"/>
    <w:rsid w:val="008C0718"/>
    <w:rsid w:val="008F699E"/>
    <w:rsid w:val="009113DA"/>
    <w:rsid w:val="0093233B"/>
    <w:rsid w:val="00933B37"/>
    <w:rsid w:val="00944241"/>
    <w:rsid w:val="00955DE2"/>
    <w:rsid w:val="00963F8D"/>
    <w:rsid w:val="009709AA"/>
    <w:rsid w:val="009725DE"/>
    <w:rsid w:val="009779F4"/>
    <w:rsid w:val="00991F0B"/>
    <w:rsid w:val="00996E25"/>
    <w:rsid w:val="009A7A92"/>
    <w:rsid w:val="009B174C"/>
    <w:rsid w:val="009B440E"/>
    <w:rsid w:val="009C6DB8"/>
    <w:rsid w:val="009F210A"/>
    <w:rsid w:val="00A0372D"/>
    <w:rsid w:val="00A03E62"/>
    <w:rsid w:val="00A04A53"/>
    <w:rsid w:val="00A07E1C"/>
    <w:rsid w:val="00A13219"/>
    <w:rsid w:val="00A144DE"/>
    <w:rsid w:val="00A31489"/>
    <w:rsid w:val="00A612FA"/>
    <w:rsid w:val="00A62C30"/>
    <w:rsid w:val="00A727B7"/>
    <w:rsid w:val="00A752DB"/>
    <w:rsid w:val="00A90344"/>
    <w:rsid w:val="00A961BB"/>
    <w:rsid w:val="00AA444B"/>
    <w:rsid w:val="00AA449E"/>
    <w:rsid w:val="00AB54A3"/>
    <w:rsid w:val="00AD6E3F"/>
    <w:rsid w:val="00AF6DC1"/>
    <w:rsid w:val="00B067A2"/>
    <w:rsid w:val="00B20774"/>
    <w:rsid w:val="00B31CBD"/>
    <w:rsid w:val="00B412E7"/>
    <w:rsid w:val="00B51EEE"/>
    <w:rsid w:val="00B60E29"/>
    <w:rsid w:val="00B67DD7"/>
    <w:rsid w:val="00B75CDB"/>
    <w:rsid w:val="00BB7833"/>
    <w:rsid w:val="00BC7E21"/>
    <w:rsid w:val="00BD6472"/>
    <w:rsid w:val="00BF1888"/>
    <w:rsid w:val="00BF2D87"/>
    <w:rsid w:val="00C0707E"/>
    <w:rsid w:val="00C21949"/>
    <w:rsid w:val="00C31BC3"/>
    <w:rsid w:val="00C37DAC"/>
    <w:rsid w:val="00C60316"/>
    <w:rsid w:val="00C82FBA"/>
    <w:rsid w:val="00C86C27"/>
    <w:rsid w:val="00C86D89"/>
    <w:rsid w:val="00C97F02"/>
    <w:rsid w:val="00CA3BF6"/>
    <w:rsid w:val="00CA630C"/>
    <w:rsid w:val="00CC146C"/>
    <w:rsid w:val="00CC2351"/>
    <w:rsid w:val="00CC265A"/>
    <w:rsid w:val="00CC3B30"/>
    <w:rsid w:val="00CC460B"/>
    <w:rsid w:val="00CE4456"/>
    <w:rsid w:val="00CE6414"/>
    <w:rsid w:val="00D14C7F"/>
    <w:rsid w:val="00D2738F"/>
    <w:rsid w:val="00D339CF"/>
    <w:rsid w:val="00D42EF8"/>
    <w:rsid w:val="00D451D6"/>
    <w:rsid w:val="00D46A81"/>
    <w:rsid w:val="00D71D21"/>
    <w:rsid w:val="00D72A4A"/>
    <w:rsid w:val="00D733BD"/>
    <w:rsid w:val="00D853AC"/>
    <w:rsid w:val="00DA28D4"/>
    <w:rsid w:val="00DB0D38"/>
    <w:rsid w:val="00DB2D17"/>
    <w:rsid w:val="00DB2F68"/>
    <w:rsid w:val="00DC218C"/>
    <w:rsid w:val="00DD3153"/>
    <w:rsid w:val="00DD5048"/>
    <w:rsid w:val="00DE4157"/>
    <w:rsid w:val="00DF164A"/>
    <w:rsid w:val="00DF5CF9"/>
    <w:rsid w:val="00E1132D"/>
    <w:rsid w:val="00E12AB5"/>
    <w:rsid w:val="00E16F75"/>
    <w:rsid w:val="00E2152E"/>
    <w:rsid w:val="00E26C2F"/>
    <w:rsid w:val="00E37DA0"/>
    <w:rsid w:val="00E55B54"/>
    <w:rsid w:val="00E76FC4"/>
    <w:rsid w:val="00E802A6"/>
    <w:rsid w:val="00ED0F70"/>
    <w:rsid w:val="00ED1F15"/>
    <w:rsid w:val="00ED5BB6"/>
    <w:rsid w:val="00EF1687"/>
    <w:rsid w:val="00F15629"/>
    <w:rsid w:val="00F263C2"/>
    <w:rsid w:val="00F34099"/>
    <w:rsid w:val="00F55815"/>
    <w:rsid w:val="00F65098"/>
    <w:rsid w:val="00F77F0B"/>
    <w:rsid w:val="00F81078"/>
    <w:rsid w:val="00F95281"/>
    <w:rsid w:val="00FA428F"/>
    <w:rsid w:val="00FA53F4"/>
    <w:rsid w:val="00FB16D2"/>
    <w:rsid w:val="00FB430F"/>
    <w:rsid w:val="00FC51BD"/>
    <w:rsid w:val="00FF4EC9"/>
    <w:rsid w:val="00FF585E"/>
    <w:rsid w:val="00FF7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6F8C0"/>
  <w15:chartTrackingRefBased/>
  <w15:docId w15:val="{C518111E-D919-48C7-AB3D-5D08BC9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E1"/>
    <w:pPr>
      <w:ind w:left="720"/>
      <w:contextualSpacing/>
    </w:pPr>
  </w:style>
  <w:style w:type="character" w:styleId="Hyperlink">
    <w:name w:val="Hyperlink"/>
    <w:basedOn w:val="DefaultParagraphFont"/>
    <w:uiPriority w:val="99"/>
    <w:unhideWhenUsed/>
    <w:rsid w:val="000E6604"/>
    <w:rPr>
      <w:color w:val="0563C1" w:themeColor="hyperlink"/>
      <w:u w:val="single"/>
    </w:rPr>
  </w:style>
  <w:style w:type="paragraph" w:styleId="NormalWeb">
    <w:name w:val="Normal (Web)"/>
    <w:basedOn w:val="Normal"/>
    <w:uiPriority w:val="99"/>
    <w:semiHidden/>
    <w:unhideWhenUsed/>
    <w:rsid w:val="00865A32"/>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F6DC1"/>
    <w:rPr>
      <w:color w:val="605E5C"/>
      <w:shd w:val="clear" w:color="auto" w:fill="E1DFDD"/>
    </w:rPr>
  </w:style>
  <w:style w:type="paragraph" w:styleId="Header">
    <w:name w:val="header"/>
    <w:basedOn w:val="Normal"/>
    <w:link w:val="HeaderChar"/>
    <w:uiPriority w:val="99"/>
    <w:unhideWhenUsed/>
    <w:rsid w:val="0044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F6D"/>
  </w:style>
  <w:style w:type="paragraph" w:styleId="Footer">
    <w:name w:val="footer"/>
    <w:basedOn w:val="Normal"/>
    <w:link w:val="FooterChar"/>
    <w:uiPriority w:val="99"/>
    <w:unhideWhenUsed/>
    <w:rsid w:val="0044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4336">
      <w:bodyDiv w:val="1"/>
      <w:marLeft w:val="0"/>
      <w:marRight w:val="0"/>
      <w:marTop w:val="0"/>
      <w:marBottom w:val="0"/>
      <w:divBdr>
        <w:top w:val="none" w:sz="0" w:space="0" w:color="auto"/>
        <w:left w:val="none" w:sz="0" w:space="0" w:color="auto"/>
        <w:bottom w:val="none" w:sz="0" w:space="0" w:color="auto"/>
        <w:right w:val="none" w:sz="0" w:space="0" w:color="auto"/>
      </w:divBdr>
      <w:divsChild>
        <w:div w:id="1318609017">
          <w:marLeft w:val="0"/>
          <w:marRight w:val="0"/>
          <w:marTop w:val="0"/>
          <w:marBottom w:val="300"/>
          <w:divBdr>
            <w:top w:val="single" w:sz="6" w:space="0" w:color="DDDDDD"/>
            <w:left w:val="single" w:sz="6" w:space="0" w:color="DDDDDD"/>
            <w:bottom w:val="single" w:sz="6" w:space="0" w:color="DDDDDD"/>
            <w:right w:val="single" w:sz="6" w:space="0" w:color="DDDDDD"/>
          </w:divBdr>
          <w:divsChild>
            <w:div w:id="1332416408">
              <w:marLeft w:val="0"/>
              <w:marRight w:val="0"/>
              <w:marTop w:val="0"/>
              <w:marBottom w:val="0"/>
              <w:divBdr>
                <w:top w:val="none" w:sz="0" w:space="0" w:color="auto"/>
                <w:left w:val="none" w:sz="0" w:space="0" w:color="auto"/>
                <w:bottom w:val="none" w:sz="0" w:space="0" w:color="auto"/>
                <w:right w:val="none" w:sz="0" w:space="0" w:color="auto"/>
              </w:divBdr>
              <w:divsChild>
                <w:div w:id="1658148028">
                  <w:marLeft w:val="0"/>
                  <w:marRight w:val="0"/>
                  <w:marTop w:val="0"/>
                  <w:marBottom w:val="225"/>
                  <w:divBdr>
                    <w:top w:val="none" w:sz="0" w:space="0" w:color="auto"/>
                    <w:left w:val="none" w:sz="0" w:space="0" w:color="auto"/>
                    <w:bottom w:val="none" w:sz="0" w:space="0" w:color="auto"/>
                    <w:right w:val="none" w:sz="0" w:space="0" w:color="auto"/>
                  </w:divBdr>
                  <w:divsChild>
                    <w:div w:id="580069608">
                      <w:marLeft w:val="0"/>
                      <w:marRight w:val="0"/>
                      <w:marTop w:val="0"/>
                      <w:marBottom w:val="0"/>
                      <w:divBdr>
                        <w:top w:val="none" w:sz="0" w:space="0" w:color="auto"/>
                        <w:left w:val="none" w:sz="0" w:space="0" w:color="auto"/>
                        <w:bottom w:val="none" w:sz="0" w:space="0" w:color="auto"/>
                        <w:right w:val="none" w:sz="0" w:space="0" w:color="auto"/>
                      </w:divBdr>
                      <w:divsChild>
                        <w:div w:id="7989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557">
      <w:bodyDiv w:val="1"/>
      <w:marLeft w:val="0"/>
      <w:marRight w:val="0"/>
      <w:marTop w:val="0"/>
      <w:marBottom w:val="0"/>
      <w:divBdr>
        <w:top w:val="none" w:sz="0" w:space="0" w:color="auto"/>
        <w:left w:val="none" w:sz="0" w:space="0" w:color="auto"/>
        <w:bottom w:val="none" w:sz="0" w:space="0" w:color="auto"/>
        <w:right w:val="none" w:sz="0" w:space="0" w:color="auto"/>
      </w:divBdr>
    </w:div>
    <w:div w:id="200479003">
      <w:bodyDiv w:val="1"/>
      <w:marLeft w:val="0"/>
      <w:marRight w:val="0"/>
      <w:marTop w:val="0"/>
      <w:marBottom w:val="0"/>
      <w:divBdr>
        <w:top w:val="none" w:sz="0" w:space="0" w:color="auto"/>
        <w:left w:val="none" w:sz="0" w:space="0" w:color="auto"/>
        <w:bottom w:val="none" w:sz="0" w:space="0" w:color="auto"/>
        <w:right w:val="none" w:sz="0" w:space="0" w:color="auto"/>
      </w:divBdr>
    </w:div>
    <w:div w:id="217523189">
      <w:bodyDiv w:val="1"/>
      <w:marLeft w:val="0"/>
      <w:marRight w:val="0"/>
      <w:marTop w:val="0"/>
      <w:marBottom w:val="0"/>
      <w:divBdr>
        <w:top w:val="none" w:sz="0" w:space="0" w:color="auto"/>
        <w:left w:val="none" w:sz="0" w:space="0" w:color="auto"/>
        <w:bottom w:val="none" w:sz="0" w:space="0" w:color="auto"/>
        <w:right w:val="none" w:sz="0" w:space="0" w:color="auto"/>
      </w:divBdr>
    </w:div>
    <w:div w:id="440688919">
      <w:bodyDiv w:val="1"/>
      <w:marLeft w:val="0"/>
      <w:marRight w:val="0"/>
      <w:marTop w:val="0"/>
      <w:marBottom w:val="0"/>
      <w:divBdr>
        <w:top w:val="none" w:sz="0" w:space="0" w:color="auto"/>
        <w:left w:val="none" w:sz="0" w:space="0" w:color="auto"/>
        <w:bottom w:val="none" w:sz="0" w:space="0" w:color="auto"/>
        <w:right w:val="none" w:sz="0" w:space="0" w:color="auto"/>
      </w:divBdr>
    </w:div>
    <w:div w:id="581716963">
      <w:bodyDiv w:val="1"/>
      <w:marLeft w:val="0"/>
      <w:marRight w:val="0"/>
      <w:marTop w:val="0"/>
      <w:marBottom w:val="0"/>
      <w:divBdr>
        <w:top w:val="none" w:sz="0" w:space="0" w:color="auto"/>
        <w:left w:val="none" w:sz="0" w:space="0" w:color="auto"/>
        <w:bottom w:val="none" w:sz="0" w:space="0" w:color="auto"/>
        <w:right w:val="none" w:sz="0" w:space="0" w:color="auto"/>
      </w:divBdr>
    </w:div>
    <w:div w:id="877009355">
      <w:bodyDiv w:val="1"/>
      <w:marLeft w:val="0"/>
      <w:marRight w:val="0"/>
      <w:marTop w:val="0"/>
      <w:marBottom w:val="0"/>
      <w:divBdr>
        <w:top w:val="none" w:sz="0" w:space="0" w:color="auto"/>
        <w:left w:val="none" w:sz="0" w:space="0" w:color="auto"/>
        <w:bottom w:val="none" w:sz="0" w:space="0" w:color="auto"/>
        <w:right w:val="none" w:sz="0" w:space="0" w:color="auto"/>
      </w:divBdr>
      <w:divsChild>
        <w:div w:id="24375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6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94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5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2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C1E7-22FE-4495-AD83-A24B346B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3590</TotalTime>
  <Pages>20</Pages>
  <Words>11774</Words>
  <Characters>67113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dc:creator>
  <cp:keywords/>
  <dc:description/>
  <cp:lastModifiedBy>Editor-1183</cp:lastModifiedBy>
  <cp:revision>117</cp:revision>
  <dcterms:created xsi:type="dcterms:W3CDTF">2025-07-04T13:46:00Z</dcterms:created>
  <dcterms:modified xsi:type="dcterms:W3CDTF">2025-11-29T08:19:00Z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bd228aa3-62e6-3a6b-a5be-3c9b91118338</vt:lpwstr>
  </property>
  <property fmtid="{D5CDD505-2E9C-101B-9397-08002B2CF9AE}" pid="24" name="Mendeley Citation Style_1">
    <vt:lpwstr>http://www.zotero.org/styles/apa-6th-edition</vt:lpwstr>
  </property>
</Properties>
</file>