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D6B77" w14:textId="36BF8161" w:rsidR="001744E2" w:rsidRPr="00C9677F" w:rsidRDefault="00435B03" w:rsidP="00C9677F">
      <w:pPr>
        <w:jc w:val="center"/>
        <w:rPr>
          <w:rFonts w:ascii="Times New Roman" w:eastAsia="KaiTi_GB2312" w:hAnsi="Times New Roman" w:cs="Times New Roman"/>
          <w:b/>
          <w:bCs/>
          <w:spacing w:val="70"/>
          <w:sz w:val="24"/>
          <w:szCs w:val="24"/>
          <w:lang w:eastAsia="zh-CN"/>
        </w:rPr>
      </w:pPr>
      <w:r w:rsidRPr="00C9677F">
        <w:rPr>
          <w:rFonts w:ascii="Times New Roman" w:hAnsi="Times New Roman" w:cs="Times New Roman"/>
          <w:b/>
          <w:sz w:val="24"/>
          <w:szCs w:val="24"/>
        </w:rPr>
        <w:t xml:space="preserve">The Adaptability </w:t>
      </w:r>
      <w:r>
        <w:rPr>
          <w:rFonts w:ascii="Times New Roman" w:hAnsi="Times New Roman" w:cs="Times New Roman"/>
          <w:b/>
          <w:sz w:val="24"/>
          <w:szCs w:val="24"/>
        </w:rPr>
        <w:t>o</w:t>
      </w:r>
      <w:r w:rsidRPr="00C9677F">
        <w:rPr>
          <w:rFonts w:ascii="Times New Roman" w:hAnsi="Times New Roman" w:cs="Times New Roman"/>
          <w:b/>
          <w:sz w:val="24"/>
          <w:szCs w:val="24"/>
        </w:rPr>
        <w:t xml:space="preserve">f Vocational Education Curricula </w:t>
      </w:r>
      <w:r>
        <w:rPr>
          <w:rFonts w:ascii="Times New Roman" w:hAnsi="Times New Roman" w:cs="Times New Roman"/>
          <w:b/>
          <w:sz w:val="24"/>
          <w:szCs w:val="24"/>
        </w:rPr>
        <w:t>t</w:t>
      </w:r>
      <w:r w:rsidRPr="00C9677F">
        <w:rPr>
          <w:rFonts w:ascii="Times New Roman" w:hAnsi="Times New Roman" w:cs="Times New Roman"/>
          <w:b/>
          <w:sz w:val="24"/>
          <w:szCs w:val="24"/>
        </w:rPr>
        <w:t xml:space="preserve">o </w:t>
      </w:r>
      <w:r>
        <w:rPr>
          <w:rFonts w:ascii="Times New Roman" w:hAnsi="Times New Roman" w:cs="Times New Roman"/>
          <w:b/>
          <w:sz w:val="24"/>
          <w:szCs w:val="24"/>
        </w:rPr>
        <w:t>t</w:t>
      </w:r>
      <w:r w:rsidRPr="00C9677F">
        <w:rPr>
          <w:rFonts w:ascii="Times New Roman" w:hAnsi="Times New Roman" w:cs="Times New Roman"/>
          <w:b/>
          <w:sz w:val="24"/>
          <w:szCs w:val="24"/>
        </w:rPr>
        <w:t xml:space="preserve">he Evolving </w:t>
      </w:r>
      <w:proofErr w:type="spellStart"/>
      <w:r>
        <w:rPr>
          <w:rFonts w:ascii="Times New Roman" w:hAnsi="Times New Roman" w:cs="Times New Roman"/>
          <w:b/>
          <w:sz w:val="24"/>
          <w:szCs w:val="24"/>
        </w:rPr>
        <w:t>Labour</w:t>
      </w:r>
      <w:proofErr w:type="spellEnd"/>
      <w:r w:rsidRPr="00C9677F">
        <w:rPr>
          <w:rFonts w:ascii="Times New Roman" w:hAnsi="Times New Roman" w:cs="Times New Roman"/>
          <w:b/>
          <w:sz w:val="24"/>
          <w:szCs w:val="24"/>
        </w:rPr>
        <w:t xml:space="preserve"> Market Needs </w:t>
      </w:r>
      <w:r>
        <w:rPr>
          <w:rFonts w:ascii="Times New Roman" w:hAnsi="Times New Roman" w:cs="Times New Roman"/>
          <w:b/>
          <w:sz w:val="24"/>
          <w:szCs w:val="24"/>
        </w:rPr>
        <w:t>i</w:t>
      </w:r>
      <w:r w:rsidRPr="00C9677F">
        <w:rPr>
          <w:rFonts w:ascii="Times New Roman" w:hAnsi="Times New Roman" w:cs="Times New Roman"/>
          <w:b/>
          <w:sz w:val="24"/>
          <w:szCs w:val="24"/>
        </w:rPr>
        <w:t xml:space="preserve">n China: Challenges </w:t>
      </w:r>
      <w:r>
        <w:rPr>
          <w:rFonts w:ascii="Times New Roman" w:hAnsi="Times New Roman" w:cs="Times New Roman"/>
          <w:b/>
          <w:sz w:val="24"/>
          <w:szCs w:val="24"/>
        </w:rPr>
        <w:t>a</w:t>
      </w:r>
      <w:r w:rsidRPr="00C9677F">
        <w:rPr>
          <w:rFonts w:ascii="Times New Roman" w:hAnsi="Times New Roman" w:cs="Times New Roman"/>
          <w:b/>
          <w:sz w:val="24"/>
          <w:szCs w:val="24"/>
        </w:rPr>
        <w:t>nd Strategies</w:t>
      </w:r>
    </w:p>
    <w:p w14:paraId="0F1FAFBD" w14:textId="77777777" w:rsidR="0075458A" w:rsidRPr="0096339E" w:rsidRDefault="0075458A" w:rsidP="0096339E">
      <w:pPr>
        <w:jc w:val="both"/>
        <w:rPr>
          <w:rFonts w:ascii="Times New Roman" w:hAnsi="Times New Roman" w:cs="Times New Roman"/>
          <w:sz w:val="24"/>
          <w:szCs w:val="24"/>
        </w:rPr>
      </w:pPr>
    </w:p>
    <w:p w14:paraId="4DA5ABF1" w14:textId="77777777" w:rsidR="001744E2" w:rsidRPr="00F94DB0" w:rsidRDefault="00F94DB0" w:rsidP="00F94DB0">
      <w:pPr>
        <w:pStyle w:val="Heading2"/>
        <w:tabs>
          <w:tab w:val="left" w:pos="2025"/>
          <w:tab w:val="center" w:pos="4680"/>
        </w:tabs>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51E6B" w:rsidRPr="00F94DB0">
        <w:rPr>
          <w:rFonts w:ascii="Times New Roman" w:hAnsi="Times New Roman" w:cs="Times New Roman"/>
          <w:color w:val="000000" w:themeColor="text1"/>
          <w:sz w:val="24"/>
          <w:szCs w:val="24"/>
        </w:rPr>
        <w:t>Abstract</w:t>
      </w:r>
    </w:p>
    <w:p w14:paraId="51B8342D" w14:textId="24DB2423" w:rsidR="00C76D0B" w:rsidRDefault="00C76D0B"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In recent years, vocational education reform has become an issue of common concern for the government, academia, and the education sector, as the difficulty in finding employment for Chinese university students and </w:t>
      </w:r>
      <w:r w:rsidRPr="00AD472A">
        <w:rPr>
          <w:rFonts w:ascii="Times New Roman" w:hAnsi="Times New Roman" w:cs="Times New Roman"/>
          <w:sz w:val="24"/>
          <w:szCs w:val="24"/>
          <w:highlight w:val="yellow"/>
        </w:rPr>
        <w:t xml:space="preserve">the </w:t>
      </w:r>
      <w:proofErr w:type="spellStart"/>
      <w:r w:rsidRPr="00AD472A">
        <w:rPr>
          <w:rFonts w:ascii="Times New Roman" w:hAnsi="Times New Roman" w:cs="Times New Roman"/>
          <w:sz w:val="24"/>
          <w:szCs w:val="24"/>
          <w:highlight w:val="yellow"/>
        </w:rPr>
        <w:t>labo</w:t>
      </w:r>
      <w:r w:rsidR="00A022CB" w:rsidRPr="00AD472A">
        <w:rPr>
          <w:rFonts w:ascii="Times New Roman" w:hAnsi="Times New Roman" w:cs="Times New Roman"/>
          <w:sz w:val="24"/>
          <w:szCs w:val="24"/>
          <w:highlight w:val="yellow"/>
        </w:rPr>
        <w:t>u</w:t>
      </w:r>
      <w:r w:rsidRPr="00AD472A">
        <w:rPr>
          <w:rFonts w:ascii="Times New Roman" w:hAnsi="Times New Roman" w:cs="Times New Roman"/>
          <w:sz w:val="24"/>
          <w:szCs w:val="24"/>
          <w:highlight w:val="yellow"/>
        </w:rPr>
        <w:t>r</w:t>
      </w:r>
      <w:proofErr w:type="spellEnd"/>
      <w:r w:rsidRPr="00AD472A">
        <w:rPr>
          <w:rFonts w:ascii="Times New Roman" w:hAnsi="Times New Roman" w:cs="Times New Roman"/>
          <w:sz w:val="24"/>
          <w:szCs w:val="24"/>
          <w:highlight w:val="yellow"/>
        </w:rPr>
        <w:t xml:space="preserve"> shortage</w:t>
      </w:r>
      <w:r w:rsidRPr="0096339E">
        <w:rPr>
          <w:rFonts w:ascii="Times New Roman" w:hAnsi="Times New Roman" w:cs="Times New Roman"/>
          <w:sz w:val="24"/>
          <w:szCs w:val="24"/>
        </w:rPr>
        <w:t xml:space="preserve"> of senior technical personnel continue to intensify. This study conducted a systematic review of the literature on the adaptability of vocational education curricula to the rapidly evolving </w:t>
      </w:r>
      <w:proofErr w:type="spellStart"/>
      <w:r w:rsidR="00A022CB" w:rsidRPr="00AD472A">
        <w:rPr>
          <w:rFonts w:ascii="Times New Roman" w:hAnsi="Times New Roman" w:cs="Times New Roman"/>
          <w:sz w:val="24"/>
          <w:szCs w:val="24"/>
          <w:highlight w:val="yellow"/>
        </w:rPr>
        <w:t>labour</w:t>
      </w:r>
      <w:proofErr w:type="spellEnd"/>
      <w:r w:rsidR="00A022CB"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Pr="0096339E">
        <w:rPr>
          <w:rFonts w:ascii="Times New Roman" w:hAnsi="Times New Roman" w:cs="Times New Roman"/>
          <w:sz w:val="24"/>
          <w:szCs w:val="24"/>
        </w:rPr>
        <w:t xml:space="preserve"> needs in China, </w:t>
      </w:r>
      <w:proofErr w:type="spellStart"/>
      <w:r w:rsidR="00A022CB" w:rsidRPr="00AD472A">
        <w:rPr>
          <w:rFonts w:ascii="Times New Roman" w:hAnsi="Times New Roman" w:cs="Times New Roman"/>
          <w:sz w:val="24"/>
          <w:szCs w:val="24"/>
          <w:highlight w:val="yellow"/>
        </w:rPr>
        <w:t>analysing</w:t>
      </w:r>
      <w:proofErr w:type="spellEnd"/>
      <w:r w:rsidR="00A022CB"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findings</w:t>
      </w:r>
      <w:r w:rsidRPr="0096339E">
        <w:rPr>
          <w:rFonts w:ascii="Times New Roman" w:hAnsi="Times New Roman" w:cs="Times New Roman"/>
          <w:sz w:val="24"/>
          <w:szCs w:val="24"/>
        </w:rPr>
        <w:t xml:space="preserve"> from diverse sources</w:t>
      </w:r>
      <w:r w:rsidR="00A022CB">
        <w:rPr>
          <w:rFonts w:ascii="Times New Roman" w:hAnsi="Times New Roman" w:cs="Times New Roman"/>
          <w:sz w:val="24"/>
          <w:szCs w:val="24"/>
        </w:rPr>
        <w:t>,</w:t>
      </w:r>
      <w:r w:rsidRPr="0096339E">
        <w:rPr>
          <w:rFonts w:ascii="Times New Roman" w:hAnsi="Times New Roman" w:cs="Times New Roman"/>
          <w:sz w:val="24"/>
          <w:szCs w:val="24"/>
        </w:rPr>
        <w:t xml:space="preserve"> including academic journals, industry reports, and government publication</w:t>
      </w:r>
      <w:r w:rsidR="00D30720">
        <w:rPr>
          <w:rFonts w:ascii="Times New Roman" w:hAnsi="Times New Roman" w:cs="Times New Roman"/>
          <w:sz w:val="24"/>
          <w:szCs w:val="24"/>
        </w:rPr>
        <w:t>s</w:t>
      </w:r>
      <w:r w:rsidR="00A022CB">
        <w:rPr>
          <w:rFonts w:ascii="Times New Roman" w:hAnsi="Times New Roman" w:cs="Times New Roman"/>
          <w:sz w:val="24"/>
          <w:szCs w:val="24"/>
        </w:rPr>
        <w:t>,</w:t>
      </w:r>
      <w:r w:rsidR="00D30720">
        <w:rPr>
          <w:rFonts w:ascii="Times New Roman" w:hAnsi="Times New Roman" w:cs="Times New Roman"/>
          <w:sz w:val="24"/>
          <w:szCs w:val="24"/>
        </w:rPr>
        <w:t xml:space="preserve"> during the period of 2010–2024</w:t>
      </w:r>
      <w:r w:rsidRPr="0096339E">
        <w:rPr>
          <w:rFonts w:ascii="Times New Roman" w:hAnsi="Times New Roman" w:cs="Times New Roman"/>
          <w:sz w:val="24"/>
          <w:szCs w:val="24"/>
        </w:rPr>
        <w:t>.</w:t>
      </w:r>
      <w:r w:rsidR="000D23F4">
        <w:rPr>
          <w:rFonts w:ascii="Times New Roman" w:hAnsi="Times New Roman" w:cs="Times New Roman"/>
          <w:sz w:val="24"/>
          <w:szCs w:val="24"/>
        </w:rPr>
        <w:t xml:space="preserve"> </w:t>
      </w:r>
      <w:r w:rsidR="009A4897" w:rsidRPr="00AD472A">
        <w:rPr>
          <w:rFonts w:ascii="Times New Roman" w:hAnsi="Times New Roman" w:cs="Times New Roman"/>
          <w:sz w:val="24"/>
          <w:szCs w:val="24"/>
          <w:highlight w:val="yellow"/>
        </w:rPr>
        <w:t>This study followed the Preferred Reporting Items for Systematic Reviews and Meta-Analyses (PRISMA)</w:t>
      </w:r>
      <w:r w:rsidR="008B1A54">
        <w:rPr>
          <w:rFonts w:ascii="Times New Roman" w:hAnsi="Times New Roman" w:cs="Times New Roman"/>
          <w:sz w:val="24"/>
          <w:szCs w:val="24"/>
          <w:highlight w:val="yellow"/>
        </w:rPr>
        <w:t xml:space="preserve"> guidelines</w:t>
      </w:r>
      <w:r w:rsidR="009A4897" w:rsidRPr="00AD472A">
        <w:rPr>
          <w:rFonts w:ascii="Times New Roman" w:hAnsi="Times New Roman" w:cs="Times New Roman"/>
          <w:sz w:val="24"/>
          <w:szCs w:val="24"/>
          <w:highlight w:val="yellow"/>
        </w:rPr>
        <w:t xml:space="preserve">. The literature search was conducted on Web of Science and </w:t>
      </w:r>
      <w:proofErr w:type="spellStart"/>
      <w:r w:rsidR="009A4897" w:rsidRPr="00AD472A">
        <w:rPr>
          <w:rFonts w:ascii="Times New Roman" w:hAnsi="Times New Roman" w:cs="Times New Roman"/>
          <w:sz w:val="24"/>
          <w:szCs w:val="24"/>
          <w:highlight w:val="yellow"/>
        </w:rPr>
        <w:t>Ebsco</w:t>
      </w:r>
      <w:proofErr w:type="spellEnd"/>
      <w:r w:rsidR="009A4897" w:rsidRPr="00AD472A">
        <w:rPr>
          <w:rFonts w:ascii="Times New Roman" w:hAnsi="Times New Roman" w:cs="Times New Roman"/>
          <w:sz w:val="24"/>
          <w:szCs w:val="24"/>
          <w:highlight w:val="yellow"/>
        </w:rPr>
        <w:t>.</w:t>
      </w:r>
      <w:r w:rsidR="002A704E" w:rsidRPr="00AD472A">
        <w:rPr>
          <w:rFonts w:ascii="Times New Roman" w:hAnsi="Times New Roman" w:cs="Times New Roman"/>
          <w:sz w:val="24"/>
          <w:szCs w:val="24"/>
          <w:highlight w:val="yellow"/>
        </w:rPr>
        <w:t xml:space="preserve"> From a pool of studies, 36 publications were selected for detailed evaluation.</w:t>
      </w:r>
      <w:r w:rsidR="002A704E">
        <w:rPr>
          <w:rFonts w:ascii="Times New Roman" w:hAnsi="Times New Roman" w:cs="Times New Roman"/>
          <w:sz w:val="24"/>
          <w:szCs w:val="24"/>
        </w:rPr>
        <w:t xml:space="preserve"> </w:t>
      </w:r>
      <w:r w:rsidRPr="0096339E">
        <w:rPr>
          <w:rFonts w:ascii="Times New Roman" w:hAnsi="Times New Roman" w:cs="Times New Roman"/>
          <w:sz w:val="24"/>
          <w:szCs w:val="24"/>
        </w:rPr>
        <w:t>The results of the analyses show that the current major directions of vocational education reform are enhancing curriculum responsiveness through regular industry input, fostering partnerships between educational institutions and businesses, and integrating advanced technologies and soft skills training into vocational programs. The main research objects include the gap in curriculum updates, insufficient industry-education collaboration, and inadequate skill training for emerging industries.</w:t>
      </w:r>
      <w:r w:rsidR="000D23F4">
        <w:rPr>
          <w:rFonts w:ascii="Times New Roman" w:hAnsi="Times New Roman" w:cs="Times New Roman"/>
          <w:sz w:val="24"/>
          <w:szCs w:val="24"/>
        </w:rPr>
        <w:t xml:space="preserve"> </w:t>
      </w:r>
      <w:r w:rsidRPr="0096339E">
        <w:rPr>
          <w:rFonts w:ascii="Times New Roman" w:hAnsi="Times New Roman" w:cs="Times New Roman"/>
          <w:sz w:val="24"/>
          <w:szCs w:val="24"/>
        </w:rPr>
        <w:t xml:space="preserve">To address these challenges, the study suggests strategies such as improving the alignment of vocational education with market demands, developing multi-skilled training programs, enhancing teacher capabilities, and implementing supportive policy reforms. The findings underscore the need for a dynamic and proactive </w:t>
      </w:r>
      <w:r w:rsidRPr="0096339E">
        <w:rPr>
          <w:rFonts w:ascii="Times New Roman" w:hAnsi="Times New Roman" w:cs="Times New Roman"/>
          <w:sz w:val="24"/>
          <w:szCs w:val="24"/>
        </w:rPr>
        <w:lastRenderedPageBreak/>
        <w:t xml:space="preserve">approach to vocational education reform in China to ensure the workforce remains competitive and adaptable in a </w:t>
      </w:r>
      <w:proofErr w:type="spellStart"/>
      <w:r w:rsidR="008E1D89" w:rsidRPr="00AD472A">
        <w:rPr>
          <w:rFonts w:ascii="Times New Roman" w:hAnsi="Times New Roman" w:cs="Times New Roman"/>
          <w:sz w:val="24"/>
          <w:szCs w:val="24"/>
          <w:highlight w:val="yellow"/>
        </w:rPr>
        <w:t>globalised</w:t>
      </w:r>
      <w:proofErr w:type="spellEnd"/>
      <w:r w:rsidR="008E1D89" w:rsidRPr="0096339E">
        <w:rPr>
          <w:rFonts w:ascii="Times New Roman" w:hAnsi="Times New Roman" w:cs="Times New Roman"/>
          <w:sz w:val="24"/>
          <w:szCs w:val="24"/>
        </w:rPr>
        <w:t xml:space="preserve"> </w:t>
      </w:r>
      <w:r w:rsidRPr="0096339E">
        <w:rPr>
          <w:rFonts w:ascii="Times New Roman" w:hAnsi="Times New Roman" w:cs="Times New Roman"/>
          <w:sz w:val="24"/>
          <w:szCs w:val="24"/>
        </w:rPr>
        <w:t>economy.</w:t>
      </w:r>
    </w:p>
    <w:p w14:paraId="22B692E4" w14:textId="1E4C269B" w:rsidR="0075458A" w:rsidRPr="0041319E" w:rsidRDefault="008E1D89" w:rsidP="0096339E">
      <w:pPr>
        <w:jc w:val="both"/>
        <w:rPr>
          <w:rFonts w:ascii="Times New Roman" w:hAnsi="Times New Roman" w:cs="Times New Roman"/>
          <w:b/>
          <w:sz w:val="24"/>
          <w:szCs w:val="24"/>
        </w:rPr>
      </w:pPr>
      <w:r w:rsidRPr="00AD472A">
        <w:rPr>
          <w:rFonts w:ascii="Times New Roman" w:hAnsi="Times New Roman" w:cs="Times New Roman"/>
          <w:b/>
          <w:sz w:val="24"/>
          <w:szCs w:val="24"/>
          <w:highlight w:val="yellow"/>
        </w:rPr>
        <w:t>Keywords</w:t>
      </w:r>
      <w:r w:rsidR="0075458A" w:rsidRPr="00AD472A">
        <w:rPr>
          <w:rFonts w:ascii="Times New Roman" w:hAnsi="Times New Roman" w:cs="Times New Roman"/>
          <w:b/>
          <w:sz w:val="24"/>
          <w:szCs w:val="24"/>
          <w:highlight w:val="yellow"/>
        </w:rPr>
        <w:t xml:space="preserve">: </w:t>
      </w:r>
      <w:r w:rsidR="0041319E" w:rsidRPr="00AD472A">
        <w:rPr>
          <w:rFonts w:ascii="Times New Roman" w:hAnsi="Times New Roman" w:cs="Times New Roman"/>
          <w:bCs/>
          <w:i/>
          <w:iCs/>
          <w:sz w:val="24"/>
          <w:szCs w:val="24"/>
          <w:highlight w:val="yellow"/>
        </w:rPr>
        <w:t>Vocational</w:t>
      </w:r>
      <w:r w:rsidR="0041319E" w:rsidRPr="00AD472A">
        <w:rPr>
          <w:rFonts w:ascii="Times New Roman" w:hAnsi="Times New Roman" w:cs="Times New Roman"/>
          <w:bCs/>
          <w:i/>
          <w:iCs/>
          <w:sz w:val="24"/>
          <w:szCs w:val="24"/>
        </w:rPr>
        <w:t xml:space="preserve"> education reforms, Curricula adaptability</w:t>
      </w:r>
      <w:r w:rsidR="0041319E" w:rsidRPr="00AD472A">
        <w:rPr>
          <w:rFonts w:ascii="Times New Roman" w:hAnsi="Times New Roman" w:cs="Times New Roman"/>
          <w:bCs/>
          <w:i/>
          <w:iCs/>
          <w:sz w:val="24"/>
          <w:szCs w:val="24"/>
          <w:highlight w:val="yellow"/>
        </w:rPr>
        <w:t xml:space="preserve">, </w:t>
      </w:r>
      <w:proofErr w:type="spellStart"/>
      <w:r w:rsidRPr="00AD472A">
        <w:rPr>
          <w:rFonts w:ascii="Times New Roman" w:hAnsi="Times New Roman" w:cs="Times New Roman"/>
          <w:bCs/>
          <w:i/>
          <w:iCs/>
          <w:sz w:val="24"/>
          <w:szCs w:val="24"/>
          <w:highlight w:val="yellow"/>
        </w:rPr>
        <w:t>Labour</w:t>
      </w:r>
      <w:proofErr w:type="spellEnd"/>
      <w:r w:rsidRPr="00AD472A">
        <w:rPr>
          <w:rFonts w:ascii="Times New Roman" w:hAnsi="Times New Roman" w:cs="Times New Roman"/>
          <w:bCs/>
          <w:i/>
          <w:iCs/>
          <w:sz w:val="24"/>
          <w:szCs w:val="24"/>
        </w:rPr>
        <w:t xml:space="preserve"> </w:t>
      </w:r>
      <w:r w:rsidR="0041319E" w:rsidRPr="00AD472A">
        <w:rPr>
          <w:rFonts w:ascii="Times New Roman" w:hAnsi="Times New Roman" w:cs="Times New Roman"/>
          <w:bCs/>
          <w:i/>
          <w:iCs/>
          <w:sz w:val="24"/>
          <w:szCs w:val="24"/>
        </w:rPr>
        <w:t>market needs, Industry-education collaboration</w:t>
      </w:r>
      <w:r>
        <w:rPr>
          <w:rFonts w:ascii="Times New Roman" w:hAnsi="Times New Roman" w:cs="Times New Roman"/>
          <w:bCs/>
          <w:i/>
          <w:iCs/>
          <w:sz w:val="24"/>
          <w:szCs w:val="24"/>
        </w:rPr>
        <w:t xml:space="preserve">, </w:t>
      </w:r>
      <w:r w:rsidR="0041319E">
        <w:rPr>
          <w:rFonts w:ascii="Times New Roman" w:hAnsi="Times New Roman" w:cs="Times New Roman"/>
          <w:b/>
          <w:sz w:val="24"/>
          <w:szCs w:val="24"/>
        </w:rPr>
        <w:t xml:space="preserve">  </w:t>
      </w:r>
    </w:p>
    <w:p w14:paraId="512E07EC" w14:textId="77777777" w:rsidR="005D6237" w:rsidRPr="00B07ACC" w:rsidRDefault="005D6237" w:rsidP="005B5601">
      <w:pPr>
        <w:pStyle w:val="Heading1"/>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Introduction</w:t>
      </w:r>
    </w:p>
    <w:p w14:paraId="6DF2D36E" w14:textId="4263EC6E" w:rsidR="003372E6" w:rsidRPr="0096339E" w:rsidRDefault="00DC0830" w:rsidP="0096339E">
      <w:pPr>
        <w:jc w:val="both"/>
        <w:rPr>
          <w:rFonts w:ascii="Times New Roman" w:hAnsi="Times New Roman" w:cs="Times New Roman"/>
          <w:sz w:val="24"/>
          <w:szCs w:val="24"/>
        </w:rPr>
      </w:pPr>
      <w:r w:rsidRPr="00AD472A">
        <w:rPr>
          <w:rFonts w:ascii="Times New Roman" w:hAnsi="Times New Roman" w:cs="Times New Roman"/>
          <w:sz w:val="24"/>
          <w:szCs w:val="24"/>
          <w:highlight w:val="yellow"/>
        </w:rPr>
        <w:t xml:space="preserve">Vocational education is one of the leading branches of education across several nations. It plays a significant role in the economy of a state. The level of training future skilled workers, and therefore the standard of their qualification, depends on the quality of educational services </w:t>
      </w:r>
      <w:r>
        <w:rPr>
          <w:rFonts w:ascii="Times New Roman" w:hAnsi="Times New Roman" w:cs="Times New Roman"/>
          <w:sz w:val="24"/>
          <w:szCs w:val="24"/>
          <w:highlight w:val="yellow"/>
        </w:rPr>
        <w:t xml:space="preserve">provided </w:t>
      </w:r>
      <w:r w:rsidRPr="00AD472A">
        <w:rPr>
          <w:rFonts w:ascii="Times New Roman" w:hAnsi="Times New Roman" w:cs="Times New Roman"/>
          <w:sz w:val="24"/>
          <w:szCs w:val="24"/>
          <w:highlight w:val="yellow"/>
        </w:rPr>
        <w:t>in vocational (vocational and technical) education institutions</w:t>
      </w:r>
      <w:r>
        <w:rPr>
          <w:rFonts w:ascii="Times New Roman" w:hAnsi="Times New Roman" w:cs="Times New Roman"/>
          <w:sz w:val="24"/>
          <w:szCs w:val="24"/>
          <w:highlight w:val="yellow"/>
        </w:rPr>
        <w:t xml:space="preserve"> (</w:t>
      </w:r>
      <w:r w:rsidR="008861D1" w:rsidRPr="008861D1">
        <w:rPr>
          <w:rFonts w:ascii="Times New Roman" w:hAnsi="Times New Roman" w:cs="Times New Roman"/>
          <w:sz w:val="24"/>
          <w:szCs w:val="24"/>
          <w:highlight w:val="yellow"/>
        </w:rPr>
        <w:t>Kovalchuk</w:t>
      </w:r>
      <w:r w:rsidR="008861D1">
        <w:rPr>
          <w:rFonts w:ascii="Times New Roman" w:hAnsi="Times New Roman" w:cs="Times New Roman"/>
          <w:sz w:val="24"/>
          <w:szCs w:val="24"/>
          <w:highlight w:val="yellow"/>
        </w:rPr>
        <w:t xml:space="preserve"> et al., 2022</w:t>
      </w:r>
      <w:r>
        <w:rPr>
          <w:rFonts w:ascii="Times New Roman" w:hAnsi="Times New Roman" w:cs="Times New Roman"/>
          <w:sz w:val="24"/>
          <w:szCs w:val="24"/>
          <w:highlight w:val="yellow"/>
        </w:rPr>
        <w:t>)</w:t>
      </w:r>
      <w:r w:rsidRPr="00AD472A">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372E6" w:rsidRPr="0096339E">
        <w:rPr>
          <w:rFonts w:ascii="Times New Roman" w:hAnsi="Times New Roman" w:cs="Times New Roman"/>
          <w:sz w:val="24"/>
          <w:szCs w:val="24"/>
        </w:rPr>
        <w:t>Vocational education in China has a rich and multifaceted history, reflecting the country's dynamic socio-economic landscape. Its origins can be traced back to the late Qing Dynasty (1644-1912), when it began to take shape under the influence of Western educational models. This period marked the beginning of a structured approach to technical and vocational training, aimed at equipping individuals with the skills needed to support the bu</w:t>
      </w:r>
      <w:r w:rsidR="00AD4F10" w:rsidRPr="0096339E">
        <w:rPr>
          <w:rFonts w:ascii="Times New Roman" w:hAnsi="Times New Roman" w:cs="Times New Roman"/>
          <w:sz w:val="24"/>
          <w:szCs w:val="24"/>
        </w:rPr>
        <w:t xml:space="preserve">rgeoning industries of the time </w:t>
      </w:r>
      <w:r w:rsidR="00AD4F10"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10.1016/j.chieco.2017.04.003","ISSN":"1043951X","author":[{"dropping-particle":"","family":"Xu","given":"Mingli","non-dropping-particle":"","parse-names":false,"suffix":""},{"dropping-particle":"","family":"Kong","given":"Gaowen","non-dropping-particle":"","parse-names":false,"suffix":""},{"dropping-particle":"","family":"Kong","given":"Dongmin","non-dropping-particle":"","parse-names":false,"suffix":""}],"container-title":"China Economic Review","id":"ITEM-1","issued":{"date-parts":[["2017","7"]]},"page":"186-202","title":"Does wage justice hamper creativity? Pay gap and firm innovation in China","type":"article-journal","volume":"44"},"uris":["http://www.mendeley.com/documents/?uuid=22d33d54-e0c4-429a-ac30-ebefba178fc3"]}],"mendeley":{"formattedCitation":"(M. Xu et al., 2017)","plainTextFormattedCitation":"(M. Xu et al., 2017)","previouslyFormattedCitation":"(M. Xu et al., 2017)"},"properties":{"noteIndex":0},"schema":"https://github.com/citation-style-language/schema/raw/master/csl-citation.json"}</w:instrText>
      </w:r>
      <w:r w:rsidR="00AD4F1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(M. Xu et al., 2017)</w:t>
      </w:r>
      <w:r w:rsidR="00AD4F10" w:rsidRPr="0096339E">
        <w:rPr>
          <w:rFonts w:ascii="Times New Roman" w:hAnsi="Times New Roman" w:cs="Times New Roman"/>
          <w:sz w:val="24"/>
          <w:szCs w:val="24"/>
        </w:rPr>
        <w:fldChar w:fldCharType="end"/>
      </w:r>
      <w:r w:rsidR="00AD4F10" w:rsidRPr="0096339E">
        <w:rPr>
          <w:rFonts w:ascii="Times New Roman" w:hAnsi="Times New Roman" w:cs="Times New Roman"/>
          <w:sz w:val="24"/>
          <w:szCs w:val="24"/>
        </w:rPr>
        <w:t>.</w:t>
      </w:r>
    </w:p>
    <w:p w14:paraId="17A615FB" w14:textId="3D4F4EE5"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development of vocational education continued during the Republican era (1912-1949), with the establishment of numerous schools dedicated to technical training. These institutions played a crucial role in providing the workforce with the practical skills necessary to sustain industrial growth. However, the trajectory of vocational education underwent significant changes with the founding of the People's Republic of China in 1949. The new government </w:t>
      </w:r>
      <w:proofErr w:type="spellStart"/>
      <w:r w:rsidR="00803A7D" w:rsidRPr="00AD472A">
        <w:rPr>
          <w:rFonts w:ascii="Times New Roman" w:hAnsi="Times New Roman" w:cs="Times New Roman"/>
          <w:sz w:val="24"/>
          <w:szCs w:val="24"/>
          <w:highlight w:val="yellow"/>
        </w:rPr>
        <w:t>prioritised</w:t>
      </w:r>
      <w:proofErr w:type="spellEnd"/>
      <w:r w:rsidR="00803A7D" w:rsidRPr="0096339E">
        <w:rPr>
          <w:rFonts w:ascii="Times New Roman" w:hAnsi="Times New Roman" w:cs="Times New Roman"/>
          <w:sz w:val="24"/>
          <w:szCs w:val="24"/>
        </w:rPr>
        <w:t xml:space="preserve"> </w:t>
      </w:r>
      <w:r w:rsidRPr="0096339E">
        <w:rPr>
          <w:rFonts w:ascii="Times New Roman" w:hAnsi="Times New Roman" w:cs="Times New Roman"/>
          <w:sz w:val="24"/>
          <w:szCs w:val="24"/>
        </w:rPr>
        <w:t xml:space="preserve">a planned economy, and vocational education was redirected to meet the needs of this economic model. </w:t>
      </w:r>
      <w:r w:rsidRPr="0096339E">
        <w:rPr>
          <w:rFonts w:ascii="Times New Roman" w:hAnsi="Times New Roman" w:cs="Times New Roman"/>
          <w:sz w:val="24"/>
          <w:szCs w:val="24"/>
        </w:rPr>
        <w:lastRenderedPageBreak/>
        <w:t xml:space="preserve">The </w:t>
      </w:r>
      <w:r w:rsidR="00803A7D" w:rsidRPr="00AD472A">
        <w:rPr>
          <w:rFonts w:ascii="Times New Roman" w:hAnsi="Times New Roman" w:cs="Times New Roman"/>
          <w:sz w:val="24"/>
          <w:szCs w:val="24"/>
          <w:highlight w:val="yellow"/>
        </w:rPr>
        <w:t xml:space="preserve">1950s </w:t>
      </w:r>
      <w:r w:rsidRPr="00AD472A">
        <w:rPr>
          <w:rFonts w:ascii="Times New Roman" w:hAnsi="Times New Roman" w:cs="Times New Roman"/>
          <w:sz w:val="24"/>
          <w:szCs w:val="24"/>
          <w:highlight w:val="yellow"/>
        </w:rPr>
        <w:t xml:space="preserve">and </w:t>
      </w:r>
      <w:r w:rsidR="00803A7D" w:rsidRPr="00AD472A">
        <w:rPr>
          <w:rFonts w:ascii="Times New Roman" w:hAnsi="Times New Roman" w:cs="Times New Roman"/>
          <w:sz w:val="24"/>
          <w:szCs w:val="24"/>
          <w:highlight w:val="yellow"/>
        </w:rPr>
        <w:t xml:space="preserve">1960s </w:t>
      </w:r>
      <w:r w:rsidRPr="00AD472A">
        <w:rPr>
          <w:rFonts w:ascii="Times New Roman" w:hAnsi="Times New Roman" w:cs="Times New Roman"/>
          <w:sz w:val="24"/>
          <w:szCs w:val="24"/>
          <w:highlight w:val="yellow"/>
        </w:rPr>
        <w:t>saw</w:t>
      </w:r>
      <w:r w:rsidRPr="0096339E">
        <w:rPr>
          <w:rFonts w:ascii="Times New Roman" w:hAnsi="Times New Roman" w:cs="Times New Roman"/>
          <w:sz w:val="24"/>
          <w:szCs w:val="24"/>
        </w:rPr>
        <w:t xml:space="preserve"> the establishment of many technical and vocational schools, reflecting the government's commitment to building a skilled workforce to support national development.</w:t>
      </w:r>
    </w:p>
    <w:p w14:paraId="59A5EAC4" w14:textId="5EA9135A" w:rsidR="003372E6" w:rsidRPr="0096339E" w:rsidRDefault="005B1D8C" w:rsidP="0096339E">
      <w:pPr>
        <w:jc w:val="both"/>
        <w:rPr>
          <w:rFonts w:ascii="Times New Roman" w:hAnsi="Times New Roman" w:cs="Times New Roman"/>
          <w:sz w:val="24"/>
          <w:szCs w:val="24"/>
        </w:rPr>
      </w:pPr>
      <w:r>
        <w:rPr>
          <w:rFonts w:ascii="Times New Roman" w:hAnsi="Times New Roman" w:cs="Times New Roman"/>
          <w:sz w:val="24"/>
          <w:szCs w:val="24"/>
        </w:rPr>
        <w:t xml:space="preserve">However, the </w:t>
      </w:r>
      <w:r w:rsidR="003372E6" w:rsidRPr="0096339E">
        <w:rPr>
          <w:rFonts w:ascii="Times New Roman" w:hAnsi="Times New Roman" w:cs="Times New Roman"/>
          <w:sz w:val="24"/>
          <w:szCs w:val="24"/>
        </w:rPr>
        <w:t xml:space="preserve">Cultural Revolution (1966-1976) posed a significant disruption to the education system, including vocational education. Many schools were closed, and the focus shifted to political education </w:t>
      </w:r>
      <w:r w:rsidR="003372E6" w:rsidRPr="00AD472A">
        <w:rPr>
          <w:rFonts w:ascii="Times New Roman" w:hAnsi="Times New Roman" w:cs="Times New Roman"/>
          <w:sz w:val="24"/>
          <w:szCs w:val="24"/>
          <w:highlight w:val="yellow"/>
        </w:rPr>
        <w:t xml:space="preserve">and </w:t>
      </w:r>
      <w:proofErr w:type="spellStart"/>
      <w:r w:rsidR="00803A7D" w:rsidRPr="00AD472A">
        <w:rPr>
          <w:rFonts w:ascii="Times New Roman" w:hAnsi="Times New Roman" w:cs="Times New Roman"/>
          <w:sz w:val="24"/>
          <w:szCs w:val="24"/>
          <w:highlight w:val="yellow"/>
        </w:rPr>
        <w:t>labour</w:t>
      </w:r>
      <w:proofErr w:type="spellEnd"/>
      <w:r w:rsidR="003372E6" w:rsidRPr="00AD472A">
        <w:rPr>
          <w:rFonts w:ascii="Times New Roman" w:hAnsi="Times New Roman" w:cs="Times New Roman"/>
          <w:sz w:val="24"/>
          <w:szCs w:val="24"/>
          <w:highlight w:val="yellow"/>
        </w:rPr>
        <w:t>, sidelining</w:t>
      </w:r>
      <w:r w:rsidR="003372E6" w:rsidRPr="0096339E">
        <w:rPr>
          <w:rFonts w:ascii="Times New Roman" w:hAnsi="Times New Roman" w:cs="Times New Roman"/>
          <w:sz w:val="24"/>
          <w:szCs w:val="24"/>
        </w:rPr>
        <w:t xml:space="preserve"> the technical and vocational training that had been </w:t>
      </w:r>
      <w:proofErr w:type="spellStart"/>
      <w:r w:rsidR="00803A7D" w:rsidRPr="00AD472A">
        <w:rPr>
          <w:rFonts w:ascii="Times New Roman" w:hAnsi="Times New Roman" w:cs="Times New Roman"/>
          <w:sz w:val="24"/>
          <w:szCs w:val="24"/>
          <w:highlight w:val="yellow"/>
        </w:rPr>
        <w:t>prioritised</w:t>
      </w:r>
      <w:proofErr w:type="spellEnd"/>
      <w:r w:rsidR="00803A7D" w:rsidRPr="00AD472A">
        <w:rPr>
          <w:rFonts w:ascii="Times New Roman" w:hAnsi="Times New Roman" w:cs="Times New Roman"/>
          <w:sz w:val="24"/>
          <w:szCs w:val="24"/>
          <w:highlight w:val="yellow"/>
        </w:rPr>
        <w:t xml:space="preserve"> </w:t>
      </w:r>
      <w:r w:rsidR="003372E6" w:rsidRPr="00AD472A">
        <w:rPr>
          <w:rFonts w:ascii="Times New Roman" w:hAnsi="Times New Roman" w:cs="Times New Roman"/>
          <w:sz w:val="24"/>
          <w:szCs w:val="24"/>
          <w:highlight w:val="yellow"/>
        </w:rPr>
        <w:t>earlier</w:t>
      </w:r>
      <w:r w:rsidR="003372E6" w:rsidRPr="0096339E">
        <w:rPr>
          <w:rFonts w:ascii="Times New Roman" w:hAnsi="Times New Roman" w:cs="Times New Roman"/>
          <w:sz w:val="24"/>
          <w:szCs w:val="24"/>
        </w:rPr>
        <w:t>. This period of upheaval had long-lasting effects on the vocational education system, creating gaps that needed to be addressed in the subsequent decades.</w:t>
      </w:r>
    </w:p>
    <w:p w14:paraId="4D2C3DF7" w14:textId="4DF668D1"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reform and opening-up policies initiated in 1978 marked a turning point for vocational education in China. These reforms </w:t>
      </w:r>
      <w:proofErr w:type="spellStart"/>
      <w:r w:rsidR="00803A7D" w:rsidRPr="00AD472A">
        <w:rPr>
          <w:rFonts w:ascii="Times New Roman" w:hAnsi="Times New Roman" w:cs="Times New Roman"/>
          <w:sz w:val="24"/>
          <w:szCs w:val="24"/>
          <w:highlight w:val="yellow"/>
        </w:rPr>
        <w:t>emphasised</w:t>
      </w:r>
      <w:proofErr w:type="spellEnd"/>
      <w:r w:rsidR="00803A7D" w:rsidRPr="00AD472A">
        <w:rPr>
          <w:rFonts w:ascii="Times New Roman" w:hAnsi="Times New Roman" w:cs="Times New Roman"/>
          <w:sz w:val="24"/>
          <w:szCs w:val="24"/>
          <w:highlight w:val="yellow"/>
        </w:rPr>
        <w:t xml:space="preserve"> </w:t>
      </w:r>
      <w:proofErr w:type="spellStart"/>
      <w:r w:rsidR="00803A7D" w:rsidRPr="00AD472A">
        <w:rPr>
          <w:rFonts w:ascii="Times New Roman" w:hAnsi="Times New Roman" w:cs="Times New Roman"/>
          <w:sz w:val="24"/>
          <w:szCs w:val="24"/>
          <w:highlight w:val="yellow"/>
        </w:rPr>
        <w:t>modernisation</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and</w:t>
      </w:r>
      <w:r w:rsidRPr="0096339E">
        <w:rPr>
          <w:rFonts w:ascii="Times New Roman" w:hAnsi="Times New Roman" w:cs="Times New Roman"/>
          <w:sz w:val="24"/>
          <w:szCs w:val="24"/>
        </w:rPr>
        <w:t xml:space="preserve"> economic development, renewing the focus on vocational training as a critical component of national growth. The 1985 educational reform further highlighted the necessity of vocational education in meeting the demands of an increasingly market-oriented economy. This period saw significant expansion and improvement in vocational education institutions, aligning them more closely with the needs of the </w:t>
      </w:r>
      <w:proofErr w:type="spellStart"/>
      <w:r w:rsidR="00803A7D" w:rsidRPr="00AD472A">
        <w:rPr>
          <w:rFonts w:ascii="Times New Roman" w:hAnsi="Times New Roman" w:cs="Times New Roman"/>
          <w:sz w:val="24"/>
          <w:szCs w:val="24"/>
          <w:highlight w:val="yellow"/>
        </w:rPr>
        <w:t>labour</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00FB546B" w:rsidRPr="00AD472A">
        <w:rPr>
          <w:rFonts w:ascii="Times New Roman" w:hAnsi="Times New Roman" w:cs="Times New Roman"/>
          <w:sz w:val="24"/>
          <w:szCs w:val="24"/>
          <w:highlight w:val="yellow"/>
        </w:rPr>
        <w:t xml:space="preserve"> The vocational education policy in China is strongly governed by ‘economic logics’ in the context of neoliberal </w:t>
      </w:r>
      <w:proofErr w:type="spellStart"/>
      <w:r w:rsidR="00FB546B" w:rsidRPr="00AD472A">
        <w:rPr>
          <w:rFonts w:ascii="Times New Roman" w:hAnsi="Times New Roman" w:cs="Times New Roman"/>
          <w:sz w:val="24"/>
          <w:szCs w:val="24"/>
          <w:highlight w:val="yellow"/>
        </w:rPr>
        <w:t>globalisation</w:t>
      </w:r>
      <w:proofErr w:type="spellEnd"/>
      <w:r w:rsidR="00FB546B" w:rsidRPr="00AD472A">
        <w:rPr>
          <w:rFonts w:ascii="Times New Roman" w:hAnsi="Times New Roman" w:cs="Times New Roman"/>
          <w:sz w:val="24"/>
          <w:szCs w:val="24"/>
          <w:highlight w:val="yellow"/>
        </w:rPr>
        <w:t>, even as it exhibits various ‘Chinese characteristics’, and developing vocational education is seen as a solution to promoting Chinese economic and social development</w:t>
      </w:r>
      <w:r w:rsidR="00FB546B">
        <w:rPr>
          <w:rFonts w:ascii="Times New Roman" w:hAnsi="Times New Roman" w:cs="Times New Roman"/>
          <w:sz w:val="24"/>
          <w:szCs w:val="24"/>
          <w:highlight w:val="yellow"/>
        </w:rPr>
        <w:t xml:space="preserve"> (</w:t>
      </w:r>
      <w:r w:rsidR="00FA58A4" w:rsidRPr="00FA58A4">
        <w:rPr>
          <w:rFonts w:ascii="Times New Roman" w:hAnsi="Times New Roman" w:cs="Times New Roman"/>
          <w:sz w:val="24"/>
          <w:szCs w:val="24"/>
          <w:highlight w:val="yellow"/>
        </w:rPr>
        <w:t>Liu</w:t>
      </w:r>
      <w:r w:rsidR="00FA58A4">
        <w:rPr>
          <w:rFonts w:ascii="Times New Roman" w:hAnsi="Times New Roman" w:cs="Times New Roman"/>
          <w:sz w:val="24"/>
          <w:szCs w:val="24"/>
          <w:highlight w:val="yellow"/>
        </w:rPr>
        <w:t xml:space="preserve"> </w:t>
      </w:r>
      <w:r w:rsidR="00FA58A4" w:rsidRPr="00FA58A4">
        <w:rPr>
          <w:rFonts w:ascii="Times New Roman" w:hAnsi="Times New Roman" w:cs="Times New Roman"/>
          <w:sz w:val="24"/>
          <w:szCs w:val="24"/>
          <w:highlight w:val="yellow"/>
        </w:rPr>
        <w:t>&amp; Hardy,</w:t>
      </w:r>
      <w:r w:rsidR="00FA58A4">
        <w:rPr>
          <w:rFonts w:ascii="Times New Roman" w:hAnsi="Times New Roman" w:cs="Times New Roman"/>
          <w:sz w:val="24"/>
          <w:szCs w:val="24"/>
          <w:highlight w:val="yellow"/>
        </w:rPr>
        <w:t xml:space="preserve"> 2023</w:t>
      </w:r>
      <w:r w:rsidR="00FB546B">
        <w:rPr>
          <w:rFonts w:ascii="Times New Roman" w:hAnsi="Times New Roman" w:cs="Times New Roman"/>
          <w:sz w:val="24"/>
          <w:szCs w:val="24"/>
          <w:highlight w:val="yellow"/>
        </w:rPr>
        <w:t>)</w:t>
      </w:r>
      <w:r w:rsidR="00FB546B" w:rsidRPr="00AD472A">
        <w:rPr>
          <w:rFonts w:ascii="Times New Roman" w:hAnsi="Times New Roman" w:cs="Times New Roman"/>
          <w:sz w:val="24"/>
          <w:szCs w:val="24"/>
          <w:highlight w:val="yellow"/>
        </w:rPr>
        <w:t>.</w:t>
      </w:r>
    </w:p>
    <w:p w14:paraId="355201A0" w14:textId="01200920"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In the 21st century, vocational education in China has continued to evolve, with a strong emphasis on technology and innovation. The government has implemented various policies to enhance the quality and relevance of vocational training. For example, the 2014 plan to build a modern vocational education system aimed to create a more responsive and adaptive framework. Efforts have also been made to elevate the status of vocational education, making it a more </w:t>
      </w:r>
      <w:r w:rsidRPr="0096339E">
        <w:rPr>
          <w:rFonts w:ascii="Times New Roman" w:hAnsi="Times New Roman" w:cs="Times New Roman"/>
          <w:sz w:val="24"/>
          <w:szCs w:val="24"/>
        </w:rPr>
        <w:lastRenderedPageBreak/>
        <w:t xml:space="preserve">attractive option for students and reducing societal biases that traditionally </w:t>
      </w:r>
      <w:proofErr w:type="spellStart"/>
      <w:r w:rsidR="00803A7D" w:rsidRPr="00AD472A">
        <w:rPr>
          <w:rFonts w:ascii="Times New Roman" w:hAnsi="Times New Roman" w:cs="Times New Roman"/>
          <w:sz w:val="24"/>
          <w:szCs w:val="24"/>
          <w:highlight w:val="yellow"/>
        </w:rPr>
        <w:t>favour</w:t>
      </w:r>
      <w:proofErr w:type="spellEnd"/>
      <w:r w:rsidR="00803A7D" w:rsidRPr="0096339E">
        <w:rPr>
          <w:rFonts w:ascii="Times New Roman" w:hAnsi="Times New Roman" w:cs="Times New Roman"/>
          <w:sz w:val="24"/>
          <w:szCs w:val="24"/>
        </w:rPr>
        <w:t xml:space="preserve"> </w:t>
      </w:r>
      <w:r w:rsidRPr="0096339E">
        <w:rPr>
          <w:rFonts w:ascii="Times New Roman" w:hAnsi="Times New Roman" w:cs="Times New Roman"/>
          <w:sz w:val="24"/>
          <w:szCs w:val="24"/>
        </w:rPr>
        <w:t>academic education.</w:t>
      </w:r>
    </w:p>
    <w:p w14:paraId="26152940" w14:textId="4682889B"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Despite these advancements, several challenges remain. One of the primary concerns is the adaptability of vocational education curricula to the rapidly </w:t>
      </w:r>
      <w:r w:rsidRPr="00AD472A">
        <w:rPr>
          <w:rFonts w:ascii="Times New Roman" w:hAnsi="Times New Roman" w:cs="Times New Roman"/>
          <w:sz w:val="24"/>
          <w:szCs w:val="24"/>
          <w:highlight w:val="yellow"/>
        </w:rPr>
        <w:t xml:space="preserve">changing </w:t>
      </w:r>
      <w:proofErr w:type="spellStart"/>
      <w:r w:rsidR="00803A7D" w:rsidRPr="00AD472A">
        <w:rPr>
          <w:rFonts w:ascii="Times New Roman" w:hAnsi="Times New Roman" w:cs="Times New Roman"/>
          <w:sz w:val="24"/>
          <w:szCs w:val="24"/>
          <w:highlight w:val="yellow"/>
        </w:rPr>
        <w:t>labour</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Pr="0096339E">
        <w:rPr>
          <w:rFonts w:ascii="Times New Roman" w:hAnsi="Times New Roman" w:cs="Times New Roman"/>
          <w:sz w:val="24"/>
          <w:szCs w:val="24"/>
        </w:rPr>
        <w:t xml:space="preserve"> in China. The integration of new technologies, shifts in industrial demands, and the emergence of new job sectors require a continual reassessment and updating of vocational training programs. Ensuring that curricula are relevant and effective in preparing students for the current and future job market is a complex task that involves collaboration between educational institutions</w:t>
      </w:r>
      <w:r w:rsidR="00AD4F10" w:rsidRPr="0096339E">
        <w:rPr>
          <w:rFonts w:ascii="Times New Roman" w:hAnsi="Times New Roman" w:cs="Times New Roman"/>
          <w:sz w:val="24"/>
          <w:szCs w:val="24"/>
        </w:rPr>
        <w:t xml:space="preserve">, industries, and </w:t>
      </w:r>
      <w:r w:rsidR="00803A7D" w:rsidRPr="00AD472A">
        <w:rPr>
          <w:rFonts w:ascii="Times New Roman" w:hAnsi="Times New Roman" w:cs="Times New Roman"/>
          <w:sz w:val="24"/>
          <w:szCs w:val="24"/>
          <w:highlight w:val="yellow"/>
        </w:rPr>
        <w:t>policymakers</w:t>
      </w:r>
      <w:r w:rsidR="00803A7D" w:rsidRPr="0096339E">
        <w:rPr>
          <w:rFonts w:ascii="Times New Roman" w:hAnsi="Times New Roman" w:cs="Times New Roman"/>
          <w:sz w:val="24"/>
          <w:szCs w:val="24"/>
        </w:rPr>
        <w:t xml:space="preserve"> </w:t>
      </w:r>
      <w:r w:rsidR="00AD4F10" w:rsidRPr="0096339E">
        <w:rPr>
          <w:rFonts w:ascii="Times New Roman" w:hAnsi="Times New Roman" w:cs="Times New Roman"/>
          <w:sz w:val="24"/>
          <w:szCs w:val="24"/>
        </w:rPr>
        <w:fldChar w:fldCharType="begin" w:fldLock="1"/>
      </w:r>
      <w:r w:rsidR="001F3124" w:rsidRPr="0096339E">
        <w:rPr>
          <w:rFonts w:ascii="Times New Roman" w:hAnsi="Times New Roman" w:cs="Times New Roman"/>
          <w:sz w:val="24"/>
          <w:szCs w:val="24"/>
        </w:rPr>
        <w:instrText>ADDIN CSL_CITATION {"citationItems":[{"id":"ITEM-1","itemData":{"DOI":"10.1016/j.ijedudev.2019.02.002","ISSN":"07380593","author":[{"dropping-particle":"","family":"Agbaria","given":"Ayman","non-dropping-particle":"","parse-names":false,"suffix":""},{"dropping-particle":"","family":"Shmueli","given":"Zach","non-dropping-particle":"","parse-names":false,"suffix":""}],"container-title":"International Journal of Educational Development","id":"ITEM-1","issued":{"date-parts":[["2019","4"]]},"page":"88-95","title":"The “social soldier” and the mission to “retrieve the lost honor”: An ideal image of the desired graduate of an Israeli general pre-military academy","type":"article-journal","volume":"66"},"uris":["http://www.mendeley.com/documents/?uuid=4ece7b3c-16e7-414b-88a1-513076ee32fa"]}],"mendeley":{"formattedCitation":"(Agbaria &amp; Shmueli, 2019)","plainTextFormattedCitation":"(Agbaria &amp; Shmueli, 2019)","previouslyFormattedCitation":"(Agbaria &amp; Shmueli, 2019)"},"properties":{"noteIndex":0},"schema":"https://github.com/citation-style-language/schema/raw/master/csl-citation.json"}</w:instrText>
      </w:r>
      <w:r w:rsidR="00AD4F1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(Agbaria &amp; Shmueli, 2019)</w:t>
      </w:r>
      <w:r w:rsidR="00AD4F10" w:rsidRPr="0096339E">
        <w:rPr>
          <w:rFonts w:ascii="Times New Roman" w:hAnsi="Times New Roman" w:cs="Times New Roman"/>
          <w:sz w:val="24"/>
          <w:szCs w:val="24"/>
        </w:rPr>
        <w:fldChar w:fldCharType="end"/>
      </w:r>
      <w:r w:rsidR="00AD4F10" w:rsidRPr="0096339E">
        <w:rPr>
          <w:rFonts w:ascii="Times New Roman" w:hAnsi="Times New Roman" w:cs="Times New Roman"/>
          <w:sz w:val="24"/>
          <w:szCs w:val="24"/>
        </w:rPr>
        <w:t>.</w:t>
      </w:r>
      <w:r w:rsidR="00450CE3">
        <w:rPr>
          <w:rFonts w:ascii="Times New Roman" w:hAnsi="Times New Roman" w:cs="Times New Roman"/>
          <w:sz w:val="24"/>
          <w:szCs w:val="24"/>
        </w:rPr>
        <w:t xml:space="preserve"> </w:t>
      </w:r>
      <w:r w:rsidR="00450CE3" w:rsidRPr="00AD472A">
        <w:rPr>
          <w:rFonts w:ascii="Times New Roman" w:hAnsi="Times New Roman" w:cs="Times New Roman"/>
          <w:sz w:val="24"/>
          <w:szCs w:val="24"/>
          <w:highlight w:val="yellow"/>
        </w:rPr>
        <w:t>Vocational education’s growth, quality,</w:t>
      </w:r>
      <w:r w:rsidR="00830537">
        <w:rPr>
          <w:rFonts w:ascii="Times New Roman" w:hAnsi="Times New Roman" w:cs="Times New Roman"/>
          <w:sz w:val="24"/>
          <w:szCs w:val="24"/>
          <w:highlight w:val="yellow"/>
        </w:rPr>
        <w:t xml:space="preserve"> </w:t>
      </w:r>
      <w:r w:rsidR="00450CE3" w:rsidRPr="00AD472A">
        <w:rPr>
          <w:rFonts w:ascii="Times New Roman" w:hAnsi="Times New Roman" w:cs="Times New Roman"/>
          <w:sz w:val="24"/>
          <w:szCs w:val="24"/>
          <w:highlight w:val="yellow"/>
        </w:rPr>
        <w:t xml:space="preserve">and social acceptance </w:t>
      </w:r>
      <w:r w:rsidR="00450CE3">
        <w:rPr>
          <w:rFonts w:ascii="Times New Roman" w:hAnsi="Times New Roman" w:cs="Times New Roman"/>
          <w:sz w:val="24"/>
          <w:szCs w:val="24"/>
          <w:highlight w:val="yellow"/>
        </w:rPr>
        <w:t>are usually</w:t>
      </w:r>
      <w:r w:rsidR="00450CE3" w:rsidRPr="00AD472A">
        <w:rPr>
          <w:rFonts w:ascii="Times New Roman" w:hAnsi="Times New Roman" w:cs="Times New Roman"/>
          <w:sz w:val="24"/>
          <w:szCs w:val="24"/>
          <w:highlight w:val="yellow"/>
        </w:rPr>
        <w:t xml:space="preserve"> hampered by the disconnect between the creation of policies and their actual application</w:t>
      </w:r>
      <w:r w:rsidR="00450CE3">
        <w:rPr>
          <w:rFonts w:ascii="Times New Roman" w:hAnsi="Times New Roman" w:cs="Times New Roman"/>
          <w:sz w:val="24"/>
          <w:szCs w:val="24"/>
          <w:highlight w:val="yellow"/>
        </w:rPr>
        <w:t xml:space="preserve"> (</w:t>
      </w:r>
      <w:proofErr w:type="spellStart"/>
      <w:r w:rsidR="007208FF">
        <w:rPr>
          <w:rFonts w:ascii="Times New Roman" w:hAnsi="Times New Roman" w:cs="Times New Roman"/>
          <w:sz w:val="24"/>
          <w:szCs w:val="24"/>
          <w:highlight w:val="yellow"/>
        </w:rPr>
        <w:t>Molla</w:t>
      </w:r>
      <w:proofErr w:type="spellEnd"/>
      <w:r w:rsidR="007208FF">
        <w:rPr>
          <w:rFonts w:ascii="Times New Roman" w:hAnsi="Times New Roman" w:cs="Times New Roman"/>
          <w:sz w:val="24"/>
          <w:szCs w:val="24"/>
          <w:highlight w:val="yellow"/>
        </w:rPr>
        <w:t>, 2025</w:t>
      </w:r>
      <w:r w:rsidR="00450CE3">
        <w:rPr>
          <w:rFonts w:ascii="Times New Roman" w:hAnsi="Times New Roman" w:cs="Times New Roman"/>
          <w:sz w:val="24"/>
          <w:szCs w:val="24"/>
          <w:highlight w:val="yellow"/>
        </w:rPr>
        <w:t>)</w:t>
      </w:r>
      <w:r w:rsidR="00450CE3" w:rsidRPr="00AD472A">
        <w:rPr>
          <w:rFonts w:ascii="Times New Roman" w:hAnsi="Times New Roman" w:cs="Times New Roman"/>
          <w:sz w:val="24"/>
          <w:szCs w:val="24"/>
          <w:highlight w:val="yellow"/>
        </w:rPr>
        <w:t>.</w:t>
      </w:r>
    </w:p>
    <w:p w14:paraId="14DC32BA" w14:textId="23A61AC8" w:rsidR="003372E6"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This study delve</w:t>
      </w:r>
      <w:r w:rsidR="00C242FF" w:rsidRPr="0096339E">
        <w:rPr>
          <w:rFonts w:ascii="Times New Roman" w:hAnsi="Times New Roman" w:cs="Times New Roman"/>
          <w:sz w:val="24"/>
          <w:szCs w:val="24"/>
        </w:rPr>
        <w:t>d into these issues. It identified</w:t>
      </w:r>
      <w:r w:rsidRPr="0096339E">
        <w:rPr>
          <w:rFonts w:ascii="Times New Roman" w:hAnsi="Times New Roman" w:cs="Times New Roman"/>
          <w:sz w:val="24"/>
          <w:szCs w:val="24"/>
        </w:rPr>
        <w:t xml:space="preserve"> the key challenges faced by vocational education in maintaining its relevance and propose</w:t>
      </w:r>
      <w:r w:rsidR="00C242FF" w:rsidRPr="0096339E">
        <w:rPr>
          <w:rFonts w:ascii="Times New Roman" w:hAnsi="Times New Roman" w:cs="Times New Roman"/>
          <w:sz w:val="24"/>
          <w:szCs w:val="24"/>
        </w:rPr>
        <w:t>d</w:t>
      </w:r>
      <w:r w:rsidRPr="0096339E">
        <w:rPr>
          <w:rFonts w:ascii="Times New Roman" w:hAnsi="Times New Roman" w:cs="Times New Roman"/>
          <w:sz w:val="24"/>
          <w:szCs w:val="24"/>
        </w:rPr>
        <w:t xml:space="preserve"> effective strategies to address them. </w:t>
      </w:r>
    </w:p>
    <w:p w14:paraId="5E92BF11" w14:textId="77777777" w:rsidR="003372E6" w:rsidRPr="00B07ACC" w:rsidRDefault="003372E6" w:rsidP="0096339E">
      <w:pPr>
        <w:pStyle w:val="Heading2"/>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 xml:space="preserve">Problem  </w:t>
      </w:r>
    </w:p>
    <w:p w14:paraId="3EB8E38A" w14:textId="03C5BE18"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rapid transformation of global economies, driven by technological advancements and shifting market demands, necessitates a corresponding evolution in vocational education systems. In China, the need to align vocational education curricula with the dynamic requirements of the </w:t>
      </w:r>
      <w:proofErr w:type="spellStart"/>
      <w:r w:rsidR="00803A7D" w:rsidRPr="00AD472A">
        <w:rPr>
          <w:rFonts w:ascii="Times New Roman" w:hAnsi="Times New Roman" w:cs="Times New Roman"/>
          <w:sz w:val="24"/>
          <w:szCs w:val="24"/>
          <w:highlight w:val="yellow"/>
        </w:rPr>
        <w:t>labour</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Pr="0096339E">
        <w:rPr>
          <w:rFonts w:ascii="Times New Roman" w:hAnsi="Times New Roman" w:cs="Times New Roman"/>
          <w:sz w:val="24"/>
          <w:szCs w:val="24"/>
        </w:rPr>
        <w:t xml:space="preserve"> has become increasingly critical. As the country transitions from a manufacturing-based economy to one driven by innovation and services, the skills and competencies demanded by employers are evolving at an unprecedented pace </w:t>
      </w:r>
      <w:r w:rsidRPr="0096339E">
        <w:rPr>
          <w:rFonts w:ascii="Times New Roman" w:hAnsi="Times New Roman" w:cs="Times New Roman"/>
          <w:sz w:val="24"/>
          <w:szCs w:val="24"/>
        </w:rPr>
        <w:fldChar w:fldCharType="begin" w:fldLock="1"/>
      </w:r>
      <w:r w:rsidR="00536A23">
        <w:rPr>
          <w:rFonts w:ascii="Times New Roman" w:hAnsi="Times New Roman" w:cs="Times New Roman"/>
          <w:sz w:val="24"/>
          <w:szCs w:val="24"/>
        </w:rPr>
        <w:instrText>ADDIN CSL_CITATION {"citationItems":[{"id":"ITEM-1","itemData":{"DOI":"10.3389/fpsyg.2020.01168","ISSN":"1664-1078","author":[{"dropping-particle":"","family":"Wang","given":"Chongying","non-dropping-particle":"","parse-names":false,"suffix":""},{"dropping-particle":"","family":"Zhao","given":"Hong","non-dropping-particle":"","parse-names":false,"suffix":""}],"container-title":"Frontiers in Psychology","id":"ITEM-1","issued":{"date-parts":[["2020","5","22"]]},"title":"The Impact of COVID-19 on Anxiety in Chinese University Students","type":"article-journal","volume":"11"},"uris":["http://www.mendeley.com/documents/?uuid=e13248e3-7df9-422d-b8fb-d97c25914400"]}],"mendeley":{"formattedCitation":"(C. Wang &amp; Zhao, 2020)","plainTextFormattedCitation":"(C. Wang &amp; Zhao, 2020)","previouslyFormattedCitation":"(C. Wang &amp; Zhao, 2020)"},"properties":{"noteIndex":0},"schema":"https://github.com/citation-style-language/schema/raw/master/csl-citation.json"}</w:instrText>
      </w:r>
      <w:r w:rsidRPr="0096339E">
        <w:rPr>
          <w:rFonts w:ascii="Times New Roman" w:hAnsi="Times New Roman" w:cs="Times New Roman"/>
          <w:sz w:val="24"/>
          <w:szCs w:val="24"/>
        </w:rPr>
        <w:fldChar w:fldCharType="separate"/>
      </w:r>
      <w:r w:rsidR="00536A23" w:rsidRPr="00536A23">
        <w:rPr>
          <w:rFonts w:ascii="Times New Roman" w:hAnsi="Times New Roman" w:cs="Times New Roman"/>
          <w:noProof/>
          <w:sz w:val="24"/>
          <w:szCs w:val="24"/>
        </w:rPr>
        <w:t>(C. Wang &amp; Zhao, 2020)</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w:t>
      </w:r>
    </w:p>
    <w:p w14:paraId="55FE0258" w14:textId="021649DD"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lastRenderedPageBreak/>
        <w:t>Vocational education in China has traditionally focused on imparting practical skills for specific trades and industries. However, this focus has often resulted in curricula that are slow to adapt to new technological developments and emerging industry needs</w:t>
      </w:r>
      <w:r w:rsidR="00803A7D">
        <w:rPr>
          <w:rFonts w:ascii="Times New Roman" w:hAnsi="Times New Roman" w:cs="Times New Roman"/>
          <w:sz w:val="24"/>
          <w:szCs w:val="24"/>
        </w:rPr>
        <w:t xml:space="preserv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{"citationItems":[{"id":"ITEM-1","itemData":{"DOI":"10.33736/jcshd.4497.2022","ISSN":"2462-1153","abstract":"Vocational education plays an essential role in developing diverse human talents, passing on technical skills, and promoting employment, innovation, and entrepreneurship. As a critical part of the national education system and the development of human resources, vocational education in China plays a crucial role in the development of diverse talents, the transfer of technical skills, and the promotion of employment and entrepreneurship. This paper aims to explore the history, roles, challenges, and the way forward for vocational education in China. It is found that vocational education in China has gone through a series of name changes before settling on its current nomenclature. Although vocational education is essential to complement general academic education to build a nation, it faces an uphill battle to gain the same status and recognition bestowed on general education. These challenges include curriculum design, poor linkages with industries, public perception, and other structural issues. This paper also discusses how to overcome these challenges to improve vocational education in China.","author":[{"dropping-particle":"","family":"Jing","given":"Tian","non-dropping-particle":"","parse-names":false,"suffix":""},{"dropping-particle":"","family":"Chung","given":"Ellen","non-dropping-particle":"","parse-names":false,"suffix":""},{"dropping-particle":"","family":"Gregory","given":"Margaret Lucy","non-dropping-particle":"","parse-names":false,"suffix":""}],"container-title":"Journal of Cognitive Sciences and Human Development","id":"ITEM-1","issue":"1","issued":{"date-parts":[["2022","3","31"]]},"page":"112-121","title":"Vocational Education in China: Its History, Roles, Challenges and the Way Forward","type":"article-journal","volume":"8"},"uris":["http://www.mendeley.com/documents/?uuid=26ecca03-8df7-4a57-bd52-d55ac88ec22e"]}],"mendeley":{"formattedCitation":"(Jing et al., 2022)","plainTextFormattedCitation":"(Jing et al., 2022)","previouslyFormattedCitation":"(Jing et al., 2022)"},"properties":{"noteIndex":0},"schema":"https://github.com/citation-style-language/schema/raw/master/csl-citation.json"}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(Jing et al., 2022)</w:t>
      </w:r>
      <w:r w:rsidR="00A1161C" w:rsidRPr="0096339E">
        <w:rPr>
          <w:rFonts w:ascii="Times New Roman" w:hAnsi="Times New Roman" w:cs="Times New Roman"/>
          <w:sz w:val="24"/>
          <w:szCs w:val="24"/>
        </w:rPr>
        <w:fldChar w:fldCharType="end"/>
      </w:r>
      <w:r w:rsidR="00115780" w:rsidRPr="0096339E">
        <w:rPr>
          <w:rFonts w:ascii="Times New Roman" w:hAnsi="Times New Roman" w:cs="Times New Roman"/>
          <w:sz w:val="24"/>
          <w:szCs w:val="24"/>
        </w:rPr>
        <w:t xml:space="preserve">. </w:t>
      </w:r>
      <w:r w:rsidRPr="0096339E">
        <w:rPr>
          <w:rFonts w:ascii="Times New Roman" w:hAnsi="Times New Roman" w:cs="Times New Roman"/>
          <w:sz w:val="24"/>
          <w:szCs w:val="24"/>
        </w:rPr>
        <w:t>This misalignment poses significant challenges, as outdated curricula can lead to a skills gap, where graduates are ill-prepared for the contempora</w:t>
      </w:r>
      <w:r w:rsidR="00115780" w:rsidRPr="0096339E">
        <w:rPr>
          <w:rFonts w:ascii="Times New Roman" w:hAnsi="Times New Roman" w:cs="Times New Roman"/>
          <w:sz w:val="24"/>
          <w:szCs w:val="24"/>
        </w:rPr>
        <w:t xml:space="preserve">ry job market </w:t>
      </w:r>
      <w:r w:rsidR="00115780"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10.1007/978-981-19-6887-7_57","author":[{"dropping-particle":"","family":"Xu","given":"Jing","non-dropping-particle":"","parse-names":false,"suffix":""},{"dropping-particle":"","family":"Po","given":"Yang","non-dropping-particle":"","parse-names":false,"suffix":""}],"container-title":"International Handbook on Education Development in the Asia-Pacific","id":"ITEM-1","issued":{"date-parts":[["2023"]]},"page":"837-857","publisher":"Springer Nature Singapore","publisher-place":"Singapore","title":"The Future of “Applied” Education, Employability, and the Labor Market in China","type":"chapter"},"uris":["http://www.mendeley.com/documents/?uuid=70ef6e6b-11d1-45a3-8631-f2f8079a1f2c"]}],"mendeley":{"formattedCitation":"(J. Xu &amp; Po, 2023)","plainTextFormattedCitation":"(J. Xu &amp; Po, 2023)","previouslyFormattedCitation":"(J. Xu &amp; Po, 2023)"},"properties":{"noteIndex":0},"schema":"https://github.com/citation-style-language/schema/raw/master/csl-citation.json"}</w:instrText>
      </w:r>
      <w:r w:rsidR="0011578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(J. Xu &amp; Po, 2023)</w:t>
      </w:r>
      <w:r w:rsidR="00115780" w:rsidRPr="0096339E">
        <w:rPr>
          <w:rFonts w:ascii="Times New Roman" w:hAnsi="Times New Roman" w:cs="Times New Roman"/>
          <w:sz w:val="24"/>
          <w:szCs w:val="24"/>
        </w:rPr>
        <w:fldChar w:fldCharType="end"/>
      </w:r>
    </w:p>
    <w:p w14:paraId="0CACC250" w14:textId="787E43C1"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Several scholars have highlighted the importance of updating vocational education to better match </w:t>
      </w:r>
      <w:proofErr w:type="spellStart"/>
      <w:r w:rsidR="00803A7D" w:rsidRPr="00AD472A">
        <w:rPr>
          <w:rFonts w:ascii="Times New Roman" w:hAnsi="Times New Roman" w:cs="Times New Roman"/>
          <w:sz w:val="24"/>
          <w:szCs w:val="24"/>
          <w:highlight w:val="yellow"/>
        </w:rPr>
        <w:t>labour</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Pr="0096339E">
        <w:rPr>
          <w:rFonts w:ascii="Times New Roman" w:hAnsi="Times New Roman" w:cs="Times New Roman"/>
          <w:sz w:val="24"/>
          <w:szCs w:val="24"/>
        </w:rPr>
        <w:t xml:space="preserve"> needs. For instance,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{"citationItems":[{"id":"ITEM-1","itemData":{"DOI":"10.5430/ijhe.v12n5p162","ISSN":"1927-6052","abstract":"The objectives of this research were: 1) to study the current situation and knowledge management strategies for organizational management of higher vocational education administrators in Liaoning province, China, and 2) to provide knowledge management strategies for improving organizational management of higher vocational education administrators in Liaoning province, China. 3) to evaluate the adaptability and feasibility of knowledge management strategies for improving the organizational management of higher vocational education administrators in Liaoning Province, China. The sample group for this research was 205 administrators from 10 vocational universities in Liaoning by simple random sampling. The interview group was 10 high-level administrators, and five experts evaluated the adaptability and feasibility of higher vocational education administrators' knowledge management strategies and organizational management. The research Instruments include 1) a questionnaire, 2) a structured interview, and 3) an evaluation form. Data analyses were frequency, percentage, mean, standard deviation, and content analysis.The results showed that 1) the current situation of knowledge management strategies for organizational management of higher vocational educational administrators is divided into three aspects: management effectiveness, knowledge management, and organizational culture; and 2) the knowledge management strategies for improving organizational management are divided into three aspects as follows: 12 measures for knowledge management, 11 measures for organizational culture, and 10 measures for management effectiveness. 3) The results of evaluating the adaptability and feasibility of the knowledge management strategies for improving organizational management were at the highest level.","author":[{"dropping-particle":"","family":"Yinglun","given":"Qin","non-dropping-particle":"","parse-names":false,"suffix":""},{"dropping-particle":"","family":"Keyuraphan","given":"Luxana","non-dropping-particle":"","parse-names":false,"suffix":""},{"dropping-particle":"","family":"Sutheeniran","given":"Niran","non-dropping-particle":"","parse-names":false,"suffix":""},{"dropping-particle":"","family":"Sawangcharoen","given":"Kanakorn","non-dropping-particle":"","parse-names":false,"suffix":""}],"container-title":"International Journal of Higher Education","id":"ITEM-1","issue":"5","issued":{"date-parts":[["2023","9","19"]]},"page":"162","title":"Knowledge Management Strategies for Organizational Management of Higher Vocational Education Administrators in Liaoning Province, China","type":"article-journal","volume":"12"},"uris":["http://www.mendeley.com/documents/?uuid=2c81cc99-7c0c-4623-bd68-9eca095d803e"]}],"mendeley":{"formattedCitation":"(Yinglun et al., 2023)","plainTextFormattedCitation":"(Yinglun et al., 2023)","previouslyFormattedCitation":"(Yinglun et al., 2023)"},"properties":{"noteIndex":0},"schema":"https://github.com/citation-style-language/schema/raw/master/csl-citation.json"}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(Yinglun et al., 2023)</w:t>
      </w:r>
      <w:r w:rsidR="00A1161C" w:rsidRPr="0096339E">
        <w:rPr>
          <w:rFonts w:ascii="Times New Roman" w:hAnsi="Times New Roman" w:cs="Times New Roman"/>
          <w:sz w:val="24"/>
          <w:szCs w:val="24"/>
        </w:rPr>
        <w:fldChar w:fldCharType="end"/>
      </w:r>
      <w:r w:rsidR="00803A7D">
        <w:rPr>
          <w:rFonts w:ascii="Times New Roman" w:hAnsi="Times New Roman" w:cs="Times New Roman"/>
          <w:sz w:val="24"/>
          <w:szCs w:val="24"/>
        </w:rPr>
        <w:t>,</w:t>
      </w:r>
      <w:r w:rsidR="00A1161C"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{"citationItems":[{"id":"ITEM-1","itemData":{"author":[{"dropping-particle":"","family":"Jessica Yu","given":"Graphics: Caroline Yee","non-dropping-particle":"","parse-names":false,"suffix":""}],"container-title":"BRB Bottomline","id":"ITEM-1","issued":{"date-parts":[["2022"]]},"title":"The Past, Present, and Future of China’s “Vocational Schools\"","type":"article-journal"},"uris":["http://www.mendeley.com/documents/?uuid=5d067f33-8f19-4ec0-9b47-3cb79357eda3"]}],"mendeley":{"formattedCitation":"(Jessica Yu, 2022)","plainTextFormattedCitation":"(Jessica Yu, 2022)","previouslyFormattedCitation":"(Jessica Yu, 2022)"},"properties":{"noteIndex":0},"schema":"https://github.com/citation-style-language/schema/raw/master/csl-citation.json"}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(Jessica Yu, 2022)</w:t>
      </w:r>
      <w:r w:rsidR="00A1161C" w:rsidRPr="0096339E">
        <w:rPr>
          <w:rFonts w:ascii="Times New Roman" w:hAnsi="Times New Roman" w:cs="Times New Roman"/>
          <w:sz w:val="24"/>
          <w:szCs w:val="24"/>
        </w:rPr>
        <w:fldChar w:fldCharType="end"/>
      </w:r>
      <w:r w:rsidR="00A1161C"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{"citationItems":[{"id":"ITEM-1","itemData":{"DOI":"10.52562/jdle.v4i1.975","ISSN":"2776-4060","abstract":"This study explores into the dynamic landscape of vocational education, spotlighting the pivotal role played by emerging technologies in shaping pedagogy and skill development. The swiftly changing world of work demands educational adaptability, and emerging technologies offer innovative avenues to meet this imperative. Examining cutting-edge innovations such as Virtual Reality (VR), Augmented Reality (AR), Artificial Intelligence (AI), Machine Learning (ML), Internet of Things (IoT), Robotics, Automation, Big Data, Analytics, Blockchain, 3D printing, and Gamification, this research explores their application in vocational education. Drawing on a comprehensive literature review and diverse global case studies, the paper explores the transformative potential of these technologies and associated challenges. Despite cost and training concerns, the study suggests solutions like affordable access, educator training programs, and equitable technology distribution. It concludes by underscoring the necessity for strategic investments in professional development, technology accessibility, and inclusive educational programs to ensure responsible integration of emerging technologies, positioning vocational education as a catalyst for societal and economic advancement.","author":[{"dropping-particle":"","family":"Ghosh","given":"Lisa","non-dropping-particle":"","parse-names":false,"suffix":""},{"dropping-particle":"","family":"Ravichandran","given":"R.","non-dropping-particle":"","parse-names":false,"suffix":""}],"container-title":"Journal of Digital Learning and Education","id":"ITEM-1","issue":"1","issued":{"date-parts":[["2024","4","29"]]},"page":"41-49","title":"Emerging Technologies in Vocational Education and Training","type":"article-journal","volume":"4"},"uris":["http://www.mendeley.com/documents/?uuid=fad4261c-1373-4819-a0d8-e8c2e0d4202b"]}],"mendeley":{"formattedCitation":"(Ghosh &amp; Ravichandran, 2024)","plainTextFormattedCitation":"(Ghosh &amp; Ravichandran, 2024)","previouslyFormattedCitation":"(Ghosh &amp; Ravichandran,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(Ghosh &amp; Ravichandran,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w:t>
      </w:r>
      <w:proofErr w:type="spellStart"/>
      <w:r w:rsidR="00803A7D" w:rsidRPr="00AD472A">
        <w:rPr>
          <w:rFonts w:ascii="Times New Roman" w:hAnsi="Times New Roman" w:cs="Times New Roman"/>
          <w:sz w:val="24"/>
          <w:szCs w:val="24"/>
          <w:highlight w:val="yellow"/>
        </w:rPr>
        <w:t>emphasise</w:t>
      </w:r>
      <w:proofErr w:type="spellEnd"/>
      <w:r w:rsidR="00803A7D"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the necessity</w:t>
      </w:r>
      <w:r w:rsidRPr="0096339E">
        <w:rPr>
          <w:rFonts w:ascii="Times New Roman" w:hAnsi="Times New Roman" w:cs="Times New Roman"/>
          <w:sz w:val="24"/>
          <w:szCs w:val="24"/>
        </w:rPr>
        <w:t xml:space="preserve"> of integrating modern technologies and innovative teaching methods into vocational training programs. Similarly,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(Zhao &amp; Selvaratnam,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argue for the importance of fostering closer collaborations between educational institutions and industries to ensure that curric</w:t>
      </w:r>
      <w:r w:rsidR="00A1161C" w:rsidRPr="0096339E">
        <w:rPr>
          <w:rFonts w:ascii="Times New Roman" w:hAnsi="Times New Roman" w:cs="Times New Roman"/>
          <w:sz w:val="24"/>
          <w:szCs w:val="24"/>
        </w:rPr>
        <w:t xml:space="preserve">ula remain relevant and </w:t>
      </w:r>
      <w:r w:rsidR="00803A7D" w:rsidRPr="00AD472A">
        <w:rPr>
          <w:rFonts w:ascii="Times New Roman" w:hAnsi="Times New Roman" w:cs="Times New Roman"/>
          <w:sz w:val="24"/>
          <w:szCs w:val="24"/>
          <w:highlight w:val="yellow"/>
        </w:rPr>
        <w:t>responsive</w:t>
      </w:r>
      <w:r w:rsidRPr="00AD472A">
        <w:rPr>
          <w:rFonts w:ascii="Times New Roman" w:hAnsi="Times New Roman" w:cs="Times New Roman"/>
          <w:sz w:val="24"/>
          <w:szCs w:val="24"/>
          <w:highlight w:val="yellow"/>
        </w:rPr>
        <w:t>.</w:t>
      </w:r>
    </w:p>
    <w:p w14:paraId="5AA73075" w14:textId="4C46F26C" w:rsidR="00B07ACC"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Despite these calls for reform, significant obstacles remain. These include bureaucratic inertia, a lack of industry-education partnerships, and insufficient investment in teacher training and curriculum development </w:t>
      </w:r>
      <w:r w:rsidR="00A1161C"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(Zhao &amp; Selvaratnam,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Addressing these challenges requires a comprehensive strategy that not only revises the content of vocational education but also rethinks its delivery mechanism</w:t>
      </w:r>
      <w:r w:rsidR="00A1161C" w:rsidRPr="0096339E">
        <w:rPr>
          <w:rFonts w:ascii="Times New Roman" w:hAnsi="Times New Roman" w:cs="Times New Roman"/>
          <w:sz w:val="24"/>
          <w:szCs w:val="24"/>
        </w:rPr>
        <w:t>s and institutional frameworks.</w:t>
      </w:r>
      <w:r w:rsidR="00C242FF"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t xml:space="preserve">Therefore, </w:t>
      </w:r>
      <w:r w:rsidR="00A1161C" w:rsidRPr="00AD472A">
        <w:rPr>
          <w:rFonts w:ascii="Times New Roman" w:hAnsi="Times New Roman" w:cs="Times New Roman"/>
          <w:sz w:val="24"/>
          <w:szCs w:val="24"/>
          <w:highlight w:val="yellow"/>
        </w:rPr>
        <w:t xml:space="preserve">the </w:t>
      </w:r>
      <w:r w:rsidR="00A60BD0" w:rsidRPr="00AD472A">
        <w:rPr>
          <w:rFonts w:ascii="Times New Roman" w:hAnsi="Times New Roman" w:cs="Times New Roman"/>
          <w:sz w:val="24"/>
          <w:szCs w:val="24"/>
          <w:highlight w:val="yellow"/>
        </w:rPr>
        <w:t xml:space="preserve">need for </w:t>
      </w:r>
      <w:r w:rsidR="008F6038" w:rsidRPr="00AD472A">
        <w:rPr>
          <w:rFonts w:ascii="Times New Roman" w:hAnsi="Times New Roman" w:cs="Times New Roman"/>
          <w:sz w:val="24"/>
          <w:szCs w:val="24"/>
          <w:highlight w:val="yellow"/>
        </w:rPr>
        <w:t>this</w:t>
      </w:r>
      <w:r w:rsidR="008F6038">
        <w:rPr>
          <w:rFonts w:ascii="Times New Roman" w:hAnsi="Times New Roman" w:cs="Times New Roman"/>
          <w:sz w:val="24"/>
          <w:szCs w:val="24"/>
        </w:rPr>
        <w:t xml:space="preserve"> study </w:t>
      </w:r>
      <w:r w:rsidR="00A60BD0" w:rsidRPr="00AD472A">
        <w:rPr>
          <w:rFonts w:ascii="Times New Roman" w:hAnsi="Times New Roman" w:cs="Times New Roman"/>
          <w:sz w:val="24"/>
          <w:szCs w:val="24"/>
          <w:highlight w:val="yellow"/>
        </w:rPr>
        <w:t xml:space="preserve">cannot </w:t>
      </w:r>
      <w:r w:rsidR="00A1161C" w:rsidRPr="00AD472A">
        <w:rPr>
          <w:rFonts w:ascii="Times New Roman" w:hAnsi="Times New Roman" w:cs="Times New Roman"/>
          <w:sz w:val="24"/>
          <w:szCs w:val="24"/>
          <w:highlight w:val="yellow"/>
        </w:rPr>
        <w:t xml:space="preserve">be </w:t>
      </w:r>
      <w:proofErr w:type="spellStart"/>
      <w:r w:rsidR="00803A7D" w:rsidRPr="00AD472A">
        <w:rPr>
          <w:rFonts w:ascii="Times New Roman" w:hAnsi="Times New Roman" w:cs="Times New Roman"/>
          <w:sz w:val="24"/>
          <w:szCs w:val="24"/>
          <w:highlight w:val="yellow"/>
        </w:rPr>
        <w:t>overemphasised</w:t>
      </w:r>
      <w:proofErr w:type="spellEnd"/>
      <w:r w:rsidR="00B07ACC" w:rsidRPr="00AD472A">
        <w:rPr>
          <w:rFonts w:ascii="Times New Roman" w:hAnsi="Times New Roman" w:cs="Times New Roman"/>
          <w:sz w:val="24"/>
          <w:szCs w:val="24"/>
          <w:highlight w:val="yellow"/>
        </w:rPr>
        <w:t>.</w:t>
      </w:r>
    </w:p>
    <w:p w14:paraId="5AFAD796" w14:textId="77777777" w:rsidR="00CD72E9" w:rsidRPr="00B07ACC" w:rsidRDefault="005B5601" w:rsidP="005B560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Methods</w:t>
      </w:r>
    </w:p>
    <w:p w14:paraId="642D8296" w14:textId="7CFB5CC3" w:rsidR="005757DE" w:rsidRPr="0096339E" w:rsidRDefault="005757DE"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To answer the </w:t>
      </w:r>
      <w:r w:rsidR="00C1407B">
        <w:rPr>
          <w:rFonts w:ascii="Times New Roman" w:hAnsi="Times New Roman" w:cs="Times New Roman"/>
          <w:sz w:val="24"/>
          <w:szCs w:val="24"/>
        </w:rPr>
        <w:t>primary question</w:t>
      </w:r>
      <w:r w:rsidR="00A60BD0">
        <w:rPr>
          <w:rFonts w:ascii="Times New Roman" w:hAnsi="Times New Roman" w:cs="Times New Roman"/>
          <w:sz w:val="24"/>
          <w:szCs w:val="24"/>
        </w:rPr>
        <w:t>,</w:t>
      </w:r>
      <w:r w:rsidR="00C1407B">
        <w:rPr>
          <w:rFonts w:ascii="Times New Roman" w:hAnsi="Times New Roman" w:cs="Times New Roman"/>
          <w:sz w:val="24"/>
          <w:szCs w:val="24"/>
        </w:rPr>
        <w:t xml:space="preserve"> which was </w:t>
      </w:r>
      <w:r w:rsidR="00C1407B" w:rsidRPr="0096339E">
        <w:rPr>
          <w:rFonts w:ascii="Times New Roman" w:eastAsia="Times New Roman" w:hAnsi="Times New Roman" w:cs="Times New Roman"/>
          <w:sz w:val="24"/>
          <w:szCs w:val="24"/>
        </w:rPr>
        <w:t xml:space="preserve">how well </w:t>
      </w:r>
      <w:r w:rsidR="00C1407B" w:rsidRPr="00AD472A">
        <w:rPr>
          <w:rFonts w:ascii="Times New Roman" w:eastAsia="Times New Roman" w:hAnsi="Times New Roman" w:cs="Times New Roman"/>
          <w:sz w:val="24"/>
          <w:szCs w:val="24"/>
          <w:highlight w:val="yellow"/>
        </w:rPr>
        <w:t>the current</w:t>
      </w:r>
      <w:r w:rsidR="00C1407B" w:rsidRPr="0096339E">
        <w:rPr>
          <w:rFonts w:ascii="Times New Roman" w:eastAsia="Times New Roman" w:hAnsi="Times New Roman" w:cs="Times New Roman"/>
          <w:sz w:val="24"/>
          <w:szCs w:val="24"/>
        </w:rPr>
        <w:t xml:space="preserve"> vocational education curriculum in China </w:t>
      </w:r>
      <w:r w:rsidR="00A60BD0" w:rsidRPr="00AD472A">
        <w:rPr>
          <w:rFonts w:ascii="Times New Roman" w:eastAsia="Times New Roman" w:hAnsi="Times New Roman" w:cs="Times New Roman"/>
          <w:sz w:val="24"/>
          <w:szCs w:val="24"/>
          <w:highlight w:val="yellow"/>
        </w:rPr>
        <w:t xml:space="preserve">aligns </w:t>
      </w:r>
      <w:r w:rsidR="00C1407B" w:rsidRPr="00AD472A">
        <w:rPr>
          <w:rFonts w:ascii="Times New Roman" w:eastAsia="Times New Roman" w:hAnsi="Times New Roman" w:cs="Times New Roman"/>
          <w:sz w:val="24"/>
          <w:szCs w:val="24"/>
          <w:highlight w:val="yellow"/>
        </w:rPr>
        <w:t>with</w:t>
      </w:r>
      <w:r w:rsidR="00C1407B" w:rsidRPr="0096339E">
        <w:rPr>
          <w:rFonts w:ascii="Times New Roman" w:eastAsia="Times New Roman" w:hAnsi="Times New Roman" w:cs="Times New Roman"/>
          <w:sz w:val="24"/>
          <w:szCs w:val="24"/>
        </w:rPr>
        <w:t xml:space="preserve"> the </w:t>
      </w:r>
      <w:r w:rsidR="00C1407B" w:rsidRPr="00AD472A">
        <w:rPr>
          <w:rFonts w:ascii="Times New Roman" w:eastAsia="Times New Roman" w:hAnsi="Times New Roman" w:cs="Times New Roman"/>
          <w:sz w:val="24"/>
          <w:szCs w:val="24"/>
          <w:highlight w:val="yellow"/>
        </w:rPr>
        <w:t xml:space="preserve">evolving </w:t>
      </w:r>
      <w:proofErr w:type="spellStart"/>
      <w:r w:rsidR="00A60BD0" w:rsidRPr="00AD472A">
        <w:rPr>
          <w:rFonts w:ascii="Times New Roman" w:eastAsia="Times New Roman" w:hAnsi="Times New Roman" w:cs="Times New Roman"/>
          <w:sz w:val="24"/>
          <w:szCs w:val="24"/>
          <w:highlight w:val="yellow"/>
        </w:rPr>
        <w:t>labour</w:t>
      </w:r>
      <w:proofErr w:type="spellEnd"/>
      <w:r w:rsidR="00A60BD0" w:rsidRPr="00AD472A">
        <w:rPr>
          <w:rFonts w:ascii="Times New Roman" w:eastAsia="Times New Roman" w:hAnsi="Times New Roman" w:cs="Times New Roman"/>
          <w:sz w:val="24"/>
          <w:szCs w:val="24"/>
          <w:highlight w:val="yellow"/>
        </w:rPr>
        <w:t xml:space="preserve"> </w:t>
      </w:r>
      <w:r w:rsidR="00C1407B" w:rsidRPr="00AD472A">
        <w:rPr>
          <w:rFonts w:ascii="Times New Roman" w:eastAsia="Times New Roman" w:hAnsi="Times New Roman" w:cs="Times New Roman"/>
          <w:sz w:val="24"/>
          <w:szCs w:val="24"/>
          <w:highlight w:val="yellow"/>
        </w:rPr>
        <w:t>market needs</w:t>
      </w:r>
      <w:r w:rsidRPr="0096339E">
        <w:rPr>
          <w:rFonts w:ascii="Times New Roman" w:hAnsi="Times New Roman" w:cs="Times New Roman"/>
          <w:sz w:val="24"/>
          <w:szCs w:val="24"/>
        </w:rPr>
        <w:t xml:space="preserve">, a systematic literature review was conducted, combining primary research studies related to the adaptability of vocational education curricula to the rapidly evolving </w:t>
      </w:r>
      <w:proofErr w:type="spellStart"/>
      <w:r w:rsidR="00A60BD0" w:rsidRPr="00AD472A">
        <w:rPr>
          <w:rFonts w:ascii="Times New Roman" w:hAnsi="Times New Roman" w:cs="Times New Roman"/>
          <w:sz w:val="24"/>
          <w:szCs w:val="24"/>
          <w:highlight w:val="yellow"/>
        </w:rPr>
        <w:t>labour</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market</w:t>
      </w:r>
      <w:r w:rsidRPr="0096339E">
        <w:rPr>
          <w:rFonts w:ascii="Times New Roman" w:hAnsi="Times New Roman" w:cs="Times New Roman"/>
          <w:sz w:val="24"/>
          <w:szCs w:val="24"/>
        </w:rPr>
        <w:t xml:space="preserve"> needs in China. According to </w:t>
      </w:r>
      <w:r w:rsidR="001F3124" w:rsidRPr="0096339E">
        <w:rPr>
          <w:rFonts w:ascii="Times New Roman" w:hAnsi="Times New Roman" w:cs="Times New Roman"/>
          <w:sz w:val="24"/>
          <w:szCs w:val="24"/>
        </w:rPr>
        <w:fldChar w:fldCharType="begin" w:fldLock="1"/>
      </w:r>
      <w:r w:rsidR="001F3124" w:rsidRPr="0096339E">
        <w:rPr>
          <w:rFonts w:ascii="Times New Roman" w:hAnsi="Times New Roman" w:cs="Times New Roman"/>
          <w:sz w:val="24"/>
          <w:szCs w:val="24"/>
        </w:rPr>
        <w:instrText>ADDIN CSL_CITATION {"citationItems":[{"id":"ITEM-1","itemData":{"DOI":"10.2991/978-2-38476-082-4_24","author":[{"dropping-particle":"","family":"Saleh","given":"Choirul","non-dropping-particle":"","parse-names":false,"suffix":""},{"dropping-particle":"","family":"Hidayati","given":"Firda","non-dropping-particle":"","parse-names":false,"suffix":""},{"dropping-particle":"","family":"Ar Rasyid","given":"Nur Halim","non-dropping-particle":"","parse-names":false,"suffix":""}],"id":"ITEM-1","issued":{"date-parts":[["2023"]]},"page":"249-262","title":"Public Human Resources Development Systematic Literature Review","type":"chapter"},"uris":["http://www.mendeley.com/documents/?uuid=c5b842d2-b02c-42d9-a268-43cbb3e5c3fe"]}],"mendeley":{"formattedCitation":"(Saleh et al., 2023)","plainTextFormattedCitation":"(Saleh et al., 2023)","previouslyFormattedCitation":"(Saleh et al., 2023)"},"properties":{"noteIndex":0},"schema":"https://github.com/citation-style-language/schema/raw/master/csl-citation.json"}</w:instrText>
      </w:r>
      <w:r w:rsidR="001F3124" w:rsidRPr="0096339E">
        <w:rPr>
          <w:rFonts w:ascii="Times New Roman" w:hAnsi="Times New Roman" w:cs="Times New Roman"/>
          <w:sz w:val="24"/>
          <w:szCs w:val="24"/>
        </w:rPr>
        <w:fldChar w:fldCharType="separate"/>
      </w:r>
      <w:r w:rsidR="001F3124" w:rsidRPr="0096339E">
        <w:rPr>
          <w:rFonts w:ascii="Times New Roman" w:hAnsi="Times New Roman" w:cs="Times New Roman"/>
          <w:noProof/>
          <w:sz w:val="24"/>
          <w:szCs w:val="24"/>
        </w:rPr>
        <w:t xml:space="preserve">(Saleh et </w:t>
      </w:r>
      <w:r w:rsidR="001F3124" w:rsidRPr="0096339E">
        <w:rPr>
          <w:rFonts w:ascii="Times New Roman" w:hAnsi="Times New Roman" w:cs="Times New Roman"/>
          <w:noProof/>
          <w:sz w:val="24"/>
          <w:szCs w:val="24"/>
        </w:rPr>
        <w:lastRenderedPageBreak/>
        <w:t>al., 2023)</w:t>
      </w:r>
      <w:r w:rsidR="001F3124" w:rsidRPr="0096339E">
        <w:rPr>
          <w:rFonts w:ascii="Times New Roman" w:hAnsi="Times New Roman" w:cs="Times New Roman"/>
          <w:sz w:val="24"/>
          <w:szCs w:val="24"/>
        </w:rPr>
        <w:fldChar w:fldCharType="end"/>
      </w:r>
      <w:r w:rsidR="00A60BD0" w:rsidRPr="00AD472A">
        <w:rPr>
          <w:rFonts w:ascii="Times New Roman" w:hAnsi="Times New Roman" w:cs="Times New Roman"/>
          <w:sz w:val="24"/>
          <w:szCs w:val="24"/>
          <w:highlight w:val="yellow"/>
        </w:rPr>
        <w:t>, a</w:t>
      </w:r>
      <w:r w:rsidR="001F3124" w:rsidRPr="0096339E">
        <w:rPr>
          <w:rFonts w:ascii="Times New Roman" w:hAnsi="Times New Roman" w:cs="Times New Roman"/>
          <w:sz w:val="24"/>
          <w:szCs w:val="24"/>
        </w:rPr>
        <w:t xml:space="preserve"> systematic literature review is a methodical review approach that follows specific guidelines for identifying, selecting, and </w:t>
      </w:r>
      <w:proofErr w:type="spellStart"/>
      <w:r w:rsidR="00A60BD0" w:rsidRPr="00AD472A">
        <w:rPr>
          <w:rFonts w:ascii="Times New Roman" w:hAnsi="Times New Roman" w:cs="Times New Roman"/>
          <w:sz w:val="24"/>
          <w:szCs w:val="24"/>
          <w:highlight w:val="yellow"/>
        </w:rPr>
        <w:t>synthesising</w:t>
      </w:r>
      <w:proofErr w:type="spellEnd"/>
      <w:r w:rsidR="00A60BD0" w:rsidRPr="0096339E">
        <w:rPr>
          <w:rFonts w:ascii="Times New Roman" w:hAnsi="Times New Roman" w:cs="Times New Roman"/>
          <w:sz w:val="24"/>
          <w:szCs w:val="24"/>
        </w:rPr>
        <w:t xml:space="preserve"> </w:t>
      </w:r>
      <w:r w:rsidR="001F3124" w:rsidRPr="0096339E">
        <w:rPr>
          <w:rFonts w:ascii="Times New Roman" w:hAnsi="Times New Roman" w:cs="Times New Roman"/>
          <w:sz w:val="24"/>
          <w:szCs w:val="24"/>
        </w:rPr>
        <w:t xml:space="preserve">relevant research articles to address a clearly defined research question. </w:t>
      </w:r>
      <w:r w:rsidRPr="0096339E">
        <w:rPr>
          <w:rFonts w:ascii="Times New Roman" w:hAnsi="Times New Roman" w:cs="Times New Roman"/>
          <w:sz w:val="24"/>
          <w:szCs w:val="24"/>
        </w:rPr>
        <w:t xml:space="preserve">It is a structured approach to research, aiding researchers in </w:t>
      </w:r>
      <w:proofErr w:type="spellStart"/>
      <w:r w:rsidR="00A60BD0" w:rsidRPr="00AD472A">
        <w:rPr>
          <w:rFonts w:ascii="Times New Roman" w:hAnsi="Times New Roman" w:cs="Times New Roman"/>
          <w:sz w:val="24"/>
          <w:szCs w:val="24"/>
          <w:highlight w:val="yellow"/>
        </w:rPr>
        <w:t>analysing</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selected</w:t>
      </w:r>
      <w:r w:rsidRPr="0096339E">
        <w:rPr>
          <w:rFonts w:ascii="Times New Roman" w:hAnsi="Times New Roman" w:cs="Times New Roman"/>
          <w:sz w:val="24"/>
          <w:szCs w:val="24"/>
        </w:rPr>
        <w:t xml:space="preserve"> literature through systematic procedures</w:t>
      </w:r>
      <w:r w:rsidR="001F3124" w:rsidRPr="0096339E">
        <w:rPr>
          <w:rFonts w:ascii="Times New Roman" w:hAnsi="Times New Roman" w:cs="Times New Roman"/>
          <w:sz w:val="24"/>
          <w:szCs w:val="24"/>
        </w:rPr>
        <w:t xml:space="preserve"> </w:t>
      </w:r>
      <w:r w:rsidR="001F3124" w:rsidRPr="0096339E">
        <w:rPr>
          <w:rFonts w:ascii="Times New Roman" w:hAnsi="Times New Roman" w:cs="Times New Roman"/>
          <w:sz w:val="24"/>
          <w:szCs w:val="24"/>
        </w:rPr>
        <w:fldChar w:fldCharType="begin" w:fldLock="1"/>
      </w:r>
      <w:r w:rsidR="004C16C9" w:rsidRPr="0096339E">
        <w:rPr>
          <w:rFonts w:ascii="Times New Roman" w:hAnsi="Times New Roman" w:cs="Times New Roman"/>
          <w:sz w:val="24"/>
          <w:szCs w:val="24"/>
        </w:rPr>
        <w:instrText>ADDIN CSL_CITATION {"citationItems":[{"id":"ITEM-1","itemData":{"DOI":"10.31258/ijsteame.v2i1.17","ISSN":"2986-0954","abstract":"This research was conducted in order to analyze literature related to the development of E-Modules with the SETS approach to increase students' scientific literacy. The purpose of this research is to select articles that are feasible for analysis related to the development of E-Modules with the SETS approach to increase students' scientific literacy. The benefit of this research is to facilitate researchers in obtaining proper literature to be analyzed related to the title of the research to be conducted by researchers. The method of this study is using the Systematic Literature Review (SLR) method, which is a method that has steps consisting of identification, screening, eligibility and inclusion. The conclusion of this study is the systematic literature review (SLR) method which aims to facilitate researchers in conducting research whose research results are based on the results of literature analysis that have been selected in stages through several systematic procedures. Based on the results of the systematic literature review (SLR) method that has been carried out by researchers, 21 literatures are feasible for analysis. The results of the systematic literature review (SLR) method that has been carried out to select some literature, the total amount of literature that is issued or not feasible for analysis is 1,597 literature.","author":[{"dropping-particle":"","family":"Sholihan","given":"Tika Nabila","non-dropping-particle":"","parse-names":false,"suffix":""},{"dropping-particle":"","family":"Susilawati","given":"Susilawati","non-dropping-particle":"","parse-names":false,"suffix":""},{"dropping-particle":"","family":"Ilhami","given":"Aldeva","non-dropping-particle":"","parse-names":false,"suffix":""}],"container-title":"Indonesian Journal of Science, Technology, Engineering, Art, and Mathematics Education","id":"ITEM-1","issue":"1","issued":{"date-parts":[["2023","5","29"]]},"page":"34-48","title":"Pengembangan E-Modul dengan Pendekatan SETS untuk Meningkatkan Literasi Sains Siswa SMP/MTs pada Materi Pemanasan Global: Systematic Literature Review","type":"article-journal","volume":"2"},"uris":["http://www.mendeley.com/documents/?uuid=60978205-8fef-43d7-8d5e-f688bee82da6"]}],"mendeley":{"formattedCitation":"(Sholihan et al., 2023)","plainTextFormattedCitation":"(Sholihan et al., 2023)","previouslyFormattedCitation":"(Sholihan et al., 2023)"},"properties":{"noteIndex":0},"schema":"https://github.com/citation-style-language/schema/raw/master/csl-citation.json"}</w:instrText>
      </w:r>
      <w:r w:rsidR="001F3124" w:rsidRPr="0096339E">
        <w:rPr>
          <w:rFonts w:ascii="Times New Roman" w:hAnsi="Times New Roman" w:cs="Times New Roman"/>
          <w:sz w:val="24"/>
          <w:szCs w:val="24"/>
        </w:rPr>
        <w:fldChar w:fldCharType="separate"/>
      </w:r>
      <w:r w:rsidR="001F3124" w:rsidRPr="0096339E">
        <w:rPr>
          <w:rFonts w:ascii="Times New Roman" w:hAnsi="Times New Roman" w:cs="Times New Roman"/>
          <w:noProof/>
          <w:sz w:val="24"/>
          <w:szCs w:val="24"/>
        </w:rPr>
        <w:t>(Sholihan et al., 2023)</w:t>
      </w:r>
      <w:r w:rsidR="001F3124" w:rsidRPr="0096339E">
        <w:rPr>
          <w:rFonts w:ascii="Times New Roman" w:hAnsi="Times New Roman" w:cs="Times New Roman"/>
          <w:sz w:val="24"/>
          <w:szCs w:val="24"/>
        </w:rPr>
        <w:fldChar w:fldCharType="end"/>
      </w:r>
      <w:r w:rsidRPr="0096339E">
        <w:rPr>
          <w:rFonts w:ascii="Times New Roman" w:hAnsi="Times New Roman" w:cs="Times New Roman"/>
          <w:sz w:val="24"/>
          <w:szCs w:val="24"/>
        </w:rPr>
        <w:t>. This approach helps provide evidence-based insights for decision-makers, including faculty m</w:t>
      </w:r>
      <w:r w:rsidR="001F3124" w:rsidRPr="0096339E">
        <w:rPr>
          <w:rFonts w:ascii="Times New Roman" w:hAnsi="Times New Roman" w:cs="Times New Roman"/>
          <w:sz w:val="24"/>
          <w:szCs w:val="24"/>
        </w:rPr>
        <w:t>embers and educational leaders.</w:t>
      </w:r>
    </w:p>
    <w:p w14:paraId="40F7A050" w14:textId="1827D178" w:rsidR="005757DE" w:rsidRDefault="005757DE"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In the context of this study, the systematic literature review blends findings from diverse sources, including academic journals, industry reports, and government publications. This comprehensive analysis identifies key challenges in aligning vocational education with market demands, such as a gap in curriculum updates, insufficient industry-education collaboration, and inadequate skill training for emerging industries. The study suggests strategies to address these challenges, </w:t>
      </w:r>
      <w:proofErr w:type="spellStart"/>
      <w:r w:rsidR="00A60BD0" w:rsidRPr="00AD472A">
        <w:rPr>
          <w:rFonts w:ascii="Times New Roman" w:hAnsi="Times New Roman" w:cs="Times New Roman"/>
          <w:sz w:val="24"/>
          <w:szCs w:val="24"/>
          <w:highlight w:val="yellow"/>
        </w:rPr>
        <w:t>emphasising</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the</w:t>
      </w:r>
      <w:r w:rsidRPr="0096339E">
        <w:rPr>
          <w:rFonts w:ascii="Times New Roman" w:hAnsi="Times New Roman" w:cs="Times New Roman"/>
          <w:sz w:val="24"/>
          <w:szCs w:val="24"/>
        </w:rPr>
        <w:t xml:space="preserve"> need for a dynamic and proactive approach to vocational education reform in China to ensure the workforce remains competitive and adaptable in a </w:t>
      </w:r>
      <w:proofErr w:type="spellStart"/>
      <w:r w:rsidR="00A60BD0" w:rsidRPr="00AD472A">
        <w:rPr>
          <w:rFonts w:ascii="Times New Roman" w:hAnsi="Times New Roman" w:cs="Times New Roman"/>
          <w:sz w:val="24"/>
          <w:szCs w:val="24"/>
          <w:highlight w:val="yellow"/>
        </w:rPr>
        <w:t>globalised</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economy.</w:t>
      </w:r>
    </w:p>
    <w:p w14:paraId="76CE0582" w14:textId="77777777" w:rsidR="00B07ACC" w:rsidRPr="0096339E" w:rsidRDefault="00B07ACC" w:rsidP="0096339E">
      <w:pPr>
        <w:jc w:val="both"/>
        <w:rPr>
          <w:rFonts w:ascii="Times New Roman" w:hAnsi="Times New Roman" w:cs="Times New Roman"/>
          <w:sz w:val="24"/>
          <w:szCs w:val="24"/>
        </w:rPr>
      </w:pPr>
    </w:p>
    <w:p w14:paraId="58B6545F" w14:textId="77777777" w:rsidR="004C16C9" w:rsidRPr="00B07ACC" w:rsidRDefault="004C16C9" w:rsidP="0096339E">
      <w:pPr>
        <w:pStyle w:val="Heading2"/>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 xml:space="preserve">Literature search and Identification </w:t>
      </w:r>
    </w:p>
    <w:p w14:paraId="65CF9BFF" w14:textId="77777777" w:rsidR="004C16C9" w:rsidRPr="0096339E" w:rsidRDefault="004C16C9"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This study followed the principles and guidelines of the Preferred Reporting Items for Systematic Reviews and Meta-Analyses (PRISMA), which is a set of guidelines designed to help researchers report systematic reviews and meta-analyses clearly and transparently. This method according to </w:t>
      </w:r>
      <w:r w:rsidRPr="0096339E">
        <w:rPr>
          <w:rFonts w:ascii="Times New Roman" w:hAnsi="Times New Roman" w:cs="Times New Roman"/>
          <w:sz w:val="24"/>
          <w:szCs w:val="24"/>
        </w:rPr>
        <w:fldChar w:fldCharType="begin" w:fldLock="1"/>
      </w:r>
      <w:r w:rsidR="0012094B" w:rsidRPr="0096339E">
        <w:rPr>
          <w:rFonts w:ascii="Times New Roman" w:hAnsi="Times New Roman" w:cs="Times New Roman"/>
          <w:sz w:val="24"/>
          <w:szCs w:val="24"/>
        </w:rPr>
        <w:instrText>ADDIN CSL_CITATION {"citationItems":[{"id":"ITEM-1","itemData":{"DOI":"10.1186/s13643-015-0174-4","ISSN":"2046-4053","author":[{"dropping-particle":"","family":"Lee","given":"Andrew W.","non-dropping-particle":"","parse-names":false,"suffix":""}],"container-title":"Systematic Reviews","id":"ITEM-1","issue":"1","issued":{"date-parts":[["2016","12","19"]]},"page":"8","title":"Use of network meta-analysis in systematic reviews: a survey of authors","type":"article-journal","volume":"5"},"uris":["http://www.mendeley.com/documents/?uuid=26c1fcad-7000-44a2-a256-ddb0d64eac87"]}],"mendeley":{"formattedCitation":"(Lee, 2016)","plainTextFormattedCitation":"(Lee, 2016)","previouslyFormattedCitation":"(Lee, 2016)"},"properties":{"noteIndex":0},"schema":"https://github.com/citation-style-language/schema/raw/master/csl-citation.json"}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(Lee, 2016)</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ensures that studies are accurately and comprehensively presented, allowing readers to assess the quality and reliability of the findings.</w:t>
      </w:r>
    </w:p>
    <w:p w14:paraId="68A07D85" w14:textId="4A9B95B3" w:rsidR="00A10486" w:rsidRPr="0096339E" w:rsidRDefault="00A1048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literature search was conducted on Web of Science and </w:t>
      </w:r>
      <w:proofErr w:type="spellStart"/>
      <w:r w:rsidRPr="00AD472A">
        <w:rPr>
          <w:rFonts w:ascii="Times New Roman" w:hAnsi="Times New Roman" w:cs="Times New Roman"/>
          <w:sz w:val="24"/>
          <w:szCs w:val="24"/>
          <w:highlight w:val="yellow"/>
        </w:rPr>
        <w:t>Ebsco</w:t>
      </w:r>
      <w:proofErr w:type="spellEnd"/>
      <w:r w:rsidRPr="00AD472A">
        <w:rPr>
          <w:rFonts w:ascii="Times New Roman" w:hAnsi="Times New Roman" w:cs="Times New Roman"/>
          <w:sz w:val="24"/>
          <w:szCs w:val="24"/>
          <w:highlight w:val="yellow"/>
        </w:rPr>
        <w:t>, using</w:t>
      </w:r>
      <w:r w:rsidRPr="0096339E">
        <w:rPr>
          <w:rFonts w:ascii="Times New Roman" w:hAnsi="Times New Roman" w:cs="Times New Roman"/>
          <w:sz w:val="24"/>
          <w:szCs w:val="24"/>
        </w:rPr>
        <w:t xml:space="preserve"> the following methods and keywords for the search: title, abstract, and keywords including vocational education or </w:t>
      </w:r>
      <w:r w:rsidRPr="0096339E">
        <w:rPr>
          <w:rFonts w:ascii="Times New Roman" w:hAnsi="Times New Roman" w:cs="Times New Roman"/>
          <w:sz w:val="24"/>
          <w:szCs w:val="24"/>
        </w:rPr>
        <w:lastRenderedPageBreak/>
        <w:t>training, curriculum OR program OR syllabus, adaptability OR flexibility OR responsiveness, and China. The literatu</w:t>
      </w:r>
      <w:r w:rsidR="005A1D2E" w:rsidRPr="0096339E">
        <w:rPr>
          <w:rFonts w:ascii="Times New Roman" w:hAnsi="Times New Roman" w:cs="Times New Roman"/>
          <w:sz w:val="24"/>
          <w:szCs w:val="24"/>
        </w:rPr>
        <w:t>re search i</w:t>
      </w:r>
      <w:r w:rsidR="00D30720">
        <w:rPr>
          <w:rFonts w:ascii="Times New Roman" w:hAnsi="Times New Roman" w:cs="Times New Roman"/>
          <w:sz w:val="24"/>
          <w:szCs w:val="24"/>
        </w:rPr>
        <w:t>nterval was from 2010 to October 2024</w:t>
      </w:r>
      <w:r w:rsidRPr="0096339E">
        <w:rPr>
          <w:rFonts w:ascii="Times New Roman" w:hAnsi="Times New Roman" w:cs="Times New Roman"/>
          <w:sz w:val="24"/>
          <w:szCs w:val="24"/>
        </w:rPr>
        <w:t>, generating 735 abstracts.</w:t>
      </w:r>
    </w:p>
    <w:p w14:paraId="6FFC4921" w14:textId="77777777" w:rsidR="00A10486" w:rsidRPr="0096339E" w:rsidRDefault="00A10486" w:rsidP="0096339E">
      <w:pPr>
        <w:jc w:val="both"/>
        <w:rPr>
          <w:rFonts w:ascii="Times New Roman" w:hAnsi="Times New Roman" w:cs="Times New Roman"/>
          <w:sz w:val="24"/>
          <w:szCs w:val="24"/>
        </w:rPr>
      </w:pPr>
      <w:r w:rsidRPr="0096339E">
        <w:rPr>
          <w:rFonts w:ascii="Times New Roman" w:hAnsi="Times New Roman" w:cs="Times New Roman"/>
          <w:sz w:val="24"/>
          <w:szCs w:val="24"/>
        </w:rPr>
        <w:t>The relevant literature</w:t>
      </w:r>
      <w:r w:rsidR="00B01426">
        <w:rPr>
          <w:rFonts w:ascii="Times New Roman" w:hAnsi="Times New Roman" w:cs="Times New Roman"/>
          <w:sz w:val="24"/>
          <w:szCs w:val="24"/>
        </w:rPr>
        <w:t>s were</w:t>
      </w:r>
      <w:r w:rsidRPr="0096339E">
        <w:rPr>
          <w:rFonts w:ascii="Times New Roman" w:hAnsi="Times New Roman" w:cs="Times New Roman"/>
          <w:sz w:val="24"/>
          <w:szCs w:val="24"/>
        </w:rPr>
        <w:t xml:space="preserve"> screened according to the </w:t>
      </w:r>
      <w:r w:rsidR="00B01426">
        <w:rPr>
          <w:rFonts w:ascii="Times New Roman" w:hAnsi="Times New Roman" w:cs="Times New Roman"/>
          <w:sz w:val="24"/>
          <w:szCs w:val="24"/>
        </w:rPr>
        <w:t>process shown in Figure 1 below</w:t>
      </w:r>
      <w:r w:rsidRPr="0096339E">
        <w:rPr>
          <w:rFonts w:ascii="Times New Roman" w:hAnsi="Times New Roman" w:cs="Times New Roman"/>
          <w:sz w:val="24"/>
          <w:szCs w:val="24"/>
        </w:rPr>
        <w:t>. The screening was then carried out in the following steps:</w:t>
      </w:r>
    </w:p>
    <w:p w14:paraId="3C8E73D2" w14:textId="4DCADB34"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 xml:space="preserve">The topic of the study was the adaptability of vocational education curricula to the evolving </w:t>
      </w:r>
      <w:proofErr w:type="spellStart"/>
      <w:r w:rsidR="00A60BD0" w:rsidRPr="00AD472A">
        <w:rPr>
          <w:rFonts w:ascii="Times New Roman" w:hAnsi="Times New Roman" w:cs="Times New Roman"/>
          <w:sz w:val="24"/>
          <w:szCs w:val="24"/>
          <w:highlight w:val="yellow"/>
        </w:rPr>
        <w:t>labour</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mar</w:t>
      </w:r>
      <w:r w:rsidRPr="0096339E">
        <w:rPr>
          <w:rFonts w:ascii="Times New Roman" w:hAnsi="Times New Roman" w:cs="Times New Roman"/>
          <w:sz w:val="24"/>
          <w:szCs w:val="24"/>
        </w:rPr>
        <w:t>ket needs.</w:t>
      </w:r>
    </w:p>
    <w:p w14:paraId="3FFE0A71" w14:textId="75A0362E"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 xml:space="preserve">The content of the study was highly relevant </w:t>
      </w:r>
      <w:r w:rsidRPr="00AD472A">
        <w:rPr>
          <w:rFonts w:ascii="Times New Roman" w:hAnsi="Times New Roman" w:cs="Times New Roman"/>
          <w:sz w:val="24"/>
          <w:szCs w:val="24"/>
          <w:highlight w:val="yellow"/>
        </w:rPr>
        <w:t xml:space="preserve">to </w:t>
      </w:r>
      <w:r w:rsidR="00A60BD0" w:rsidRPr="00AD472A">
        <w:rPr>
          <w:rFonts w:ascii="Times New Roman" w:hAnsi="Times New Roman" w:cs="Times New Roman"/>
          <w:sz w:val="24"/>
          <w:szCs w:val="24"/>
          <w:highlight w:val="yellow"/>
        </w:rPr>
        <w:t xml:space="preserve">the </w:t>
      </w:r>
      <w:r w:rsidRPr="00AD472A">
        <w:rPr>
          <w:rFonts w:ascii="Times New Roman" w:hAnsi="Times New Roman" w:cs="Times New Roman"/>
          <w:sz w:val="24"/>
          <w:szCs w:val="24"/>
          <w:highlight w:val="yellow"/>
        </w:rPr>
        <w:t>vocational</w:t>
      </w:r>
      <w:r w:rsidRPr="0096339E">
        <w:rPr>
          <w:rFonts w:ascii="Times New Roman" w:hAnsi="Times New Roman" w:cs="Times New Roman"/>
          <w:sz w:val="24"/>
          <w:szCs w:val="24"/>
        </w:rPr>
        <w:t xml:space="preserve"> education curriculum.</w:t>
      </w:r>
    </w:p>
    <w:p w14:paraId="0FE37203" w14:textId="77777777"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The object of the study was highly relevant to vocational education in China.</w:t>
      </w:r>
    </w:p>
    <w:p w14:paraId="23999237" w14:textId="7A48384C" w:rsidR="00A10486" w:rsidRPr="0096339E" w:rsidRDefault="00B01426" w:rsidP="0096339E">
      <w:pPr>
        <w:jc w:val="both"/>
        <w:rPr>
          <w:rFonts w:ascii="Times New Roman" w:hAnsi="Times New Roman" w:cs="Times New Roman"/>
          <w:sz w:val="24"/>
          <w:szCs w:val="24"/>
        </w:rPr>
      </w:pPr>
      <w:r>
        <w:rPr>
          <w:rFonts w:ascii="Times New Roman" w:hAnsi="Times New Roman" w:cs="Times New Roman"/>
          <w:sz w:val="24"/>
          <w:szCs w:val="24"/>
        </w:rPr>
        <w:t>Through the above screening</w:t>
      </w:r>
      <w:r w:rsidR="00A60BD0">
        <w:rPr>
          <w:rFonts w:ascii="Times New Roman" w:hAnsi="Times New Roman" w:cs="Times New Roman"/>
          <w:sz w:val="24"/>
          <w:szCs w:val="24"/>
        </w:rPr>
        <w:t xml:space="preserve">, </w:t>
      </w:r>
      <w:r w:rsidR="00A10486" w:rsidRPr="0096339E">
        <w:rPr>
          <w:rFonts w:ascii="Times New Roman" w:hAnsi="Times New Roman" w:cs="Times New Roman"/>
          <w:sz w:val="24"/>
          <w:szCs w:val="24"/>
        </w:rPr>
        <w:t>301 articles were excluded for not being rele</w:t>
      </w:r>
      <w:r>
        <w:rPr>
          <w:rFonts w:ascii="Times New Roman" w:hAnsi="Times New Roman" w:cs="Times New Roman"/>
          <w:sz w:val="24"/>
          <w:szCs w:val="24"/>
        </w:rPr>
        <w:t xml:space="preserve">vant to curriculum adaptability, </w:t>
      </w:r>
      <w:r w:rsidR="00A60BD0" w:rsidRPr="00AD472A">
        <w:rPr>
          <w:rFonts w:ascii="Times New Roman" w:hAnsi="Times New Roman" w:cs="Times New Roman"/>
          <w:sz w:val="24"/>
          <w:szCs w:val="24"/>
          <w:highlight w:val="yellow"/>
        </w:rPr>
        <w:t xml:space="preserve">and </w:t>
      </w:r>
      <w:r w:rsidR="00A10486" w:rsidRPr="00AD472A">
        <w:rPr>
          <w:rFonts w:ascii="Times New Roman" w:hAnsi="Times New Roman" w:cs="Times New Roman"/>
          <w:sz w:val="24"/>
          <w:szCs w:val="24"/>
          <w:highlight w:val="yellow"/>
        </w:rPr>
        <w:t>17</w:t>
      </w:r>
      <w:r w:rsidR="00A10486" w:rsidRPr="0096339E">
        <w:rPr>
          <w:rFonts w:ascii="Times New Roman" w:hAnsi="Times New Roman" w:cs="Times New Roman"/>
          <w:sz w:val="24"/>
          <w:szCs w:val="24"/>
        </w:rPr>
        <w:t>7 articles were excluded for not being in the research settings.</w:t>
      </w:r>
      <w:r>
        <w:rPr>
          <w:rFonts w:ascii="Times New Roman" w:hAnsi="Times New Roman" w:cs="Times New Roman"/>
          <w:sz w:val="24"/>
          <w:szCs w:val="24"/>
        </w:rPr>
        <w:t xml:space="preserve"> </w:t>
      </w:r>
      <w:r w:rsidR="00A10486" w:rsidRPr="0096339E">
        <w:rPr>
          <w:rFonts w:ascii="Times New Roman" w:hAnsi="Times New Roman" w:cs="Times New Roman"/>
          <w:sz w:val="24"/>
          <w:szCs w:val="24"/>
        </w:rPr>
        <w:t>After a full-text review of the remaining 54 abstracts, 18 secondary source studies were excluded, resulting in 36 publications for detailed evaluation.</w:t>
      </w:r>
    </w:p>
    <w:p w14:paraId="558B1980" w14:textId="77777777" w:rsidR="007B6B36" w:rsidRPr="0096339E" w:rsidRDefault="005A1D2E" w:rsidP="0096339E">
      <w:pPr>
        <w:keepNext/>
        <w:jc w:val="both"/>
        <w:rPr>
          <w:rFonts w:ascii="Times New Roman" w:hAnsi="Times New Roman" w:cs="Times New Roman"/>
          <w:sz w:val="24"/>
          <w:szCs w:val="24"/>
        </w:rPr>
      </w:pPr>
      <w:r w:rsidRPr="0096339E">
        <w:rPr>
          <w:rFonts w:ascii="Times New Roman" w:hAnsi="Times New Roman" w:cs="Times New Roman"/>
          <w:noProof/>
          <w:sz w:val="24"/>
          <w:szCs w:val="24"/>
        </w:rPr>
        <w:lastRenderedPageBreak/>
        <w:drawing>
          <wp:inline distT="0" distB="0" distL="0" distR="0" wp14:anchorId="03C6D88B" wp14:editId="7E6DEC43">
            <wp:extent cx="5943600" cy="3010507"/>
            <wp:effectExtent l="76200" t="57150" r="76200" b="952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45E3551" w14:textId="77777777" w:rsidR="005A1D2E" w:rsidRPr="00F10001" w:rsidRDefault="007B6B36" w:rsidP="0096339E">
      <w:pPr>
        <w:pStyle w:val="Caption"/>
        <w:jc w:val="both"/>
        <w:rPr>
          <w:rFonts w:ascii="Times New Roman" w:hAnsi="Times New Roman" w:cs="Times New Roman"/>
          <w:i/>
          <w:color w:val="000000" w:themeColor="text1"/>
        </w:rPr>
      </w:pPr>
      <w:r w:rsidRPr="00F10001">
        <w:rPr>
          <w:rFonts w:ascii="Times New Roman" w:hAnsi="Times New Roman" w:cs="Times New Roman"/>
          <w:i/>
          <w:color w:val="000000" w:themeColor="text1"/>
        </w:rPr>
        <w:t xml:space="preserve">Figure </w:t>
      </w:r>
      <w:r w:rsidRPr="00F10001">
        <w:rPr>
          <w:rFonts w:ascii="Times New Roman" w:hAnsi="Times New Roman" w:cs="Times New Roman"/>
          <w:i/>
          <w:color w:val="000000" w:themeColor="text1"/>
        </w:rPr>
        <w:fldChar w:fldCharType="begin"/>
      </w:r>
      <w:r w:rsidRPr="00F10001">
        <w:rPr>
          <w:rFonts w:ascii="Times New Roman" w:hAnsi="Times New Roman" w:cs="Times New Roman"/>
          <w:i/>
          <w:color w:val="000000" w:themeColor="text1"/>
        </w:rPr>
        <w:instrText xml:space="preserve"> SEQ Figure \* ARABIC </w:instrText>
      </w:r>
      <w:r w:rsidRPr="00F10001">
        <w:rPr>
          <w:rFonts w:ascii="Times New Roman" w:hAnsi="Times New Roman" w:cs="Times New Roman"/>
          <w:i/>
          <w:color w:val="000000" w:themeColor="text1"/>
        </w:rPr>
        <w:fldChar w:fldCharType="separate"/>
      </w:r>
      <w:r w:rsidR="00A747C9" w:rsidRPr="00F10001">
        <w:rPr>
          <w:rFonts w:ascii="Times New Roman" w:hAnsi="Times New Roman" w:cs="Times New Roman"/>
          <w:i/>
          <w:noProof/>
          <w:color w:val="000000" w:themeColor="text1"/>
        </w:rPr>
        <w:t>1</w:t>
      </w:r>
      <w:r w:rsidRPr="00F10001">
        <w:rPr>
          <w:rFonts w:ascii="Times New Roman" w:hAnsi="Times New Roman" w:cs="Times New Roman"/>
          <w:i/>
          <w:color w:val="000000" w:themeColor="text1"/>
        </w:rPr>
        <w:fldChar w:fldCharType="end"/>
      </w:r>
      <w:r w:rsidRPr="00F10001">
        <w:rPr>
          <w:rFonts w:ascii="Times New Roman" w:hAnsi="Times New Roman" w:cs="Times New Roman"/>
          <w:i/>
          <w:color w:val="000000" w:themeColor="text1"/>
        </w:rPr>
        <w:t xml:space="preserve"> Flowchart of literature search and selection</w:t>
      </w:r>
    </w:p>
    <w:p w14:paraId="3D303AE5" w14:textId="108F5237" w:rsidR="007B6B36" w:rsidRPr="00F51E6B" w:rsidRDefault="007B6B36" w:rsidP="005B5601">
      <w:pPr>
        <w:pStyle w:val="Heading1"/>
        <w:rPr>
          <w:rFonts w:ascii="Times New Roman" w:hAnsi="Times New Roman" w:cs="Times New Roman"/>
          <w:color w:val="000000" w:themeColor="text1"/>
          <w:sz w:val="24"/>
          <w:szCs w:val="24"/>
        </w:rPr>
      </w:pPr>
      <w:r w:rsidRPr="00F51E6B">
        <w:rPr>
          <w:rFonts w:ascii="Times New Roman" w:hAnsi="Times New Roman" w:cs="Times New Roman"/>
          <w:color w:val="000000" w:themeColor="text1"/>
          <w:sz w:val="24"/>
          <w:szCs w:val="24"/>
        </w:rPr>
        <w:t>Findings</w:t>
      </w:r>
      <w:r w:rsidR="00B3599D">
        <w:rPr>
          <w:rFonts w:ascii="Times New Roman" w:hAnsi="Times New Roman" w:cs="Times New Roman"/>
          <w:color w:val="000000" w:themeColor="text1"/>
          <w:sz w:val="24"/>
          <w:szCs w:val="24"/>
        </w:rPr>
        <w:t xml:space="preserve"> &amp; Discussion</w:t>
      </w:r>
      <w:bookmarkStart w:id="0" w:name="_GoBack"/>
      <w:bookmarkEnd w:id="0"/>
    </w:p>
    <w:p w14:paraId="7E502E31" w14:textId="77777777" w:rsidR="007B6B36" w:rsidRPr="00F51E6B" w:rsidRDefault="009D5152" w:rsidP="0096339E">
      <w:pPr>
        <w:pStyle w:val="Heading2"/>
        <w:rPr>
          <w:rFonts w:ascii="Times New Roman" w:hAnsi="Times New Roman" w:cs="Times New Roman"/>
          <w:color w:val="000000" w:themeColor="text1"/>
          <w:sz w:val="24"/>
          <w:szCs w:val="24"/>
        </w:rPr>
      </w:pPr>
      <w:r w:rsidRPr="00F51E6B">
        <w:rPr>
          <w:rFonts w:ascii="Times New Roman" w:hAnsi="Times New Roman" w:cs="Times New Roman"/>
          <w:color w:val="000000" w:themeColor="text1"/>
          <w:sz w:val="24"/>
          <w:szCs w:val="24"/>
        </w:rPr>
        <w:t>Current State of Vocational Education in China</w:t>
      </w:r>
    </w:p>
    <w:p w14:paraId="6509072F" w14:textId="5253527E" w:rsidR="0012094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t>Vocational and technical education and training (TVET) in China has undergone significant changes, particularly since the reforms and opening up in 1978. According to</w:t>
      </w:r>
      <w:r w:rsidR="00B01426">
        <w:rPr>
          <w:rFonts w:ascii="Times New Roman" w:hAnsi="Times New Roman" w:cs="Times New Roman"/>
          <w:sz w:val="24"/>
          <w:szCs w:val="24"/>
        </w:rPr>
        <w:t xml:space="preserve"> </w:t>
      </w:r>
      <w:r w:rsidRPr="0096339E">
        <w:rPr>
          <w:rFonts w:ascii="Times New Roman" w:hAnsi="Times New Roman" w:cs="Times New Roman"/>
          <w:sz w:val="24"/>
          <w:szCs w:val="24"/>
        </w:rPr>
        <w:fldChar w:fldCharType="begin" w:fldLock="1"/>
      </w:r>
      <w:r w:rsidRPr="0096339E">
        <w:rPr>
          <w:rFonts w:ascii="Times New Roman" w:hAnsi="Times New Roman" w:cs="Times New Roman"/>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training","type":"article-journal","volume":"7"},"uris":["http://www.mendeley.com/documents/?uuid=355dea48-a240-4fad-9b84-1ec973df6ba1"]}],"mendeley":{"formattedCitation":"(Fan et al., 2024)","plainTextFormattedCitation":"(Fan et al., 2024)","previouslyFormattedCitation":"(Fan et al.,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 xml:space="preserve">Fan et al. </w:t>
      </w:r>
      <w:r w:rsidR="00A60BD0">
        <w:rPr>
          <w:rFonts w:ascii="Times New Roman" w:hAnsi="Times New Roman" w:cs="Times New Roman"/>
          <w:noProof/>
          <w:sz w:val="24"/>
          <w:szCs w:val="24"/>
        </w:rPr>
        <w:t>(</w:t>
      </w:r>
      <w:r w:rsidRPr="0096339E">
        <w:rPr>
          <w:rFonts w:ascii="Times New Roman" w:hAnsi="Times New Roman" w:cs="Times New Roman"/>
          <w:noProof/>
          <w:sz w:val="24"/>
          <w:szCs w:val="24"/>
        </w:rPr>
        <w:t>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these reforms have led to a rapid transition from quantity expansion to quality improvement in vocational education. Initially, the focus was on increasing the number of vocational schools, but over time, the emphasis has shifted to ensuring the quality of education provided. This shift has positively impacted the workforce and the economy by </w:t>
      </w:r>
      <w:r w:rsidRPr="00AD472A">
        <w:rPr>
          <w:rFonts w:ascii="Times New Roman" w:hAnsi="Times New Roman" w:cs="Times New Roman"/>
          <w:sz w:val="24"/>
          <w:szCs w:val="24"/>
          <w:highlight w:val="yellow"/>
        </w:rPr>
        <w:t xml:space="preserve">enhancing </w:t>
      </w:r>
      <w:proofErr w:type="spellStart"/>
      <w:r w:rsidR="00A60BD0" w:rsidRPr="00AD472A">
        <w:rPr>
          <w:rFonts w:ascii="Times New Roman" w:hAnsi="Times New Roman" w:cs="Times New Roman"/>
          <w:sz w:val="24"/>
          <w:szCs w:val="24"/>
          <w:highlight w:val="yellow"/>
        </w:rPr>
        <w:t>labour</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productivity</w:t>
      </w:r>
      <w:r w:rsidRPr="0096339E">
        <w:rPr>
          <w:rFonts w:ascii="Times New Roman" w:hAnsi="Times New Roman" w:cs="Times New Roman"/>
          <w:sz w:val="24"/>
          <w:szCs w:val="24"/>
        </w:rPr>
        <w:t xml:space="preserve"> and driving economic development.</w:t>
      </w:r>
    </w:p>
    <w:p w14:paraId="266579CE" w14:textId="05A1A64D" w:rsidR="0012094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fldChar w:fldCharType="begin" w:fldLock="1"/>
      </w:r>
      <w:r w:rsidRPr="0096339E">
        <w:rPr>
          <w:rFonts w:ascii="Times New Roman" w:hAnsi="Times New Roman" w:cs="Times New Roman"/>
          <w:sz w:val="24"/>
          <w:szCs w:val="24"/>
        </w:rPr>
        <w:instrText>ADDIN CSL_CITATION {"citationItems":[{"id":"ITEM-1","itemData":{"DOI":"10.54254/2753-7048/52/20241598","ISSN":"2753-7048","abstract":"In recent years, although the state has increased support for vocational education from multiple aspects, China's vocational education development still faces some challenges. This research aims to explore the significance of VET and the development pathway for VET in an employment-oriented context. This paper argues that it is necessary to adhere to the development direction of \"employment and entrepreneurship\" and provide innovative development and operation mechanisms for vocational education products or services in the field of vocational education. Its essence is the deep integration of industry and education, school-enterprise cooperation, and an innovative measure to cultivate qualified technical and skilled talents to meet the talent needs of the labor market. This paper emphasizes that to better adapt to the pressures brought about by changes in the employment environment, it is necessary to accelerate the construction of a high-quality vocational education system, effectively improve the quality of vocational education and training, and ensure that vocational education closely aligns with the economic and social development needs and seamlessly meets the actual employment standards of industries and enterprises.","author":[{"dropping-particle":"","family":"Xu","given":"Ziyi","non-dropping-particle":"","parse-names":false,"suffix":""}],"container-title":"Lecture Notes in Education Psychology and Public Media","id":"ITEM-1","issue":"1","issued":{"date-parts":[["2024","6","4"]]},"page":"212-218","title":"Development Pathways for Vocational Education and Training (VET) in China","type":"article-journal","volume":"52"},"uris":["http://www.mendeley.com/documents/?uuid=e870700d-7093-4bc5-86ce-004aa7d4cac6"]}],"mendeley":{"formattedCitation":"(Z. Xu, 2024)","plainTextFormattedCitation":"(Z. Xu, 2024)","previouslyFormattedCitation":"(Z. Xu,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 xml:space="preserve">Xu </w:t>
      </w:r>
      <w:r w:rsidR="00A60BD0">
        <w:rPr>
          <w:rFonts w:ascii="Times New Roman" w:hAnsi="Times New Roman" w:cs="Times New Roman"/>
          <w:noProof/>
          <w:sz w:val="24"/>
          <w:szCs w:val="24"/>
        </w:rPr>
        <w:t>(</w:t>
      </w:r>
      <w:r w:rsidRPr="0096339E">
        <w:rPr>
          <w:rFonts w:ascii="Times New Roman" w:hAnsi="Times New Roman" w:cs="Times New Roman"/>
          <w:noProof/>
          <w:sz w:val="24"/>
          <w:szCs w:val="24"/>
        </w:rPr>
        <w:t>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highlights that the current state of vocational education in China </w:t>
      </w:r>
      <w:r w:rsidRPr="00AD472A">
        <w:rPr>
          <w:rFonts w:ascii="Times New Roman" w:hAnsi="Times New Roman" w:cs="Times New Roman"/>
          <w:sz w:val="24"/>
          <w:szCs w:val="24"/>
          <w:highlight w:val="yellow"/>
        </w:rPr>
        <w:t xml:space="preserve">is </w:t>
      </w:r>
      <w:proofErr w:type="spellStart"/>
      <w:r w:rsidR="00A60BD0" w:rsidRPr="00AD472A">
        <w:rPr>
          <w:rFonts w:ascii="Times New Roman" w:hAnsi="Times New Roman" w:cs="Times New Roman"/>
          <w:sz w:val="24"/>
          <w:szCs w:val="24"/>
          <w:highlight w:val="yellow"/>
        </w:rPr>
        <w:t>characterised</w:t>
      </w:r>
      <w:proofErr w:type="spellEnd"/>
      <w:r w:rsidR="00A60BD0" w:rsidRPr="00AD472A">
        <w:rPr>
          <w:rFonts w:ascii="Times New Roman" w:hAnsi="Times New Roman" w:cs="Times New Roman"/>
          <w:sz w:val="24"/>
          <w:szCs w:val="24"/>
          <w:highlight w:val="yellow"/>
        </w:rPr>
        <w:t xml:space="preserve"> </w:t>
      </w:r>
      <w:r w:rsidRPr="00AD472A">
        <w:rPr>
          <w:rFonts w:ascii="Times New Roman" w:hAnsi="Times New Roman" w:cs="Times New Roman"/>
          <w:sz w:val="24"/>
          <w:szCs w:val="24"/>
          <w:highlight w:val="yellow"/>
        </w:rPr>
        <w:t>by</w:t>
      </w:r>
      <w:r w:rsidRPr="0096339E">
        <w:rPr>
          <w:rFonts w:ascii="Times New Roman" w:hAnsi="Times New Roman" w:cs="Times New Roman"/>
          <w:sz w:val="24"/>
          <w:szCs w:val="24"/>
        </w:rPr>
        <w:t xml:space="preserve"> increased government support.</w:t>
      </w:r>
      <w:r w:rsidR="0096339E" w:rsidRPr="0096339E">
        <w:rPr>
          <w:rFonts w:ascii="Times New Roman" w:hAnsi="Times New Roman" w:cs="Times New Roman"/>
          <w:sz w:val="24"/>
          <w:szCs w:val="24"/>
        </w:rPr>
        <w:t xml:space="preserve"> This means that vocational education at the moment is one of the government's top priorities</w:t>
      </w:r>
      <w:r w:rsidR="00A60BD0">
        <w:rPr>
          <w:rFonts w:ascii="Times New Roman" w:hAnsi="Times New Roman" w:cs="Times New Roman"/>
          <w:sz w:val="24"/>
          <w:szCs w:val="24"/>
        </w:rPr>
        <w:t>,</w:t>
      </w:r>
      <w:r w:rsidR="0096339E" w:rsidRPr="0096339E">
        <w:rPr>
          <w:rFonts w:ascii="Times New Roman" w:hAnsi="Times New Roman" w:cs="Times New Roman"/>
          <w:sz w:val="24"/>
          <w:szCs w:val="24"/>
        </w:rPr>
        <w:t xml:space="preserve"> which has been receiving various forms of support ranging from </w:t>
      </w:r>
      <w:r w:rsidR="0096339E" w:rsidRPr="0096339E">
        <w:rPr>
          <w:rFonts w:ascii="Times New Roman" w:hAnsi="Times New Roman" w:cs="Times New Roman"/>
          <w:sz w:val="24"/>
          <w:szCs w:val="24"/>
        </w:rPr>
        <w:lastRenderedPageBreak/>
        <w:t>finance, equipment, infrastructure and the like.</w:t>
      </w:r>
      <w:r w:rsidRPr="0096339E">
        <w:rPr>
          <w:rFonts w:ascii="Times New Roman" w:hAnsi="Times New Roman" w:cs="Times New Roman"/>
          <w:sz w:val="24"/>
          <w:szCs w:val="24"/>
        </w:rPr>
        <w:t xml:space="preserve"> Vocational education is a key part of the national education system, playing a significant role in preparing individuals for specific careers. This is akin to how traditional schools teach subjects like math and science, but with a focus on imparting specific job-related skills.</w:t>
      </w:r>
    </w:p>
    <w:p w14:paraId="1DFEA49C" w14:textId="2B5676B9" w:rsidR="00F51E6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fldChar w:fldCharType="begin" w:fldLock="1"/>
      </w:r>
      <w:r w:rsidR="00536A23">
        <w:rPr>
          <w:rFonts w:ascii="Times New Roman" w:hAnsi="Times New Roman" w:cs="Times New Roman"/>
          <w:sz w:val="24"/>
          <w:szCs w:val="24"/>
        </w:rPr>
        <w:instrText>ADDIN CSL_CITATION {"citationItems":[{"id":"ITEM-1","itemData":{"DOI":"10.52783/jes.3259","ISSN":"1112-5209","abstract":"Wenzhou City, one of the key areas in China for private economic development, has been actively pushing for the deep integration of the private sector and vocational education in recent years, seizing the chance presented by the \"Ministry and Province Co-constructing\" National Highland of Vocational Education Innovation pilot project. This study attempts to investigate the creative growth path by using the integration of the private business and vocational education in Wenzhou City as the research object and the \"four-chain-driven\" model as the theoretical foundation. This study determines the research status, issues, and influencing factors of the industry and education integration mode by methodically arranging the academic history and dynamics of related research both domestically and internationally. It also incorporates the chain theory into the relevant research on the evolution of the integration of industry and education, which offers the theoretical foundation for this investigation. Research on the current state of Wenzhou's integration of the private sector and vocational education, research on influencing factors, and research on the \"four-chain-driven\" model are all included in the study. In order to provide references for governmental decision-making, this study aims to thoroughly analyse the current state of affairs, issues, and potential mechanisms of the integration of the private economy and vocational education in Wenzhou from multiple dimensions through empirical investigation, statistical analysis, and case studies. In the end, this research seeks to create an innovative \"four-chain-driven\" model of industry-education integration and development that is in line with Wenzhou's real circumstances. It also offers theoretical direction and doable avenues for Wenzhou to achieve superior industry-education integration development.","author":[{"dropping-particle":"","family":"Xin Lin","given":"","non-dropping-particle":"","parse-names":false,"suffix":""}],"container-title":"Journal of Electrical Systems","id":"ITEM-1","issue":"7s","issued":{"date-parts":[["2024","5","4"]]},"page":"160-170","title":"The Development Path of Wenzhou's Integration of the Private Economy and Vocational Education Under the \"Four Chain Drive\" Model","type":"article-journal","volume":"20"},"uris":["http://www.mendeley.com/documents/?uuid=878a86f4-8407-4f23-95b1-c233679d433e"]}],"mendeley":{"formattedCitation":"(Xin Lin, 2024)","plainTextFormattedCitation":"(Xin Lin, 2024)","previouslyFormattedCitation":"(Xin Lin,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 xml:space="preserve">Xin Lin </w:t>
      </w:r>
      <w:r w:rsidR="00A60BD0">
        <w:rPr>
          <w:rFonts w:ascii="Times New Roman" w:hAnsi="Times New Roman" w:cs="Times New Roman"/>
          <w:noProof/>
          <w:sz w:val="24"/>
          <w:szCs w:val="24"/>
        </w:rPr>
        <w:t>(</w:t>
      </w:r>
      <w:r w:rsidRPr="0096339E">
        <w:rPr>
          <w:rFonts w:ascii="Times New Roman" w:hAnsi="Times New Roman" w:cs="Times New Roman"/>
          <w:noProof/>
          <w:sz w:val="24"/>
          <w:szCs w:val="24"/>
        </w:rPr>
        <w:t>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further elaborates on the development of vocational education, particularly in regions like Wenzhou City. The integration of the private sector with vocational education is seen as crucial for enhancing technical skills, promoting industrial advancement, and driving economic growth. This integration aligns with the increasing importance of the private economy in China, highlighting the role of vocational education in supporting economic development through the cultivation of a skilled workforce.</w:t>
      </w:r>
    </w:p>
    <w:p w14:paraId="4CFDC72B" w14:textId="77777777" w:rsidR="009D5152" w:rsidRPr="00F51E6B" w:rsidRDefault="00F51E6B" w:rsidP="0013482E">
      <w:pPr>
        <w:pStyle w:val="Heading2"/>
        <w:rPr>
          <w:color w:val="000000" w:themeColor="text1"/>
        </w:rPr>
      </w:pPr>
      <w:r>
        <w:rPr>
          <w:color w:val="000000" w:themeColor="text1"/>
        </w:rPr>
        <w:t>Key Policies and Ref</w:t>
      </w:r>
      <w:r w:rsidR="00C1407B">
        <w:rPr>
          <w:color w:val="000000" w:themeColor="text1"/>
        </w:rPr>
        <w:t>orms</w:t>
      </w:r>
    </w:p>
    <w:p w14:paraId="3ECE95F0" w14:textId="77777777" w:rsidR="0013482E" w:rsidRPr="00837A86" w:rsidRDefault="00F80FE5" w:rsidP="0013482E">
      <w:pPr>
        <w:rPr>
          <w:rFonts w:ascii="Times New Roman" w:hAnsi="Times New Roman" w:cs="Times New Roman"/>
          <w:sz w:val="24"/>
          <w:szCs w:val="24"/>
        </w:rPr>
      </w:pPr>
      <w:r w:rsidRPr="00837A86">
        <w:rPr>
          <w:rFonts w:ascii="Times New Roman" w:hAnsi="Times New Roman" w:cs="Times New Roman"/>
          <w:sz w:val="24"/>
          <w:szCs w:val="24"/>
        </w:rPr>
        <w:t>Several key policies and reforms have significantly influenced the development and current state of vocational education in China. The major game changers are highlighted in the table below:</w:t>
      </w:r>
    </w:p>
    <w:p w14:paraId="165ADF72" w14:textId="77777777" w:rsidR="005B5601" w:rsidRPr="005B5601" w:rsidRDefault="00F10001" w:rsidP="005B5601">
      <w:pPr>
        <w:pStyle w:val="Caption"/>
        <w:keepNext/>
        <w:rPr>
          <w:rFonts w:ascii="Times New Roman" w:hAnsi="Times New Roman" w:cs="Times New Roman"/>
          <w:i/>
          <w:color w:val="auto"/>
        </w:rPr>
      </w:pPr>
      <w:r>
        <w:rPr>
          <w:rFonts w:ascii="Times New Roman" w:hAnsi="Times New Roman" w:cs="Times New Roman"/>
          <w:i/>
          <w:color w:val="auto"/>
        </w:rPr>
        <w:t xml:space="preserve">Table </w:t>
      </w:r>
      <w:r w:rsidR="005B5601" w:rsidRPr="005B5601">
        <w:rPr>
          <w:rFonts w:ascii="Times New Roman" w:hAnsi="Times New Roman" w:cs="Times New Roman"/>
          <w:i/>
          <w:color w:val="auto"/>
        </w:rPr>
        <w:fldChar w:fldCharType="begin"/>
      </w:r>
      <w:r w:rsidR="005B5601" w:rsidRPr="005B5601">
        <w:rPr>
          <w:rFonts w:ascii="Times New Roman" w:hAnsi="Times New Roman" w:cs="Times New Roman"/>
          <w:i/>
          <w:color w:val="auto"/>
        </w:rPr>
        <w:instrText xml:space="preserve"> SEQ Table \* ARABIC \s 1 </w:instrText>
      </w:r>
      <w:r w:rsidR="005B5601" w:rsidRPr="005B5601">
        <w:rPr>
          <w:rFonts w:ascii="Times New Roman" w:hAnsi="Times New Roman" w:cs="Times New Roman"/>
          <w:i/>
          <w:color w:val="auto"/>
        </w:rPr>
        <w:fldChar w:fldCharType="separate"/>
      </w:r>
      <w:r w:rsidR="005B5601" w:rsidRPr="005B5601">
        <w:rPr>
          <w:rFonts w:ascii="Times New Roman" w:hAnsi="Times New Roman" w:cs="Times New Roman"/>
          <w:i/>
          <w:noProof/>
          <w:color w:val="auto"/>
        </w:rPr>
        <w:t>1</w:t>
      </w:r>
      <w:r w:rsidR="005B5601" w:rsidRPr="005B5601">
        <w:rPr>
          <w:rFonts w:ascii="Times New Roman" w:hAnsi="Times New Roman" w:cs="Times New Roman"/>
          <w:i/>
          <w:color w:val="auto"/>
        </w:rPr>
        <w:fldChar w:fldCharType="end"/>
      </w:r>
      <w:r w:rsidR="005B5601" w:rsidRPr="005B5601">
        <w:rPr>
          <w:rFonts w:ascii="Times New Roman" w:hAnsi="Times New Roman" w:cs="Times New Roman"/>
          <w:i/>
          <w:color w:val="auto"/>
        </w:rPr>
        <w:t>: Key Policies and Reforms Shaping Vocational Education in China</w:t>
      </w:r>
    </w:p>
    <w:tbl>
      <w:tblPr>
        <w:tblStyle w:val="LightGrid-Accent1"/>
        <w:tblpPr w:leftFromText="180" w:rightFromText="180" w:vertAnchor="text" w:tblpXSpec="center" w:tblpY="1"/>
        <w:tblW w:w="0" w:type="auto"/>
        <w:tblLook w:val="04A0" w:firstRow="1" w:lastRow="0" w:firstColumn="1" w:lastColumn="0" w:noHBand="0" w:noVBand="1"/>
      </w:tblPr>
      <w:tblGrid>
        <w:gridCol w:w="2880"/>
        <w:gridCol w:w="3192"/>
        <w:gridCol w:w="3192"/>
      </w:tblGrid>
      <w:tr w:rsidR="00F80FE5" w:rsidRPr="00837A86" w14:paraId="788413E6" w14:textId="77777777" w:rsidTr="005B5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73AE84A" w14:textId="77777777" w:rsidR="00F80FE5" w:rsidRPr="005B5601" w:rsidRDefault="00F80FE5" w:rsidP="00CD51C2">
            <w:pPr>
              <w:jc w:val="center"/>
              <w:rPr>
                <w:rFonts w:ascii="Times New Roman" w:hAnsi="Times New Roman" w:cs="Times New Roman"/>
                <w:sz w:val="20"/>
                <w:szCs w:val="20"/>
              </w:rPr>
            </w:pPr>
            <w:r w:rsidRPr="005B5601">
              <w:rPr>
                <w:rFonts w:ascii="Times New Roman" w:hAnsi="Times New Roman" w:cs="Times New Roman"/>
                <w:sz w:val="20"/>
                <w:szCs w:val="20"/>
              </w:rPr>
              <w:t>Policy/Reform</w:t>
            </w:r>
          </w:p>
        </w:tc>
        <w:tc>
          <w:tcPr>
            <w:tcW w:w="3192" w:type="dxa"/>
          </w:tcPr>
          <w:p w14:paraId="69EE2A7C" w14:textId="77777777" w:rsidR="00F80FE5" w:rsidRPr="005B5601" w:rsidRDefault="00F80FE5" w:rsidP="00CD51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5601">
              <w:rPr>
                <w:rFonts w:ascii="Times New Roman" w:hAnsi="Times New Roman" w:cs="Times New Roman"/>
                <w:sz w:val="20"/>
                <w:szCs w:val="20"/>
              </w:rPr>
              <w:t>Description</w:t>
            </w:r>
          </w:p>
        </w:tc>
        <w:tc>
          <w:tcPr>
            <w:tcW w:w="3192" w:type="dxa"/>
          </w:tcPr>
          <w:p w14:paraId="70E0BB73" w14:textId="77777777" w:rsidR="00F80FE5" w:rsidRPr="005B5601" w:rsidRDefault="00F80FE5" w:rsidP="00CD51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5601">
              <w:rPr>
                <w:rFonts w:ascii="Times New Roman" w:hAnsi="Times New Roman" w:cs="Times New Roman"/>
                <w:sz w:val="20"/>
                <w:szCs w:val="20"/>
              </w:rPr>
              <w:t>Impacts</w:t>
            </w:r>
          </w:p>
        </w:tc>
      </w:tr>
      <w:tr w:rsidR="00F80FE5" w:rsidRPr="00837A86" w14:paraId="0E78DEEF"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FC58C2" w14:textId="77777777" w:rsidR="00F80FE5" w:rsidRPr="00837A86" w:rsidRDefault="00F80FE5" w:rsidP="00CD51C2">
            <w:pPr>
              <w:jc w:val="center"/>
              <w:rPr>
                <w:rFonts w:ascii="Times New Roman" w:hAnsi="Times New Roman" w:cs="Times New Roman"/>
                <w:sz w:val="18"/>
                <w:szCs w:val="18"/>
              </w:rPr>
            </w:pPr>
            <w:r w:rsidRPr="00837A86">
              <w:rPr>
                <w:rFonts w:ascii="Times New Roman" w:hAnsi="Times New Roman" w:cs="Times New Roman"/>
                <w:sz w:val="18"/>
                <w:szCs w:val="18"/>
              </w:rPr>
              <w:t>Reforms and Opening Up (1978)</w:t>
            </w:r>
          </w:p>
        </w:tc>
        <w:tc>
          <w:tcPr>
            <w:tcW w:w="3192" w:type="dxa"/>
          </w:tcPr>
          <w:p w14:paraId="54E61492" w14:textId="77777777" w:rsidR="00F80FE5" w:rsidRPr="00837A86" w:rsidRDefault="00F80FE5"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Economic reforms that opened China to global markets and investment.</w:t>
            </w:r>
          </w:p>
        </w:tc>
        <w:tc>
          <w:tcPr>
            <w:tcW w:w="3192" w:type="dxa"/>
          </w:tcPr>
          <w:p w14:paraId="19AFF5E4" w14:textId="77777777" w:rsidR="00F80FE5" w:rsidRPr="00837A86" w:rsidRDefault="00F80FE5"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Initiated the transition from quantity expansion to quality improvement in vocational education.</w:t>
            </w:r>
          </w:p>
        </w:tc>
      </w:tr>
      <w:tr w:rsidR="00F80FE5" w:rsidRPr="00837A86" w14:paraId="5276CA88"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E0D25A7" w14:textId="77777777" w:rsidR="00F80FE5" w:rsidRPr="00837A86" w:rsidRDefault="00F80FE5" w:rsidP="00CD51C2">
            <w:pPr>
              <w:jc w:val="center"/>
              <w:rPr>
                <w:rFonts w:ascii="Times New Roman" w:hAnsi="Times New Roman" w:cs="Times New Roman"/>
                <w:sz w:val="18"/>
                <w:szCs w:val="18"/>
              </w:rPr>
            </w:pPr>
            <w:r w:rsidRPr="00837A86">
              <w:rPr>
                <w:rFonts w:ascii="Times New Roman" w:hAnsi="Times New Roman" w:cs="Times New Roman"/>
                <w:sz w:val="18"/>
                <w:szCs w:val="18"/>
              </w:rPr>
              <w:t>National Vocational Education Reform Implementation Plan (2019)</w:t>
            </w:r>
          </w:p>
        </w:tc>
        <w:tc>
          <w:tcPr>
            <w:tcW w:w="3192" w:type="dxa"/>
          </w:tcPr>
          <w:p w14:paraId="696A65A9" w14:textId="2F156ECD" w:rsidR="00F80FE5" w:rsidRPr="00837A86" w:rsidRDefault="00F80FE5"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 xml:space="preserve">A comprehensive plan to </w:t>
            </w:r>
            <w:proofErr w:type="spellStart"/>
            <w:r w:rsidR="00A60BD0" w:rsidRPr="00AD472A">
              <w:rPr>
                <w:rFonts w:ascii="Times New Roman" w:hAnsi="Times New Roman" w:cs="Times New Roman"/>
                <w:sz w:val="18"/>
                <w:szCs w:val="18"/>
                <w:highlight w:val="yellow"/>
              </w:rPr>
              <w:t>modernise</w:t>
            </w:r>
            <w:proofErr w:type="spellEnd"/>
            <w:r w:rsidR="00A60BD0" w:rsidRPr="00AD472A">
              <w:rPr>
                <w:rFonts w:ascii="Times New Roman" w:hAnsi="Times New Roman" w:cs="Times New Roman"/>
                <w:sz w:val="18"/>
                <w:szCs w:val="18"/>
                <w:highlight w:val="yellow"/>
              </w:rPr>
              <w:t xml:space="preserve"> </w:t>
            </w:r>
            <w:r w:rsidRPr="00AD472A">
              <w:rPr>
                <w:rFonts w:ascii="Times New Roman" w:hAnsi="Times New Roman" w:cs="Times New Roman"/>
                <w:sz w:val="18"/>
                <w:szCs w:val="18"/>
                <w:highlight w:val="yellow"/>
              </w:rPr>
              <w:t>vocational</w:t>
            </w:r>
            <w:r w:rsidRPr="00837A86">
              <w:rPr>
                <w:rFonts w:ascii="Times New Roman" w:hAnsi="Times New Roman" w:cs="Times New Roman"/>
                <w:sz w:val="18"/>
                <w:szCs w:val="18"/>
              </w:rPr>
              <w:t xml:space="preserve"> education, including curriculum updates and industry collaboration.</w:t>
            </w:r>
          </w:p>
        </w:tc>
        <w:tc>
          <w:tcPr>
            <w:tcW w:w="3192" w:type="dxa"/>
          </w:tcPr>
          <w:p w14:paraId="31CAF71C" w14:textId="77777777" w:rsidR="00F80FE5" w:rsidRPr="00837A86" w:rsidRDefault="00F80FE5"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Enhanced the quality and relevance of vocational education, fostering industry-education integration.</w:t>
            </w:r>
          </w:p>
        </w:tc>
      </w:tr>
      <w:tr w:rsidR="00F80FE5" w:rsidRPr="00837A86" w14:paraId="1EC6877E"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244A9AF"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Vocational Education Law (2020)</w:t>
            </w:r>
          </w:p>
        </w:tc>
        <w:tc>
          <w:tcPr>
            <w:tcW w:w="3192" w:type="dxa"/>
          </w:tcPr>
          <w:p w14:paraId="0F2E7618"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 xml:space="preserve">Legislation to provide legal support for </w:t>
            </w:r>
            <w:r w:rsidRPr="00837A86">
              <w:rPr>
                <w:rFonts w:ascii="Times New Roman" w:hAnsi="Times New Roman" w:cs="Times New Roman"/>
                <w:sz w:val="18"/>
                <w:szCs w:val="18"/>
              </w:rPr>
              <w:lastRenderedPageBreak/>
              <w:t>the development of vocational education.</w:t>
            </w:r>
          </w:p>
        </w:tc>
        <w:tc>
          <w:tcPr>
            <w:tcW w:w="3192" w:type="dxa"/>
          </w:tcPr>
          <w:p w14:paraId="04753031"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lastRenderedPageBreak/>
              <w:t xml:space="preserve">Strengthened the legal framework, </w:t>
            </w:r>
            <w:r w:rsidRPr="00837A86">
              <w:rPr>
                <w:rFonts w:ascii="Times New Roman" w:hAnsi="Times New Roman" w:cs="Times New Roman"/>
                <w:sz w:val="18"/>
                <w:szCs w:val="18"/>
              </w:rPr>
              <w:lastRenderedPageBreak/>
              <w:t>ensuring sustainable development and government support.</w:t>
            </w:r>
          </w:p>
        </w:tc>
      </w:tr>
      <w:tr w:rsidR="00F80FE5" w:rsidRPr="00837A86" w14:paraId="08C1A5D0"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48AF63"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lastRenderedPageBreak/>
              <w:t>Dual System Pilot Programs</w:t>
            </w:r>
          </w:p>
        </w:tc>
        <w:tc>
          <w:tcPr>
            <w:tcW w:w="3192" w:type="dxa"/>
          </w:tcPr>
          <w:p w14:paraId="1C7D2ECD" w14:textId="64486EE9"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 xml:space="preserve">Programs </w:t>
            </w:r>
            <w:r w:rsidR="00A60BD0" w:rsidRPr="00AD472A">
              <w:rPr>
                <w:rFonts w:ascii="Times New Roman" w:hAnsi="Times New Roman" w:cs="Times New Roman"/>
                <w:sz w:val="18"/>
                <w:szCs w:val="18"/>
                <w:highlight w:val="yellow"/>
              </w:rPr>
              <w:t xml:space="preserve">modelled </w:t>
            </w:r>
            <w:r w:rsidRPr="00AD472A">
              <w:rPr>
                <w:rFonts w:ascii="Times New Roman" w:hAnsi="Times New Roman" w:cs="Times New Roman"/>
                <w:sz w:val="18"/>
                <w:szCs w:val="18"/>
                <w:highlight w:val="yellow"/>
              </w:rPr>
              <w:t>after</w:t>
            </w:r>
            <w:r w:rsidRPr="00837A86">
              <w:rPr>
                <w:rFonts w:ascii="Times New Roman" w:hAnsi="Times New Roman" w:cs="Times New Roman"/>
                <w:sz w:val="18"/>
                <w:szCs w:val="18"/>
              </w:rPr>
              <w:t xml:space="preserve"> Germany’s dual system, combining classroom instruction with hands-on training.</w:t>
            </w:r>
          </w:p>
        </w:tc>
        <w:tc>
          <w:tcPr>
            <w:tcW w:w="3192" w:type="dxa"/>
          </w:tcPr>
          <w:p w14:paraId="09792D0B"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Improved practical skills and employability of students by integrating theoretical and practical learning.</w:t>
            </w:r>
          </w:p>
        </w:tc>
      </w:tr>
      <w:tr w:rsidR="00F80FE5" w:rsidRPr="00837A86" w14:paraId="38B78533"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802D37D"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Private Sector Integration Policies</w:t>
            </w:r>
          </w:p>
        </w:tc>
        <w:tc>
          <w:tcPr>
            <w:tcW w:w="3192" w:type="dxa"/>
          </w:tcPr>
          <w:p w14:paraId="6F781B5A"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Encouraged collaboration between private enterprises and vocational institutions.</w:t>
            </w:r>
          </w:p>
        </w:tc>
        <w:tc>
          <w:tcPr>
            <w:tcW w:w="3192" w:type="dxa"/>
          </w:tcPr>
          <w:p w14:paraId="6DBE4DB2"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Promoted industrial advancement and economic growth through enhanced technical skills training</w:t>
            </w:r>
          </w:p>
        </w:tc>
      </w:tr>
      <w:tr w:rsidR="00F80FE5" w:rsidRPr="00837A86" w14:paraId="06224E02"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37DBFC7"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Internet Plus Vocational Education (2021)</w:t>
            </w:r>
          </w:p>
        </w:tc>
        <w:tc>
          <w:tcPr>
            <w:tcW w:w="3192" w:type="dxa"/>
          </w:tcPr>
          <w:p w14:paraId="3A3335B9"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Initiative to incorporate digital technology in vocational training.</w:t>
            </w:r>
          </w:p>
        </w:tc>
        <w:tc>
          <w:tcPr>
            <w:tcW w:w="3192" w:type="dxa"/>
          </w:tcPr>
          <w:p w14:paraId="59A0BA92"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Expanded access to high-quality vocational education through online platforms and resources.</w:t>
            </w:r>
          </w:p>
        </w:tc>
      </w:tr>
    </w:tbl>
    <w:p w14:paraId="6D174378" w14:textId="77777777" w:rsidR="00F80FE5" w:rsidRDefault="00CD51C2" w:rsidP="0013482E">
      <w:pPr>
        <w:rPr>
          <w:rFonts w:ascii="Times New Roman" w:hAnsi="Times New Roman" w:cs="Times New Roman"/>
          <w:sz w:val="18"/>
          <w:szCs w:val="18"/>
        </w:rPr>
      </w:pPr>
      <w:r>
        <w:rPr>
          <w:rFonts w:ascii="Times New Roman" w:hAnsi="Times New Roman" w:cs="Times New Roman"/>
          <w:sz w:val="18"/>
          <w:szCs w:val="18"/>
        </w:rPr>
        <w:t xml:space="preserve">  </w:t>
      </w:r>
    </w:p>
    <w:p w14:paraId="30843AE5" w14:textId="5BDC6AC0" w:rsidR="00112FE7" w:rsidRDefault="00536A23" w:rsidP="00536A23">
      <w:pPr>
        <w:jc w:val="both"/>
        <w:rPr>
          <w:rFonts w:ascii="Times New Roman" w:hAnsi="Times New Roman" w:cs="Times New Roman"/>
          <w:sz w:val="24"/>
          <w:szCs w:val="24"/>
        </w:rPr>
      </w:pPr>
      <w:r w:rsidRPr="00536A23">
        <w:rPr>
          <w:rFonts w:ascii="Times New Roman" w:hAnsi="Times New Roman" w:cs="Times New Roman"/>
          <w:sz w:val="24"/>
          <w:szCs w:val="24"/>
        </w:rPr>
        <w:t>The</w:t>
      </w:r>
      <w:r w:rsidR="00112FE7" w:rsidRPr="00536A23">
        <w:rPr>
          <w:rFonts w:ascii="Times New Roman" w:hAnsi="Times New Roman" w:cs="Times New Roman"/>
          <w:sz w:val="24"/>
          <w:szCs w:val="24"/>
        </w:rPr>
        <w:t xml:space="preserve"> table above depicts that China's vocational education system has evolved significantly due to a series of pivotal policies and reforms. The Reforms and Opening Up of 1978 marked the shift from merely expanding the number of vocational schools to enhancing their quality, initiating the </w:t>
      </w:r>
      <w:proofErr w:type="spellStart"/>
      <w:r w:rsidR="00A60BD0" w:rsidRPr="00AD472A">
        <w:rPr>
          <w:rFonts w:ascii="Times New Roman" w:hAnsi="Times New Roman" w:cs="Times New Roman"/>
          <w:sz w:val="24"/>
          <w:szCs w:val="24"/>
          <w:highlight w:val="yellow"/>
        </w:rPr>
        <w:t>modernisation</w:t>
      </w:r>
      <w:proofErr w:type="spellEnd"/>
      <w:r w:rsidR="00A60BD0" w:rsidRPr="00AD472A">
        <w:rPr>
          <w:rFonts w:ascii="Times New Roman" w:hAnsi="Times New Roman" w:cs="Times New Roman"/>
          <w:sz w:val="24"/>
          <w:szCs w:val="24"/>
          <w:highlight w:val="yellow"/>
        </w:rPr>
        <w:t xml:space="preserve"> </w:t>
      </w:r>
      <w:r w:rsidR="00112FE7" w:rsidRPr="00AD472A">
        <w:rPr>
          <w:rFonts w:ascii="Times New Roman" w:hAnsi="Times New Roman" w:cs="Times New Roman"/>
          <w:sz w:val="24"/>
          <w:szCs w:val="24"/>
          <w:highlight w:val="yellow"/>
        </w:rPr>
        <w:t>of</w:t>
      </w:r>
      <w:r w:rsidR="00112FE7" w:rsidRPr="00536A23">
        <w:rPr>
          <w:rFonts w:ascii="Times New Roman" w:hAnsi="Times New Roman" w:cs="Times New Roman"/>
          <w:sz w:val="24"/>
          <w:szCs w:val="24"/>
        </w:rPr>
        <w:t xml:space="preserve"> vocational education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CED-06-2022-0047","ISSN":"2396-7404","author":[{"dropping-particle":"","family":"Wang","given":"Qiu","non-dropping-particle":"","parse-names":false,"suffix":""},{"dropping-particle":"","family":"Langager","given":"Mark W.","non-dropping-particle":"","parse-names":false,"suffix":""}],"container-title":"International Journal of Comparative Education and Development","id":"ITEM-1","issue":"1","issued":{"date-parts":[["2023","3","13"]]},"page":"40-53","title":"Curricular flexibility: a comparative case study of homeschooling curriculum adjusting in the USA and China","type":"article-journal","volume":"25"},"uris":["http://www.mendeley.com/documents/?uuid=bacdaa45-5047-406d-bf93-0e5c8dde2591"]}],"mendeley":{"formattedCitation":"(Q. Wang &amp; Langager, 2023)","plainTextFormattedCitation":"(Q. Wang &amp; Langager, 2023)","previouslyFormattedCitation":"(Q. Wang &amp; Langager, 2023)"},"properties":{"noteIndex":0},"schema":"https://github.com/citation-style-language/schema/raw/master/csl-citation.json"}</w:instrText>
      </w:r>
      <w:r>
        <w:rPr>
          <w:rFonts w:ascii="Times New Roman" w:hAnsi="Times New Roman" w:cs="Times New Roman"/>
          <w:sz w:val="24"/>
          <w:szCs w:val="24"/>
        </w:rPr>
        <w:fldChar w:fldCharType="separate"/>
      </w:r>
      <w:r w:rsidRPr="00536A23">
        <w:rPr>
          <w:rFonts w:ascii="Times New Roman" w:hAnsi="Times New Roman" w:cs="Times New Roman"/>
          <w:noProof/>
          <w:sz w:val="24"/>
          <w:szCs w:val="24"/>
        </w:rPr>
        <w:t>(Q. Wang &amp; Langager, 2023)</w:t>
      </w:r>
      <w:r>
        <w:rPr>
          <w:rFonts w:ascii="Times New Roman" w:hAnsi="Times New Roman" w:cs="Times New Roman"/>
          <w:sz w:val="24"/>
          <w:szCs w:val="24"/>
        </w:rPr>
        <w:fldChar w:fldCharType="end"/>
      </w:r>
      <w:r w:rsidR="00112FE7" w:rsidRPr="00536A23">
        <w:rPr>
          <w:rFonts w:ascii="Times New Roman" w:hAnsi="Times New Roman" w:cs="Times New Roman"/>
          <w:sz w:val="24"/>
          <w:szCs w:val="24"/>
        </w:rPr>
        <w:t>. The National Vocational Education Reform Implementation Plan of 2019 aimed at updating curricula and fostering collaboration with industries, significantly enhancing the quality and relevance of vocational education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31131">
        <w:rPr>
          <w:rFonts w:ascii="Times New Roman" w:hAnsi="Times New Roman" w:cs="Times New Roman"/>
          <w:sz w:val="24"/>
          <w:szCs w:val="24"/>
        </w:rPr>
        <w:instrText>ADDIN CSL_CITATION {"citationItems":[{"id":"ITEM-1","itemData":{"DOI":"10.26549/jetm.v7i1.12525","ISSN":"25917102","abstract":"This study delves into the current state and challenges of vocational education through a comparative study of cross-national vocational education and an analysis of the Zhaixing Academy case. The research reveals that vocational education reform can draw on the experiences of the German dual system, American community colleges, and Chinese vocational education reforms, with a focus on informal education pathways, practice-oriented teaching, and flexible training methods. The Zhaixing Academy case demonstrates the application of practice-oriented teaching approaches in the field of vocational education, emphasizing individual student development needs and the advantages of education outside formal institutions, offering new insights and references for the current Chinese education system. The study proposes that governments and education departments should increase investment in vocational education, encourage collaboration between enterprises and vocational education institutions, and support innovative practice-oriented education. In the future, Zhaixing Academy can continue to focus on education reform, expand the realm of practice-oriented education, promote its educational philosophy and methods, and contribute to the diversification and sustainable development of education.","author":[{"dropping-particle":"","family":"Li","given":"Xiyan","non-dropping-particle":"","parse-names":false,"suffix":""},{"dropping-particle":"","family":"Chen","given":"Chen","non-dropping-particle":"","parse-names":false,"suffix":""},{"dropping-particle":"","family":"Wu","given":"Peishi","non-dropping-particle":"","parse-names":false,"suffix":""}],"container-title":"Journal of Educational Theory and Management","id":"ITEM-1","issue":"1","issued":{"date-parts":[["2023","4","24"]]},"page":"21","title":"Vocational Education from a Cross-national Perspective: Comparative Analysis of China, Germany, and the United States, with a Case Study of Zhaixing Academy","type":"article-journal","volume":"7"},"uris":["http://www.mendeley.com/documents/?uuid=c12e1276-71fb-4706-87d8-621ddb986170"]}],"mendeley":{"formattedCitation":"(X. Li et al., 2023)","plainTextFormattedCitation":"(X. Li et al., 2023)","previouslyFormattedCitation":"(X. Li et al., 2023)"},"properties":{"noteIndex":0},"schema":"https://github.com/citation-style-language/schema/raw/master/csl-citation.json"}</w:instrText>
      </w:r>
      <w:r>
        <w:rPr>
          <w:rFonts w:ascii="Times New Roman" w:hAnsi="Times New Roman" w:cs="Times New Roman"/>
          <w:sz w:val="24"/>
          <w:szCs w:val="24"/>
        </w:rPr>
        <w:fldChar w:fldCharType="separate"/>
      </w:r>
      <w:r w:rsidR="00E31131" w:rsidRPr="00E31131">
        <w:rPr>
          <w:rFonts w:ascii="Times New Roman" w:hAnsi="Times New Roman" w:cs="Times New Roman"/>
          <w:noProof/>
          <w:sz w:val="24"/>
          <w:szCs w:val="24"/>
        </w:rPr>
        <w:t>(X. Li et al., 2023)</w:t>
      </w:r>
      <w:r>
        <w:rPr>
          <w:rFonts w:ascii="Times New Roman" w:hAnsi="Times New Roman" w:cs="Times New Roman"/>
          <w:sz w:val="24"/>
          <w:szCs w:val="24"/>
        </w:rPr>
        <w:fldChar w:fldCharType="end"/>
      </w:r>
      <w:r w:rsidR="00112FE7" w:rsidRPr="00536A23">
        <w:rPr>
          <w:rFonts w:ascii="Times New Roman" w:hAnsi="Times New Roman" w:cs="Times New Roman"/>
          <w:sz w:val="24"/>
          <w:szCs w:val="24"/>
        </w:rPr>
        <w:t>. The Vocational Education Law of 2020 provided a robust legal framework for vocational education, ensuring sustainable development and solid government support</w:t>
      </w:r>
      <w:r w:rsidR="00A60BD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63F24">
        <w:rPr>
          <w:rFonts w:ascii="Times New Roman" w:hAnsi="Times New Roman" w:cs="Times New Roman"/>
          <w:sz w:val="24"/>
          <w:szCs w:val="24"/>
        </w:rPr>
        <w:instrText>ADDIN CSL_CITATION {"citationItems":[{"id":"ITEM-1","itemData":{"DOI":"10.6007/IJARBSS/v14-i3/21143","ISSN":"2222-6990","author":[{"dropping-particle":"","family":"Liu","given":"Xuguang","non-dropping-particle":"","parse-names":false,"suffix":""},{"dropping-particle":"Bin","family":"Abd Hamid","given":"Mohd Zolkifli","non-dropping-particle":"","parse-names":false,"suffix":""},{"dropping-particle":"","family":"Royo","given":"Mohamad Abdillah","non-dropping-particle":"Bin","parse-names":false,"suffix":""}],"container-title":"International Journal of Academic Research in Business and Social Sciences","id":"ITEM-1","issue":"3","issued":{"date-parts":[["2024","3","17"]]},"title":"Construction and Validation of A Conceptual Entrepreneurship Competency Model for Politics and Law Majors","type":"article-journal","volume":"14"},"uris":["http://www.mendeley.com/documents/?uuid=fd6e7ac4-9d0d-444e-aa01-3537619a252a"]}],"mendeley":{"formattedCitation":"(Liu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rPr>
        <w:fldChar w:fldCharType="separate"/>
      </w:r>
      <w:r w:rsidRPr="00536A23">
        <w:rPr>
          <w:rFonts w:ascii="Times New Roman" w:hAnsi="Times New Roman" w:cs="Times New Roman"/>
          <w:noProof/>
          <w:sz w:val="24"/>
          <w:szCs w:val="24"/>
        </w:rPr>
        <w:t>(Liu et al., 2024)</w:t>
      </w:r>
      <w:r>
        <w:rPr>
          <w:rFonts w:ascii="Times New Roman" w:hAnsi="Times New Roman" w:cs="Times New Roman"/>
          <w:sz w:val="24"/>
          <w:szCs w:val="24"/>
        </w:rPr>
        <w:fldChar w:fldCharType="end"/>
      </w:r>
      <w:r w:rsidR="00A63F24">
        <w:rPr>
          <w:rFonts w:ascii="Times New Roman" w:hAnsi="Times New Roman" w:cs="Times New Roman"/>
          <w:sz w:val="24"/>
          <w:szCs w:val="24"/>
        </w:rPr>
        <w:t xml:space="preserve">. </w:t>
      </w:r>
      <w:r w:rsidR="00112FE7" w:rsidRPr="00536A23">
        <w:rPr>
          <w:rFonts w:ascii="Times New Roman" w:hAnsi="Times New Roman" w:cs="Times New Roman"/>
          <w:sz w:val="24"/>
          <w:szCs w:val="24"/>
        </w:rPr>
        <w:t xml:space="preserve">The Dual System Pilot Programs, inspired by Germany’s dual system, combine classroom instruction with hands-on training, improving the practical skills and employability of students </w:t>
      </w:r>
      <w:r w:rsidR="00A63F24">
        <w:rPr>
          <w:rFonts w:ascii="Times New Roman" w:hAnsi="Times New Roman" w:cs="Times New Roman"/>
          <w:sz w:val="24"/>
          <w:szCs w:val="24"/>
        </w:rPr>
        <w:fldChar w:fldCharType="begin" w:fldLock="1"/>
      </w:r>
      <w:r w:rsidR="00994634">
        <w:rPr>
          <w:rFonts w:ascii="Times New Roman" w:hAnsi="Times New Roman" w:cs="Times New Roman"/>
          <w:sz w:val="24"/>
          <w:szCs w:val="24"/>
        </w:rPr>
        <w:instrText>ADDIN CSL_CITATION {"citationItems":[{"id":"ITEM-1","itemData":{"DOI":"10.3389/fpsyg.2023.1341928","ISSN":"1664-1078","author":[{"dropping-particle":"","family":"Wang","given":"Guantao","non-dropping-particle":"","parse-names":false,"suffix":""},{"dropping-particle":"","family":"Shi","given":"Jinyu","non-dropping-particle":"","parse-names":false,"suffix":""}],"container-title":"Frontiers in Psychology","id":"ITEM-1","issued":{"date-parts":[["2024","1","12"]]},"title":"Testing a chain mediation model of effort-reward imbalance, Confucian values, job satisfaction, and intention to quit among Chinese vocational education teachers","type":"article-journal","volume":"14"},"uris":["http://www.mendeley.com/documents/?uuid=e0a687d6-a774-45e8-a38b-42ee553fc0c8"]}],"mendeley":{"formattedCitation":"(G. Wang &amp; Shi, 2024)","plainTextFormattedCitation":"(G. Wang &amp; Shi, 2024)","previouslyFormattedCitation":"(G. Wang &amp; Shi, 2024)"},"properties":{"noteIndex":0},"schema":"https://github.com/citation-style-language/schema/raw/master/csl-citation.json"}</w:instrText>
      </w:r>
      <w:r w:rsidR="00A63F24">
        <w:rPr>
          <w:rFonts w:ascii="Times New Roman" w:hAnsi="Times New Roman" w:cs="Times New Roman"/>
          <w:sz w:val="24"/>
          <w:szCs w:val="24"/>
        </w:rPr>
        <w:fldChar w:fldCharType="separate"/>
      </w:r>
      <w:r w:rsidR="00A63F24" w:rsidRPr="00A63F24">
        <w:rPr>
          <w:rFonts w:ascii="Times New Roman" w:hAnsi="Times New Roman" w:cs="Times New Roman"/>
          <w:noProof/>
          <w:sz w:val="24"/>
          <w:szCs w:val="24"/>
        </w:rPr>
        <w:t>(G. Wang &amp; Shi, 2024)</w:t>
      </w:r>
      <w:r w:rsidR="00A63F24">
        <w:rPr>
          <w:rFonts w:ascii="Times New Roman" w:hAnsi="Times New Roman" w:cs="Times New Roman"/>
          <w:sz w:val="24"/>
          <w:szCs w:val="24"/>
        </w:rPr>
        <w:fldChar w:fldCharType="end"/>
      </w:r>
      <w:r w:rsidR="00112FE7" w:rsidRPr="00536A23">
        <w:rPr>
          <w:rFonts w:ascii="Times New Roman" w:hAnsi="Times New Roman" w:cs="Times New Roman"/>
          <w:sz w:val="24"/>
          <w:szCs w:val="24"/>
        </w:rPr>
        <w:t xml:space="preserve">. Private Sector Integration Policies encourage collaboration between private enterprises and vocational institutions, promoting industrial </w:t>
      </w:r>
      <w:r w:rsidR="00112FE7" w:rsidRPr="00536A23">
        <w:rPr>
          <w:rFonts w:ascii="Times New Roman" w:hAnsi="Times New Roman" w:cs="Times New Roman"/>
          <w:sz w:val="24"/>
          <w:szCs w:val="24"/>
        </w:rPr>
        <w:lastRenderedPageBreak/>
        <w:t>advancement and economic growth through enhanced techn</w:t>
      </w:r>
      <w:r w:rsidR="00994634">
        <w:rPr>
          <w:rFonts w:ascii="Times New Roman" w:hAnsi="Times New Roman" w:cs="Times New Roman"/>
          <w:sz w:val="24"/>
          <w:szCs w:val="24"/>
        </w:rPr>
        <w:t>ical skills training</w:t>
      </w:r>
      <w:r w:rsidR="00112FE7" w:rsidRPr="00536A23">
        <w:rPr>
          <w:rFonts w:ascii="Times New Roman" w:hAnsi="Times New Roman" w:cs="Times New Roman"/>
          <w:sz w:val="24"/>
          <w:szCs w:val="24"/>
        </w:rPr>
        <w:t xml:space="preserve">. The Internet Plus Vocational Education initiative of 2021 incorporates digital technology into vocational training, expanding access to high-quality vocational education through online platforms and resources </w:t>
      </w:r>
      <w:r w:rsidR="00994634">
        <w:rPr>
          <w:rFonts w:ascii="Times New Roman" w:hAnsi="Times New Roman" w:cs="Times New Roman"/>
          <w:sz w:val="24"/>
          <w:szCs w:val="24"/>
        </w:rPr>
        <w:fldChar w:fldCharType="begin" w:fldLock="1"/>
      </w:r>
      <w:r w:rsidR="00CD63F3">
        <w:rPr>
          <w:rFonts w:ascii="Times New Roman" w:hAnsi="Times New Roman" w:cs="Times New Roman"/>
          <w:sz w:val="24"/>
          <w:szCs w:val="24"/>
        </w:rPr>
        <w:instrText>ADDIN CSL_CITATION {"citationItems":[{"id":"ITEM-1","itemData":{"DOI":"10.1177/20594364231202203","ISSN":"2059-4364","abstract":"In the People’s Republic of China, the development of information infrastructures has been a cardinal component of the national modernization project for more than four decades. While most discussions of digital infrastructure in the country focus on the ‘Chinese internet,' framed by architectures of control like the Great Firewall and governmental initiatives like Internet Plus, this special issue contends that China’s digital infrastructure extends from the physical cables laid under urban streets to the ideological capture of surveillance systems, and from the smart home devices domesticated by elderly citizens to the QR codes plastered on everyday life surfaces. Through their interdisciplinary and innovative studies, this issue’s contributors push discussions of China’s digital infrastructure beyond the reduction to authoritarian control and the triumphal rhetorics of governmental imaginaries. Given the breadth of analytical scale and the variety of research methods featured in this collection, the nine contributions to this special issue are organized in three clusters, each centered around one of three key terms from infrastructure studies: networks, systems, and standards. By accounting for heterogeneous scales and relationships through which China’s digital infrastructure emerges, consolidates, and falls apart, these articles produce original knowledge about complex sociotechnical processes and develop productive concepts for future scholarship.","author":[{"dropping-particle":"","family":"Seta","given":"Gabriele","non-dropping-particle":"de","parse-names":false,"suffix":""}],"container-title":"Global Media and China","id":"ITEM-1","issue":"3","issued":{"date-parts":[["2023","9","7"]]},"page":"245-253","title":"China’s digital infrastructure: Networks, systems, standards","type":"article-journal","volume":"8"},"uris":["http://www.mendeley.com/documents/?uuid=e5babb23-adaf-4cf2-bc84-f0a045f63aca"]}],"mendeley":{"formattedCitation":"(de Seta, 2023)","plainTextFormattedCitation":"(de Seta, 2023)","previouslyFormattedCitation":"(de Seta, 2023)"},"properties":{"noteIndex":0},"schema":"https://github.com/citation-style-language/schema/raw/master/csl-citation.json"}</w:instrText>
      </w:r>
      <w:r w:rsidR="00994634">
        <w:rPr>
          <w:rFonts w:ascii="Times New Roman" w:hAnsi="Times New Roman" w:cs="Times New Roman"/>
          <w:sz w:val="24"/>
          <w:szCs w:val="24"/>
        </w:rPr>
        <w:fldChar w:fldCharType="separate"/>
      </w:r>
      <w:r w:rsidR="00994634" w:rsidRPr="00994634">
        <w:rPr>
          <w:rFonts w:ascii="Times New Roman" w:hAnsi="Times New Roman" w:cs="Times New Roman"/>
          <w:noProof/>
          <w:sz w:val="24"/>
          <w:szCs w:val="24"/>
        </w:rPr>
        <w:t>(de Seta, 2023)</w:t>
      </w:r>
      <w:r w:rsidR="00994634">
        <w:rPr>
          <w:rFonts w:ascii="Times New Roman" w:hAnsi="Times New Roman" w:cs="Times New Roman"/>
          <w:sz w:val="24"/>
          <w:szCs w:val="24"/>
        </w:rPr>
        <w:fldChar w:fldCharType="end"/>
      </w:r>
      <w:r w:rsidR="00994634">
        <w:rPr>
          <w:rFonts w:ascii="Times New Roman" w:hAnsi="Times New Roman" w:cs="Times New Roman"/>
          <w:sz w:val="24"/>
          <w:szCs w:val="24"/>
        </w:rPr>
        <w:t xml:space="preserve">. </w:t>
      </w:r>
      <w:r w:rsidR="00763781" w:rsidRPr="00763781">
        <w:rPr>
          <w:rFonts w:ascii="Times New Roman" w:hAnsi="Times New Roman" w:cs="Times New Roman"/>
          <w:sz w:val="24"/>
          <w:szCs w:val="24"/>
        </w:rPr>
        <w:t>In the realm of vocational education, the implementation of Internet Plus strategies has led to the development of online open courses in independent colleges, expanding access to educational resources and fostering innovation in teaching methods</w:t>
      </w:r>
      <w:r w:rsidR="00CD63F3">
        <w:rPr>
          <w:rFonts w:ascii="Times New Roman" w:hAnsi="Times New Roman" w:cs="Times New Roman"/>
          <w:sz w:val="24"/>
          <w:szCs w:val="24"/>
        </w:rPr>
        <w:fldChar w:fldCharType="begin" w:fldLock="1"/>
      </w:r>
      <w:r w:rsidR="00CD63F3">
        <w:rPr>
          <w:rFonts w:ascii="Times New Roman" w:hAnsi="Times New Roman" w:cs="Times New Roman"/>
          <w:sz w:val="24"/>
          <w:szCs w:val="24"/>
        </w:rPr>
        <w:instrText>ADDIN CSL_CITATION {"citationItems":[{"id":"ITEM-1","itemData":{"DOI":"10.2991/aebmr.k.191225.221","ISBN":"978-94-6252-878-9","author":[{"dropping-particle":"","family":"Wang","given":"Songchun","non-dropping-particle":"","parse-names":false,"suffix":""},{"dropping-particle":"","family":"Qin","given":"Ting","non-dropping-particle":"","parse-names":false,"suffix":""}],"container-title":"Proceedings of the 5th International Conference on Economics, Management, Law and Education (EMLE 2019)","id":"ITEM-1","issued":{"date-parts":[["2019"]]},"publisher":"Atlantis Press","publisher-place":"Paris, France","title":"Construction and Application of Online Open Courses in Independent Colleges Against the Background of “Internet Plus Education”","type":"paper-conference"},"uris":["http://www.mendeley.com/documents/?uuid=cc420e74-afb0-4355-8e2a-62cf5aa851bd"]}],"mendeley":{"formattedCitation":"(S. Wang &amp; Qin, 2019)","plainTextFormattedCitation":"(S. Wang &amp; Qin, 2019)","previouslyFormattedCitation":"(S. Wang &amp; Qin, 2019)"},"properties":{"noteIndex":0},"schema":"https://github.com/citation-style-language/schema/raw/master/csl-citation.json"}</w:instrText>
      </w:r>
      <w:r w:rsidR="00CD63F3">
        <w:rPr>
          <w:rFonts w:ascii="Times New Roman" w:hAnsi="Times New Roman" w:cs="Times New Roman"/>
          <w:sz w:val="24"/>
          <w:szCs w:val="24"/>
        </w:rPr>
        <w:fldChar w:fldCharType="separate"/>
      </w:r>
      <w:r w:rsidR="00CD63F3" w:rsidRPr="00CD63F3">
        <w:rPr>
          <w:rFonts w:ascii="Times New Roman" w:hAnsi="Times New Roman" w:cs="Times New Roman"/>
          <w:noProof/>
          <w:sz w:val="24"/>
          <w:szCs w:val="24"/>
        </w:rPr>
        <w:t>(S. Wang &amp; Qin, 2019)</w:t>
      </w:r>
      <w:r w:rsidR="00CD63F3">
        <w:rPr>
          <w:rFonts w:ascii="Times New Roman" w:hAnsi="Times New Roman" w:cs="Times New Roman"/>
          <w:sz w:val="24"/>
          <w:szCs w:val="24"/>
        </w:rPr>
        <w:fldChar w:fldCharType="end"/>
      </w:r>
      <w:r w:rsidR="00763781" w:rsidRPr="00763781">
        <w:rPr>
          <w:rFonts w:ascii="Times New Roman" w:hAnsi="Times New Roman" w:cs="Times New Roman"/>
          <w:sz w:val="24"/>
          <w:szCs w:val="24"/>
        </w:rPr>
        <w:t xml:space="preserve">. The integration of Internet technologies has played a key role in curriculum reforms, particularly in modern agricultural </w:t>
      </w:r>
      <w:proofErr w:type="spellStart"/>
      <w:r w:rsidR="00A60BD0" w:rsidRPr="00AD472A">
        <w:rPr>
          <w:rFonts w:ascii="Times New Roman" w:hAnsi="Times New Roman" w:cs="Times New Roman"/>
          <w:sz w:val="24"/>
          <w:szCs w:val="24"/>
          <w:highlight w:val="yellow"/>
        </w:rPr>
        <w:t>specialities</w:t>
      </w:r>
      <w:proofErr w:type="spellEnd"/>
      <w:r w:rsidR="00763781" w:rsidRPr="00AD472A">
        <w:rPr>
          <w:rFonts w:ascii="Times New Roman" w:hAnsi="Times New Roman" w:cs="Times New Roman"/>
          <w:sz w:val="24"/>
          <w:szCs w:val="24"/>
          <w:highlight w:val="yellow"/>
        </w:rPr>
        <w:t>,</w:t>
      </w:r>
      <w:r w:rsidR="00763781" w:rsidRPr="00763781">
        <w:rPr>
          <w:rFonts w:ascii="Times New Roman" w:hAnsi="Times New Roman" w:cs="Times New Roman"/>
          <w:sz w:val="24"/>
          <w:szCs w:val="24"/>
        </w:rPr>
        <w:t xml:space="preserve"> enhancing agricultural technology development and skills training </w:t>
      </w:r>
      <w:r w:rsidR="00CD63F3">
        <w:rPr>
          <w:rFonts w:ascii="Times New Roman" w:hAnsi="Times New Roman" w:cs="Times New Roman"/>
          <w:sz w:val="24"/>
          <w:szCs w:val="24"/>
        </w:rPr>
        <w:fldChar w:fldCharType="begin" w:fldLock="1"/>
      </w:r>
      <w:r w:rsidR="005961A3">
        <w:rPr>
          <w:rFonts w:ascii="Times New Roman" w:hAnsi="Times New Roman" w:cs="Times New Roman"/>
          <w:sz w:val="24"/>
          <w:szCs w:val="24"/>
        </w:rPr>
        <w:instrText>ADDIN CSL_CITATION {"citationItems":[{"id":"ITEM-1","itemData":{"DOI":"10.2991/snce-18.2018.191","ISBN":"978-94-6252-505-4","author":[{"dropping-particle":"","family":"Sun","given":"Cuihua","non-dropping-particle":"","parse-names":false,"suffix":""},{"dropping-particle":"","family":"Wang","given":"Feng","non-dropping-particle":"","parse-names":false,"suffix":""},{"dropping-particle":"","family":"Yu","given":"Zhaoxiao","non-dropping-particle":"","parse-names":false,"suffix":""},{"dropping-particle":"","family":"Xue","given":"Liang","non-dropping-particle":"","parse-names":false,"suffix":""}],"container-title":"Proceedings of the 8th International Conference on Social Network, Communication and Education (SNCE 2018)","id":"ITEM-1","issued":{"date-parts":[["2018"]]},"publisher":"Atlantis Press","publisher-place":"Paris, France","title":"Research on qInternet Plusq Curriculum Reform for Modern Agricultural Specialty Group in Higher Vocational Education","type":"paper-conference"},"uris":["http://www.mendeley.com/documents/?uuid=7858028a-cb34-4c51-bb4c-6f5f61643fc9"]}],"mendeley":{"formattedCitation":"(C. Sun et al., 2018)","plainTextFormattedCitation":"(C. Sun et al., 2018)","previouslyFormattedCitation":"(C. Sun et al., 2018)"},"properties":{"noteIndex":0},"schema":"https://github.com/citation-style-language/schema/raw/master/csl-citation.json"}</w:instrText>
      </w:r>
      <w:r w:rsidR="00CD63F3">
        <w:rPr>
          <w:rFonts w:ascii="Times New Roman" w:hAnsi="Times New Roman" w:cs="Times New Roman"/>
          <w:sz w:val="24"/>
          <w:szCs w:val="24"/>
        </w:rPr>
        <w:fldChar w:fldCharType="separate"/>
      </w:r>
      <w:r w:rsidR="005961A3" w:rsidRPr="005961A3">
        <w:rPr>
          <w:rFonts w:ascii="Times New Roman" w:hAnsi="Times New Roman" w:cs="Times New Roman"/>
          <w:noProof/>
          <w:sz w:val="24"/>
          <w:szCs w:val="24"/>
        </w:rPr>
        <w:t>(C. Sun et al., 2018)</w:t>
      </w:r>
      <w:r w:rsidR="00CD63F3">
        <w:rPr>
          <w:rFonts w:ascii="Times New Roman" w:hAnsi="Times New Roman" w:cs="Times New Roman"/>
          <w:sz w:val="24"/>
          <w:szCs w:val="24"/>
        </w:rPr>
        <w:fldChar w:fldCharType="end"/>
      </w:r>
      <w:r w:rsidR="00CD63F3">
        <w:rPr>
          <w:rFonts w:ascii="Times New Roman" w:hAnsi="Times New Roman" w:cs="Times New Roman"/>
          <w:sz w:val="24"/>
          <w:szCs w:val="24"/>
        </w:rPr>
        <w:t xml:space="preserve">. </w:t>
      </w:r>
      <w:r w:rsidR="00112FE7" w:rsidRPr="00536A23">
        <w:rPr>
          <w:rFonts w:ascii="Times New Roman" w:hAnsi="Times New Roman" w:cs="Times New Roman"/>
          <w:sz w:val="24"/>
          <w:szCs w:val="24"/>
        </w:rPr>
        <w:t>These policies and reforms have collectively transformed China's vocational education landscape, aligning it more closely with market demands and technological advancements.</w:t>
      </w:r>
    </w:p>
    <w:p w14:paraId="5BD43709" w14:textId="31F8306D" w:rsidR="00420E49" w:rsidRPr="00EB4E16" w:rsidRDefault="00B636EF" w:rsidP="00BC3754">
      <w:pPr>
        <w:pStyle w:val="Heading2"/>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Structure and </w:t>
      </w:r>
      <w:proofErr w:type="spellStart"/>
      <w:r w:rsidR="00A60BD0" w:rsidRPr="00AD472A">
        <w:rPr>
          <w:rFonts w:ascii="Times New Roman" w:hAnsi="Times New Roman" w:cs="Times New Roman"/>
          <w:color w:val="000000" w:themeColor="text1"/>
          <w:sz w:val="24"/>
          <w:szCs w:val="24"/>
          <w:highlight w:val="yellow"/>
        </w:rPr>
        <w:t>Organisation</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of</w:t>
      </w:r>
      <w:r w:rsidRPr="00EB4E16">
        <w:rPr>
          <w:rFonts w:ascii="Times New Roman" w:hAnsi="Times New Roman" w:cs="Times New Roman"/>
          <w:color w:val="000000" w:themeColor="text1"/>
          <w:sz w:val="24"/>
          <w:szCs w:val="24"/>
        </w:rPr>
        <w:t xml:space="preserve"> Vocational Education I</w:t>
      </w:r>
      <w:r w:rsidR="00BC3754" w:rsidRPr="00EB4E16">
        <w:rPr>
          <w:rFonts w:ascii="Times New Roman" w:hAnsi="Times New Roman" w:cs="Times New Roman"/>
          <w:color w:val="000000" w:themeColor="text1"/>
          <w:sz w:val="24"/>
          <w:szCs w:val="24"/>
        </w:rPr>
        <w:t>nstitutions</w:t>
      </w:r>
    </w:p>
    <w:p w14:paraId="775037EC" w14:textId="7ABEE3B2" w:rsidR="00BC3754" w:rsidRPr="00EB4E16" w:rsidRDefault="00BC3754" w:rsidP="00B636EF">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Vocational education in China is structured and </w:t>
      </w:r>
      <w:proofErr w:type="spellStart"/>
      <w:r w:rsidR="00A60BD0" w:rsidRPr="00AD472A">
        <w:rPr>
          <w:rFonts w:ascii="Times New Roman" w:hAnsi="Times New Roman" w:cs="Times New Roman"/>
          <w:color w:val="000000" w:themeColor="text1"/>
          <w:sz w:val="24"/>
          <w:szCs w:val="24"/>
          <w:highlight w:val="yellow"/>
        </w:rPr>
        <w:t>organised</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to meet</w:t>
      </w:r>
      <w:r w:rsidRPr="00EB4E16">
        <w:rPr>
          <w:rFonts w:ascii="Times New Roman" w:hAnsi="Times New Roman" w:cs="Times New Roman"/>
          <w:color w:val="000000" w:themeColor="text1"/>
          <w:sz w:val="24"/>
          <w:szCs w:val="24"/>
        </w:rPr>
        <w:t xml:space="preserve"> the demands of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 and</w:t>
      </w:r>
      <w:r w:rsidRPr="00EB4E16">
        <w:rPr>
          <w:rFonts w:ascii="Times New Roman" w:hAnsi="Times New Roman" w:cs="Times New Roman"/>
          <w:color w:val="000000" w:themeColor="text1"/>
          <w:sz w:val="24"/>
          <w:szCs w:val="24"/>
        </w:rPr>
        <w:t xml:space="preserve"> to support the country's economic </w:t>
      </w:r>
      <w:r w:rsidR="00B636EF" w:rsidRPr="00EB4E16">
        <w:rPr>
          <w:rFonts w:ascii="Times New Roman" w:hAnsi="Times New Roman" w:cs="Times New Roman"/>
          <w:color w:val="000000" w:themeColor="text1"/>
          <w:sz w:val="24"/>
          <w:szCs w:val="24"/>
        </w:rPr>
        <w:t xml:space="preserve">development </w:t>
      </w:r>
      <w:r w:rsidR="00A80D9C" w:rsidRPr="00EB4E16">
        <w:rPr>
          <w:rFonts w:ascii="Times New Roman" w:hAnsi="Times New Roman" w:cs="Times New Roman"/>
          <w:color w:val="000000" w:themeColor="text1"/>
          <w:sz w:val="24"/>
          <w:szCs w:val="24"/>
        </w:rPr>
        <w:fldChar w:fldCharType="begin" w:fldLock="1"/>
      </w:r>
      <w:r w:rsidR="005961A3" w:rsidRPr="00EB4E16">
        <w:rPr>
          <w:rFonts w:ascii="Times New Roman" w:hAnsi="Times New Roman" w:cs="Times New Roman"/>
          <w:color w:val="000000" w:themeColor="text1"/>
          <w:sz w:val="24"/>
          <w:szCs w:val="24"/>
        </w:rPr>
        <w:instrText>ADDIN CSL_CITATION {"citationItems":[{"id":"ITEM-1","itemData":{"DOI":"10.1371/journal.pone.0293132","ISSN":"1932-6203","abstract":"The imbalanced regional development of higher vocational education, particularly the disparity between the supply and demand of educational resources, has emerged as the primary factor impeding the provision of high-quality higher education in China during the establishment of a universal education system. Based on the 1,482 higher vocational education institutions recognized by the Ministry of Education of China in 2021 as the research objects, the development of higher vocational education in China was explored from the perspective of supply and demand using the entropy weight TOPSIS method and coupling coordination degree model. It was found that China’s higher vocational institutions were mainly located in provincial capitals, representing a point distribution pattern. From a comprehensive evaluation of the supply level, areas such as the Beijing-Tianjin-Hebei region, Yangtze River Delta, and central Henan Province have become the catchment areas for the development of higher vocational education, laying the foundation for regional network cooperation. From the perspective of educational equality, the higher vocational education in China was found to be sufficient to match the supply and demand, and a balance between supply and demand was apparent in provincial capitals. The coupling degree between supply and demand exhibited an “olive-type” spatial structure pattern, indicating that the development of higher vocational education in most cities in China is still in the transformation stage. The results provide a scientific basis for optimizing resources in the provision of higher vocational education.","author":[{"dropping-particle":"","family":"Han","given":"Yong","non-dropping-particle":"","parse-names":false,"suffix":""},{"dropping-particle":"","family":"Ni","given":"Ruixing","non-dropping-particle":"","parse-names":false,"suffix":""},{"dropping-particle":"","family":"Deng","given":"Yating","non-dropping-particle":"","parse-names":false,"suffix":""},{"dropping-particle":"","family":"Zhu","given":"Yuanyuan","non-dropping-particle":"","parse-names":false,"suffix":""}],"container-title":"PLOS ONE","editor":[{"dropping-particle":"","family":"Anantsuksomsri","given":"Sutee","non-dropping-particle":"","parse-names":false,"suffix":""}],"id":"ITEM-1","issue":"10","issued":{"date-parts":[["2023","10","19"]]},"page":"e0293132","title":"Supply and demand of higher vocational education in China: Comprehensive evaluation and geographical representation from the perspective of educational equality","type":"article-journal","volume":"18"},"uris":["http://www.mendeley.com/documents/?uuid=606ce2dc-513b-460f-bda0-76030820739a"]}],"mendeley":{"formattedCitation":"(Han et al., 2023)","plainTextFormattedCitation":"(Han et al., 2023)","previouslyFormattedCitation":"(Han et al., 2023)"},"properties":{"noteIndex":0},"schema":"https://github.com/citation-style-language/schema/raw/master/csl-citation.json"}</w:instrText>
      </w:r>
      <w:r w:rsidR="00A80D9C" w:rsidRPr="00EB4E16">
        <w:rPr>
          <w:rFonts w:ascii="Times New Roman" w:hAnsi="Times New Roman" w:cs="Times New Roman"/>
          <w:color w:val="000000" w:themeColor="text1"/>
          <w:sz w:val="24"/>
          <w:szCs w:val="24"/>
        </w:rPr>
        <w:fldChar w:fldCharType="separate"/>
      </w:r>
      <w:r w:rsidR="00A80D9C" w:rsidRPr="00EB4E16">
        <w:rPr>
          <w:rFonts w:ascii="Times New Roman" w:hAnsi="Times New Roman" w:cs="Times New Roman"/>
          <w:noProof/>
          <w:color w:val="000000" w:themeColor="text1"/>
          <w:sz w:val="24"/>
          <w:szCs w:val="24"/>
        </w:rPr>
        <w:t>(Han et al., 2023)</w:t>
      </w:r>
      <w:r w:rsidR="00A80D9C"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The system includes various types of institutions and follows specific policies and frameworks set by the government. Here’s an overview of how vocational education institutions in China are structured and </w:t>
      </w:r>
      <w:proofErr w:type="spellStart"/>
      <w:r w:rsidR="00A60BD0" w:rsidRPr="00AD472A">
        <w:rPr>
          <w:rFonts w:ascii="Times New Roman" w:hAnsi="Times New Roman" w:cs="Times New Roman"/>
          <w:color w:val="000000" w:themeColor="text1"/>
          <w:sz w:val="24"/>
          <w:szCs w:val="24"/>
          <w:highlight w:val="yellow"/>
        </w:rPr>
        <w:t>organised</w:t>
      </w:r>
      <w:proofErr w:type="spellEnd"/>
      <w:r w:rsidRPr="00AD472A">
        <w:rPr>
          <w:rFonts w:ascii="Times New Roman" w:hAnsi="Times New Roman" w:cs="Times New Roman"/>
          <w:color w:val="000000" w:themeColor="text1"/>
          <w:sz w:val="24"/>
          <w:szCs w:val="24"/>
          <w:highlight w:val="yellow"/>
        </w:rPr>
        <w:t>:</w:t>
      </w:r>
    </w:p>
    <w:p w14:paraId="5B7E48E7" w14:textId="08320F0A" w:rsidR="002B217A" w:rsidRPr="00EB4E16" w:rsidRDefault="00D861C2" w:rsidP="002B217A">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Secondary Vocational Schools:</w:t>
      </w:r>
      <w:r w:rsidR="002B217A" w:rsidRPr="00EB4E16">
        <w:rPr>
          <w:rFonts w:ascii="Times New Roman" w:hAnsi="Times New Roman" w:cs="Times New Roman"/>
          <w:color w:val="000000" w:themeColor="text1"/>
          <w:sz w:val="24"/>
          <w:szCs w:val="24"/>
        </w:rPr>
        <w:t xml:space="preserve"> These schools focus on teaching </w:t>
      </w:r>
      <w:proofErr w:type="gramStart"/>
      <w:r w:rsidR="002B217A" w:rsidRPr="00EB4E16">
        <w:rPr>
          <w:rFonts w:ascii="Times New Roman" w:hAnsi="Times New Roman" w:cs="Times New Roman"/>
          <w:color w:val="000000" w:themeColor="text1"/>
          <w:sz w:val="24"/>
          <w:szCs w:val="24"/>
        </w:rPr>
        <w:t>students</w:t>
      </w:r>
      <w:proofErr w:type="gramEnd"/>
      <w:r w:rsidR="002B217A" w:rsidRPr="00EB4E16">
        <w:rPr>
          <w:rFonts w:ascii="Times New Roman" w:hAnsi="Times New Roman" w:cs="Times New Roman"/>
          <w:color w:val="000000" w:themeColor="text1"/>
          <w:sz w:val="24"/>
          <w:szCs w:val="24"/>
        </w:rPr>
        <w:t xml:space="preserve"> practical skills that they can use in various jobs. They are different from regular high schools, which mainly prepare students for college</w:t>
      </w:r>
      <w:r w:rsidR="005961A3" w:rsidRPr="00EB4E16">
        <w:rPr>
          <w:rFonts w:ascii="Times New Roman" w:hAnsi="Times New Roman" w:cs="Times New Roman"/>
          <w:color w:val="000000" w:themeColor="text1"/>
          <w:sz w:val="24"/>
          <w:szCs w:val="24"/>
        </w:rPr>
        <w:t xml:space="preserve"> </w:t>
      </w:r>
      <w:r w:rsidR="005961A3" w:rsidRPr="00EB4E16">
        <w:rPr>
          <w:rFonts w:ascii="Times New Roman" w:hAnsi="Times New Roman" w:cs="Times New Roman"/>
          <w:color w:val="000000" w:themeColor="text1"/>
          <w:sz w:val="24"/>
          <w:szCs w:val="24"/>
        </w:rPr>
        <w:fldChar w:fldCharType="begin" w:fldLock="1"/>
      </w:r>
      <w:r w:rsidR="005961A3" w:rsidRPr="00EB4E16">
        <w:rPr>
          <w:rFonts w:ascii="Times New Roman" w:hAnsi="Times New Roman" w:cs="Times New Roman"/>
          <w:color w:val="000000" w:themeColor="text1"/>
          <w:sz w:val="24"/>
          <w:szCs w:val="24"/>
        </w:rPr>
        <w:instrText>ADDIN CSL_CITATION {"citationItems":[{"id":"ITEM-1","itemData":{"DOI":"10.54254/2753-7048/19/20231401","ISSN":"2753-7048","abstract":"China has given secondary vocational education more and more priority in recent years. In Chinas education community, topics such as student types and training methods are frequently discussed. The nation has released an increasing number of secondary vocational education policies in recent years. This study examines the secondary vocational education policies passed by The State Council of China from 2018 to 2022 in an effort to better understand the development orientation of Chinas secondary vocational education. 364 policies pertaining to secondary vocational education were acquired and coded by Nvivo screening. A questionnaire was created based on the coding results, and it was broken down into six dimensions: the professional teaching degree in the classroom, Internet use, 1+x certificate penetration level, educational resources, the schools promotion of students overall development, and the integration of industry and education. At the same time, special education, which involves the education of the disabled but is rarely included in the policy, is treated as a separate component. For the questionnaire survey, 153 secondary vocational students in total were chosen and dispersed around the nation. Spss and Amos tested the questionnaire. The test passed, and more analysis of the survey results was done.It is determined that while policy implementation is generally going well, there are still issues with student development overall, certificate penetration, and the integration of business and education. This study suggests remedies based on this, such as expanding practical operation training and enhancing school-business collaboration.","author":[{"dropping-particle":"","family":"Sun","given":"Fangshuo","non-dropping-particle":"","parse-names":false,"suffix":""}],"container-title":"Lecture Notes in Education Psychology and Public Media","id":"ITEM-1","issue":"1","issued":{"date-parts":[["2023","10","26"]]},"page":"114-132","title":"An Overview of Chinas Vocational Education Practices and Implementation Policies from 2018 to 2022","type":"article-journal","volume":"19"},"uris":["http://www.mendeley.com/documents/?uuid=96b609fe-c92a-4d5c-b172-74c736aee376"]}],"mendeley":{"formattedCitation":"(F. Sun, 2023)","plainTextFormattedCitation":"(F. Sun, 2023)","previouslyFormattedCitation":"(F. Sun, 2023)"},"properties":{"noteIndex":0},"schema":"https://github.com/citation-style-language/schema/raw/master/csl-citation.json"}</w:instrText>
      </w:r>
      <w:r w:rsidR="005961A3" w:rsidRPr="00EB4E16">
        <w:rPr>
          <w:rFonts w:ascii="Times New Roman" w:hAnsi="Times New Roman" w:cs="Times New Roman"/>
          <w:color w:val="000000" w:themeColor="text1"/>
          <w:sz w:val="24"/>
          <w:szCs w:val="24"/>
        </w:rPr>
        <w:fldChar w:fldCharType="separate"/>
      </w:r>
      <w:r w:rsidR="005961A3" w:rsidRPr="00EB4E16">
        <w:rPr>
          <w:rFonts w:ascii="Times New Roman" w:hAnsi="Times New Roman" w:cs="Times New Roman"/>
          <w:noProof/>
          <w:color w:val="000000" w:themeColor="text1"/>
          <w:sz w:val="24"/>
          <w:szCs w:val="24"/>
        </w:rPr>
        <w:t>(F. Sun, 2023)</w:t>
      </w:r>
      <w:r w:rsidR="005961A3" w:rsidRPr="00EB4E16">
        <w:rPr>
          <w:rFonts w:ascii="Times New Roman" w:hAnsi="Times New Roman" w:cs="Times New Roman"/>
          <w:color w:val="000000" w:themeColor="text1"/>
          <w:sz w:val="24"/>
          <w:szCs w:val="24"/>
        </w:rPr>
        <w:fldChar w:fldCharType="end"/>
      </w:r>
      <w:r w:rsidR="002B217A" w:rsidRPr="00EB4E16">
        <w:rPr>
          <w:rFonts w:ascii="Times New Roman" w:hAnsi="Times New Roman" w:cs="Times New Roman"/>
          <w:color w:val="000000" w:themeColor="text1"/>
          <w:sz w:val="24"/>
          <w:szCs w:val="24"/>
        </w:rPr>
        <w:t xml:space="preserve">. Instead, </w:t>
      </w:r>
      <w:r w:rsidR="00B636EF" w:rsidRPr="00EB4E16">
        <w:rPr>
          <w:rFonts w:ascii="Times New Roman" w:hAnsi="Times New Roman" w:cs="Times New Roman"/>
          <w:color w:val="000000" w:themeColor="text1"/>
          <w:sz w:val="24"/>
          <w:szCs w:val="24"/>
        </w:rPr>
        <w:t xml:space="preserve">secondary </w:t>
      </w:r>
      <w:r w:rsidR="002B217A" w:rsidRPr="00EB4E16">
        <w:rPr>
          <w:rFonts w:ascii="Times New Roman" w:hAnsi="Times New Roman" w:cs="Times New Roman"/>
          <w:color w:val="000000" w:themeColor="text1"/>
          <w:sz w:val="24"/>
          <w:szCs w:val="24"/>
        </w:rPr>
        <w:t xml:space="preserve">vocational schools train students for specific careers, like plumbing, cooking, or computer repair. In China, Students usually go to secondary vocational schools after they finish nine years of compulsory education. Programs at </w:t>
      </w:r>
      <w:r w:rsidR="002B217A" w:rsidRPr="00EB4E16">
        <w:rPr>
          <w:rFonts w:ascii="Times New Roman" w:hAnsi="Times New Roman" w:cs="Times New Roman"/>
          <w:color w:val="000000" w:themeColor="text1"/>
          <w:sz w:val="24"/>
          <w:szCs w:val="24"/>
        </w:rPr>
        <w:lastRenderedPageBreak/>
        <w:t>these schools typically last for three years</w:t>
      </w:r>
      <w:r w:rsidR="005961A3" w:rsidRPr="00EB4E16">
        <w:rPr>
          <w:rFonts w:ascii="Times New Roman" w:hAnsi="Times New Roman" w:cs="Times New Roman"/>
          <w:color w:val="000000" w:themeColor="text1"/>
          <w:sz w:val="24"/>
          <w:szCs w:val="24"/>
        </w:rPr>
        <w:t xml:space="preserve"> </w:t>
      </w:r>
      <w:r w:rsidR="005961A3" w:rsidRPr="00EB4E16">
        <w:rPr>
          <w:rFonts w:ascii="Times New Roman" w:hAnsi="Times New Roman" w:cs="Times New Roman"/>
          <w:color w:val="000000" w:themeColor="text1"/>
          <w:sz w:val="24"/>
          <w:szCs w:val="24"/>
        </w:rPr>
        <w:fldChar w:fldCharType="begin" w:fldLock="1"/>
      </w:r>
      <w:r w:rsidR="00D93CF6" w:rsidRPr="00EB4E16">
        <w:rPr>
          <w:rFonts w:ascii="Times New Roman" w:hAnsi="Times New Roman" w:cs="Times New Roman"/>
          <w:color w:val="000000" w:themeColor="text1"/>
          <w:sz w:val="24"/>
          <w:szCs w:val="24"/>
        </w:rPr>
        <w:instrText>ADDIN CSL_CITATION {"citationItems":[{"id":"ITEM-1","itemData":{"DOI":"10.3390/bs14020129","ISSN":"2076-328X","abstract":"School bullying is widespread in countries around the world and has a continuous negative impact on the physical and mental health of students. However, few studies have explored the influence mechanism of a competitive school climate on school bullying among Chinese secondary vocational school students. This study aims to explore the relationship between a competitive school climate and bullying in secondary vocational schools in the Chinese context, as well as the mediating role of school belonging and the moderating role of gender. Logit regression analysis and a moderated mediation model were used to analyze 1964 secondary vocational students from China based on PISA 2018 data from Beijing, Shanghai, Zhejiang, and Jiangsu, China. (1) The detection rate of school bullying in secondary vocational schools in China is 17.8%, lower than the world average. (2) A competitive school climate is significantly and positively correlated with secondary vocational school students’ exposure to school bullying. (3) A moderated mediation model suggests that school belonging is an important mechanism by which a competitive school climate influences the occurrence of school bullying, whereas gender moderates the direct effect of a competitive school climate and the indirect effect of school belonging, which mitigates the negative effects of a competitive school climate to some extent. The research results show that creating a healthy competitive climate in schools, cultivating students’ sense of belonging, and facing up to gender differences are helpful to prevent school bullying in secondary vocational schools.","author":[{"dropping-particle":"","family":"Huang","given":"Xuzhong","non-dropping-particle":"","parse-names":false,"suffix":""},{"dropping-particle":"","family":"Li","given":"Qianyu","non-dropping-particle":"","parse-names":false,"suffix":""},{"dropping-particle":"","family":"Hao","given":"Yipu","non-dropping-particle":"","parse-names":false,"suffix":""},{"dropping-particle":"","family":"An","given":"Ni","non-dropping-particle":"","parse-names":false,"suffix":""}],"container-title":"Behavioral Sciences","id":"ITEM-1","issue":"2","issued":{"date-parts":[["2024","2","10"]]},"page":"129","title":"The Relationship between a Competitive School Climate and School Bullying among Secondary Vocational School Students in China: A Moderated Mediation Model","type":"article-journal","volume":"14"},"uris":["http://www.mendeley.com/documents/?uuid=8d0e508c-a6b5-4f90-ac4d-42039bf9dd48"]}],"mendeley":{"formattedCitation":"(Huang et al., 2024)","plainTextFormattedCitation":"(Huang et al., 2024)","previouslyFormattedCitation":"(Huang et al., 2024)"},"properties":{"noteIndex":0},"schema":"https://github.com/citation-style-language/schema/raw/master/csl-citation.json"}</w:instrText>
      </w:r>
      <w:r w:rsidR="005961A3" w:rsidRPr="00EB4E16">
        <w:rPr>
          <w:rFonts w:ascii="Times New Roman" w:hAnsi="Times New Roman" w:cs="Times New Roman"/>
          <w:color w:val="000000" w:themeColor="text1"/>
          <w:sz w:val="24"/>
          <w:szCs w:val="24"/>
        </w:rPr>
        <w:fldChar w:fldCharType="separate"/>
      </w:r>
      <w:r w:rsidR="005961A3" w:rsidRPr="00EB4E16">
        <w:rPr>
          <w:rFonts w:ascii="Times New Roman" w:hAnsi="Times New Roman" w:cs="Times New Roman"/>
          <w:noProof/>
          <w:color w:val="000000" w:themeColor="text1"/>
          <w:sz w:val="24"/>
          <w:szCs w:val="24"/>
        </w:rPr>
        <w:t>(Huang et al., 2024)</w:t>
      </w:r>
      <w:r w:rsidR="005961A3" w:rsidRPr="00EB4E16">
        <w:rPr>
          <w:rFonts w:ascii="Times New Roman" w:hAnsi="Times New Roman" w:cs="Times New Roman"/>
          <w:color w:val="000000" w:themeColor="text1"/>
          <w:sz w:val="24"/>
          <w:szCs w:val="24"/>
        </w:rPr>
        <w:fldChar w:fldCharType="end"/>
      </w:r>
      <w:r w:rsidR="002B217A" w:rsidRPr="00EB4E16">
        <w:rPr>
          <w:rFonts w:ascii="Times New Roman" w:hAnsi="Times New Roman" w:cs="Times New Roman"/>
          <w:color w:val="000000" w:themeColor="text1"/>
          <w:sz w:val="24"/>
          <w:szCs w:val="24"/>
        </w:rPr>
        <w:t xml:space="preserve">. This means that students spend three years learning and </w:t>
      </w:r>
      <w:proofErr w:type="spellStart"/>
      <w:r w:rsidR="00A60BD0" w:rsidRPr="00AD472A">
        <w:rPr>
          <w:rFonts w:ascii="Times New Roman" w:hAnsi="Times New Roman" w:cs="Times New Roman"/>
          <w:color w:val="000000" w:themeColor="text1"/>
          <w:sz w:val="24"/>
          <w:szCs w:val="24"/>
          <w:highlight w:val="yellow"/>
        </w:rPr>
        <w:t>practising</w:t>
      </w:r>
      <w:proofErr w:type="spellEnd"/>
      <w:r w:rsidR="00A60BD0" w:rsidRPr="00AD472A">
        <w:rPr>
          <w:rFonts w:ascii="Times New Roman" w:hAnsi="Times New Roman" w:cs="Times New Roman"/>
          <w:color w:val="000000" w:themeColor="text1"/>
          <w:sz w:val="24"/>
          <w:szCs w:val="24"/>
          <w:highlight w:val="yellow"/>
        </w:rPr>
        <w:t xml:space="preserve"> </w:t>
      </w:r>
      <w:r w:rsidR="002B217A" w:rsidRPr="00AD472A">
        <w:rPr>
          <w:rFonts w:ascii="Times New Roman" w:hAnsi="Times New Roman" w:cs="Times New Roman"/>
          <w:color w:val="000000" w:themeColor="text1"/>
          <w:sz w:val="24"/>
          <w:szCs w:val="24"/>
          <w:highlight w:val="yellow"/>
        </w:rPr>
        <w:t>the skills</w:t>
      </w:r>
      <w:r w:rsidR="002B217A" w:rsidRPr="00EB4E16">
        <w:rPr>
          <w:rFonts w:ascii="Times New Roman" w:hAnsi="Times New Roman" w:cs="Times New Roman"/>
          <w:color w:val="000000" w:themeColor="text1"/>
          <w:sz w:val="24"/>
          <w:szCs w:val="24"/>
        </w:rPr>
        <w:t xml:space="preserve"> they need for their future jobs. During this time, they also do internships or hands-on training in real work environments.</w:t>
      </w:r>
    </w:p>
    <w:p w14:paraId="16BF9C9D" w14:textId="0377B15A" w:rsidR="00E44A4B" w:rsidRPr="00EB4E16" w:rsidRDefault="00E44A4B" w:rsidP="002B217A">
      <w:pPr>
        <w:jc w:val="both"/>
        <w:rPr>
          <w:rFonts w:ascii="Times New Roman" w:hAnsi="Times New Roman" w:cs="Times New Roman"/>
          <w:b/>
          <w:color w:val="000000" w:themeColor="text1"/>
          <w:sz w:val="24"/>
          <w:szCs w:val="24"/>
        </w:rPr>
      </w:pPr>
      <w:r w:rsidRPr="00EB4E16">
        <w:rPr>
          <w:rFonts w:ascii="Times New Roman" w:hAnsi="Times New Roman" w:cs="Times New Roman"/>
          <w:b/>
          <w:color w:val="000000" w:themeColor="text1"/>
          <w:sz w:val="24"/>
          <w:szCs w:val="24"/>
        </w:rPr>
        <w:t xml:space="preserve">Technical Schools: </w:t>
      </w:r>
      <w:r w:rsidRPr="00EB4E16">
        <w:rPr>
          <w:rFonts w:ascii="Times New Roman" w:hAnsi="Times New Roman" w:cs="Times New Roman"/>
          <w:color w:val="000000" w:themeColor="text1"/>
          <w:sz w:val="24"/>
          <w:szCs w:val="24"/>
        </w:rPr>
        <w:t xml:space="preserve">These schools offer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technical training</w:t>
      </w:r>
      <w:r w:rsidRPr="00EB4E16">
        <w:rPr>
          <w:rFonts w:ascii="Times New Roman" w:hAnsi="Times New Roman" w:cs="Times New Roman"/>
          <w:color w:val="000000" w:themeColor="text1"/>
          <w:sz w:val="24"/>
          <w:szCs w:val="24"/>
        </w:rPr>
        <w:t xml:space="preserve"> and are similar to secondary vocational schools but with a stronger emphasis on technical skills</w:t>
      </w:r>
      <w:r w:rsidR="00730F48" w:rsidRPr="00EB4E16">
        <w:rPr>
          <w:rFonts w:ascii="Times New Roman" w:hAnsi="Times New Roman" w:cs="Times New Roman"/>
          <w:color w:val="000000" w:themeColor="text1"/>
          <w:sz w:val="24"/>
          <w:szCs w:val="24"/>
        </w:rPr>
        <w:t xml:space="preserve"> and knowledge in areas such as electronics, telecommunications, advanced manufacturing, and information technology</w:t>
      </w:r>
      <w:r w:rsidRPr="00EB4E16">
        <w:rPr>
          <w:rFonts w:ascii="Times New Roman" w:hAnsi="Times New Roman" w:cs="Times New Roman"/>
          <w:color w:val="000000" w:themeColor="text1"/>
          <w:sz w:val="24"/>
          <w:szCs w:val="24"/>
        </w:rPr>
        <w:t>. Both types of schools aim to prepare students for careers. However, technical schools place a stronger emphasis on technical skills. This means they focus more on teaching students how to use tools and t</w:t>
      </w:r>
      <w:r w:rsidR="00730F48" w:rsidRPr="00EB4E16">
        <w:rPr>
          <w:rFonts w:ascii="Times New Roman" w:hAnsi="Times New Roman" w:cs="Times New Roman"/>
          <w:color w:val="000000" w:themeColor="text1"/>
          <w:sz w:val="24"/>
          <w:szCs w:val="24"/>
        </w:rPr>
        <w:t xml:space="preserve">echnology related to their jobs </w:t>
      </w:r>
      <w:r w:rsidR="00730F48" w:rsidRPr="00EB4E16">
        <w:rPr>
          <w:rFonts w:ascii="Times New Roman" w:hAnsi="Times New Roman" w:cs="Times New Roman"/>
          <w:color w:val="000000" w:themeColor="text1"/>
          <w:sz w:val="24"/>
          <w:szCs w:val="24"/>
        </w:rPr>
        <w:fldChar w:fldCharType="begin" w:fldLock="1"/>
      </w:r>
      <w:r w:rsidR="00016087" w:rsidRPr="00EB4E16">
        <w:rPr>
          <w:rFonts w:ascii="Times New Roman" w:hAnsi="Times New Roman" w:cs="Times New Roman"/>
          <w:color w:val="000000" w:themeColor="text1"/>
          <w:sz w:val="24"/>
          <w:szCs w:val="24"/>
        </w:rPr>
        <w:instrText>ADDIN CSL_CITATION {"citationItems":[{"id":"ITEM-1","itemData":{"DOI":"10.1086/684360","ISSN":"0010-4086","author":[{"dropping-particle":"","family":"Johnston","given":"Jamie","non-dropping-particle":"","parse-names":false,"suffix":""},{"dropping-particle":"","family":"Loyalka","given":"Prashant","non-dropping-particle":"","parse-names":false,"suffix":""},{"dropping-particle":"","family":"Chu","given":"James","non-dropping-particle":"","parse-names":false,"suffix":""},{"dropping-particle":"","family":"Song","given":"Yingquan","non-dropping-particle":"","parse-names":false,"suffix":""},{"dropping-particle":"","family":"Yi","given":"Hongmei","non-dropping-particle":"","parse-names":false,"suffix":""},{"dropping-particle":"","family":"Huang","given":"Xiaoting","non-dropping-particle":"","parse-names":false,"suffix":""}],"container-title":"Comparative Education Review","id":"ITEM-1","issue":"1","issued":{"date-parts":[["2016","2"]]},"page":"131-150","title":"The Impact of Vocational Teachers on Student Learning in Developing Countries","type":"article-journal","volume":"60"},"uris":["http://www.mendeley.com/documents/?uuid=d902c398-8b0d-45fb-b3e9-2fcb709c7b75"]}],"mendeley":{"formattedCitation":"(Johnston et al., 2016)","plainTextFormattedCitation":"(Johnston et al., 2016)","previouslyFormattedCitation":"(Johnston et al., 2016)"},"properties":{"noteIndex":0},"schema":"https://github.com/citation-style-language/schema/raw/master/csl-citation.json"}</w:instrText>
      </w:r>
      <w:r w:rsidR="00730F48" w:rsidRPr="00EB4E16">
        <w:rPr>
          <w:rFonts w:ascii="Times New Roman" w:hAnsi="Times New Roman" w:cs="Times New Roman"/>
          <w:color w:val="000000" w:themeColor="text1"/>
          <w:sz w:val="24"/>
          <w:szCs w:val="24"/>
        </w:rPr>
        <w:fldChar w:fldCharType="separate"/>
      </w:r>
      <w:r w:rsidR="00730F48" w:rsidRPr="00EB4E16">
        <w:rPr>
          <w:rFonts w:ascii="Times New Roman" w:hAnsi="Times New Roman" w:cs="Times New Roman"/>
          <w:noProof/>
          <w:color w:val="000000" w:themeColor="text1"/>
          <w:sz w:val="24"/>
          <w:szCs w:val="24"/>
        </w:rPr>
        <w:t>(Johnston et al., 2016)</w:t>
      </w:r>
      <w:r w:rsidR="00730F48" w:rsidRPr="00EB4E16">
        <w:rPr>
          <w:rFonts w:ascii="Times New Roman" w:hAnsi="Times New Roman" w:cs="Times New Roman"/>
          <w:color w:val="000000" w:themeColor="text1"/>
          <w:sz w:val="24"/>
          <w:szCs w:val="24"/>
        </w:rPr>
        <w:fldChar w:fldCharType="end"/>
      </w:r>
      <w:r w:rsidR="00730F48" w:rsidRPr="00EB4E16">
        <w:rPr>
          <w:rFonts w:ascii="Times New Roman" w:hAnsi="Times New Roman" w:cs="Times New Roman"/>
          <w:color w:val="000000" w:themeColor="text1"/>
          <w:sz w:val="24"/>
          <w:szCs w:val="24"/>
        </w:rPr>
        <w:t>. Similarly, programs in these schools last between 2 to 3 years</w:t>
      </w:r>
      <w:r w:rsidR="00A60BD0">
        <w:rPr>
          <w:rFonts w:ascii="Times New Roman" w:hAnsi="Times New Roman" w:cs="Times New Roman"/>
          <w:color w:val="000000" w:themeColor="text1"/>
          <w:sz w:val="24"/>
          <w:szCs w:val="24"/>
        </w:rPr>
        <w:t>,</w:t>
      </w:r>
      <w:r w:rsidR="00730F48" w:rsidRPr="00EB4E16">
        <w:rPr>
          <w:rFonts w:ascii="Times New Roman" w:hAnsi="Times New Roman" w:cs="Times New Roman"/>
          <w:color w:val="000000" w:themeColor="text1"/>
          <w:sz w:val="24"/>
          <w:szCs w:val="24"/>
        </w:rPr>
        <w:t xml:space="preserve"> and graduates receive an associate degree or equivalent certification, preparing them for technical and engineering roles in various industries.</w:t>
      </w:r>
    </w:p>
    <w:p w14:paraId="4FE7EC94" w14:textId="21DB7E72" w:rsidR="00BF41F1" w:rsidRPr="00EB4E16" w:rsidRDefault="00D861C2" w:rsidP="002B217A">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 xml:space="preserve">Post-secondary Vocational Schools: </w:t>
      </w:r>
      <w:r w:rsidR="00BF41F1" w:rsidRPr="00EB4E16">
        <w:rPr>
          <w:rFonts w:ascii="Times New Roman" w:hAnsi="Times New Roman" w:cs="Times New Roman"/>
          <w:color w:val="000000" w:themeColor="text1"/>
          <w:sz w:val="24"/>
          <w:szCs w:val="24"/>
        </w:rPr>
        <w:t>These are also called higher vocational colleges that offer vocational education at the tertiary level. They include vocational colleges and technical institutes</w:t>
      </w:r>
      <w:r w:rsidR="00A60BD0">
        <w:rPr>
          <w:rFonts w:ascii="Times New Roman" w:hAnsi="Times New Roman" w:cs="Times New Roman"/>
          <w:color w:val="000000" w:themeColor="text1"/>
          <w:sz w:val="24"/>
          <w:szCs w:val="24"/>
        </w:rPr>
        <w:t>,</w:t>
      </w:r>
      <w:r w:rsidR="00BF41F1" w:rsidRPr="00EB4E16">
        <w:rPr>
          <w:rFonts w:ascii="Times New Roman" w:hAnsi="Times New Roman" w:cs="Times New Roman"/>
          <w:color w:val="000000" w:themeColor="text1"/>
          <w:sz w:val="24"/>
          <w:szCs w:val="24"/>
        </w:rPr>
        <w:t xml:space="preserve"> and they offer programs in diverse fields such as engineering, manufacturing, healthcare, information technology, finance, and service industries. Their curriculum is designed to meet the needs of various industries and includes both classroom instruction and hands-on training</w:t>
      </w:r>
      <w:r w:rsidR="00A60BD0">
        <w:rPr>
          <w:rFonts w:ascii="Times New Roman" w:hAnsi="Times New Roman" w:cs="Times New Roman"/>
          <w:color w:val="000000" w:themeColor="text1"/>
          <w:sz w:val="24"/>
          <w:szCs w:val="24"/>
        </w:rPr>
        <w:t xml:space="preserve"> </w:t>
      </w:r>
      <w:r w:rsidR="00D93CF6" w:rsidRPr="00EB4E16">
        <w:rPr>
          <w:rFonts w:ascii="Times New Roman" w:hAnsi="Times New Roman" w:cs="Times New Roman"/>
          <w:color w:val="000000" w:themeColor="text1"/>
          <w:sz w:val="24"/>
          <w:szCs w:val="24"/>
        </w:rPr>
        <w:fldChar w:fldCharType="begin" w:fldLock="1"/>
      </w:r>
      <w:r w:rsidR="007475B1" w:rsidRPr="00EB4E16">
        <w:rPr>
          <w:rFonts w:ascii="Times New Roman" w:hAnsi="Times New Roman" w:cs="Times New Roman"/>
          <w:color w:val="000000" w:themeColor="text1"/>
          <w:sz w:val="24"/>
          <w:szCs w:val="24"/>
        </w:rPr>
        <w:instrText>ADDIN CSL_CITATION {"citationItems":[{"id":"ITEM-1","itemData":{"DOI":"10.12783/dtetr/amma2017/13401","ISSN":"2475-885X","author":[{"dropping-particle":"","family":"XIA","given":"Jiang-hua","non-dropping-particle":"","parse-names":false,"suffix":""},{"dropping-particle":"","family":"YANG","given":"Li","non-dropping-particle":"","parse-names":false,"suffix":""}],"container-title":"DEStech Transactions on Engineering and Technology Research","id":"ITEM-1","issue":"amma","issued":{"date-parts":[["2017","9","19"]]},"title":"On the Construction of Teaching Staff in Higher Vocational Colleges under the Background of Innovation and Entrepreneurship","type":"article-journal"},"uris":["http://www.mendeley.com/documents/?uuid=c3f1167f-8a69-47b1-9449-b39d006d70d0"]}],"mendeley":{"formattedCitation":"(XIA &amp; YANG, 2017)","plainTextFormattedCitation":"(XIA &amp; YANG, 2017)","previouslyFormattedCitation":"(XIA &amp; YANG, 2017)"},"properties":{"noteIndex":0},"schema":"https://github.com/citation-style-language/schema/raw/master/csl-citation.json"}</w:instrText>
      </w:r>
      <w:r w:rsidR="00D93CF6" w:rsidRPr="00EB4E16">
        <w:rPr>
          <w:rFonts w:ascii="Times New Roman" w:hAnsi="Times New Roman" w:cs="Times New Roman"/>
          <w:color w:val="000000" w:themeColor="text1"/>
          <w:sz w:val="24"/>
          <w:szCs w:val="24"/>
        </w:rPr>
        <w:fldChar w:fldCharType="separate"/>
      </w:r>
      <w:r w:rsidR="00D93CF6" w:rsidRPr="00EB4E16">
        <w:rPr>
          <w:rFonts w:ascii="Times New Roman" w:hAnsi="Times New Roman" w:cs="Times New Roman"/>
          <w:noProof/>
          <w:color w:val="000000" w:themeColor="text1"/>
          <w:sz w:val="24"/>
          <w:szCs w:val="24"/>
        </w:rPr>
        <w:t>(XIA &amp; YANG, 2017)</w:t>
      </w:r>
      <w:r w:rsidR="00D93CF6" w:rsidRPr="00EB4E16">
        <w:rPr>
          <w:rFonts w:ascii="Times New Roman" w:hAnsi="Times New Roman" w:cs="Times New Roman"/>
          <w:color w:val="000000" w:themeColor="text1"/>
          <w:sz w:val="24"/>
          <w:szCs w:val="24"/>
        </w:rPr>
        <w:fldChar w:fldCharType="end"/>
      </w:r>
      <w:r w:rsidR="00BF41F1" w:rsidRPr="00EB4E16">
        <w:rPr>
          <w:rFonts w:ascii="Times New Roman" w:hAnsi="Times New Roman" w:cs="Times New Roman"/>
          <w:color w:val="000000" w:themeColor="text1"/>
          <w:sz w:val="24"/>
          <w:szCs w:val="24"/>
        </w:rPr>
        <w:t>.</w:t>
      </w:r>
      <w:r w:rsidR="009263E4" w:rsidRPr="00EB4E16">
        <w:rPr>
          <w:rFonts w:ascii="Times New Roman" w:hAnsi="Times New Roman" w:cs="Times New Roman"/>
          <w:color w:val="000000" w:themeColor="text1"/>
          <w:sz w:val="24"/>
          <w:szCs w:val="24"/>
        </w:rPr>
        <w:t xml:space="preserve"> </w:t>
      </w:r>
      <w:r w:rsidR="00D93CF6" w:rsidRPr="00EB4E16">
        <w:rPr>
          <w:rFonts w:ascii="Times New Roman" w:hAnsi="Times New Roman" w:cs="Times New Roman"/>
          <w:color w:val="000000" w:themeColor="text1"/>
          <w:sz w:val="24"/>
          <w:szCs w:val="24"/>
        </w:rPr>
        <w:t xml:space="preserve">Students who go to post-secondary vocational schools have usually finished high school. This means they have completed their basic education and are ready to learn more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AD472A">
        <w:rPr>
          <w:rFonts w:ascii="Times New Roman" w:hAnsi="Times New Roman" w:cs="Times New Roman"/>
          <w:color w:val="000000" w:themeColor="text1"/>
          <w:sz w:val="24"/>
          <w:szCs w:val="24"/>
          <w:highlight w:val="yellow"/>
        </w:rPr>
        <w:t xml:space="preserve"> </w:t>
      </w:r>
      <w:r w:rsidR="00D93CF6" w:rsidRPr="00AD472A">
        <w:rPr>
          <w:rFonts w:ascii="Times New Roman" w:hAnsi="Times New Roman" w:cs="Times New Roman"/>
          <w:color w:val="000000" w:themeColor="text1"/>
          <w:sz w:val="24"/>
          <w:szCs w:val="24"/>
          <w:highlight w:val="yellow"/>
        </w:rPr>
        <w:t>skills</w:t>
      </w:r>
      <w:r w:rsidR="007475B1" w:rsidRPr="00EB4E16">
        <w:rPr>
          <w:rFonts w:ascii="Times New Roman" w:hAnsi="Times New Roman" w:cs="Times New Roman"/>
          <w:color w:val="000000" w:themeColor="text1"/>
          <w:sz w:val="24"/>
          <w:szCs w:val="24"/>
        </w:rPr>
        <w:t xml:space="preserve"> </w:t>
      </w:r>
      <w:r w:rsidR="007475B1" w:rsidRPr="00EB4E16">
        <w:rPr>
          <w:rFonts w:ascii="Times New Roman" w:hAnsi="Times New Roman" w:cs="Times New Roman"/>
          <w:color w:val="000000" w:themeColor="text1"/>
          <w:sz w:val="24"/>
          <w:szCs w:val="24"/>
        </w:rPr>
        <w:fldChar w:fldCharType="begin" w:fldLock="1"/>
      </w:r>
      <w:r w:rsidR="00B8121E" w:rsidRPr="00EB4E16">
        <w:rPr>
          <w:rFonts w:ascii="Times New Roman" w:hAnsi="Times New Roman" w:cs="Times New Roman"/>
          <w:color w:val="000000" w:themeColor="text1"/>
          <w:sz w:val="24"/>
          <w:szCs w:val="24"/>
        </w:rPr>
        <w:instrText>ADDIN CSL_CITATION {"citationItems":[{"id":"ITEM-1","itemData":{"DOI":"10.26689/jcer.v5i1.1794","ISSN":"2208-8474","abstract":"Training talents for the society is the responsibility of colleges and universities. The society needs applied and innovative art design majors. In order to cultivate talents needed by society and keep up with the development plan of the Ministry of Education, higher vocational colleges need to reform. This paper adopts the method of theoretical analysis to elaborate from the four aspects of focusing equally on science and education, promote learning by competition; integrating industry and education, nurturing talents together; keeping the mission in mind while serving students; and finding the right positioning, giving full play to the advantages.","author":[{"dropping-particle":"","family":"Zhang","given":"Xin","non-dropping-particle":"","parse-names":false,"suffix":""}],"container-title":"Journal of Contemporary Educational Research","id":"ITEM-1","issue":"1","issued":{"date-parts":[["2021","2","4"]]},"title":"Teaching Reform and Research on Art Design Majors in Higher Vocational Colleges under the Background of “Double High Plan”","type":"article-journal","volume":"5"},"uris":["http://www.mendeley.com/documents/?uuid=e2629015-0cee-4dc5-97c6-27259786de7e"]}],"mendeley":{"formattedCitation":"(X. Zhang, 2021)","plainTextFormattedCitation":"(X. Zhang, 2021)","previouslyFormattedCitation":"(X. Zhang, 2021)"},"properties":{"noteIndex":0},"schema":"https://github.com/citation-style-language/schema/raw/master/csl-citation.json"}</w:instrText>
      </w:r>
      <w:r w:rsidR="007475B1" w:rsidRPr="00EB4E16">
        <w:rPr>
          <w:rFonts w:ascii="Times New Roman" w:hAnsi="Times New Roman" w:cs="Times New Roman"/>
          <w:color w:val="000000" w:themeColor="text1"/>
          <w:sz w:val="24"/>
          <w:szCs w:val="24"/>
        </w:rPr>
        <w:fldChar w:fldCharType="separate"/>
      </w:r>
      <w:r w:rsidR="00B8121E" w:rsidRPr="00EB4E16">
        <w:rPr>
          <w:rFonts w:ascii="Times New Roman" w:hAnsi="Times New Roman" w:cs="Times New Roman"/>
          <w:noProof/>
          <w:color w:val="000000" w:themeColor="text1"/>
          <w:sz w:val="24"/>
          <w:szCs w:val="24"/>
        </w:rPr>
        <w:t>(X. Zhang, 2021)</w:t>
      </w:r>
      <w:r w:rsidR="007475B1" w:rsidRPr="00EB4E16">
        <w:rPr>
          <w:rFonts w:ascii="Times New Roman" w:hAnsi="Times New Roman" w:cs="Times New Roman"/>
          <w:color w:val="000000" w:themeColor="text1"/>
          <w:sz w:val="24"/>
          <w:szCs w:val="24"/>
        </w:rPr>
        <w:fldChar w:fldCharType="end"/>
      </w:r>
      <w:r w:rsidR="00D93CF6" w:rsidRPr="00EB4E16">
        <w:rPr>
          <w:rFonts w:ascii="Times New Roman" w:hAnsi="Times New Roman" w:cs="Times New Roman"/>
          <w:color w:val="000000" w:themeColor="text1"/>
          <w:sz w:val="24"/>
          <w:szCs w:val="24"/>
        </w:rPr>
        <w:t>.  The programs at these schools typ</w:t>
      </w:r>
      <w:r w:rsidR="007475B1" w:rsidRPr="00EB4E16">
        <w:rPr>
          <w:rFonts w:ascii="Times New Roman" w:hAnsi="Times New Roman" w:cs="Times New Roman"/>
          <w:color w:val="000000" w:themeColor="text1"/>
          <w:sz w:val="24"/>
          <w:szCs w:val="24"/>
        </w:rPr>
        <w:t xml:space="preserve">ically last two to three years. This </w:t>
      </w:r>
      <w:r w:rsidR="00D93CF6" w:rsidRPr="00EB4E16">
        <w:rPr>
          <w:rFonts w:ascii="Times New Roman" w:hAnsi="Times New Roman" w:cs="Times New Roman"/>
          <w:color w:val="000000" w:themeColor="text1"/>
          <w:sz w:val="24"/>
          <w:szCs w:val="24"/>
        </w:rPr>
        <w:t>is shorter than many university degrees, which can take four years or more</w:t>
      </w:r>
      <w:r w:rsidR="007475B1" w:rsidRPr="00EB4E16">
        <w:rPr>
          <w:rFonts w:ascii="Times New Roman" w:hAnsi="Times New Roman" w:cs="Times New Roman"/>
          <w:color w:val="000000" w:themeColor="text1"/>
          <w:sz w:val="24"/>
          <w:szCs w:val="24"/>
        </w:rPr>
        <w:t>.</w:t>
      </w:r>
      <w:r w:rsidR="00D93CF6" w:rsidRPr="00EB4E16">
        <w:rPr>
          <w:rFonts w:ascii="Times New Roman" w:hAnsi="Times New Roman" w:cs="Times New Roman"/>
          <w:color w:val="000000" w:themeColor="text1"/>
          <w:sz w:val="24"/>
          <w:szCs w:val="24"/>
        </w:rPr>
        <w:t xml:space="preserve"> The shorter duration allows students to enter the workforce more quickly. For instance, a student studying to be a mechanic might complete their training in two years and start working immediately.</w:t>
      </w:r>
    </w:p>
    <w:p w14:paraId="0F6BD6CA" w14:textId="77777777" w:rsidR="008917FD" w:rsidRPr="00EB4E16" w:rsidRDefault="00F47AFB" w:rsidP="008917FD">
      <w:pPr>
        <w:jc w:val="both"/>
        <w:rPr>
          <w:rFonts w:ascii="Times New Roman" w:hAnsi="Times New Roman" w:cs="Times New Roman"/>
          <w:b/>
          <w:color w:val="000000" w:themeColor="text1"/>
          <w:sz w:val="24"/>
          <w:szCs w:val="24"/>
        </w:rPr>
      </w:pPr>
      <w:r w:rsidRPr="00EB4E16">
        <w:rPr>
          <w:rFonts w:ascii="Times New Roman" w:hAnsi="Times New Roman" w:cs="Times New Roman"/>
          <w:b/>
          <w:color w:val="000000" w:themeColor="text1"/>
          <w:sz w:val="24"/>
          <w:szCs w:val="24"/>
        </w:rPr>
        <w:lastRenderedPageBreak/>
        <w:t xml:space="preserve">Adult Vocational Schools: </w:t>
      </w:r>
      <w:r w:rsidR="006E27C1" w:rsidRPr="00EB4E16">
        <w:rPr>
          <w:rFonts w:ascii="Times New Roman" w:hAnsi="Times New Roman" w:cs="Times New Roman"/>
          <w:color w:val="000000" w:themeColor="text1"/>
          <w:sz w:val="24"/>
          <w:szCs w:val="24"/>
        </w:rPr>
        <w:t>In China, adult vocational e</w:t>
      </w:r>
      <w:r w:rsidR="008917FD" w:rsidRPr="00EB4E16">
        <w:rPr>
          <w:rFonts w:ascii="Times New Roman" w:hAnsi="Times New Roman" w:cs="Times New Roman"/>
          <w:color w:val="000000" w:themeColor="text1"/>
          <w:sz w:val="24"/>
          <w:szCs w:val="24"/>
        </w:rPr>
        <w:t>ducation is designed specifically to cater to the needs of adults seeking to acquire new skills or enhance their existing ones. This type of education aims to provide flexible and accessible learning opportunities for working adults, allowing them to balance their education with other responsibilities such as work and family.</w:t>
      </w:r>
    </w:p>
    <w:p w14:paraId="371BC1E0" w14:textId="77777777" w:rsidR="008917FD" w:rsidRPr="00EB4E16" w:rsidRDefault="008917FD" w:rsidP="008917FD">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duration of programs in adult vocational institutions varies depending on the specific course and its objectives. Typically, these programs are shorter compared to those offered in traditional vocational schools. This is to ensure that adults can complete their education and training without a significant time commitment, making it more feasible for them to c</w:t>
      </w:r>
      <w:r w:rsidR="00016087" w:rsidRPr="00EB4E16">
        <w:rPr>
          <w:rFonts w:ascii="Times New Roman" w:hAnsi="Times New Roman" w:cs="Times New Roman"/>
          <w:color w:val="000000" w:themeColor="text1"/>
          <w:sz w:val="24"/>
          <w:szCs w:val="24"/>
        </w:rPr>
        <w:t xml:space="preserve">ontinue working while studying. </w:t>
      </w:r>
      <w:r w:rsidRPr="00EB4E16">
        <w:rPr>
          <w:rFonts w:ascii="Times New Roman" w:hAnsi="Times New Roman" w:cs="Times New Roman"/>
          <w:color w:val="000000" w:themeColor="text1"/>
          <w:sz w:val="24"/>
          <w:szCs w:val="24"/>
        </w:rPr>
        <w:t>To accommodate the schedules of working adults, Adult Vocational Schools often offer part-time, evening, and weekend classes. These flexible scheduling options enable learners to attend classes at times that best fit their busy lives, thereby making vocational education more accessible and practical for a wider audience</w:t>
      </w:r>
      <w:r w:rsidR="00016087" w:rsidRPr="00EB4E16">
        <w:rPr>
          <w:rFonts w:ascii="Times New Roman" w:hAnsi="Times New Roman" w:cs="Times New Roman"/>
          <w:color w:val="000000" w:themeColor="text1"/>
          <w:sz w:val="24"/>
          <w:szCs w:val="24"/>
        </w:rPr>
        <w:t xml:space="preserve"> </w:t>
      </w:r>
      <w:r w:rsidR="00016087" w:rsidRPr="00EB4E16">
        <w:rPr>
          <w:rFonts w:ascii="Times New Roman" w:hAnsi="Times New Roman" w:cs="Times New Roman"/>
          <w:color w:val="000000" w:themeColor="text1"/>
          <w:sz w:val="24"/>
          <w:szCs w:val="24"/>
        </w:rPr>
        <w:fldChar w:fldCharType="begin" w:fldLock="1"/>
      </w:r>
      <w:r w:rsidR="00B8121E" w:rsidRPr="00EB4E16">
        <w:rPr>
          <w:rFonts w:ascii="Times New Roman" w:hAnsi="Times New Roman" w:cs="Times New Roman"/>
          <w:color w:val="000000" w:themeColor="text1"/>
          <w:sz w:val="24"/>
          <w:szCs w:val="24"/>
        </w:rPr>
        <w:instrText>ADDIN CSL_CITATION {"citationItems":[{"id":"ITEM-1","itemData":{"DOI":"10.6007/IJARPED/v11-i3/14258","ISSN":"2226-6348","author":[{"dropping-particle":"","family":"Qiong","given":"Jiang","non-dropping-particle":"","parse-names":false,"suffix":""},{"dropping-particle":"","family":"Kamis","given":"Arasinah","non-dropping-particle":"","parse-names":false,"suffix":""},{"dropping-particle":"","family":"Mei","given":"Suo Yan","non-dropping-particle":"","parse-names":false,"suffix":""},{"dropping-particle":"","family":"Rus","given":"Ridzwan Bin Che","non-dropping-particle":"","parse-names":false,"suffix":""}],"container-title":"International Journal of Academic Research in Progressive Education and Development","id":"ITEM-1","issue":"3","issued":{"date-parts":[["2022","8","5"]]},"title":"A Review on Sustainable Development of Technical and Vocational Education and Training among the Students from China","type":"article-journal","volume":"11"},"uris":["http://www.mendeley.com/documents/?uuid=f4a7ce58-6d23-45d3-b8e6-0df199c930a1"]}],"mendeley":{"formattedCitation":"(Qiong et al., 2022)","plainTextFormattedCitation":"(Qiong et al., 2022)","previouslyFormattedCitation":"(Qiong et al., 2022)"},"properties":{"noteIndex":0},"schema":"https://github.com/citation-style-language/schema/raw/master/csl-citation.json"}</w:instrText>
      </w:r>
      <w:r w:rsidR="00016087" w:rsidRPr="00EB4E16">
        <w:rPr>
          <w:rFonts w:ascii="Times New Roman" w:hAnsi="Times New Roman" w:cs="Times New Roman"/>
          <w:color w:val="000000" w:themeColor="text1"/>
          <w:sz w:val="24"/>
          <w:szCs w:val="24"/>
        </w:rPr>
        <w:fldChar w:fldCharType="separate"/>
      </w:r>
      <w:r w:rsidR="00016087" w:rsidRPr="00EB4E16">
        <w:rPr>
          <w:rFonts w:ascii="Times New Roman" w:hAnsi="Times New Roman" w:cs="Times New Roman"/>
          <w:noProof/>
          <w:color w:val="000000" w:themeColor="text1"/>
          <w:sz w:val="24"/>
          <w:szCs w:val="24"/>
        </w:rPr>
        <w:t>(Qiong et al., 2022)</w:t>
      </w:r>
      <w:r w:rsidR="00016087"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3EE97495" w14:textId="77777777" w:rsidR="008917FD" w:rsidRPr="00EB4E16" w:rsidRDefault="008917FD" w:rsidP="008917FD">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Moreover, Adult Vocational Education programs in China cover a broad range of subjects and industries, including technology, healthcare, business, and manufacturing. These programs are designed to meet the evolving demands of the job market and to equip learners with the relevant skills needed to advance their careers or transition into new fields.</w:t>
      </w:r>
    </w:p>
    <w:p w14:paraId="1D2A598A" w14:textId="77777777" w:rsidR="00016087" w:rsidRPr="00EB4E16" w:rsidRDefault="00016087" w:rsidP="00016087">
      <w:pPr>
        <w:pStyle w:val="Heading3"/>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Governance and Administration</w:t>
      </w:r>
    </w:p>
    <w:p w14:paraId="7C62C78C" w14:textId="09145891"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Though China is a </w:t>
      </w:r>
      <w:proofErr w:type="spellStart"/>
      <w:r w:rsidR="00A60BD0" w:rsidRPr="00AD472A">
        <w:rPr>
          <w:rFonts w:ascii="Times New Roman" w:hAnsi="Times New Roman" w:cs="Times New Roman"/>
          <w:color w:val="000000" w:themeColor="text1"/>
          <w:sz w:val="24"/>
          <w:szCs w:val="24"/>
          <w:highlight w:val="yellow"/>
        </w:rPr>
        <w:t>centralised</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state</w:t>
      </w:r>
      <w:r w:rsidRPr="00EB4E16">
        <w:rPr>
          <w:rFonts w:ascii="Times New Roman" w:hAnsi="Times New Roman" w:cs="Times New Roman"/>
          <w:color w:val="000000" w:themeColor="text1"/>
          <w:sz w:val="24"/>
          <w:szCs w:val="24"/>
        </w:rPr>
        <w:t>, each province has its own autonomous jurisdiction. The central and local governments issue regulations that guide vocational education programs across the country.</w:t>
      </w:r>
    </w:p>
    <w:p w14:paraId="748E3A12"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At the central level, technical and vocational education is administered by various departments of the Government of China. The State Education Commission is responsible for the formulation of </w:t>
      </w:r>
      <w:r w:rsidRPr="00EB4E16">
        <w:rPr>
          <w:rFonts w:ascii="Times New Roman" w:hAnsi="Times New Roman" w:cs="Times New Roman"/>
          <w:color w:val="000000" w:themeColor="text1"/>
          <w:sz w:val="24"/>
          <w:szCs w:val="24"/>
        </w:rPr>
        <w:lastRenderedPageBreak/>
        <w:t>policies, overall planning, and the comprehensive arrangement of reforms and development. Several other government departments are involved in different aspects of vocational education, including the State Planning Committee, which is involved in forecasting human resource needs and planning placements for graduates; the Ministry of Labor, which focuses on labor market integration and workforce development; the Ministry of Personnel, which handles issues related to human resource management and development; and the Ministry of Finance, which provides financial resources and funding for vocational education programs</w:t>
      </w:r>
      <w:r w:rsidRPr="00EB4E16">
        <w:rPr>
          <w:rFonts w:ascii="Times New Roman" w:hAnsi="Times New Roman" w:cs="Times New Roman"/>
          <w:color w:val="000000" w:themeColor="text1"/>
          <w:sz w:val="24"/>
          <w:szCs w:val="24"/>
        </w:rPr>
        <w:fldChar w:fldCharType="begin" w:fldLock="1"/>
      </w:r>
      <w:r w:rsidRPr="00EB4E16">
        <w:rPr>
          <w:rFonts w:ascii="Times New Roman" w:hAnsi="Times New Roman" w:cs="Times New Roman"/>
          <w:color w:val="000000" w:themeColor="text1"/>
          <w:sz w:val="24"/>
          <w:szCs w:val="24"/>
        </w:rPr>
        <w:instrText>ADDIN CSL_CITATION {"citationItems":[{"id":"ITEM-1","itemData":{"DOI":"10.26689/jcer.v8i3.6388","ISSN":"2208-8474","abstract":"Vocational education and training are an important part of China’s national education system. The two essential characteristics of employment orientation and social service determine that vocational education has a closer connection with social production than other types of education. At present, China’s economic development is in a new stage of transformation and upgrading. The new normal of the economy will inevitably require a corresponding new normal of vocational education and training. The transformation of social needs will eventually lead to changes in the composition of the workforce. Vocational education and training should be aligned with the characteristics of the new normal economy. Using mixed research methods, this study focuses on vocational education and training and explores how it contributes to industrial development in China.","author":[{"dropping-particle":"","family":"Zhang","given":"Xiu Wen","non-dropping-particle":"","parse-names":false,"suffix":""},{"dropping-particle":"","family":"Ayob","given":"Adenan","non-dropping-particle":"","parse-names":false,"suffix":""}],"container-title":"Journal of Contemporary Educational Research","id":"ITEM-1","issue":"3","issued":{"date-parts":[["2024","3","29"]]},"page":"221-226","title":"A Study on the Contribution of Vocational Education and Training to the Industrial Development in China","type":"article-journal","volume":"8"},"uris":["http://www.mendeley.com/documents/?uuid=d784b291-8277-40ea-8b10-d14b8240ae0e"]}],"mendeley":{"formattedCitation":"(X. W. Zhang &amp; Ayob, 2024)","plainTextFormattedCitation":"(X. W. Zhang &amp; Ayob, 2024)","previouslyFormattedCitation":"(X. W. Zhang &amp; Ayob, 2024)"},"properties":{"noteIndex":0},"schema":"https://github.com/citation-style-language/schema/raw/master/csl-citation.json"}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(X. W. Zhang &amp; Ayob, 2024)</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0F56BA41"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Ministry of Education (MOE) is the primary body responsible for policy formulation, overall planning, and regulation of vocational education. Other ministries, such as the Ministry of Human Resources and Social Security, also play significant roles in vocational training and workforce development.</w:t>
      </w:r>
    </w:p>
    <w:p w14:paraId="0D3410E1" w14:textId="6C96610E"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Local governments, including provincial, municipal, and county authorities, take major responsibility for the development of vocational education at the district level. They handle various aspects such as the location of schools, managing the enrollment process for vocational programs, and assisting in the job placement of vocational school graduates. Local governments often form coordinating agencies comprising local educational authorities,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departments, and professional departments. These agencies work together to ensure that vocational training meets regional economic needs. At the school level, boards of management are established to oversee the day-to-day affairs of different departments.</w:t>
      </w:r>
    </w:p>
    <w:p w14:paraId="2178433C" w14:textId="77777777" w:rsidR="00B8121E" w:rsidRPr="00EB4E16" w:rsidRDefault="00B8121E" w:rsidP="00B8121E">
      <w:pPr>
        <w:jc w:val="both"/>
        <w:rPr>
          <w:rFonts w:ascii="Times New Roman" w:hAnsi="Times New Roman" w:cs="Times New Roman"/>
          <w:color w:val="000000" w:themeColor="text1"/>
          <w:sz w:val="24"/>
          <w:szCs w:val="24"/>
        </w:rPr>
      </w:pPr>
    </w:p>
    <w:p w14:paraId="1DB810D1" w14:textId="646B043A"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Different types of vocational schools are managed by different departments.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secondary</w:t>
      </w:r>
      <w:r w:rsidRPr="00EB4E16">
        <w:rPr>
          <w:rFonts w:ascii="Times New Roman" w:hAnsi="Times New Roman" w:cs="Times New Roman"/>
          <w:color w:val="000000" w:themeColor="text1"/>
          <w:sz w:val="24"/>
          <w:szCs w:val="24"/>
        </w:rPr>
        <w:t xml:space="preserve"> schools are mainly administered by trade or professional departments. Vocational </w:t>
      </w:r>
      <w:r w:rsidRPr="00EB4E16">
        <w:rPr>
          <w:rFonts w:ascii="Times New Roman" w:hAnsi="Times New Roman" w:cs="Times New Roman"/>
          <w:color w:val="000000" w:themeColor="text1"/>
          <w:sz w:val="24"/>
          <w:szCs w:val="24"/>
        </w:rPr>
        <w:lastRenderedPageBreak/>
        <w:t xml:space="preserve">schools are managed by educational authorities and professional departments or enterprises that run the schools. </w:t>
      </w:r>
      <w:r w:rsidRPr="00AD472A">
        <w:rPr>
          <w:rFonts w:ascii="Times New Roman" w:hAnsi="Times New Roman" w:cs="Times New Roman"/>
          <w:color w:val="000000" w:themeColor="text1"/>
          <w:sz w:val="24"/>
          <w:szCs w:val="24"/>
          <w:highlight w:val="yellow"/>
        </w:rPr>
        <w:t xml:space="preserve">Skilled </w:t>
      </w:r>
      <w:r w:rsidR="00A60BD0" w:rsidRPr="00AD472A">
        <w:rPr>
          <w:rFonts w:ascii="Times New Roman" w:hAnsi="Times New Roman" w:cs="Times New Roman"/>
          <w:color w:val="000000" w:themeColor="text1"/>
          <w:sz w:val="24"/>
          <w:szCs w:val="24"/>
          <w:highlight w:val="yellow"/>
        </w:rPr>
        <w:t xml:space="preserve">workers' </w:t>
      </w:r>
      <w:r w:rsidRPr="00AD472A">
        <w:rPr>
          <w:rFonts w:ascii="Times New Roman" w:hAnsi="Times New Roman" w:cs="Times New Roman"/>
          <w:color w:val="000000" w:themeColor="text1"/>
          <w:sz w:val="24"/>
          <w:szCs w:val="24"/>
          <w:highlight w:val="yellow"/>
        </w:rPr>
        <w:t>schools</w:t>
      </w:r>
      <w:r w:rsidRPr="00EB4E16">
        <w:rPr>
          <w:rFonts w:ascii="Times New Roman" w:hAnsi="Times New Roman" w:cs="Times New Roman"/>
          <w:color w:val="000000" w:themeColor="text1"/>
          <w:sz w:val="24"/>
          <w:szCs w:val="24"/>
        </w:rPr>
        <w:t xml:space="preserve"> are managed by </w:t>
      </w:r>
      <w:r w:rsidR="00A60BD0" w:rsidRPr="00AD472A">
        <w:rPr>
          <w:rFonts w:ascii="Times New Roman" w:hAnsi="Times New Roman" w:cs="Times New Roman"/>
          <w:color w:val="000000" w:themeColor="text1"/>
          <w:sz w:val="24"/>
          <w:szCs w:val="24"/>
          <w:highlight w:val="yellow"/>
        </w:rPr>
        <w:t xml:space="preserve">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departments</w:t>
      </w:r>
      <w:r w:rsidRPr="00EB4E16">
        <w:rPr>
          <w:rFonts w:ascii="Times New Roman" w:hAnsi="Times New Roman" w:cs="Times New Roman"/>
          <w:color w:val="000000" w:themeColor="text1"/>
          <w:sz w:val="24"/>
          <w:szCs w:val="24"/>
        </w:rPr>
        <w:t>.</w:t>
      </w:r>
    </w:p>
    <w:p w14:paraId="3969E85C" w14:textId="7B845649"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At the tertiary level, there are two types of vocational institutions: vocational universities and vocational </w:t>
      </w:r>
      <w:r w:rsidR="00A60BD0" w:rsidRPr="00AD472A">
        <w:rPr>
          <w:rFonts w:ascii="Times New Roman" w:hAnsi="Times New Roman" w:cs="Times New Roman"/>
          <w:color w:val="000000" w:themeColor="text1"/>
          <w:sz w:val="24"/>
          <w:szCs w:val="24"/>
          <w:highlight w:val="yellow"/>
        </w:rPr>
        <w:t xml:space="preserve">teachers' </w:t>
      </w:r>
      <w:r w:rsidRPr="00AD472A">
        <w:rPr>
          <w:rFonts w:ascii="Times New Roman" w:hAnsi="Times New Roman" w:cs="Times New Roman"/>
          <w:color w:val="000000" w:themeColor="text1"/>
          <w:sz w:val="24"/>
          <w:szCs w:val="24"/>
          <w:highlight w:val="yellow"/>
        </w:rPr>
        <w:t>colleges</w:t>
      </w:r>
      <w:r w:rsidRPr="00EB4E16">
        <w:rPr>
          <w:rFonts w:ascii="Times New Roman" w:hAnsi="Times New Roman" w:cs="Times New Roman"/>
          <w:color w:val="000000" w:themeColor="text1"/>
          <w:sz w:val="24"/>
          <w:szCs w:val="24"/>
        </w:rPr>
        <w:t xml:space="preserve">. Both are run by local governments. Vocational universities provide advanced vocational education and training, while vocational </w:t>
      </w:r>
      <w:r w:rsidR="00A60BD0" w:rsidRPr="00AD472A">
        <w:rPr>
          <w:rFonts w:ascii="Times New Roman" w:hAnsi="Times New Roman" w:cs="Times New Roman"/>
          <w:color w:val="000000" w:themeColor="text1"/>
          <w:sz w:val="24"/>
          <w:szCs w:val="24"/>
          <w:highlight w:val="yellow"/>
        </w:rPr>
        <w:t xml:space="preserve">teacher </w:t>
      </w:r>
      <w:r w:rsidRPr="00AD472A">
        <w:rPr>
          <w:rFonts w:ascii="Times New Roman" w:hAnsi="Times New Roman" w:cs="Times New Roman"/>
          <w:color w:val="000000" w:themeColor="text1"/>
          <w:sz w:val="24"/>
          <w:szCs w:val="24"/>
          <w:highlight w:val="yellow"/>
        </w:rPr>
        <w:t>colleges</w:t>
      </w:r>
      <w:r w:rsidRPr="00EB4E16">
        <w:rPr>
          <w:rFonts w:ascii="Times New Roman" w:hAnsi="Times New Roman" w:cs="Times New Roman"/>
          <w:color w:val="000000" w:themeColor="text1"/>
          <w:sz w:val="24"/>
          <w:szCs w:val="24"/>
        </w:rPr>
        <w:t xml:space="preserve"> focus on training educators for vocational schools.</w:t>
      </w:r>
    </w:p>
    <w:p w14:paraId="2F03E15F" w14:textId="58E040F4"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According to </w:t>
      </w:r>
      <w:r w:rsidRPr="00EB4E16">
        <w:rPr>
          <w:rFonts w:ascii="Times New Roman" w:hAnsi="Times New Roman" w:cs="Times New Roman"/>
          <w:color w:val="000000" w:themeColor="text1"/>
          <w:sz w:val="24"/>
          <w:szCs w:val="24"/>
        </w:rPr>
        <w:fldChar w:fldCharType="begin" w:fldLock="1"/>
      </w:r>
      <w:r w:rsidR="00C94BA4" w:rsidRPr="00EB4E16">
        <w:rPr>
          <w:rFonts w:ascii="Times New Roman" w:hAnsi="Times New Roman" w:cs="Times New Roman"/>
          <w:color w:val="000000" w:themeColor="text1"/>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training","type":"article-journal","volume":"7"},"uris":["http://www.mendeley.com/documents/?uuid=8313dd04-184f-48df-98e4-f5df84564513"]}],"mendeley":{"formattedCitation":"(Fan et al., 2024)","plainTextFormattedCitation":"(Fan et al., 2024)","previouslyFormattedCitation":"(Fan et al., 2024)"},"properties":{"noteIndex":0},"schema":"https://github.com/citation-style-language/schema/raw/master/csl-citation.json"}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 xml:space="preserve">Fan et al., </w:t>
      </w:r>
      <w:r w:rsidR="00A60BD0">
        <w:rPr>
          <w:rFonts w:ascii="Times New Roman" w:hAnsi="Times New Roman" w:cs="Times New Roman"/>
          <w:noProof/>
          <w:color w:val="000000" w:themeColor="text1"/>
          <w:sz w:val="24"/>
          <w:szCs w:val="24"/>
        </w:rPr>
        <w:t>(</w:t>
      </w:r>
      <w:r w:rsidRPr="00EB4E16">
        <w:rPr>
          <w:rFonts w:ascii="Times New Roman" w:hAnsi="Times New Roman" w:cs="Times New Roman"/>
          <w:noProof/>
          <w:color w:val="000000" w:themeColor="text1"/>
          <w:sz w:val="24"/>
          <w:szCs w:val="24"/>
        </w:rPr>
        <w:t>2024)</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the </w:t>
      </w:r>
      <w:proofErr w:type="spellStart"/>
      <w:r w:rsidR="00A60BD0" w:rsidRPr="00AD472A">
        <w:rPr>
          <w:rFonts w:ascii="Times New Roman" w:hAnsi="Times New Roman" w:cs="Times New Roman"/>
          <w:color w:val="000000" w:themeColor="text1"/>
          <w:sz w:val="24"/>
          <w:szCs w:val="24"/>
          <w:highlight w:val="yellow"/>
        </w:rPr>
        <w:t>organisation</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of</w:t>
      </w:r>
      <w:r w:rsidRPr="00EB4E16">
        <w:rPr>
          <w:rFonts w:ascii="Times New Roman" w:hAnsi="Times New Roman" w:cs="Times New Roman"/>
          <w:color w:val="000000" w:themeColor="text1"/>
          <w:sz w:val="24"/>
          <w:szCs w:val="24"/>
        </w:rPr>
        <w:t xml:space="preserve"> vocational education in China involves collaborative models with industries, enhancing the effectiveness and relevance of vocational training. Key features include school-enterprise cooperation, where vocational schools collaborate with enterprises to provide practical training and internships, aligning training programs with market demands; the dual system model, which combines classroom instruction with hands-on training in enterprises, improving practical skills and employability; and the Internet Plus Vocational Education initiative, which incorporates digital technologies and online platforms into vocational training, expanding access and flexibility.</w:t>
      </w:r>
    </w:p>
    <w:p w14:paraId="42E9CC15" w14:textId="1BD86384" w:rsidR="00016087"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management of vocational education in China is multifaceted, involving various levels of education, governance structures, and collaborative industry models</w:t>
      </w:r>
      <w:r w:rsidR="00A60BD0">
        <w:rPr>
          <w:rFonts w:ascii="Times New Roman" w:hAnsi="Times New Roman" w:cs="Times New Roman"/>
          <w:color w:val="000000" w:themeColor="text1"/>
          <w:sz w:val="24"/>
          <w:szCs w:val="24"/>
        </w:rPr>
        <w:t xml:space="preserve"> </w:t>
      </w:r>
      <w:r w:rsidR="00C94BA4" w:rsidRPr="00EB4E16">
        <w:rPr>
          <w:rFonts w:ascii="Times New Roman" w:hAnsi="Times New Roman" w:cs="Times New Roman"/>
          <w:color w:val="000000" w:themeColor="text1"/>
          <w:sz w:val="24"/>
          <w:szCs w:val="24"/>
        </w:rPr>
        <w:fldChar w:fldCharType="begin" w:fldLock="1"/>
      </w:r>
      <w:r w:rsidR="007855F7" w:rsidRPr="00EB4E16">
        <w:rPr>
          <w:rFonts w:ascii="Times New Roman" w:hAnsi="Times New Roman" w:cs="Times New Roman"/>
          <w:color w:val="000000" w:themeColor="text1"/>
          <w:sz w:val="24"/>
          <w:szCs w:val="24"/>
        </w:rPr>
        <w:instrText>ADDIN CSL_CITATION {"citationItems":[{"id":"ITEM-1","itemData":{"DOI":"10.52783/jes.3259","ISSN":"1112-5209","abstract":"Wenzhou City, one of the key areas in China for private economic development, has been actively pushing for the deep integration of the private sector and vocational education in recent years, seizing the chance presented by the \"Ministry and Province Co-constructing\" National Highland of Vocational Education Innovation pilot project. This study attempts to investigate the creative growth path by using the integration of the private business and vocational education in Wenzhou City as the research object and the \"four-chain-driven\" model as the theoretical foundation. This study determines the research status, issues, and influencing factors of the industry and education integration mode by methodically arranging the academic history and dynamics of related research both domestically and internationally. It also incorporates the chain theory into the relevant research on the evolution of the integration of industry and education, which offers the theoretical foundation for this investigation. Research on the current state of Wenzhou's integration of the private sector and vocational education, research on influencing factors, and research on the \"four-chain-driven\" model are all included in the study. In order to provide references for governmental decision-making, this study aims to thoroughly analyse the current state of affairs, issues, and potential mechanisms of the integration of the private economy and vocational education in Wenzhou from multiple dimensions through empirical investigation, statistical analysis, and case studies. In the end, this research seeks to create an innovative \"four-chain-driven\" model of industry-education integration and development that is in line with Wenzhou's real circumstances. It also offers theoretical direction and doable avenues for Wenzhou to achieve superior industry-education integration development.","author":[{"dropping-particle":"","family":"Xin Lin","given":"","non-dropping-particle":"","parse-names":false,"suffix":""}],"container-title":"Journal of Electrical Systems","id":"ITEM-1","issue":"7s","issued":{"date-parts":[["2024","5","4"]]},"page":"160-170","title":"The Development Path of Wenzhou's Integration of the Private Economy and Vocational Education Under the \"Four Chain Drive\" Model","type":"article-journal","volume":"20"},"uris":["http://www.mendeley.com/documents/?uuid=878a86f4-8407-4f23-95b1-c233679d433e"]}],"mendeley":{"formattedCitation":"(Xin Lin, 2024)","plainTextFormattedCitation":"(Xin Lin, 2024)","previouslyFormattedCitation":"(Xin Lin, 2024)"},"properties":{"noteIndex":0},"schema":"https://github.com/citation-style-language/schema/raw/master/csl-citation.json"}</w:instrText>
      </w:r>
      <w:r w:rsidR="00C94BA4" w:rsidRPr="00EB4E16">
        <w:rPr>
          <w:rFonts w:ascii="Times New Roman" w:hAnsi="Times New Roman" w:cs="Times New Roman"/>
          <w:color w:val="000000" w:themeColor="text1"/>
          <w:sz w:val="24"/>
          <w:szCs w:val="24"/>
        </w:rPr>
        <w:fldChar w:fldCharType="separate"/>
      </w:r>
      <w:r w:rsidR="00C94BA4" w:rsidRPr="00EB4E16">
        <w:rPr>
          <w:rFonts w:ascii="Times New Roman" w:hAnsi="Times New Roman" w:cs="Times New Roman"/>
          <w:noProof/>
          <w:color w:val="000000" w:themeColor="text1"/>
          <w:sz w:val="24"/>
          <w:szCs w:val="24"/>
        </w:rPr>
        <w:t>(Xin Lin, 2024)</w:t>
      </w:r>
      <w:r w:rsidR="00C94BA4"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Central and local governments play crucial roles in policy-making and administration, ensuring that vocational training meets both national and regional economic needs. This comprehensive structure aims to equip the workforce with the necessary skills to support China's economic development and industrial advancement.</w:t>
      </w:r>
    </w:p>
    <w:p w14:paraId="4E9A72A5" w14:textId="29DC8865" w:rsidR="00EE20AB" w:rsidRPr="00EE20AB" w:rsidRDefault="00EE20AB" w:rsidP="00B8121E">
      <w:pPr>
        <w:jc w:val="both"/>
        <w:rPr>
          <w:rFonts w:ascii="Times New Roman" w:hAnsi="Times New Roman" w:cs="Times New Roman"/>
          <w:b/>
          <w:bCs/>
          <w:color w:val="000000" w:themeColor="text1"/>
          <w:sz w:val="24"/>
          <w:szCs w:val="24"/>
        </w:rPr>
      </w:pPr>
      <w:r w:rsidRPr="00EE20AB">
        <w:rPr>
          <w:rFonts w:ascii="Times New Roman" w:hAnsi="Times New Roman" w:cs="Times New Roman"/>
          <w:b/>
          <w:bCs/>
          <w:color w:val="000000" w:themeColor="text1"/>
          <w:sz w:val="24"/>
          <w:szCs w:val="24"/>
        </w:rPr>
        <w:t>Fig</w:t>
      </w:r>
      <w:r w:rsidR="005B0853">
        <w:rPr>
          <w:rFonts w:ascii="Times New Roman" w:hAnsi="Times New Roman" w:cs="Times New Roman"/>
          <w:b/>
          <w:bCs/>
          <w:color w:val="000000" w:themeColor="text1"/>
          <w:sz w:val="24"/>
          <w:szCs w:val="24"/>
        </w:rPr>
        <w:t>ure</w:t>
      </w:r>
      <w:r w:rsidRPr="00EE20AB">
        <w:rPr>
          <w:rFonts w:ascii="Times New Roman" w:hAnsi="Times New Roman" w:cs="Times New Roman"/>
          <w:b/>
          <w:bCs/>
          <w:color w:val="000000" w:themeColor="text1"/>
          <w:sz w:val="24"/>
          <w:szCs w:val="24"/>
        </w:rPr>
        <w:t xml:space="preserve"> 2: Management of vocational education in China </w:t>
      </w:r>
      <w:r w:rsidR="00745097">
        <w:rPr>
          <w:rFonts w:ascii="Times New Roman" w:hAnsi="Times New Roman" w:cs="Times New Roman"/>
          <w:b/>
          <w:bCs/>
          <w:color w:val="000000" w:themeColor="text1"/>
          <w:sz w:val="24"/>
          <w:szCs w:val="24"/>
        </w:rPr>
        <w:t>at multiple levels</w:t>
      </w:r>
    </w:p>
    <w:p w14:paraId="1E4721EA" w14:textId="77777777" w:rsidR="00A747C9" w:rsidRPr="00EB4E16" w:rsidRDefault="00A747C9" w:rsidP="00A747C9">
      <w:pPr>
        <w:keepNext/>
        <w:jc w:val="both"/>
        <w:rPr>
          <w:rFonts w:ascii="Times New Roman" w:hAnsi="Times New Roman" w:cs="Times New Roman"/>
          <w:color w:val="000000" w:themeColor="text1"/>
          <w:sz w:val="24"/>
          <w:szCs w:val="24"/>
        </w:rPr>
      </w:pPr>
      <w:r w:rsidRPr="00EB4E16">
        <w:rPr>
          <w:rFonts w:ascii="Times New Roman" w:hAnsi="Times New Roman" w:cs="Times New Roman"/>
          <w:noProof/>
          <w:color w:val="000000" w:themeColor="text1"/>
          <w:sz w:val="24"/>
          <w:szCs w:val="24"/>
        </w:rPr>
        <w:lastRenderedPageBreak/>
        <w:drawing>
          <wp:inline distT="0" distB="0" distL="0" distR="0" wp14:anchorId="5A0DC724" wp14:editId="5D9D9335">
            <wp:extent cx="4257675" cy="2628900"/>
            <wp:effectExtent l="0" t="0" r="0" b="0"/>
            <wp:docPr id="1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9ECD125" w14:textId="77777777" w:rsidR="005B5601" w:rsidRPr="005B5601" w:rsidRDefault="005B5601" w:rsidP="005B5601">
      <w:pPr>
        <w:spacing w:before="100" w:beforeAutospacing="1" w:after="100" w:afterAutospacing="1" w:line="240" w:lineRule="auto"/>
        <w:rPr>
          <w:rFonts w:ascii="Times New Roman" w:eastAsia="Times New Roman" w:hAnsi="Times New Roman" w:cs="Times New Roman"/>
          <w:i/>
          <w:sz w:val="18"/>
          <w:szCs w:val="18"/>
        </w:rPr>
      </w:pPr>
      <w:r w:rsidRPr="0006022C">
        <w:rPr>
          <w:rFonts w:ascii="Times New Roman" w:eastAsia="Times New Roman" w:hAnsi="Times New Roman" w:cs="Times New Roman"/>
          <w:b/>
          <w:bCs/>
          <w:i/>
          <w:sz w:val="18"/>
          <w:szCs w:val="18"/>
        </w:rPr>
        <w:t>Table 2</w:t>
      </w:r>
      <w:r w:rsidR="0006022C">
        <w:rPr>
          <w:rFonts w:ascii="Times New Roman" w:eastAsia="Times New Roman" w:hAnsi="Times New Roman" w:cs="Times New Roman"/>
          <w:b/>
          <w:bCs/>
          <w:i/>
          <w:sz w:val="18"/>
          <w:szCs w:val="18"/>
        </w:rPr>
        <w:t>:</w:t>
      </w:r>
      <w:r w:rsidRPr="0006022C">
        <w:rPr>
          <w:rFonts w:ascii="Times New Roman" w:eastAsia="Times New Roman" w:hAnsi="Times New Roman" w:cs="Times New Roman"/>
          <w:b/>
          <w:bCs/>
          <w:i/>
          <w:sz w:val="18"/>
          <w:szCs w:val="18"/>
        </w:rPr>
        <w:t xml:space="preserve"> Structure of Vocational Education in China</w:t>
      </w:r>
    </w:p>
    <w:tbl>
      <w:tblPr>
        <w:tblStyle w:val="ColorfulGrid-Accent1"/>
        <w:tblW w:w="0" w:type="auto"/>
        <w:tblLook w:val="04A0" w:firstRow="1" w:lastRow="0" w:firstColumn="1" w:lastColumn="0" w:noHBand="0" w:noVBand="1"/>
      </w:tblPr>
      <w:tblGrid>
        <w:gridCol w:w="9576"/>
      </w:tblGrid>
      <w:tr w:rsidR="005B5601" w:rsidRPr="005B5601" w14:paraId="5A907674" w14:textId="77777777" w:rsidTr="00231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ColorfulGrid-Accent5"/>
              <w:tblW w:w="9600" w:type="dxa"/>
              <w:tblLook w:val="04A0" w:firstRow="1" w:lastRow="0" w:firstColumn="1" w:lastColumn="0" w:noHBand="0" w:noVBand="1"/>
            </w:tblPr>
            <w:tblGrid>
              <w:gridCol w:w="1642"/>
              <w:gridCol w:w="2901"/>
              <w:gridCol w:w="5057"/>
            </w:tblGrid>
            <w:tr w:rsidR="00231F96" w:rsidRPr="005B5601" w14:paraId="134CBCCC" w14:textId="77777777" w:rsidTr="00231F9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7D2048B0" w14:textId="77777777" w:rsidR="005B5601" w:rsidRPr="005B5601" w:rsidRDefault="005B5601" w:rsidP="00186899">
                  <w:pPr>
                    <w:spacing w:before="0" w:line="240" w:lineRule="auto"/>
                    <w:jc w:val="center"/>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Level</w:t>
                  </w:r>
                </w:p>
              </w:tc>
              <w:tc>
                <w:tcPr>
                  <w:tcW w:w="0" w:type="auto"/>
                  <w:hideMark/>
                </w:tcPr>
                <w:p w14:paraId="5A917661" w14:textId="77777777" w:rsidR="005B5601" w:rsidRPr="005B5601" w:rsidRDefault="005B5601" w:rsidP="0018689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Main Bodies / Institutions</w:t>
                  </w:r>
                </w:p>
              </w:tc>
              <w:tc>
                <w:tcPr>
                  <w:tcW w:w="0" w:type="auto"/>
                  <w:hideMark/>
                </w:tcPr>
                <w:p w14:paraId="19775D8D" w14:textId="77777777" w:rsidR="005B5601" w:rsidRPr="005B5601" w:rsidRDefault="005B5601" w:rsidP="0018689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Key Roles &amp; Responsibilities</w:t>
                  </w:r>
                </w:p>
              </w:tc>
            </w:tr>
            <w:tr w:rsidR="00231F96" w:rsidRPr="005B5601" w14:paraId="4BF14BF8" w14:textId="77777777" w:rsidTr="00231F96">
              <w:trPr>
                <w:cnfStyle w:val="000000100000" w:firstRow="0" w:lastRow="0" w:firstColumn="0" w:lastColumn="0" w:oddVBand="0" w:evenVBand="0" w:oddHBand="1" w:evenHBand="0"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0" w:type="auto"/>
                  <w:hideMark/>
                </w:tcPr>
                <w:p w14:paraId="01F39808"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National</w:t>
                  </w:r>
                </w:p>
              </w:tc>
              <w:tc>
                <w:tcPr>
                  <w:tcW w:w="0" w:type="auto"/>
                  <w:hideMark/>
                </w:tcPr>
                <w:p w14:paraId="791C2E0A"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State Council </w:t>
                  </w:r>
                  <w:r w:rsidRPr="005B5601">
                    <w:rPr>
                      <w:rFonts w:ascii="Times New Roman" w:eastAsia="Times New Roman" w:hAnsi="Times New Roman" w:cs="Times New Roman"/>
                      <w:sz w:val="18"/>
                      <w:szCs w:val="18"/>
                    </w:rPr>
                    <w:br/>
                    <w:t xml:space="preserve">• Ministry of Education (MOE) </w:t>
                  </w:r>
                  <w:r w:rsidRPr="005B5601">
                    <w:rPr>
                      <w:rFonts w:ascii="Times New Roman" w:eastAsia="Times New Roman" w:hAnsi="Times New Roman" w:cs="Times New Roman"/>
                      <w:sz w:val="18"/>
                      <w:szCs w:val="18"/>
                    </w:rPr>
                    <w:br/>
                    <w:t>• Ministry of Human Resources &amp; Social Security (MOHRSS)</w:t>
                  </w:r>
                </w:p>
              </w:tc>
              <w:tc>
                <w:tcPr>
                  <w:tcW w:w="0" w:type="auto"/>
                  <w:hideMark/>
                </w:tcPr>
                <w:p w14:paraId="491F2C3F"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Sets overall policies, national curricula and standards; allocates central funding; coordinates vocational training with labor-market needs.</w:t>
                  </w:r>
                </w:p>
              </w:tc>
            </w:tr>
            <w:tr w:rsidR="00231F96" w:rsidRPr="005B5601" w14:paraId="27FEDD62" w14:textId="77777777" w:rsidTr="00231F96">
              <w:trPr>
                <w:trHeight w:val="1426"/>
              </w:trPr>
              <w:tc>
                <w:tcPr>
                  <w:cnfStyle w:val="001000000000" w:firstRow="0" w:lastRow="0" w:firstColumn="1" w:lastColumn="0" w:oddVBand="0" w:evenVBand="0" w:oddHBand="0" w:evenHBand="0" w:firstRowFirstColumn="0" w:firstRowLastColumn="0" w:lastRowFirstColumn="0" w:lastRowLastColumn="0"/>
                  <w:tcW w:w="0" w:type="auto"/>
                  <w:hideMark/>
                </w:tcPr>
                <w:p w14:paraId="02FC5632"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Provincial</w:t>
                  </w:r>
                </w:p>
              </w:tc>
              <w:tc>
                <w:tcPr>
                  <w:tcW w:w="0" w:type="auto"/>
                  <w:hideMark/>
                </w:tcPr>
                <w:p w14:paraId="25835B43"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Provincial Education Departments </w:t>
                  </w:r>
                  <w:r w:rsidRPr="005B5601">
                    <w:rPr>
                      <w:rFonts w:ascii="Times New Roman" w:eastAsia="Times New Roman" w:hAnsi="Times New Roman" w:cs="Times New Roman"/>
                      <w:sz w:val="18"/>
                      <w:szCs w:val="18"/>
                    </w:rPr>
                    <w:br/>
                    <w:t>• Provincial Human Resources &amp; Social Security Departments</w:t>
                  </w:r>
                </w:p>
              </w:tc>
              <w:tc>
                <w:tcPr>
                  <w:tcW w:w="0" w:type="auto"/>
                  <w:hideMark/>
                </w:tcPr>
                <w:p w14:paraId="3B50DB6E"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Adapt national policies to local conditions; approve and fund vocational schools/colleges; manage teacher training and certification.</w:t>
                  </w:r>
                </w:p>
              </w:tc>
            </w:tr>
            <w:tr w:rsidR="00231F96" w:rsidRPr="005B5601" w14:paraId="7D6E0B58" w14:textId="77777777" w:rsidTr="00231F96">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0" w:type="auto"/>
                  <w:hideMark/>
                </w:tcPr>
                <w:p w14:paraId="777FCAF2"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Municipal / County</w:t>
                  </w:r>
                </w:p>
              </w:tc>
              <w:tc>
                <w:tcPr>
                  <w:tcW w:w="0" w:type="auto"/>
                  <w:hideMark/>
                </w:tcPr>
                <w:p w14:paraId="7C9997A7"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Municipal Education Bureaus </w:t>
                  </w:r>
                  <w:r w:rsidRPr="005B5601">
                    <w:rPr>
                      <w:rFonts w:ascii="Times New Roman" w:eastAsia="Times New Roman" w:hAnsi="Times New Roman" w:cs="Times New Roman"/>
                      <w:sz w:val="18"/>
                      <w:szCs w:val="18"/>
                    </w:rPr>
                    <w:br/>
                    <w:t>• County/District Education Bureaus</w:t>
                  </w:r>
                </w:p>
              </w:tc>
              <w:tc>
                <w:tcPr>
                  <w:tcW w:w="0" w:type="auto"/>
                  <w:hideMark/>
                </w:tcPr>
                <w:p w14:paraId="2B5BD7AE"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Oversee day-to-day management of vocational institutions; monitor quality and compliance with provincial directives.</w:t>
                  </w:r>
                </w:p>
              </w:tc>
            </w:tr>
            <w:tr w:rsidR="00231F96" w:rsidRPr="005B5601" w14:paraId="0CB80B56" w14:textId="77777777" w:rsidTr="00231F96">
              <w:trPr>
                <w:trHeight w:val="1704"/>
              </w:trPr>
              <w:tc>
                <w:tcPr>
                  <w:cnfStyle w:val="001000000000" w:firstRow="0" w:lastRow="0" w:firstColumn="1" w:lastColumn="0" w:oddVBand="0" w:evenVBand="0" w:oddHBand="0" w:evenHBand="0" w:firstRowFirstColumn="0" w:firstRowLastColumn="0" w:lastRowFirstColumn="0" w:lastRowLastColumn="0"/>
                  <w:tcW w:w="0" w:type="auto"/>
                  <w:hideMark/>
                </w:tcPr>
                <w:p w14:paraId="01B626B5"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Institutional</w:t>
                  </w:r>
                </w:p>
              </w:tc>
              <w:tc>
                <w:tcPr>
                  <w:tcW w:w="0" w:type="auto"/>
                  <w:hideMark/>
                </w:tcPr>
                <w:p w14:paraId="43F7AB6C"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Secondary Vocational Schools </w:t>
                  </w:r>
                  <w:r w:rsidRPr="005B5601">
                    <w:rPr>
                      <w:rFonts w:ascii="Times New Roman" w:eastAsia="Times New Roman" w:hAnsi="Times New Roman" w:cs="Times New Roman"/>
                      <w:sz w:val="18"/>
                      <w:szCs w:val="18"/>
                    </w:rPr>
                    <w:br/>
                    <w:t xml:space="preserve">• Higher Vocational Colleges </w:t>
                  </w:r>
                  <w:r w:rsidRPr="005B5601">
                    <w:rPr>
                      <w:rFonts w:ascii="Times New Roman" w:eastAsia="Times New Roman" w:hAnsi="Times New Roman" w:cs="Times New Roman"/>
                      <w:sz w:val="18"/>
                      <w:szCs w:val="18"/>
                    </w:rPr>
                    <w:br/>
                    <w:t>• Adult/Continuing Education Centers</w:t>
                  </w:r>
                </w:p>
              </w:tc>
              <w:tc>
                <w:tcPr>
                  <w:tcW w:w="0" w:type="auto"/>
                  <w:hideMark/>
                </w:tcPr>
                <w:p w14:paraId="0F781486"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Deliver vocational curricula, skills training, and assessment; maintain partnerships with industry for internships and apprenticeships.</w:t>
                  </w:r>
                </w:p>
              </w:tc>
            </w:tr>
            <w:tr w:rsidR="00231F96" w:rsidRPr="005B5601" w14:paraId="1F91124C" w14:textId="77777777" w:rsidTr="00231F9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B978DA1"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Industry &amp; Social Partners</w:t>
                  </w:r>
                </w:p>
              </w:tc>
              <w:tc>
                <w:tcPr>
                  <w:tcW w:w="0" w:type="auto"/>
                  <w:hideMark/>
                </w:tcPr>
                <w:p w14:paraId="5021137B"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Enterprises and Employers </w:t>
                  </w:r>
                  <w:r w:rsidRPr="005B5601">
                    <w:rPr>
                      <w:rFonts w:ascii="Times New Roman" w:eastAsia="Times New Roman" w:hAnsi="Times New Roman" w:cs="Times New Roman"/>
                      <w:sz w:val="18"/>
                      <w:szCs w:val="18"/>
                    </w:rPr>
                    <w:br/>
                    <w:t xml:space="preserve">• Industry Associations </w:t>
                  </w:r>
                  <w:r w:rsidRPr="005B5601">
                    <w:rPr>
                      <w:rFonts w:ascii="Times New Roman" w:eastAsia="Times New Roman" w:hAnsi="Times New Roman" w:cs="Times New Roman"/>
                      <w:sz w:val="18"/>
                      <w:szCs w:val="18"/>
                    </w:rPr>
                    <w:br/>
                    <w:t>• NGOs/Community Groups</w:t>
                  </w:r>
                </w:p>
              </w:tc>
              <w:tc>
                <w:tcPr>
                  <w:tcW w:w="0" w:type="auto"/>
                  <w:hideMark/>
                </w:tcPr>
                <w:p w14:paraId="1FF54627"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Collaborate on curriculum design, provide workplace training and apprenticeship opportunities, support lifelong learning initiatives.</w:t>
                  </w:r>
                </w:p>
              </w:tc>
            </w:tr>
          </w:tbl>
          <w:p w14:paraId="1B77B611" w14:textId="77777777" w:rsidR="005B5601" w:rsidRPr="005B5601" w:rsidRDefault="005B5601" w:rsidP="00A747C9">
            <w:pPr>
              <w:pStyle w:val="Caption"/>
              <w:jc w:val="both"/>
              <w:rPr>
                <w:rFonts w:ascii="Times New Roman" w:hAnsi="Times New Roman" w:cs="Times New Roman"/>
                <w:color w:val="000000" w:themeColor="text1"/>
                <w:sz w:val="24"/>
                <w:szCs w:val="24"/>
              </w:rPr>
            </w:pPr>
          </w:p>
        </w:tc>
      </w:tr>
    </w:tbl>
    <w:p w14:paraId="731D1688" w14:textId="77777777" w:rsidR="005B5601" w:rsidRDefault="005B5601" w:rsidP="00A747C9">
      <w:pPr>
        <w:pStyle w:val="Caption"/>
        <w:jc w:val="both"/>
        <w:rPr>
          <w:rFonts w:ascii="Times New Roman" w:hAnsi="Times New Roman" w:cs="Times New Roman"/>
          <w:color w:val="000000" w:themeColor="text1"/>
          <w:sz w:val="24"/>
          <w:szCs w:val="24"/>
        </w:rPr>
      </w:pPr>
    </w:p>
    <w:p w14:paraId="3DF649CE" w14:textId="77777777" w:rsidR="0055307C" w:rsidRPr="00EB4E16" w:rsidRDefault="0006022C" w:rsidP="006E27C1">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curriculum</w:t>
      </w:r>
    </w:p>
    <w:p w14:paraId="2C7A3AFB" w14:textId="6A1B171A" w:rsidR="007855F7" w:rsidRPr="00EB4E16" w:rsidRDefault="00F607AF"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Generally, v</w:t>
      </w:r>
      <w:r w:rsidR="006E27C1" w:rsidRPr="00EB4E16">
        <w:rPr>
          <w:rFonts w:ascii="Times New Roman" w:hAnsi="Times New Roman" w:cs="Times New Roman"/>
          <w:color w:val="000000" w:themeColor="text1"/>
          <w:sz w:val="24"/>
          <w:szCs w:val="24"/>
        </w:rPr>
        <w:t>ocational education in China</w:t>
      </w:r>
      <w:r w:rsidR="00A60BD0">
        <w:rPr>
          <w:rFonts w:ascii="Times New Roman" w:hAnsi="Times New Roman" w:cs="Times New Roman"/>
          <w:color w:val="000000" w:themeColor="text1"/>
          <w:sz w:val="24"/>
          <w:szCs w:val="24"/>
        </w:rPr>
        <w:t>,</w:t>
      </w:r>
      <w:r w:rsidR="006E27C1" w:rsidRPr="00EB4E16">
        <w:rPr>
          <w:rFonts w:ascii="Times New Roman" w:hAnsi="Times New Roman" w:cs="Times New Roman"/>
          <w:color w:val="000000" w:themeColor="text1"/>
          <w:sz w:val="24"/>
          <w:szCs w:val="24"/>
        </w:rPr>
        <w:t xml:space="preserve"> </w:t>
      </w:r>
      <w:r w:rsidR="00686497" w:rsidRPr="00EB4E16">
        <w:rPr>
          <w:rFonts w:ascii="Times New Roman" w:hAnsi="Times New Roman" w:cs="Times New Roman"/>
          <w:color w:val="000000" w:themeColor="text1"/>
          <w:sz w:val="24"/>
          <w:szCs w:val="24"/>
        </w:rPr>
        <w:t>like in every other country</w:t>
      </w:r>
      <w:r w:rsidR="00A60BD0">
        <w:rPr>
          <w:rFonts w:ascii="Times New Roman" w:hAnsi="Times New Roman" w:cs="Times New Roman"/>
          <w:color w:val="000000" w:themeColor="text1"/>
          <w:sz w:val="24"/>
          <w:szCs w:val="24"/>
        </w:rPr>
        <w:t>,</w:t>
      </w:r>
      <w:r w:rsidR="00686497" w:rsidRPr="00EB4E16">
        <w:rPr>
          <w:rFonts w:ascii="Times New Roman" w:hAnsi="Times New Roman" w:cs="Times New Roman"/>
          <w:color w:val="000000" w:themeColor="text1"/>
          <w:sz w:val="24"/>
          <w:szCs w:val="24"/>
        </w:rPr>
        <w:t xml:space="preserve"> </w:t>
      </w:r>
      <w:r w:rsidR="006E27C1" w:rsidRPr="00EB4E16">
        <w:rPr>
          <w:rFonts w:ascii="Times New Roman" w:hAnsi="Times New Roman" w:cs="Times New Roman"/>
          <w:color w:val="000000" w:themeColor="text1"/>
          <w:sz w:val="24"/>
          <w:szCs w:val="24"/>
        </w:rPr>
        <w:t xml:space="preserve">is designed to address the skills required by various industries and to bridge the gap between theoretical knowledge and practical application. In secondary vocational schools, the curriculum includes general education subjects like Chinese, mathematics, and foreign languages to ensure a well-rounded education. Vocational training is provided in specific trades such as automotive repair, culinary arts, welding, and agriculture, with a focus on practical skills. </w:t>
      </w:r>
      <w:r w:rsidR="007855F7" w:rsidRPr="00EB4E16">
        <w:rPr>
          <w:rFonts w:ascii="Times New Roman" w:hAnsi="Times New Roman" w:cs="Times New Roman"/>
          <w:color w:val="000000" w:themeColor="text1"/>
          <w:sz w:val="24"/>
          <w:szCs w:val="24"/>
        </w:rPr>
        <w:fldChar w:fldCharType="begin" w:fldLock="1"/>
      </w:r>
      <w:r w:rsidR="00FD5968" w:rsidRPr="00EB4E16">
        <w:rPr>
          <w:rFonts w:ascii="Times New Roman" w:hAnsi="Times New Roman" w:cs="Times New Roman"/>
          <w:color w:val="000000" w:themeColor="text1"/>
          <w:sz w:val="24"/>
          <w:szCs w:val="24"/>
        </w:rPr>
        <w:instrText>ADDIN CSL_CITATION {"citationItems":[{"id":"ITEM-1","itemData":{"DOI":"10.33736/jcshd.4497.2022","ISSN":"2462-1153","abstract":"Vocational education plays an essential role in developing diverse human talents, passing on technical skills, and promoting employment, innovation, and entrepreneurship. As a critical part of the national education system and the development of human resources, vocational education in China plays a crucial role in the development of diverse talents, the transfer of technical skills, and the promotion of employment and entrepreneurship. This paper aims to explore the history, roles, challenges, and the way forward for vocational education in China. It is found that vocational education in China has gone through a series of name changes before settling on its current nomenclature. Although vocational education is essential to complement general academic education to build a nation, it faces an uphill battle to gain the same status and recognition bestowed on general education. These challenges include curriculum design, poor linkages with industries, public perception, and other structural issues. This paper also discusses how to overcome these challenges to improve vocational education in China.","author":[{"dropping-particle":"","family":"Jing","given":"Tian","non-dropping-particle":"","parse-names":false,"suffix":""},{"dropping-particle":"","family":"Chung","given":"Ellen","non-dropping-particle":"","parse-names":false,"suffix":""},{"dropping-particle":"","family":"Gregory","given":"Margaret Lucy","non-dropping-particle":"","parse-names":false,"suffix":""}],"container-title":"Journal of Cognitive Sciences and Human Development","id":"ITEM-1","issue":"1","issued":{"date-parts":[["2022","3","31"]]},"page":"112-121","title":"Vocational Education in China: Its History, Roles, Challenges and the Way Forward","type":"article-journal","volume":"8"},"uris":["http://www.mendeley.com/documents/?uuid=26ecca03-8df7-4a57-bd52-d55ac88ec22e"]}],"mendeley":{"formattedCitation":"(Jing et al., 2022)","plainTextFormattedCitation":"(Jing et al., 2022)","previouslyFormattedCitation":"(Jing et al., 2022)"},"properties":{"noteIndex":0},"schema":"https://github.com/citation-style-language/schema/raw/master/csl-citation.json"}</w:instrText>
      </w:r>
      <w:r w:rsidR="007855F7" w:rsidRPr="00EB4E16">
        <w:rPr>
          <w:rFonts w:ascii="Times New Roman" w:hAnsi="Times New Roman" w:cs="Times New Roman"/>
          <w:color w:val="000000" w:themeColor="text1"/>
          <w:sz w:val="24"/>
          <w:szCs w:val="24"/>
        </w:rPr>
        <w:fldChar w:fldCharType="separate"/>
      </w:r>
      <w:r w:rsidR="007855F7" w:rsidRPr="00EB4E16">
        <w:rPr>
          <w:rFonts w:ascii="Times New Roman" w:hAnsi="Times New Roman" w:cs="Times New Roman"/>
          <w:noProof/>
          <w:color w:val="000000" w:themeColor="text1"/>
          <w:sz w:val="24"/>
          <w:szCs w:val="24"/>
        </w:rPr>
        <w:t>(Jing et al., 2022)</w:t>
      </w:r>
      <w:r w:rsidR="007855F7" w:rsidRPr="00EB4E16">
        <w:rPr>
          <w:rFonts w:ascii="Times New Roman" w:hAnsi="Times New Roman" w:cs="Times New Roman"/>
          <w:color w:val="000000" w:themeColor="text1"/>
          <w:sz w:val="24"/>
          <w:szCs w:val="24"/>
        </w:rPr>
        <w:fldChar w:fldCharType="end"/>
      </w:r>
      <w:r w:rsidR="007855F7" w:rsidRPr="00EB4E16">
        <w:rPr>
          <w:rFonts w:ascii="Times New Roman" w:hAnsi="Times New Roman" w:cs="Times New Roman"/>
          <w:color w:val="000000" w:themeColor="text1"/>
          <w:sz w:val="24"/>
          <w:szCs w:val="24"/>
        </w:rPr>
        <w:t xml:space="preserve"> in their work “Vocational Education in China: Its History, Roles, Challenges and the Way Forward”</w:t>
      </w:r>
      <w:r w:rsidR="00A60BD0">
        <w:rPr>
          <w:rFonts w:ascii="Times New Roman" w:hAnsi="Times New Roman" w:cs="Times New Roman"/>
          <w:color w:val="000000" w:themeColor="text1"/>
          <w:sz w:val="24"/>
          <w:szCs w:val="24"/>
        </w:rPr>
        <w:t>,</w:t>
      </w:r>
      <w:r w:rsidR="007855F7" w:rsidRPr="00EB4E16">
        <w:rPr>
          <w:rFonts w:ascii="Times New Roman" w:hAnsi="Times New Roman" w:cs="Times New Roman"/>
          <w:color w:val="000000" w:themeColor="text1"/>
          <w:sz w:val="24"/>
          <w:szCs w:val="24"/>
        </w:rPr>
        <w:t xml:space="preserve"> </w:t>
      </w:r>
      <w:r w:rsidR="006E27C1" w:rsidRPr="00EB4E16">
        <w:rPr>
          <w:rFonts w:ascii="Times New Roman" w:hAnsi="Times New Roman" w:cs="Times New Roman"/>
          <w:color w:val="000000" w:themeColor="text1"/>
          <w:sz w:val="24"/>
          <w:szCs w:val="24"/>
        </w:rPr>
        <w:t xml:space="preserve">discuss the structure and content of vocational education in China, highlighting the combination of general education and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AD472A">
        <w:rPr>
          <w:rFonts w:ascii="Times New Roman" w:hAnsi="Times New Roman" w:cs="Times New Roman"/>
          <w:color w:val="000000" w:themeColor="text1"/>
          <w:sz w:val="24"/>
          <w:szCs w:val="24"/>
          <w:highlight w:val="yellow"/>
        </w:rPr>
        <w:t xml:space="preserve"> </w:t>
      </w:r>
      <w:r w:rsidR="007855F7" w:rsidRPr="00AD472A">
        <w:rPr>
          <w:rFonts w:ascii="Times New Roman" w:hAnsi="Times New Roman" w:cs="Times New Roman"/>
          <w:color w:val="000000" w:themeColor="text1"/>
          <w:sz w:val="24"/>
          <w:szCs w:val="24"/>
          <w:highlight w:val="yellow"/>
        </w:rPr>
        <w:t>vocational</w:t>
      </w:r>
      <w:r w:rsidR="007855F7" w:rsidRPr="00EB4E16">
        <w:rPr>
          <w:rFonts w:ascii="Times New Roman" w:hAnsi="Times New Roman" w:cs="Times New Roman"/>
          <w:color w:val="000000" w:themeColor="text1"/>
          <w:sz w:val="24"/>
          <w:szCs w:val="24"/>
        </w:rPr>
        <w:t xml:space="preserve"> training. </w:t>
      </w:r>
    </w:p>
    <w:p w14:paraId="68356C2C" w14:textId="2C5232F0"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Higher vocational colleges offer advanced technical courses in fields like engineering, healthcare, IT, business, and manufacturing, blending theoretical instruction with hands-on training. Students gain practical experience through internships and industry-based projects. </w:t>
      </w:r>
      <w:r w:rsidR="00FD5968" w:rsidRPr="00EB4E16">
        <w:rPr>
          <w:rFonts w:ascii="Times New Roman" w:hAnsi="Times New Roman" w:cs="Times New Roman"/>
          <w:color w:val="000000" w:themeColor="text1"/>
          <w:sz w:val="24"/>
          <w:szCs w:val="24"/>
        </w:rPr>
        <w:t xml:space="preserve">Zhao et al </w:t>
      </w:r>
      <w:r w:rsidRPr="00EB4E16">
        <w:rPr>
          <w:rFonts w:ascii="Times New Roman" w:hAnsi="Times New Roman" w:cs="Times New Roman"/>
          <w:color w:val="000000" w:themeColor="text1"/>
          <w:sz w:val="24"/>
          <w:szCs w:val="24"/>
        </w:rPr>
        <w:t xml:space="preserve">in </w:t>
      </w:r>
      <w:r w:rsidR="00FD5968" w:rsidRPr="00EB4E16">
        <w:rPr>
          <w:rFonts w:ascii="Times New Roman" w:hAnsi="Times New Roman" w:cs="Times New Roman"/>
          <w:color w:val="000000" w:themeColor="text1"/>
          <w:sz w:val="24"/>
          <w:szCs w:val="24"/>
        </w:rPr>
        <w:fldChar w:fldCharType="begin" w:fldLock="1"/>
      </w:r>
      <w:r w:rsidR="00A177E4" w:rsidRPr="00EB4E16">
        <w:rPr>
          <w:rFonts w:ascii="Times New Roman" w:hAnsi="Times New Roman" w:cs="Times New Roman"/>
          <w:color w:val="000000" w:themeColor="text1"/>
          <w:sz w:val="24"/>
          <w:szCs w:val="24"/>
        </w:rPr>
        <w:instrText>ADDIN CSL_CITATION {"citationItems":[{"id":"ITEM-1","itemData":{"DOI":"10.25236/IJNDE.2023.051716","ISSN":"26638169","container-title":"International Journal of New Developments in Education","id":"ITEM-1","issue":"17","issued":{"date-parts":[["2023"]]},"title":"Reform and Innovation in Higher Vocational Education","type":"article-journal","volume":"5"},"uris":["http://www.mendeley.com/documents/?uuid=a11946f7-dec6-467c-9db7-40d385945c7a"]}],"mendeley":{"formattedCitation":"(“Reform and Innovation in Higher Vocational Education,” 2023)","plainTextFormattedCitation":"(“Reform and Innovation in Higher Vocational Education,” 2023)","previouslyFormattedCitation":"(“Reform and Innovation in Higher Vocational Education,” 2023)"},"properties":{"noteIndex":0},"schema":"https://github.com/citation-style-language/schema/raw/master/csl-citation.json"}</w:instrText>
      </w:r>
      <w:r w:rsidR="00FD5968" w:rsidRPr="00EB4E16">
        <w:rPr>
          <w:rFonts w:ascii="Times New Roman" w:hAnsi="Times New Roman" w:cs="Times New Roman"/>
          <w:color w:val="000000" w:themeColor="text1"/>
          <w:sz w:val="24"/>
          <w:szCs w:val="24"/>
        </w:rPr>
        <w:fldChar w:fldCharType="separate"/>
      </w:r>
      <w:r w:rsidR="00FD5968" w:rsidRPr="00EB4E16">
        <w:rPr>
          <w:rFonts w:ascii="Times New Roman" w:hAnsi="Times New Roman" w:cs="Times New Roman"/>
          <w:noProof/>
          <w:color w:val="000000" w:themeColor="text1"/>
          <w:sz w:val="24"/>
          <w:szCs w:val="24"/>
        </w:rPr>
        <w:t>(“Reform and Innovation in Higher Vocational Education,” 2023)</w:t>
      </w:r>
      <w:r w:rsidR="00FD5968"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explores the curriculum of higher vocational colleges, </w:t>
      </w:r>
      <w:proofErr w:type="spellStart"/>
      <w:r w:rsidR="00A60BD0" w:rsidRPr="00AD472A">
        <w:rPr>
          <w:rFonts w:ascii="Times New Roman" w:hAnsi="Times New Roman" w:cs="Times New Roman"/>
          <w:color w:val="000000" w:themeColor="text1"/>
          <w:sz w:val="24"/>
          <w:szCs w:val="24"/>
          <w:highlight w:val="yellow"/>
        </w:rPr>
        <w:t>emphasising</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the integration</w:t>
      </w:r>
      <w:r w:rsidRPr="00EB4E16">
        <w:rPr>
          <w:rFonts w:ascii="Times New Roman" w:hAnsi="Times New Roman" w:cs="Times New Roman"/>
          <w:color w:val="000000" w:themeColor="text1"/>
          <w:sz w:val="24"/>
          <w:szCs w:val="24"/>
        </w:rPr>
        <w:t xml:space="preserve"> of advanced technical education and industry partnerships.</w:t>
      </w:r>
    </w:p>
    <w:p w14:paraId="6483CEA4" w14:textId="2B8ED9BD"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Technical institutes focus on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technical courses in areas such as electronics, telecommunications, advanced manufacturing, and IT. They provide extensive hands-on experience in state-of-the-art facilities. </w:t>
      </w:r>
      <w:r w:rsidR="00A177E4"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{"citationItems":[{"id":"ITEM-1","itemData":{"DOI":"10.26549/jetm.v7i1.12525","ISSN":"25917102","abstract":"This study delves into the current state and challenges of vocational education through a comparative study of cross-national vocational education and an analysis of the Zhaixing Academy case. The research reveals that vocational education reform can draw on the experiences of the German dual system, American community colleges, and Chinese vocational education reforms, with a focus on informal education pathways, practice-oriented teaching, and flexible training methods. The Zhaixing Academy case demonstrates the application of practice-oriented teaching approaches in the field of vocational education, emphasizing individual student development needs and the advantages of education outside formal institutions, offering new insights and references for the current Chinese education system. The study proposes that governments and education departments should increase investment in vocational education, encourage collaboration between enterprises and vocational education institutions, and support innovative practice-oriented education. In the future, Zhaixing Academy can continue to focus on education reform, expand the realm of practice-oriented education, promote its educational philosophy and methods, and contribute to the diversification and sustainable development of education.","author":[{"dropping-particle":"","family":"Li","given":"Xiyan","non-dropping-particle":"","parse-names":false,"suffix":""},{"dropping-particle":"","family":"Chen","given":"Chen","non-dropping-particle":"","parse-names":false,"suffix":""},{"dropping-particle":"","family":"Wu","given":"Peishi","non-dropping-particle":"","parse-names":false,"suffix":""}],"container-title":"Journal of Educational Theory and Management","id":"ITEM-1","issue":"1","issued":{"date-parts":[["2023","4","24"]]},"page":"21","title":"Vocational Education from a Cross-national Perspective: Comparative Analysis of China, Germany, and the United States, with a Case Study of Zhaixing Academy","type":"article-journal","volume":"7"},"uris":["http://www.mendeley.com/documents/?uuid=c12e1276-71fb-4706-87d8-621ddb986170"]}],"mendeley":{"formattedCitation":"(X. Li et al., 2023)","plainTextFormattedCitation":"(X. Li et al., 2023)","previouslyFormattedCitation":"(X. Li et al., 2023)"},"properties":{"noteIndex":0},"schema":"https://github.com/citation-style-language/schema/raw/master/csl-citation.json"}</w:instrText>
      </w:r>
      <w:r w:rsidR="00A177E4"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 xml:space="preserve">X. Li et al., </w:t>
      </w:r>
      <w:r w:rsidR="00A60BD0">
        <w:rPr>
          <w:rFonts w:ascii="Times New Roman" w:hAnsi="Times New Roman" w:cs="Times New Roman"/>
          <w:noProof/>
          <w:color w:val="000000" w:themeColor="text1"/>
          <w:sz w:val="24"/>
          <w:szCs w:val="24"/>
        </w:rPr>
        <w:t>(</w:t>
      </w:r>
      <w:r w:rsidR="00E31131" w:rsidRPr="00EB4E16">
        <w:rPr>
          <w:rFonts w:ascii="Times New Roman" w:hAnsi="Times New Roman" w:cs="Times New Roman"/>
          <w:noProof/>
          <w:color w:val="000000" w:themeColor="text1"/>
          <w:sz w:val="24"/>
          <w:szCs w:val="24"/>
        </w:rPr>
        <w:t>2023)</w:t>
      </w:r>
      <w:r w:rsidR="00A177E4" w:rsidRPr="00EB4E16">
        <w:rPr>
          <w:rFonts w:ascii="Times New Roman" w:hAnsi="Times New Roman" w:cs="Times New Roman"/>
          <w:color w:val="000000" w:themeColor="text1"/>
          <w:sz w:val="24"/>
          <w:szCs w:val="24"/>
        </w:rPr>
        <w:fldChar w:fldCharType="end"/>
      </w:r>
      <w:r w:rsidR="00A177E4"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detail the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courses offered</w:t>
      </w:r>
      <w:r w:rsidRPr="00EB4E16">
        <w:rPr>
          <w:rFonts w:ascii="Times New Roman" w:hAnsi="Times New Roman" w:cs="Times New Roman"/>
          <w:color w:val="000000" w:themeColor="text1"/>
          <w:sz w:val="24"/>
          <w:szCs w:val="24"/>
        </w:rPr>
        <w:t xml:space="preserve"> at technical institutes and the importance of practical training.</w:t>
      </w:r>
    </w:p>
    <w:p w14:paraId="2F9B50AE" w14:textId="2243EBB3"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Adult vocational schools offer flexible learning options such as part-time, evening, and weekend classes tailored to working adults. They provide practical training designed to meet the </w:t>
      </w:r>
      <w:r w:rsidRPr="00EB4E16">
        <w:rPr>
          <w:rFonts w:ascii="Times New Roman" w:hAnsi="Times New Roman" w:cs="Times New Roman"/>
          <w:color w:val="000000" w:themeColor="text1"/>
          <w:sz w:val="24"/>
          <w:szCs w:val="24"/>
        </w:rPr>
        <w:lastRenderedPageBreak/>
        <w:t xml:space="preserve">immediate needs of the job market. </w:t>
      </w:r>
      <w:r w:rsidR="00614A7F" w:rsidRPr="00EB4E16">
        <w:rPr>
          <w:rFonts w:ascii="Times New Roman" w:hAnsi="Times New Roman" w:cs="Times New Roman"/>
          <w:color w:val="000000" w:themeColor="text1"/>
          <w:sz w:val="24"/>
          <w:szCs w:val="24"/>
        </w:rPr>
        <w:fldChar w:fldCharType="begin" w:fldLock="1"/>
      </w:r>
      <w:r w:rsidR="00CD0B4D" w:rsidRPr="00EB4E16">
        <w:rPr>
          <w:rFonts w:ascii="Times New Roman" w:hAnsi="Times New Roman" w:cs="Times New Roman"/>
          <w:color w:val="000000" w:themeColor="text1"/>
          <w:sz w:val="24"/>
          <w:szCs w:val="24"/>
        </w:rPr>
        <w:instrText>ADDIN CSL_CITATION {"citationItems":[{"id":"ITEM-1","itemData":{"DOI":"10.1002/ace.20330","ISSN":"1052-2891","abstract":"This research examines the role of adult and lifelong learning in facilitating successful aging among Chinese older adults. A life history research is adopted to conduct the study. By analyzing narratives of research participants’ learning stories, the study explores the provision of lifelong learning programs, Chinese perspectives on successful aging, and contributions of lifelong learning to successful aging and active citizenship among Chinese retired older adults. The findings show that the Chinese perspective on successful aging is closely connected to Chinese culture and traditions. Learning contributes to successful aging by bringing out older adults who are healthier and more independent, open‐minded, and socially active. The rich descriptions of historical and political events, Chinese traditions, moralities, and social values contribute to the understanding of Chinese older adults’ pursuit of lifelong learning and perspectives on successful aging. The detailed discussion of the motives and activities of older adults volunteering advances our extant knowledge about Chinese older adults’ volunteerism.","author":[{"dropping-particle":"","family":"Guo","given":"Shibao","non-dropping-particle":"","parse-names":false,"suffix":""},{"dropping-particle":"","family":"Shan","given":"Wei","non-dropping-particle":"","parse-names":false,"suffix":""}],"container-title":"New Directions for Adult and Continuing Education","id":"ITEM-1","issue":"162","issued":{"date-parts":[["2019","6","18"]]},"page":"111-124","title":"Adult Education in China: Exploring the Lifelong Learning Experience of Older Adults in Beijing","type":"article-journal","volume":"2019"},"uris":["http://www.mendeley.com/documents/?uuid=8459654e-b2b0-4d91-ac79-906f24e56586"]}],"mendeley":{"formattedCitation":"(S. Guo &amp; Shan, 2019)","plainTextFormattedCitation":"(S. Guo &amp; Shan, 2019)","previouslyFormattedCitation":"(S. Guo &amp; Shan, 2019)"},"properties":{"noteIndex":0},"schema":"https://github.com/citation-style-language/schema/raw/master/csl-citation.json"}</w:instrText>
      </w:r>
      <w:r w:rsidR="00614A7F" w:rsidRPr="00EB4E16">
        <w:rPr>
          <w:rFonts w:ascii="Times New Roman" w:hAnsi="Times New Roman" w:cs="Times New Roman"/>
          <w:color w:val="000000" w:themeColor="text1"/>
          <w:sz w:val="24"/>
          <w:szCs w:val="24"/>
        </w:rPr>
        <w:fldChar w:fldCharType="separate"/>
      </w:r>
      <w:r w:rsidR="00C21028" w:rsidRPr="00EB4E16">
        <w:rPr>
          <w:rFonts w:ascii="Times New Roman" w:hAnsi="Times New Roman" w:cs="Times New Roman"/>
          <w:noProof/>
          <w:color w:val="000000" w:themeColor="text1"/>
          <w:sz w:val="24"/>
          <w:szCs w:val="24"/>
        </w:rPr>
        <w:t xml:space="preserve">S. Guo &amp; Shan, </w:t>
      </w:r>
      <w:r w:rsidR="00A60BD0">
        <w:rPr>
          <w:rFonts w:ascii="Times New Roman" w:hAnsi="Times New Roman" w:cs="Times New Roman"/>
          <w:noProof/>
          <w:color w:val="000000" w:themeColor="text1"/>
          <w:sz w:val="24"/>
          <w:szCs w:val="24"/>
        </w:rPr>
        <w:t>(</w:t>
      </w:r>
      <w:r w:rsidR="00C21028" w:rsidRPr="00EB4E16">
        <w:rPr>
          <w:rFonts w:ascii="Times New Roman" w:hAnsi="Times New Roman" w:cs="Times New Roman"/>
          <w:noProof/>
          <w:color w:val="000000" w:themeColor="text1"/>
          <w:sz w:val="24"/>
          <w:szCs w:val="24"/>
        </w:rPr>
        <w:t>2019)</w:t>
      </w:r>
      <w:r w:rsidR="00614A7F" w:rsidRPr="00EB4E16">
        <w:rPr>
          <w:rFonts w:ascii="Times New Roman" w:hAnsi="Times New Roman" w:cs="Times New Roman"/>
          <w:color w:val="000000" w:themeColor="text1"/>
          <w:sz w:val="24"/>
          <w:szCs w:val="24"/>
        </w:rPr>
        <w:fldChar w:fldCharType="end"/>
      </w:r>
      <w:r w:rsidR="00614A7F" w:rsidRPr="00EB4E16">
        <w:rPr>
          <w:rFonts w:ascii="Times New Roman" w:hAnsi="Times New Roman" w:cs="Times New Roman"/>
          <w:color w:val="000000" w:themeColor="text1"/>
          <w:sz w:val="24"/>
          <w:szCs w:val="24"/>
        </w:rPr>
        <w:t xml:space="preserve"> </w:t>
      </w:r>
      <w:r w:rsidR="00A60BD0" w:rsidRPr="00AD472A">
        <w:rPr>
          <w:rFonts w:ascii="Times New Roman" w:hAnsi="Times New Roman" w:cs="Times New Roman"/>
          <w:color w:val="000000" w:themeColor="text1"/>
          <w:sz w:val="24"/>
          <w:szCs w:val="24"/>
          <w:highlight w:val="yellow"/>
        </w:rPr>
        <w:t xml:space="preserve">in </w:t>
      </w:r>
      <w:r w:rsidR="00614A7F" w:rsidRPr="00AD472A">
        <w:rPr>
          <w:rFonts w:ascii="Times New Roman" w:hAnsi="Times New Roman" w:cs="Times New Roman"/>
          <w:color w:val="000000" w:themeColor="text1"/>
          <w:sz w:val="24"/>
          <w:szCs w:val="24"/>
          <w:highlight w:val="yellow"/>
        </w:rPr>
        <w:t>“</w:t>
      </w:r>
      <w:r w:rsidR="00614A7F" w:rsidRPr="00EB4E16">
        <w:rPr>
          <w:rFonts w:ascii="Times New Roman" w:hAnsi="Times New Roman" w:cs="Times New Roman"/>
          <w:color w:val="000000" w:themeColor="text1"/>
          <w:sz w:val="24"/>
          <w:szCs w:val="24"/>
        </w:rPr>
        <w:t>Adult Education in China: Exploring the Lifelong Learning Experience of Older Adults in Beijing: Adult Education in China”</w:t>
      </w:r>
      <w:r w:rsidR="00A60BD0">
        <w:rPr>
          <w:rFonts w:ascii="Times New Roman" w:hAnsi="Times New Roman" w:cs="Times New Roman"/>
          <w:color w:val="000000" w:themeColor="text1"/>
          <w:sz w:val="24"/>
          <w:szCs w:val="24"/>
        </w:rPr>
        <w:t>,</w:t>
      </w:r>
      <w:r w:rsidR="00614A7F"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discusses the curriculum and flexible learning options in adult vocational schools, highlighting their role in continuous skill development.</w:t>
      </w:r>
    </w:p>
    <w:p w14:paraId="7472FAA6"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Assessment criteria across these vocational schools include exams and coursework to gauge theoretical understanding, practical skills assessments to evaluate hands-on skills through practical exams and projects, and final projects and internships to assess the application of knowledge in real-world settings.</w:t>
      </w:r>
    </w:p>
    <w:p w14:paraId="7A06B188"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Industry partnerships are crucial for vocational education in China. Local industry collaborations provide practical training and internships, joint training programs are co-developed to align education with industry needs, and job placement services assist with job placements and recruitment.</w:t>
      </w:r>
    </w:p>
    <w:p w14:paraId="6DD598BA" w14:textId="22B5EE4F" w:rsidR="006E27C1" w:rsidRPr="00EB4E16" w:rsidRDefault="0006022C" w:rsidP="0047444C">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Market</w:t>
      </w:r>
    </w:p>
    <w:p w14:paraId="36510E2F" w14:textId="21C09C18"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w:t>
      </w:r>
      <w:r w:rsidRPr="00EB4E16">
        <w:rPr>
          <w:rFonts w:ascii="Times New Roman" w:hAnsi="Times New Roman" w:cs="Times New Roman"/>
          <w:color w:val="000000" w:themeColor="text1"/>
          <w:sz w:val="24"/>
          <w:szCs w:val="24"/>
        </w:rPr>
        <w:t xml:space="preserve"> in China is dynamic and continuously evolving, influenced by various factors such as economic policies, technological advancements, and demographic changes. China has one of the </w:t>
      </w:r>
      <w:r w:rsidRPr="00AD472A">
        <w:rPr>
          <w:rFonts w:ascii="Times New Roman" w:hAnsi="Times New Roman" w:cs="Times New Roman"/>
          <w:color w:val="000000" w:themeColor="text1"/>
          <w:sz w:val="24"/>
          <w:szCs w:val="24"/>
          <w:highlight w:val="yellow"/>
        </w:rPr>
        <w:t xml:space="preserve">largest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forces</w:t>
      </w:r>
      <w:r w:rsidRPr="00EB4E16">
        <w:rPr>
          <w:rFonts w:ascii="Times New Roman" w:hAnsi="Times New Roman" w:cs="Times New Roman"/>
          <w:color w:val="000000" w:themeColor="text1"/>
          <w:sz w:val="24"/>
          <w:szCs w:val="24"/>
        </w:rPr>
        <w:t xml:space="preserve"> in the world, but it is also </w:t>
      </w:r>
      <w:r w:rsidR="00A60BD0" w:rsidRPr="00AD472A">
        <w:rPr>
          <w:rFonts w:ascii="Times New Roman" w:hAnsi="Times New Roman" w:cs="Times New Roman"/>
          <w:color w:val="000000" w:themeColor="text1"/>
          <w:sz w:val="24"/>
          <w:szCs w:val="24"/>
          <w:highlight w:val="yellow"/>
        </w:rPr>
        <w:t xml:space="preserve">ageing </w:t>
      </w:r>
      <w:r w:rsidRPr="00AD472A">
        <w:rPr>
          <w:rFonts w:ascii="Times New Roman" w:hAnsi="Times New Roman" w:cs="Times New Roman"/>
          <w:color w:val="000000" w:themeColor="text1"/>
          <w:sz w:val="24"/>
          <w:szCs w:val="24"/>
          <w:highlight w:val="yellow"/>
        </w:rPr>
        <w:t>due</w:t>
      </w:r>
      <w:r w:rsidRPr="00EB4E16">
        <w:rPr>
          <w:rFonts w:ascii="Times New Roman" w:hAnsi="Times New Roman" w:cs="Times New Roman"/>
          <w:color w:val="000000" w:themeColor="text1"/>
          <w:sz w:val="24"/>
          <w:szCs w:val="24"/>
        </w:rPr>
        <w:t xml:space="preserve"> to low birth rates and increasing life expectancy </w:t>
      </w:r>
      <w:r w:rsidRPr="00EB4E16">
        <w:rPr>
          <w:rFonts w:ascii="Times New Roman" w:hAnsi="Times New Roman" w:cs="Times New Roman"/>
          <w:color w:val="000000" w:themeColor="text1"/>
          <w:sz w:val="24"/>
          <w:szCs w:val="24"/>
        </w:rPr>
        <w:fldChar w:fldCharType="begin" w:fldLock="1"/>
      </w:r>
      <w:r w:rsidR="002F11C6" w:rsidRPr="00EB4E16">
        <w:rPr>
          <w:rFonts w:ascii="Times New Roman" w:hAnsi="Times New Roman" w:cs="Times New Roman"/>
          <w:color w:val="000000" w:themeColor="text1"/>
          <w:sz w:val="24"/>
          <w:szCs w:val="24"/>
        </w:rPr>
        <w:instrText>ADDIN CSL_CITATION {"citationItems":[{"id":"ITEM-1","itemData":{"DOI":"10.5089/9781513570693.001","ISSN":"1018-5941","author":[{"dropping-particle":"","family":"Lam","given":"Raphael","non-dropping-particle":"","parse-names":false,"suffix":""},{"dropping-particle":"","family":"Liu","given":"Xiaoguang","non-dropping-particle":"","parse-names":false,"suffix":""},{"dropping-particle":"","family":"Schipke","given":"Alfred","non-dropping-particle":"","parse-names":false,"suffix":""}],"container-title":"IMF Working Papers","id":"ITEM-1","issue":"151","issued":{"date-parts":[["2015"]]},"page":"1","title":"China’s Labor Market in the “New Normal”","type":"article-journal","volume":"15"},"uris":["http://www.mendeley.com/documents/?uuid=9478909f-bea4-411f-9417-5770fa7518f6"]}],"mendeley":{"formattedCitation":"(Lam et al., 2015)","plainTextFormattedCitation":"(Lam et al., 2015)","previouslyFormattedCitation":"(Lam et al., 2015)"},"properties":{"noteIndex":0},"schema":"https://github.com/citation-style-language/schema/raw/master/csl-citation.json"}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(Lam et al., 2015)</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Rapid </w:t>
      </w:r>
      <w:proofErr w:type="spellStart"/>
      <w:r w:rsidR="00A60BD0" w:rsidRPr="00AD472A">
        <w:rPr>
          <w:rFonts w:ascii="Times New Roman" w:hAnsi="Times New Roman" w:cs="Times New Roman"/>
          <w:color w:val="000000" w:themeColor="text1"/>
          <w:sz w:val="24"/>
          <w:szCs w:val="24"/>
          <w:highlight w:val="yellow"/>
        </w:rPr>
        <w:t>urbanisation</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has</w:t>
      </w:r>
      <w:r w:rsidRPr="00EB4E16">
        <w:rPr>
          <w:rFonts w:ascii="Times New Roman" w:hAnsi="Times New Roman" w:cs="Times New Roman"/>
          <w:color w:val="000000" w:themeColor="text1"/>
          <w:sz w:val="24"/>
          <w:szCs w:val="24"/>
        </w:rPr>
        <w:t xml:space="preserve"> led to significant migration from rural to urban areas, where more diverse employment opportunities and higher wages ar</w:t>
      </w:r>
      <w:r w:rsidR="002F11C6" w:rsidRPr="00EB4E16">
        <w:rPr>
          <w:rFonts w:ascii="Times New Roman" w:hAnsi="Times New Roman" w:cs="Times New Roman"/>
          <w:color w:val="000000" w:themeColor="text1"/>
          <w:sz w:val="24"/>
          <w:szCs w:val="24"/>
        </w:rPr>
        <w:t>e available</w:t>
      </w:r>
      <w:r w:rsidRPr="00EB4E16">
        <w:rPr>
          <w:rFonts w:ascii="Times New Roman" w:hAnsi="Times New Roman" w:cs="Times New Roman"/>
          <w:color w:val="000000" w:themeColor="text1"/>
          <w:sz w:val="24"/>
          <w:szCs w:val="24"/>
        </w:rPr>
        <w:t xml:space="preserve">.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 is dominated</w:t>
      </w:r>
      <w:r w:rsidRPr="00EB4E16">
        <w:rPr>
          <w:rFonts w:ascii="Times New Roman" w:hAnsi="Times New Roman" w:cs="Times New Roman"/>
          <w:color w:val="000000" w:themeColor="text1"/>
          <w:sz w:val="24"/>
          <w:szCs w:val="24"/>
        </w:rPr>
        <w:t xml:space="preserve"> by the manufacturing and services sectors, with a decline in agricultural employment due </w:t>
      </w:r>
      <w:r w:rsidRPr="00AD472A">
        <w:rPr>
          <w:rFonts w:ascii="Times New Roman" w:hAnsi="Times New Roman" w:cs="Times New Roman"/>
          <w:color w:val="000000" w:themeColor="text1"/>
          <w:sz w:val="24"/>
          <w:szCs w:val="24"/>
          <w:highlight w:val="yellow"/>
        </w:rPr>
        <w:t xml:space="preserve">to </w:t>
      </w:r>
      <w:proofErr w:type="spellStart"/>
      <w:r w:rsidR="00A60BD0" w:rsidRPr="00AD472A">
        <w:rPr>
          <w:rFonts w:ascii="Times New Roman" w:hAnsi="Times New Roman" w:cs="Times New Roman"/>
          <w:color w:val="000000" w:themeColor="text1"/>
          <w:sz w:val="24"/>
          <w:szCs w:val="24"/>
          <w:highlight w:val="yellow"/>
        </w:rPr>
        <w:t>mechanisation</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and urban migration </w:t>
      </w:r>
      <w:r w:rsidR="002F11C6" w:rsidRPr="00EB4E16">
        <w:rPr>
          <w:rFonts w:ascii="Times New Roman" w:hAnsi="Times New Roman" w:cs="Times New Roman"/>
          <w:color w:val="000000" w:themeColor="text1"/>
          <w:sz w:val="24"/>
          <w:szCs w:val="24"/>
        </w:rPr>
        <w:fldChar w:fldCharType="begin" w:fldLock="1"/>
      </w:r>
      <w:r w:rsidR="002F11C6" w:rsidRPr="00EB4E16">
        <w:rPr>
          <w:rFonts w:ascii="Times New Roman" w:hAnsi="Times New Roman" w:cs="Times New Roman"/>
          <w:color w:val="000000" w:themeColor="text1"/>
          <w:sz w:val="24"/>
          <w:szCs w:val="24"/>
        </w:rPr>
        <w:instrText>ADDIN CSL_CITATION {"citationItems":[{"id":"ITEM-1","itemData":{"DOI":"10.1016/j.jrurstud.2019.06.001","ISSN":"07430167","author":[{"dropping-particle":"","family":"Dias","given":"Claudia S.L.","non-dropping-particle":"","parse-names":false,"suffix":""},{"dropping-particle":"","family":"Rodrigues","given":"Ricardo Gouveia","non-dropping-particle":"","parse-names":false,"suffix":""},{"dropping-particle":"","family":"Ferreira","given":"João J.","non-dropping-particle":"","parse-names":false,"suffix":""}],"container-title":"Journal of Rural Studies","id":"ITEM-1","issued":{"date-parts":[["2019","8"]]},"page":"125-138","title":"Agricultural entrepreneurship: Going back to the basics","type":"article-journal","volume":"70"},"uris":["http://www.mendeley.com/documents/?uuid=4afa24d4-8eea-4fa2-905d-cb008aa99590"]}],"mendeley":{"formattedCitation":"(Dias et al., 2019)","plainTextFormattedCitation":"(Dias et al., 2019)","previouslyFormattedCitation":"(Dias et al., 2019)"},"properties":{"noteIndex":0},"schema":"https://github.com/citation-style-language/schema/raw/master/csl-citation.json"}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(Dias et al., 2019)</w:t>
      </w:r>
      <w:r w:rsidR="002F11C6" w:rsidRPr="00EB4E16">
        <w:rPr>
          <w:rFonts w:ascii="Times New Roman" w:hAnsi="Times New Roman" w:cs="Times New Roman"/>
          <w:color w:val="000000" w:themeColor="text1"/>
          <w:sz w:val="24"/>
          <w:szCs w:val="24"/>
        </w:rPr>
        <w:fldChar w:fldCharType="end"/>
      </w:r>
      <w:r w:rsidR="002F11C6" w:rsidRPr="00EB4E16">
        <w:rPr>
          <w:rFonts w:ascii="Times New Roman" w:hAnsi="Times New Roman" w:cs="Times New Roman"/>
          <w:color w:val="000000" w:themeColor="text1"/>
          <w:sz w:val="24"/>
          <w:szCs w:val="24"/>
        </w:rPr>
        <w:t>.</w:t>
      </w:r>
    </w:p>
    <w:p w14:paraId="5E99E93B" w14:textId="75311A22"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The Chinese economy is transitioning from a manufacturing-based economy to a more service-oriented one, with significant growth in high-tech industries, e-commerce, and financial services </w:t>
      </w:r>
      <w:r w:rsidR="002F11C6" w:rsidRPr="00EB4E16">
        <w:rPr>
          <w:rFonts w:ascii="Times New Roman" w:hAnsi="Times New Roman" w:cs="Times New Roman"/>
          <w:color w:val="000000" w:themeColor="text1"/>
          <w:sz w:val="24"/>
          <w:szCs w:val="24"/>
        </w:rPr>
        <w:lastRenderedPageBreak/>
        <w:fldChar w:fldCharType="begin" w:fldLock="1"/>
      </w:r>
      <w:r w:rsidR="002F11C6" w:rsidRPr="00EB4E16">
        <w:rPr>
          <w:rFonts w:ascii="Times New Roman" w:hAnsi="Times New Roman" w:cs="Times New Roman"/>
          <w:color w:val="000000" w:themeColor="text1"/>
          <w:sz w:val="24"/>
          <w:szCs w:val="24"/>
        </w:rPr>
        <w:instrText>ADDIN CSL_CITATION {"citationItems":[{"id":"ITEM-1","itemData":{"DOI":"10.1016/j.techfore.2018.06.030","ISSN":"00401625","author":[{"dropping-particle":"","family":"Gupta","given":"Shivam","non-dropping-particle":"","parse-names":false,"suffix":""},{"dropping-particle":"","family":"Chen","given":"Haozhe","non-dropping-particle":"","parse-names":false,"suffix":""},{"dropping-particle":"","family":"Hazen","given":"Benjamin T.","non-dropping-particle":"","parse-names":false,"suffix":""},{"dropping-particle":"","family":"Kaur","given":"Sarabjot","non-dropping-particle":"","parse-names":false,"suffix":""},{"dropping-particle":"","family":"Santibañez Gonzalez","given":"Ernesto D.R.","non-dropping-particle":"","parse-names":false,"suffix":""}],"container-title":"Technological Forecasting and Social Change","id":"ITEM-1","issued":{"date-parts":[["2019","7"]]},"page":"466-474","title":"Circular economy and big data analytics: A stakeholder perspective","type":"article-journal","volume":"144"},"uris":["http://www.mendeley.com/documents/?uuid=9dba5ae9-90fb-465c-a646-a81404b09c45"]}],"mendeley":{"formattedCitation":"(Gupta et al., 2019)","plainTextFormattedCitation":"(Gupta et al., 2019)","previouslyFormattedCitation":"(Gupta et al., 2019)"},"properties":{"noteIndex":0},"schema":"https://github.com/citation-style-language/schema/raw/master/csl-citation.json"}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(Gupta et al., 2019)</w:t>
      </w:r>
      <w:r w:rsidR="002F11C6"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Technological advancements, such as automation and artificial intelligence, are transforming industries and increasing the demand for skilled workers in technology, engineering, and data analysis </w:t>
      </w:r>
      <w:r w:rsidR="002F11C6" w:rsidRPr="00EB4E16">
        <w:rPr>
          <w:rFonts w:ascii="Times New Roman" w:hAnsi="Times New Roman" w:cs="Times New Roman"/>
          <w:color w:val="000000" w:themeColor="text1"/>
          <w:sz w:val="24"/>
          <w:szCs w:val="24"/>
        </w:rPr>
        <w:fldChar w:fldCharType="begin" w:fldLock="1"/>
      </w:r>
      <w:r w:rsidR="001C073F" w:rsidRPr="00EB4E16">
        <w:rPr>
          <w:rFonts w:ascii="Times New Roman" w:hAnsi="Times New Roman" w:cs="Times New Roman"/>
          <w:color w:val="000000" w:themeColor="text1"/>
          <w:sz w:val="24"/>
          <w:szCs w:val="24"/>
        </w:rPr>
        <w:instrText>ADDIN CSL_CITATION {"citationItems":[{"id":"ITEM-1","itemData":{"DOI":"10.1016/j.techfore.2020.120348","ISSN":"00401625","author":[{"dropping-particle":"","family":"Ballestar","given":"María Teresa","non-dropping-particle":"","parse-names":false,"suffix":""},{"dropping-particle":"","family":"Díaz-Chao","given":"Ángel","non-dropping-particle":"","parse-names":false,"suffix":""},{"dropping-particle":"","family":"Sainz","given":"Jorge","non-dropping-particle":"","parse-names":false,"suffix":""},{"dropping-particle":"","family":"Torrent-Sellens","given":"Joan","non-dropping-particle":"","parse-names":false,"suffix":""}],"container-title":"Technological Forecasting and Social Change","id":"ITEM-1","issued":{"date-parts":[["2021","1"]]},"page":"120348","title":"Impact of robotics on manufacturing: A longitudinal machine learning perspective","type":"article-journal","volume":"162"},"uris":["http://www.mendeley.com/documents/?uuid=1c4ade4b-12d8-4957-801f-587d34d41f00"]}],"mendeley":{"formattedCitation":"(Ballestar et al., 2021)","plainTextFormattedCitation":"(Ballestar et al., 2021)","previouslyFormattedCitation":"(Ballestar et al., 2021)"},"properties":{"noteIndex":0},"schema":"https://github.com/citation-style-language/schema/raw/master/csl-citation.json"}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(Ballestar et al., 2021)</w:t>
      </w:r>
      <w:r w:rsidR="002F11C6"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To meet these demands, there is an increasing emphasis on vocational education and training, supported by government initiatives to improve workforce skills a</w:t>
      </w:r>
      <w:r w:rsidR="002F11C6" w:rsidRPr="00EB4E16">
        <w:rPr>
          <w:rFonts w:ascii="Times New Roman" w:hAnsi="Times New Roman" w:cs="Times New Roman"/>
          <w:color w:val="000000" w:themeColor="text1"/>
          <w:sz w:val="24"/>
          <w:szCs w:val="24"/>
        </w:rPr>
        <w:t xml:space="preserve">nd adaptability </w:t>
      </w:r>
      <w:r w:rsidR="001C073F"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training","type":"article-journal","volume":"7"},"uris":["http://www.mendeley.com/documents/?uuid=355dea48-a240-4fad-9b84-1ec973df6ba1"]}],"mendeley":{"formattedCitation":"(Fan et al., 2024)","plainTextFormattedCitation":"(Fan et al., 2024)","previouslyFormattedCitation":"(Fan et al., 2024)"},"properties":{"noteIndex":0},"schema":"https://github.com/citation-style-language/schema/raw/master/csl-citation.json"}</w:instrText>
      </w:r>
      <w:r w:rsidR="001C073F" w:rsidRPr="00EB4E16">
        <w:rPr>
          <w:rFonts w:ascii="Times New Roman" w:hAnsi="Times New Roman" w:cs="Times New Roman"/>
          <w:color w:val="000000" w:themeColor="text1"/>
          <w:sz w:val="24"/>
          <w:szCs w:val="24"/>
        </w:rPr>
        <w:fldChar w:fldCharType="separate"/>
      </w:r>
      <w:r w:rsidR="001C073F" w:rsidRPr="00EB4E16">
        <w:rPr>
          <w:rFonts w:ascii="Times New Roman" w:hAnsi="Times New Roman" w:cs="Times New Roman"/>
          <w:noProof/>
          <w:color w:val="000000" w:themeColor="text1"/>
          <w:sz w:val="24"/>
          <w:szCs w:val="24"/>
        </w:rPr>
        <w:t>(Fan et al., 2024)</w:t>
      </w:r>
      <w:r w:rsidR="001C073F"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As wages rise, particularly in urban areas and high-demand sectors, there are also efforts to improve working conditions and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rights</w:t>
      </w:r>
      <w:r w:rsidRPr="00EB4E16">
        <w:rPr>
          <w:rFonts w:ascii="Times New Roman" w:hAnsi="Times New Roman" w:cs="Times New Roman"/>
          <w:color w:val="000000" w:themeColor="text1"/>
          <w:sz w:val="24"/>
          <w:szCs w:val="24"/>
        </w:rPr>
        <w:t xml:space="preserve"> </w:t>
      </w:r>
      <w:r w:rsidR="00973ABD"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{"citationItems":[{"id":"ITEM-1","itemData":{"author":[{"dropping-particle":"","family":"Yang","given":"Dennis Tao","non-dropping-particle":"","parse-names":false,"suffix":""},{"dropping-particle":"","family":"Chen","given":"Vivian","non-dropping-particle":"","parse-names":false,"suffix":""},{"dropping-particle":"","family":"Monarch","given":"Ryan","non-dropping-particle":"","parse-names":false,"suffix":""}],"container-title":"Institute for the Study of Labor (IZA), Bonn","id":"ITEM-1","issue":"5008","issued":{"date-parts":[["2010"]]},"title":"Rising Wages: Has China Lost Its Global Labor Advantage?","type":"article-journal"},"uris":["http://www.mendeley.com/documents/?uuid=d0864918-dab8-458d-b162-caaa597dc8ae"]}],"mendeley":{"formattedCitation":"(Yang et al., 2010)","plainTextFormattedCitation":"(Yang et al., 2010)","previouslyFormattedCitation":"(Yang et al., 2010)"},"properties":{"noteIndex":0},"schema":"https://github.com/citation-style-language/schema/raw/master/csl-citation.json"}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(Yang et al., 2010)</w:t>
      </w:r>
      <w:r w:rsidR="00973ABD"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51955333" w14:textId="214BF061"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However,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market faces several challenges. An </w:t>
      </w:r>
      <w:r w:rsidR="00A60BD0" w:rsidRPr="00AD472A">
        <w:rPr>
          <w:rFonts w:ascii="Times New Roman" w:hAnsi="Times New Roman" w:cs="Times New Roman"/>
          <w:color w:val="000000" w:themeColor="text1"/>
          <w:sz w:val="24"/>
          <w:szCs w:val="24"/>
          <w:highlight w:val="yellow"/>
        </w:rPr>
        <w:t xml:space="preserve">ageing </w:t>
      </w:r>
      <w:r w:rsidRPr="00AD472A">
        <w:rPr>
          <w:rFonts w:ascii="Times New Roman" w:hAnsi="Times New Roman" w:cs="Times New Roman"/>
          <w:color w:val="000000" w:themeColor="text1"/>
          <w:sz w:val="24"/>
          <w:szCs w:val="24"/>
          <w:highlight w:val="yellow"/>
        </w:rPr>
        <w:t>population</w:t>
      </w:r>
      <w:r w:rsidRPr="00EB4E16">
        <w:rPr>
          <w:rFonts w:ascii="Times New Roman" w:hAnsi="Times New Roman" w:cs="Times New Roman"/>
          <w:color w:val="000000" w:themeColor="text1"/>
          <w:sz w:val="24"/>
          <w:szCs w:val="24"/>
        </w:rPr>
        <w:t xml:space="preserve"> could lead to potential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shortages</w:t>
      </w:r>
      <w:r w:rsidRPr="00EB4E16">
        <w:rPr>
          <w:rFonts w:ascii="Times New Roman" w:hAnsi="Times New Roman" w:cs="Times New Roman"/>
          <w:color w:val="000000" w:themeColor="text1"/>
          <w:sz w:val="24"/>
          <w:szCs w:val="24"/>
        </w:rPr>
        <w:t xml:space="preserve"> in the future and increase the demand for healthcare and retirement services </w:t>
      </w:r>
      <w:r w:rsidR="00973ABD"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{"citationItems":[{"id":"ITEM-1","itemData":{"DOI":"10.1126/science.1209396","ISSN":"0036-8075","abstract":"On 28 April 2011, China’s state statistics bureau released its first report on the country’s 2010 population census. The report states that the total population of mainland China reached 1.3397 billion in 2010, with an annual average population growth rate of 0.57% during the previous 10 years. The share of the total population aged 0 to 14 declined from 22.9% in 2000 to 16.6% in 2010, whereas the proportion aged 65 and above grew from 7.0% to 8.9% during the same period. This indicates that China’s population is aging rapidly. The report also shows that China is urbanizing, with nearly half of the population—665.57 million people, or 49.7%—living in urban areas, an increase of 13 percentage points over the 2000 figure. Moreover, about 260 million Chinese people are living away from where they are formally registered, and the overwhelming majority of them (about 220 million) are rural migrants living and working in urban areas but without formal urban household registration status. China is at a demographic turning point: It is changing from an agricultural society into an urban one, from a young society to an old one, and from a society attached to the land to one that is very much on the move.","author":[{"dropping-particle":"","family":"Peng","given":"Xizhe","non-dropping-particle":"","parse-names":false,"suffix":""}],"container-title":"Science","id":"ITEM-1","issue":"6042","issued":{"date-parts":[["2011","7","29"]]},"page":"581-587","title":"China’s Demographic History and Future Challenges","type":"article-journal","volume":"333"},"uris":["http://www.mendeley.com/documents/?uuid=0d1f97f5-26c9-4811-bef9-53a2152d7d8c"]}],"mendeley":{"formattedCitation":"(Peng, 2011)","plainTextFormattedCitation":"(Peng, 2011)","previouslyFormattedCitation":"(Peng, 2011)"},"properties":{"noteIndex":0},"schema":"https://github.com/citation-style-language/schema/raw/master/csl-citation.json"}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(Peng, 2011)</w:t>
      </w:r>
      <w:r w:rsidR="00973ABD"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There are significant differences in income and employment opportunities between rural and urban areas, necessitating ongoing rural development and poverty alleviati</w:t>
      </w:r>
      <w:r w:rsidR="00973ABD" w:rsidRPr="00EB4E16">
        <w:rPr>
          <w:rFonts w:ascii="Times New Roman" w:hAnsi="Times New Roman" w:cs="Times New Roman"/>
          <w:color w:val="000000" w:themeColor="text1"/>
          <w:sz w:val="24"/>
          <w:szCs w:val="24"/>
        </w:rPr>
        <w:t>on efforts</w:t>
      </w:r>
      <w:r w:rsidRPr="00EB4E16">
        <w:rPr>
          <w:rFonts w:ascii="Times New Roman" w:hAnsi="Times New Roman" w:cs="Times New Roman"/>
          <w:color w:val="000000" w:themeColor="text1"/>
          <w:sz w:val="24"/>
          <w:szCs w:val="24"/>
        </w:rPr>
        <w:t xml:space="preserve">. Structural unemployment is also a concern, as there is often a mismatch between skills and job requirements, leading to efforts to create more high-quality jobs and reduce underemployment </w:t>
      </w:r>
      <w:r w:rsidR="00973ABD"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10.2139/ssrn.1486093","ISSN":"1556-5068","author":[{"dropping-particle":"","family":"Saccone","given":"Donatella","non-dropping-particle":"","parse-names":false,"suffix":""},{"dropping-particle":"","family":"Valli","given":"Vittorio","non-dropping-particle":"","parse-names":false,"suffix":""}],"container-title":"SSRN Electronic Journal","id":"ITEM-1","issued":{"date-parts":[["2009"]]},"title":"Structural Change and Economic Development in China and India","type":"article-journal"},"uris":["http://www.mendeley.com/documents/?uuid=04d81275-973e-4b14-ad3b-d8322d10c139"]}],"mendeley":{"formattedCitation":"(Saccone &amp; Valli, 2009)","plainTextFormattedCitation":"(Saccone &amp; Valli, 2009)","previouslyFormattedCitation":"(Saccone &amp; Valli, 2009)"},"properties":{"noteIndex":0},"schema":"https://github.com/citation-style-language/schema/raw/master/csl-citation.json"}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(Saccone &amp; Valli, 2009)</w:t>
      </w:r>
      <w:r w:rsidR="00973ABD" w:rsidRPr="00EB4E16">
        <w:rPr>
          <w:rFonts w:ascii="Times New Roman" w:hAnsi="Times New Roman" w:cs="Times New Roman"/>
          <w:color w:val="000000" w:themeColor="text1"/>
          <w:sz w:val="24"/>
          <w:szCs w:val="24"/>
        </w:rPr>
        <w:fldChar w:fldCharType="end"/>
      </w:r>
      <w:r w:rsidR="005B0E48" w:rsidRPr="00EB4E16">
        <w:rPr>
          <w:rFonts w:ascii="Times New Roman" w:hAnsi="Times New Roman" w:cs="Times New Roman"/>
          <w:color w:val="000000" w:themeColor="text1"/>
          <w:sz w:val="24"/>
          <w:szCs w:val="24"/>
        </w:rPr>
        <w:t>.</w:t>
      </w:r>
    </w:p>
    <w:p w14:paraId="68A5B267" w14:textId="7951716E"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Government policies play a crucial role in addressing these challenges and shaping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w:t>
      </w:r>
      <w:r w:rsidRPr="00EB4E16">
        <w:rPr>
          <w:rFonts w:ascii="Times New Roman" w:hAnsi="Times New Roman" w:cs="Times New Roman"/>
          <w:color w:val="000000" w:themeColor="text1"/>
          <w:sz w:val="24"/>
          <w:szCs w:val="24"/>
        </w:rPr>
        <w:t xml:space="preserve">. Job creation policies aim to stimulate employment, especially in emerging industries, and support small and medium-sized enterprises (SMEs) as key job creators </w:t>
      </w:r>
      <w:r w:rsidR="00E31131"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{"citationItems":[{"id":"ITEM-1","itemData":{"DOI":"10.5367/0000000053123637","ISSN":"0950-4222","abstract":"In contemporary China, there are two far-reaching developments that impact directly on graduate employment: (a) a highly entrepreneurial and rapidly growing small business sector and (b) a rapidly expanding higher education sector. Paradoxically, while the small business sector continues to suffer from acute skills shortages, new graduates are still reluctant to seek employment in smaller firms. The attitudes of Chinese graduates are not unusual, and most tend to perceive employment and promotion prospects as significantly better in larger organizations. Competition for jobs in China is increasing and there is growing pressure on new graduates to consider smaller firms as a viable and long-term career option. The authors argue that it is necessary to take a holistic view of graduate employment issues and to facilitate better and closer linkages between small and medium-sized enterprises (SMEs) and higher education institutions. This article highlights the need of the Chinese small business sector for a better qualified and more dynamic graduate labour force to help sustain the momentum of rapid growth experienced in recent years. It highlights specific areas in which the higher education sector could make a significant contribution to the long-term competitiveness of SMEs in China. The scope and direction of further research are identified and discussed.","author":[{"dropping-particle":"","family":"Li","given":"Jun","non-dropping-particle":"","parse-names":false,"suffix":""},{"dropping-particle":"","family":"Matlay","given":"Harry","non-dropping-particle":"","parse-names":false,"suffix":""}],"container-title":"Industry and Higher Education","id":"ITEM-1","issue":"1","issued":{"date-parts":[["2005","2","4"]]},"page":"45-54","title":"Graduate Employment and Small Businesses in China","type":"article-journal","volume":"19"},"uris":["http://www.mendeley.com/documents/?uuid=27b87871-4ed2-4b91-b6e4-0ae62876c2bd"]}],"mendeley":{"formattedCitation":"(J. Li &amp; Matlay, 2005)","plainTextFormattedCitation":"(J. Li &amp; Matlay, 2005)","previouslyFormattedCitation":"(J. Li &amp; Matlay, 2005)"},"properties":{"noteIndex":0},"schema":"https://github.com/citation-style-language/schema/raw/master/csl-citation.json"}</w:instrText>
      </w:r>
      <w:r w:rsidR="00E31131"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(J. Li &amp; Matlay, 2005)</w:t>
      </w:r>
      <w:r w:rsidR="00E31131"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Reforms to the hukou (household registration) system are intended to improve labor mobility, with incentives for rural migrants to settle in smaller cities and towns </w:t>
      </w:r>
      <w:r w:rsidR="00E31131" w:rsidRPr="00EB4E16">
        <w:rPr>
          <w:rFonts w:ascii="Times New Roman" w:hAnsi="Times New Roman" w:cs="Times New Roman"/>
          <w:color w:val="000000" w:themeColor="text1"/>
          <w:sz w:val="24"/>
          <w:szCs w:val="24"/>
        </w:rPr>
        <w:fldChar w:fldCharType="begin" w:fldLock="1"/>
      </w:r>
      <w:r w:rsidR="00900F32" w:rsidRPr="00EB4E16">
        <w:rPr>
          <w:rFonts w:ascii="Times New Roman" w:hAnsi="Times New Roman" w:cs="Times New Roman"/>
          <w:color w:val="000000" w:themeColor="text1"/>
          <w:sz w:val="24"/>
          <w:szCs w:val="24"/>
        </w:rPr>
        <w:instrText>ADDIN CSL_CITATION {"citationItems":[{"id":"ITEM-1","itemData":{"DOI":"10.1017/S0305741008000787","ISSN":"0305-7410","abstract":"In recent years, China has instituted a variety of reforms to its hukou system, an institution with the power to restrict population mobility and access to state-sponsored benefits for the majority of China's rural population. A wave of newspaper stories published in late 2005 understood the latest round of reform initiatives to suggest that the hukou is set to be abolished, and that rural residents will soon be “granted urban rights.” This article clarifies the basic operations of the hukou system in light of recent reforms to examine the validity of these claims. We point out that confusion over the functional operations of the hukou system and the nuances of the hukou lexicon have contributed to the overstated interpretation of the initiative. The cumulative effect of these reforms is not abolition of the hukou , but devolution of responsibility for hukou policies to local governments, which in many cases actually makes permanent migration of peasants to cities harder than before. At the broader level, the hukou system, as a major divide between the rural and urban population, remains potent and intact.","author":[{"dropping-particle":"","family":"Wing Chan","given":"Kam","non-dropping-particle":"","parse-names":false,"suffix":""},{"dropping-particle":"","family":"Buckingham","given":"Will","non-dropping-particle":"","parse-names":false,"suffix":""}],"container-title":"The China Quarterly","id":"ITEM-1","issued":{"date-parts":[["2008","9","5"]]},"page":"582-606","title":"Is China Abolishing the Hukou System?","type":"article-journal","volume":"195"},"uris":["http://www.mendeley.com/documents/?uuid=c281152d-62c3-4d03-a407-214c132b2e68"]}],"mendeley":{"formattedCitation":"(Wing Chan &amp; Buckingham, 2008)","plainTextFormattedCitation":"(Wing Chan &amp; Buckingham, 2008)","previouslyFormattedCitation":"(Wing Chan &amp; Buckingham, 2008)"},"properties":{"noteIndex":0},"schema":"https://github.com/citation-style-language/schema/raw/master/csl-citation.json"}</w:instrText>
      </w:r>
      <w:r w:rsidR="00E31131"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(Wing Chan &amp; Buckingham, 2008)</w:t>
      </w:r>
      <w:r w:rsidR="00E31131"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 expansion of social security and pension systems, along with efforts to provide better healthcare and unemployment b</w:t>
      </w:r>
      <w:r w:rsidR="00E31131" w:rsidRPr="00EB4E16">
        <w:rPr>
          <w:rFonts w:ascii="Times New Roman" w:hAnsi="Times New Roman" w:cs="Times New Roman"/>
          <w:color w:val="000000" w:themeColor="text1"/>
          <w:sz w:val="24"/>
          <w:szCs w:val="24"/>
        </w:rPr>
        <w:t xml:space="preserve">enefits, is also a priority. </w:t>
      </w:r>
      <w:r w:rsidRPr="00EB4E16">
        <w:rPr>
          <w:rFonts w:ascii="Times New Roman" w:hAnsi="Times New Roman" w:cs="Times New Roman"/>
          <w:color w:val="000000" w:themeColor="text1"/>
          <w:sz w:val="24"/>
          <w:szCs w:val="24"/>
        </w:rPr>
        <w:t xml:space="preserve">Additionally, significant investment is being made in education and vocational training to promote lifelong learning and continuous professional development </w:t>
      </w:r>
      <w:r w:rsidR="00900F32" w:rsidRPr="00EB4E16">
        <w:rPr>
          <w:rFonts w:ascii="Times New Roman" w:hAnsi="Times New Roman" w:cs="Times New Roman"/>
          <w:color w:val="000000" w:themeColor="text1"/>
          <w:sz w:val="24"/>
          <w:szCs w:val="24"/>
        </w:rPr>
        <w:fldChar w:fldCharType="begin" w:fldLock="1"/>
      </w:r>
      <w:r w:rsidR="00900F32" w:rsidRPr="00EB4E16">
        <w:rPr>
          <w:rFonts w:ascii="Times New Roman" w:hAnsi="Times New Roman" w:cs="Times New Roman"/>
          <w:color w:val="000000" w:themeColor="text1"/>
          <w:sz w:val="24"/>
          <w:szCs w:val="24"/>
        </w:rPr>
        <w:instrText>ADDIN CSL_CITATION {"citationItems":[{"id":"ITEM-1","itemData":{"DOI":"10.1016/j.jebo.2021.11.021","ISSN":"01672681","author":[{"dropping-particle":"","family":"Glewwe","given":"Paul","non-dropping-particle":"","parse-names":false,"suffix":""},{"dropping-particle":"","family":"Song","given":"Yang","non-dropping-particle":"","parse-names":false,"suffix":""},{"dropping-particle":"","family":"Zou","given":"Xianqiang","non-dropping-particle":"","parse-names":false,"suffix":""}],"container-title":"Journal of Economic Behavior &amp; Organization","id":"ITEM-1","issued":{"date-parts":[["2022","1"]]},"page":"294-311","title":"Labor market outcomes, cognitive skills, and noncognitive skills in rural China","type":"article-journal","volume":"193"},"uris":["http://www.mendeley.com/documents/?uuid=fa66544e-10bd-42d5-8478-05ebdaf3f32d"]}],"mendeley":{"formattedCitation":"(Glewwe et al., 2022)","plainTextFormattedCitation":"(Glewwe et al., 2022)","previouslyFormattedCitation":"(Glewwe et al., 2022)"},"properties":{"noteIndex":0},"schema":"https://github.com/citation-style-language/schema/raw/master/csl-citation.json"}</w:instrText>
      </w:r>
      <w:r w:rsidR="00900F32" w:rsidRPr="00EB4E16">
        <w:rPr>
          <w:rFonts w:ascii="Times New Roman" w:hAnsi="Times New Roman" w:cs="Times New Roman"/>
          <w:color w:val="000000" w:themeColor="text1"/>
          <w:sz w:val="24"/>
          <w:szCs w:val="24"/>
        </w:rPr>
        <w:fldChar w:fldCharType="separate"/>
      </w:r>
      <w:r w:rsidR="00900F32" w:rsidRPr="00EB4E16">
        <w:rPr>
          <w:rFonts w:ascii="Times New Roman" w:hAnsi="Times New Roman" w:cs="Times New Roman"/>
          <w:noProof/>
          <w:color w:val="000000" w:themeColor="text1"/>
          <w:sz w:val="24"/>
          <w:szCs w:val="24"/>
        </w:rPr>
        <w:t>(Glewwe et al., 2022)</w:t>
      </w:r>
      <w:r w:rsidR="00900F32" w:rsidRPr="00EB4E16">
        <w:rPr>
          <w:rFonts w:ascii="Times New Roman" w:hAnsi="Times New Roman" w:cs="Times New Roman"/>
          <w:color w:val="000000" w:themeColor="text1"/>
          <w:sz w:val="24"/>
          <w:szCs w:val="24"/>
        </w:rPr>
        <w:fldChar w:fldCharType="end"/>
      </w:r>
      <w:r w:rsidR="00900F32" w:rsidRPr="00EB4E16">
        <w:rPr>
          <w:rFonts w:ascii="Times New Roman" w:hAnsi="Times New Roman" w:cs="Times New Roman"/>
          <w:color w:val="000000" w:themeColor="text1"/>
          <w:sz w:val="24"/>
          <w:szCs w:val="24"/>
        </w:rPr>
        <w:t>.</w:t>
      </w:r>
    </w:p>
    <w:p w14:paraId="37BA0252" w14:textId="5052EFD2" w:rsidR="00900F32"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lastRenderedPageBreak/>
        <w:t xml:space="preserve">In conclusion, China's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market offers significant opportunities, particularly in urban and high-tech sectors, but it also faces challenges such as an </w:t>
      </w:r>
      <w:r w:rsidR="00A60BD0" w:rsidRPr="00AD472A">
        <w:rPr>
          <w:rFonts w:ascii="Times New Roman" w:hAnsi="Times New Roman" w:cs="Times New Roman"/>
          <w:color w:val="000000" w:themeColor="text1"/>
          <w:sz w:val="24"/>
          <w:szCs w:val="24"/>
          <w:highlight w:val="yellow"/>
        </w:rPr>
        <w:t xml:space="preserve">ageing </w:t>
      </w:r>
      <w:r w:rsidRPr="00AD472A">
        <w:rPr>
          <w:rFonts w:ascii="Times New Roman" w:hAnsi="Times New Roman" w:cs="Times New Roman"/>
          <w:color w:val="000000" w:themeColor="text1"/>
          <w:sz w:val="24"/>
          <w:szCs w:val="24"/>
          <w:highlight w:val="yellow"/>
        </w:rPr>
        <w:t>population</w:t>
      </w:r>
      <w:r w:rsidRPr="00EB4E16">
        <w:rPr>
          <w:rFonts w:ascii="Times New Roman" w:hAnsi="Times New Roman" w:cs="Times New Roman"/>
          <w:color w:val="000000" w:themeColor="text1"/>
          <w:sz w:val="24"/>
          <w:szCs w:val="24"/>
        </w:rPr>
        <w:t xml:space="preserve">, rural-urban disparities, and the need for skills development. Government policies focused on job creation,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mobility, social</w:t>
      </w:r>
      <w:r w:rsidRPr="00EB4E16">
        <w:rPr>
          <w:rFonts w:ascii="Times New Roman" w:hAnsi="Times New Roman" w:cs="Times New Roman"/>
          <w:color w:val="000000" w:themeColor="text1"/>
          <w:sz w:val="24"/>
          <w:szCs w:val="24"/>
        </w:rPr>
        <w:t xml:space="preserve"> security, and skills development are essential to ensure sustainable economic growth and social stability </w:t>
      </w:r>
      <w:r w:rsidR="00900F32" w:rsidRPr="00EB4E16">
        <w:rPr>
          <w:rFonts w:ascii="Times New Roman" w:hAnsi="Times New Roman" w:cs="Times New Roman"/>
          <w:color w:val="000000" w:themeColor="text1"/>
          <w:sz w:val="24"/>
          <w:szCs w:val="24"/>
        </w:rPr>
        <w:fldChar w:fldCharType="begin" w:fldLock="1"/>
      </w:r>
      <w:r w:rsidR="00C21028" w:rsidRPr="00EB4E16">
        <w:rPr>
          <w:rFonts w:ascii="Times New Roman" w:hAnsi="Times New Roman" w:cs="Times New Roman"/>
          <w:color w:val="000000" w:themeColor="text1"/>
          <w:sz w:val="24"/>
          <w:szCs w:val="24"/>
        </w:rPr>
        <w:instrText>ADDIN CSL_CITATION {"citationItems":[{"id":"ITEM-1","itemData":{"DOI":"10.1093/ijnp/pyac032.035","ISSN":"1461-1457","author":[{"dropping-particle":"","family":"Kan","given":"Daxue","non-dropping-particle":"","parse-names":false,"suffix":""},{"dropping-particle":"","family":"Lyu","given":"Lianju","non-dropping-particle":"","parse-names":false,"suffix":""},{"dropping-particle":"","family":"Yao","given":"Wenqing","non-dropping-particle":"","parse-names":false,"suffix":""},{"dropping-particle":"","family":"Ye","given":"Xinya","non-dropping-particle":"","parse-names":false,"suffix":""},{"dropping-particle":"","family":"Zan","given":"Bing","non-dropping-particle":"","parse-names":false,"suffix":""},{"dropping-particle":"","family":"Li","given":"Danyang","non-dropping-particle":"","parse-names":false,"suffix":""},{"dropping-particle":"","family":"Yan","given":"Xiaoya","non-dropping-particle":"","parse-names":false,"suffix":""},{"dropping-particle":"","family":"Huang","given":"Weichiao","non-dropping-particle":"","parse-names":false,"suffix":""}],"container-title":"International Journal of Neuropsychopharmacology","id":"ITEM-1","issue":"Supplement_1","issued":{"date-parts":[["2022","7","8"]]},"page":"A26-A26","title":"THE IMPACT OF CHINESE ENTREPRENEURS' EMOTIONAL LABOR AND WORK PRESSURE ON EXPORT PROFITABILITY: EVIDENCE FROM CHINA","type":"article-journal","volume":"25"},"uris":["http://www.mendeley.com/documents/?uuid=d09de62b-b562-463a-a731-d641ca24e9ad"]}],"mendeley":{"formattedCitation":"(Kan et al., 2022)","plainTextFormattedCitation":"(Kan et al., 2022)","previouslyFormattedCitation":"(Kan et al., 2022)"},"properties":{"noteIndex":0},"schema":"https://github.com/citation-style-language/schema/raw/master/csl-citation.json"}</w:instrText>
      </w:r>
      <w:r w:rsidR="00900F32" w:rsidRPr="00EB4E16">
        <w:rPr>
          <w:rFonts w:ascii="Times New Roman" w:hAnsi="Times New Roman" w:cs="Times New Roman"/>
          <w:color w:val="000000" w:themeColor="text1"/>
          <w:sz w:val="24"/>
          <w:szCs w:val="24"/>
        </w:rPr>
        <w:fldChar w:fldCharType="separate"/>
      </w:r>
      <w:r w:rsidR="00900F32" w:rsidRPr="00EB4E16">
        <w:rPr>
          <w:rFonts w:ascii="Times New Roman" w:hAnsi="Times New Roman" w:cs="Times New Roman"/>
          <w:noProof/>
          <w:color w:val="000000" w:themeColor="text1"/>
          <w:sz w:val="24"/>
          <w:szCs w:val="24"/>
        </w:rPr>
        <w:t>(Kan et al., 2022)</w:t>
      </w:r>
      <w:r w:rsidR="00900F32" w:rsidRPr="00EB4E16">
        <w:rPr>
          <w:rFonts w:ascii="Times New Roman" w:hAnsi="Times New Roman" w:cs="Times New Roman"/>
          <w:color w:val="000000" w:themeColor="text1"/>
          <w:sz w:val="24"/>
          <w:szCs w:val="24"/>
        </w:rPr>
        <w:fldChar w:fldCharType="end"/>
      </w:r>
      <w:r w:rsidR="00C21028" w:rsidRPr="00EB4E16">
        <w:rPr>
          <w:rFonts w:ascii="Times New Roman" w:hAnsi="Times New Roman" w:cs="Times New Roman"/>
          <w:color w:val="000000" w:themeColor="text1"/>
          <w:sz w:val="24"/>
          <w:szCs w:val="24"/>
        </w:rPr>
        <w:t>.</w:t>
      </w:r>
    </w:p>
    <w:p w14:paraId="75F7C2A7" w14:textId="77777777" w:rsidR="00C21028" w:rsidRPr="00EB4E16" w:rsidRDefault="00C21028" w:rsidP="0047444C">
      <w:pPr>
        <w:jc w:val="both"/>
        <w:rPr>
          <w:rFonts w:ascii="Times New Roman" w:hAnsi="Times New Roman" w:cs="Times New Roman"/>
          <w:color w:val="000000" w:themeColor="text1"/>
          <w:sz w:val="24"/>
          <w:szCs w:val="24"/>
        </w:rPr>
      </w:pPr>
    </w:p>
    <w:p w14:paraId="3CF369B8" w14:textId="77777777" w:rsidR="00C21028" w:rsidRPr="00EB4E16" w:rsidRDefault="00C21028" w:rsidP="00C21028">
      <w:pPr>
        <w:pStyle w:val="Heading3"/>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Chall</w:t>
      </w:r>
      <w:r w:rsidR="00C1407B">
        <w:rPr>
          <w:rFonts w:ascii="Times New Roman" w:hAnsi="Times New Roman" w:cs="Times New Roman"/>
          <w:color w:val="000000" w:themeColor="text1"/>
          <w:sz w:val="24"/>
          <w:szCs w:val="24"/>
        </w:rPr>
        <w:t>enges of Curricula Adaptability</w:t>
      </w:r>
    </w:p>
    <w:p w14:paraId="612B84CB" w14:textId="04E26415" w:rsidR="00DC52FC" w:rsidRPr="00EB4E16" w:rsidRDefault="00F75C4B"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rapid growth of industries, such as factories and technology companies, has led to the creation of new machines and methods, necessitating workers who can operate them.</w:t>
      </w:r>
      <w:r w:rsidR="00DC52FC" w:rsidRPr="00EB4E16">
        <w:rPr>
          <w:rFonts w:ascii="Times New Roman" w:hAnsi="Times New Roman" w:cs="Times New Roman"/>
          <w:color w:val="000000" w:themeColor="text1"/>
          <w:sz w:val="24"/>
          <w:szCs w:val="24"/>
        </w:rPr>
        <w:t xml:space="preserve"> Vocational education in this regard is held </w:t>
      </w:r>
      <w:r w:rsidR="00A60BD0" w:rsidRPr="00AD472A">
        <w:rPr>
          <w:rFonts w:ascii="Times New Roman" w:hAnsi="Times New Roman" w:cs="Times New Roman"/>
          <w:color w:val="000000" w:themeColor="text1"/>
          <w:sz w:val="24"/>
          <w:szCs w:val="24"/>
          <w:highlight w:val="yellow"/>
        </w:rPr>
        <w:t xml:space="preserve">in </w:t>
      </w:r>
      <w:r w:rsidR="00DC52FC" w:rsidRPr="00AD472A">
        <w:rPr>
          <w:rFonts w:ascii="Times New Roman" w:hAnsi="Times New Roman" w:cs="Times New Roman"/>
          <w:color w:val="000000" w:themeColor="text1"/>
          <w:sz w:val="24"/>
          <w:szCs w:val="24"/>
          <w:highlight w:val="yellow"/>
        </w:rPr>
        <w:t>high esteem</w:t>
      </w:r>
      <w:r w:rsidR="00DC52FC" w:rsidRPr="00EB4E16">
        <w:rPr>
          <w:rFonts w:ascii="Times New Roman" w:hAnsi="Times New Roman" w:cs="Times New Roman"/>
          <w:color w:val="000000" w:themeColor="text1"/>
          <w:sz w:val="24"/>
          <w:szCs w:val="24"/>
        </w:rPr>
        <w:t>, due to its role in training individuals fit for such purposes. However</w:t>
      </w:r>
      <w:r w:rsidR="00A60BD0">
        <w:rPr>
          <w:rFonts w:ascii="Times New Roman" w:hAnsi="Times New Roman" w:cs="Times New Roman"/>
          <w:color w:val="000000" w:themeColor="text1"/>
          <w:sz w:val="24"/>
          <w:szCs w:val="24"/>
        </w:rPr>
        <w:t>,</w:t>
      </w:r>
      <w:r w:rsidR="00DC52FC" w:rsidRPr="00EB4E16">
        <w:rPr>
          <w:rFonts w:ascii="Times New Roman" w:hAnsi="Times New Roman" w:cs="Times New Roman"/>
          <w:color w:val="000000" w:themeColor="text1"/>
          <w:sz w:val="24"/>
          <w:szCs w:val="24"/>
        </w:rPr>
        <w:t xml:space="preserve"> China</w:t>
      </w:r>
      <w:r w:rsidR="00A60BD0">
        <w:rPr>
          <w:rFonts w:ascii="Times New Roman" w:hAnsi="Times New Roman" w:cs="Times New Roman"/>
          <w:color w:val="000000" w:themeColor="text1"/>
          <w:sz w:val="24"/>
          <w:szCs w:val="24"/>
        </w:rPr>
        <w:t>,</w:t>
      </w:r>
      <w:r w:rsidR="00DC52FC" w:rsidRPr="00EB4E16">
        <w:rPr>
          <w:rFonts w:ascii="Times New Roman" w:hAnsi="Times New Roman" w:cs="Times New Roman"/>
          <w:color w:val="000000" w:themeColor="text1"/>
          <w:sz w:val="24"/>
          <w:szCs w:val="24"/>
        </w:rPr>
        <w:t xml:space="preserve"> like many other countries</w:t>
      </w:r>
      <w:r w:rsidR="00A60BD0">
        <w:rPr>
          <w:rFonts w:ascii="Times New Roman" w:hAnsi="Times New Roman" w:cs="Times New Roman"/>
          <w:color w:val="000000" w:themeColor="text1"/>
          <w:sz w:val="24"/>
          <w:szCs w:val="24"/>
        </w:rPr>
        <w:t>,</w:t>
      </w:r>
      <w:r w:rsidR="00DC52FC" w:rsidRPr="00EB4E16">
        <w:rPr>
          <w:rFonts w:ascii="Times New Roman" w:hAnsi="Times New Roman" w:cs="Times New Roman"/>
          <w:color w:val="000000" w:themeColor="text1"/>
          <w:sz w:val="24"/>
          <w:szCs w:val="24"/>
        </w:rPr>
        <w:t xml:space="preserve"> is grappling with the </w:t>
      </w:r>
      <w:r w:rsidR="00DC52FC" w:rsidRPr="00AD472A">
        <w:rPr>
          <w:rFonts w:ascii="Times New Roman" w:hAnsi="Times New Roman" w:cs="Times New Roman"/>
          <w:color w:val="000000" w:themeColor="text1"/>
          <w:sz w:val="24"/>
          <w:szCs w:val="24"/>
          <w:highlight w:val="yellow"/>
        </w:rPr>
        <w:t xml:space="preserve">challenge </w:t>
      </w:r>
      <w:r w:rsidR="00A60BD0" w:rsidRPr="00AD472A">
        <w:rPr>
          <w:rFonts w:ascii="Times New Roman" w:hAnsi="Times New Roman" w:cs="Times New Roman"/>
          <w:color w:val="000000" w:themeColor="text1"/>
          <w:sz w:val="24"/>
          <w:szCs w:val="24"/>
          <w:highlight w:val="yellow"/>
        </w:rPr>
        <w:t>of</w:t>
      </w:r>
      <w:r w:rsidR="00A60BD0">
        <w:rPr>
          <w:rFonts w:ascii="Times New Roman" w:hAnsi="Times New Roman" w:cs="Times New Roman"/>
          <w:color w:val="000000" w:themeColor="text1"/>
          <w:sz w:val="24"/>
          <w:szCs w:val="24"/>
        </w:rPr>
        <w:t xml:space="preserve"> </w:t>
      </w:r>
      <w:r w:rsidR="00DC52FC" w:rsidRPr="00EB4E16">
        <w:rPr>
          <w:rFonts w:ascii="Times New Roman" w:hAnsi="Times New Roman" w:cs="Times New Roman"/>
          <w:color w:val="000000" w:themeColor="text1"/>
          <w:sz w:val="24"/>
          <w:szCs w:val="24"/>
        </w:rPr>
        <w:t xml:space="preserve">aligning the curriculum of vocational education to </w:t>
      </w:r>
      <w:r w:rsidR="00A60BD0" w:rsidRPr="00AD472A">
        <w:rPr>
          <w:rFonts w:ascii="Times New Roman" w:hAnsi="Times New Roman" w:cs="Times New Roman"/>
          <w:color w:val="000000" w:themeColor="text1"/>
          <w:sz w:val="24"/>
          <w:szCs w:val="24"/>
          <w:highlight w:val="yellow"/>
        </w:rPr>
        <w:t xml:space="preserve">its ever-changing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00DC52FC" w:rsidRPr="00AD472A">
        <w:rPr>
          <w:rFonts w:ascii="Times New Roman" w:hAnsi="Times New Roman" w:cs="Times New Roman"/>
          <w:color w:val="000000" w:themeColor="text1"/>
          <w:sz w:val="24"/>
          <w:szCs w:val="24"/>
          <w:highlight w:val="yellow"/>
        </w:rPr>
        <w:t>market demands</w:t>
      </w:r>
      <w:r w:rsidR="00DC52FC" w:rsidRPr="00EB4E16">
        <w:rPr>
          <w:rFonts w:ascii="Times New Roman" w:hAnsi="Times New Roman" w:cs="Times New Roman"/>
          <w:color w:val="000000" w:themeColor="text1"/>
          <w:sz w:val="24"/>
          <w:szCs w:val="24"/>
        </w:rPr>
        <w:t xml:space="preserve">. According to findings, the </w:t>
      </w:r>
      <w:r w:rsidR="00A60BD0" w:rsidRPr="00AD472A">
        <w:rPr>
          <w:rFonts w:ascii="Times New Roman" w:hAnsi="Times New Roman" w:cs="Times New Roman"/>
          <w:color w:val="000000" w:themeColor="text1"/>
          <w:sz w:val="24"/>
          <w:szCs w:val="24"/>
          <w:highlight w:val="yellow"/>
        </w:rPr>
        <w:t>following</w:t>
      </w:r>
      <w:r w:rsidR="00DC52FC" w:rsidRPr="00AD472A">
        <w:rPr>
          <w:rFonts w:ascii="Times New Roman" w:hAnsi="Times New Roman" w:cs="Times New Roman"/>
          <w:color w:val="000000" w:themeColor="text1"/>
          <w:sz w:val="24"/>
          <w:szCs w:val="24"/>
          <w:highlight w:val="yellow"/>
        </w:rPr>
        <w:t xml:space="preserve"> are</w:t>
      </w:r>
      <w:r w:rsidR="00DC52FC" w:rsidRPr="00EB4E16">
        <w:rPr>
          <w:rFonts w:ascii="Times New Roman" w:hAnsi="Times New Roman" w:cs="Times New Roman"/>
          <w:color w:val="000000" w:themeColor="text1"/>
          <w:sz w:val="24"/>
          <w:szCs w:val="24"/>
        </w:rPr>
        <w:t xml:space="preserve"> some of the current challenges</w:t>
      </w:r>
      <w:r w:rsidR="00A60BD0">
        <w:rPr>
          <w:rFonts w:ascii="Times New Roman" w:hAnsi="Times New Roman" w:cs="Times New Roman"/>
          <w:color w:val="000000" w:themeColor="text1"/>
          <w:sz w:val="24"/>
          <w:szCs w:val="24"/>
        </w:rPr>
        <w:t>.</w:t>
      </w:r>
    </w:p>
    <w:p w14:paraId="5D924E7D" w14:textId="6CAC1021" w:rsidR="00DC52FC" w:rsidRPr="00EB4E16" w:rsidRDefault="00A30D5A"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Rapid Economic and Technological Changes</w:t>
      </w:r>
      <w:r w:rsidRPr="00EB4E16">
        <w:rPr>
          <w:rFonts w:ascii="Times New Roman" w:hAnsi="Times New Roman" w:cs="Times New Roman"/>
          <w:color w:val="000000" w:themeColor="text1"/>
          <w:sz w:val="24"/>
          <w:szCs w:val="24"/>
        </w:rPr>
        <w:t xml:space="preserve">: The pace of economic development and technological advancements in China is rapid. Vocational education curricula often struggle to keep up with these changes, leading to a mismatch between the skills taught and those required by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 According</w:t>
      </w:r>
      <w:r w:rsidRPr="00EB4E16">
        <w:rPr>
          <w:rFonts w:ascii="Times New Roman" w:hAnsi="Times New Roman" w:cs="Times New Roman"/>
          <w:color w:val="000000" w:themeColor="text1"/>
          <w:sz w:val="24"/>
          <w:szCs w:val="24"/>
        </w:rPr>
        <w:t xml:space="preserve"> to </w:t>
      </w:r>
      <w:r w:rsidRPr="00EB4E16">
        <w:rPr>
          <w:rFonts w:ascii="Times New Roman" w:hAnsi="Times New Roman" w:cs="Times New Roman"/>
          <w:color w:val="000000" w:themeColor="text1"/>
          <w:sz w:val="24"/>
          <w:szCs w:val="24"/>
        </w:rPr>
        <w:fldChar w:fldCharType="begin" w:fldLock="1"/>
      </w:r>
      <w:r w:rsidR="00CD0B4D"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 xml:space="preserve">Z. Guo </w:t>
      </w:r>
      <w:r w:rsidR="00A60BD0">
        <w:rPr>
          <w:rFonts w:ascii="Times New Roman" w:hAnsi="Times New Roman" w:cs="Times New Roman"/>
          <w:noProof/>
          <w:color w:val="000000" w:themeColor="text1"/>
          <w:sz w:val="24"/>
          <w:szCs w:val="24"/>
        </w:rPr>
        <w:t>(</w:t>
      </w:r>
      <w:r w:rsidRPr="00EB4E16">
        <w:rPr>
          <w:rFonts w:ascii="Times New Roman" w:hAnsi="Times New Roman" w:cs="Times New Roman"/>
          <w:noProof/>
          <w:color w:val="000000" w:themeColor="text1"/>
          <w:sz w:val="24"/>
          <w:szCs w:val="24"/>
        </w:rPr>
        <w:t>2023)</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this misalignment can result in graduates who are not adequately prepared for the workforce.</w:t>
      </w:r>
    </w:p>
    <w:p w14:paraId="50D9FD15" w14:textId="636DFA91" w:rsidR="00CD0B4D" w:rsidRPr="00EB4E16" w:rsidRDefault="00CD0B4D"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Potential Reduction in Later Adaptability</w:t>
      </w:r>
      <w:r w:rsidRPr="00EB4E16">
        <w:rPr>
          <w:rFonts w:ascii="Times New Roman" w:hAnsi="Times New Roman" w:cs="Times New Roman"/>
          <w:color w:val="000000" w:themeColor="text1"/>
          <w:sz w:val="24"/>
          <w:szCs w:val="24"/>
        </w:rPr>
        <w:t xml:space="preserve">: According to </w:t>
      </w:r>
      <w:r w:rsidRPr="00EB4E16">
        <w:rPr>
          <w:rFonts w:ascii="Times New Roman" w:hAnsi="Times New Roman" w:cs="Times New Roman"/>
          <w:color w:val="000000" w:themeColor="text1"/>
          <w:sz w:val="24"/>
          <w:szCs w:val="24"/>
        </w:rPr>
        <w:fldChar w:fldCharType="begin" w:fldLock="1"/>
      </w:r>
      <w:r w:rsidR="00346DDF"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 xml:space="preserve">Z. Guo, </w:t>
      </w:r>
      <w:r w:rsidR="00A60BD0">
        <w:rPr>
          <w:rFonts w:ascii="Times New Roman" w:hAnsi="Times New Roman" w:cs="Times New Roman"/>
          <w:noProof/>
          <w:color w:val="000000" w:themeColor="text1"/>
          <w:sz w:val="24"/>
          <w:szCs w:val="24"/>
        </w:rPr>
        <w:t>(</w:t>
      </w:r>
      <w:r w:rsidRPr="00EB4E16">
        <w:rPr>
          <w:rFonts w:ascii="Times New Roman" w:hAnsi="Times New Roman" w:cs="Times New Roman"/>
          <w:noProof/>
          <w:color w:val="000000" w:themeColor="text1"/>
          <w:sz w:val="24"/>
          <w:szCs w:val="24"/>
        </w:rPr>
        <w:t>2023)</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a major challenge is the potential reduction in later adaptability to changing environments. As vocational education becomes more </w:t>
      </w:r>
      <w:proofErr w:type="spellStart"/>
      <w:r w:rsidR="00A60BD0" w:rsidRPr="00AD472A">
        <w:rPr>
          <w:rFonts w:ascii="Times New Roman" w:hAnsi="Times New Roman" w:cs="Times New Roman"/>
          <w:color w:val="000000" w:themeColor="text1"/>
          <w:sz w:val="24"/>
          <w:szCs w:val="24"/>
          <w:highlight w:val="yellow"/>
        </w:rPr>
        <w:t>specialised</w:t>
      </w:r>
      <w:proofErr w:type="spellEnd"/>
      <w:r w:rsidRPr="00AD472A">
        <w:rPr>
          <w:rFonts w:ascii="Times New Roman" w:hAnsi="Times New Roman" w:cs="Times New Roman"/>
          <w:color w:val="000000" w:themeColor="text1"/>
          <w:sz w:val="24"/>
          <w:szCs w:val="24"/>
          <w:highlight w:val="yellow"/>
        </w:rPr>
        <w:t>, the ability</w:t>
      </w:r>
      <w:r w:rsidRPr="00EB4E16">
        <w:rPr>
          <w:rFonts w:ascii="Times New Roman" w:hAnsi="Times New Roman" w:cs="Times New Roman"/>
          <w:color w:val="000000" w:themeColor="text1"/>
          <w:sz w:val="24"/>
          <w:szCs w:val="24"/>
        </w:rPr>
        <w:t xml:space="preserve"> of graduates to adapt to new and evolving job markets may decrease, limiting their long-term career flexibility. The conflict between the quality of </w:t>
      </w:r>
      <w:r w:rsidRPr="00EB4E16">
        <w:rPr>
          <w:rFonts w:ascii="Times New Roman" w:hAnsi="Times New Roman" w:cs="Times New Roman"/>
          <w:color w:val="000000" w:themeColor="text1"/>
          <w:sz w:val="24"/>
          <w:szCs w:val="24"/>
        </w:rPr>
        <w:lastRenderedPageBreak/>
        <w:t>vocational education and the increasing demand for it also affects the status and attractiveness of vocational education.</w:t>
      </w:r>
    </w:p>
    <w:p w14:paraId="55CEE924" w14:textId="12770A65" w:rsidR="00346DDF" w:rsidRPr="00EB4E16" w:rsidRDefault="00346DDF"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Regional Disparities and Uneven Resource Allocation:</w:t>
      </w:r>
      <w:r w:rsidRPr="00EB4E16">
        <w:rPr>
          <w:rFonts w:ascii="Times New Roman" w:hAnsi="Times New Roman" w:cs="Times New Roman"/>
          <w:color w:val="000000" w:themeColor="text1"/>
          <w:sz w:val="24"/>
          <w:szCs w:val="24"/>
        </w:rPr>
        <w:t xml:space="preserve"> There are significant regional disparities in economic development across China, leading to differing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w:t>
      </w:r>
      <w:r w:rsidRPr="00EB4E16">
        <w:rPr>
          <w:rFonts w:ascii="Times New Roman" w:hAnsi="Times New Roman" w:cs="Times New Roman"/>
          <w:color w:val="000000" w:themeColor="text1"/>
          <w:sz w:val="24"/>
          <w:szCs w:val="24"/>
        </w:rPr>
        <w:t xml:space="preserve"> needs. Vocational education </w:t>
      </w:r>
      <w:r w:rsidRPr="00AD472A">
        <w:rPr>
          <w:rFonts w:ascii="Times New Roman" w:hAnsi="Times New Roman" w:cs="Times New Roman"/>
          <w:color w:val="000000" w:themeColor="text1"/>
          <w:sz w:val="24"/>
          <w:szCs w:val="24"/>
          <w:highlight w:val="yellow"/>
        </w:rPr>
        <w:t xml:space="preserve">often </w:t>
      </w:r>
      <w:r w:rsidR="00A60BD0" w:rsidRPr="00AD472A">
        <w:rPr>
          <w:rFonts w:ascii="Times New Roman" w:hAnsi="Times New Roman" w:cs="Times New Roman"/>
          <w:color w:val="000000" w:themeColor="text1"/>
          <w:sz w:val="24"/>
          <w:szCs w:val="24"/>
          <w:highlight w:val="yellow"/>
        </w:rPr>
        <w:t xml:space="preserve">does </w:t>
      </w:r>
      <w:r w:rsidRPr="00AD472A">
        <w:rPr>
          <w:rFonts w:ascii="Times New Roman" w:hAnsi="Times New Roman" w:cs="Times New Roman"/>
          <w:color w:val="000000" w:themeColor="text1"/>
          <w:sz w:val="24"/>
          <w:szCs w:val="24"/>
          <w:highlight w:val="yellow"/>
        </w:rPr>
        <w:t>not account</w:t>
      </w:r>
      <w:r w:rsidRPr="00EB4E16">
        <w:rPr>
          <w:rFonts w:ascii="Times New Roman" w:hAnsi="Times New Roman" w:cs="Times New Roman"/>
          <w:color w:val="000000" w:themeColor="text1"/>
          <w:sz w:val="24"/>
          <w:szCs w:val="24"/>
        </w:rPr>
        <w:t xml:space="preserve"> for these regional differences, making it difficult to address local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market</w:t>
      </w:r>
      <w:r w:rsidRPr="00EB4E16">
        <w:rPr>
          <w:rFonts w:ascii="Times New Roman" w:hAnsi="Times New Roman" w:cs="Times New Roman"/>
          <w:color w:val="000000" w:themeColor="text1"/>
          <w:sz w:val="24"/>
          <w:szCs w:val="24"/>
        </w:rPr>
        <w:t xml:space="preserve"> demands. Additionally, </w:t>
      </w:r>
      <w:r w:rsidRPr="00EB4E16">
        <w:rPr>
          <w:rFonts w:ascii="Times New Roman" w:hAnsi="Times New Roman" w:cs="Times New Roman"/>
          <w:color w:val="000000" w:themeColor="text1"/>
          <w:sz w:val="24"/>
          <w:szCs w:val="24"/>
        </w:rPr>
        <w:fldChar w:fldCharType="begin" w:fldLock="1"/>
      </w:r>
      <w:r w:rsidR="00EB4E16">
        <w:rPr>
          <w:rFonts w:ascii="Times New Roman" w:hAnsi="Times New Roman" w:cs="Times New Roman"/>
          <w:color w:val="000000" w:themeColor="text1"/>
          <w:sz w:val="24"/>
          <w:szCs w:val="24"/>
        </w:rPr>
        <w:instrText>ADDIN CSL_CITATION {"citationItems":[{"id":"ITEM-1","itemData":{"DOI":"10.54097/ehss.v23i.13911","ISSN":"2771-2907","abstract":"This paper delves into the hurdles and prejudices encountered by vocational and technical education in China, employing Carol Bacchi's WPR (What's the Problem Represented to Be?) framework for analysis. It underscores the uneven allocation of resources, societal viewpoints, and the influence of economic disparities on access to education. Drawing inspiration from the vocational education paradigms in Switzerland and Germany, the paper proposes alternative solutions. It underscores the urgency for a holistic overhaul of the education system, amalgamation of general and vocational education, and a shift in societal attitudes. The paper concludes that tackling these issues will pave the way for equitable educational opportunities and brighter futures for all Chinese students.","author":[{"dropping-particle":"","family":"Wang","given":"Jinxuan","non-dropping-particle":"","parse-names":false,"suffix":""},{"dropping-particle":"","family":"Zhang","given":"Jinbao","non-dropping-particle":"","parse-names":false,"suffix":""}],"container-title":"Journal of Education, Humanities and Social Sciences","id":"ITEM-1","issued":{"date-parts":[["2023","12","13"]]},"page":"730-740","title":"Examining China's Secondary Vocational Diversion Policy: A WPR Framework Analysis","type":"article-journal","volume":"23"},"uris":["http://www.mendeley.com/documents/?uuid=2686d34e-65a4-4cef-8e95-35b2e427532d"]}],"mendeley":{"formattedCitation":"(J. Wang &amp; Zhang, 2023)","plainTextFormattedCitation":"(J. Wang &amp; Zhang, 2023)","previouslyFormattedCitation":"(J. Wang &amp; Zhang, 2023)"},"properties":{"noteIndex":0},"schema":"https://github.com/citation-style-language/schema/raw/master/csl-citation.json"}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 xml:space="preserve">J. Wang &amp; Zhang, </w:t>
      </w:r>
      <w:r w:rsidR="00A60BD0">
        <w:rPr>
          <w:rFonts w:ascii="Times New Roman" w:hAnsi="Times New Roman" w:cs="Times New Roman"/>
          <w:noProof/>
          <w:color w:val="000000" w:themeColor="text1"/>
          <w:sz w:val="24"/>
          <w:szCs w:val="24"/>
        </w:rPr>
        <w:t>(</w:t>
      </w:r>
      <w:r w:rsidRPr="00EB4E16">
        <w:rPr>
          <w:rFonts w:ascii="Times New Roman" w:hAnsi="Times New Roman" w:cs="Times New Roman"/>
          <w:noProof/>
          <w:color w:val="000000" w:themeColor="text1"/>
          <w:sz w:val="24"/>
          <w:szCs w:val="24"/>
        </w:rPr>
        <w:t>2023)</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highlights the uneven allocation of resources as a significant challenge, with educational resources not distributed equitably across different regions and institutions.</w:t>
      </w:r>
    </w:p>
    <w:p w14:paraId="7DD2F419" w14:textId="12D7D7BA" w:rsidR="00954044" w:rsidRPr="00EB4E16" w:rsidRDefault="00954044" w:rsidP="001F0E97">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Perception, Societal Biases, and Economic Disparities:</w:t>
      </w:r>
      <w:r w:rsidRPr="00EB4E16">
        <w:rPr>
          <w:rFonts w:ascii="Times New Roman" w:hAnsi="Times New Roman" w:cs="Times New Roman"/>
          <w:color w:val="000000" w:themeColor="text1"/>
          <w:sz w:val="24"/>
          <w:szCs w:val="24"/>
        </w:rPr>
        <w:t xml:space="preserve"> Vocational education is often perceived as less prestigious compared to academic education, leading to lower enrollment rates and a lack of motivation among students. Societal biases against vocational education persist, with many </w:t>
      </w:r>
      <w:proofErr w:type="gramStart"/>
      <w:r w:rsidRPr="00EB4E16">
        <w:rPr>
          <w:rFonts w:ascii="Times New Roman" w:hAnsi="Times New Roman" w:cs="Times New Roman"/>
          <w:color w:val="000000" w:themeColor="text1"/>
          <w:sz w:val="24"/>
          <w:szCs w:val="24"/>
        </w:rPr>
        <w:t>viewing</w:t>
      </w:r>
      <w:proofErr w:type="gramEnd"/>
      <w:r w:rsidRPr="00EB4E16">
        <w:rPr>
          <w:rFonts w:ascii="Times New Roman" w:hAnsi="Times New Roman" w:cs="Times New Roman"/>
          <w:color w:val="000000" w:themeColor="text1"/>
          <w:sz w:val="24"/>
          <w:szCs w:val="24"/>
        </w:rPr>
        <w:t xml:space="preserve"> it as a less desirable educational path. Economic disparities also affect access to vocational education, as students from lower-income backgrounds may face barriers to accessing high-quality training, further perpetuating inequality and limiting opportunities for social mobility.</w:t>
      </w:r>
      <w:r w:rsidR="00E45C16" w:rsidRPr="00EB4E16">
        <w:rPr>
          <w:rFonts w:ascii="Times New Roman" w:hAnsi="Times New Roman" w:cs="Times New Roman"/>
          <w:color w:val="000000" w:themeColor="text1"/>
          <w:sz w:val="24"/>
          <w:szCs w:val="24"/>
        </w:rPr>
        <w:t xml:space="preserve"> </w:t>
      </w:r>
      <w:r w:rsidR="00E45C16" w:rsidRPr="00EB4E16">
        <w:rPr>
          <w:rFonts w:ascii="Times New Roman" w:hAnsi="Times New Roman" w:cs="Times New Roman"/>
          <w:color w:val="000000" w:themeColor="text1"/>
          <w:sz w:val="24"/>
          <w:szCs w:val="24"/>
        </w:rPr>
        <w:fldChar w:fldCharType="begin" w:fldLock="1"/>
      </w:r>
      <w:r w:rsidR="00E45C16"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00E45C16" w:rsidRPr="00EB4E16">
        <w:rPr>
          <w:rFonts w:ascii="Times New Roman" w:hAnsi="Times New Roman" w:cs="Times New Roman"/>
          <w:color w:val="000000" w:themeColor="text1"/>
          <w:sz w:val="24"/>
          <w:szCs w:val="24"/>
        </w:rPr>
        <w:fldChar w:fldCharType="separate"/>
      </w:r>
      <w:r w:rsidR="00E45C16" w:rsidRPr="00EB4E16">
        <w:rPr>
          <w:rFonts w:ascii="Times New Roman" w:hAnsi="Times New Roman" w:cs="Times New Roman"/>
          <w:noProof/>
          <w:color w:val="000000" w:themeColor="text1"/>
          <w:sz w:val="24"/>
          <w:szCs w:val="24"/>
        </w:rPr>
        <w:t xml:space="preserve">Z. Guo </w:t>
      </w:r>
      <w:r w:rsidR="00A60BD0">
        <w:rPr>
          <w:rFonts w:ascii="Times New Roman" w:hAnsi="Times New Roman" w:cs="Times New Roman"/>
          <w:noProof/>
          <w:color w:val="000000" w:themeColor="text1"/>
          <w:sz w:val="24"/>
          <w:szCs w:val="24"/>
        </w:rPr>
        <w:t>(</w:t>
      </w:r>
      <w:r w:rsidR="00E45C16" w:rsidRPr="00EB4E16">
        <w:rPr>
          <w:rFonts w:ascii="Times New Roman" w:hAnsi="Times New Roman" w:cs="Times New Roman"/>
          <w:noProof/>
          <w:color w:val="000000" w:themeColor="text1"/>
          <w:sz w:val="24"/>
          <w:szCs w:val="24"/>
        </w:rPr>
        <w:t>2023)</w:t>
      </w:r>
      <w:r w:rsidR="00E45C16" w:rsidRPr="00EB4E16">
        <w:rPr>
          <w:rFonts w:ascii="Times New Roman" w:hAnsi="Times New Roman" w:cs="Times New Roman"/>
          <w:color w:val="000000" w:themeColor="text1"/>
          <w:sz w:val="24"/>
          <w:szCs w:val="24"/>
        </w:rPr>
        <w:fldChar w:fldCharType="end"/>
      </w:r>
      <w:r w:rsidR="00E45C16" w:rsidRPr="00EB4E16">
        <w:rPr>
          <w:rFonts w:ascii="Times New Roman" w:hAnsi="Times New Roman" w:cs="Times New Roman"/>
          <w:color w:val="000000" w:themeColor="text1"/>
          <w:sz w:val="24"/>
          <w:szCs w:val="24"/>
        </w:rPr>
        <w:t xml:space="preserve"> </w:t>
      </w:r>
      <w:r w:rsidR="001F0E97" w:rsidRPr="00EB4E16">
        <w:rPr>
          <w:rFonts w:ascii="Times New Roman" w:hAnsi="Times New Roman" w:cs="Times New Roman"/>
          <w:color w:val="000000" w:themeColor="text1"/>
          <w:sz w:val="24"/>
          <w:szCs w:val="24"/>
        </w:rPr>
        <w:t xml:space="preserve">observed that there is a general prejudice against this class of people, social disapproval, a low sense of self-identity, and a mismatch between giving and </w:t>
      </w:r>
      <w:r w:rsidR="00A60BD0" w:rsidRPr="00AD472A">
        <w:rPr>
          <w:rFonts w:ascii="Times New Roman" w:hAnsi="Times New Roman" w:cs="Times New Roman"/>
          <w:color w:val="000000" w:themeColor="text1"/>
          <w:sz w:val="24"/>
          <w:szCs w:val="24"/>
          <w:highlight w:val="yellow"/>
        </w:rPr>
        <w:t xml:space="preserve">taking, which </w:t>
      </w:r>
      <w:r w:rsidR="001F0E97" w:rsidRPr="00AD472A">
        <w:rPr>
          <w:rFonts w:ascii="Times New Roman" w:hAnsi="Times New Roman" w:cs="Times New Roman"/>
          <w:color w:val="000000" w:themeColor="text1"/>
          <w:sz w:val="24"/>
          <w:szCs w:val="24"/>
          <w:highlight w:val="yellow"/>
        </w:rPr>
        <w:t>is why</w:t>
      </w:r>
      <w:r w:rsidR="001F0E97" w:rsidRPr="00EB4E16">
        <w:rPr>
          <w:rFonts w:ascii="Times New Roman" w:hAnsi="Times New Roman" w:cs="Times New Roman"/>
          <w:color w:val="000000" w:themeColor="text1"/>
          <w:sz w:val="24"/>
          <w:szCs w:val="24"/>
        </w:rPr>
        <w:t xml:space="preserve"> people generally prefer the academic path.</w:t>
      </w:r>
    </w:p>
    <w:p w14:paraId="20EB641C" w14:textId="77777777" w:rsidR="001F0E97" w:rsidRPr="00EB4E16" w:rsidRDefault="001F0E97"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Policy, Governance, and Evaluation Mechanisms:</w:t>
      </w:r>
      <w:r w:rsidRPr="00EB4E16">
        <w:rPr>
          <w:rFonts w:ascii="Times New Roman" w:hAnsi="Times New Roman" w:cs="Times New Roman"/>
          <w:color w:val="000000" w:themeColor="text1"/>
          <w:sz w:val="24"/>
          <w:szCs w:val="24"/>
        </w:rPr>
        <w:t xml:space="preserve"> Inconsistencies in policies and governance at different levels of government can affect the implementation and adaptation of vocational education curricula. Effective coordination between various stakeholders, including government, educational institutions, and industries, is crucial but often challenging. Additionally, there is often a lack of effective mechanisms for evaluating the relevance and effectiveness of vocational </w:t>
      </w:r>
      <w:r w:rsidRPr="00EB4E16">
        <w:rPr>
          <w:rFonts w:ascii="Times New Roman" w:hAnsi="Times New Roman" w:cs="Times New Roman"/>
          <w:color w:val="000000" w:themeColor="text1"/>
          <w:sz w:val="24"/>
          <w:szCs w:val="24"/>
        </w:rPr>
        <w:lastRenderedPageBreak/>
        <w:t>education programs and for obtaining feedback from employers and graduates to inform curriculum updates.</w:t>
      </w:r>
    </w:p>
    <w:p w14:paraId="016C57EC" w14:textId="77777777" w:rsidR="001F0E97" w:rsidRPr="00EB4E16" w:rsidRDefault="0006022C" w:rsidP="001F0E97">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Strategies</w:t>
      </w:r>
    </w:p>
    <w:p w14:paraId="3475B2BB" w14:textId="7D7BA726" w:rsidR="001F0E97" w:rsidRPr="00EB4E16" w:rsidRDefault="007A5F41" w:rsidP="007A5F4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To address the challenges posed by rapid economic and technological changes, which have created a gap between the curriculum of vocational education in China and the </w:t>
      </w:r>
      <w:proofErr w:type="spellStart"/>
      <w:r w:rsidR="00A60BD0" w:rsidRPr="00AD472A">
        <w:rPr>
          <w:rFonts w:ascii="Times New Roman" w:hAnsi="Times New Roman" w:cs="Times New Roman"/>
          <w:color w:val="000000" w:themeColor="text1"/>
          <w:sz w:val="24"/>
          <w:szCs w:val="24"/>
          <w:highlight w:val="yellow"/>
        </w:rPr>
        <w:t>labour</w:t>
      </w:r>
      <w:proofErr w:type="spellEnd"/>
      <w:r w:rsidR="00A60BD0"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market needs, several strategies have been proposed.</w:t>
      </w:r>
    </w:p>
    <w:p w14:paraId="22567A0A" w14:textId="21150282"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Curriculum Reform and Update</w:t>
      </w:r>
      <w:r w:rsidRPr="00EB4E16">
        <w:rPr>
          <w:rStyle w:val="Strong"/>
          <w:rFonts w:ascii="Times New Roman" w:hAnsi="Times New Roman" w:cs="Times New Roman"/>
          <w:b w:val="0"/>
          <w:bCs w:val="0"/>
          <w:color w:val="000000" w:themeColor="text1"/>
          <w:sz w:val="24"/>
          <w:szCs w:val="24"/>
        </w:rPr>
        <w:t xml:space="preserve">:  </w:t>
      </w:r>
      <w:r w:rsidR="00C1407B">
        <w:rPr>
          <w:rStyle w:val="Strong"/>
          <w:rFonts w:ascii="Times New Roman" w:hAnsi="Times New Roman" w:cs="Times New Roman"/>
          <w:b w:val="0"/>
          <w:color w:val="000000" w:themeColor="text1"/>
          <w:sz w:val="24"/>
          <w:szCs w:val="24"/>
        </w:rPr>
        <w:t xml:space="preserve">Liu et al. </w:t>
      </w:r>
      <w:r w:rsidR="00A60BD0">
        <w:rPr>
          <w:rStyle w:val="Strong"/>
          <w:rFonts w:ascii="Times New Roman" w:hAnsi="Times New Roman" w:cs="Times New Roman"/>
          <w:b w:val="0"/>
          <w:color w:val="000000" w:themeColor="text1"/>
          <w:sz w:val="24"/>
          <w:szCs w:val="24"/>
        </w:rPr>
        <w:t>(</w:t>
      </w:r>
      <w:r w:rsidRPr="00EB4E16">
        <w:rPr>
          <w:rStyle w:val="Strong"/>
          <w:rFonts w:ascii="Times New Roman" w:hAnsi="Times New Roman" w:cs="Times New Roman"/>
          <w:b w:val="0"/>
          <w:color w:val="000000" w:themeColor="text1"/>
          <w:sz w:val="24"/>
          <w:szCs w:val="24"/>
        </w:rPr>
        <w:t>2020)</w:t>
      </w:r>
      <w:r w:rsidRPr="00EB4E16">
        <w:rPr>
          <w:rFonts w:ascii="Times New Roman" w:hAnsi="Times New Roman" w:cs="Times New Roman"/>
          <w:color w:val="000000" w:themeColor="text1"/>
          <w:sz w:val="24"/>
          <w:szCs w:val="24"/>
        </w:rPr>
        <w:t xml:space="preserve"> suggest that continuous curriculum reform is essential to keep pace with technological advancements and industry demands. They propose that vocational education institutions should regularly update their curriculum to include the latest technological trends and industry practices. This can be achieved through collaboration with industry experts and professionals who can provide insights into current and future skill requirements.</w:t>
      </w:r>
    </w:p>
    <w:p w14:paraId="6A94A942" w14:textId="36AD7B21" w:rsidR="007A5F41" w:rsidRPr="00EB4E16" w:rsidRDefault="007A5F41" w:rsidP="007A5F41">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Industry-Academia Collaboration</w:t>
      </w:r>
      <w:r w:rsidRPr="00EB4E16">
        <w:rPr>
          <w:rFonts w:ascii="Times New Roman" w:hAnsi="Times New Roman" w:cs="Times New Roman"/>
          <w:color w:val="000000" w:themeColor="text1"/>
          <w:sz w:val="24"/>
          <w:szCs w:val="24"/>
        </w:rPr>
        <w:t xml:space="preserve">: </w:t>
      </w:r>
      <w:r w:rsidR="00C1407B">
        <w:rPr>
          <w:rFonts w:ascii="Times New Roman" w:hAnsi="Times New Roman" w:cs="Times New Roman"/>
          <w:color w:val="000000" w:themeColor="text1"/>
          <w:sz w:val="24"/>
          <w:szCs w:val="24"/>
        </w:rPr>
        <w:t>Wang and Zhang</w:t>
      </w:r>
      <w:r w:rsidR="00A60BD0">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 xml:space="preserve">2018) </w:t>
      </w:r>
      <w:proofErr w:type="spellStart"/>
      <w:r w:rsidR="00A60BD0" w:rsidRPr="00AD472A">
        <w:rPr>
          <w:rFonts w:ascii="Times New Roman" w:hAnsi="Times New Roman" w:cs="Times New Roman"/>
          <w:color w:val="000000" w:themeColor="text1"/>
          <w:sz w:val="24"/>
          <w:szCs w:val="24"/>
          <w:highlight w:val="yellow"/>
        </w:rPr>
        <w:t>emphasise</w:t>
      </w:r>
      <w:proofErr w:type="spellEnd"/>
      <w:r w:rsidR="00A60BD0" w:rsidRPr="00AD472A">
        <w:rPr>
          <w:rFonts w:ascii="Times New Roman" w:hAnsi="Times New Roman" w:cs="Times New Roman"/>
          <w:color w:val="000000" w:themeColor="text1"/>
          <w:sz w:val="24"/>
          <w:szCs w:val="24"/>
          <w:highlight w:val="yellow"/>
        </w:rPr>
        <w:t xml:space="preserve"> </w:t>
      </w:r>
      <w:r w:rsidRPr="00AD472A">
        <w:rPr>
          <w:rFonts w:ascii="Times New Roman" w:hAnsi="Times New Roman" w:cs="Times New Roman"/>
          <w:color w:val="000000" w:themeColor="text1"/>
          <w:sz w:val="24"/>
          <w:szCs w:val="24"/>
          <w:highlight w:val="yellow"/>
        </w:rPr>
        <w:t>the</w:t>
      </w:r>
      <w:r w:rsidRPr="00EB4E16">
        <w:rPr>
          <w:rFonts w:ascii="Times New Roman" w:hAnsi="Times New Roman" w:cs="Times New Roman"/>
          <w:color w:val="000000" w:themeColor="text1"/>
          <w:sz w:val="24"/>
          <w:szCs w:val="24"/>
        </w:rPr>
        <w:t xml:space="preserve"> importance of establishing strong partnerships between vocational schools and industries. These collaborations can facilitate internships, apprenticeships, and on-the-job training programs, ensuring that students gain practical experience and are better prepared for the workforce. Such partnerships can also help in aligning the curriculum with industry standards.</w:t>
      </w:r>
    </w:p>
    <w:p w14:paraId="642E4671" w14:textId="385967F2"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Teacher Training and Professional Development:</w:t>
      </w:r>
      <w:r w:rsidRPr="00EB4E16">
        <w:rPr>
          <w:rStyle w:val="Strong"/>
          <w:rFonts w:ascii="Times New Roman" w:hAnsi="Times New Roman" w:cs="Times New Roman"/>
          <w:b w:val="0"/>
          <w:bCs w:val="0"/>
          <w:color w:val="000000" w:themeColor="text1"/>
          <w:sz w:val="24"/>
          <w:szCs w:val="24"/>
        </w:rPr>
        <w:t xml:space="preserve"> </w:t>
      </w:r>
      <w:r w:rsidRPr="00EB4E16">
        <w:rPr>
          <w:rFonts w:ascii="Times New Roman" w:hAnsi="Times New Roman" w:cs="Times New Roman"/>
          <w:color w:val="000000" w:themeColor="text1"/>
          <w:sz w:val="24"/>
          <w:szCs w:val="24"/>
        </w:rPr>
        <w:t xml:space="preserve">According to </w:t>
      </w:r>
      <w:r w:rsidR="00C1407B">
        <w:rPr>
          <w:rStyle w:val="Strong"/>
          <w:rFonts w:ascii="Times New Roman" w:hAnsi="Times New Roman" w:cs="Times New Roman"/>
          <w:b w:val="0"/>
          <w:color w:val="000000" w:themeColor="text1"/>
          <w:sz w:val="24"/>
          <w:szCs w:val="24"/>
        </w:rPr>
        <w:t>Chen et al.</w:t>
      </w:r>
      <w:r w:rsidR="00A60BD0">
        <w:rPr>
          <w:rStyle w:val="Strong"/>
          <w:rFonts w:ascii="Times New Roman" w:hAnsi="Times New Roman" w:cs="Times New Roman"/>
          <w:b w:val="0"/>
          <w:color w:val="000000" w:themeColor="text1"/>
          <w:sz w:val="24"/>
          <w:szCs w:val="24"/>
        </w:rPr>
        <w:t xml:space="preserve"> (</w:t>
      </w:r>
      <w:r w:rsidR="00C1407B">
        <w:rPr>
          <w:rStyle w:val="Strong"/>
          <w:rFonts w:ascii="Times New Roman" w:hAnsi="Times New Roman" w:cs="Times New Roman"/>
          <w:b w:val="0"/>
          <w:color w:val="000000" w:themeColor="text1"/>
          <w:sz w:val="24"/>
          <w:szCs w:val="24"/>
        </w:rPr>
        <w:t>2</w:t>
      </w:r>
      <w:r w:rsidRPr="00EB4E16">
        <w:rPr>
          <w:rStyle w:val="Strong"/>
          <w:rFonts w:ascii="Times New Roman" w:hAnsi="Times New Roman" w:cs="Times New Roman"/>
          <w:b w:val="0"/>
          <w:color w:val="000000" w:themeColor="text1"/>
          <w:sz w:val="24"/>
          <w:szCs w:val="24"/>
        </w:rPr>
        <w:t>019)</w:t>
      </w:r>
      <w:r w:rsidRPr="00EB4E16">
        <w:rPr>
          <w:rFonts w:ascii="Times New Roman" w:hAnsi="Times New Roman" w:cs="Times New Roman"/>
          <w:b/>
          <w:color w:val="000000" w:themeColor="text1"/>
          <w:sz w:val="24"/>
          <w:szCs w:val="24"/>
        </w:rPr>
        <w:t>,</w:t>
      </w:r>
      <w:r w:rsidRPr="00EB4E16">
        <w:rPr>
          <w:rFonts w:ascii="Times New Roman" w:hAnsi="Times New Roman" w:cs="Times New Roman"/>
          <w:color w:val="000000" w:themeColor="text1"/>
          <w:sz w:val="24"/>
          <w:szCs w:val="24"/>
        </w:rPr>
        <w:t xml:space="preserve"> investing in the continuous professional development of vocational educators is crucial. Teachers need to be equipped with up-to-date knowledge and skills to effectively teach modern technologies and industry practices. Professional development programs, workshops, and exchange programs with industry professionals can enhance teachers' competencies.</w:t>
      </w:r>
    </w:p>
    <w:p w14:paraId="5E515024" w14:textId="5EA044E1"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 w:val="0"/>
          <w:bCs w:val="0"/>
          <w:color w:val="000000" w:themeColor="text1"/>
          <w:sz w:val="24"/>
          <w:szCs w:val="24"/>
        </w:rPr>
        <w:lastRenderedPageBreak/>
        <w:t xml:space="preserve">Incorporating Soft Skills and Lifelong Learning: </w:t>
      </w:r>
      <w:r w:rsidR="00C1407B">
        <w:rPr>
          <w:rStyle w:val="Strong"/>
          <w:rFonts w:ascii="Times New Roman" w:hAnsi="Times New Roman" w:cs="Times New Roman"/>
          <w:b w:val="0"/>
          <w:color w:val="000000" w:themeColor="text1"/>
          <w:sz w:val="24"/>
          <w:szCs w:val="24"/>
        </w:rPr>
        <w:fldChar w:fldCharType="begin" w:fldLock="1"/>
      </w:r>
      <w:r w:rsidR="00C1407B">
        <w:rPr>
          <w:rStyle w:val="Strong"/>
          <w:rFonts w:ascii="Times New Roman" w:hAnsi="Times New Roman" w:cs="Times New Roman"/>
          <w:b w:val="0"/>
          <w:color w:val="000000" w:themeColor="text1"/>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C1407B">
        <w:rPr>
          <w:rStyle w:val="Strong"/>
          <w:rFonts w:ascii="Times New Roman" w:hAnsi="Times New Roman" w:cs="Times New Roman"/>
          <w:b w:val="0"/>
          <w:color w:val="000000" w:themeColor="text1"/>
          <w:sz w:val="24"/>
          <w:szCs w:val="24"/>
        </w:rPr>
        <w:fldChar w:fldCharType="separate"/>
      </w:r>
      <w:r w:rsidR="00C1407B" w:rsidRPr="00C1407B">
        <w:rPr>
          <w:rStyle w:val="Strong"/>
          <w:rFonts w:ascii="Times New Roman" w:hAnsi="Times New Roman" w:cs="Times New Roman"/>
          <w:b w:val="0"/>
          <w:noProof/>
          <w:color w:val="000000" w:themeColor="text1"/>
          <w:sz w:val="24"/>
          <w:szCs w:val="24"/>
        </w:rPr>
        <w:t>Zhao &amp; Selvaratnam</w:t>
      </w:r>
      <w:r w:rsidR="00A60BD0">
        <w:rPr>
          <w:rStyle w:val="Strong"/>
          <w:rFonts w:ascii="Times New Roman" w:hAnsi="Times New Roman" w:cs="Times New Roman"/>
          <w:b w:val="0"/>
          <w:noProof/>
          <w:color w:val="000000" w:themeColor="text1"/>
          <w:sz w:val="24"/>
          <w:szCs w:val="24"/>
        </w:rPr>
        <w:t xml:space="preserve"> (</w:t>
      </w:r>
      <w:r w:rsidR="00C1407B" w:rsidRPr="00C1407B">
        <w:rPr>
          <w:rStyle w:val="Strong"/>
          <w:rFonts w:ascii="Times New Roman" w:hAnsi="Times New Roman" w:cs="Times New Roman"/>
          <w:b w:val="0"/>
          <w:noProof/>
          <w:color w:val="000000" w:themeColor="text1"/>
          <w:sz w:val="24"/>
          <w:szCs w:val="24"/>
        </w:rPr>
        <w:t>2024)</w:t>
      </w:r>
      <w:r w:rsidR="00C1407B">
        <w:rPr>
          <w:rStyle w:val="Strong"/>
          <w:rFonts w:ascii="Times New Roman" w:hAnsi="Times New Roman" w:cs="Times New Roman"/>
          <w:b w:val="0"/>
          <w:color w:val="000000" w:themeColor="text1"/>
          <w:sz w:val="24"/>
          <w:szCs w:val="24"/>
        </w:rPr>
        <w:fldChar w:fldCharType="end"/>
      </w:r>
      <w:r w:rsidR="00C1407B">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argues that vocational education should not only focus on technical skills but also on soft skills such as communication, teamwork, and problem-solving. Additionally, fostering a culture of lifelong learning can help students adapt to changing job requirements throughout their careers. Encouraging continuous learning and professional growth ensures that the workforce remains relevant and competitive.</w:t>
      </w:r>
    </w:p>
    <w:p w14:paraId="707C4EEA" w14:textId="3FF8E0CA" w:rsidR="007A5F41" w:rsidRPr="00EB4E16" w:rsidRDefault="00A60BD0" w:rsidP="007A5F41">
      <w:pPr>
        <w:jc w:val="both"/>
        <w:rPr>
          <w:rFonts w:ascii="Times New Roman" w:hAnsi="Times New Roman" w:cs="Times New Roman"/>
          <w:color w:val="000000" w:themeColor="text1"/>
          <w:sz w:val="24"/>
          <w:szCs w:val="24"/>
        </w:rPr>
      </w:pPr>
      <w:proofErr w:type="spellStart"/>
      <w:r w:rsidRPr="00AD472A">
        <w:rPr>
          <w:rStyle w:val="Strong"/>
          <w:rFonts w:ascii="Times New Roman" w:hAnsi="Times New Roman" w:cs="Times New Roman"/>
          <w:bCs w:val="0"/>
          <w:color w:val="000000" w:themeColor="text1"/>
          <w:sz w:val="24"/>
          <w:szCs w:val="24"/>
          <w:highlight w:val="yellow"/>
        </w:rPr>
        <w:t>Utilising</w:t>
      </w:r>
      <w:proofErr w:type="spellEnd"/>
      <w:r w:rsidRPr="00AD472A">
        <w:rPr>
          <w:rStyle w:val="Strong"/>
          <w:rFonts w:ascii="Times New Roman" w:hAnsi="Times New Roman" w:cs="Times New Roman"/>
          <w:bCs w:val="0"/>
          <w:color w:val="000000" w:themeColor="text1"/>
          <w:sz w:val="24"/>
          <w:szCs w:val="24"/>
          <w:highlight w:val="yellow"/>
        </w:rPr>
        <w:t xml:space="preserve"> </w:t>
      </w:r>
      <w:r w:rsidR="007A5F41" w:rsidRPr="00AD472A">
        <w:rPr>
          <w:rStyle w:val="Strong"/>
          <w:rFonts w:ascii="Times New Roman" w:hAnsi="Times New Roman" w:cs="Times New Roman"/>
          <w:bCs w:val="0"/>
          <w:color w:val="000000" w:themeColor="text1"/>
          <w:sz w:val="24"/>
          <w:szCs w:val="24"/>
          <w:highlight w:val="yellow"/>
        </w:rPr>
        <w:t>Technology and</w:t>
      </w:r>
      <w:r w:rsidR="007A5F41" w:rsidRPr="00EB4E16">
        <w:rPr>
          <w:rStyle w:val="Strong"/>
          <w:rFonts w:ascii="Times New Roman" w:hAnsi="Times New Roman" w:cs="Times New Roman"/>
          <w:bCs w:val="0"/>
          <w:color w:val="000000" w:themeColor="text1"/>
          <w:sz w:val="24"/>
          <w:szCs w:val="24"/>
        </w:rPr>
        <w:t xml:space="preserve"> E-Learning:</w:t>
      </w:r>
      <w:r w:rsidR="007A5F41" w:rsidRPr="00EB4E16">
        <w:rPr>
          <w:rStyle w:val="Strong"/>
          <w:rFonts w:ascii="Times New Roman" w:hAnsi="Times New Roman" w:cs="Times New Roman"/>
          <w:b w:val="0"/>
          <w:bCs w:val="0"/>
          <w:color w:val="000000" w:themeColor="text1"/>
          <w:sz w:val="24"/>
          <w:szCs w:val="24"/>
        </w:rPr>
        <w:t xml:space="preserve"> </w:t>
      </w:r>
      <w:r w:rsidR="0084598E">
        <w:rPr>
          <w:rStyle w:val="Strong"/>
          <w:rFonts w:ascii="Times New Roman" w:hAnsi="Times New Roman" w:cs="Times New Roman"/>
          <w:b w:val="0"/>
          <w:color w:val="000000" w:themeColor="text1"/>
          <w:sz w:val="24"/>
          <w:szCs w:val="24"/>
        </w:rPr>
        <w:fldChar w:fldCharType="begin" w:fldLock="1"/>
      </w:r>
      <w:r w:rsidR="0084598E">
        <w:rPr>
          <w:rStyle w:val="Strong"/>
          <w:rFonts w:ascii="Times New Roman" w:hAnsi="Times New Roman" w:cs="Times New Roman"/>
          <w:b w:val="0"/>
          <w:color w:val="000000" w:themeColor="text1"/>
          <w:sz w:val="24"/>
          <w:szCs w:val="24"/>
        </w:rPr>
        <w:instrText>ADDIN CSL_CITATION {"citationItems":[{"id":"ITEM-1","itemData":{"DOI":"10.2991/snce-18.2018.191","ISBN":"978-94-6252-505-4","author":[{"dropping-particle":"","family":"Sun","given":"Cuihua","non-dropping-particle":"","parse-names":false,"suffix":""},{"dropping-particle":"","family":"Wang","given":"Feng","non-dropping-particle":"","parse-names":false,"suffix":""},{"dropping-particle":"","family":"Yu","given":"Zhaoxiao","non-dropping-particle":"","parse-names":false,"suffix":""},{"dropping-particle":"","family":"Xue","given":"Liang","non-dropping-particle":"","parse-names":false,"suffix":""}],"container-title":"Proceedings of the 8th International Conference on Social Network, Communication and Education (SNCE 2018)","id":"ITEM-1","issued":{"date-parts":[["2018"]]},"publisher":"Atlantis Press","publisher-place":"Paris, France","title":"Research on qInternet Plusq Curriculum Reform for Modern Agricultural Specialty Group in Higher Vocational Education","type":"paper-conference"},"uris":["http://www.mendeley.com/documents/?uuid=7858028a-cb34-4c51-bb4c-6f5f61643fc9"]}],"mendeley":{"formattedCitation":"(C. Sun et al., 2018)","plainTextFormattedCitation":"(C. Sun et al., 2018)","previouslyFormattedCitation":"(C. Sun et al., 2018)"},"properties":{"noteIndex":0},"schema":"https://github.com/citation-style-language/schema/raw/master/csl-citation.json"}</w:instrText>
      </w:r>
      <w:r w:rsidR="0084598E">
        <w:rPr>
          <w:rStyle w:val="Strong"/>
          <w:rFonts w:ascii="Times New Roman" w:hAnsi="Times New Roman" w:cs="Times New Roman"/>
          <w:b w:val="0"/>
          <w:color w:val="000000" w:themeColor="text1"/>
          <w:sz w:val="24"/>
          <w:szCs w:val="24"/>
        </w:rPr>
        <w:fldChar w:fldCharType="separate"/>
      </w:r>
      <w:r w:rsidR="0084598E" w:rsidRPr="0084598E">
        <w:rPr>
          <w:rStyle w:val="Strong"/>
          <w:rFonts w:ascii="Times New Roman" w:hAnsi="Times New Roman" w:cs="Times New Roman"/>
          <w:b w:val="0"/>
          <w:noProof/>
          <w:color w:val="000000" w:themeColor="text1"/>
          <w:sz w:val="24"/>
          <w:szCs w:val="24"/>
        </w:rPr>
        <w:t xml:space="preserve">C. Sun et al., </w:t>
      </w:r>
      <w:r>
        <w:rPr>
          <w:rStyle w:val="Strong"/>
          <w:rFonts w:ascii="Times New Roman" w:hAnsi="Times New Roman" w:cs="Times New Roman"/>
          <w:b w:val="0"/>
          <w:noProof/>
          <w:color w:val="000000" w:themeColor="text1"/>
          <w:sz w:val="24"/>
          <w:szCs w:val="24"/>
        </w:rPr>
        <w:t>(</w:t>
      </w:r>
      <w:r w:rsidR="0084598E" w:rsidRPr="0084598E">
        <w:rPr>
          <w:rStyle w:val="Strong"/>
          <w:rFonts w:ascii="Times New Roman" w:hAnsi="Times New Roman" w:cs="Times New Roman"/>
          <w:b w:val="0"/>
          <w:noProof/>
          <w:color w:val="000000" w:themeColor="text1"/>
          <w:sz w:val="24"/>
          <w:szCs w:val="24"/>
        </w:rPr>
        <w:t>2018)</w:t>
      </w:r>
      <w:r w:rsidR="0084598E">
        <w:rPr>
          <w:rStyle w:val="Strong"/>
          <w:rFonts w:ascii="Times New Roman" w:hAnsi="Times New Roman" w:cs="Times New Roman"/>
          <w:b w:val="0"/>
          <w:color w:val="000000" w:themeColor="text1"/>
          <w:sz w:val="24"/>
          <w:szCs w:val="24"/>
        </w:rPr>
        <w:fldChar w:fldCharType="end"/>
      </w:r>
      <w:r w:rsidR="0084598E">
        <w:rPr>
          <w:rFonts w:ascii="Times New Roman" w:hAnsi="Times New Roman" w:cs="Times New Roman"/>
          <w:color w:val="000000" w:themeColor="text1"/>
          <w:sz w:val="24"/>
          <w:szCs w:val="24"/>
        </w:rPr>
        <w:t xml:space="preserve"> </w:t>
      </w:r>
      <w:r w:rsidR="007A5F41" w:rsidRPr="00EB4E16">
        <w:rPr>
          <w:rFonts w:ascii="Times New Roman" w:hAnsi="Times New Roman" w:cs="Times New Roman"/>
          <w:color w:val="000000" w:themeColor="text1"/>
          <w:sz w:val="24"/>
          <w:szCs w:val="24"/>
        </w:rPr>
        <w:t>highlight the potential of technology and e-learning platforms in vocational education. Integrating digital tools and online resources can provide flexible learning opportunities and access to a broader range of educational materials. E-learning can also support remote and continuous education, which is particularly beneficial in adapting to rapid changes in technology and industry demands.</w:t>
      </w:r>
    </w:p>
    <w:p w14:paraId="6BEC5F0A" w14:textId="78132006"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Policy Support and Funding</w:t>
      </w:r>
      <w:r w:rsidRPr="00EB4E16">
        <w:rPr>
          <w:rStyle w:val="Strong"/>
          <w:rFonts w:ascii="Times New Roman" w:hAnsi="Times New Roman" w:cs="Times New Roman"/>
          <w:b w:val="0"/>
          <w:bCs w:val="0"/>
          <w:color w:val="000000" w:themeColor="text1"/>
          <w:sz w:val="24"/>
          <w:szCs w:val="24"/>
        </w:rPr>
        <w:t xml:space="preserve">: </w:t>
      </w:r>
      <w:r w:rsidR="0084598E">
        <w:rPr>
          <w:rStyle w:val="Strong"/>
          <w:rFonts w:ascii="Times New Roman" w:hAnsi="Times New Roman" w:cs="Times New Roman"/>
          <w:b w:val="0"/>
          <w:color w:val="000000" w:themeColor="text1"/>
          <w:sz w:val="24"/>
          <w:szCs w:val="24"/>
        </w:rPr>
        <w:fldChar w:fldCharType="begin" w:fldLock="1"/>
      </w:r>
      <w:r w:rsidR="0084598E">
        <w:rPr>
          <w:rStyle w:val="Strong"/>
          <w:rFonts w:ascii="Times New Roman" w:hAnsi="Times New Roman" w:cs="Times New Roman"/>
          <w:b w:val="0"/>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0084598E">
        <w:rPr>
          <w:rStyle w:val="Strong"/>
          <w:rFonts w:ascii="Times New Roman" w:hAnsi="Times New Roman" w:cs="Times New Roman"/>
          <w:b w:val="0"/>
          <w:color w:val="000000" w:themeColor="text1"/>
          <w:sz w:val="24"/>
          <w:szCs w:val="24"/>
        </w:rPr>
        <w:fldChar w:fldCharType="separate"/>
      </w:r>
      <w:r w:rsidR="0084598E" w:rsidRPr="0084598E">
        <w:rPr>
          <w:rStyle w:val="Strong"/>
          <w:rFonts w:ascii="Times New Roman" w:hAnsi="Times New Roman" w:cs="Times New Roman"/>
          <w:b w:val="0"/>
          <w:noProof/>
          <w:color w:val="000000" w:themeColor="text1"/>
          <w:sz w:val="24"/>
          <w:szCs w:val="24"/>
        </w:rPr>
        <w:t>Z. Guo</w:t>
      </w:r>
      <w:r w:rsidR="00146FD6">
        <w:rPr>
          <w:rStyle w:val="Strong"/>
          <w:rFonts w:ascii="Times New Roman" w:hAnsi="Times New Roman" w:cs="Times New Roman"/>
          <w:b w:val="0"/>
          <w:noProof/>
          <w:color w:val="000000" w:themeColor="text1"/>
          <w:sz w:val="24"/>
          <w:szCs w:val="24"/>
        </w:rPr>
        <w:t xml:space="preserve"> (</w:t>
      </w:r>
      <w:r w:rsidR="0084598E" w:rsidRPr="0084598E">
        <w:rPr>
          <w:rStyle w:val="Strong"/>
          <w:rFonts w:ascii="Times New Roman" w:hAnsi="Times New Roman" w:cs="Times New Roman"/>
          <w:b w:val="0"/>
          <w:noProof/>
          <w:color w:val="000000" w:themeColor="text1"/>
          <w:sz w:val="24"/>
          <w:szCs w:val="24"/>
        </w:rPr>
        <w:t>2023)</w:t>
      </w:r>
      <w:r w:rsidR="0084598E">
        <w:rPr>
          <w:rStyle w:val="Strong"/>
          <w:rFonts w:ascii="Times New Roman" w:hAnsi="Times New Roman" w:cs="Times New Roman"/>
          <w:b w:val="0"/>
          <w:color w:val="000000" w:themeColor="text1"/>
          <w:sz w:val="24"/>
          <w:szCs w:val="24"/>
        </w:rPr>
        <w:fldChar w:fldCharType="end"/>
      </w:r>
      <w:r w:rsidR="0084598E">
        <w:rPr>
          <w:rStyle w:val="Strong"/>
          <w:rFonts w:ascii="Times New Roman" w:hAnsi="Times New Roman" w:cs="Times New Roman"/>
          <w:b w:val="0"/>
          <w:color w:val="000000" w:themeColor="text1"/>
          <w:sz w:val="24"/>
          <w:szCs w:val="24"/>
        </w:rPr>
        <w:t xml:space="preserve"> </w:t>
      </w:r>
      <w:r w:rsidRPr="00EB4E16">
        <w:rPr>
          <w:rFonts w:ascii="Times New Roman" w:hAnsi="Times New Roman" w:cs="Times New Roman"/>
          <w:color w:val="000000" w:themeColor="text1"/>
          <w:sz w:val="24"/>
          <w:szCs w:val="24"/>
        </w:rPr>
        <w:t>stresses the need for strong policy support and adequate funding from the government. Policies that promote vocational education and provide financial incentives for both institutions and students can enhance the quality and accessibility of vocational training. Government funding can support infrastructure development, curriculum updates, and teacher training programs.</w:t>
      </w:r>
    </w:p>
    <w:p w14:paraId="66070289" w14:textId="207BE664" w:rsidR="007A5F41" w:rsidRDefault="007A5F41" w:rsidP="007A5F41">
      <w:pPr>
        <w:pStyle w:val="NormalWeb"/>
        <w:spacing w:line="480" w:lineRule="auto"/>
        <w:jc w:val="both"/>
        <w:rPr>
          <w:color w:val="000000" w:themeColor="text1"/>
        </w:rPr>
      </w:pPr>
      <w:r w:rsidRPr="00EB4E16">
        <w:rPr>
          <w:color w:val="000000" w:themeColor="text1"/>
        </w:rPr>
        <w:t xml:space="preserve"> </w:t>
      </w:r>
      <w:r w:rsidRPr="00EB4E16">
        <w:rPr>
          <w:rStyle w:val="Strong"/>
          <w:bCs w:val="0"/>
          <w:color w:val="000000" w:themeColor="text1"/>
        </w:rPr>
        <w:t>Enhanced Career Guidance and Job Placement Services</w:t>
      </w:r>
      <w:r w:rsidRPr="00EB4E16">
        <w:rPr>
          <w:color w:val="000000" w:themeColor="text1"/>
        </w:rPr>
        <w:t xml:space="preserve">: </w:t>
      </w:r>
      <w:r w:rsidR="0084598E">
        <w:rPr>
          <w:rStyle w:val="Strong"/>
          <w:b w:val="0"/>
          <w:color w:val="000000" w:themeColor="text1"/>
        </w:rPr>
        <w:fldChar w:fldCharType="begin" w:fldLock="1"/>
      </w:r>
      <w:r w:rsidR="0084598E">
        <w:rPr>
          <w:rStyle w:val="Strong"/>
          <w:b w:val="0"/>
          <w:color w:val="000000" w:themeColor="text1"/>
        </w:rPr>
        <w:instrText>ADDIN CSL_CITATION {"citationItems":[{"id":"ITEM-1","itemData":{"DOI":"10.1093/ijnp/pyac032.035","ISSN":"1461-1457","author":[{"dropping-particle":"","family":"Kan","given":"Daxue","non-dropping-particle":"","parse-names":false,"suffix":""},{"dropping-particle":"","family":"Lyu","given":"Lianju","non-dropping-particle":"","parse-names":false,"suffix":""},{"dropping-particle":"","family":"Yao","given":"Wenqing","non-dropping-particle":"","parse-names":false,"suffix":""},{"dropping-particle":"","family":"Ye","given":"Xinya","non-dropping-particle":"","parse-names":false,"suffix":""},{"dropping-particle":"","family":"Zan","given":"Bing","non-dropping-particle":"","parse-names":false,"suffix":""},{"dropping-particle":"","family":"Li","given":"Danyang","non-dropping-particle":"","parse-names":false,"suffix":""},{"dropping-particle":"","family":"Yan","given":"Xiaoya","non-dropping-particle":"","parse-names":false,"suffix":""},{"dropping-particle":"","family":"Huang","given":"Weichiao","non-dropping-particle":"","parse-names":false,"suffix":""}],"container-title":"International Journal of Neuropsychopharmacology","id":"ITEM-1","issue":"Supplement_1","issued":{"date-parts":[["2022","7","8"]]},"page":"A26-A26","title":"THE IMPACT OF CHINESE ENTREPRENEURS' EMOTIONAL LABOR AND WORK PRESSURE ON EXPORT PROFITABILITY: EVIDENCE FROM CHINA","type":"article-journal","volume":"25"},"uris":["http://www.mendeley.com/documents/?uuid=d09de62b-b562-463a-a731-d641ca24e9ad"]}],"mendeley":{"formattedCitation":"(Kan et al., 2022)","plainTextFormattedCitation":"(Kan et al., 2022)"},"properties":{"noteIndex":0},"schema":"https://github.com/citation-style-language/schema/raw/master/csl-citation.json"}</w:instrText>
      </w:r>
      <w:r w:rsidR="0084598E">
        <w:rPr>
          <w:rStyle w:val="Strong"/>
          <w:b w:val="0"/>
          <w:color w:val="000000" w:themeColor="text1"/>
        </w:rPr>
        <w:fldChar w:fldCharType="separate"/>
      </w:r>
      <w:r w:rsidR="0084598E" w:rsidRPr="0084598E">
        <w:rPr>
          <w:rStyle w:val="Strong"/>
          <w:b w:val="0"/>
          <w:noProof/>
          <w:color w:val="000000" w:themeColor="text1"/>
        </w:rPr>
        <w:t xml:space="preserve">Kan et al., </w:t>
      </w:r>
      <w:r w:rsidR="00146FD6">
        <w:rPr>
          <w:rStyle w:val="Strong"/>
          <w:b w:val="0"/>
          <w:noProof/>
          <w:color w:val="000000" w:themeColor="text1"/>
        </w:rPr>
        <w:t>(</w:t>
      </w:r>
      <w:r w:rsidR="0084598E" w:rsidRPr="0084598E">
        <w:rPr>
          <w:rStyle w:val="Strong"/>
          <w:b w:val="0"/>
          <w:noProof/>
          <w:color w:val="000000" w:themeColor="text1"/>
        </w:rPr>
        <w:t>2022)</w:t>
      </w:r>
      <w:r w:rsidR="0084598E">
        <w:rPr>
          <w:rStyle w:val="Strong"/>
          <w:b w:val="0"/>
          <w:color w:val="000000" w:themeColor="text1"/>
        </w:rPr>
        <w:fldChar w:fldCharType="end"/>
      </w:r>
      <w:r w:rsidR="0084598E">
        <w:rPr>
          <w:rStyle w:val="Strong"/>
          <w:b w:val="0"/>
          <w:color w:val="000000" w:themeColor="text1"/>
        </w:rPr>
        <w:t xml:space="preserve"> </w:t>
      </w:r>
      <w:r w:rsidRPr="00EB4E16">
        <w:rPr>
          <w:color w:val="000000" w:themeColor="text1"/>
        </w:rPr>
        <w:t xml:space="preserve">recommend improving career guidance and job placement services for vocational students. Effective career </w:t>
      </w:r>
      <w:r w:rsidR="00146FD6" w:rsidRPr="00AD472A">
        <w:rPr>
          <w:color w:val="000000" w:themeColor="text1"/>
          <w:highlight w:val="yellow"/>
        </w:rPr>
        <w:t xml:space="preserve">counselling </w:t>
      </w:r>
      <w:r w:rsidRPr="00AD472A">
        <w:rPr>
          <w:color w:val="000000" w:themeColor="text1"/>
          <w:highlight w:val="yellow"/>
        </w:rPr>
        <w:t>can help students</w:t>
      </w:r>
      <w:r w:rsidRPr="00EB4E16">
        <w:rPr>
          <w:color w:val="000000" w:themeColor="text1"/>
        </w:rPr>
        <w:t xml:space="preserve"> make informed decisions about their education and career paths. Job placement services can assist graduates in finding suitable employment, thereby bridging the gap between education and the </w:t>
      </w:r>
      <w:proofErr w:type="spellStart"/>
      <w:r w:rsidR="00146FD6" w:rsidRPr="00AD472A">
        <w:rPr>
          <w:color w:val="000000" w:themeColor="text1"/>
          <w:highlight w:val="yellow"/>
        </w:rPr>
        <w:t>labour</w:t>
      </w:r>
      <w:proofErr w:type="spellEnd"/>
      <w:r w:rsidR="00146FD6" w:rsidRPr="00AD472A">
        <w:rPr>
          <w:color w:val="000000" w:themeColor="text1"/>
          <w:highlight w:val="yellow"/>
        </w:rPr>
        <w:t xml:space="preserve"> </w:t>
      </w:r>
      <w:r w:rsidRPr="00AD472A">
        <w:rPr>
          <w:color w:val="000000" w:themeColor="text1"/>
          <w:highlight w:val="yellow"/>
        </w:rPr>
        <w:t>market.</w:t>
      </w:r>
    </w:p>
    <w:p w14:paraId="1D64905D" w14:textId="00767FC3" w:rsidR="009B05AC" w:rsidRPr="00AD472A" w:rsidRDefault="009B05AC" w:rsidP="007A5F41">
      <w:pPr>
        <w:pStyle w:val="NormalWeb"/>
        <w:spacing w:line="480" w:lineRule="auto"/>
        <w:jc w:val="both"/>
        <w:rPr>
          <w:b/>
          <w:bCs/>
          <w:color w:val="000000" w:themeColor="text1"/>
          <w:highlight w:val="yellow"/>
        </w:rPr>
      </w:pPr>
      <w:r w:rsidRPr="00AD472A">
        <w:rPr>
          <w:b/>
          <w:bCs/>
          <w:color w:val="000000" w:themeColor="text1"/>
          <w:highlight w:val="yellow"/>
        </w:rPr>
        <w:t>Conclusion</w:t>
      </w:r>
    </w:p>
    <w:p w14:paraId="025F232A" w14:textId="77777777" w:rsidR="00B3599D" w:rsidRDefault="002630FB" w:rsidP="00B3599D">
      <w:pPr>
        <w:jc w:val="both"/>
        <w:rPr>
          <w:rFonts w:ascii="Times New Roman" w:hAnsi="Times New Roman" w:cs="Times New Roman"/>
          <w:sz w:val="24"/>
          <w:szCs w:val="24"/>
        </w:rPr>
      </w:pPr>
      <w:r w:rsidRPr="00AD472A">
        <w:rPr>
          <w:rFonts w:ascii="Times New Roman" w:hAnsi="Times New Roman" w:cs="Times New Roman"/>
          <w:sz w:val="24"/>
          <w:szCs w:val="24"/>
          <w:highlight w:val="yellow"/>
        </w:rPr>
        <w:lastRenderedPageBreak/>
        <w:t>In conclusion, t</w:t>
      </w:r>
      <w:r w:rsidR="00EF5C30" w:rsidRPr="00AD472A">
        <w:rPr>
          <w:rFonts w:ascii="Times New Roman" w:hAnsi="Times New Roman" w:cs="Times New Roman"/>
          <w:sz w:val="24"/>
          <w:szCs w:val="24"/>
          <w:highlight w:val="yellow"/>
        </w:rPr>
        <w:t>he results of the analyses show</w:t>
      </w:r>
      <w:r w:rsidRPr="00AD472A">
        <w:rPr>
          <w:rFonts w:ascii="Times New Roman" w:hAnsi="Times New Roman" w:cs="Times New Roman"/>
          <w:sz w:val="24"/>
          <w:szCs w:val="24"/>
          <w:highlight w:val="yellow"/>
        </w:rPr>
        <w:t>ed</w:t>
      </w:r>
      <w:r w:rsidR="00EF5C30" w:rsidRPr="00AD472A">
        <w:rPr>
          <w:rFonts w:ascii="Times New Roman" w:hAnsi="Times New Roman" w:cs="Times New Roman"/>
          <w:sz w:val="24"/>
          <w:szCs w:val="24"/>
          <w:highlight w:val="yellow"/>
        </w:rPr>
        <w:t xml:space="preserve"> that the current major directions of vocational education reform are enhancing curriculum responsiveness through regular industry input, fostering partnerships between educational institutions and businesses, and integrating advanced technologies and soft skills training into vocational programs. </w:t>
      </w:r>
      <w:r w:rsidR="009B05AC" w:rsidRPr="00AD472A">
        <w:rPr>
          <w:rFonts w:ascii="Times New Roman" w:hAnsi="Times New Roman" w:cs="Times New Roman"/>
          <w:sz w:val="24"/>
          <w:szCs w:val="24"/>
          <w:highlight w:val="yellow"/>
        </w:rPr>
        <w:t xml:space="preserve">The outcomes of the study underscore the need for a dynamic and proactive approach to vocational education reform in China to ensure the workforce remains competitive and adaptable in a </w:t>
      </w:r>
      <w:proofErr w:type="spellStart"/>
      <w:r w:rsidR="009B05AC" w:rsidRPr="00AD472A">
        <w:rPr>
          <w:rFonts w:ascii="Times New Roman" w:hAnsi="Times New Roman" w:cs="Times New Roman"/>
          <w:sz w:val="24"/>
          <w:szCs w:val="24"/>
          <w:highlight w:val="yellow"/>
        </w:rPr>
        <w:t>globalised</w:t>
      </w:r>
      <w:proofErr w:type="spellEnd"/>
      <w:r w:rsidR="009B05AC" w:rsidRPr="00AD472A">
        <w:rPr>
          <w:rFonts w:ascii="Times New Roman" w:hAnsi="Times New Roman" w:cs="Times New Roman"/>
          <w:sz w:val="24"/>
          <w:szCs w:val="24"/>
          <w:highlight w:val="yellow"/>
        </w:rPr>
        <w:t xml:space="preserve"> economy.</w:t>
      </w:r>
      <w:bookmarkStart w:id="1" w:name="_Hlk197682619"/>
      <w:bookmarkStart w:id="2" w:name="_Hlk180402183"/>
      <w:bookmarkStart w:id="3" w:name="_Hlk183680988"/>
    </w:p>
    <w:p w14:paraId="33039D46" w14:textId="76003E33" w:rsidR="00D04C4C" w:rsidRPr="00B3599D" w:rsidRDefault="00D04C4C" w:rsidP="00B3599D">
      <w:pPr>
        <w:jc w:val="both"/>
        <w:rPr>
          <w:rFonts w:ascii="Times New Roman" w:hAnsi="Times New Roman" w:cs="Times New Roman"/>
          <w:sz w:val="24"/>
          <w:szCs w:val="24"/>
        </w:rPr>
      </w:pPr>
      <w:r w:rsidRPr="00B3599D">
        <w:rPr>
          <w:rFonts w:ascii="Calibri" w:eastAsia="Calibri" w:hAnsi="Calibri" w:cs="Times New Roman"/>
          <w:b/>
          <w:kern w:val="2"/>
          <w:highlight w:val="yellow"/>
        </w:rPr>
        <w:t>Disclaimer (Artificial intelligence)</w:t>
      </w:r>
    </w:p>
    <w:p w14:paraId="2CB54D8A"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26C6912"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407AB62"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546B242"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157C8"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4016A46"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556D85F" w14:textId="77777777" w:rsidR="00D04C4C" w:rsidRPr="009C5487" w:rsidRDefault="00D04C4C" w:rsidP="00D04C4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FB77F4A" w14:textId="77777777" w:rsidR="00D04C4C" w:rsidRPr="009C5487" w:rsidRDefault="00D04C4C" w:rsidP="00D04C4C">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5955289B" w14:textId="77777777" w:rsidR="00D04C4C" w:rsidRPr="00EB4E16" w:rsidRDefault="00D04C4C" w:rsidP="007A5F41">
      <w:pPr>
        <w:pStyle w:val="NormalWeb"/>
        <w:spacing w:line="480" w:lineRule="auto"/>
        <w:jc w:val="both"/>
        <w:rPr>
          <w:color w:val="000000" w:themeColor="text1"/>
        </w:rPr>
      </w:pPr>
    </w:p>
    <w:p w14:paraId="35F91E02" w14:textId="77777777" w:rsidR="00EB4E16" w:rsidRDefault="00EB4E16" w:rsidP="007A5F41">
      <w:pPr>
        <w:jc w:val="both"/>
        <w:rPr>
          <w:rFonts w:ascii="Times New Roman" w:hAnsi="Times New Roman" w:cs="Times New Roman"/>
          <w:color w:val="000000" w:themeColor="text1"/>
          <w:sz w:val="24"/>
          <w:szCs w:val="24"/>
        </w:rPr>
      </w:pPr>
    </w:p>
    <w:p w14:paraId="3100FD35" w14:textId="77777777" w:rsidR="00EB4E16" w:rsidRPr="00F94DB0" w:rsidRDefault="00EB4E16" w:rsidP="00EB4E16">
      <w:pPr>
        <w:pStyle w:val="Heading2"/>
        <w:jc w:val="center"/>
        <w:rPr>
          <w:rFonts w:ascii="Times New Roman" w:hAnsi="Times New Roman" w:cs="Times New Roman"/>
          <w:color w:val="000000" w:themeColor="text1"/>
          <w:sz w:val="24"/>
          <w:szCs w:val="24"/>
        </w:rPr>
      </w:pPr>
      <w:r w:rsidRPr="00F94DB0">
        <w:rPr>
          <w:rFonts w:ascii="Times New Roman" w:hAnsi="Times New Roman" w:cs="Times New Roman"/>
          <w:color w:val="000000" w:themeColor="text1"/>
          <w:sz w:val="24"/>
          <w:szCs w:val="24"/>
        </w:rPr>
        <w:t>References</w:t>
      </w:r>
    </w:p>
    <w:p w14:paraId="7CBAAC22" w14:textId="064AF11B" w:rsidR="0084598E" w:rsidRPr="0084598E" w:rsidRDefault="00EB4E16" w:rsidP="0084598E">
      <w:pPr>
        <w:widowControl w:val="0"/>
        <w:autoSpaceDE w:val="0"/>
        <w:autoSpaceDN w:val="0"/>
        <w:adjustRightInd w:val="0"/>
        <w:ind w:left="480" w:hanging="480"/>
        <w:rPr>
          <w:rFonts w:ascii="Times New Roman" w:hAnsi="Times New Roman" w:cs="Times New Roman"/>
          <w:noProof/>
          <w:sz w:val="24"/>
          <w:szCs w:val="24"/>
        </w:rPr>
      </w:pPr>
      <w:r w:rsidRPr="00F94DB0">
        <w:rPr>
          <w:rFonts w:ascii="Times New Roman" w:hAnsi="Times New Roman" w:cs="Times New Roman"/>
          <w:sz w:val="24"/>
          <w:szCs w:val="24"/>
        </w:rPr>
        <w:fldChar w:fldCharType="begin" w:fldLock="1"/>
      </w:r>
      <w:r w:rsidRPr="00F94DB0">
        <w:rPr>
          <w:rFonts w:ascii="Times New Roman" w:hAnsi="Times New Roman" w:cs="Times New Roman"/>
          <w:sz w:val="24"/>
          <w:szCs w:val="24"/>
        </w:rPr>
        <w:instrText xml:space="preserve">ADDIN Mendeley Bibliography CSL_BIBLIOGRAPHY </w:instrText>
      </w:r>
      <w:r w:rsidRPr="00F94DB0">
        <w:rPr>
          <w:rFonts w:ascii="Times New Roman" w:hAnsi="Times New Roman" w:cs="Times New Roman"/>
          <w:sz w:val="24"/>
          <w:szCs w:val="24"/>
        </w:rPr>
        <w:fldChar w:fldCharType="separate"/>
      </w:r>
      <w:r w:rsidR="0084598E" w:rsidRPr="0084598E">
        <w:rPr>
          <w:rFonts w:ascii="Times New Roman" w:hAnsi="Times New Roman" w:cs="Times New Roman"/>
          <w:noProof/>
          <w:sz w:val="24"/>
          <w:szCs w:val="24"/>
        </w:rPr>
        <w:t xml:space="preserve">Agbaria, A., &amp; Shmueli, Z. (2019). The “social soldier” and the mission to “retrieve the lost honor”: An ideal image of the desired graduate of an Israeli general pre-military academy. </w:t>
      </w:r>
      <w:r w:rsidR="0084598E" w:rsidRPr="0084598E">
        <w:rPr>
          <w:rFonts w:ascii="Times New Roman" w:hAnsi="Times New Roman" w:cs="Times New Roman"/>
          <w:i/>
          <w:iCs/>
          <w:noProof/>
          <w:sz w:val="24"/>
          <w:szCs w:val="24"/>
        </w:rPr>
        <w:t>International Journal of Educational Development</w:t>
      </w:r>
      <w:r w:rsidR="0084598E" w:rsidRPr="0084598E">
        <w:rPr>
          <w:rFonts w:ascii="Times New Roman" w:hAnsi="Times New Roman" w:cs="Times New Roman"/>
          <w:noProof/>
          <w:sz w:val="24"/>
          <w:szCs w:val="24"/>
        </w:rPr>
        <w:t xml:space="preserve">, </w:t>
      </w:r>
      <w:r w:rsidR="0084598E" w:rsidRPr="0084598E">
        <w:rPr>
          <w:rFonts w:ascii="Times New Roman" w:hAnsi="Times New Roman" w:cs="Times New Roman"/>
          <w:i/>
          <w:iCs/>
          <w:noProof/>
          <w:sz w:val="24"/>
          <w:szCs w:val="24"/>
        </w:rPr>
        <w:t>66</w:t>
      </w:r>
      <w:r w:rsidR="0084598E" w:rsidRPr="0084598E">
        <w:rPr>
          <w:rFonts w:ascii="Times New Roman" w:hAnsi="Times New Roman" w:cs="Times New Roman"/>
          <w:noProof/>
          <w:sz w:val="24"/>
          <w:szCs w:val="24"/>
        </w:rPr>
        <w:t>, 88–95. https://doi.org/10.1016/j.ijedudev.2019.02.002</w:t>
      </w:r>
    </w:p>
    <w:p w14:paraId="206A88DE"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Ballestar, M. T., Díaz-Chao, Á., Sainz, J., &amp; Torrent-Sellens, J. (2021). Impact of robotics on manufacturing: A longitudinal machine learning perspective. </w:t>
      </w:r>
      <w:r w:rsidRPr="0084598E">
        <w:rPr>
          <w:rFonts w:ascii="Times New Roman" w:hAnsi="Times New Roman" w:cs="Times New Roman"/>
          <w:i/>
          <w:iCs/>
          <w:noProof/>
          <w:sz w:val="24"/>
          <w:szCs w:val="24"/>
        </w:rPr>
        <w:t>Technological Forecasting and Social Change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162</w:t>
      </w:r>
      <w:r w:rsidRPr="0084598E">
        <w:rPr>
          <w:rFonts w:ascii="Times New Roman" w:hAnsi="Times New Roman" w:cs="Times New Roman"/>
          <w:noProof/>
          <w:sz w:val="24"/>
          <w:szCs w:val="24"/>
        </w:rPr>
        <w:t>, 120348. https://doi.org/10.1016/j.techfore.2020.120348</w:t>
      </w:r>
    </w:p>
    <w:p w14:paraId="32117182" w14:textId="77777777" w:rsidR="0084598E" w:rsidRPr="009B05AC" w:rsidRDefault="0084598E" w:rsidP="0084598E">
      <w:pPr>
        <w:widowControl w:val="0"/>
        <w:autoSpaceDE w:val="0"/>
        <w:autoSpaceDN w:val="0"/>
        <w:adjustRightInd w:val="0"/>
        <w:ind w:left="480" w:hanging="480"/>
        <w:rPr>
          <w:rFonts w:ascii="Times New Roman" w:hAnsi="Times New Roman" w:cs="Times New Roman"/>
          <w:noProof/>
          <w:sz w:val="24"/>
          <w:szCs w:val="24"/>
          <w:lang w:val="es-US"/>
        </w:rPr>
      </w:pPr>
      <w:r w:rsidRPr="0084598E">
        <w:rPr>
          <w:rFonts w:ascii="Times New Roman" w:hAnsi="Times New Roman" w:cs="Times New Roman"/>
          <w:noProof/>
          <w:sz w:val="24"/>
          <w:szCs w:val="24"/>
        </w:rPr>
        <w:t xml:space="preserve">de Seta, G. (2023). China’s digital infrastructure: Networks, systems, standards. </w:t>
      </w:r>
      <w:r w:rsidRPr="009B05AC">
        <w:rPr>
          <w:rFonts w:ascii="Times New Roman" w:hAnsi="Times New Roman" w:cs="Times New Roman"/>
          <w:i/>
          <w:iCs/>
          <w:noProof/>
          <w:sz w:val="24"/>
          <w:szCs w:val="24"/>
          <w:lang w:val="es-US"/>
        </w:rPr>
        <w:t>Global Media and China</w:t>
      </w:r>
      <w:r w:rsidRPr="009B05AC">
        <w:rPr>
          <w:rFonts w:ascii="Times New Roman" w:hAnsi="Times New Roman" w:cs="Times New Roman"/>
          <w:noProof/>
          <w:sz w:val="24"/>
          <w:szCs w:val="24"/>
          <w:lang w:val="es-US"/>
        </w:rPr>
        <w:t xml:space="preserve">, </w:t>
      </w:r>
      <w:r w:rsidRPr="009B05AC">
        <w:rPr>
          <w:rFonts w:ascii="Times New Roman" w:hAnsi="Times New Roman" w:cs="Times New Roman"/>
          <w:i/>
          <w:iCs/>
          <w:noProof/>
          <w:sz w:val="24"/>
          <w:szCs w:val="24"/>
          <w:lang w:val="es-US"/>
        </w:rPr>
        <w:t>8</w:t>
      </w:r>
      <w:r w:rsidRPr="009B05AC">
        <w:rPr>
          <w:rFonts w:ascii="Times New Roman" w:hAnsi="Times New Roman" w:cs="Times New Roman"/>
          <w:noProof/>
          <w:sz w:val="24"/>
          <w:szCs w:val="24"/>
          <w:lang w:val="es-US"/>
        </w:rPr>
        <w:t>(3), 245–253. https://doi.org/10.1177/20594364231202203</w:t>
      </w:r>
    </w:p>
    <w:p w14:paraId="623C5F4B"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9B05AC">
        <w:rPr>
          <w:rFonts w:ascii="Times New Roman" w:hAnsi="Times New Roman" w:cs="Times New Roman"/>
          <w:noProof/>
          <w:sz w:val="24"/>
          <w:szCs w:val="24"/>
          <w:lang w:val="es-US"/>
        </w:rPr>
        <w:t xml:space="preserve">Dias, C. S. L., Rodrigues, R. G., &amp; Ferreira, J. J. (2019). </w:t>
      </w:r>
      <w:r w:rsidRPr="0084598E">
        <w:rPr>
          <w:rFonts w:ascii="Times New Roman" w:hAnsi="Times New Roman" w:cs="Times New Roman"/>
          <w:noProof/>
          <w:sz w:val="24"/>
          <w:szCs w:val="24"/>
        </w:rPr>
        <w:t xml:space="preserve">Agricultural entrepreneurship: Going back to the basics. </w:t>
      </w:r>
      <w:r w:rsidRPr="0084598E">
        <w:rPr>
          <w:rFonts w:ascii="Times New Roman" w:hAnsi="Times New Roman" w:cs="Times New Roman"/>
          <w:i/>
          <w:iCs/>
          <w:noProof/>
          <w:sz w:val="24"/>
          <w:szCs w:val="24"/>
        </w:rPr>
        <w:t>Journal of Rural Studies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70</w:t>
      </w:r>
      <w:r w:rsidRPr="0084598E">
        <w:rPr>
          <w:rFonts w:ascii="Times New Roman" w:hAnsi="Times New Roman" w:cs="Times New Roman"/>
          <w:noProof/>
          <w:sz w:val="24"/>
          <w:szCs w:val="24"/>
        </w:rPr>
        <w:t>, 125–138. https://doi.org/10.1016/j.jrurstud.2019.06.001</w:t>
      </w:r>
    </w:p>
    <w:p w14:paraId="41209CA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Fan, Y., Zheng, H., Ebonite, R. S., Asis, W. R. De, &amp; Juanatas, R. A. (2024). Overview and developmental analysis of China’s technical and vocational education and training. </w:t>
      </w:r>
      <w:r w:rsidRPr="0084598E">
        <w:rPr>
          <w:rFonts w:ascii="Times New Roman" w:hAnsi="Times New Roman" w:cs="Times New Roman"/>
          <w:i/>
          <w:iCs/>
          <w:noProof/>
          <w:sz w:val="24"/>
          <w:szCs w:val="24"/>
        </w:rPr>
        <w:t>International Journal of Innovative Research and Scientific Studies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w:t>
      </w:r>
      <w:r w:rsidRPr="0084598E">
        <w:rPr>
          <w:rFonts w:ascii="Times New Roman" w:hAnsi="Times New Roman" w:cs="Times New Roman"/>
          <w:noProof/>
          <w:sz w:val="24"/>
          <w:szCs w:val="24"/>
        </w:rPr>
        <w:t>(1), 251–260. https://doi.org/10.53894/ijirss.v7i1.2606</w:t>
      </w:r>
    </w:p>
    <w:p w14:paraId="1B25CB4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Ghosh, L., &amp; Ravichandran, R. (2024). Emerging Technologies in Vocational Education and </w:t>
      </w:r>
      <w:r w:rsidRPr="0084598E">
        <w:rPr>
          <w:rFonts w:ascii="Times New Roman" w:hAnsi="Times New Roman" w:cs="Times New Roman"/>
          <w:noProof/>
          <w:sz w:val="24"/>
          <w:szCs w:val="24"/>
        </w:rPr>
        <w:lastRenderedPageBreak/>
        <w:t xml:space="preserve">Training. </w:t>
      </w:r>
      <w:r w:rsidRPr="0084598E">
        <w:rPr>
          <w:rFonts w:ascii="Times New Roman" w:hAnsi="Times New Roman" w:cs="Times New Roman"/>
          <w:i/>
          <w:iCs/>
          <w:noProof/>
          <w:sz w:val="24"/>
          <w:szCs w:val="24"/>
        </w:rPr>
        <w:t>Journal of Digital Learning and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4</w:t>
      </w:r>
      <w:r w:rsidRPr="0084598E">
        <w:rPr>
          <w:rFonts w:ascii="Times New Roman" w:hAnsi="Times New Roman" w:cs="Times New Roman"/>
          <w:noProof/>
          <w:sz w:val="24"/>
          <w:szCs w:val="24"/>
        </w:rPr>
        <w:t>(1), 41–49. https://doi.org/10.52562/jdle.v4i1.975</w:t>
      </w:r>
    </w:p>
    <w:p w14:paraId="13F3D66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Glewwe, P., Song, Y., &amp; Zou, X. (2022). Labor market outcomes, cognitive skills, and noncognitive skills in rural China. </w:t>
      </w:r>
      <w:r w:rsidRPr="0084598E">
        <w:rPr>
          <w:rFonts w:ascii="Times New Roman" w:hAnsi="Times New Roman" w:cs="Times New Roman"/>
          <w:i/>
          <w:iCs/>
          <w:noProof/>
          <w:sz w:val="24"/>
          <w:szCs w:val="24"/>
        </w:rPr>
        <w:t>Journal of Economic Behavior &amp; Organization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193</w:t>
      </w:r>
      <w:r w:rsidRPr="0084598E">
        <w:rPr>
          <w:rFonts w:ascii="Times New Roman" w:hAnsi="Times New Roman" w:cs="Times New Roman"/>
          <w:noProof/>
          <w:sz w:val="24"/>
          <w:szCs w:val="24"/>
        </w:rPr>
        <w:t>, 294–311. https://doi.org/10.1016/j.jebo.2021.11.021</w:t>
      </w:r>
    </w:p>
    <w:p w14:paraId="0C7614E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Guo, S., &amp; Shan, W. (2019). Adult Education in China: Exploring the Lifelong Learning Experience of Older Adults in Beijing. </w:t>
      </w:r>
      <w:r w:rsidRPr="0084598E">
        <w:rPr>
          <w:rFonts w:ascii="Times New Roman" w:hAnsi="Times New Roman" w:cs="Times New Roman"/>
          <w:i/>
          <w:iCs/>
          <w:noProof/>
          <w:sz w:val="24"/>
          <w:szCs w:val="24"/>
        </w:rPr>
        <w:t>New Directions for Adult and Continuing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2019</w:t>
      </w:r>
      <w:r w:rsidRPr="0084598E">
        <w:rPr>
          <w:rFonts w:ascii="Times New Roman" w:hAnsi="Times New Roman" w:cs="Times New Roman"/>
          <w:noProof/>
          <w:sz w:val="24"/>
          <w:szCs w:val="24"/>
        </w:rPr>
        <w:t>(162), 111–124. https://doi.org/10.1002/ace.20330</w:t>
      </w:r>
    </w:p>
    <w:p w14:paraId="290D8F3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Guo, Z. (2023). The Challenges and Dilemmas of Vocational Education in China. In </w:t>
      </w:r>
      <w:r w:rsidRPr="0084598E">
        <w:rPr>
          <w:rFonts w:ascii="Times New Roman" w:hAnsi="Times New Roman" w:cs="Times New Roman"/>
          <w:i/>
          <w:iCs/>
          <w:noProof/>
          <w:sz w:val="24"/>
          <w:szCs w:val="24"/>
        </w:rPr>
        <w:t>Proceedings of the 2022 International Conference on Science Education and Art Appreciation (SEAA 2022)</w:t>
      </w:r>
      <w:r w:rsidRPr="0084598E">
        <w:rPr>
          <w:rFonts w:ascii="Times New Roman" w:hAnsi="Times New Roman" w:cs="Times New Roman"/>
          <w:noProof/>
          <w:sz w:val="24"/>
          <w:szCs w:val="24"/>
        </w:rPr>
        <w:t xml:space="preserve"> (pp. 364–370). Atlantis Press SARL. https://doi.org/10.2991/978-2-494069-05-3_45</w:t>
      </w:r>
    </w:p>
    <w:p w14:paraId="083BA63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Gupta, S., Chen, H., Hazen, B. T., Kaur, S., &amp; Santibañez Gonzalez, E. D. R. (2019). Circular economy and big data analytics: A stakeholder perspective. </w:t>
      </w:r>
      <w:r w:rsidRPr="0084598E">
        <w:rPr>
          <w:rFonts w:ascii="Times New Roman" w:hAnsi="Times New Roman" w:cs="Times New Roman"/>
          <w:i/>
          <w:iCs/>
          <w:noProof/>
          <w:sz w:val="24"/>
          <w:szCs w:val="24"/>
        </w:rPr>
        <w:t>Technological Forecasting and Social Change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144</w:t>
      </w:r>
      <w:r w:rsidRPr="0084598E">
        <w:rPr>
          <w:rFonts w:ascii="Times New Roman" w:hAnsi="Times New Roman" w:cs="Times New Roman"/>
          <w:noProof/>
          <w:sz w:val="24"/>
          <w:szCs w:val="24"/>
        </w:rPr>
        <w:t>, 466–474. https://doi.org/10.1016/j.techfore.2018.06.030</w:t>
      </w:r>
    </w:p>
    <w:p w14:paraId="736379A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9B05AC">
        <w:rPr>
          <w:rFonts w:ascii="Times New Roman" w:hAnsi="Times New Roman" w:cs="Times New Roman"/>
          <w:noProof/>
          <w:sz w:val="24"/>
          <w:szCs w:val="24"/>
          <w:lang w:val="es-US"/>
        </w:rPr>
        <w:t xml:space="preserve">Han, Y., Ni, R., Deng, Y., &amp; Zhu, Y. (2023). </w:t>
      </w:r>
      <w:r w:rsidRPr="0084598E">
        <w:rPr>
          <w:rFonts w:ascii="Times New Roman" w:hAnsi="Times New Roman" w:cs="Times New Roman"/>
          <w:noProof/>
          <w:sz w:val="24"/>
          <w:szCs w:val="24"/>
        </w:rPr>
        <w:t xml:space="preserve">Supply and demand of higher vocational education in China: Comprehensive evaluation and geographical representation from the perspective of educational equality. </w:t>
      </w:r>
      <w:r w:rsidRPr="0084598E">
        <w:rPr>
          <w:rFonts w:ascii="Times New Roman" w:hAnsi="Times New Roman" w:cs="Times New Roman"/>
          <w:i/>
          <w:iCs/>
          <w:noProof/>
          <w:sz w:val="24"/>
          <w:szCs w:val="24"/>
        </w:rPr>
        <w:t>PLOS ONE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18</w:t>
      </w:r>
      <w:r w:rsidRPr="0084598E">
        <w:rPr>
          <w:rFonts w:ascii="Times New Roman" w:hAnsi="Times New Roman" w:cs="Times New Roman"/>
          <w:noProof/>
          <w:sz w:val="24"/>
          <w:szCs w:val="24"/>
        </w:rPr>
        <w:t>(10), e0293132. https://doi.org/10.1371/journal.pone.0293132</w:t>
      </w:r>
    </w:p>
    <w:p w14:paraId="4A3E929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Huang, X., Li, Q., Hao, Y., &amp; An, N. (2024). The Relationship between a Competitive School Climate and School Bullying among Secondary Vocational School Students in China: A </w:t>
      </w:r>
      <w:r w:rsidRPr="0084598E">
        <w:rPr>
          <w:rFonts w:ascii="Times New Roman" w:hAnsi="Times New Roman" w:cs="Times New Roman"/>
          <w:noProof/>
          <w:sz w:val="24"/>
          <w:szCs w:val="24"/>
        </w:rPr>
        <w:lastRenderedPageBreak/>
        <w:t xml:space="preserve">Moderated Mediation Model. </w:t>
      </w:r>
      <w:r w:rsidRPr="0084598E">
        <w:rPr>
          <w:rFonts w:ascii="Times New Roman" w:hAnsi="Times New Roman" w:cs="Times New Roman"/>
          <w:i/>
          <w:iCs/>
          <w:noProof/>
          <w:sz w:val="24"/>
          <w:szCs w:val="24"/>
        </w:rPr>
        <w:t>Behavioral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(2), 129. https://doi.org/10.3390/bs14020129</w:t>
      </w:r>
    </w:p>
    <w:p w14:paraId="5D8AC18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Jessica Yu, G. C. Y. (2022). The Past, Present, and Future of China’s “Vocational Schools". </w:t>
      </w:r>
      <w:r w:rsidRPr="0084598E">
        <w:rPr>
          <w:rFonts w:ascii="Times New Roman" w:hAnsi="Times New Roman" w:cs="Times New Roman"/>
          <w:i/>
          <w:iCs/>
          <w:noProof/>
          <w:sz w:val="24"/>
          <w:szCs w:val="24"/>
        </w:rPr>
        <w:t>BRB Bottomline</w:t>
      </w:r>
      <w:r w:rsidRPr="0084598E">
        <w:rPr>
          <w:rFonts w:ascii="Times New Roman" w:hAnsi="Times New Roman" w:cs="Times New Roman"/>
          <w:noProof/>
          <w:sz w:val="24"/>
          <w:szCs w:val="24"/>
        </w:rPr>
        <w:t>.</w:t>
      </w:r>
    </w:p>
    <w:p w14:paraId="2F2F895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Jing, T., Chung, E., &amp; Gregory, M. L. (2022). Vocational Education in China: Its History, Roles, Challenges and the Way Forward. </w:t>
      </w:r>
      <w:r w:rsidRPr="0084598E">
        <w:rPr>
          <w:rFonts w:ascii="Times New Roman" w:hAnsi="Times New Roman" w:cs="Times New Roman"/>
          <w:i/>
          <w:iCs/>
          <w:noProof/>
          <w:sz w:val="24"/>
          <w:szCs w:val="24"/>
        </w:rPr>
        <w:t>Journal of Cognitive Sciences and Human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8</w:t>
      </w:r>
      <w:r w:rsidRPr="0084598E">
        <w:rPr>
          <w:rFonts w:ascii="Times New Roman" w:hAnsi="Times New Roman" w:cs="Times New Roman"/>
          <w:noProof/>
          <w:sz w:val="24"/>
          <w:szCs w:val="24"/>
        </w:rPr>
        <w:t>(1), 112–121. https://doi.org/10.33736/jcshd.4497.2022</w:t>
      </w:r>
    </w:p>
    <w:p w14:paraId="4DB405D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Johnston, J., Loyalka, P., Chu, J., Song, Y., Yi, H., &amp; Huang, X. (2016). The Impact of Vocational Teachers on Student Learning in Developing Countries. </w:t>
      </w:r>
      <w:r w:rsidRPr="0084598E">
        <w:rPr>
          <w:rFonts w:ascii="Times New Roman" w:hAnsi="Times New Roman" w:cs="Times New Roman"/>
          <w:i/>
          <w:iCs/>
          <w:noProof/>
          <w:sz w:val="24"/>
          <w:szCs w:val="24"/>
        </w:rPr>
        <w:t>Comparative Education Review</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60</w:t>
      </w:r>
      <w:r w:rsidRPr="0084598E">
        <w:rPr>
          <w:rFonts w:ascii="Times New Roman" w:hAnsi="Times New Roman" w:cs="Times New Roman"/>
          <w:noProof/>
          <w:sz w:val="24"/>
          <w:szCs w:val="24"/>
        </w:rPr>
        <w:t>(1), 131–150. https://doi.org/10.1086/684360</w:t>
      </w:r>
    </w:p>
    <w:p w14:paraId="0E5147BA"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Kan, D., Lyu, L., Yao, W., Ye, X., Zan, B., Li, D., Yan, X., &amp; Huang, W. (2022). THE IMPACT OF CHINESE ENTREPRENEURS’ EMOTIONAL LABOR AND WORK PRESSURE ON EXPORT PROFITABILITY: EVIDENCE FROM CHINA. </w:t>
      </w:r>
      <w:r w:rsidRPr="0084598E">
        <w:rPr>
          <w:rFonts w:ascii="Times New Roman" w:hAnsi="Times New Roman" w:cs="Times New Roman"/>
          <w:i/>
          <w:iCs/>
          <w:noProof/>
          <w:sz w:val="24"/>
          <w:szCs w:val="24"/>
        </w:rPr>
        <w:t>International Journal of Neuropsychopharmacology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25</w:t>
      </w:r>
      <w:r w:rsidRPr="0084598E">
        <w:rPr>
          <w:rFonts w:ascii="Times New Roman" w:hAnsi="Times New Roman" w:cs="Times New Roman"/>
          <w:noProof/>
          <w:sz w:val="24"/>
          <w:szCs w:val="24"/>
        </w:rPr>
        <w:t>(Supplement_1), A26–A26. https://doi.org/10.1093/ijnp/pyac032.035</w:t>
      </w:r>
    </w:p>
    <w:p w14:paraId="5F3961A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Lam, R., Liu, X., &amp; Schipke, A. (2015). China’s Labor Market in the “New Normal.” </w:t>
      </w:r>
      <w:r w:rsidRPr="0084598E">
        <w:rPr>
          <w:rFonts w:ascii="Times New Roman" w:hAnsi="Times New Roman" w:cs="Times New Roman"/>
          <w:i/>
          <w:iCs/>
          <w:noProof/>
          <w:sz w:val="24"/>
          <w:szCs w:val="24"/>
        </w:rPr>
        <w:t>IMF Working Papers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15</w:t>
      </w:r>
      <w:r w:rsidRPr="0084598E">
        <w:rPr>
          <w:rFonts w:ascii="Times New Roman" w:hAnsi="Times New Roman" w:cs="Times New Roman"/>
          <w:noProof/>
          <w:sz w:val="24"/>
          <w:szCs w:val="24"/>
        </w:rPr>
        <w:t>(151), 1. https://doi.org/10.5089/9781513570693.001</w:t>
      </w:r>
    </w:p>
    <w:p w14:paraId="3763BDD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Lee, A. W. (2016). Use of network meta-analysis in systematic reviews: a survey of authors. </w:t>
      </w:r>
      <w:r w:rsidRPr="0084598E">
        <w:rPr>
          <w:rFonts w:ascii="Times New Roman" w:hAnsi="Times New Roman" w:cs="Times New Roman"/>
          <w:i/>
          <w:iCs/>
          <w:noProof/>
          <w:sz w:val="24"/>
          <w:szCs w:val="24"/>
        </w:rPr>
        <w:t>Systematic Reviews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 8. https://doi.org/10.1186/s13643-015-0174-4</w:t>
      </w:r>
    </w:p>
    <w:p w14:paraId="08761B0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Li, J., &amp; Matlay, H. (2005). Graduate Employment and Small Businesses in China. </w:t>
      </w:r>
      <w:r w:rsidRPr="0084598E">
        <w:rPr>
          <w:rFonts w:ascii="Times New Roman" w:hAnsi="Times New Roman" w:cs="Times New Roman"/>
          <w:i/>
          <w:iCs/>
          <w:noProof/>
          <w:sz w:val="24"/>
          <w:szCs w:val="24"/>
        </w:rPr>
        <w:t>Industry and Higher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w:t>
      </w:r>
      <w:r w:rsidRPr="0084598E">
        <w:rPr>
          <w:rFonts w:ascii="Times New Roman" w:hAnsi="Times New Roman" w:cs="Times New Roman"/>
          <w:noProof/>
          <w:sz w:val="24"/>
          <w:szCs w:val="24"/>
        </w:rPr>
        <w:t>(1), 45–54. https://doi.org/10.5367/0000000053123637</w:t>
      </w:r>
    </w:p>
    <w:p w14:paraId="35F87B91"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lastRenderedPageBreak/>
        <w:t xml:space="preserve">Li, X., Chen, C., &amp; Wu, P. (2023). Vocational Education from a Cross-national Perspective: Comparative Analysis of China, Germany, and the United States, with a Case Study of Zhaixing Academy. </w:t>
      </w:r>
      <w:r w:rsidRPr="0084598E">
        <w:rPr>
          <w:rFonts w:ascii="Times New Roman" w:hAnsi="Times New Roman" w:cs="Times New Roman"/>
          <w:i/>
          <w:iCs/>
          <w:noProof/>
          <w:sz w:val="24"/>
          <w:szCs w:val="24"/>
        </w:rPr>
        <w:t>Journal of Educational Theory and Management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w:t>
      </w:r>
      <w:r w:rsidRPr="0084598E">
        <w:rPr>
          <w:rFonts w:ascii="Times New Roman" w:hAnsi="Times New Roman" w:cs="Times New Roman"/>
          <w:noProof/>
          <w:sz w:val="24"/>
          <w:szCs w:val="24"/>
        </w:rPr>
        <w:t>(1), 21. https://doi.org/10.26549/jetm.v7i1.12525</w:t>
      </w:r>
    </w:p>
    <w:p w14:paraId="18A94C3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Liu, X., Abd Hamid, M. Z. Bin, &amp; Bin Royo, M. A. (2024). Construction and Validation of A Conceptual Entrepreneurship Competency Model for Politics and Law Majors. </w:t>
      </w:r>
      <w:r w:rsidRPr="0084598E">
        <w:rPr>
          <w:rFonts w:ascii="Times New Roman" w:hAnsi="Times New Roman" w:cs="Times New Roman"/>
          <w:i/>
          <w:iCs/>
          <w:noProof/>
          <w:sz w:val="24"/>
          <w:szCs w:val="24"/>
        </w:rPr>
        <w:t>International Journal of Academic Research in Business and Social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(3). https://doi.org/10.6007/IJARBSS/v14-i3/21143</w:t>
      </w:r>
    </w:p>
    <w:p w14:paraId="31DD61A0"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Peng, X. (2011). China’s Demographic History and Future Challenges. </w:t>
      </w:r>
      <w:r w:rsidRPr="0084598E">
        <w:rPr>
          <w:rFonts w:ascii="Times New Roman" w:hAnsi="Times New Roman" w:cs="Times New Roman"/>
          <w:i/>
          <w:iCs/>
          <w:noProof/>
          <w:sz w:val="24"/>
          <w:szCs w:val="24"/>
        </w:rPr>
        <w:t>Science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333</w:t>
      </w:r>
      <w:r w:rsidRPr="0084598E">
        <w:rPr>
          <w:rFonts w:ascii="Times New Roman" w:hAnsi="Times New Roman" w:cs="Times New Roman"/>
          <w:noProof/>
          <w:sz w:val="24"/>
          <w:szCs w:val="24"/>
        </w:rPr>
        <w:t>(6042), 581–587. https://doi.org/10.1126/science.1209396</w:t>
      </w:r>
    </w:p>
    <w:p w14:paraId="14F6FED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Qiong, J., Kamis, A., Mei, S. Y., &amp; Rus, R. B. C. (2022). A Review on Sustainable Development of Technical and Vocational Education and Training among the Students from China. </w:t>
      </w:r>
      <w:r w:rsidRPr="0084598E">
        <w:rPr>
          <w:rFonts w:ascii="Times New Roman" w:hAnsi="Times New Roman" w:cs="Times New Roman"/>
          <w:i/>
          <w:iCs/>
          <w:noProof/>
          <w:sz w:val="24"/>
          <w:szCs w:val="24"/>
        </w:rPr>
        <w:t>International Journal of Academic Research in Progressive Education and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(3). https://doi.org/10.6007/IJARPED/v11-i3/14258</w:t>
      </w:r>
    </w:p>
    <w:p w14:paraId="629B04B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Reform and Innovation in Higher Vocational Education. (2023). </w:t>
      </w:r>
      <w:r w:rsidRPr="0084598E">
        <w:rPr>
          <w:rFonts w:ascii="Times New Roman" w:hAnsi="Times New Roman" w:cs="Times New Roman"/>
          <w:i/>
          <w:iCs/>
          <w:noProof/>
          <w:sz w:val="24"/>
          <w:szCs w:val="24"/>
        </w:rPr>
        <w:t>International Journal of New Developments in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(17). https://doi.org/10.25236/IJNDE.2023.051716</w:t>
      </w:r>
    </w:p>
    <w:p w14:paraId="7010204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Saccone, D., &amp; Valli, V. (2009). Structural Change and Economic Development in China and India. </w:t>
      </w:r>
      <w:r w:rsidRPr="0084598E">
        <w:rPr>
          <w:rFonts w:ascii="Times New Roman" w:hAnsi="Times New Roman" w:cs="Times New Roman"/>
          <w:i/>
          <w:iCs/>
          <w:noProof/>
          <w:sz w:val="24"/>
          <w:szCs w:val="24"/>
        </w:rPr>
        <w:t>SSRN Electronic Journal</w:t>
      </w:r>
      <w:r w:rsidRPr="0084598E">
        <w:rPr>
          <w:rFonts w:ascii="Times New Roman" w:hAnsi="Times New Roman" w:cs="Times New Roman"/>
          <w:noProof/>
          <w:sz w:val="24"/>
          <w:szCs w:val="24"/>
        </w:rPr>
        <w:t>. https://doi.org/10.2139/ssrn.1486093</w:t>
      </w:r>
    </w:p>
    <w:p w14:paraId="35B2B75B"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Saleh, C., Hidayati, F., &amp; Ar Rasyid, N. H. (2023). </w:t>
      </w:r>
      <w:r w:rsidRPr="0084598E">
        <w:rPr>
          <w:rFonts w:ascii="Times New Roman" w:hAnsi="Times New Roman" w:cs="Times New Roman"/>
          <w:i/>
          <w:iCs/>
          <w:noProof/>
          <w:sz w:val="24"/>
          <w:szCs w:val="24"/>
        </w:rPr>
        <w:t>Public Human Resources Development Systematic Literature Review</w:t>
      </w:r>
      <w:r w:rsidRPr="0084598E">
        <w:rPr>
          <w:rFonts w:ascii="Times New Roman" w:hAnsi="Times New Roman" w:cs="Times New Roman"/>
          <w:noProof/>
          <w:sz w:val="24"/>
          <w:szCs w:val="24"/>
        </w:rPr>
        <w:t xml:space="preserve"> (pp. 249–262). https://doi.org/10.2991/978-2-38476-082-4_24</w:t>
      </w:r>
    </w:p>
    <w:p w14:paraId="2430F23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Sholihan, T. N., Susilawati, S., &amp; Ilhami, A. (2023). Pengembangan E-Modul dengan </w:t>
      </w:r>
      <w:r w:rsidRPr="0084598E">
        <w:rPr>
          <w:rFonts w:ascii="Times New Roman" w:hAnsi="Times New Roman" w:cs="Times New Roman"/>
          <w:noProof/>
          <w:sz w:val="24"/>
          <w:szCs w:val="24"/>
        </w:rPr>
        <w:lastRenderedPageBreak/>
        <w:t xml:space="preserve">Pendekatan SETS untuk Meningkatkan Literasi Sains Siswa SMP/MTs pada Materi Pemanasan Global: Systematic Literature Review. </w:t>
      </w:r>
      <w:r w:rsidRPr="0084598E">
        <w:rPr>
          <w:rFonts w:ascii="Times New Roman" w:hAnsi="Times New Roman" w:cs="Times New Roman"/>
          <w:i/>
          <w:iCs/>
          <w:noProof/>
          <w:sz w:val="24"/>
          <w:szCs w:val="24"/>
        </w:rPr>
        <w:t>Indonesian Journal of Science, Technology, Engineering, Art, and Mathematics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w:t>
      </w:r>
      <w:r w:rsidRPr="0084598E">
        <w:rPr>
          <w:rFonts w:ascii="Times New Roman" w:hAnsi="Times New Roman" w:cs="Times New Roman"/>
          <w:noProof/>
          <w:sz w:val="24"/>
          <w:szCs w:val="24"/>
        </w:rPr>
        <w:t>(1), 34–48. https://doi.org/10.31258/ijsteame.v2i1.17</w:t>
      </w:r>
    </w:p>
    <w:p w14:paraId="04C88E0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Sun, C., Wang, F., Yu, Z., &amp; Xue, L. (2018). Research on qInternet Plusq Curriculum Reform for Modern Agricultural Specialty Group in Higher Vocational Education. </w:t>
      </w:r>
      <w:r w:rsidRPr="0084598E">
        <w:rPr>
          <w:rFonts w:ascii="Times New Roman" w:hAnsi="Times New Roman" w:cs="Times New Roman"/>
          <w:i/>
          <w:iCs/>
          <w:noProof/>
          <w:sz w:val="24"/>
          <w:szCs w:val="24"/>
        </w:rPr>
        <w:t>Proceedings of the 8th International Conference on Social Network, Communication and Education (SNCE 2018)</w:t>
      </w:r>
      <w:r w:rsidRPr="0084598E">
        <w:rPr>
          <w:rFonts w:ascii="Times New Roman" w:hAnsi="Times New Roman" w:cs="Times New Roman"/>
          <w:noProof/>
          <w:sz w:val="24"/>
          <w:szCs w:val="24"/>
        </w:rPr>
        <w:t>. https://doi.org/10.2991/snce-18.2018.191</w:t>
      </w:r>
    </w:p>
    <w:p w14:paraId="1CFE8EC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Sun, F. (2023). An Overview of Chinas Vocational Education Practices and Implementation Policies from 2018 to 2022. </w:t>
      </w:r>
      <w:r w:rsidRPr="0084598E">
        <w:rPr>
          <w:rFonts w:ascii="Times New Roman" w:hAnsi="Times New Roman" w:cs="Times New Roman"/>
          <w:i/>
          <w:iCs/>
          <w:noProof/>
          <w:sz w:val="24"/>
          <w:szCs w:val="24"/>
        </w:rPr>
        <w:t>Lecture Notes in Education Psychology and Public Media</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w:t>
      </w:r>
      <w:r w:rsidRPr="0084598E">
        <w:rPr>
          <w:rFonts w:ascii="Times New Roman" w:hAnsi="Times New Roman" w:cs="Times New Roman"/>
          <w:noProof/>
          <w:sz w:val="24"/>
          <w:szCs w:val="24"/>
        </w:rPr>
        <w:t>(1), 114–132. https://doi.org/10.54254/2753-7048/19/20231401</w:t>
      </w:r>
    </w:p>
    <w:p w14:paraId="6CB7F3AE"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C., &amp; Zhao, H. (2020). The Impact of COVID-19 on Anxiety in Chinese University Students. </w:t>
      </w:r>
      <w:r w:rsidRPr="0084598E">
        <w:rPr>
          <w:rFonts w:ascii="Times New Roman" w:hAnsi="Times New Roman" w:cs="Times New Roman"/>
          <w:i/>
          <w:iCs/>
          <w:noProof/>
          <w:sz w:val="24"/>
          <w:szCs w:val="24"/>
        </w:rPr>
        <w:t>Frontiers in Psychology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 https://doi.org/10.3389/fpsyg.2020.01168</w:t>
      </w:r>
    </w:p>
    <w:p w14:paraId="680C4B6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G., &amp; Shi, J. (2024). Testing a chain mediation model of effort-reward imbalance, Confucian values, job satisfaction, and intention to quit among Chinese vocational education teachers. </w:t>
      </w:r>
      <w:r w:rsidRPr="0084598E">
        <w:rPr>
          <w:rFonts w:ascii="Times New Roman" w:hAnsi="Times New Roman" w:cs="Times New Roman"/>
          <w:i/>
          <w:iCs/>
          <w:noProof/>
          <w:sz w:val="24"/>
          <w:szCs w:val="24"/>
        </w:rPr>
        <w:t>Frontiers in Psychology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 https://doi.org/10.3389/fpsyg.2023.1341928</w:t>
      </w:r>
    </w:p>
    <w:p w14:paraId="3AB6801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J., &amp; Zhang, J. (2023). Examining China’s Secondary Vocational Diversion Policy: A WPR Framework Analysis. </w:t>
      </w:r>
      <w:r w:rsidRPr="0084598E">
        <w:rPr>
          <w:rFonts w:ascii="Times New Roman" w:hAnsi="Times New Roman" w:cs="Times New Roman"/>
          <w:i/>
          <w:iCs/>
          <w:noProof/>
          <w:sz w:val="24"/>
          <w:szCs w:val="24"/>
        </w:rPr>
        <w:t>Journal of Education, Humanities and Social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23</w:t>
      </w:r>
      <w:r w:rsidRPr="0084598E">
        <w:rPr>
          <w:rFonts w:ascii="Times New Roman" w:hAnsi="Times New Roman" w:cs="Times New Roman"/>
          <w:noProof/>
          <w:sz w:val="24"/>
          <w:szCs w:val="24"/>
        </w:rPr>
        <w:t>, 730–740. https://doi.org/10.54097/ehss.v23i.13911</w:t>
      </w:r>
    </w:p>
    <w:p w14:paraId="065DF1D8"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Q., &amp; Langager, M. W. (2023). Curricular flexibility: a comparative case study of </w:t>
      </w:r>
      <w:r w:rsidRPr="0084598E">
        <w:rPr>
          <w:rFonts w:ascii="Times New Roman" w:hAnsi="Times New Roman" w:cs="Times New Roman"/>
          <w:noProof/>
          <w:sz w:val="24"/>
          <w:szCs w:val="24"/>
        </w:rPr>
        <w:lastRenderedPageBreak/>
        <w:t xml:space="preserve">homeschooling curriculum adjusting in the USA and China. </w:t>
      </w:r>
      <w:r w:rsidRPr="0084598E">
        <w:rPr>
          <w:rFonts w:ascii="Times New Roman" w:hAnsi="Times New Roman" w:cs="Times New Roman"/>
          <w:i/>
          <w:iCs/>
          <w:noProof/>
          <w:sz w:val="24"/>
          <w:szCs w:val="24"/>
        </w:rPr>
        <w:t>International Journal of Comparative Education and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25</w:t>
      </w:r>
      <w:r w:rsidRPr="0084598E">
        <w:rPr>
          <w:rFonts w:ascii="Times New Roman" w:hAnsi="Times New Roman" w:cs="Times New Roman"/>
          <w:noProof/>
          <w:sz w:val="24"/>
          <w:szCs w:val="24"/>
        </w:rPr>
        <w:t>(1), 40–53. https://doi.org/10.1108/IJCED-06-2022-0047</w:t>
      </w:r>
    </w:p>
    <w:p w14:paraId="5D13910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S., &amp; Qin, T. (2019). Construction and Application of Online Open Courses in Independent Colleges Against the Background of “Internet Plus Education.” </w:t>
      </w:r>
      <w:r w:rsidRPr="0084598E">
        <w:rPr>
          <w:rFonts w:ascii="Times New Roman" w:hAnsi="Times New Roman" w:cs="Times New Roman"/>
          <w:i/>
          <w:iCs/>
          <w:noProof/>
          <w:sz w:val="24"/>
          <w:szCs w:val="24"/>
        </w:rPr>
        <w:t>Proceedings of the 5th International Conference on Economics, Management, Law and Education (EMLE 2019)</w:t>
      </w:r>
      <w:r w:rsidRPr="0084598E">
        <w:rPr>
          <w:rFonts w:ascii="Times New Roman" w:hAnsi="Times New Roman" w:cs="Times New Roman"/>
          <w:noProof/>
          <w:sz w:val="24"/>
          <w:szCs w:val="24"/>
        </w:rPr>
        <w:t>. https://doi.org/10.2991/aebmr.k.191225.221</w:t>
      </w:r>
    </w:p>
    <w:p w14:paraId="52AED3A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Wing Chan, K., &amp; Buckingham, W. (2008). Is China Abolishing the Hukou System? </w:t>
      </w:r>
      <w:r w:rsidRPr="0084598E">
        <w:rPr>
          <w:rFonts w:ascii="Times New Roman" w:hAnsi="Times New Roman" w:cs="Times New Roman"/>
          <w:i/>
          <w:iCs/>
          <w:noProof/>
          <w:sz w:val="24"/>
          <w:szCs w:val="24"/>
        </w:rPr>
        <w:t>The China Quarterly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195</w:t>
      </w:r>
      <w:r w:rsidRPr="0084598E">
        <w:rPr>
          <w:rFonts w:ascii="Times New Roman" w:hAnsi="Times New Roman" w:cs="Times New Roman"/>
          <w:noProof/>
          <w:sz w:val="24"/>
          <w:szCs w:val="24"/>
        </w:rPr>
        <w:t>, 582–606. https://doi.org/10.1017/S0305741008000787</w:t>
      </w:r>
    </w:p>
    <w:p w14:paraId="17FA133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XIA, J., &amp; YANG, L. (2017). On the Construction of Teaching Staff in Higher Vocational Colleges under the Background of Innovation and Entrepreneurship. </w:t>
      </w:r>
      <w:r w:rsidRPr="0084598E">
        <w:rPr>
          <w:rFonts w:ascii="Times New Roman" w:hAnsi="Times New Roman" w:cs="Times New Roman"/>
          <w:i/>
          <w:iCs/>
          <w:noProof/>
          <w:sz w:val="24"/>
          <w:szCs w:val="24"/>
        </w:rPr>
        <w:t>DEStech Transactions on Engineering and Technology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amma</w:t>
      </w:r>
      <w:r w:rsidRPr="0084598E">
        <w:rPr>
          <w:rFonts w:ascii="Times New Roman" w:hAnsi="Times New Roman" w:cs="Times New Roman"/>
          <w:noProof/>
          <w:sz w:val="24"/>
          <w:szCs w:val="24"/>
        </w:rPr>
        <w:t>. https://doi.org/10.12783/dtetr/amma2017/13401</w:t>
      </w:r>
    </w:p>
    <w:p w14:paraId="6FC0209C"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Xin Lin. (2024). The Development Path of Wenzhou’s Integration of the Private Economy and Vocational Education Under the “Four Chain Drive” Model. </w:t>
      </w:r>
      <w:r w:rsidRPr="0084598E">
        <w:rPr>
          <w:rFonts w:ascii="Times New Roman" w:hAnsi="Times New Roman" w:cs="Times New Roman"/>
          <w:i/>
          <w:iCs/>
          <w:noProof/>
          <w:sz w:val="24"/>
          <w:szCs w:val="24"/>
        </w:rPr>
        <w:t>Journal of Electrical Systems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20</w:t>
      </w:r>
      <w:r w:rsidRPr="0084598E">
        <w:rPr>
          <w:rFonts w:ascii="Times New Roman" w:hAnsi="Times New Roman" w:cs="Times New Roman"/>
          <w:noProof/>
          <w:sz w:val="24"/>
          <w:szCs w:val="24"/>
        </w:rPr>
        <w:t>(7s), 160–170. https://doi.org/10.52783/jes.3259</w:t>
      </w:r>
    </w:p>
    <w:p w14:paraId="38AFF5A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J., &amp; Po, Y. (2023). The Future of “Applied” Education, Employability, and the Labor Market in China. In </w:t>
      </w:r>
      <w:r w:rsidRPr="0084598E">
        <w:rPr>
          <w:rFonts w:ascii="Times New Roman" w:hAnsi="Times New Roman" w:cs="Times New Roman"/>
          <w:i/>
          <w:iCs/>
          <w:noProof/>
          <w:sz w:val="24"/>
          <w:szCs w:val="24"/>
        </w:rPr>
        <w:t>International Handbook on Education Development in the Asia-Pacific</w:t>
      </w:r>
      <w:r w:rsidRPr="0084598E">
        <w:rPr>
          <w:rFonts w:ascii="Times New Roman" w:hAnsi="Times New Roman" w:cs="Times New Roman"/>
          <w:noProof/>
          <w:sz w:val="24"/>
          <w:szCs w:val="24"/>
        </w:rPr>
        <w:t xml:space="preserve"> (pp. 837–857). Springer Nature Singapore. https://doi.org/10.1007/978-981-19-6887-7_57</w:t>
      </w:r>
    </w:p>
    <w:p w14:paraId="516F368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M., Kong, G., &amp; Kong, D. (2017). Does wage justice hamper creativity? Pay gap and firm innovation in China. </w:t>
      </w:r>
      <w:r w:rsidRPr="0084598E">
        <w:rPr>
          <w:rFonts w:ascii="Times New Roman" w:hAnsi="Times New Roman" w:cs="Times New Roman"/>
          <w:i/>
          <w:iCs/>
          <w:noProof/>
          <w:sz w:val="24"/>
          <w:szCs w:val="24"/>
        </w:rPr>
        <w:t>China Economic Review</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44</w:t>
      </w:r>
      <w:r w:rsidRPr="0084598E">
        <w:rPr>
          <w:rFonts w:ascii="Times New Roman" w:hAnsi="Times New Roman" w:cs="Times New Roman"/>
          <w:noProof/>
          <w:sz w:val="24"/>
          <w:szCs w:val="24"/>
        </w:rPr>
        <w:t xml:space="preserve">, 186–202. </w:t>
      </w:r>
      <w:r w:rsidRPr="0084598E">
        <w:rPr>
          <w:rFonts w:ascii="Times New Roman" w:hAnsi="Times New Roman" w:cs="Times New Roman"/>
          <w:noProof/>
          <w:sz w:val="24"/>
          <w:szCs w:val="24"/>
        </w:rPr>
        <w:lastRenderedPageBreak/>
        <w:t>https://doi.org/10.1016/j.chieco.2017.04.003</w:t>
      </w:r>
    </w:p>
    <w:p w14:paraId="328B710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Z. (2024). Development Pathways for Vocational Education and Training (VET) in China. </w:t>
      </w:r>
      <w:r w:rsidRPr="0084598E">
        <w:rPr>
          <w:rFonts w:ascii="Times New Roman" w:hAnsi="Times New Roman" w:cs="Times New Roman"/>
          <w:i/>
          <w:iCs/>
          <w:noProof/>
          <w:sz w:val="24"/>
          <w:szCs w:val="24"/>
        </w:rPr>
        <w:t>Lecture Notes in Education Psychology and Public Media</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52</w:t>
      </w:r>
      <w:r w:rsidRPr="0084598E">
        <w:rPr>
          <w:rFonts w:ascii="Times New Roman" w:hAnsi="Times New Roman" w:cs="Times New Roman"/>
          <w:noProof/>
          <w:sz w:val="24"/>
          <w:szCs w:val="24"/>
        </w:rPr>
        <w:t>(1), 212–218. https://doi.org/10.54254/2753-7048/52/20241598</w:t>
      </w:r>
    </w:p>
    <w:p w14:paraId="2A7BAB7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Yang, D. T., Chen, V., &amp; Monarch, R. (2010). Rising Wages: Has China Lost Its Global Labor Advantage? </w:t>
      </w:r>
      <w:r w:rsidRPr="0084598E">
        <w:rPr>
          <w:rFonts w:ascii="Times New Roman" w:hAnsi="Times New Roman" w:cs="Times New Roman"/>
          <w:i/>
          <w:iCs/>
          <w:noProof/>
          <w:sz w:val="24"/>
          <w:szCs w:val="24"/>
        </w:rPr>
        <w:t>Institute for the Study of Labor (IZA), Bonn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5008</w:t>
      </w:r>
      <w:r w:rsidRPr="0084598E">
        <w:rPr>
          <w:rFonts w:ascii="Times New Roman" w:hAnsi="Times New Roman" w:cs="Times New Roman"/>
          <w:noProof/>
          <w:sz w:val="24"/>
          <w:szCs w:val="24"/>
        </w:rPr>
        <w:t>.</w:t>
      </w:r>
    </w:p>
    <w:p w14:paraId="656D446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Yinglun, Q., Keyuraphan, L., Sutheeniran, N., &amp; Sawangcharoen, K. (2023). Knowledge Management Strategies for Organizational Management of Higher Vocational Education Administrators in Liaoning Province, China. </w:t>
      </w:r>
      <w:r w:rsidRPr="0084598E">
        <w:rPr>
          <w:rFonts w:ascii="Times New Roman" w:hAnsi="Times New Roman" w:cs="Times New Roman"/>
          <w:i/>
          <w:iCs/>
          <w:noProof/>
          <w:sz w:val="24"/>
          <w:szCs w:val="24"/>
        </w:rPr>
        <w:t>International Journal of Higher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12</w:t>
      </w:r>
      <w:r w:rsidRPr="0084598E">
        <w:rPr>
          <w:rFonts w:ascii="Times New Roman" w:hAnsi="Times New Roman" w:cs="Times New Roman"/>
          <w:noProof/>
          <w:sz w:val="24"/>
          <w:szCs w:val="24"/>
        </w:rPr>
        <w:t>(5), 162. https://doi.org/10.5430/ijhe.v12n5p162</w:t>
      </w:r>
    </w:p>
    <w:p w14:paraId="2BE6E7C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Zhang, X. (2021). Teaching Reform and Research on Art Design Majors in Higher Vocational Colleges under the Background of “Double High Plan.” </w:t>
      </w:r>
      <w:r w:rsidRPr="0084598E">
        <w:rPr>
          <w:rFonts w:ascii="Times New Roman" w:hAnsi="Times New Roman" w:cs="Times New Roman"/>
          <w:i/>
          <w:iCs/>
          <w:noProof/>
          <w:sz w:val="24"/>
          <w:szCs w:val="24"/>
        </w:rPr>
        <w:t>Journal of Contemporary Educational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 https://doi.org/10.26689/jcer.v5i1.1794</w:t>
      </w:r>
    </w:p>
    <w:p w14:paraId="5456C9DC"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Zhang, X. W., &amp; Ayob, A. (2024). A Study on the Contribution of Vocational Education and Training to the Industrial Development in China. </w:t>
      </w:r>
      <w:r w:rsidRPr="0084598E">
        <w:rPr>
          <w:rFonts w:ascii="Times New Roman" w:hAnsi="Times New Roman" w:cs="Times New Roman"/>
          <w:i/>
          <w:iCs/>
          <w:noProof/>
          <w:sz w:val="24"/>
          <w:szCs w:val="24"/>
        </w:rPr>
        <w:t>Journal of Contemporary Educational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8</w:t>
      </w:r>
      <w:r w:rsidRPr="0084598E">
        <w:rPr>
          <w:rFonts w:ascii="Times New Roman" w:hAnsi="Times New Roman" w:cs="Times New Roman"/>
          <w:noProof/>
          <w:sz w:val="24"/>
          <w:szCs w:val="24"/>
        </w:rPr>
        <w:t>(3), 221–226. https://doi.org/10.26689/jcer.v8i3.6388</w:t>
      </w:r>
    </w:p>
    <w:p w14:paraId="208ACD79" w14:textId="77777777" w:rsid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Zhao, D., &amp; Selvaratnam, D. P. (2024). A systematic literature review on the reform of vocational education in China. </w:t>
      </w:r>
      <w:r w:rsidRPr="0084598E">
        <w:rPr>
          <w:rFonts w:ascii="Times New Roman" w:hAnsi="Times New Roman" w:cs="Times New Roman"/>
          <w:i/>
          <w:iCs/>
          <w:noProof/>
          <w:sz w:val="24"/>
          <w:szCs w:val="24"/>
        </w:rPr>
        <w:t>Cogent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(1). https://doi.org/10.1080/2331186X.2024.2343525</w:t>
      </w:r>
    </w:p>
    <w:p w14:paraId="52FFA53D" w14:textId="326DBB58" w:rsidR="008861D1" w:rsidRDefault="008861D1" w:rsidP="0084598E">
      <w:pPr>
        <w:widowControl w:val="0"/>
        <w:autoSpaceDE w:val="0"/>
        <w:autoSpaceDN w:val="0"/>
        <w:adjustRightInd w:val="0"/>
        <w:ind w:left="480" w:hanging="480"/>
        <w:rPr>
          <w:rFonts w:ascii="Times New Roman" w:hAnsi="Times New Roman" w:cs="Times New Roman"/>
          <w:noProof/>
          <w:sz w:val="24"/>
        </w:rPr>
      </w:pPr>
      <w:r w:rsidRPr="00AD472A">
        <w:rPr>
          <w:rFonts w:ascii="Times New Roman" w:hAnsi="Times New Roman" w:cs="Times New Roman"/>
          <w:noProof/>
          <w:sz w:val="24"/>
          <w:highlight w:val="yellow"/>
        </w:rPr>
        <w:t>Kovalchuk, V., Maslich, S. V., Tkachenko, N. M., Shevchuk, S. S., &amp; Shchypska, T. P. (2022). Vocational education in the context of modern problems and challenges. </w:t>
      </w:r>
      <w:r w:rsidRPr="00AD472A">
        <w:rPr>
          <w:rFonts w:ascii="Times New Roman" w:hAnsi="Times New Roman" w:cs="Times New Roman"/>
          <w:i/>
          <w:iCs/>
          <w:noProof/>
          <w:sz w:val="24"/>
          <w:highlight w:val="yellow"/>
        </w:rPr>
        <w:t xml:space="preserve">Journal of </w:t>
      </w:r>
      <w:r w:rsidRPr="00AD472A">
        <w:rPr>
          <w:rFonts w:ascii="Times New Roman" w:hAnsi="Times New Roman" w:cs="Times New Roman"/>
          <w:i/>
          <w:iCs/>
          <w:noProof/>
          <w:sz w:val="24"/>
          <w:highlight w:val="yellow"/>
        </w:rPr>
        <w:lastRenderedPageBreak/>
        <w:t>Curriculum and Teaching</w:t>
      </w:r>
      <w:r w:rsidRPr="00AD472A">
        <w:rPr>
          <w:rFonts w:ascii="Times New Roman" w:hAnsi="Times New Roman" w:cs="Times New Roman"/>
          <w:noProof/>
          <w:sz w:val="24"/>
          <w:highlight w:val="yellow"/>
        </w:rPr>
        <w:t>, </w:t>
      </w:r>
      <w:r w:rsidRPr="00AD472A">
        <w:rPr>
          <w:rFonts w:ascii="Times New Roman" w:hAnsi="Times New Roman" w:cs="Times New Roman"/>
          <w:i/>
          <w:iCs/>
          <w:noProof/>
          <w:sz w:val="24"/>
          <w:highlight w:val="yellow"/>
        </w:rPr>
        <w:t>8</w:t>
      </w:r>
      <w:r w:rsidRPr="00AD472A">
        <w:rPr>
          <w:rFonts w:ascii="Times New Roman" w:hAnsi="Times New Roman" w:cs="Times New Roman"/>
          <w:noProof/>
          <w:sz w:val="24"/>
          <w:highlight w:val="yellow"/>
        </w:rPr>
        <w:t>(11), 329-338.</w:t>
      </w:r>
    </w:p>
    <w:p w14:paraId="2AC6C13C" w14:textId="35DCC67C" w:rsidR="00BC44A7" w:rsidRDefault="00BC44A7" w:rsidP="0084598E">
      <w:pPr>
        <w:widowControl w:val="0"/>
        <w:autoSpaceDE w:val="0"/>
        <w:autoSpaceDN w:val="0"/>
        <w:adjustRightInd w:val="0"/>
        <w:ind w:left="480" w:hanging="480"/>
        <w:rPr>
          <w:rFonts w:ascii="Times New Roman" w:hAnsi="Times New Roman" w:cs="Times New Roman"/>
          <w:noProof/>
          <w:sz w:val="24"/>
        </w:rPr>
      </w:pPr>
      <w:r w:rsidRPr="00AD472A">
        <w:rPr>
          <w:rFonts w:ascii="Times New Roman" w:hAnsi="Times New Roman" w:cs="Times New Roman"/>
          <w:noProof/>
          <w:sz w:val="24"/>
          <w:highlight w:val="yellow"/>
        </w:rPr>
        <w:t>Liu, S., &amp; Hardy, I. (2023). Understanding Chinese national vocational education reform: a critical policy analysis. </w:t>
      </w:r>
      <w:r w:rsidRPr="00AD472A">
        <w:rPr>
          <w:rFonts w:ascii="Times New Roman" w:hAnsi="Times New Roman" w:cs="Times New Roman"/>
          <w:i/>
          <w:iCs/>
          <w:noProof/>
          <w:sz w:val="24"/>
          <w:highlight w:val="yellow"/>
        </w:rPr>
        <w:t>Journal of Vocational Education &amp; Training</w:t>
      </w:r>
      <w:r w:rsidRPr="00AD472A">
        <w:rPr>
          <w:rFonts w:ascii="Times New Roman" w:hAnsi="Times New Roman" w:cs="Times New Roman"/>
          <w:noProof/>
          <w:sz w:val="24"/>
          <w:highlight w:val="yellow"/>
        </w:rPr>
        <w:t>, </w:t>
      </w:r>
      <w:r w:rsidRPr="00AD472A">
        <w:rPr>
          <w:rFonts w:ascii="Times New Roman" w:hAnsi="Times New Roman" w:cs="Times New Roman"/>
          <w:i/>
          <w:iCs/>
          <w:noProof/>
          <w:sz w:val="24"/>
          <w:highlight w:val="yellow"/>
        </w:rPr>
        <w:t>75</w:t>
      </w:r>
      <w:r w:rsidRPr="00AD472A">
        <w:rPr>
          <w:rFonts w:ascii="Times New Roman" w:hAnsi="Times New Roman" w:cs="Times New Roman"/>
          <w:noProof/>
          <w:sz w:val="24"/>
          <w:highlight w:val="yellow"/>
        </w:rPr>
        <w:t>(5), 1055-1077.</w:t>
      </w:r>
    </w:p>
    <w:p w14:paraId="3F606062" w14:textId="360BA5E7" w:rsidR="00513241" w:rsidRDefault="00513241" w:rsidP="0084598E">
      <w:pPr>
        <w:widowControl w:val="0"/>
        <w:autoSpaceDE w:val="0"/>
        <w:autoSpaceDN w:val="0"/>
        <w:adjustRightInd w:val="0"/>
        <w:ind w:left="480" w:hanging="480"/>
        <w:rPr>
          <w:rFonts w:ascii="Times New Roman" w:hAnsi="Times New Roman" w:cs="Times New Roman"/>
          <w:noProof/>
          <w:sz w:val="24"/>
        </w:rPr>
      </w:pPr>
      <w:r w:rsidRPr="00AD472A">
        <w:rPr>
          <w:rFonts w:ascii="Times New Roman" w:hAnsi="Times New Roman" w:cs="Times New Roman"/>
          <w:noProof/>
          <w:sz w:val="24"/>
          <w:highlight w:val="yellow"/>
        </w:rPr>
        <w:t xml:space="preserve">Molla, M. F. A. (2025). Challenges to mainstreaming TVET in Bangladesh: Understanding the gaps between policy and practice. </w:t>
      </w:r>
      <w:r w:rsidRPr="00AD472A">
        <w:rPr>
          <w:rFonts w:ascii="Times New Roman" w:hAnsi="Times New Roman" w:cs="Times New Roman"/>
          <w:i/>
          <w:iCs/>
          <w:noProof/>
          <w:sz w:val="24"/>
          <w:highlight w:val="yellow"/>
        </w:rPr>
        <w:t>Asian Research Journal of Arts &amp; Social Sciences, 23</w:t>
      </w:r>
      <w:r w:rsidRPr="00AD472A">
        <w:rPr>
          <w:rFonts w:ascii="Times New Roman" w:hAnsi="Times New Roman" w:cs="Times New Roman"/>
          <w:noProof/>
          <w:sz w:val="24"/>
          <w:highlight w:val="yellow"/>
        </w:rPr>
        <w:t>(6), 11–21.</w:t>
      </w:r>
    </w:p>
    <w:p w14:paraId="4AA4C1EA" w14:textId="77777777" w:rsidR="00E33214" w:rsidRDefault="00E33214" w:rsidP="0084598E">
      <w:pPr>
        <w:widowControl w:val="0"/>
        <w:autoSpaceDE w:val="0"/>
        <w:autoSpaceDN w:val="0"/>
        <w:adjustRightInd w:val="0"/>
        <w:ind w:left="480" w:hanging="480"/>
        <w:rPr>
          <w:rFonts w:ascii="Times New Roman" w:hAnsi="Times New Roman" w:cs="Times New Roman"/>
          <w:noProof/>
          <w:sz w:val="24"/>
        </w:rPr>
      </w:pPr>
    </w:p>
    <w:p w14:paraId="1BBB43E8" w14:textId="77777777" w:rsidR="00BC44A7" w:rsidRDefault="00BC44A7" w:rsidP="0084598E">
      <w:pPr>
        <w:widowControl w:val="0"/>
        <w:autoSpaceDE w:val="0"/>
        <w:autoSpaceDN w:val="0"/>
        <w:adjustRightInd w:val="0"/>
        <w:ind w:left="480" w:hanging="480"/>
        <w:rPr>
          <w:rFonts w:ascii="Times New Roman" w:hAnsi="Times New Roman" w:cs="Times New Roman"/>
          <w:noProof/>
          <w:sz w:val="24"/>
        </w:rPr>
      </w:pPr>
    </w:p>
    <w:p w14:paraId="2587C830" w14:textId="77777777" w:rsidR="002603A5" w:rsidRDefault="002603A5" w:rsidP="0084598E">
      <w:pPr>
        <w:widowControl w:val="0"/>
        <w:autoSpaceDE w:val="0"/>
        <w:autoSpaceDN w:val="0"/>
        <w:adjustRightInd w:val="0"/>
        <w:ind w:left="480" w:hanging="480"/>
        <w:rPr>
          <w:rFonts w:ascii="Times New Roman" w:hAnsi="Times New Roman" w:cs="Times New Roman"/>
          <w:noProof/>
          <w:sz w:val="24"/>
        </w:rPr>
      </w:pPr>
    </w:p>
    <w:p w14:paraId="639D736D" w14:textId="77777777" w:rsidR="008861D1" w:rsidRPr="0084598E" w:rsidRDefault="008861D1" w:rsidP="0084598E">
      <w:pPr>
        <w:widowControl w:val="0"/>
        <w:autoSpaceDE w:val="0"/>
        <w:autoSpaceDN w:val="0"/>
        <w:adjustRightInd w:val="0"/>
        <w:ind w:left="480" w:hanging="480"/>
        <w:rPr>
          <w:rFonts w:ascii="Times New Roman" w:hAnsi="Times New Roman" w:cs="Times New Roman"/>
          <w:noProof/>
          <w:sz w:val="24"/>
        </w:rPr>
      </w:pPr>
    </w:p>
    <w:p w14:paraId="07F9588D" w14:textId="77777777" w:rsidR="00EB4E16" w:rsidRPr="00F94DB0" w:rsidRDefault="00EB4E16" w:rsidP="0084598E">
      <w:pPr>
        <w:widowControl w:val="0"/>
        <w:autoSpaceDE w:val="0"/>
        <w:autoSpaceDN w:val="0"/>
        <w:adjustRightInd w:val="0"/>
        <w:ind w:left="480" w:hanging="480"/>
        <w:rPr>
          <w:rFonts w:ascii="Times New Roman" w:hAnsi="Times New Roman" w:cs="Times New Roman"/>
          <w:sz w:val="24"/>
          <w:szCs w:val="24"/>
        </w:rPr>
      </w:pPr>
      <w:r w:rsidRPr="00F94DB0">
        <w:rPr>
          <w:rFonts w:ascii="Times New Roman" w:hAnsi="Times New Roman" w:cs="Times New Roman"/>
          <w:sz w:val="24"/>
          <w:szCs w:val="24"/>
        </w:rPr>
        <w:fldChar w:fldCharType="end"/>
      </w:r>
    </w:p>
    <w:sectPr w:rsidR="00EB4E16" w:rsidRPr="00F94D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113F" w14:textId="77777777" w:rsidR="00387C96" w:rsidRDefault="00387C96" w:rsidP="00F94DB0">
      <w:pPr>
        <w:spacing w:before="0" w:line="240" w:lineRule="auto"/>
      </w:pPr>
      <w:r>
        <w:separator/>
      </w:r>
    </w:p>
  </w:endnote>
  <w:endnote w:type="continuationSeparator" w:id="0">
    <w:p w14:paraId="3EE9809B" w14:textId="77777777" w:rsidR="00387C96" w:rsidRDefault="00387C96" w:rsidP="00F94D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B892" w14:textId="77777777" w:rsidR="008F391C" w:rsidRDefault="008F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89613"/>
      <w:docPartObj>
        <w:docPartGallery w:val="Page Numbers (Bottom of Page)"/>
        <w:docPartUnique/>
      </w:docPartObj>
    </w:sdtPr>
    <w:sdtEndPr>
      <w:rPr>
        <w:noProof/>
      </w:rPr>
    </w:sdtEndPr>
    <w:sdtContent>
      <w:p w14:paraId="61793FE6" w14:textId="77777777" w:rsidR="00F94DB0" w:rsidRDefault="00F94DB0">
        <w:pPr>
          <w:pStyle w:val="Footer"/>
          <w:jc w:val="center"/>
        </w:pPr>
        <w:r>
          <w:fldChar w:fldCharType="begin"/>
        </w:r>
        <w:r>
          <w:instrText xml:space="preserve"> PAGE   \* MERGEFORMAT </w:instrText>
        </w:r>
        <w:r>
          <w:fldChar w:fldCharType="separate"/>
        </w:r>
        <w:r w:rsidR="00727996">
          <w:rPr>
            <w:noProof/>
          </w:rPr>
          <w:t>22</w:t>
        </w:r>
        <w:r>
          <w:rPr>
            <w:noProof/>
          </w:rPr>
          <w:fldChar w:fldCharType="end"/>
        </w:r>
      </w:p>
    </w:sdtContent>
  </w:sdt>
  <w:p w14:paraId="0395451B" w14:textId="77777777" w:rsidR="00F94DB0" w:rsidRDefault="00F94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A216" w14:textId="77777777" w:rsidR="008F391C" w:rsidRDefault="008F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16C3B" w14:textId="77777777" w:rsidR="00387C96" w:rsidRDefault="00387C96" w:rsidP="00F94DB0">
      <w:pPr>
        <w:spacing w:before="0" w:line="240" w:lineRule="auto"/>
      </w:pPr>
      <w:r>
        <w:separator/>
      </w:r>
    </w:p>
  </w:footnote>
  <w:footnote w:type="continuationSeparator" w:id="0">
    <w:p w14:paraId="605C9199" w14:textId="77777777" w:rsidR="00387C96" w:rsidRDefault="00387C96" w:rsidP="00F94D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A3B9" w14:textId="66E03EAA" w:rsidR="008F391C" w:rsidRDefault="00387C96">
    <w:pPr>
      <w:pStyle w:val="Header"/>
    </w:pPr>
    <w:r>
      <w:rPr>
        <w:noProof/>
      </w:rPr>
      <w:pict w14:anchorId="549EB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AB28" w14:textId="7B2177CF" w:rsidR="008F391C" w:rsidRDefault="00387C96">
    <w:pPr>
      <w:pStyle w:val="Header"/>
    </w:pPr>
    <w:r>
      <w:rPr>
        <w:noProof/>
      </w:rPr>
      <w:pict w14:anchorId="6C2C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0053" w14:textId="1531E5A1" w:rsidR="008F391C" w:rsidRDefault="00387C96">
    <w:pPr>
      <w:pStyle w:val="Header"/>
    </w:pPr>
    <w:r>
      <w:rPr>
        <w:noProof/>
      </w:rPr>
      <w:pict w14:anchorId="4DE2E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0F42"/>
    <w:multiLevelType w:val="hybridMultilevel"/>
    <w:tmpl w:val="FE92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54A85"/>
    <w:multiLevelType w:val="hybridMultilevel"/>
    <w:tmpl w:val="11A42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E4B7B"/>
    <w:multiLevelType w:val="hybridMultilevel"/>
    <w:tmpl w:val="E5EA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zQ1sjCxtDQzMzZR0lEKTi0uzszPAykwqgUAf9yt5ywAAAA="/>
  </w:docVars>
  <w:rsids>
    <w:rsidRoot w:val="001744E2"/>
    <w:rsid w:val="00016087"/>
    <w:rsid w:val="00041BEF"/>
    <w:rsid w:val="0006022C"/>
    <w:rsid w:val="000B3A1E"/>
    <w:rsid w:val="000B7A9E"/>
    <w:rsid w:val="000D23F4"/>
    <w:rsid w:val="000E18AD"/>
    <w:rsid w:val="000F3F47"/>
    <w:rsid w:val="00112FE7"/>
    <w:rsid w:val="00115780"/>
    <w:rsid w:val="0012094B"/>
    <w:rsid w:val="0013482E"/>
    <w:rsid w:val="00146FD6"/>
    <w:rsid w:val="00166079"/>
    <w:rsid w:val="001669D6"/>
    <w:rsid w:val="00173273"/>
    <w:rsid w:val="001744E2"/>
    <w:rsid w:val="001B2E90"/>
    <w:rsid w:val="001C073F"/>
    <w:rsid w:val="001F0E97"/>
    <w:rsid w:val="001F3124"/>
    <w:rsid w:val="00231F96"/>
    <w:rsid w:val="002603A5"/>
    <w:rsid w:val="002630FB"/>
    <w:rsid w:val="002A704E"/>
    <w:rsid w:val="002B217A"/>
    <w:rsid w:val="002F11C6"/>
    <w:rsid w:val="003372E6"/>
    <w:rsid w:val="00346DDF"/>
    <w:rsid w:val="00387C96"/>
    <w:rsid w:val="003C10D6"/>
    <w:rsid w:val="003E5151"/>
    <w:rsid w:val="0041319E"/>
    <w:rsid w:val="00420E49"/>
    <w:rsid w:val="00435B03"/>
    <w:rsid w:val="00450CE3"/>
    <w:rsid w:val="0047444C"/>
    <w:rsid w:val="004852DA"/>
    <w:rsid w:val="004C16C9"/>
    <w:rsid w:val="004C505C"/>
    <w:rsid w:val="004D6731"/>
    <w:rsid w:val="004E3A32"/>
    <w:rsid w:val="004E6ADF"/>
    <w:rsid w:val="00513241"/>
    <w:rsid w:val="00536A23"/>
    <w:rsid w:val="005402A5"/>
    <w:rsid w:val="0055307C"/>
    <w:rsid w:val="005757DE"/>
    <w:rsid w:val="005961A3"/>
    <w:rsid w:val="005A1D2E"/>
    <w:rsid w:val="005B0853"/>
    <w:rsid w:val="005B0E48"/>
    <w:rsid w:val="005B1D8C"/>
    <w:rsid w:val="005B5601"/>
    <w:rsid w:val="005D6237"/>
    <w:rsid w:val="00614A7F"/>
    <w:rsid w:val="00646729"/>
    <w:rsid w:val="006542B4"/>
    <w:rsid w:val="00686497"/>
    <w:rsid w:val="006E27C1"/>
    <w:rsid w:val="0070419D"/>
    <w:rsid w:val="007208FF"/>
    <w:rsid w:val="00727996"/>
    <w:rsid w:val="00730F48"/>
    <w:rsid w:val="00745097"/>
    <w:rsid w:val="007475B1"/>
    <w:rsid w:val="0075458A"/>
    <w:rsid w:val="00757979"/>
    <w:rsid w:val="00763781"/>
    <w:rsid w:val="007855F7"/>
    <w:rsid w:val="007A5F41"/>
    <w:rsid w:val="007B6B36"/>
    <w:rsid w:val="00803A7D"/>
    <w:rsid w:val="00830537"/>
    <w:rsid w:val="00837A86"/>
    <w:rsid w:val="0084598E"/>
    <w:rsid w:val="008861D1"/>
    <w:rsid w:val="008917FD"/>
    <w:rsid w:val="008B1A54"/>
    <w:rsid w:val="008B76FA"/>
    <w:rsid w:val="008D15FA"/>
    <w:rsid w:val="008E1D89"/>
    <w:rsid w:val="008F391C"/>
    <w:rsid w:val="008F6038"/>
    <w:rsid w:val="00900F32"/>
    <w:rsid w:val="009263E4"/>
    <w:rsid w:val="00954044"/>
    <w:rsid w:val="0096339E"/>
    <w:rsid w:val="00973ABD"/>
    <w:rsid w:val="0099232B"/>
    <w:rsid w:val="00994634"/>
    <w:rsid w:val="009A4897"/>
    <w:rsid w:val="009B05AC"/>
    <w:rsid w:val="009B395D"/>
    <w:rsid w:val="009D5152"/>
    <w:rsid w:val="00A022CB"/>
    <w:rsid w:val="00A10486"/>
    <w:rsid w:val="00A10B87"/>
    <w:rsid w:val="00A1161C"/>
    <w:rsid w:val="00A177E4"/>
    <w:rsid w:val="00A30D5A"/>
    <w:rsid w:val="00A60BD0"/>
    <w:rsid w:val="00A63F24"/>
    <w:rsid w:val="00A729D9"/>
    <w:rsid w:val="00A747C9"/>
    <w:rsid w:val="00A80D9C"/>
    <w:rsid w:val="00AA7FFE"/>
    <w:rsid w:val="00AD472A"/>
    <w:rsid w:val="00AD4F10"/>
    <w:rsid w:val="00B01426"/>
    <w:rsid w:val="00B07ACC"/>
    <w:rsid w:val="00B3599D"/>
    <w:rsid w:val="00B53EFA"/>
    <w:rsid w:val="00B631DF"/>
    <w:rsid w:val="00B636EF"/>
    <w:rsid w:val="00B803CC"/>
    <w:rsid w:val="00B8121E"/>
    <w:rsid w:val="00BC3754"/>
    <w:rsid w:val="00BC44A7"/>
    <w:rsid w:val="00BE0B79"/>
    <w:rsid w:val="00BF41F1"/>
    <w:rsid w:val="00C1407B"/>
    <w:rsid w:val="00C21028"/>
    <w:rsid w:val="00C242FF"/>
    <w:rsid w:val="00C76D0B"/>
    <w:rsid w:val="00C94BA4"/>
    <w:rsid w:val="00C9677F"/>
    <w:rsid w:val="00CD0B4D"/>
    <w:rsid w:val="00CD51C2"/>
    <w:rsid w:val="00CD63F3"/>
    <w:rsid w:val="00CD72E9"/>
    <w:rsid w:val="00D04C4C"/>
    <w:rsid w:val="00D30720"/>
    <w:rsid w:val="00D861C2"/>
    <w:rsid w:val="00D93CF6"/>
    <w:rsid w:val="00DB292C"/>
    <w:rsid w:val="00DB63A3"/>
    <w:rsid w:val="00DC0830"/>
    <w:rsid w:val="00DC52FC"/>
    <w:rsid w:val="00DF6828"/>
    <w:rsid w:val="00E31131"/>
    <w:rsid w:val="00E33214"/>
    <w:rsid w:val="00E44A4B"/>
    <w:rsid w:val="00E45C16"/>
    <w:rsid w:val="00E70D10"/>
    <w:rsid w:val="00E861D9"/>
    <w:rsid w:val="00EA1361"/>
    <w:rsid w:val="00EA4C9E"/>
    <w:rsid w:val="00EB4E16"/>
    <w:rsid w:val="00EE20AB"/>
    <w:rsid w:val="00EF5C30"/>
    <w:rsid w:val="00F10001"/>
    <w:rsid w:val="00F136DC"/>
    <w:rsid w:val="00F47AFB"/>
    <w:rsid w:val="00F51E6B"/>
    <w:rsid w:val="00F607AF"/>
    <w:rsid w:val="00F64F5B"/>
    <w:rsid w:val="00F6793B"/>
    <w:rsid w:val="00F75C4B"/>
    <w:rsid w:val="00F80FE5"/>
    <w:rsid w:val="00F84E85"/>
    <w:rsid w:val="00F94DB0"/>
    <w:rsid w:val="00FA58A4"/>
    <w:rsid w:val="00FB546B"/>
    <w:rsid w:val="00FD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467B5F"/>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5AC"/>
    <w:pPr>
      <w:spacing w:before="200" w:after="0" w:line="480" w:lineRule="auto"/>
    </w:pPr>
    <w:rPr>
      <w:rFonts w:eastAsiaTheme="minorEastAsia"/>
    </w:rPr>
  </w:style>
  <w:style w:type="paragraph" w:styleId="Heading1">
    <w:name w:val="heading 1"/>
    <w:basedOn w:val="Normal"/>
    <w:next w:val="Normal"/>
    <w:link w:val="Heading1Char"/>
    <w:uiPriority w:val="9"/>
    <w:qFormat/>
    <w:rsid w:val="00174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72E9"/>
    <w:pPr>
      <w:keepNext/>
      <w:keepLines/>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6087"/>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4E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744E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E2"/>
    <w:rPr>
      <w:rFonts w:ascii="Tahoma" w:eastAsiaTheme="minorEastAsia" w:hAnsi="Tahoma" w:cs="Tahoma"/>
      <w:sz w:val="16"/>
      <w:szCs w:val="16"/>
    </w:rPr>
  </w:style>
  <w:style w:type="character" w:customStyle="1" w:styleId="Heading2Char">
    <w:name w:val="Heading 2 Char"/>
    <w:basedOn w:val="DefaultParagraphFont"/>
    <w:link w:val="Heading2"/>
    <w:uiPriority w:val="9"/>
    <w:rsid w:val="00CD72E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D72E9"/>
    <w:pPr>
      <w:spacing w:before="0" w:after="200"/>
      <w:ind w:left="720"/>
      <w:contextualSpacing/>
      <w:jc w:val="both"/>
    </w:pPr>
    <w:rPr>
      <w:rFonts w:eastAsiaTheme="minorHAnsi"/>
    </w:rPr>
  </w:style>
  <w:style w:type="paragraph" w:styleId="Caption">
    <w:name w:val="caption"/>
    <w:basedOn w:val="Normal"/>
    <w:next w:val="Normal"/>
    <w:uiPriority w:val="35"/>
    <w:unhideWhenUsed/>
    <w:qFormat/>
    <w:rsid w:val="007B6B36"/>
    <w:pPr>
      <w:spacing w:before="0" w:after="200" w:line="240" w:lineRule="auto"/>
    </w:pPr>
    <w:rPr>
      <w:b/>
      <w:bCs/>
      <w:color w:val="4F81BD" w:themeColor="accent1"/>
      <w:sz w:val="18"/>
      <w:szCs w:val="18"/>
    </w:rPr>
  </w:style>
  <w:style w:type="table" w:styleId="TableGrid">
    <w:name w:val="Table Grid"/>
    <w:basedOn w:val="TableNormal"/>
    <w:uiPriority w:val="59"/>
    <w:rsid w:val="00F8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37A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01608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A5F41"/>
    <w:rPr>
      <w:b/>
      <w:bCs/>
    </w:rPr>
  </w:style>
  <w:style w:type="paragraph" w:styleId="NormalWeb">
    <w:name w:val="Normal (Web)"/>
    <w:basedOn w:val="Normal"/>
    <w:uiPriority w:val="99"/>
    <w:unhideWhenUsed/>
    <w:rsid w:val="007A5F4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94DB0"/>
    <w:pPr>
      <w:spacing w:line="276" w:lineRule="auto"/>
      <w:outlineLvl w:val="9"/>
    </w:pPr>
    <w:rPr>
      <w:lang w:eastAsia="ja-JP"/>
    </w:rPr>
  </w:style>
  <w:style w:type="paragraph" w:styleId="TOC1">
    <w:name w:val="toc 1"/>
    <w:basedOn w:val="Normal"/>
    <w:next w:val="Normal"/>
    <w:autoRedefine/>
    <w:uiPriority w:val="39"/>
    <w:unhideWhenUsed/>
    <w:rsid w:val="00F94DB0"/>
    <w:pPr>
      <w:spacing w:after="100"/>
    </w:pPr>
  </w:style>
  <w:style w:type="paragraph" w:styleId="TOC2">
    <w:name w:val="toc 2"/>
    <w:basedOn w:val="Normal"/>
    <w:next w:val="Normal"/>
    <w:autoRedefine/>
    <w:uiPriority w:val="39"/>
    <w:unhideWhenUsed/>
    <w:rsid w:val="00F94DB0"/>
    <w:pPr>
      <w:spacing w:after="100"/>
      <w:ind w:left="220"/>
    </w:pPr>
  </w:style>
  <w:style w:type="paragraph" w:styleId="TOC3">
    <w:name w:val="toc 3"/>
    <w:basedOn w:val="Normal"/>
    <w:next w:val="Normal"/>
    <w:autoRedefine/>
    <w:uiPriority w:val="39"/>
    <w:unhideWhenUsed/>
    <w:rsid w:val="00F94DB0"/>
    <w:pPr>
      <w:spacing w:after="100"/>
      <w:ind w:left="440"/>
    </w:pPr>
  </w:style>
  <w:style w:type="character" w:styleId="Hyperlink">
    <w:name w:val="Hyperlink"/>
    <w:basedOn w:val="DefaultParagraphFont"/>
    <w:uiPriority w:val="99"/>
    <w:unhideWhenUsed/>
    <w:rsid w:val="00F94DB0"/>
    <w:rPr>
      <w:color w:val="0000FF" w:themeColor="hyperlink"/>
      <w:u w:val="single"/>
    </w:rPr>
  </w:style>
  <w:style w:type="paragraph" w:styleId="Header">
    <w:name w:val="header"/>
    <w:basedOn w:val="Normal"/>
    <w:link w:val="HeaderChar"/>
    <w:uiPriority w:val="99"/>
    <w:unhideWhenUsed/>
    <w:rsid w:val="00F94DB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4DB0"/>
    <w:rPr>
      <w:rFonts w:eastAsiaTheme="minorEastAsia"/>
    </w:rPr>
  </w:style>
  <w:style w:type="paragraph" w:styleId="Footer">
    <w:name w:val="footer"/>
    <w:basedOn w:val="Normal"/>
    <w:link w:val="FooterChar"/>
    <w:uiPriority w:val="99"/>
    <w:unhideWhenUsed/>
    <w:rsid w:val="00F94DB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94DB0"/>
    <w:rPr>
      <w:rFonts w:eastAsiaTheme="minorEastAsia"/>
    </w:rPr>
  </w:style>
  <w:style w:type="table" w:styleId="LightGrid-Accent1">
    <w:name w:val="Light Grid Accent 1"/>
    <w:basedOn w:val="TableNormal"/>
    <w:uiPriority w:val="62"/>
    <w:rsid w:val="005B560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231F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31F9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31F9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31F9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31F9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Grid-Accent1">
    <w:name w:val="Colorful Grid Accent 1"/>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6">
    <w:name w:val="Colorful List Accent 6"/>
    <w:basedOn w:val="TableNormal"/>
    <w:uiPriority w:val="72"/>
    <w:rsid w:val="00231F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4">
    <w:name w:val="Colorful Grid Accent 4"/>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UnresolvedMention">
    <w:name w:val="Unresolved Mention"/>
    <w:basedOn w:val="DefaultParagraphFont"/>
    <w:uiPriority w:val="99"/>
    <w:semiHidden/>
    <w:unhideWhenUsed/>
    <w:rsid w:val="005402A5"/>
    <w:rPr>
      <w:color w:val="605E5C"/>
      <w:shd w:val="clear" w:color="auto" w:fill="E1DFDD"/>
    </w:rPr>
  </w:style>
  <w:style w:type="paragraph" w:styleId="Revision">
    <w:name w:val="Revision"/>
    <w:hidden/>
    <w:uiPriority w:val="99"/>
    <w:semiHidden/>
    <w:rsid w:val="009B05A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8242">
      <w:bodyDiv w:val="1"/>
      <w:marLeft w:val="0"/>
      <w:marRight w:val="0"/>
      <w:marTop w:val="0"/>
      <w:marBottom w:val="0"/>
      <w:divBdr>
        <w:top w:val="none" w:sz="0" w:space="0" w:color="auto"/>
        <w:left w:val="none" w:sz="0" w:space="0" w:color="auto"/>
        <w:bottom w:val="none" w:sz="0" w:space="0" w:color="auto"/>
        <w:right w:val="none" w:sz="0" w:space="0" w:color="auto"/>
      </w:divBdr>
      <w:divsChild>
        <w:div w:id="425464579">
          <w:marLeft w:val="0"/>
          <w:marRight w:val="0"/>
          <w:marTop w:val="0"/>
          <w:marBottom w:val="0"/>
          <w:divBdr>
            <w:top w:val="none" w:sz="0" w:space="0" w:color="auto"/>
            <w:left w:val="none" w:sz="0" w:space="0" w:color="auto"/>
            <w:bottom w:val="none" w:sz="0" w:space="0" w:color="auto"/>
            <w:right w:val="none" w:sz="0" w:space="0" w:color="auto"/>
          </w:divBdr>
          <w:divsChild>
            <w:div w:id="1592469177">
              <w:marLeft w:val="0"/>
              <w:marRight w:val="0"/>
              <w:marTop w:val="0"/>
              <w:marBottom w:val="0"/>
              <w:divBdr>
                <w:top w:val="none" w:sz="0" w:space="0" w:color="auto"/>
                <w:left w:val="none" w:sz="0" w:space="0" w:color="auto"/>
                <w:bottom w:val="none" w:sz="0" w:space="0" w:color="auto"/>
                <w:right w:val="none" w:sz="0" w:space="0" w:color="auto"/>
              </w:divBdr>
            </w:div>
          </w:divsChild>
        </w:div>
        <w:div w:id="995494963">
          <w:marLeft w:val="0"/>
          <w:marRight w:val="0"/>
          <w:marTop w:val="0"/>
          <w:marBottom w:val="0"/>
          <w:divBdr>
            <w:top w:val="none" w:sz="0" w:space="0" w:color="auto"/>
            <w:left w:val="none" w:sz="0" w:space="0" w:color="auto"/>
            <w:bottom w:val="none" w:sz="0" w:space="0" w:color="auto"/>
            <w:right w:val="none" w:sz="0" w:space="0" w:color="auto"/>
          </w:divBdr>
          <w:divsChild>
            <w:div w:id="539635793">
              <w:marLeft w:val="0"/>
              <w:marRight w:val="0"/>
              <w:marTop w:val="0"/>
              <w:marBottom w:val="0"/>
              <w:divBdr>
                <w:top w:val="none" w:sz="0" w:space="0" w:color="auto"/>
                <w:left w:val="none" w:sz="0" w:space="0" w:color="auto"/>
                <w:bottom w:val="none" w:sz="0" w:space="0" w:color="auto"/>
                <w:right w:val="none" w:sz="0" w:space="0" w:color="auto"/>
              </w:divBdr>
              <w:divsChild>
                <w:div w:id="15026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4532">
      <w:bodyDiv w:val="1"/>
      <w:marLeft w:val="0"/>
      <w:marRight w:val="0"/>
      <w:marTop w:val="0"/>
      <w:marBottom w:val="0"/>
      <w:divBdr>
        <w:top w:val="none" w:sz="0" w:space="0" w:color="auto"/>
        <w:left w:val="none" w:sz="0" w:space="0" w:color="auto"/>
        <w:bottom w:val="none" w:sz="0" w:space="0" w:color="auto"/>
        <w:right w:val="none" w:sz="0" w:space="0" w:color="auto"/>
      </w:divBdr>
      <w:divsChild>
        <w:div w:id="1410735957">
          <w:marLeft w:val="0"/>
          <w:marRight w:val="0"/>
          <w:marTop w:val="0"/>
          <w:marBottom w:val="0"/>
          <w:divBdr>
            <w:top w:val="none" w:sz="0" w:space="0" w:color="auto"/>
            <w:left w:val="none" w:sz="0" w:space="0" w:color="auto"/>
            <w:bottom w:val="none" w:sz="0" w:space="0" w:color="auto"/>
            <w:right w:val="none" w:sz="0" w:space="0" w:color="auto"/>
          </w:divBdr>
          <w:divsChild>
            <w:div w:id="18867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9241">
      <w:bodyDiv w:val="1"/>
      <w:marLeft w:val="0"/>
      <w:marRight w:val="0"/>
      <w:marTop w:val="0"/>
      <w:marBottom w:val="0"/>
      <w:divBdr>
        <w:top w:val="none" w:sz="0" w:space="0" w:color="auto"/>
        <w:left w:val="none" w:sz="0" w:space="0" w:color="auto"/>
        <w:bottom w:val="none" w:sz="0" w:space="0" w:color="auto"/>
        <w:right w:val="none" w:sz="0" w:space="0" w:color="auto"/>
      </w:divBdr>
    </w:div>
    <w:div w:id="811288705">
      <w:bodyDiv w:val="1"/>
      <w:marLeft w:val="0"/>
      <w:marRight w:val="0"/>
      <w:marTop w:val="0"/>
      <w:marBottom w:val="0"/>
      <w:divBdr>
        <w:top w:val="none" w:sz="0" w:space="0" w:color="auto"/>
        <w:left w:val="none" w:sz="0" w:space="0" w:color="auto"/>
        <w:bottom w:val="none" w:sz="0" w:space="0" w:color="auto"/>
        <w:right w:val="none" w:sz="0" w:space="0" w:color="auto"/>
      </w:divBdr>
      <w:divsChild>
        <w:div w:id="149104386">
          <w:marLeft w:val="0"/>
          <w:marRight w:val="0"/>
          <w:marTop w:val="0"/>
          <w:marBottom w:val="0"/>
          <w:divBdr>
            <w:top w:val="none" w:sz="0" w:space="0" w:color="auto"/>
            <w:left w:val="none" w:sz="0" w:space="0" w:color="auto"/>
            <w:bottom w:val="none" w:sz="0" w:space="0" w:color="auto"/>
            <w:right w:val="none" w:sz="0" w:space="0" w:color="auto"/>
          </w:divBdr>
          <w:divsChild>
            <w:div w:id="243345524">
              <w:marLeft w:val="0"/>
              <w:marRight w:val="0"/>
              <w:marTop w:val="0"/>
              <w:marBottom w:val="0"/>
              <w:divBdr>
                <w:top w:val="none" w:sz="0" w:space="0" w:color="auto"/>
                <w:left w:val="none" w:sz="0" w:space="0" w:color="auto"/>
                <w:bottom w:val="none" w:sz="0" w:space="0" w:color="auto"/>
                <w:right w:val="none" w:sz="0" w:space="0" w:color="auto"/>
              </w:divBdr>
              <w:divsChild>
                <w:div w:id="317658521">
                  <w:marLeft w:val="0"/>
                  <w:marRight w:val="0"/>
                  <w:marTop w:val="0"/>
                  <w:marBottom w:val="0"/>
                  <w:divBdr>
                    <w:top w:val="none" w:sz="0" w:space="0" w:color="auto"/>
                    <w:left w:val="none" w:sz="0" w:space="0" w:color="auto"/>
                    <w:bottom w:val="none" w:sz="0" w:space="0" w:color="auto"/>
                    <w:right w:val="none" w:sz="0" w:space="0" w:color="auto"/>
                  </w:divBdr>
                  <w:divsChild>
                    <w:div w:id="993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349">
          <w:marLeft w:val="0"/>
          <w:marRight w:val="0"/>
          <w:marTop w:val="0"/>
          <w:marBottom w:val="0"/>
          <w:divBdr>
            <w:top w:val="none" w:sz="0" w:space="0" w:color="auto"/>
            <w:left w:val="none" w:sz="0" w:space="0" w:color="auto"/>
            <w:bottom w:val="none" w:sz="0" w:space="0" w:color="auto"/>
            <w:right w:val="none" w:sz="0" w:space="0" w:color="auto"/>
          </w:divBdr>
          <w:divsChild>
            <w:div w:id="179663592">
              <w:marLeft w:val="0"/>
              <w:marRight w:val="0"/>
              <w:marTop w:val="0"/>
              <w:marBottom w:val="0"/>
              <w:divBdr>
                <w:top w:val="none" w:sz="0" w:space="0" w:color="auto"/>
                <w:left w:val="none" w:sz="0" w:space="0" w:color="auto"/>
                <w:bottom w:val="none" w:sz="0" w:space="0" w:color="auto"/>
                <w:right w:val="none" w:sz="0" w:space="0" w:color="auto"/>
              </w:divBdr>
              <w:divsChild>
                <w:div w:id="1877934497">
                  <w:marLeft w:val="0"/>
                  <w:marRight w:val="0"/>
                  <w:marTop w:val="0"/>
                  <w:marBottom w:val="0"/>
                  <w:divBdr>
                    <w:top w:val="none" w:sz="0" w:space="0" w:color="auto"/>
                    <w:left w:val="none" w:sz="0" w:space="0" w:color="auto"/>
                    <w:bottom w:val="none" w:sz="0" w:space="0" w:color="auto"/>
                    <w:right w:val="none" w:sz="0" w:space="0" w:color="auto"/>
                  </w:divBdr>
                  <w:divsChild>
                    <w:div w:id="4144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4887">
      <w:bodyDiv w:val="1"/>
      <w:marLeft w:val="0"/>
      <w:marRight w:val="0"/>
      <w:marTop w:val="0"/>
      <w:marBottom w:val="0"/>
      <w:divBdr>
        <w:top w:val="none" w:sz="0" w:space="0" w:color="auto"/>
        <w:left w:val="none" w:sz="0" w:space="0" w:color="auto"/>
        <w:bottom w:val="none" w:sz="0" w:space="0" w:color="auto"/>
        <w:right w:val="none" w:sz="0" w:space="0" w:color="auto"/>
      </w:divBdr>
    </w:div>
    <w:div w:id="1308128931">
      <w:bodyDiv w:val="1"/>
      <w:marLeft w:val="0"/>
      <w:marRight w:val="0"/>
      <w:marTop w:val="0"/>
      <w:marBottom w:val="0"/>
      <w:divBdr>
        <w:top w:val="none" w:sz="0" w:space="0" w:color="auto"/>
        <w:left w:val="none" w:sz="0" w:space="0" w:color="auto"/>
        <w:bottom w:val="none" w:sz="0" w:space="0" w:color="auto"/>
        <w:right w:val="none" w:sz="0" w:space="0" w:color="auto"/>
      </w:divBdr>
    </w:div>
    <w:div w:id="1612742075">
      <w:bodyDiv w:val="1"/>
      <w:marLeft w:val="0"/>
      <w:marRight w:val="0"/>
      <w:marTop w:val="0"/>
      <w:marBottom w:val="0"/>
      <w:divBdr>
        <w:top w:val="none" w:sz="0" w:space="0" w:color="auto"/>
        <w:left w:val="none" w:sz="0" w:space="0" w:color="auto"/>
        <w:bottom w:val="none" w:sz="0" w:space="0" w:color="auto"/>
        <w:right w:val="none" w:sz="0" w:space="0" w:color="auto"/>
      </w:divBdr>
    </w:div>
    <w:div w:id="1850288522">
      <w:bodyDiv w:val="1"/>
      <w:marLeft w:val="0"/>
      <w:marRight w:val="0"/>
      <w:marTop w:val="0"/>
      <w:marBottom w:val="0"/>
      <w:divBdr>
        <w:top w:val="none" w:sz="0" w:space="0" w:color="auto"/>
        <w:left w:val="none" w:sz="0" w:space="0" w:color="auto"/>
        <w:bottom w:val="none" w:sz="0" w:space="0" w:color="auto"/>
        <w:right w:val="none" w:sz="0" w:space="0" w:color="auto"/>
      </w:divBdr>
    </w:div>
    <w:div w:id="1932885060">
      <w:bodyDiv w:val="1"/>
      <w:marLeft w:val="0"/>
      <w:marRight w:val="0"/>
      <w:marTop w:val="0"/>
      <w:marBottom w:val="0"/>
      <w:divBdr>
        <w:top w:val="none" w:sz="0" w:space="0" w:color="auto"/>
        <w:left w:val="none" w:sz="0" w:space="0" w:color="auto"/>
        <w:bottom w:val="none" w:sz="0" w:space="0" w:color="auto"/>
        <w:right w:val="none" w:sz="0" w:space="0" w:color="auto"/>
      </w:divBdr>
    </w:div>
    <w:div w:id="1968074931">
      <w:bodyDiv w:val="1"/>
      <w:marLeft w:val="0"/>
      <w:marRight w:val="0"/>
      <w:marTop w:val="0"/>
      <w:marBottom w:val="0"/>
      <w:divBdr>
        <w:top w:val="none" w:sz="0" w:space="0" w:color="auto"/>
        <w:left w:val="none" w:sz="0" w:space="0" w:color="auto"/>
        <w:bottom w:val="none" w:sz="0" w:space="0" w:color="auto"/>
        <w:right w:val="none" w:sz="0" w:space="0" w:color="auto"/>
      </w:divBdr>
    </w:div>
    <w:div w:id="2013606594">
      <w:bodyDiv w:val="1"/>
      <w:marLeft w:val="0"/>
      <w:marRight w:val="0"/>
      <w:marTop w:val="0"/>
      <w:marBottom w:val="0"/>
      <w:divBdr>
        <w:top w:val="none" w:sz="0" w:space="0" w:color="auto"/>
        <w:left w:val="none" w:sz="0" w:space="0" w:color="auto"/>
        <w:bottom w:val="none" w:sz="0" w:space="0" w:color="auto"/>
        <w:right w:val="none" w:sz="0" w:space="0" w:color="auto"/>
      </w:divBdr>
    </w:div>
    <w:div w:id="21402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0AF48B-FD7E-47A2-8CC0-A832D8A786FB}" type="doc">
      <dgm:prSet loTypeId="urn:microsoft.com/office/officeart/2005/8/layout/process4" loCatId="process" qsTypeId="urn:microsoft.com/office/officeart/2005/8/quickstyle/simple2" qsCatId="simple" csTypeId="urn:microsoft.com/office/officeart/2005/8/colors/colorful5" csCatId="colorful" phldr="1"/>
      <dgm:spPr/>
      <dgm:t>
        <a:bodyPr/>
        <a:lstStyle/>
        <a:p>
          <a:endParaRPr lang="en-US"/>
        </a:p>
      </dgm:t>
    </dgm:pt>
    <dgm:pt modelId="{3E3F6EA9-6B84-4FCB-AFA1-A0E8935121FB}">
      <dgm:prSet phldrT="[Text]" custT="1"/>
      <dgm:spPr/>
      <dgm:t>
        <a:bodyPr/>
        <a:lstStyle/>
        <a:p>
          <a:r>
            <a:rPr lang="en-US" sz="1200">
              <a:latin typeface="Times New Roman" pitchFamily="18" charset="0"/>
              <a:cs typeface="Times New Roman" pitchFamily="18" charset="0"/>
            </a:rPr>
            <a:t>Initial Pool of Abstracts (735) </a:t>
          </a:r>
        </a:p>
      </dgm:t>
    </dgm:pt>
    <dgm:pt modelId="{1AD860B8-D03B-42FA-A2EB-FBAFFD070083}" type="parTrans" cxnId="{A288A2A9-1B8D-44BF-94CF-8D60ABF3C162}">
      <dgm:prSet/>
      <dgm:spPr/>
      <dgm:t>
        <a:bodyPr/>
        <a:lstStyle/>
        <a:p>
          <a:endParaRPr lang="en-US"/>
        </a:p>
      </dgm:t>
    </dgm:pt>
    <dgm:pt modelId="{78DC246A-A7F1-4819-9B28-34311F2F99CC}" type="sibTrans" cxnId="{A288A2A9-1B8D-44BF-94CF-8D60ABF3C162}">
      <dgm:prSet/>
      <dgm:spPr/>
      <dgm:t>
        <a:bodyPr/>
        <a:lstStyle/>
        <a:p>
          <a:endParaRPr lang="en-US"/>
        </a:p>
      </dgm:t>
    </dgm:pt>
    <dgm:pt modelId="{E89C30B6-04C1-4E28-8034-FEF2113FD4D0}">
      <dgm:prSet phldrT="[Text]" custT="1"/>
      <dgm:spPr/>
      <dgm:t>
        <a:bodyPr/>
        <a:lstStyle/>
        <a:p>
          <a:r>
            <a:rPr lang="en-US" sz="1200">
              <a:latin typeface="Times New Roman" pitchFamily="18" charset="0"/>
              <a:cs typeface="Times New Roman" pitchFamily="18" charset="0"/>
            </a:rPr>
            <a:t>Exclusion for Non-Relevance (301)</a:t>
          </a:r>
        </a:p>
      </dgm:t>
    </dgm:pt>
    <dgm:pt modelId="{2E79978D-AB3F-4982-A8BD-D84883F74E0A}" type="parTrans" cxnId="{81EC5EEE-EE95-4301-BB3F-2617EFC40BFC}">
      <dgm:prSet/>
      <dgm:spPr/>
      <dgm:t>
        <a:bodyPr/>
        <a:lstStyle/>
        <a:p>
          <a:endParaRPr lang="en-US"/>
        </a:p>
      </dgm:t>
    </dgm:pt>
    <dgm:pt modelId="{E140BAFA-E3C9-4572-9893-8CD0AE804AF8}" type="sibTrans" cxnId="{81EC5EEE-EE95-4301-BB3F-2617EFC40BFC}">
      <dgm:prSet/>
      <dgm:spPr/>
      <dgm:t>
        <a:bodyPr/>
        <a:lstStyle/>
        <a:p>
          <a:endParaRPr lang="en-US"/>
        </a:p>
      </dgm:t>
    </dgm:pt>
    <dgm:pt modelId="{27F9E357-5F31-4EDA-93DA-7860AC4E704F}">
      <dgm:prSet phldrT="[Text]" custT="1"/>
      <dgm:spPr/>
      <dgm:t>
        <a:bodyPr/>
        <a:lstStyle/>
        <a:p>
          <a:r>
            <a:rPr lang="en-US" sz="1200">
              <a:latin typeface="Times New Roman" pitchFamily="18" charset="0"/>
              <a:cs typeface="Times New Roman" pitchFamily="18" charset="0"/>
            </a:rPr>
            <a:t>Exclusion for Non-Focus on Vocational Education (203)</a:t>
          </a:r>
        </a:p>
      </dgm:t>
    </dgm:pt>
    <dgm:pt modelId="{AF442FF2-21AA-4C57-84DF-595AA3CB58F3}" type="sibTrans" cxnId="{DD105E6E-A3EF-4155-B909-AE0BBE3972AF}">
      <dgm:prSet/>
      <dgm:spPr/>
      <dgm:t>
        <a:bodyPr/>
        <a:lstStyle/>
        <a:p>
          <a:endParaRPr lang="en-US"/>
        </a:p>
      </dgm:t>
    </dgm:pt>
    <dgm:pt modelId="{060D0FE5-D22C-4299-9952-53695A33BFC1}" type="parTrans" cxnId="{DD105E6E-A3EF-4155-B909-AE0BBE3972AF}">
      <dgm:prSet/>
      <dgm:spPr/>
      <dgm:t>
        <a:bodyPr/>
        <a:lstStyle/>
        <a:p>
          <a:endParaRPr lang="en-US"/>
        </a:p>
      </dgm:t>
    </dgm:pt>
    <dgm:pt modelId="{691DE768-6A7A-431C-8202-FB57F5DC25EB}">
      <dgm:prSet phldrT="[Text]" custT="1"/>
      <dgm:spPr/>
      <dgm:t>
        <a:bodyPr/>
        <a:lstStyle/>
        <a:p>
          <a:r>
            <a:rPr lang="en-US" sz="1200">
              <a:latin typeface="Times New Roman" pitchFamily="18" charset="0"/>
              <a:cs typeface="Times New Roman" pitchFamily="18" charset="0"/>
            </a:rPr>
            <a:t>Exclusion for Non-Focus on Research Setting (177)</a:t>
          </a:r>
        </a:p>
      </dgm:t>
    </dgm:pt>
    <dgm:pt modelId="{9EA3A110-C516-42FC-A5D6-41730C1BA0DB}" type="parTrans" cxnId="{F9058F70-3618-46CD-9EB9-4D7241320D4C}">
      <dgm:prSet/>
      <dgm:spPr/>
      <dgm:t>
        <a:bodyPr/>
        <a:lstStyle/>
        <a:p>
          <a:endParaRPr lang="en-US"/>
        </a:p>
      </dgm:t>
    </dgm:pt>
    <dgm:pt modelId="{0568DB8D-C117-4DCA-988B-DE59C1587CF7}" type="sibTrans" cxnId="{F9058F70-3618-46CD-9EB9-4D7241320D4C}">
      <dgm:prSet/>
      <dgm:spPr/>
      <dgm:t>
        <a:bodyPr/>
        <a:lstStyle/>
        <a:p>
          <a:endParaRPr lang="en-US"/>
        </a:p>
      </dgm:t>
    </dgm:pt>
    <dgm:pt modelId="{3B70E772-076D-4341-B7C6-FA54DB004AF8}">
      <dgm:prSet phldrT="[Text]" custT="1"/>
      <dgm:spPr/>
      <dgm:t>
        <a:bodyPr/>
        <a:lstStyle/>
        <a:p>
          <a:r>
            <a:rPr lang="en-US" sz="1200">
              <a:latin typeface="Times New Roman" pitchFamily="18" charset="0"/>
              <a:cs typeface="Times New Roman" pitchFamily="18" charset="0"/>
            </a:rPr>
            <a:t>Full Text Review (54)</a:t>
          </a:r>
        </a:p>
      </dgm:t>
    </dgm:pt>
    <dgm:pt modelId="{F72A860D-B827-4CE1-9214-8B88C9035EC6}" type="parTrans" cxnId="{093F1BB6-9927-4599-BD97-3A0D456EAD83}">
      <dgm:prSet/>
      <dgm:spPr/>
      <dgm:t>
        <a:bodyPr/>
        <a:lstStyle/>
        <a:p>
          <a:endParaRPr lang="en-US"/>
        </a:p>
      </dgm:t>
    </dgm:pt>
    <dgm:pt modelId="{1F24214F-8F07-4C15-824D-1723212CB205}" type="sibTrans" cxnId="{093F1BB6-9927-4599-BD97-3A0D456EAD83}">
      <dgm:prSet/>
      <dgm:spPr/>
      <dgm:t>
        <a:bodyPr/>
        <a:lstStyle/>
        <a:p>
          <a:endParaRPr lang="en-US"/>
        </a:p>
      </dgm:t>
    </dgm:pt>
    <dgm:pt modelId="{893789BB-48F6-4485-AEE9-83EA6CA20392}">
      <dgm:prSet phldrT="[Text]" custT="1"/>
      <dgm:spPr/>
      <dgm:t>
        <a:bodyPr/>
        <a:lstStyle/>
        <a:p>
          <a:r>
            <a:rPr lang="en-US" sz="1200">
              <a:latin typeface="Times New Roman" pitchFamily="18" charset="0"/>
              <a:cs typeface="Times New Roman" pitchFamily="18" charset="0"/>
            </a:rPr>
            <a:t>Exclusion of Secondary Sources (18)</a:t>
          </a:r>
        </a:p>
      </dgm:t>
    </dgm:pt>
    <dgm:pt modelId="{08399DB6-194D-4D6F-A01A-8E9CDE3EEAF8}" type="parTrans" cxnId="{E99D7B0E-5563-4EA4-8606-AAE761402CAC}">
      <dgm:prSet/>
      <dgm:spPr/>
      <dgm:t>
        <a:bodyPr/>
        <a:lstStyle/>
        <a:p>
          <a:endParaRPr lang="en-US"/>
        </a:p>
      </dgm:t>
    </dgm:pt>
    <dgm:pt modelId="{B9FA707B-7FE8-4E62-9485-3C9D48BFCDFC}" type="sibTrans" cxnId="{E99D7B0E-5563-4EA4-8606-AAE761402CAC}">
      <dgm:prSet/>
      <dgm:spPr/>
      <dgm:t>
        <a:bodyPr/>
        <a:lstStyle/>
        <a:p>
          <a:endParaRPr lang="en-US"/>
        </a:p>
      </dgm:t>
    </dgm:pt>
    <dgm:pt modelId="{89BF607A-1A2E-490F-ADDB-4C6835113D63}">
      <dgm:prSet phldrT="[Text]" custT="1"/>
      <dgm:spPr/>
      <dgm:t>
        <a:bodyPr/>
        <a:lstStyle/>
        <a:p>
          <a:r>
            <a:rPr lang="en-US" sz="1200">
              <a:latin typeface="Times New Roman" pitchFamily="18" charset="0"/>
              <a:cs typeface="Times New Roman" pitchFamily="18" charset="0"/>
            </a:rPr>
            <a:t>Final Publication for Detailed Evaluation (36) </a:t>
          </a:r>
        </a:p>
      </dgm:t>
    </dgm:pt>
    <dgm:pt modelId="{270C8023-AAFE-4F5D-B0D3-AF9FF632CC12}" type="parTrans" cxnId="{2F0E7BD7-DDB5-4F18-B1A7-27D334B5D293}">
      <dgm:prSet/>
      <dgm:spPr/>
      <dgm:t>
        <a:bodyPr/>
        <a:lstStyle/>
        <a:p>
          <a:endParaRPr lang="en-US"/>
        </a:p>
      </dgm:t>
    </dgm:pt>
    <dgm:pt modelId="{340C9BED-F982-4808-85C5-83F1A9B74C26}" type="sibTrans" cxnId="{2F0E7BD7-DDB5-4F18-B1A7-27D334B5D293}">
      <dgm:prSet/>
      <dgm:spPr/>
      <dgm:t>
        <a:bodyPr/>
        <a:lstStyle/>
        <a:p>
          <a:endParaRPr lang="en-US"/>
        </a:p>
      </dgm:t>
    </dgm:pt>
    <dgm:pt modelId="{150E8C9D-E911-4D11-A1D0-FAC59F896864}" type="pres">
      <dgm:prSet presAssocID="{3C0AF48B-FD7E-47A2-8CC0-A832D8A786FB}" presName="Name0" presStyleCnt="0">
        <dgm:presLayoutVars>
          <dgm:dir/>
          <dgm:animLvl val="lvl"/>
          <dgm:resizeHandles val="exact"/>
        </dgm:presLayoutVars>
      </dgm:prSet>
      <dgm:spPr/>
    </dgm:pt>
    <dgm:pt modelId="{C7B0B1A8-DCA9-47BF-98ED-55DA9FCEA320}" type="pres">
      <dgm:prSet presAssocID="{89BF607A-1A2E-490F-ADDB-4C6835113D63}" presName="boxAndChildren" presStyleCnt="0"/>
      <dgm:spPr/>
    </dgm:pt>
    <dgm:pt modelId="{53D61205-A132-42E6-9152-5F41EE2BB8A9}" type="pres">
      <dgm:prSet presAssocID="{89BF607A-1A2E-490F-ADDB-4C6835113D63}" presName="parentTextBox" presStyleLbl="node1" presStyleIdx="0" presStyleCnt="7"/>
      <dgm:spPr/>
    </dgm:pt>
    <dgm:pt modelId="{1AFC5D87-6680-4656-9844-8DAC47C33693}" type="pres">
      <dgm:prSet presAssocID="{B9FA707B-7FE8-4E62-9485-3C9D48BFCDFC}" presName="sp" presStyleCnt="0"/>
      <dgm:spPr/>
    </dgm:pt>
    <dgm:pt modelId="{94A7A01D-6792-41AD-81FB-C0266FC11515}" type="pres">
      <dgm:prSet presAssocID="{893789BB-48F6-4485-AEE9-83EA6CA20392}" presName="arrowAndChildren" presStyleCnt="0"/>
      <dgm:spPr/>
    </dgm:pt>
    <dgm:pt modelId="{152A8F10-47E1-42C2-A92D-8468B4C11ADC}" type="pres">
      <dgm:prSet presAssocID="{893789BB-48F6-4485-AEE9-83EA6CA20392}" presName="parentTextArrow" presStyleLbl="node1" presStyleIdx="1" presStyleCnt="7"/>
      <dgm:spPr/>
    </dgm:pt>
    <dgm:pt modelId="{A5C68251-13A8-4482-88A2-D69F8715B455}" type="pres">
      <dgm:prSet presAssocID="{1F24214F-8F07-4C15-824D-1723212CB205}" presName="sp" presStyleCnt="0"/>
      <dgm:spPr/>
    </dgm:pt>
    <dgm:pt modelId="{2386E72B-31D2-4519-AB42-A6AE89CFC693}" type="pres">
      <dgm:prSet presAssocID="{3B70E772-076D-4341-B7C6-FA54DB004AF8}" presName="arrowAndChildren" presStyleCnt="0"/>
      <dgm:spPr/>
    </dgm:pt>
    <dgm:pt modelId="{0887620F-F766-4A5E-995A-29026B56DC5B}" type="pres">
      <dgm:prSet presAssocID="{3B70E772-076D-4341-B7C6-FA54DB004AF8}" presName="parentTextArrow" presStyleLbl="node1" presStyleIdx="2" presStyleCnt="7"/>
      <dgm:spPr/>
    </dgm:pt>
    <dgm:pt modelId="{F3A877B0-DC5C-48BB-B5F6-F28E6198FA13}" type="pres">
      <dgm:prSet presAssocID="{0568DB8D-C117-4DCA-988B-DE59C1587CF7}" presName="sp" presStyleCnt="0"/>
      <dgm:spPr/>
    </dgm:pt>
    <dgm:pt modelId="{3872193F-71E5-4F13-8BFF-517CF969261E}" type="pres">
      <dgm:prSet presAssocID="{691DE768-6A7A-431C-8202-FB57F5DC25EB}" presName="arrowAndChildren" presStyleCnt="0"/>
      <dgm:spPr/>
    </dgm:pt>
    <dgm:pt modelId="{04ED48CF-AAF2-41E5-A9CC-2BC1A1B53320}" type="pres">
      <dgm:prSet presAssocID="{691DE768-6A7A-431C-8202-FB57F5DC25EB}" presName="parentTextArrow" presStyleLbl="node1" presStyleIdx="3" presStyleCnt="7"/>
      <dgm:spPr/>
    </dgm:pt>
    <dgm:pt modelId="{DFFEE8C7-CBEA-48E8-95FC-5CCC5DA46BC4}" type="pres">
      <dgm:prSet presAssocID="{AF442FF2-21AA-4C57-84DF-595AA3CB58F3}" presName="sp" presStyleCnt="0"/>
      <dgm:spPr/>
    </dgm:pt>
    <dgm:pt modelId="{E878E2C5-45C1-4D59-A83E-04B1B8341C82}" type="pres">
      <dgm:prSet presAssocID="{27F9E357-5F31-4EDA-93DA-7860AC4E704F}" presName="arrowAndChildren" presStyleCnt="0"/>
      <dgm:spPr/>
    </dgm:pt>
    <dgm:pt modelId="{314FF9E9-8E92-44A1-9545-900FF3F6762C}" type="pres">
      <dgm:prSet presAssocID="{27F9E357-5F31-4EDA-93DA-7860AC4E704F}" presName="parentTextArrow" presStyleLbl="node1" presStyleIdx="4" presStyleCnt="7"/>
      <dgm:spPr/>
    </dgm:pt>
    <dgm:pt modelId="{EC4AD01B-0BFF-4D43-A1E9-8A798D64BB3F}" type="pres">
      <dgm:prSet presAssocID="{E140BAFA-E3C9-4572-9893-8CD0AE804AF8}" presName="sp" presStyleCnt="0"/>
      <dgm:spPr/>
    </dgm:pt>
    <dgm:pt modelId="{648A14ED-1AEA-40C5-B220-19B5B7039777}" type="pres">
      <dgm:prSet presAssocID="{E89C30B6-04C1-4E28-8034-FEF2113FD4D0}" presName="arrowAndChildren" presStyleCnt="0"/>
      <dgm:spPr/>
    </dgm:pt>
    <dgm:pt modelId="{6359937D-394E-4011-9AEF-A930A326AA73}" type="pres">
      <dgm:prSet presAssocID="{E89C30B6-04C1-4E28-8034-FEF2113FD4D0}" presName="parentTextArrow" presStyleLbl="node1" presStyleIdx="5" presStyleCnt="7"/>
      <dgm:spPr/>
    </dgm:pt>
    <dgm:pt modelId="{2DACB9CB-07C0-4B02-99E9-551C9CDACDCD}" type="pres">
      <dgm:prSet presAssocID="{78DC246A-A7F1-4819-9B28-34311F2F99CC}" presName="sp" presStyleCnt="0"/>
      <dgm:spPr/>
    </dgm:pt>
    <dgm:pt modelId="{187225ED-839C-4C48-98AC-46CBAAA91F1B}" type="pres">
      <dgm:prSet presAssocID="{3E3F6EA9-6B84-4FCB-AFA1-A0E8935121FB}" presName="arrowAndChildren" presStyleCnt="0"/>
      <dgm:spPr/>
    </dgm:pt>
    <dgm:pt modelId="{1A28C061-D50B-4680-B7DA-38661F6DA1D7}" type="pres">
      <dgm:prSet presAssocID="{3E3F6EA9-6B84-4FCB-AFA1-A0E8935121FB}" presName="parentTextArrow" presStyleLbl="node1" presStyleIdx="6" presStyleCnt="7"/>
      <dgm:spPr/>
    </dgm:pt>
  </dgm:ptLst>
  <dgm:cxnLst>
    <dgm:cxn modelId="{E99D7B0E-5563-4EA4-8606-AAE761402CAC}" srcId="{3C0AF48B-FD7E-47A2-8CC0-A832D8A786FB}" destId="{893789BB-48F6-4485-AEE9-83EA6CA20392}" srcOrd="5" destOrd="0" parTransId="{08399DB6-194D-4D6F-A01A-8E9CDE3EEAF8}" sibTransId="{B9FA707B-7FE8-4E62-9485-3C9D48BFCDFC}"/>
    <dgm:cxn modelId="{BF162C14-43C8-463F-B2B6-E7EFBDBCA6B8}" type="presOf" srcId="{3E3F6EA9-6B84-4FCB-AFA1-A0E8935121FB}" destId="{1A28C061-D50B-4680-B7DA-38661F6DA1D7}" srcOrd="0" destOrd="0" presId="urn:microsoft.com/office/officeart/2005/8/layout/process4"/>
    <dgm:cxn modelId="{38D18817-DABC-49CA-8446-8B7608E30579}" type="presOf" srcId="{27F9E357-5F31-4EDA-93DA-7860AC4E704F}" destId="{314FF9E9-8E92-44A1-9545-900FF3F6762C}" srcOrd="0" destOrd="0" presId="urn:microsoft.com/office/officeart/2005/8/layout/process4"/>
    <dgm:cxn modelId="{DD105E6E-A3EF-4155-B909-AE0BBE3972AF}" srcId="{3C0AF48B-FD7E-47A2-8CC0-A832D8A786FB}" destId="{27F9E357-5F31-4EDA-93DA-7860AC4E704F}" srcOrd="2" destOrd="0" parTransId="{060D0FE5-D22C-4299-9952-53695A33BFC1}" sibTransId="{AF442FF2-21AA-4C57-84DF-595AA3CB58F3}"/>
    <dgm:cxn modelId="{F9058F70-3618-46CD-9EB9-4D7241320D4C}" srcId="{3C0AF48B-FD7E-47A2-8CC0-A832D8A786FB}" destId="{691DE768-6A7A-431C-8202-FB57F5DC25EB}" srcOrd="3" destOrd="0" parTransId="{9EA3A110-C516-42FC-A5D6-41730C1BA0DB}" sibTransId="{0568DB8D-C117-4DCA-988B-DE59C1587CF7}"/>
    <dgm:cxn modelId="{B3C6D776-D981-448F-A69E-6A86646E24ED}" type="presOf" srcId="{3C0AF48B-FD7E-47A2-8CC0-A832D8A786FB}" destId="{150E8C9D-E911-4D11-A1D0-FAC59F896864}" srcOrd="0" destOrd="0" presId="urn:microsoft.com/office/officeart/2005/8/layout/process4"/>
    <dgm:cxn modelId="{F4553D89-E6A0-4390-98D7-C08D7D42FF68}" type="presOf" srcId="{691DE768-6A7A-431C-8202-FB57F5DC25EB}" destId="{04ED48CF-AAF2-41E5-A9CC-2BC1A1B53320}" srcOrd="0" destOrd="0" presId="urn:microsoft.com/office/officeart/2005/8/layout/process4"/>
    <dgm:cxn modelId="{09BA2394-7E57-49F2-A6AE-52F054852775}" type="presOf" srcId="{E89C30B6-04C1-4E28-8034-FEF2113FD4D0}" destId="{6359937D-394E-4011-9AEF-A930A326AA73}" srcOrd="0" destOrd="0" presId="urn:microsoft.com/office/officeart/2005/8/layout/process4"/>
    <dgm:cxn modelId="{43947297-8FED-4533-8FEB-48432C7D81E8}" type="presOf" srcId="{893789BB-48F6-4485-AEE9-83EA6CA20392}" destId="{152A8F10-47E1-42C2-A92D-8468B4C11ADC}" srcOrd="0" destOrd="0" presId="urn:microsoft.com/office/officeart/2005/8/layout/process4"/>
    <dgm:cxn modelId="{A6AE8EA9-40AC-49BF-BF22-712BC23C8366}" type="presOf" srcId="{89BF607A-1A2E-490F-ADDB-4C6835113D63}" destId="{53D61205-A132-42E6-9152-5F41EE2BB8A9}" srcOrd="0" destOrd="0" presId="urn:microsoft.com/office/officeart/2005/8/layout/process4"/>
    <dgm:cxn modelId="{A288A2A9-1B8D-44BF-94CF-8D60ABF3C162}" srcId="{3C0AF48B-FD7E-47A2-8CC0-A832D8A786FB}" destId="{3E3F6EA9-6B84-4FCB-AFA1-A0E8935121FB}" srcOrd="0" destOrd="0" parTransId="{1AD860B8-D03B-42FA-A2EB-FBAFFD070083}" sibTransId="{78DC246A-A7F1-4819-9B28-34311F2F99CC}"/>
    <dgm:cxn modelId="{093F1BB6-9927-4599-BD97-3A0D456EAD83}" srcId="{3C0AF48B-FD7E-47A2-8CC0-A832D8A786FB}" destId="{3B70E772-076D-4341-B7C6-FA54DB004AF8}" srcOrd="4" destOrd="0" parTransId="{F72A860D-B827-4CE1-9214-8B88C9035EC6}" sibTransId="{1F24214F-8F07-4C15-824D-1723212CB205}"/>
    <dgm:cxn modelId="{2F0E7BD7-DDB5-4F18-B1A7-27D334B5D293}" srcId="{3C0AF48B-FD7E-47A2-8CC0-A832D8A786FB}" destId="{89BF607A-1A2E-490F-ADDB-4C6835113D63}" srcOrd="6" destOrd="0" parTransId="{270C8023-AAFE-4F5D-B0D3-AF9FF632CC12}" sibTransId="{340C9BED-F982-4808-85C5-83F1A9B74C26}"/>
    <dgm:cxn modelId="{81EC5EEE-EE95-4301-BB3F-2617EFC40BFC}" srcId="{3C0AF48B-FD7E-47A2-8CC0-A832D8A786FB}" destId="{E89C30B6-04C1-4E28-8034-FEF2113FD4D0}" srcOrd="1" destOrd="0" parTransId="{2E79978D-AB3F-4982-A8BD-D84883F74E0A}" sibTransId="{E140BAFA-E3C9-4572-9893-8CD0AE804AF8}"/>
    <dgm:cxn modelId="{32CBAEF4-1996-473F-BD13-F8E72A988827}" type="presOf" srcId="{3B70E772-076D-4341-B7C6-FA54DB004AF8}" destId="{0887620F-F766-4A5E-995A-29026B56DC5B}" srcOrd="0" destOrd="0" presId="urn:microsoft.com/office/officeart/2005/8/layout/process4"/>
    <dgm:cxn modelId="{5AD01EE3-B1F6-4C1F-850E-C1DD25ADD64F}" type="presParOf" srcId="{150E8C9D-E911-4D11-A1D0-FAC59F896864}" destId="{C7B0B1A8-DCA9-47BF-98ED-55DA9FCEA320}" srcOrd="0" destOrd="0" presId="urn:microsoft.com/office/officeart/2005/8/layout/process4"/>
    <dgm:cxn modelId="{FE9ED058-D1A9-42A9-8DB1-816675E9584E}" type="presParOf" srcId="{C7B0B1A8-DCA9-47BF-98ED-55DA9FCEA320}" destId="{53D61205-A132-42E6-9152-5F41EE2BB8A9}" srcOrd="0" destOrd="0" presId="urn:microsoft.com/office/officeart/2005/8/layout/process4"/>
    <dgm:cxn modelId="{8BF986F1-83B7-4149-A96D-05702131F87F}" type="presParOf" srcId="{150E8C9D-E911-4D11-A1D0-FAC59F896864}" destId="{1AFC5D87-6680-4656-9844-8DAC47C33693}" srcOrd="1" destOrd="0" presId="urn:microsoft.com/office/officeart/2005/8/layout/process4"/>
    <dgm:cxn modelId="{37C12270-931F-4A18-9B91-D62EF8EBA06E}" type="presParOf" srcId="{150E8C9D-E911-4D11-A1D0-FAC59F896864}" destId="{94A7A01D-6792-41AD-81FB-C0266FC11515}" srcOrd="2" destOrd="0" presId="urn:microsoft.com/office/officeart/2005/8/layout/process4"/>
    <dgm:cxn modelId="{DC1D9C81-D285-4FED-9647-35906245E7D2}" type="presParOf" srcId="{94A7A01D-6792-41AD-81FB-C0266FC11515}" destId="{152A8F10-47E1-42C2-A92D-8468B4C11ADC}" srcOrd="0" destOrd="0" presId="urn:microsoft.com/office/officeart/2005/8/layout/process4"/>
    <dgm:cxn modelId="{3E43B8A5-FEAF-49C6-BCD3-B45517A8C84C}" type="presParOf" srcId="{150E8C9D-E911-4D11-A1D0-FAC59F896864}" destId="{A5C68251-13A8-4482-88A2-D69F8715B455}" srcOrd="3" destOrd="0" presId="urn:microsoft.com/office/officeart/2005/8/layout/process4"/>
    <dgm:cxn modelId="{7E5450E4-8A73-4A98-8BA6-52F4BB89F26E}" type="presParOf" srcId="{150E8C9D-E911-4D11-A1D0-FAC59F896864}" destId="{2386E72B-31D2-4519-AB42-A6AE89CFC693}" srcOrd="4" destOrd="0" presId="urn:microsoft.com/office/officeart/2005/8/layout/process4"/>
    <dgm:cxn modelId="{73E7BAB3-DA40-4528-9C4A-CC2D4E1E7043}" type="presParOf" srcId="{2386E72B-31D2-4519-AB42-A6AE89CFC693}" destId="{0887620F-F766-4A5E-995A-29026B56DC5B}" srcOrd="0" destOrd="0" presId="urn:microsoft.com/office/officeart/2005/8/layout/process4"/>
    <dgm:cxn modelId="{8A7969D8-E66B-4189-AEC7-0CF56520CEA2}" type="presParOf" srcId="{150E8C9D-E911-4D11-A1D0-FAC59F896864}" destId="{F3A877B0-DC5C-48BB-B5F6-F28E6198FA13}" srcOrd="5" destOrd="0" presId="urn:microsoft.com/office/officeart/2005/8/layout/process4"/>
    <dgm:cxn modelId="{01BDE413-4ADD-4097-9997-F16E3CDF92BF}" type="presParOf" srcId="{150E8C9D-E911-4D11-A1D0-FAC59F896864}" destId="{3872193F-71E5-4F13-8BFF-517CF969261E}" srcOrd="6" destOrd="0" presId="urn:microsoft.com/office/officeart/2005/8/layout/process4"/>
    <dgm:cxn modelId="{3BF6DD27-1399-4E4B-AE31-78094CEAE745}" type="presParOf" srcId="{3872193F-71E5-4F13-8BFF-517CF969261E}" destId="{04ED48CF-AAF2-41E5-A9CC-2BC1A1B53320}" srcOrd="0" destOrd="0" presId="urn:microsoft.com/office/officeart/2005/8/layout/process4"/>
    <dgm:cxn modelId="{FBE2E7F0-653E-4EC6-8E1F-E493825A449C}" type="presParOf" srcId="{150E8C9D-E911-4D11-A1D0-FAC59F896864}" destId="{DFFEE8C7-CBEA-48E8-95FC-5CCC5DA46BC4}" srcOrd="7" destOrd="0" presId="urn:microsoft.com/office/officeart/2005/8/layout/process4"/>
    <dgm:cxn modelId="{F53D2444-5A78-4D86-BAAE-AC8176D53C76}" type="presParOf" srcId="{150E8C9D-E911-4D11-A1D0-FAC59F896864}" destId="{E878E2C5-45C1-4D59-A83E-04B1B8341C82}" srcOrd="8" destOrd="0" presId="urn:microsoft.com/office/officeart/2005/8/layout/process4"/>
    <dgm:cxn modelId="{5BD41114-9D72-49B7-B3F3-BFB8AD59EE08}" type="presParOf" srcId="{E878E2C5-45C1-4D59-A83E-04B1B8341C82}" destId="{314FF9E9-8E92-44A1-9545-900FF3F6762C}" srcOrd="0" destOrd="0" presId="urn:microsoft.com/office/officeart/2005/8/layout/process4"/>
    <dgm:cxn modelId="{2C2B661F-4503-498E-A1F0-8852D1A16228}" type="presParOf" srcId="{150E8C9D-E911-4D11-A1D0-FAC59F896864}" destId="{EC4AD01B-0BFF-4D43-A1E9-8A798D64BB3F}" srcOrd="9" destOrd="0" presId="urn:microsoft.com/office/officeart/2005/8/layout/process4"/>
    <dgm:cxn modelId="{72824AD9-077E-432B-A7AF-DD6C1C7107F7}" type="presParOf" srcId="{150E8C9D-E911-4D11-A1D0-FAC59F896864}" destId="{648A14ED-1AEA-40C5-B220-19B5B7039777}" srcOrd="10" destOrd="0" presId="urn:microsoft.com/office/officeart/2005/8/layout/process4"/>
    <dgm:cxn modelId="{D541492B-CF3B-4E7B-9500-3C25CCE8D45D}" type="presParOf" srcId="{648A14ED-1AEA-40C5-B220-19B5B7039777}" destId="{6359937D-394E-4011-9AEF-A930A326AA73}" srcOrd="0" destOrd="0" presId="urn:microsoft.com/office/officeart/2005/8/layout/process4"/>
    <dgm:cxn modelId="{12C5DA65-F79E-4402-AE92-6056F5949AA8}" type="presParOf" srcId="{150E8C9D-E911-4D11-A1D0-FAC59F896864}" destId="{2DACB9CB-07C0-4B02-99E9-551C9CDACDCD}" srcOrd="11" destOrd="0" presId="urn:microsoft.com/office/officeart/2005/8/layout/process4"/>
    <dgm:cxn modelId="{ED2A7B59-C0A6-4D63-A6E2-BDC0D332B73E}" type="presParOf" srcId="{150E8C9D-E911-4D11-A1D0-FAC59F896864}" destId="{187225ED-839C-4C48-98AC-46CBAAA91F1B}" srcOrd="12" destOrd="0" presId="urn:microsoft.com/office/officeart/2005/8/layout/process4"/>
    <dgm:cxn modelId="{D5A695B8-16DA-43FD-97A4-3A17B73C4393}" type="presParOf" srcId="{187225ED-839C-4C48-98AC-46CBAAA91F1B}" destId="{1A28C061-D50B-4680-B7DA-38661F6DA1D7}"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D31022-BA4E-4A40-A31C-8D9B28EF93CC}" type="doc">
      <dgm:prSet loTypeId="urn:microsoft.com/office/officeart/2005/8/layout/cycle4" loCatId="cycle" qsTypeId="urn:microsoft.com/office/officeart/2005/8/quickstyle/simple2" qsCatId="simple" csTypeId="urn:microsoft.com/office/officeart/2005/8/colors/accent1_3" csCatId="accent1" phldr="1"/>
      <dgm:spPr/>
      <dgm:t>
        <a:bodyPr/>
        <a:lstStyle/>
        <a:p>
          <a:endParaRPr lang="en-US"/>
        </a:p>
      </dgm:t>
    </dgm:pt>
    <dgm:pt modelId="{B545AD9A-53F4-470C-AFB1-00876EBC9FCF}">
      <dgm:prSet phldrT="[Text]" custT="1"/>
      <dgm:spPr>
        <a:xfrm>
          <a:off x="1208236" y="1380566"/>
          <a:ext cx="1122288" cy="408366"/>
        </a:xfrm>
      </dgm:spPr>
      <dgm:t>
        <a:bodyPr/>
        <a:lstStyle/>
        <a:p>
          <a:pPr algn="ctr"/>
          <a:r>
            <a:rPr lang="en-US" sz="800" b="1">
              <a:latin typeface="Times New Roman" pitchFamily="18" charset="0"/>
              <a:cs typeface="Times New Roman" pitchFamily="18" charset="0"/>
            </a:rPr>
            <a:t>INSTITUTIONAL </a:t>
          </a:r>
        </a:p>
      </dgm:t>
    </dgm:pt>
    <dgm:pt modelId="{1F5461E5-B9D5-4F24-9B80-A724AA82F663}" type="parTrans" cxnId="{607E6C67-DD6A-4638-8C50-CE84E324FB8D}">
      <dgm:prSet/>
      <dgm:spPr/>
      <dgm:t>
        <a:bodyPr/>
        <a:lstStyle/>
        <a:p>
          <a:pPr algn="ctr"/>
          <a:endParaRPr lang="en-US"/>
        </a:p>
      </dgm:t>
    </dgm:pt>
    <dgm:pt modelId="{49DD1C22-8EE1-4C19-BAAF-CCD273C8BE43}" type="sibTrans" cxnId="{607E6C67-DD6A-4638-8C50-CE84E324FB8D}">
      <dgm:prSet/>
      <dgm:spPr/>
      <dgm:t>
        <a:bodyPr/>
        <a:lstStyle/>
        <a:p>
          <a:pPr algn="ctr"/>
          <a:endParaRPr lang="en-US"/>
        </a:p>
      </dgm:t>
    </dgm:pt>
    <dgm:pt modelId="{57799D37-DE1E-4933-93A9-EBE0144429FC}">
      <dgm:prSet phldrT="[Text]" custT="1"/>
      <dgm:spPr>
        <a:xfrm>
          <a:off x="1767586" y="530846"/>
          <a:ext cx="816928" cy="408366"/>
        </a:xfrm>
      </dgm:spPr>
      <dgm:t>
        <a:bodyPr/>
        <a:lstStyle/>
        <a:p>
          <a:pPr algn="ctr"/>
          <a:r>
            <a:rPr lang="en-US" sz="700" b="1">
              <a:latin typeface="Times New Roman" pitchFamily="18" charset="0"/>
              <a:cs typeface="Times New Roman" pitchFamily="18" charset="0"/>
            </a:rPr>
            <a:t>MUNICIPAL/AUTHORITIES </a:t>
          </a:r>
        </a:p>
      </dgm:t>
    </dgm:pt>
    <dgm:pt modelId="{66AA28FE-7265-4B08-92B2-B92B4BB065BB}" type="sibTrans" cxnId="{2133E49F-FB29-423C-953D-62339AB17688}">
      <dgm:prSet/>
      <dgm:spPr/>
      <dgm:t>
        <a:bodyPr/>
        <a:lstStyle/>
        <a:p>
          <a:pPr algn="ctr"/>
          <a:endParaRPr lang="en-US"/>
        </a:p>
      </dgm:t>
    </dgm:pt>
    <dgm:pt modelId="{36781D51-4001-41DB-9A25-2E27F4EB312C}" type="parTrans" cxnId="{2133E49F-FB29-423C-953D-62339AB17688}">
      <dgm:prSet/>
      <dgm:spPr/>
      <dgm:t>
        <a:bodyPr/>
        <a:lstStyle/>
        <a:p>
          <a:pPr algn="ctr"/>
          <a:endParaRPr lang="en-US"/>
        </a:p>
      </dgm:t>
    </dgm:pt>
    <dgm:pt modelId="{B70E54FF-0501-4601-A8AD-2DE8FABD86C6}">
      <dgm:prSet custT="1"/>
      <dgm:spPr/>
      <dgm:t>
        <a:bodyPr/>
        <a:lstStyle/>
        <a:p>
          <a:pPr algn="ctr"/>
          <a:r>
            <a:rPr lang="en-US" sz="800" b="1">
              <a:latin typeface="Times New Roman" pitchFamily="18" charset="0"/>
              <a:cs typeface="Times New Roman" pitchFamily="18" charset="0"/>
            </a:rPr>
            <a:t>PROVINCIAL</a:t>
          </a:r>
        </a:p>
      </dgm:t>
    </dgm:pt>
    <dgm:pt modelId="{483F7707-10EE-4059-AA3D-4D4294375065}" type="parTrans" cxnId="{C0C3CD07-8A96-490B-AC4D-12DDA1F0CADE}">
      <dgm:prSet/>
      <dgm:spPr/>
      <dgm:t>
        <a:bodyPr/>
        <a:lstStyle/>
        <a:p>
          <a:pPr algn="ctr"/>
          <a:endParaRPr lang="en-US"/>
        </a:p>
      </dgm:t>
    </dgm:pt>
    <dgm:pt modelId="{0694A392-F787-4BC1-8415-BCF4B7B1E403}" type="sibTrans" cxnId="{C0C3CD07-8A96-490B-AC4D-12DDA1F0CADE}">
      <dgm:prSet/>
      <dgm:spPr/>
      <dgm:t>
        <a:bodyPr/>
        <a:lstStyle/>
        <a:p>
          <a:pPr algn="ctr"/>
          <a:endParaRPr lang="en-US"/>
        </a:p>
      </dgm:t>
    </dgm:pt>
    <dgm:pt modelId="{DD7E1B3B-BC51-47E2-B5F8-28D7E83FB81B}">
      <dgm:prSet custT="1"/>
      <dgm:spPr/>
      <dgm:t>
        <a:bodyPr/>
        <a:lstStyle/>
        <a:p>
          <a:pPr algn="ctr"/>
          <a:r>
            <a:rPr lang="en-US" sz="800" b="1">
              <a:latin typeface="Times New Roman" pitchFamily="18" charset="0"/>
              <a:cs typeface="Times New Roman" pitchFamily="18" charset="0"/>
            </a:rPr>
            <a:t>NATIONAL</a:t>
          </a:r>
        </a:p>
      </dgm:t>
    </dgm:pt>
    <dgm:pt modelId="{61E7E180-F5EB-4A0C-94C4-D91AC43F08A8}" type="parTrans" cxnId="{14DCB53E-FA25-4160-B90F-B2613F93E3D6}">
      <dgm:prSet/>
      <dgm:spPr/>
      <dgm:t>
        <a:bodyPr/>
        <a:lstStyle/>
        <a:p>
          <a:pPr algn="ctr"/>
          <a:endParaRPr lang="en-US"/>
        </a:p>
      </dgm:t>
    </dgm:pt>
    <dgm:pt modelId="{746577F0-7835-493E-BD69-0445974606D6}" type="sibTrans" cxnId="{14DCB53E-FA25-4160-B90F-B2613F93E3D6}">
      <dgm:prSet/>
      <dgm:spPr/>
      <dgm:t>
        <a:bodyPr/>
        <a:lstStyle/>
        <a:p>
          <a:pPr algn="ctr"/>
          <a:endParaRPr lang="en-US"/>
        </a:p>
      </dgm:t>
    </dgm:pt>
    <dgm:pt modelId="{D27EE98F-5CCC-4857-BB88-E90939E2A5D2}" type="pres">
      <dgm:prSet presAssocID="{C5D31022-BA4E-4A40-A31C-8D9B28EF93CC}" presName="cycleMatrixDiagram" presStyleCnt="0">
        <dgm:presLayoutVars>
          <dgm:chMax val="1"/>
          <dgm:dir/>
          <dgm:animLvl val="lvl"/>
          <dgm:resizeHandles val="exact"/>
        </dgm:presLayoutVars>
      </dgm:prSet>
      <dgm:spPr/>
    </dgm:pt>
    <dgm:pt modelId="{7900ACA3-F7D0-4731-BCAD-C01ADDEF91BF}" type="pres">
      <dgm:prSet presAssocID="{C5D31022-BA4E-4A40-A31C-8D9B28EF93CC}" presName="children" presStyleCnt="0"/>
      <dgm:spPr/>
    </dgm:pt>
    <dgm:pt modelId="{24A46F1E-75FA-4AE2-9EFD-237A38A3F54C}" type="pres">
      <dgm:prSet presAssocID="{C5D31022-BA4E-4A40-A31C-8D9B28EF93CC}" presName="childPlaceholder" presStyleCnt="0"/>
      <dgm:spPr/>
    </dgm:pt>
    <dgm:pt modelId="{8622E55E-6A08-4CF8-AA5A-E3B8A9D6C4F7}" type="pres">
      <dgm:prSet presAssocID="{C5D31022-BA4E-4A40-A31C-8D9B28EF93CC}" presName="circle" presStyleCnt="0"/>
      <dgm:spPr/>
    </dgm:pt>
    <dgm:pt modelId="{1A0E3358-DA0E-440D-BFC2-F6CA6EAF33EA}" type="pres">
      <dgm:prSet presAssocID="{C5D31022-BA4E-4A40-A31C-8D9B28EF93CC}" presName="quadrant1" presStyleLbl="node1" presStyleIdx="0" presStyleCnt="4">
        <dgm:presLayoutVars>
          <dgm:chMax val="1"/>
          <dgm:bulletEnabled val="1"/>
        </dgm:presLayoutVars>
      </dgm:prSet>
      <dgm:spPr/>
    </dgm:pt>
    <dgm:pt modelId="{28B886C6-FDDC-43F9-A91E-E6323FE180E5}" type="pres">
      <dgm:prSet presAssocID="{C5D31022-BA4E-4A40-A31C-8D9B28EF93CC}" presName="quadrant2" presStyleLbl="node1" presStyleIdx="1" presStyleCnt="4">
        <dgm:presLayoutVars>
          <dgm:chMax val="1"/>
          <dgm:bulletEnabled val="1"/>
        </dgm:presLayoutVars>
      </dgm:prSet>
      <dgm:spPr/>
    </dgm:pt>
    <dgm:pt modelId="{F40AE57C-BD8A-4A21-857D-6A564BFE4F75}" type="pres">
      <dgm:prSet presAssocID="{C5D31022-BA4E-4A40-A31C-8D9B28EF93CC}" presName="quadrant3" presStyleLbl="node1" presStyleIdx="2" presStyleCnt="4">
        <dgm:presLayoutVars>
          <dgm:chMax val="1"/>
          <dgm:bulletEnabled val="1"/>
        </dgm:presLayoutVars>
      </dgm:prSet>
      <dgm:spPr/>
    </dgm:pt>
    <dgm:pt modelId="{6EACA3C6-78FF-48B6-96FD-800B7A047B9F}" type="pres">
      <dgm:prSet presAssocID="{C5D31022-BA4E-4A40-A31C-8D9B28EF93CC}" presName="quadrant4" presStyleLbl="node1" presStyleIdx="3" presStyleCnt="4">
        <dgm:presLayoutVars>
          <dgm:chMax val="1"/>
          <dgm:bulletEnabled val="1"/>
        </dgm:presLayoutVars>
      </dgm:prSet>
      <dgm:spPr/>
    </dgm:pt>
    <dgm:pt modelId="{E9F7F9B9-F21F-4021-835C-A8766D78EDB6}" type="pres">
      <dgm:prSet presAssocID="{C5D31022-BA4E-4A40-A31C-8D9B28EF93CC}" presName="quadrantPlaceholder" presStyleCnt="0"/>
      <dgm:spPr/>
    </dgm:pt>
    <dgm:pt modelId="{C206D8D7-6662-4D79-9B3B-8CEEEC2DA49D}" type="pres">
      <dgm:prSet presAssocID="{C5D31022-BA4E-4A40-A31C-8D9B28EF93CC}" presName="center1" presStyleLbl="fgShp" presStyleIdx="0" presStyleCnt="2"/>
      <dgm:spPr/>
    </dgm:pt>
    <dgm:pt modelId="{EAA93373-A750-444E-9D25-1C5F430C29A0}" type="pres">
      <dgm:prSet presAssocID="{C5D31022-BA4E-4A40-A31C-8D9B28EF93CC}" presName="center2" presStyleLbl="fgShp" presStyleIdx="1" presStyleCnt="2"/>
      <dgm:spPr/>
    </dgm:pt>
  </dgm:ptLst>
  <dgm:cxnLst>
    <dgm:cxn modelId="{C0C3CD07-8A96-490B-AC4D-12DDA1F0CADE}" srcId="{C5D31022-BA4E-4A40-A31C-8D9B28EF93CC}" destId="{B70E54FF-0501-4601-A8AD-2DE8FABD86C6}" srcOrd="1" destOrd="0" parTransId="{483F7707-10EE-4059-AA3D-4D4294375065}" sibTransId="{0694A392-F787-4BC1-8415-BCF4B7B1E403}"/>
    <dgm:cxn modelId="{034BFC20-39F4-4A98-90F0-156C4367EEB1}" type="presOf" srcId="{B545AD9A-53F4-470C-AFB1-00876EBC9FCF}" destId="{6EACA3C6-78FF-48B6-96FD-800B7A047B9F}" srcOrd="0" destOrd="0" presId="urn:microsoft.com/office/officeart/2005/8/layout/cycle4"/>
    <dgm:cxn modelId="{14DCB53E-FA25-4160-B90F-B2613F93E3D6}" srcId="{C5D31022-BA4E-4A40-A31C-8D9B28EF93CC}" destId="{DD7E1B3B-BC51-47E2-B5F8-28D7E83FB81B}" srcOrd="0" destOrd="0" parTransId="{61E7E180-F5EB-4A0C-94C4-D91AC43F08A8}" sibTransId="{746577F0-7835-493E-BD69-0445974606D6}"/>
    <dgm:cxn modelId="{607E6C67-DD6A-4638-8C50-CE84E324FB8D}" srcId="{C5D31022-BA4E-4A40-A31C-8D9B28EF93CC}" destId="{B545AD9A-53F4-470C-AFB1-00876EBC9FCF}" srcOrd="3" destOrd="0" parTransId="{1F5461E5-B9D5-4F24-9B80-A724AA82F663}" sibTransId="{49DD1C22-8EE1-4C19-BAAF-CCD273C8BE43}"/>
    <dgm:cxn modelId="{61333054-70A3-4373-8690-04716E79884C}" type="presOf" srcId="{C5D31022-BA4E-4A40-A31C-8D9B28EF93CC}" destId="{D27EE98F-5CCC-4857-BB88-E90939E2A5D2}" srcOrd="0" destOrd="0" presId="urn:microsoft.com/office/officeart/2005/8/layout/cycle4"/>
    <dgm:cxn modelId="{99DD1B8B-F54E-4B9C-A8A3-9F731A609EAC}" type="presOf" srcId="{B70E54FF-0501-4601-A8AD-2DE8FABD86C6}" destId="{28B886C6-FDDC-43F9-A91E-E6323FE180E5}" srcOrd="0" destOrd="0" presId="urn:microsoft.com/office/officeart/2005/8/layout/cycle4"/>
    <dgm:cxn modelId="{03390D8D-B5E3-429D-AA6C-23A7BF9582DD}" type="presOf" srcId="{57799D37-DE1E-4933-93A9-EBE0144429FC}" destId="{F40AE57C-BD8A-4A21-857D-6A564BFE4F75}" srcOrd="0" destOrd="0" presId="urn:microsoft.com/office/officeart/2005/8/layout/cycle4"/>
    <dgm:cxn modelId="{2133E49F-FB29-423C-953D-62339AB17688}" srcId="{C5D31022-BA4E-4A40-A31C-8D9B28EF93CC}" destId="{57799D37-DE1E-4933-93A9-EBE0144429FC}" srcOrd="2" destOrd="0" parTransId="{36781D51-4001-41DB-9A25-2E27F4EB312C}" sibTransId="{66AA28FE-7265-4B08-92B2-B92B4BB065BB}"/>
    <dgm:cxn modelId="{56273DDF-30ED-4D54-A15E-8D647F7284AF}" type="presOf" srcId="{DD7E1B3B-BC51-47E2-B5F8-28D7E83FB81B}" destId="{1A0E3358-DA0E-440D-BFC2-F6CA6EAF33EA}" srcOrd="0" destOrd="0" presId="urn:microsoft.com/office/officeart/2005/8/layout/cycle4"/>
    <dgm:cxn modelId="{7A4F506F-28E9-48E3-8486-E7D6BA1D88C9}" type="presParOf" srcId="{D27EE98F-5CCC-4857-BB88-E90939E2A5D2}" destId="{7900ACA3-F7D0-4731-BCAD-C01ADDEF91BF}" srcOrd="0" destOrd="0" presId="urn:microsoft.com/office/officeart/2005/8/layout/cycle4"/>
    <dgm:cxn modelId="{04110759-954D-49E6-9553-F1DAABF14A2C}" type="presParOf" srcId="{7900ACA3-F7D0-4731-BCAD-C01ADDEF91BF}" destId="{24A46F1E-75FA-4AE2-9EFD-237A38A3F54C}" srcOrd="0" destOrd="0" presId="urn:microsoft.com/office/officeart/2005/8/layout/cycle4"/>
    <dgm:cxn modelId="{38F24095-4511-459C-B5B1-D3973C263025}" type="presParOf" srcId="{D27EE98F-5CCC-4857-BB88-E90939E2A5D2}" destId="{8622E55E-6A08-4CF8-AA5A-E3B8A9D6C4F7}" srcOrd="1" destOrd="0" presId="urn:microsoft.com/office/officeart/2005/8/layout/cycle4"/>
    <dgm:cxn modelId="{C9CEDDEB-9C0D-4DBF-A745-FA8DA4288B0B}" type="presParOf" srcId="{8622E55E-6A08-4CF8-AA5A-E3B8A9D6C4F7}" destId="{1A0E3358-DA0E-440D-BFC2-F6CA6EAF33EA}" srcOrd="0" destOrd="0" presId="urn:microsoft.com/office/officeart/2005/8/layout/cycle4"/>
    <dgm:cxn modelId="{E701EBD1-F5EB-4890-A1B2-0FE9D71B2DF8}" type="presParOf" srcId="{8622E55E-6A08-4CF8-AA5A-E3B8A9D6C4F7}" destId="{28B886C6-FDDC-43F9-A91E-E6323FE180E5}" srcOrd="1" destOrd="0" presId="urn:microsoft.com/office/officeart/2005/8/layout/cycle4"/>
    <dgm:cxn modelId="{52955015-5526-44E2-9E52-A205E2DBCE94}" type="presParOf" srcId="{8622E55E-6A08-4CF8-AA5A-E3B8A9D6C4F7}" destId="{F40AE57C-BD8A-4A21-857D-6A564BFE4F75}" srcOrd="2" destOrd="0" presId="urn:microsoft.com/office/officeart/2005/8/layout/cycle4"/>
    <dgm:cxn modelId="{6498F7CD-C107-4981-BB19-B0575AE86DB1}" type="presParOf" srcId="{8622E55E-6A08-4CF8-AA5A-E3B8A9D6C4F7}" destId="{6EACA3C6-78FF-48B6-96FD-800B7A047B9F}" srcOrd="3" destOrd="0" presId="urn:microsoft.com/office/officeart/2005/8/layout/cycle4"/>
    <dgm:cxn modelId="{B3CF6192-CEF9-4B86-BB49-552087D25682}" type="presParOf" srcId="{8622E55E-6A08-4CF8-AA5A-E3B8A9D6C4F7}" destId="{E9F7F9B9-F21F-4021-835C-A8766D78EDB6}" srcOrd="4" destOrd="0" presId="urn:microsoft.com/office/officeart/2005/8/layout/cycle4"/>
    <dgm:cxn modelId="{1BEB3EFE-47B3-4D7E-B2E3-1C59AC0D5988}" type="presParOf" srcId="{D27EE98F-5CCC-4857-BB88-E90939E2A5D2}" destId="{C206D8D7-6662-4D79-9B3B-8CEEEC2DA49D}" srcOrd="2" destOrd="0" presId="urn:microsoft.com/office/officeart/2005/8/layout/cycle4"/>
    <dgm:cxn modelId="{763D977D-B8DD-499F-A557-F87289219E7E}" type="presParOf" srcId="{D27EE98F-5CCC-4857-BB88-E90939E2A5D2}" destId="{EAA93373-A750-444E-9D25-1C5F430C29A0}"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D61205-A132-42E6-9152-5F41EE2BB8A9}">
      <dsp:nvSpPr>
        <dsp:cNvPr id="0" name=""/>
        <dsp:cNvSpPr/>
      </dsp:nvSpPr>
      <dsp:spPr>
        <a:xfrm>
          <a:off x="0" y="2713481"/>
          <a:ext cx="5943600" cy="296934"/>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Final Publication for Detailed Evaluation (36) </a:t>
          </a:r>
        </a:p>
      </dsp:txBody>
      <dsp:txXfrm>
        <a:off x="0" y="2713481"/>
        <a:ext cx="5943600" cy="296934"/>
      </dsp:txXfrm>
    </dsp:sp>
    <dsp:sp modelId="{152A8F10-47E1-42C2-A92D-8468B4C11ADC}">
      <dsp:nvSpPr>
        <dsp:cNvPr id="0" name=""/>
        <dsp:cNvSpPr/>
      </dsp:nvSpPr>
      <dsp:spPr>
        <a:xfrm rot="10800000">
          <a:off x="0" y="2261249"/>
          <a:ext cx="5943600" cy="456685"/>
        </a:xfrm>
        <a:prstGeom prst="upArrowCallout">
          <a:avLst/>
        </a:prstGeom>
        <a:solidFill>
          <a:schemeClr val="accent5">
            <a:hueOff val="-1655646"/>
            <a:satOff val="6635"/>
            <a:lumOff val="143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of Secondary Sources (18)</a:t>
          </a:r>
        </a:p>
      </dsp:txBody>
      <dsp:txXfrm rot="10800000">
        <a:off x="0" y="2261249"/>
        <a:ext cx="5943600" cy="296740"/>
      </dsp:txXfrm>
    </dsp:sp>
    <dsp:sp modelId="{0887620F-F766-4A5E-995A-29026B56DC5B}">
      <dsp:nvSpPr>
        <dsp:cNvPr id="0" name=""/>
        <dsp:cNvSpPr/>
      </dsp:nvSpPr>
      <dsp:spPr>
        <a:xfrm rot="10800000">
          <a:off x="0" y="1809017"/>
          <a:ext cx="5943600" cy="456685"/>
        </a:xfrm>
        <a:prstGeom prst="upArrowCallout">
          <a:avLst/>
        </a:prstGeom>
        <a:solidFill>
          <a:schemeClr val="accent5">
            <a:hueOff val="-3311292"/>
            <a:satOff val="13270"/>
            <a:lumOff val="287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Full Text Review (54)</a:t>
          </a:r>
        </a:p>
      </dsp:txBody>
      <dsp:txXfrm rot="10800000">
        <a:off x="0" y="1809017"/>
        <a:ext cx="5943600" cy="296740"/>
      </dsp:txXfrm>
    </dsp:sp>
    <dsp:sp modelId="{04ED48CF-AAF2-41E5-A9CC-2BC1A1B53320}">
      <dsp:nvSpPr>
        <dsp:cNvPr id="0" name=""/>
        <dsp:cNvSpPr/>
      </dsp:nvSpPr>
      <dsp:spPr>
        <a:xfrm rot="10800000">
          <a:off x="0" y="1356786"/>
          <a:ext cx="5943600" cy="456685"/>
        </a:xfrm>
        <a:prstGeom prst="upArrowCallout">
          <a:avLst/>
        </a:prstGeom>
        <a:solidFill>
          <a:schemeClr val="accent5">
            <a:hueOff val="-4966938"/>
            <a:satOff val="19906"/>
            <a:lumOff val="431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Non-Focus on Research Setting (177)</a:t>
          </a:r>
        </a:p>
      </dsp:txBody>
      <dsp:txXfrm rot="10800000">
        <a:off x="0" y="1356786"/>
        <a:ext cx="5943600" cy="296740"/>
      </dsp:txXfrm>
    </dsp:sp>
    <dsp:sp modelId="{314FF9E9-8E92-44A1-9545-900FF3F6762C}">
      <dsp:nvSpPr>
        <dsp:cNvPr id="0" name=""/>
        <dsp:cNvSpPr/>
      </dsp:nvSpPr>
      <dsp:spPr>
        <a:xfrm rot="10800000">
          <a:off x="0" y="904554"/>
          <a:ext cx="5943600" cy="456685"/>
        </a:xfrm>
        <a:prstGeom prst="upArrowCallout">
          <a:avLst/>
        </a:prstGeom>
        <a:solidFill>
          <a:schemeClr val="accent5">
            <a:hueOff val="-6622584"/>
            <a:satOff val="26541"/>
            <a:lumOff val="575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Non-Focus on Vocational Education (203)</a:t>
          </a:r>
        </a:p>
      </dsp:txBody>
      <dsp:txXfrm rot="10800000">
        <a:off x="0" y="904554"/>
        <a:ext cx="5943600" cy="296740"/>
      </dsp:txXfrm>
    </dsp:sp>
    <dsp:sp modelId="{6359937D-394E-4011-9AEF-A930A326AA73}">
      <dsp:nvSpPr>
        <dsp:cNvPr id="0" name=""/>
        <dsp:cNvSpPr/>
      </dsp:nvSpPr>
      <dsp:spPr>
        <a:xfrm rot="10800000">
          <a:off x="0" y="452322"/>
          <a:ext cx="5943600" cy="456685"/>
        </a:xfrm>
        <a:prstGeom prst="upArrowCallout">
          <a:avLst/>
        </a:prstGeom>
        <a:solidFill>
          <a:schemeClr val="accent5">
            <a:hueOff val="-8278230"/>
            <a:satOff val="33176"/>
            <a:lumOff val="719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Non-Relevance (301)</a:t>
          </a:r>
        </a:p>
      </dsp:txBody>
      <dsp:txXfrm rot="10800000">
        <a:off x="0" y="452322"/>
        <a:ext cx="5943600" cy="296740"/>
      </dsp:txXfrm>
    </dsp:sp>
    <dsp:sp modelId="{1A28C061-D50B-4680-B7DA-38661F6DA1D7}">
      <dsp:nvSpPr>
        <dsp:cNvPr id="0" name=""/>
        <dsp:cNvSpPr/>
      </dsp:nvSpPr>
      <dsp:spPr>
        <a:xfrm rot="10800000">
          <a:off x="0" y="91"/>
          <a:ext cx="5943600" cy="456685"/>
        </a:xfrm>
        <a:prstGeom prst="upArrowCallout">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Initial Pool of Abstracts (735) </a:t>
          </a:r>
        </a:p>
      </dsp:txBody>
      <dsp:txXfrm rot="10800000">
        <a:off x="0" y="91"/>
        <a:ext cx="5943600" cy="2967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0E3358-DA0E-440D-BFC2-F6CA6EAF33EA}">
      <dsp:nvSpPr>
        <dsp:cNvPr id="0" name=""/>
        <dsp:cNvSpPr/>
      </dsp:nvSpPr>
      <dsp:spPr>
        <a:xfrm>
          <a:off x="964234" y="149847"/>
          <a:ext cx="1138313" cy="1138313"/>
        </a:xfrm>
        <a:prstGeom prst="pieWedge">
          <a:avLst/>
        </a:prstGeom>
        <a:solidFill>
          <a:schemeClr val="accent1">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NATIONAL</a:t>
          </a:r>
        </a:p>
      </dsp:txBody>
      <dsp:txXfrm>
        <a:off x="1297638" y="483251"/>
        <a:ext cx="804909" cy="804909"/>
      </dsp:txXfrm>
    </dsp:sp>
    <dsp:sp modelId="{28B886C6-FDDC-43F9-A91E-E6323FE180E5}">
      <dsp:nvSpPr>
        <dsp:cNvPr id="0" name=""/>
        <dsp:cNvSpPr/>
      </dsp:nvSpPr>
      <dsp:spPr>
        <a:xfrm rot="5400000">
          <a:off x="2155126" y="149847"/>
          <a:ext cx="1138313" cy="1138313"/>
        </a:xfrm>
        <a:prstGeom prst="pieWedge">
          <a:avLst/>
        </a:prstGeom>
        <a:solidFill>
          <a:schemeClr val="accent1">
            <a:shade val="80000"/>
            <a:hueOff val="102082"/>
            <a:satOff val="-1464"/>
            <a:lumOff val="853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PROVINCIAL</a:t>
          </a:r>
        </a:p>
      </dsp:txBody>
      <dsp:txXfrm rot="-5400000">
        <a:off x="2155126" y="483251"/>
        <a:ext cx="804909" cy="804909"/>
      </dsp:txXfrm>
    </dsp:sp>
    <dsp:sp modelId="{F40AE57C-BD8A-4A21-857D-6A564BFE4F75}">
      <dsp:nvSpPr>
        <dsp:cNvPr id="0" name=""/>
        <dsp:cNvSpPr/>
      </dsp:nvSpPr>
      <dsp:spPr>
        <a:xfrm rot="10800000">
          <a:off x="2155126" y="1340739"/>
          <a:ext cx="1138313" cy="1138313"/>
        </a:xfrm>
        <a:prstGeom prst="pieWedge">
          <a:avLst/>
        </a:prstGeom>
        <a:solidFill>
          <a:schemeClr val="accent1">
            <a:shade val="80000"/>
            <a:hueOff val="204164"/>
            <a:satOff val="-2928"/>
            <a:lumOff val="170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b="1" kern="1200">
              <a:latin typeface="Times New Roman" pitchFamily="18" charset="0"/>
              <a:cs typeface="Times New Roman" pitchFamily="18" charset="0"/>
            </a:rPr>
            <a:t>MUNICIPAL/AUTHORITIES </a:t>
          </a:r>
        </a:p>
      </dsp:txBody>
      <dsp:txXfrm rot="10800000">
        <a:off x="2155126" y="1340739"/>
        <a:ext cx="804909" cy="804909"/>
      </dsp:txXfrm>
    </dsp:sp>
    <dsp:sp modelId="{6EACA3C6-78FF-48B6-96FD-800B7A047B9F}">
      <dsp:nvSpPr>
        <dsp:cNvPr id="0" name=""/>
        <dsp:cNvSpPr/>
      </dsp:nvSpPr>
      <dsp:spPr>
        <a:xfrm rot="16200000">
          <a:off x="964234" y="1340739"/>
          <a:ext cx="1138313" cy="1138313"/>
        </a:xfrm>
        <a:prstGeom prst="pieWedge">
          <a:avLst/>
        </a:prstGeom>
        <a:solidFill>
          <a:schemeClr val="accent1">
            <a:shade val="80000"/>
            <a:hueOff val="306246"/>
            <a:satOff val="-4392"/>
            <a:lumOff val="256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INSTITUTIONAL </a:t>
          </a:r>
        </a:p>
      </dsp:txBody>
      <dsp:txXfrm rot="5400000">
        <a:off x="1297638" y="1340739"/>
        <a:ext cx="804909" cy="804909"/>
      </dsp:txXfrm>
    </dsp:sp>
    <dsp:sp modelId="{C206D8D7-6662-4D79-9B3B-8CEEEC2DA49D}">
      <dsp:nvSpPr>
        <dsp:cNvPr id="0" name=""/>
        <dsp:cNvSpPr/>
      </dsp:nvSpPr>
      <dsp:spPr>
        <a:xfrm>
          <a:off x="1932327" y="1077849"/>
          <a:ext cx="393020" cy="341757"/>
        </a:xfrm>
        <a:prstGeom prst="circularArrow">
          <a:avLst/>
        </a:prstGeom>
        <a:solidFill>
          <a:schemeClr val="accent1">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EAA93373-A750-444E-9D25-1C5F430C29A0}">
      <dsp:nvSpPr>
        <dsp:cNvPr id="0" name=""/>
        <dsp:cNvSpPr/>
      </dsp:nvSpPr>
      <dsp:spPr>
        <a:xfrm rot="10800000">
          <a:off x="1932327" y="1209294"/>
          <a:ext cx="393020" cy="341757"/>
        </a:xfrm>
        <a:prstGeom prst="circularArrow">
          <a:avLst/>
        </a:prstGeom>
        <a:solidFill>
          <a:schemeClr val="accent1">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1459-CBBA-4F3A-89B6-3988B061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22304</Words>
  <Characters>127135</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45</cp:revision>
  <dcterms:created xsi:type="dcterms:W3CDTF">2025-10-02T05:56:00Z</dcterms:created>
  <dcterms:modified xsi:type="dcterms:W3CDTF">2025-10-25T08:47:00Z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20ef3e17-ecf4-3a6b-a820-5cc41e3a52d2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91a09505-0b0f-44f7-a9f2-d47814bb8bd7</vt:lpwstr>
  </property>
</Properties>
</file>