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AC7D1" w14:textId="77777777" w:rsidR="005D040C" w:rsidRPr="005D040C" w:rsidRDefault="005D040C" w:rsidP="005D040C">
      <w:pPr>
        <w:spacing w:after="0" w:line="240" w:lineRule="auto"/>
        <w:ind w:left="1985" w:hanging="1985"/>
        <w:jc w:val="center"/>
        <w:rPr>
          <w:rFonts w:ascii="Arial" w:hAnsi="Arial" w:cs="Arial"/>
          <w:sz w:val="24"/>
          <w:szCs w:val="24"/>
        </w:rPr>
      </w:pPr>
      <w:r w:rsidRPr="005D040C">
        <w:rPr>
          <w:rFonts w:ascii="Arial" w:hAnsi="Arial" w:cs="Arial"/>
          <w:sz w:val="24"/>
          <w:szCs w:val="24"/>
        </w:rPr>
        <w:t xml:space="preserve">Environmental Air Quality and Cognitive Health in South Asia: </w:t>
      </w:r>
      <w:proofErr w:type="spellStart"/>
      <w:r w:rsidRPr="005D040C">
        <w:rPr>
          <w:rFonts w:ascii="Arial" w:hAnsi="Arial" w:cs="Arial"/>
          <w:sz w:val="24"/>
          <w:szCs w:val="24"/>
        </w:rPr>
        <w:t>Analyzing</w:t>
      </w:r>
      <w:proofErr w:type="spellEnd"/>
      <w:r w:rsidRPr="005D040C">
        <w:rPr>
          <w:rFonts w:ascii="Arial" w:hAnsi="Arial" w:cs="Arial"/>
          <w:sz w:val="24"/>
          <w:szCs w:val="24"/>
        </w:rPr>
        <w:t xml:space="preserve"> Hazardous Particulate</w:t>
      </w:r>
    </w:p>
    <w:p w14:paraId="0CE649F8" w14:textId="5A5D0FE5" w:rsidR="005E0CE1" w:rsidRPr="005D040C" w:rsidRDefault="005D040C" w:rsidP="005D040C">
      <w:pPr>
        <w:spacing w:after="0" w:line="240" w:lineRule="auto"/>
        <w:ind w:left="1985" w:hanging="1985"/>
        <w:jc w:val="center"/>
        <w:rPr>
          <w:rFonts w:ascii="Arial" w:eastAsiaTheme="minorEastAsia" w:hAnsi="Arial" w:cs="Arial"/>
          <w:b/>
          <w:bCs/>
          <w:sz w:val="24"/>
          <w:szCs w:val="24"/>
          <w:lang w:eastAsia="en-IN"/>
        </w:rPr>
      </w:pPr>
      <w:r w:rsidRPr="005D040C">
        <w:rPr>
          <w:rFonts w:ascii="Arial" w:hAnsi="Arial" w:cs="Arial"/>
          <w:sz w:val="24"/>
          <w:szCs w:val="24"/>
        </w:rPr>
        <w:t>Matter Levels in Bengaluru’s Highly Urbanized Educational Settings</w:t>
      </w:r>
    </w:p>
    <w:p w14:paraId="79B076B9" w14:textId="77777777" w:rsidR="0012017C" w:rsidRPr="00773E92" w:rsidRDefault="0012017C" w:rsidP="0012017C">
      <w:pPr>
        <w:autoSpaceDE w:val="0"/>
        <w:autoSpaceDN w:val="0"/>
        <w:adjustRightInd w:val="0"/>
        <w:spacing w:after="0" w:line="360" w:lineRule="auto"/>
        <w:ind w:left="-142"/>
        <w:contextualSpacing/>
        <w:jc w:val="center"/>
        <w:rPr>
          <w:rFonts w:ascii="Arial" w:hAnsi="Arial" w:cs="Arial"/>
          <w:sz w:val="20"/>
          <w:szCs w:val="20"/>
        </w:rPr>
      </w:pPr>
    </w:p>
    <w:p w14:paraId="13C30E84" w14:textId="57B41CC3" w:rsidR="004A68DC" w:rsidRPr="00E31164" w:rsidRDefault="0012017C" w:rsidP="00E31164">
      <w:pPr>
        <w:spacing w:after="0" w:line="360" w:lineRule="auto"/>
        <w:jc w:val="center"/>
        <w:rPr>
          <w:rFonts w:ascii="Arial" w:hAnsi="Arial" w:cs="Arial"/>
          <w:b/>
          <w:sz w:val="20"/>
          <w:szCs w:val="20"/>
        </w:rPr>
      </w:pPr>
      <w:r w:rsidRPr="00773E92">
        <w:rPr>
          <w:rFonts w:ascii="Arial" w:hAnsi="Arial" w:cs="Arial"/>
          <w:b/>
          <w:sz w:val="20"/>
          <w:szCs w:val="20"/>
        </w:rPr>
        <w:t>Abstract</w:t>
      </w:r>
    </w:p>
    <w:p w14:paraId="432032AC" w14:textId="1F211F5B" w:rsidR="004A68DC" w:rsidRPr="00773E92" w:rsidRDefault="000B35D5" w:rsidP="005E0CE1">
      <w:pPr>
        <w:spacing w:line="360" w:lineRule="auto"/>
        <w:ind w:firstLine="720"/>
        <w:jc w:val="both"/>
        <w:rPr>
          <w:rFonts w:ascii="Arial" w:eastAsia="Cambria" w:hAnsi="Arial" w:cs="Arial"/>
          <w:sz w:val="20"/>
          <w:szCs w:val="20"/>
          <w:lang w:val="en-US"/>
        </w:rPr>
      </w:pPr>
      <w:r w:rsidRPr="000B35D5">
        <w:rPr>
          <w:rFonts w:ascii="Arial" w:eastAsia="Cambria" w:hAnsi="Arial" w:cs="Arial"/>
          <w:sz w:val="20"/>
          <w:szCs w:val="20"/>
        </w:rPr>
        <w:t xml:space="preserve">Air pollution, both indoors and outdoors, constitutes a significant public health risk that leads to cardiovascular disease, metabolic disorders, and impaired cognitive abilities.   Rapid urbanization and thermal intensification in Indian megacities like Bengaluru exacerbate these concerns; yet, research on Indoor Environmental Quality (IEQ) in educational institutions is still limited.   The current study investigated indoor and outdoor air quality at seven urban educational institutions and one control location for the duration of one year (November 2022–October 2023).   The primary pollutants studied comprised particulate matter (PM1, PM2.5, PM10), carbon monoxide (CO), nitrogen dioxide (NO2), </w:t>
      </w:r>
      <w:proofErr w:type="spellStart"/>
      <w:r w:rsidRPr="000B35D5">
        <w:rPr>
          <w:rFonts w:ascii="Arial" w:eastAsia="Cambria" w:hAnsi="Arial" w:cs="Arial"/>
          <w:sz w:val="20"/>
          <w:szCs w:val="20"/>
        </w:rPr>
        <w:t>sulfur</w:t>
      </w:r>
      <w:proofErr w:type="spellEnd"/>
      <w:r w:rsidRPr="000B35D5">
        <w:rPr>
          <w:rFonts w:ascii="Arial" w:eastAsia="Cambria" w:hAnsi="Arial" w:cs="Arial"/>
          <w:sz w:val="20"/>
          <w:szCs w:val="20"/>
        </w:rPr>
        <w:t xml:space="preserve"> dioxide (SO2), and volatile organic compounds (VOC).   The data revealed that institutions such as Al-Ameen (PM2.5: 76.7 µg/m³; PM10: 179.5 µg/m³), </w:t>
      </w:r>
      <w:proofErr w:type="spellStart"/>
      <w:r w:rsidRPr="000B35D5">
        <w:rPr>
          <w:rFonts w:ascii="Arial" w:eastAsia="Cambria" w:hAnsi="Arial" w:cs="Arial"/>
          <w:sz w:val="20"/>
          <w:szCs w:val="20"/>
        </w:rPr>
        <w:t>Hobegowda</w:t>
      </w:r>
      <w:proofErr w:type="spellEnd"/>
      <w:r w:rsidRPr="000B35D5">
        <w:rPr>
          <w:rFonts w:ascii="Arial" w:eastAsia="Cambria" w:hAnsi="Arial" w:cs="Arial"/>
          <w:sz w:val="20"/>
          <w:szCs w:val="20"/>
        </w:rPr>
        <w:t xml:space="preserve"> (75.9 µg/m³; 182.5 µg/m³), and MES (79.3 µg/m³; 183.0 µg/m³) demonstrated elevated concentrations of PM2.5 and PM10 in comparison to Santhosh School, Bishop Cotton College, Little Angels School, BET College, and the control site (63.5 µg/m³; 123.7 µg/m³).   These findings underscore the compelling need for substantial IEQ research in Indian classrooms and indicate the potential health concerns encountered by students in heavily urbanized areas.</w:t>
      </w:r>
    </w:p>
    <w:p w14:paraId="41D459FC" w14:textId="77777777" w:rsidR="0012017C" w:rsidRPr="00773E92" w:rsidRDefault="005265AC" w:rsidP="005E0CE1">
      <w:pPr>
        <w:widowControl w:val="0"/>
        <w:autoSpaceDE w:val="0"/>
        <w:autoSpaceDN w:val="0"/>
        <w:spacing w:after="0" w:line="360" w:lineRule="auto"/>
        <w:ind w:right="152"/>
        <w:jc w:val="both"/>
        <w:rPr>
          <w:rFonts w:ascii="Arial" w:eastAsia="Cambria" w:hAnsi="Arial" w:cs="Arial"/>
          <w:sz w:val="20"/>
          <w:szCs w:val="20"/>
          <w:lang w:val="en-US"/>
        </w:rPr>
      </w:pPr>
      <w:r w:rsidRPr="00773E92">
        <w:rPr>
          <w:rFonts w:ascii="Arial" w:eastAsia="Cambria" w:hAnsi="Arial" w:cs="Arial"/>
          <w:b/>
          <w:sz w:val="20"/>
          <w:szCs w:val="20"/>
          <w:lang w:val="en-US"/>
        </w:rPr>
        <w:t xml:space="preserve">  </w:t>
      </w:r>
      <w:r w:rsidR="0012017C" w:rsidRPr="00773E92">
        <w:rPr>
          <w:rFonts w:ascii="Arial" w:eastAsia="Cambria" w:hAnsi="Arial" w:cs="Arial"/>
          <w:b/>
          <w:sz w:val="20"/>
          <w:szCs w:val="20"/>
          <w:lang w:val="en-US"/>
        </w:rPr>
        <w:t xml:space="preserve">Keywords: </w:t>
      </w:r>
      <w:r w:rsidR="0012017C" w:rsidRPr="00773E92">
        <w:rPr>
          <w:rFonts w:ascii="Arial" w:eastAsia="Cambria" w:hAnsi="Arial" w:cs="Arial"/>
          <w:sz w:val="20"/>
          <w:szCs w:val="20"/>
          <w:lang w:val="en-US"/>
        </w:rPr>
        <w:t>classroom, ventilation, indoor air pollution, indoor air quality,</w:t>
      </w:r>
      <w:r w:rsidRPr="00773E92">
        <w:rPr>
          <w:rFonts w:ascii="Arial" w:eastAsia="Cambria" w:hAnsi="Arial" w:cs="Arial"/>
          <w:sz w:val="20"/>
          <w:szCs w:val="20"/>
          <w:lang w:val="en-US"/>
        </w:rPr>
        <w:t xml:space="preserve"> </w:t>
      </w:r>
      <w:r w:rsidR="0012017C" w:rsidRPr="00773E92">
        <w:rPr>
          <w:rFonts w:ascii="Arial" w:eastAsia="Cambria" w:hAnsi="Arial" w:cs="Arial"/>
          <w:sz w:val="20"/>
          <w:szCs w:val="20"/>
          <w:lang w:val="en-US"/>
        </w:rPr>
        <w:t>particulate matter</w:t>
      </w:r>
    </w:p>
    <w:p w14:paraId="0A8CFB75" w14:textId="77777777" w:rsidR="0012017C" w:rsidRPr="00773E92" w:rsidRDefault="0012017C" w:rsidP="006E6281">
      <w:pPr>
        <w:widowControl w:val="0"/>
        <w:autoSpaceDE w:val="0"/>
        <w:autoSpaceDN w:val="0"/>
        <w:spacing w:after="0" w:line="360" w:lineRule="auto"/>
        <w:ind w:left="154" w:right="152" w:firstLine="566"/>
        <w:jc w:val="center"/>
        <w:rPr>
          <w:rFonts w:ascii="Arial" w:hAnsi="Arial" w:cs="Arial"/>
          <w:b/>
          <w:w w:val="105"/>
          <w:sz w:val="20"/>
          <w:szCs w:val="20"/>
        </w:rPr>
      </w:pPr>
      <w:r w:rsidRPr="00773E92">
        <w:rPr>
          <w:rFonts w:ascii="Arial" w:hAnsi="Arial" w:cs="Arial"/>
          <w:b/>
          <w:w w:val="105"/>
          <w:sz w:val="20"/>
          <w:szCs w:val="20"/>
        </w:rPr>
        <w:t>Introduction</w:t>
      </w:r>
    </w:p>
    <w:p w14:paraId="5D9761FD" w14:textId="77777777" w:rsidR="0012017C" w:rsidRPr="00773E92" w:rsidRDefault="0012017C" w:rsidP="0012017C">
      <w:pPr>
        <w:widowControl w:val="0"/>
        <w:autoSpaceDE w:val="0"/>
        <w:autoSpaceDN w:val="0"/>
        <w:spacing w:after="0" w:line="360" w:lineRule="auto"/>
        <w:ind w:left="154" w:right="152" w:firstLine="566"/>
        <w:jc w:val="both"/>
        <w:rPr>
          <w:rFonts w:ascii="Arial" w:hAnsi="Arial" w:cs="Arial"/>
          <w:b/>
          <w:w w:val="105"/>
          <w:sz w:val="20"/>
          <w:szCs w:val="20"/>
        </w:rPr>
      </w:pPr>
    </w:p>
    <w:p w14:paraId="2447C52D" w14:textId="5AE2BD14" w:rsidR="0045533C" w:rsidRDefault="00264CC9" w:rsidP="0045533C">
      <w:pPr>
        <w:tabs>
          <w:tab w:val="left" w:pos="0"/>
        </w:tabs>
        <w:spacing w:line="360" w:lineRule="auto"/>
        <w:ind w:right="20" w:hanging="3"/>
        <w:jc w:val="both"/>
        <w:rPr>
          <w:rFonts w:ascii="Arial" w:eastAsia="Times New Roman" w:hAnsi="Arial" w:cs="Arial"/>
          <w:sz w:val="20"/>
          <w:szCs w:val="20"/>
        </w:rPr>
      </w:pPr>
      <w:r w:rsidRPr="00264CC9">
        <w:rPr>
          <w:rFonts w:ascii="Arial" w:eastAsia="Times New Roman" w:hAnsi="Arial" w:cs="Arial"/>
          <w:sz w:val="20"/>
          <w:szCs w:val="20"/>
        </w:rPr>
        <w:t xml:space="preserve">Air pollution, both indoor and outdoor, constitutes a significant and emerging public health threat. Numerous worldwide studies have indicated that environmental air pollution significantly contributes to illnesses and mortality, primarily due to cardiopulmonary diseases. Recent data from the Western world indicate a causal relationship between air pollution and obesity, metabolic syndrome, and diabetes, which are escalating to epidemic levels in India. Another concerning aspect is that individuals, both children and adults, residing near high-traffic vehicle zones are linked to diminished cognitive function, indicating that exposure to air pollution may adversely affect cognitive abilities. Air pollution levels in major Indian cities are 2 to 3 times greater than those in the Western world. The Indian economy is anticipated to achieve a 10% growth over the next decade, leading to a significant escalation in air pollution levels due to heightened urbanization and industry. Despite these concerns, a substantial percentage of the Indian populace remains unaware to the detrimental health impacts of air pollution (Sunil et al., 2020; Kapoor et al., 2021). </w:t>
      </w:r>
    </w:p>
    <w:p w14:paraId="13871E94" w14:textId="558B9FA5" w:rsidR="0045533C" w:rsidRPr="0045533C" w:rsidRDefault="0045533C" w:rsidP="0045533C">
      <w:pPr>
        <w:tabs>
          <w:tab w:val="left" w:pos="0"/>
        </w:tabs>
        <w:spacing w:line="360" w:lineRule="auto"/>
        <w:ind w:right="20"/>
        <w:jc w:val="both"/>
        <w:rPr>
          <w:rFonts w:ascii="Arial" w:eastAsia="Times New Roman" w:hAnsi="Arial" w:cs="Arial"/>
          <w:sz w:val="20"/>
          <w:szCs w:val="20"/>
        </w:rPr>
      </w:pPr>
      <w:r w:rsidRPr="0045533C">
        <w:rPr>
          <w:rFonts w:ascii="Arial" w:eastAsia="Times New Roman" w:hAnsi="Arial" w:cs="Arial"/>
          <w:sz w:val="20"/>
          <w:szCs w:val="20"/>
        </w:rPr>
        <w:lastRenderedPageBreak/>
        <w:t xml:space="preserve">Indoor Environmental Quality (IEQ) is characterized by the performance of the indoor environment and is influenced by external elements, including outside air quality, ambient temperature, wind velocity, humidity, noise levels, and external illumination levels. </w:t>
      </w:r>
      <w:r w:rsidR="00B16A4F">
        <w:rPr>
          <w:rFonts w:ascii="Arial" w:eastAsia="Times New Roman" w:hAnsi="Arial" w:cs="Arial"/>
          <w:sz w:val="20"/>
          <w:szCs w:val="20"/>
        </w:rPr>
        <w:t>“</w:t>
      </w:r>
      <w:r w:rsidRPr="0045533C">
        <w:rPr>
          <w:rFonts w:ascii="Arial" w:eastAsia="Times New Roman" w:hAnsi="Arial" w:cs="Arial"/>
          <w:sz w:val="20"/>
          <w:szCs w:val="20"/>
        </w:rPr>
        <w:t>In 2020, nine of the ten most polluted cities globally were located in India, and thirty-five of the fifty most populated cities in the world were also situated in India. Among one hundred and six countries, India holds the third position for the poorest air quality, following Bangladesh and Pakistan in first and second place, respectively</w:t>
      </w:r>
      <w:r w:rsidR="00B16A4F">
        <w:rPr>
          <w:rFonts w:ascii="Arial" w:eastAsia="Times New Roman" w:hAnsi="Arial" w:cs="Arial"/>
          <w:sz w:val="20"/>
          <w:szCs w:val="20"/>
        </w:rPr>
        <w:t>”</w:t>
      </w:r>
      <w:r w:rsidRPr="0045533C">
        <w:rPr>
          <w:rFonts w:ascii="Arial" w:eastAsia="Times New Roman" w:hAnsi="Arial" w:cs="Arial"/>
          <w:sz w:val="20"/>
          <w:szCs w:val="20"/>
        </w:rPr>
        <w:t xml:space="preserve"> (</w:t>
      </w:r>
      <w:proofErr w:type="spellStart"/>
      <w:r w:rsidRPr="0045533C">
        <w:rPr>
          <w:rFonts w:ascii="Arial" w:eastAsia="Times New Roman" w:hAnsi="Arial" w:cs="Arial"/>
          <w:sz w:val="20"/>
          <w:szCs w:val="20"/>
        </w:rPr>
        <w:t>IQAir</w:t>
      </w:r>
      <w:proofErr w:type="spellEnd"/>
      <w:r w:rsidRPr="0045533C">
        <w:rPr>
          <w:rFonts w:ascii="Arial" w:eastAsia="Times New Roman" w:hAnsi="Arial" w:cs="Arial"/>
          <w:sz w:val="20"/>
          <w:szCs w:val="20"/>
        </w:rPr>
        <w:t xml:space="preserve">, 2021). Children represent the most vulnerable demographic significantly impacted by illnesses due to their comparatively lower immune systems than adults. They breathe a greater volume of air relative to their body weight compared to adults, as their organs are still developing (Shree et al., 2019; Kapoor et al., 2021). The metabolic rate of children differs from that of adults. The United Nations Educational, Scientific, and Cultural Organization’s Institute for Statistics (UNESCO, 2020) reports that </w:t>
      </w:r>
      <w:r w:rsidR="00B16A4F">
        <w:rPr>
          <w:rFonts w:ascii="Arial" w:eastAsia="Times New Roman" w:hAnsi="Arial" w:cs="Arial"/>
          <w:sz w:val="20"/>
          <w:szCs w:val="20"/>
        </w:rPr>
        <w:t>“</w:t>
      </w:r>
      <w:r w:rsidRPr="0045533C">
        <w:rPr>
          <w:rFonts w:ascii="Arial" w:eastAsia="Times New Roman" w:hAnsi="Arial" w:cs="Arial"/>
          <w:sz w:val="20"/>
          <w:szCs w:val="20"/>
        </w:rPr>
        <w:t xml:space="preserve">the total </w:t>
      </w:r>
      <w:proofErr w:type="spellStart"/>
      <w:r w:rsidRPr="0045533C">
        <w:rPr>
          <w:rFonts w:ascii="Arial" w:eastAsia="Times New Roman" w:hAnsi="Arial" w:cs="Arial"/>
          <w:sz w:val="20"/>
          <w:szCs w:val="20"/>
        </w:rPr>
        <w:t>enrollment</w:t>
      </w:r>
      <w:proofErr w:type="spellEnd"/>
      <w:r w:rsidRPr="0045533C">
        <w:rPr>
          <w:rFonts w:ascii="Arial" w:eastAsia="Times New Roman" w:hAnsi="Arial" w:cs="Arial"/>
          <w:sz w:val="20"/>
          <w:szCs w:val="20"/>
        </w:rPr>
        <w:t xml:space="preserve"> in the Indian education system is 320,713,810, representing approximately 25% of the Indian population. This includes 10,004,418 learners at the pre-primary level, 143,227,427 at the primary level, and 133,144,371 at the secondary level</w:t>
      </w:r>
      <w:r w:rsidR="00B16A4F">
        <w:rPr>
          <w:rFonts w:ascii="Arial" w:eastAsia="Times New Roman" w:hAnsi="Arial" w:cs="Arial"/>
          <w:sz w:val="20"/>
          <w:szCs w:val="20"/>
        </w:rPr>
        <w:t>”</w:t>
      </w:r>
      <w:r w:rsidRPr="0045533C">
        <w:rPr>
          <w:rFonts w:ascii="Arial" w:eastAsia="Times New Roman" w:hAnsi="Arial" w:cs="Arial"/>
          <w:sz w:val="20"/>
          <w:szCs w:val="20"/>
        </w:rPr>
        <w:t xml:space="preserve">. Consequently, it is imperative to investigate Indoor Environmental Quality (IEQ) in school classrooms, as around one-quarter of the nation's population is associated with this research. The CPCB Authority's study on Indoor Air Quality in Indian schools indicates that classroom air quality is typically inferior to that of the outdoors, with PM10 and PM2.5 levels exceeding WHO guidelines (IAQ study, 2018). This is of considerable significance due to the substantial time children spend in classrooms, where particulate matter (PM) concentrations may fluctuate significantly due to building insulation, indoor sources, and resuspension (Amato et al., 2014), as well as infiltration from outdoor sources (Che et al., 2021; Sarif et al., 2022). The primary objective of </w:t>
      </w:r>
      <w:r>
        <w:rPr>
          <w:rFonts w:ascii="Arial" w:eastAsia="Times New Roman" w:hAnsi="Arial" w:cs="Arial"/>
          <w:sz w:val="20"/>
          <w:szCs w:val="20"/>
        </w:rPr>
        <w:t>our study</w:t>
      </w:r>
      <w:r w:rsidRPr="0045533C">
        <w:rPr>
          <w:rFonts w:ascii="Arial" w:eastAsia="Times New Roman" w:hAnsi="Arial" w:cs="Arial"/>
          <w:sz w:val="20"/>
          <w:szCs w:val="20"/>
        </w:rPr>
        <w:t xml:space="preserve"> is to assess the</w:t>
      </w:r>
      <w:r>
        <w:rPr>
          <w:rFonts w:ascii="Arial" w:eastAsia="Times New Roman" w:hAnsi="Arial" w:cs="Arial"/>
          <w:sz w:val="20"/>
          <w:szCs w:val="20"/>
        </w:rPr>
        <w:t xml:space="preserve"> current</w:t>
      </w:r>
      <w:r w:rsidRPr="0045533C">
        <w:rPr>
          <w:rFonts w:ascii="Arial" w:eastAsia="Times New Roman" w:hAnsi="Arial" w:cs="Arial"/>
          <w:sz w:val="20"/>
          <w:szCs w:val="20"/>
        </w:rPr>
        <w:t xml:space="preserve"> status of indoor and outdoor air pollutants</w:t>
      </w:r>
      <w:r>
        <w:rPr>
          <w:rFonts w:ascii="Arial" w:eastAsia="Times New Roman" w:hAnsi="Arial" w:cs="Arial"/>
          <w:sz w:val="20"/>
          <w:szCs w:val="20"/>
        </w:rPr>
        <w:t xml:space="preserve"> </w:t>
      </w:r>
      <w:r w:rsidRPr="0045533C">
        <w:rPr>
          <w:rFonts w:ascii="Arial" w:eastAsia="Times New Roman" w:hAnsi="Arial" w:cs="Arial"/>
          <w:sz w:val="20"/>
          <w:szCs w:val="20"/>
        </w:rPr>
        <w:t>(PM10, PM2.5, PM1, CO, VOCs, SO2, and NO2</w:t>
      </w:r>
      <w:proofErr w:type="gramStart"/>
      <w:r w:rsidRPr="0045533C">
        <w:rPr>
          <w:rFonts w:ascii="Arial" w:eastAsia="Times New Roman" w:hAnsi="Arial" w:cs="Arial"/>
          <w:sz w:val="20"/>
          <w:szCs w:val="20"/>
        </w:rPr>
        <w:t>)  in</w:t>
      </w:r>
      <w:proofErr w:type="gramEnd"/>
      <w:r w:rsidRPr="0045533C">
        <w:rPr>
          <w:rFonts w:ascii="Arial" w:eastAsia="Times New Roman" w:hAnsi="Arial" w:cs="Arial"/>
          <w:sz w:val="20"/>
          <w:szCs w:val="20"/>
        </w:rPr>
        <w:t xml:space="preserve"> selected schools and </w:t>
      </w:r>
      <w:r>
        <w:rPr>
          <w:rFonts w:ascii="Arial" w:eastAsia="Times New Roman" w:hAnsi="Arial" w:cs="Arial"/>
          <w:sz w:val="20"/>
          <w:szCs w:val="20"/>
        </w:rPr>
        <w:t>colleges</w:t>
      </w:r>
      <w:r w:rsidRPr="0045533C">
        <w:rPr>
          <w:rFonts w:ascii="Arial" w:eastAsia="Times New Roman" w:hAnsi="Arial" w:cs="Arial"/>
          <w:sz w:val="20"/>
          <w:szCs w:val="20"/>
        </w:rPr>
        <w:t xml:space="preserve"> within  Bengaluru</w:t>
      </w:r>
      <w:r>
        <w:rPr>
          <w:rFonts w:ascii="Arial" w:eastAsia="Times New Roman" w:hAnsi="Arial" w:cs="Arial"/>
          <w:sz w:val="20"/>
          <w:szCs w:val="20"/>
        </w:rPr>
        <w:t xml:space="preserve"> city and  assess </w:t>
      </w:r>
      <w:r w:rsidRPr="0045533C">
        <w:rPr>
          <w:rFonts w:ascii="Arial" w:eastAsia="Times New Roman" w:hAnsi="Arial" w:cs="Arial"/>
          <w:sz w:val="20"/>
          <w:szCs w:val="20"/>
        </w:rPr>
        <w:t>classroom</w:t>
      </w:r>
      <w:r>
        <w:rPr>
          <w:rFonts w:ascii="Arial" w:eastAsia="Times New Roman" w:hAnsi="Arial" w:cs="Arial"/>
          <w:sz w:val="20"/>
          <w:szCs w:val="20"/>
        </w:rPr>
        <w:t>s</w:t>
      </w:r>
      <w:r w:rsidRPr="0045533C">
        <w:rPr>
          <w:rFonts w:ascii="Arial" w:eastAsia="Times New Roman" w:hAnsi="Arial" w:cs="Arial"/>
          <w:sz w:val="20"/>
          <w:szCs w:val="20"/>
        </w:rPr>
        <w:t xml:space="preserve"> air quality</w:t>
      </w:r>
      <w:r>
        <w:rPr>
          <w:rFonts w:ascii="Arial" w:eastAsia="Times New Roman" w:hAnsi="Arial" w:cs="Arial"/>
          <w:sz w:val="20"/>
          <w:szCs w:val="20"/>
        </w:rPr>
        <w:t xml:space="preserve"> status</w:t>
      </w:r>
      <w:r w:rsidRPr="0045533C">
        <w:rPr>
          <w:rFonts w:ascii="Arial" w:eastAsia="Times New Roman" w:hAnsi="Arial" w:cs="Arial"/>
          <w:sz w:val="20"/>
          <w:szCs w:val="20"/>
        </w:rPr>
        <w:t xml:space="preserve">. </w:t>
      </w:r>
    </w:p>
    <w:p w14:paraId="22F63812" w14:textId="0412A8CF" w:rsidR="0012017C" w:rsidRPr="00773E92" w:rsidRDefault="0012017C" w:rsidP="0045533C">
      <w:pPr>
        <w:tabs>
          <w:tab w:val="left" w:pos="0"/>
        </w:tabs>
        <w:spacing w:line="360" w:lineRule="auto"/>
        <w:ind w:right="20"/>
        <w:jc w:val="both"/>
        <w:rPr>
          <w:rFonts w:ascii="Arial" w:eastAsia="Cambria" w:hAnsi="Arial" w:cs="Arial"/>
          <w:sz w:val="20"/>
          <w:szCs w:val="20"/>
          <w:lang w:val="en-US"/>
        </w:rPr>
      </w:pPr>
    </w:p>
    <w:p w14:paraId="5AD1D22B" w14:textId="77777777" w:rsidR="0012017C" w:rsidRPr="00773E92" w:rsidRDefault="0012017C" w:rsidP="0012017C">
      <w:pPr>
        <w:widowControl w:val="0"/>
        <w:autoSpaceDE w:val="0"/>
        <w:autoSpaceDN w:val="0"/>
        <w:spacing w:before="2" w:after="0" w:line="360" w:lineRule="auto"/>
        <w:ind w:left="43" w:firstLine="239"/>
        <w:jc w:val="both"/>
        <w:rPr>
          <w:rFonts w:ascii="Arial" w:eastAsia="Cambria" w:hAnsi="Arial" w:cs="Arial"/>
          <w:b/>
          <w:sz w:val="20"/>
          <w:szCs w:val="20"/>
          <w:lang w:val="en-US"/>
        </w:rPr>
      </w:pPr>
    </w:p>
    <w:p w14:paraId="3E78AE56" w14:textId="77777777" w:rsidR="00032EB6" w:rsidRPr="00773E92" w:rsidRDefault="00032EB6" w:rsidP="006E6281">
      <w:pPr>
        <w:widowControl w:val="0"/>
        <w:autoSpaceDE w:val="0"/>
        <w:autoSpaceDN w:val="0"/>
        <w:spacing w:before="2" w:after="0" w:line="360" w:lineRule="auto"/>
        <w:ind w:left="43" w:firstLine="239"/>
        <w:jc w:val="center"/>
        <w:rPr>
          <w:rFonts w:ascii="Arial" w:eastAsia="Cambria" w:hAnsi="Arial" w:cs="Arial"/>
          <w:b/>
          <w:sz w:val="20"/>
          <w:szCs w:val="20"/>
          <w:lang w:val="en-US"/>
        </w:rPr>
      </w:pPr>
      <w:r w:rsidRPr="00773E92">
        <w:rPr>
          <w:rFonts w:ascii="Arial" w:eastAsia="Cambria" w:hAnsi="Arial" w:cs="Arial"/>
          <w:b/>
          <w:sz w:val="20"/>
          <w:szCs w:val="20"/>
        </w:rPr>
        <w:t>Materials and methods</w:t>
      </w:r>
    </w:p>
    <w:p w14:paraId="4E637C1F" w14:textId="77777777" w:rsidR="00735796" w:rsidRPr="00735796" w:rsidRDefault="00032EB6" w:rsidP="00735796">
      <w:pPr>
        <w:widowControl w:val="0"/>
        <w:autoSpaceDE w:val="0"/>
        <w:autoSpaceDN w:val="0"/>
        <w:spacing w:before="2" w:after="0" w:line="360" w:lineRule="auto"/>
        <w:ind w:left="43" w:firstLine="239"/>
        <w:jc w:val="both"/>
        <w:rPr>
          <w:rFonts w:ascii="Arial" w:hAnsi="Arial" w:cs="Arial"/>
          <w:bCs/>
          <w:sz w:val="20"/>
          <w:szCs w:val="20"/>
        </w:rPr>
      </w:pPr>
      <w:r w:rsidRPr="00773E92">
        <w:rPr>
          <w:rFonts w:ascii="Arial" w:hAnsi="Arial" w:cs="Arial"/>
          <w:sz w:val="20"/>
          <w:szCs w:val="20"/>
        </w:rPr>
        <w:t xml:space="preserve"> </w:t>
      </w:r>
      <w:r w:rsidRPr="00773E92">
        <w:rPr>
          <w:rFonts w:ascii="Arial" w:hAnsi="Arial" w:cs="Arial"/>
          <w:b/>
          <w:sz w:val="20"/>
          <w:szCs w:val="20"/>
        </w:rPr>
        <w:t>Study Area:</w:t>
      </w:r>
      <w:r w:rsidR="0045533C">
        <w:rPr>
          <w:rFonts w:ascii="Arial" w:hAnsi="Arial" w:cs="Arial"/>
          <w:b/>
          <w:sz w:val="20"/>
          <w:szCs w:val="20"/>
        </w:rPr>
        <w:t xml:space="preserve"> </w:t>
      </w:r>
      <w:r w:rsidR="00735796" w:rsidRPr="00735796">
        <w:rPr>
          <w:rFonts w:ascii="Arial" w:hAnsi="Arial" w:cs="Arial"/>
          <w:bCs/>
          <w:sz w:val="20"/>
          <w:szCs w:val="20"/>
        </w:rPr>
        <w:t xml:space="preserve">Bengaluru, located on the Mysore Plateau in southern India (12°09′N-13°09′N; 80°12′E-80°19′E), is a fast growing megacity. Its population grew from 3.90 million in 1989 to 11.88 million in 2019, with an estimated 18.06 million by 2035 (UN, 2018). The city is located at an average elevation of 873.97 meters, with undulating terrain ranging from 696 to 1,031 meters and various lakes and water bodies that impact its alternating wet-dry climate (Sunil et al., 2020; </w:t>
      </w:r>
      <w:proofErr w:type="spellStart"/>
      <w:r w:rsidR="00735796" w:rsidRPr="00735796">
        <w:rPr>
          <w:rFonts w:ascii="Arial" w:hAnsi="Arial" w:cs="Arial"/>
          <w:bCs/>
          <w:sz w:val="20"/>
          <w:szCs w:val="20"/>
        </w:rPr>
        <w:t>Matloob</w:t>
      </w:r>
      <w:proofErr w:type="spellEnd"/>
      <w:r w:rsidR="00735796" w:rsidRPr="00735796">
        <w:rPr>
          <w:rFonts w:ascii="Arial" w:hAnsi="Arial" w:cs="Arial"/>
          <w:bCs/>
          <w:sz w:val="20"/>
          <w:szCs w:val="20"/>
        </w:rPr>
        <w:t xml:space="preserve"> et al., 2021). The average annual temperature ranges from 19.2 °C (lowest) to 29.6 °C. Bengaluru receives 986.9 mm of rainfall per year, spread throughout 58.1 wet days, with January and February having the least precipitation (IMD, 2010).</w:t>
      </w:r>
    </w:p>
    <w:p w14:paraId="7E55F6E3" w14:textId="599D9B0F" w:rsidR="0045533C" w:rsidRDefault="0045533C" w:rsidP="00032EB6">
      <w:pPr>
        <w:widowControl w:val="0"/>
        <w:autoSpaceDE w:val="0"/>
        <w:autoSpaceDN w:val="0"/>
        <w:spacing w:before="2" w:after="0" w:line="360" w:lineRule="auto"/>
        <w:ind w:left="43" w:firstLine="239"/>
        <w:jc w:val="both"/>
        <w:rPr>
          <w:rFonts w:ascii="Arial" w:hAnsi="Arial" w:cs="Arial"/>
          <w:b/>
          <w:sz w:val="20"/>
          <w:szCs w:val="20"/>
        </w:rPr>
      </w:pPr>
    </w:p>
    <w:p w14:paraId="3D355839" w14:textId="7C03F4CA" w:rsidR="00032EB6" w:rsidRPr="00773E92" w:rsidRDefault="00032EB6" w:rsidP="00735796">
      <w:pPr>
        <w:widowControl w:val="0"/>
        <w:autoSpaceDE w:val="0"/>
        <w:autoSpaceDN w:val="0"/>
        <w:spacing w:before="2" w:after="0" w:line="360" w:lineRule="auto"/>
        <w:jc w:val="both"/>
        <w:rPr>
          <w:rFonts w:ascii="Arial" w:hAnsi="Arial" w:cs="Arial"/>
          <w:sz w:val="20"/>
          <w:szCs w:val="20"/>
        </w:rPr>
      </w:pPr>
      <w:r w:rsidRPr="00773E92">
        <w:rPr>
          <w:rFonts w:ascii="Arial" w:hAnsi="Arial" w:cs="Arial"/>
          <w:b/>
          <w:sz w:val="20"/>
          <w:szCs w:val="20"/>
        </w:rPr>
        <w:lastRenderedPageBreak/>
        <w:t xml:space="preserve"> Data Collection</w:t>
      </w:r>
      <w:r w:rsidRPr="00773E92">
        <w:rPr>
          <w:rFonts w:ascii="Arial" w:hAnsi="Arial" w:cs="Arial"/>
          <w:sz w:val="20"/>
          <w:szCs w:val="20"/>
        </w:rPr>
        <w:t xml:space="preserve"> </w:t>
      </w:r>
    </w:p>
    <w:p w14:paraId="700AD9FA" w14:textId="41043607" w:rsidR="0045533C" w:rsidRPr="0045533C" w:rsidRDefault="0045533C" w:rsidP="0045533C">
      <w:pPr>
        <w:widowControl w:val="0"/>
        <w:autoSpaceDE w:val="0"/>
        <w:autoSpaceDN w:val="0"/>
        <w:spacing w:before="2" w:after="0" w:line="360" w:lineRule="auto"/>
        <w:ind w:left="43" w:hanging="43"/>
        <w:jc w:val="both"/>
        <w:rPr>
          <w:rFonts w:ascii="Arial" w:hAnsi="Arial" w:cs="Arial"/>
          <w:sz w:val="20"/>
          <w:szCs w:val="20"/>
        </w:rPr>
      </w:pPr>
      <w:r w:rsidRPr="0045533C">
        <w:rPr>
          <w:rFonts w:ascii="Arial" w:hAnsi="Arial" w:cs="Arial"/>
          <w:sz w:val="20"/>
          <w:szCs w:val="20"/>
        </w:rPr>
        <w:t>Electrochemical sensor monitors are placed in the hall</w:t>
      </w:r>
      <w:r>
        <w:rPr>
          <w:rFonts w:ascii="Arial" w:hAnsi="Arial" w:cs="Arial"/>
          <w:sz w:val="20"/>
          <w:szCs w:val="20"/>
        </w:rPr>
        <w:t>ways</w:t>
      </w:r>
      <w:r w:rsidRPr="0045533C">
        <w:rPr>
          <w:rFonts w:ascii="Arial" w:hAnsi="Arial" w:cs="Arial"/>
          <w:sz w:val="20"/>
          <w:szCs w:val="20"/>
        </w:rPr>
        <w:t xml:space="preserve"> of each college's classrooms to continuously assess indoor air quality for 24 hours. Data was gathered within a 15-kilometer radius of urban Bangalore, encompassing seven college wards. A survey was executed across seven educational establishments adjacent to Lalbagh Botanical Garden, the </w:t>
      </w:r>
      <w:proofErr w:type="spellStart"/>
      <w:r w:rsidRPr="0045533C">
        <w:rPr>
          <w:rFonts w:ascii="Arial" w:hAnsi="Arial" w:cs="Arial"/>
          <w:sz w:val="20"/>
          <w:szCs w:val="20"/>
        </w:rPr>
        <w:t>center</w:t>
      </w:r>
      <w:proofErr w:type="spellEnd"/>
      <w:r w:rsidRPr="0045533C">
        <w:rPr>
          <w:rFonts w:ascii="Arial" w:hAnsi="Arial" w:cs="Arial"/>
          <w:sz w:val="20"/>
          <w:szCs w:val="20"/>
        </w:rPr>
        <w:t xml:space="preserve"> of urban schools and colleges in Bangalore City: Al Ameen Educational Society, Bishop Cotton Women's Christian College, Bismillah Education Trust (BET) Institutions, Little Angel's Public School, </w:t>
      </w:r>
      <w:proofErr w:type="spellStart"/>
      <w:r w:rsidRPr="0045533C">
        <w:rPr>
          <w:rFonts w:ascii="Arial" w:hAnsi="Arial" w:cs="Arial"/>
          <w:sz w:val="20"/>
          <w:szCs w:val="20"/>
        </w:rPr>
        <w:t>Mavalli</w:t>
      </w:r>
      <w:proofErr w:type="spellEnd"/>
      <w:r w:rsidRPr="0045533C">
        <w:rPr>
          <w:rFonts w:ascii="Arial" w:hAnsi="Arial" w:cs="Arial"/>
          <w:sz w:val="20"/>
          <w:szCs w:val="20"/>
        </w:rPr>
        <w:t xml:space="preserve"> Educational Society (MES), </w:t>
      </w:r>
      <w:proofErr w:type="spellStart"/>
      <w:r w:rsidRPr="0045533C">
        <w:rPr>
          <w:rFonts w:ascii="Arial" w:hAnsi="Arial" w:cs="Arial"/>
          <w:sz w:val="20"/>
          <w:szCs w:val="20"/>
        </w:rPr>
        <w:t>Hombegowda</w:t>
      </w:r>
      <w:proofErr w:type="spellEnd"/>
      <w:r w:rsidRPr="0045533C">
        <w:rPr>
          <w:rFonts w:ascii="Arial" w:hAnsi="Arial" w:cs="Arial"/>
          <w:sz w:val="20"/>
          <w:szCs w:val="20"/>
        </w:rPr>
        <w:t xml:space="preserve"> First Grade College, and Santhosh English School.</w:t>
      </w:r>
      <w:r w:rsidR="000858E5">
        <w:rPr>
          <w:rFonts w:ascii="Arial" w:hAnsi="Arial" w:cs="Arial"/>
          <w:sz w:val="20"/>
          <w:szCs w:val="20"/>
        </w:rPr>
        <w:t xml:space="preserve"> </w:t>
      </w:r>
    </w:p>
    <w:p w14:paraId="0EFCB2F5" w14:textId="77777777" w:rsidR="0045533C" w:rsidRDefault="0045533C" w:rsidP="006E6281">
      <w:pPr>
        <w:widowControl w:val="0"/>
        <w:autoSpaceDE w:val="0"/>
        <w:autoSpaceDN w:val="0"/>
        <w:spacing w:before="2" w:after="0" w:line="360" w:lineRule="auto"/>
        <w:ind w:left="43" w:hanging="43"/>
        <w:jc w:val="both"/>
        <w:rPr>
          <w:rFonts w:ascii="Arial" w:hAnsi="Arial" w:cs="Arial"/>
          <w:b/>
          <w:sz w:val="20"/>
          <w:szCs w:val="20"/>
        </w:rPr>
      </w:pPr>
    </w:p>
    <w:p w14:paraId="716FD5A9" w14:textId="77777777" w:rsidR="000858E5" w:rsidRPr="0045533C" w:rsidRDefault="00735796" w:rsidP="000858E5">
      <w:pPr>
        <w:widowControl w:val="0"/>
        <w:autoSpaceDE w:val="0"/>
        <w:autoSpaceDN w:val="0"/>
        <w:spacing w:before="2" w:after="0" w:line="360" w:lineRule="auto"/>
        <w:ind w:left="43" w:hanging="43"/>
        <w:jc w:val="both"/>
        <w:rPr>
          <w:rFonts w:ascii="Arial" w:hAnsi="Arial" w:cs="Arial"/>
          <w:sz w:val="20"/>
          <w:szCs w:val="20"/>
        </w:rPr>
      </w:pPr>
      <w:r w:rsidRPr="00735796">
        <w:rPr>
          <w:rFonts w:ascii="Arial" w:hAnsi="Arial" w:cs="Arial"/>
          <w:sz w:val="20"/>
          <w:szCs w:val="20"/>
        </w:rPr>
        <w:t>Wi-Fi enabled electrochemical sensor devices (Atmos) for monitoring PM1, PM2.5, PM10, NO2, SO2, and VOC were placed in th</w:t>
      </w:r>
      <w:r w:rsidR="000858E5">
        <w:rPr>
          <w:rFonts w:ascii="Arial" w:hAnsi="Arial" w:cs="Arial"/>
          <w:sz w:val="20"/>
          <w:szCs w:val="20"/>
        </w:rPr>
        <w:t>e selected study site</w:t>
      </w:r>
      <w:r w:rsidRPr="00735796">
        <w:rPr>
          <w:rFonts w:ascii="Arial" w:hAnsi="Arial" w:cs="Arial"/>
          <w:sz w:val="20"/>
          <w:szCs w:val="20"/>
        </w:rPr>
        <w:t>, and pollutant levels were recorded over a 24-hour period. Real-time data was obtained using the company's cloud storage interface (Sunil et al., 2020; Sarif et al., 2022).</w:t>
      </w:r>
      <w:r w:rsidR="000858E5">
        <w:rPr>
          <w:rFonts w:ascii="Arial" w:hAnsi="Arial" w:cs="Arial"/>
          <w:sz w:val="20"/>
          <w:szCs w:val="20"/>
        </w:rPr>
        <w:t xml:space="preserve"> Class room characteristics such as </w:t>
      </w:r>
      <w:r w:rsidRPr="00735796">
        <w:rPr>
          <w:rFonts w:ascii="Arial" w:hAnsi="Arial" w:cs="Arial"/>
          <w:sz w:val="20"/>
          <w:szCs w:val="20"/>
        </w:rPr>
        <w:t xml:space="preserve">dimensions, proximity to roads, occupancy, classroom type, ventilation systems, cleaning practices, and furniture specifications—were documented through structured questionnaires to identify potential contributors. Baseline PM and VOC levels were measured over four consecutive days. Data are presented as hourly mean values across 24-hour cycles, covering 60 outdoor and 81 indoor classroom environments. </w:t>
      </w:r>
      <w:r w:rsidR="000858E5">
        <w:rPr>
          <w:rFonts w:ascii="Arial" w:hAnsi="Arial" w:cs="Arial"/>
          <w:sz w:val="20"/>
          <w:szCs w:val="20"/>
        </w:rPr>
        <w:t xml:space="preserve"> </w:t>
      </w:r>
      <w:r w:rsidR="000858E5" w:rsidRPr="000858E5">
        <w:rPr>
          <w:rFonts w:ascii="Arial" w:hAnsi="Arial" w:cs="Arial"/>
          <w:sz w:val="20"/>
          <w:szCs w:val="20"/>
        </w:rPr>
        <w:t xml:space="preserve">Field data logs were completed by recording the date and time of visit, site identification, sampler identification, site name, sensor ID number, start and stop times, and operator initials. </w:t>
      </w:r>
    </w:p>
    <w:p w14:paraId="7BB95B50" w14:textId="6A649A25" w:rsidR="00735796" w:rsidRDefault="00735796" w:rsidP="000858E5">
      <w:pPr>
        <w:widowControl w:val="0"/>
        <w:autoSpaceDE w:val="0"/>
        <w:autoSpaceDN w:val="0"/>
        <w:spacing w:before="2" w:after="0" w:line="360" w:lineRule="auto"/>
        <w:ind w:left="43" w:hanging="43"/>
        <w:jc w:val="both"/>
        <w:rPr>
          <w:rFonts w:ascii="Arial" w:hAnsi="Arial" w:cs="Arial"/>
          <w:sz w:val="20"/>
          <w:szCs w:val="20"/>
        </w:rPr>
      </w:pPr>
    </w:p>
    <w:p w14:paraId="0C40B40D" w14:textId="08AD4E57" w:rsidR="00032EB6" w:rsidRPr="00773E92" w:rsidRDefault="00032EB6" w:rsidP="000858E5">
      <w:pPr>
        <w:widowControl w:val="0"/>
        <w:autoSpaceDE w:val="0"/>
        <w:autoSpaceDN w:val="0"/>
        <w:spacing w:after="0" w:line="360" w:lineRule="auto"/>
        <w:jc w:val="both"/>
        <w:rPr>
          <w:rFonts w:ascii="Arial" w:eastAsia="Times New Roman" w:hAnsi="Arial" w:cs="Arial"/>
          <w:sz w:val="20"/>
          <w:szCs w:val="20"/>
          <w:lang w:val="en-US"/>
        </w:rPr>
      </w:pPr>
      <w:r w:rsidRPr="00773E92">
        <w:rPr>
          <w:rFonts w:ascii="Arial" w:eastAsia="Times New Roman" w:hAnsi="Arial" w:cs="Arial"/>
          <w:b/>
          <w:sz w:val="20"/>
          <w:szCs w:val="20"/>
          <w:lang w:val="en-US"/>
        </w:rPr>
        <w:t>Data</w:t>
      </w:r>
      <w:r w:rsidRPr="00773E92">
        <w:rPr>
          <w:rFonts w:ascii="Arial" w:eastAsia="Times New Roman" w:hAnsi="Arial" w:cs="Arial"/>
          <w:b/>
          <w:spacing w:val="-1"/>
          <w:sz w:val="20"/>
          <w:szCs w:val="20"/>
          <w:lang w:val="en-US"/>
        </w:rPr>
        <w:t xml:space="preserve"> </w:t>
      </w:r>
      <w:r w:rsidRPr="00773E92">
        <w:rPr>
          <w:rFonts w:ascii="Arial" w:eastAsia="Times New Roman" w:hAnsi="Arial" w:cs="Arial"/>
          <w:b/>
          <w:spacing w:val="-2"/>
          <w:sz w:val="20"/>
          <w:szCs w:val="20"/>
          <w:lang w:val="en-US"/>
        </w:rPr>
        <w:t xml:space="preserve">analysis: </w:t>
      </w:r>
      <w:r w:rsidRPr="00773E92">
        <w:rPr>
          <w:rFonts w:ascii="Arial" w:eastAsia="Times New Roman" w:hAnsi="Arial" w:cs="Arial"/>
          <w:spacing w:val="-2"/>
          <w:sz w:val="20"/>
          <w:szCs w:val="20"/>
          <w:lang w:val="en-US"/>
        </w:rPr>
        <w:t>T</w:t>
      </w:r>
      <w:r w:rsidRPr="00773E92">
        <w:rPr>
          <w:rFonts w:ascii="Arial" w:eastAsia="Times New Roman" w:hAnsi="Arial" w:cs="Arial"/>
          <w:sz w:val="20"/>
          <w:szCs w:val="20"/>
          <w:lang w:val="en-US"/>
        </w:rPr>
        <w:t>he data was analyzed using statistical package</w:t>
      </w:r>
      <w:r w:rsidRPr="00773E92">
        <w:rPr>
          <w:rFonts w:ascii="Arial" w:eastAsia="Times New Roman" w:hAnsi="Arial" w:cs="Arial"/>
          <w:spacing w:val="22"/>
          <w:sz w:val="20"/>
          <w:szCs w:val="20"/>
          <w:lang w:val="en-US"/>
        </w:rPr>
        <w:t xml:space="preserve"> </w:t>
      </w:r>
      <w:r w:rsidRPr="00773E92">
        <w:rPr>
          <w:rFonts w:ascii="Arial" w:eastAsia="Times New Roman" w:hAnsi="Arial" w:cs="Arial"/>
          <w:sz w:val="20"/>
          <w:szCs w:val="20"/>
          <w:lang w:val="en-US"/>
        </w:rPr>
        <w:t>for</w:t>
      </w:r>
      <w:r w:rsidRPr="00773E92">
        <w:rPr>
          <w:rFonts w:ascii="Arial" w:eastAsia="Times New Roman" w:hAnsi="Arial" w:cs="Arial"/>
          <w:spacing w:val="23"/>
          <w:sz w:val="20"/>
          <w:szCs w:val="20"/>
          <w:lang w:val="en-US"/>
        </w:rPr>
        <w:t xml:space="preserve"> </w:t>
      </w:r>
      <w:r w:rsidRPr="00773E92">
        <w:rPr>
          <w:rFonts w:ascii="Arial" w:eastAsia="Times New Roman" w:hAnsi="Arial" w:cs="Arial"/>
          <w:sz w:val="20"/>
          <w:szCs w:val="20"/>
          <w:lang w:val="en-US"/>
        </w:rPr>
        <w:t>social</w:t>
      </w:r>
      <w:r w:rsidRPr="00773E92">
        <w:rPr>
          <w:rFonts w:ascii="Arial" w:eastAsia="Times New Roman" w:hAnsi="Arial" w:cs="Arial"/>
          <w:spacing w:val="23"/>
          <w:sz w:val="20"/>
          <w:szCs w:val="20"/>
          <w:lang w:val="en-US"/>
        </w:rPr>
        <w:t xml:space="preserve"> </w:t>
      </w:r>
      <w:r w:rsidRPr="00773E92">
        <w:rPr>
          <w:rFonts w:ascii="Arial" w:eastAsia="Times New Roman" w:hAnsi="Arial" w:cs="Arial"/>
          <w:sz w:val="20"/>
          <w:szCs w:val="20"/>
          <w:lang w:val="en-US"/>
        </w:rPr>
        <w:t>science</w:t>
      </w:r>
      <w:r w:rsidRPr="00773E92">
        <w:rPr>
          <w:rFonts w:ascii="Arial" w:eastAsia="Times New Roman" w:hAnsi="Arial" w:cs="Arial"/>
          <w:spacing w:val="22"/>
          <w:sz w:val="20"/>
          <w:szCs w:val="20"/>
          <w:lang w:val="en-US"/>
        </w:rPr>
        <w:t xml:space="preserve"> </w:t>
      </w:r>
      <w:r w:rsidRPr="00773E92">
        <w:rPr>
          <w:rFonts w:ascii="Arial" w:eastAsia="Times New Roman" w:hAnsi="Arial" w:cs="Arial"/>
          <w:sz w:val="20"/>
          <w:szCs w:val="20"/>
          <w:lang w:val="en-US"/>
        </w:rPr>
        <w:t>(SPSS)</w:t>
      </w:r>
      <w:r w:rsidRPr="00773E92">
        <w:rPr>
          <w:rFonts w:ascii="Arial" w:eastAsia="Times New Roman" w:hAnsi="Arial" w:cs="Arial"/>
          <w:spacing w:val="22"/>
          <w:sz w:val="20"/>
          <w:szCs w:val="20"/>
          <w:lang w:val="en-US"/>
        </w:rPr>
        <w:t xml:space="preserve"> </w:t>
      </w:r>
      <w:r w:rsidRPr="00773E92">
        <w:rPr>
          <w:rFonts w:ascii="Arial" w:eastAsia="Times New Roman" w:hAnsi="Arial" w:cs="Arial"/>
          <w:spacing w:val="-2"/>
          <w:sz w:val="20"/>
          <w:szCs w:val="20"/>
          <w:lang w:val="en-US"/>
        </w:rPr>
        <w:t xml:space="preserve">version </w:t>
      </w:r>
      <w:r w:rsidRPr="00773E92">
        <w:rPr>
          <w:rFonts w:ascii="Arial" w:eastAsia="Times New Roman" w:hAnsi="Arial" w:cs="Arial"/>
          <w:sz w:val="20"/>
          <w:szCs w:val="20"/>
          <w:lang w:val="en-US"/>
        </w:rPr>
        <w:t>18.0. Kolmogorov-Smirnov statistic was used to test the normality of the data variables. The analysis done at different level which p&lt;0.05 is set as significant in this study. The Mann-Whitney U was performed to compare the level of IAQ</w:t>
      </w:r>
      <w:r w:rsidRPr="00773E92">
        <w:rPr>
          <w:rFonts w:ascii="Arial" w:eastAsia="Times New Roman" w:hAnsi="Arial" w:cs="Arial"/>
          <w:spacing w:val="40"/>
          <w:sz w:val="20"/>
          <w:szCs w:val="20"/>
          <w:lang w:val="en-US"/>
        </w:rPr>
        <w:t xml:space="preserve"> </w:t>
      </w:r>
      <w:r w:rsidRPr="00773E92">
        <w:rPr>
          <w:rFonts w:ascii="Arial" w:eastAsia="Times New Roman" w:hAnsi="Arial" w:cs="Arial"/>
          <w:sz w:val="20"/>
          <w:szCs w:val="20"/>
          <w:lang w:val="en-US"/>
        </w:rPr>
        <w:t>and IAP concentration level in selected seven schools and colleges, since the data was not normally distributed.</w:t>
      </w:r>
    </w:p>
    <w:p w14:paraId="64500A57" w14:textId="77777777" w:rsidR="000858E5" w:rsidRDefault="000858E5" w:rsidP="000858E5">
      <w:pPr>
        <w:widowControl w:val="0"/>
        <w:autoSpaceDE w:val="0"/>
        <w:autoSpaceDN w:val="0"/>
        <w:spacing w:before="2" w:after="0" w:line="360" w:lineRule="auto"/>
        <w:ind w:left="43" w:hanging="43"/>
        <w:jc w:val="both"/>
        <w:rPr>
          <w:rFonts w:ascii="Arial" w:hAnsi="Arial" w:cs="Arial"/>
          <w:b/>
          <w:bCs/>
          <w:sz w:val="20"/>
          <w:szCs w:val="20"/>
          <w:lang w:val="en-US"/>
        </w:rPr>
      </w:pPr>
    </w:p>
    <w:p w14:paraId="68A4C0E4" w14:textId="307A710F" w:rsidR="000858E5" w:rsidRPr="0045533C" w:rsidRDefault="0080163A" w:rsidP="000858E5">
      <w:pPr>
        <w:widowControl w:val="0"/>
        <w:autoSpaceDE w:val="0"/>
        <w:autoSpaceDN w:val="0"/>
        <w:spacing w:before="2" w:after="0" w:line="360" w:lineRule="auto"/>
        <w:ind w:left="43" w:hanging="43"/>
        <w:jc w:val="both"/>
        <w:rPr>
          <w:rFonts w:ascii="Arial" w:hAnsi="Arial" w:cs="Arial"/>
          <w:sz w:val="20"/>
          <w:szCs w:val="20"/>
        </w:rPr>
      </w:pPr>
      <w:r w:rsidRPr="00773E92">
        <w:rPr>
          <w:rFonts w:ascii="Arial" w:hAnsi="Arial" w:cs="Arial"/>
          <w:b/>
          <w:bCs/>
          <w:sz w:val="20"/>
          <w:szCs w:val="20"/>
          <w:lang w:val="en-US"/>
        </w:rPr>
        <w:t xml:space="preserve">Calculation of </w:t>
      </w:r>
      <w:proofErr w:type="gramStart"/>
      <w:r w:rsidRPr="00773E92">
        <w:rPr>
          <w:rFonts w:ascii="Arial" w:hAnsi="Arial" w:cs="Arial"/>
          <w:b/>
          <w:bCs/>
          <w:sz w:val="20"/>
          <w:szCs w:val="20"/>
          <w:lang w:val="en-US"/>
        </w:rPr>
        <w:t>AQI</w:t>
      </w:r>
      <w:r w:rsidR="007523E2" w:rsidRPr="00773E92">
        <w:rPr>
          <w:rFonts w:ascii="Arial" w:hAnsi="Arial" w:cs="Arial"/>
          <w:b/>
          <w:bCs/>
          <w:sz w:val="20"/>
          <w:szCs w:val="20"/>
          <w:lang w:val="en-US"/>
        </w:rPr>
        <w:t xml:space="preserve"> :</w:t>
      </w:r>
      <w:proofErr w:type="gramEnd"/>
      <w:r w:rsidR="007523E2" w:rsidRPr="00773E92">
        <w:rPr>
          <w:rFonts w:ascii="Arial" w:hAnsi="Arial" w:cs="Arial"/>
          <w:b/>
          <w:bCs/>
          <w:sz w:val="20"/>
          <w:szCs w:val="20"/>
          <w:lang w:val="en-US"/>
        </w:rPr>
        <w:t xml:space="preserve"> </w:t>
      </w:r>
      <w:r w:rsidR="000858E5">
        <w:rPr>
          <w:rFonts w:ascii="Arial" w:hAnsi="Arial" w:cs="Arial"/>
          <w:b/>
          <w:bCs/>
          <w:sz w:val="20"/>
          <w:szCs w:val="20"/>
          <w:lang w:val="en-US"/>
        </w:rPr>
        <w:t xml:space="preserve"> </w:t>
      </w:r>
      <w:r w:rsidR="000858E5" w:rsidRPr="000858E5">
        <w:rPr>
          <w:rFonts w:ascii="Arial" w:hAnsi="Arial" w:cs="Arial"/>
          <w:sz w:val="20"/>
          <w:szCs w:val="20"/>
        </w:rPr>
        <w:t xml:space="preserve">The AQI for each location was derived from physical measurements of key pollutants, including particulate matter (PM), </w:t>
      </w:r>
      <w:proofErr w:type="spellStart"/>
      <w:r w:rsidR="000858E5" w:rsidRPr="000858E5">
        <w:rPr>
          <w:rFonts w:ascii="Arial" w:hAnsi="Arial" w:cs="Arial"/>
          <w:sz w:val="20"/>
          <w:szCs w:val="20"/>
        </w:rPr>
        <w:t>sulfur</w:t>
      </w:r>
      <w:proofErr w:type="spellEnd"/>
      <w:r w:rsidR="000858E5" w:rsidRPr="000858E5">
        <w:rPr>
          <w:rFonts w:ascii="Arial" w:hAnsi="Arial" w:cs="Arial"/>
          <w:sz w:val="20"/>
          <w:szCs w:val="20"/>
        </w:rPr>
        <w:t xml:space="preserve"> oxides (</w:t>
      </w:r>
      <w:proofErr w:type="spellStart"/>
      <w:r w:rsidR="000858E5" w:rsidRPr="000858E5">
        <w:rPr>
          <w:rFonts w:ascii="Arial" w:hAnsi="Arial" w:cs="Arial"/>
          <w:sz w:val="20"/>
          <w:szCs w:val="20"/>
        </w:rPr>
        <w:t>SOx</w:t>
      </w:r>
      <w:proofErr w:type="spellEnd"/>
      <w:r w:rsidR="000858E5" w:rsidRPr="000858E5">
        <w:rPr>
          <w:rFonts w:ascii="Arial" w:hAnsi="Arial" w:cs="Arial"/>
          <w:sz w:val="20"/>
          <w:szCs w:val="20"/>
        </w:rPr>
        <w:t>), and nitrogen oxides (NOx). Several established methods and equations exist for AQI determination; in this study, AQI values for all sampling sites were estimated using a standardized mathematical equation, as detailed below.</w:t>
      </w:r>
    </w:p>
    <w:p w14:paraId="7E075A78" w14:textId="1388E5A3" w:rsidR="000858E5" w:rsidRDefault="000858E5" w:rsidP="006E6281">
      <w:pPr>
        <w:spacing w:line="360" w:lineRule="auto"/>
        <w:ind w:hanging="43"/>
        <w:jc w:val="both"/>
        <w:rPr>
          <w:rFonts w:ascii="Arial" w:hAnsi="Arial" w:cs="Arial"/>
          <w:b/>
          <w:bCs/>
          <w:sz w:val="20"/>
          <w:szCs w:val="20"/>
          <w:lang w:val="en-US"/>
        </w:rPr>
      </w:pPr>
    </w:p>
    <w:p w14:paraId="4E7C5884" w14:textId="77777777" w:rsidR="0080163A" w:rsidRPr="00773E92" w:rsidRDefault="0080163A" w:rsidP="0080163A">
      <w:pPr>
        <w:jc w:val="both"/>
        <w:rPr>
          <w:rFonts w:ascii="Arial" w:hAnsi="Arial" w:cs="Arial"/>
          <w:sz w:val="20"/>
          <w:szCs w:val="20"/>
          <w:lang w:val="en-US"/>
        </w:rPr>
      </w:pPr>
      <w:r w:rsidRPr="00773E92">
        <w:rPr>
          <w:rFonts w:ascii="Arial" w:hAnsi="Arial" w:cs="Arial"/>
          <w:sz w:val="20"/>
          <w:szCs w:val="20"/>
          <w:lang w:val="en-US"/>
        </w:rPr>
        <w:t>AQI=1/3[{SO2/SSO</w:t>
      </w:r>
      <w:proofErr w:type="gramStart"/>
      <w:r w:rsidRPr="00773E92">
        <w:rPr>
          <w:rFonts w:ascii="Arial" w:hAnsi="Arial" w:cs="Arial"/>
          <w:sz w:val="20"/>
          <w:szCs w:val="20"/>
          <w:lang w:val="en-US"/>
        </w:rPr>
        <w:t>2}+</w:t>
      </w:r>
      <w:proofErr w:type="gramEnd"/>
      <w:r w:rsidRPr="00773E92">
        <w:rPr>
          <w:rFonts w:ascii="Arial" w:hAnsi="Arial" w:cs="Arial"/>
          <w:sz w:val="20"/>
          <w:szCs w:val="20"/>
          <w:lang w:val="en-US"/>
        </w:rPr>
        <w:t>{NOX/SNOX}+{</w:t>
      </w:r>
      <w:r w:rsidR="007523E2" w:rsidRPr="00773E92">
        <w:rPr>
          <w:rFonts w:ascii="Arial" w:hAnsi="Arial" w:cs="Arial"/>
          <w:sz w:val="20"/>
          <w:szCs w:val="20"/>
          <w:lang w:val="en-US"/>
        </w:rPr>
        <w:t>SPM/S</w:t>
      </w:r>
      <w:r w:rsidRPr="00773E92">
        <w:rPr>
          <w:rFonts w:ascii="Arial" w:hAnsi="Arial" w:cs="Arial"/>
          <w:sz w:val="20"/>
          <w:szCs w:val="20"/>
          <w:lang w:val="en-US"/>
        </w:rPr>
        <w:t>SPM}}] × 100</w:t>
      </w:r>
    </w:p>
    <w:p w14:paraId="135C8D22" w14:textId="77777777" w:rsidR="0080163A" w:rsidRPr="00773E92" w:rsidRDefault="0080163A" w:rsidP="0080163A">
      <w:pPr>
        <w:jc w:val="both"/>
        <w:rPr>
          <w:rFonts w:ascii="Arial" w:hAnsi="Arial" w:cs="Arial"/>
          <w:sz w:val="20"/>
          <w:szCs w:val="20"/>
          <w:lang w:val="en-US"/>
        </w:rPr>
      </w:pPr>
      <w:r w:rsidRPr="00773E92">
        <w:rPr>
          <w:rFonts w:ascii="Arial" w:hAnsi="Arial" w:cs="Arial"/>
          <w:sz w:val="20"/>
          <w:szCs w:val="20"/>
          <w:lang w:val="en-US"/>
        </w:rPr>
        <w:t>Where,</w:t>
      </w:r>
    </w:p>
    <w:p w14:paraId="609F0846" w14:textId="77777777" w:rsidR="0080163A" w:rsidRPr="00773E92" w:rsidRDefault="0080163A" w:rsidP="0080163A">
      <w:pPr>
        <w:jc w:val="both"/>
        <w:rPr>
          <w:rFonts w:ascii="Arial" w:hAnsi="Arial" w:cs="Arial"/>
          <w:sz w:val="20"/>
          <w:szCs w:val="20"/>
          <w:lang w:val="en-US"/>
        </w:rPr>
      </w:pPr>
      <w:r w:rsidRPr="00773E92">
        <w:rPr>
          <w:rFonts w:ascii="Arial" w:hAnsi="Arial" w:cs="Arial"/>
          <w:sz w:val="20"/>
          <w:szCs w:val="20"/>
          <w:lang w:val="en-US"/>
        </w:rPr>
        <w:lastRenderedPageBreak/>
        <w:t>SO2=Individual Values of sulphur dioxide NOX=Individual values of oxides of nitrogen</w:t>
      </w:r>
    </w:p>
    <w:p w14:paraId="500D44BD" w14:textId="77777777" w:rsidR="0080163A" w:rsidRPr="00773E92" w:rsidRDefault="007523E2" w:rsidP="0080163A">
      <w:pPr>
        <w:jc w:val="both"/>
        <w:rPr>
          <w:rFonts w:ascii="Arial" w:hAnsi="Arial" w:cs="Arial"/>
          <w:sz w:val="20"/>
          <w:szCs w:val="20"/>
          <w:lang w:val="en-US"/>
        </w:rPr>
      </w:pPr>
      <w:smartTag w:uri="urn:schemas-microsoft-com:office:smarttags" w:element="stockticker">
        <w:r w:rsidRPr="00773E92">
          <w:rPr>
            <w:rFonts w:ascii="Arial" w:hAnsi="Arial" w:cs="Arial"/>
            <w:sz w:val="20"/>
            <w:szCs w:val="20"/>
            <w:lang w:val="en-US"/>
          </w:rPr>
          <w:t>SPM</w:t>
        </w:r>
      </w:smartTag>
      <w:r w:rsidRPr="00773E92">
        <w:rPr>
          <w:rFonts w:ascii="Arial" w:hAnsi="Arial" w:cs="Arial"/>
          <w:sz w:val="20"/>
          <w:szCs w:val="20"/>
          <w:lang w:val="en-US"/>
        </w:rPr>
        <w:t xml:space="preserve">=Individual values of </w:t>
      </w:r>
      <w:r w:rsidR="0080163A" w:rsidRPr="00773E92">
        <w:rPr>
          <w:rFonts w:ascii="Arial" w:hAnsi="Arial" w:cs="Arial"/>
          <w:sz w:val="20"/>
          <w:szCs w:val="20"/>
          <w:lang w:val="en-US"/>
        </w:rPr>
        <w:t>suspended particulate</w:t>
      </w:r>
      <w:r w:rsidRPr="00773E92">
        <w:rPr>
          <w:rFonts w:ascii="Arial" w:hAnsi="Arial" w:cs="Arial"/>
          <w:sz w:val="20"/>
          <w:szCs w:val="20"/>
          <w:lang w:val="en-US"/>
        </w:rPr>
        <w:t xml:space="preserve"> matter and SSO2, SNO2 and S</w:t>
      </w:r>
      <w:r w:rsidR="0080163A" w:rsidRPr="00773E92">
        <w:rPr>
          <w:rFonts w:ascii="Arial" w:hAnsi="Arial" w:cs="Arial"/>
          <w:sz w:val="20"/>
          <w:szCs w:val="20"/>
          <w:lang w:val="en-US"/>
        </w:rPr>
        <w:t xml:space="preserve">SPM=Standards of ambient air quality of sulphur dioxide, oxides of nitrogen, suspended particulate matter </w:t>
      </w:r>
      <w:r w:rsidR="0085136B" w:rsidRPr="00773E92">
        <w:rPr>
          <w:rFonts w:ascii="Arial" w:hAnsi="Arial" w:cs="Arial"/>
          <w:sz w:val="20"/>
          <w:szCs w:val="20"/>
          <w:lang w:val="en-US"/>
        </w:rPr>
        <w:t>(Kamath and Lokeshappa, 2014)</w:t>
      </w:r>
      <w:r w:rsidR="0080163A" w:rsidRPr="00773E92">
        <w:rPr>
          <w:rFonts w:ascii="Arial" w:hAnsi="Arial" w:cs="Arial"/>
          <w:sz w:val="20"/>
          <w:szCs w:val="20"/>
          <w:lang w:val="en-US"/>
        </w:rPr>
        <w:t>.</w:t>
      </w:r>
    </w:p>
    <w:p w14:paraId="2812E24D" w14:textId="77777777" w:rsidR="00666E1D" w:rsidRPr="00773E92" w:rsidRDefault="00666E1D" w:rsidP="0080163A">
      <w:pPr>
        <w:spacing w:line="360" w:lineRule="auto"/>
        <w:jc w:val="center"/>
        <w:rPr>
          <w:rFonts w:ascii="Arial" w:hAnsi="Arial" w:cs="Arial"/>
          <w:b/>
          <w:sz w:val="20"/>
          <w:szCs w:val="20"/>
        </w:rPr>
      </w:pPr>
      <w:r w:rsidRPr="00773E92">
        <w:rPr>
          <w:rFonts w:ascii="Arial" w:hAnsi="Arial" w:cs="Arial"/>
          <w:b/>
          <w:sz w:val="20"/>
          <w:szCs w:val="20"/>
        </w:rPr>
        <w:t>Results and Discussion</w:t>
      </w:r>
    </w:p>
    <w:p w14:paraId="57D37750" w14:textId="77777777" w:rsidR="005A040D" w:rsidRPr="005A040D" w:rsidRDefault="005A040D" w:rsidP="005A040D">
      <w:pPr>
        <w:spacing w:line="360" w:lineRule="auto"/>
        <w:ind w:firstLine="720"/>
        <w:jc w:val="both"/>
        <w:rPr>
          <w:rFonts w:ascii="Arial" w:hAnsi="Arial" w:cs="Arial"/>
          <w:sz w:val="20"/>
          <w:szCs w:val="20"/>
        </w:rPr>
      </w:pPr>
      <w:r w:rsidRPr="005A040D">
        <w:rPr>
          <w:rFonts w:ascii="Arial" w:hAnsi="Arial" w:cs="Arial"/>
          <w:sz w:val="20"/>
          <w:szCs w:val="20"/>
        </w:rPr>
        <w:t xml:space="preserve">Table 1, 3, and 7 indicate that at Al Ameen College, Bishop Cotton College, and BET College, the AQI was approximately 110 in November 2022, which subsequently rose until March 2023. Following this period, the AQI declined, with a resurgence in September and October 2023 attributed to Diwali and the commencement of metro construction in the vicinity, resulting in elevated particulate matter due to construction activities at the site. The indoor air quality at </w:t>
      </w:r>
      <w:proofErr w:type="spellStart"/>
      <w:r w:rsidRPr="005A040D">
        <w:rPr>
          <w:rFonts w:ascii="Arial" w:hAnsi="Arial" w:cs="Arial"/>
          <w:sz w:val="20"/>
          <w:szCs w:val="20"/>
        </w:rPr>
        <w:t>Hombegowda</w:t>
      </w:r>
      <w:proofErr w:type="spellEnd"/>
      <w:r w:rsidRPr="005A040D">
        <w:rPr>
          <w:rFonts w:ascii="Arial" w:hAnsi="Arial" w:cs="Arial"/>
          <w:sz w:val="20"/>
          <w:szCs w:val="20"/>
        </w:rPr>
        <w:t xml:space="preserve"> School and College has shown a consistent decline in the AQI throughout the years. This is mostly attributable to modifications in ventilation, spatial arrangements, crowd management, structural integrity, parking facilities, and landscaping implemented by the institutions. At MES School, a moderate AQI is evident despite the presence of small companies, as there are little combustion activities occurring in the vicinity (Table 5).</w:t>
      </w:r>
    </w:p>
    <w:p w14:paraId="3D0018D1" w14:textId="77777777" w:rsidR="005A040D" w:rsidRPr="005A040D" w:rsidRDefault="005A040D" w:rsidP="005A040D">
      <w:pPr>
        <w:spacing w:line="360" w:lineRule="auto"/>
        <w:ind w:firstLine="720"/>
        <w:jc w:val="both"/>
        <w:rPr>
          <w:rFonts w:ascii="Arial" w:hAnsi="Arial" w:cs="Arial"/>
          <w:sz w:val="20"/>
          <w:szCs w:val="20"/>
        </w:rPr>
      </w:pPr>
      <w:r w:rsidRPr="005A040D">
        <w:rPr>
          <w:rFonts w:ascii="Arial" w:hAnsi="Arial" w:cs="Arial"/>
          <w:sz w:val="20"/>
          <w:szCs w:val="20"/>
        </w:rPr>
        <w:t>In residential zones surrounding Little Angles School, indoor air quality exhibited a constant rise until May 2023, followed by a gradual decline until September 2023. A similar tendency is observed at Santhosh School (Table 6), although MES College exhibits no discernible improvement, instead demonstrating annual fluctuations. In sensitive regions, such as hospitals, the trend appears to vary, however there is an improvement in air quality.</w:t>
      </w:r>
    </w:p>
    <w:p w14:paraId="1144E4C4" w14:textId="77777777" w:rsidR="005A040D" w:rsidRPr="005A040D" w:rsidRDefault="005A040D" w:rsidP="005A040D">
      <w:pPr>
        <w:spacing w:line="360" w:lineRule="auto"/>
        <w:ind w:firstLine="720"/>
        <w:jc w:val="both"/>
        <w:rPr>
          <w:rFonts w:ascii="Arial" w:hAnsi="Arial" w:cs="Arial"/>
          <w:sz w:val="20"/>
          <w:szCs w:val="20"/>
        </w:rPr>
      </w:pPr>
      <w:r w:rsidRPr="005A040D">
        <w:rPr>
          <w:rFonts w:ascii="Arial" w:hAnsi="Arial" w:cs="Arial"/>
          <w:sz w:val="20"/>
          <w:szCs w:val="20"/>
        </w:rPr>
        <w:t>In moderate areas such as Al Ameen College, the trend has been inconsistent, showing little improvement due to the influx of passengers, traffic, and the volume of vehicles arriving at the railway station. Many opt for alternative modes of transportation (e.g., cabs, auto rickshaws), which exacerbates combustion in this vicinity. The sources of NO2 and SO2 in Bangalore primarily stem from fossil fuel combustion and diesel emissions, with notable health impacts including respiratory tract inflammation, lung dysfunction, and ocular irritation. Nitrogen dioxide (NO2) induces health issues including coughing, exacerbation of asthma, chronic bronchitis, and respiratory tract infections (WHO, 2008). The allowable concentration of SO2 in industrial, residential, and moderate zones is 50 µg/m3, however in sensitive areas it is 20 µg/m3.</w:t>
      </w:r>
    </w:p>
    <w:p w14:paraId="2919B1FF" w14:textId="77777777" w:rsidR="005A040D" w:rsidRPr="005A040D" w:rsidRDefault="005A040D" w:rsidP="005A040D">
      <w:pPr>
        <w:spacing w:line="360" w:lineRule="auto"/>
        <w:jc w:val="both"/>
        <w:rPr>
          <w:rFonts w:ascii="Arial" w:hAnsi="Arial" w:cs="Arial"/>
          <w:sz w:val="20"/>
          <w:szCs w:val="20"/>
        </w:rPr>
      </w:pPr>
      <w:r w:rsidRPr="005A040D">
        <w:rPr>
          <w:rFonts w:ascii="Arial" w:hAnsi="Arial" w:cs="Arial"/>
          <w:sz w:val="20"/>
          <w:szCs w:val="20"/>
        </w:rPr>
        <w:t xml:space="preserve">According to Tables 3 and 7, in residential areas, the levels at Bishop Cotton College and BET decreased by 22.6% in 2022, followed by a 69% decline in 2023. Although there was a 44% increase at Santosh School indoor in November and December 2022, this was succeeded by a 43% reduction from March to June 2023. Meanwhile, </w:t>
      </w:r>
      <w:proofErr w:type="spellStart"/>
      <w:r w:rsidRPr="005A040D">
        <w:rPr>
          <w:rFonts w:ascii="Arial" w:hAnsi="Arial" w:cs="Arial"/>
          <w:sz w:val="20"/>
          <w:szCs w:val="20"/>
        </w:rPr>
        <w:t>Hombegowda</w:t>
      </w:r>
      <w:proofErr w:type="spellEnd"/>
      <w:r w:rsidRPr="005A040D">
        <w:rPr>
          <w:rFonts w:ascii="Arial" w:hAnsi="Arial" w:cs="Arial"/>
          <w:sz w:val="20"/>
          <w:szCs w:val="20"/>
        </w:rPr>
        <w:t xml:space="preserve"> College experienced a 10% decrease in 2022, followed by a significant drop of 66% in 2023.There has been a general decrease in SO2 levels in outdoor environments compared to indoor settings.</w:t>
      </w:r>
    </w:p>
    <w:p w14:paraId="0F504B4C" w14:textId="77777777" w:rsidR="005A040D" w:rsidRDefault="005E0CE1" w:rsidP="005A040D">
      <w:pPr>
        <w:spacing w:line="360" w:lineRule="auto"/>
        <w:jc w:val="both"/>
        <w:rPr>
          <w:rFonts w:ascii="Arial" w:hAnsi="Arial" w:cs="Arial"/>
          <w:sz w:val="20"/>
          <w:szCs w:val="20"/>
        </w:rPr>
      </w:pPr>
      <w:r w:rsidRPr="00773E92">
        <w:rPr>
          <w:rFonts w:ascii="Arial" w:hAnsi="Arial" w:cs="Arial"/>
          <w:sz w:val="20"/>
          <w:szCs w:val="20"/>
          <w:lang w:val="en-US"/>
        </w:rPr>
        <w:lastRenderedPageBreak/>
        <w:t xml:space="preserve">        </w:t>
      </w:r>
      <w:r w:rsidR="005A040D" w:rsidRPr="005A040D">
        <w:rPr>
          <w:rFonts w:ascii="Arial" w:hAnsi="Arial" w:cs="Arial"/>
          <w:sz w:val="20"/>
          <w:szCs w:val="20"/>
        </w:rPr>
        <w:t>According to Tables 2 and 4, in residential areas and the indoor environment of schools, the NO2 levels at Little Angels School decreased by 8.3% in November and December 2022, increased by 11.6% in September and October 2023, and subsequently experienced a decline of 27%. surprisingly, this trend has been documented at Al Ameen School and Bishop Cotton College outside environments. These locations saw a decline from January to July 2023, followed by an increase in September and October 2023, which followed by a decrease in 2022. Such oscillations have transpired at all collegiate indoor environmental locations.</w:t>
      </w:r>
    </w:p>
    <w:p w14:paraId="4718A872" w14:textId="6FF1FF26" w:rsidR="005A040D" w:rsidRDefault="005A040D" w:rsidP="005A040D">
      <w:pPr>
        <w:spacing w:line="360" w:lineRule="auto"/>
        <w:jc w:val="both"/>
        <w:rPr>
          <w:rFonts w:ascii="Arial" w:hAnsi="Arial" w:cs="Arial"/>
          <w:sz w:val="20"/>
          <w:szCs w:val="20"/>
        </w:rPr>
      </w:pPr>
      <w:r w:rsidRPr="005A040D">
        <w:rPr>
          <w:rFonts w:ascii="Arial" w:hAnsi="Arial" w:cs="Arial"/>
          <w:sz w:val="20"/>
          <w:szCs w:val="20"/>
        </w:rPr>
        <w:t xml:space="preserve">Karnataka has had a significant change in indoor air quality between 2022 and 2023. PM10 levels have markedly risen in specific areas over the years due to the utilization of old vehicles, possible fuel contamination, re-suspension of dust from heightened traffic, lack of water spraying, emissions from traffic congestion, impediments to pollutant dispersion, operation of diesel generator sets during power outages, low wind speeds, and atmospheric inversions during winter and nighttime. The increasing number of high-rise structures is impeding wind flow, resulting in the near stagnation of pollutants within the city (Gopinath and </w:t>
      </w:r>
      <w:proofErr w:type="spellStart"/>
      <w:r w:rsidRPr="005A040D">
        <w:rPr>
          <w:rFonts w:ascii="Arial" w:hAnsi="Arial" w:cs="Arial"/>
          <w:sz w:val="20"/>
          <w:szCs w:val="20"/>
        </w:rPr>
        <w:t>Balasubramanya</w:t>
      </w:r>
      <w:proofErr w:type="spellEnd"/>
      <w:r w:rsidRPr="005A040D">
        <w:rPr>
          <w:rFonts w:ascii="Arial" w:hAnsi="Arial" w:cs="Arial"/>
          <w:sz w:val="20"/>
          <w:szCs w:val="20"/>
        </w:rPr>
        <w:t xml:space="preserve">, 2017; </w:t>
      </w:r>
      <w:proofErr w:type="spellStart"/>
      <w:r w:rsidRPr="005A040D">
        <w:rPr>
          <w:rFonts w:ascii="Arial" w:hAnsi="Arial" w:cs="Arial"/>
          <w:sz w:val="20"/>
          <w:szCs w:val="20"/>
        </w:rPr>
        <w:t>Sarif</w:t>
      </w:r>
      <w:proofErr w:type="spellEnd"/>
      <w:r w:rsidRPr="005A040D">
        <w:rPr>
          <w:rFonts w:ascii="Arial" w:hAnsi="Arial" w:cs="Arial"/>
          <w:sz w:val="20"/>
          <w:szCs w:val="20"/>
        </w:rPr>
        <w:t xml:space="preserve"> et al., 2022). </w:t>
      </w:r>
      <w:r w:rsidR="00B16A4F">
        <w:rPr>
          <w:rFonts w:ascii="Arial" w:hAnsi="Arial" w:cs="Arial"/>
          <w:sz w:val="20"/>
          <w:szCs w:val="20"/>
        </w:rPr>
        <w:t>“</w:t>
      </w:r>
      <w:r w:rsidRPr="005A040D">
        <w:rPr>
          <w:rFonts w:ascii="Arial" w:hAnsi="Arial" w:cs="Arial"/>
          <w:sz w:val="20"/>
          <w:szCs w:val="20"/>
        </w:rPr>
        <w:t xml:space="preserve">PM 10 is believed to contribute to cardiovascular and cerebrovascular diseases by mechanisms of systemic inflammation, direct and indirect coagulation activation, and direct translocation into systemic circulation. Respiratory disorders are further aggravated by exposure to particulate matter (PM). Particulate matter induces respiratory morbidity and mortality by generating oxidative stress and inflammation, resulting in lung anatomical and physiological </w:t>
      </w:r>
      <w:r w:rsidR="00B16A4F">
        <w:rPr>
          <w:rFonts w:ascii="Arial" w:hAnsi="Arial" w:cs="Arial"/>
          <w:sz w:val="20"/>
          <w:szCs w:val="20"/>
        </w:rPr>
        <w:t>remodelling”</w:t>
      </w:r>
      <w:r w:rsidRPr="005A040D">
        <w:rPr>
          <w:rFonts w:ascii="Arial" w:hAnsi="Arial" w:cs="Arial"/>
          <w:sz w:val="20"/>
          <w:szCs w:val="20"/>
        </w:rPr>
        <w:t xml:space="preserve"> (Anderson et al., 2012). The standard allowable limit for all regions is 60µg/m3.</w:t>
      </w:r>
    </w:p>
    <w:p w14:paraId="5C84AB30" w14:textId="77777777" w:rsidR="00795740" w:rsidRDefault="00795740" w:rsidP="005A040D">
      <w:pPr>
        <w:spacing w:line="360" w:lineRule="auto"/>
        <w:jc w:val="both"/>
        <w:rPr>
          <w:rFonts w:ascii="Arial" w:hAnsi="Arial" w:cs="Arial"/>
          <w:sz w:val="20"/>
          <w:szCs w:val="20"/>
        </w:rPr>
      </w:pPr>
    </w:p>
    <w:p w14:paraId="775DA43E" w14:textId="56D10EC5" w:rsidR="00795740" w:rsidRPr="00795740" w:rsidRDefault="00795740" w:rsidP="00795740">
      <w:pPr>
        <w:spacing w:line="360" w:lineRule="auto"/>
        <w:jc w:val="both"/>
        <w:rPr>
          <w:rFonts w:ascii="Arial" w:hAnsi="Arial" w:cs="Arial"/>
          <w:sz w:val="20"/>
          <w:szCs w:val="20"/>
        </w:rPr>
      </w:pPr>
      <w:r w:rsidRPr="00795740">
        <w:rPr>
          <w:rFonts w:ascii="Arial" w:hAnsi="Arial" w:cs="Arial"/>
          <w:sz w:val="20"/>
          <w:szCs w:val="20"/>
        </w:rPr>
        <w:t xml:space="preserve">According to Table 9, in residential areas, BET exhibits no discernible trend, with particulate matter levels fluctuating consistently. On average, the SPM levels are approximately 1.8 times above the permissible limits. Similarly, Little Angels School also demonstrates a fluctuating trend throughout the analysis, with average SPM levels approximately 2 times higher than the permissible limits. Fortunately, the SPM levels at </w:t>
      </w:r>
      <w:proofErr w:type="spellStart"/>
      <w:r w:rsidRPr="00795740">
        <w:rPr>
          <w:rFonts w:ascii="Arial" w:hAnsi="Arial" w:cs="Arial"/>
          <w:sz w:val="20"/>
          <w:szCs w:val="20"/>
        </w:rPr>
        <w:t>Hombegowda</w:t>
      </w:r>
      <w:proofErr w:type="spellEnd"/>
      <w:r w:rsidRPr="00795740">
        <w:rPr>
          <w:rFonts w:ascii="Arial" w:hAnsi="Arial" w:cs="Arial"/>
          <w:sz w:val="20"/>
          <w:szCs w:val="20"/>
        </w:rPr>
        <w:t xml:space="preserve"> School appear to be well-regulated throughout the analysis. In sensitive areas, Al Ameen College saw a detrimental impact in 2023 due to an unexpected increase in SPM levels of 15% in 2022 and 17% in 2023; however, these levels have since declined significantly and are now within </w:t>
      </w:r>
      <w:r>
        <w:rPr>
          <w:rFonts w:ascii="Arial" w:hAnsi="Arial" w:cs="Arial"/>
          <w:sz w:val="20"/>
          <w:szCs w:val="20"/>
        </w:rPr>
        <w:t>standard</w:t>
      </w:r>
      <w:r w:rsidRPr="00795740">
        <w:rPr>
          <w:rFonts w:ascii="Arial" w:hAnsi="Arial" w:cs="Arial"/>
          <w:sz w:val="20"/>
          <w:szCs w:val="20"/>
        </w:rPr>
        <w:t xml:space="preserve"> control limits.</w:t>
      </w:r>
    </w:p>
    <w:p w14:paraId="172E2EAC" w14:textId="77777777" w:rsidR="00795740" w:rsidRPr="005A040D" w:rsidRDefault="00795740" w:rsidP="005A040D">
      <w:pPr>
        <w:spacing w:line="360" w:lineRule="auto"/>
        <w:jc w:val="both"/>
        <w:rPr>
          <w:rFonts w:ascii="Arial" w:hAnsi="Arial" w:cs="Arial"/>
          <w:sz w:val="20"/>
          <w:szCs w:val="20"/>
        </w:rPr>
      </w:pPr>
    </w:p>
    <w:p w14:paraId="46DD256E" w14:textId="2D307CFA" w:rsidR="0080163A" w:rsidRPr="00773E92" w:rsidRDefault="00FA7574" w:rsidP="00CD6653">
      <w:pPr>
        <w:spacing w:line="360" w:lineRule="auto"/>
        <w:jc w:val="both"/>
        <w:rPr>
          <w:rFonts w:ascii="Arial" w:hAnsi="Arial" w:cs="Arial"/>
          <w:sz w:val="20"/>
          <w:szCs w:val="20"/>
          <w:lang w:val="en-US"/>
        </w:rPr>
      </w:pPr>
      <w:r w:rsidRPr="00773E92">
        <w:rPr>
          <w:rFonts w:ascii="Arial" w:hAnsi="Arial" w:cs="Arial"/>
          <w:sz w:val="20"/>
          <w:szCs w:val="20"/>
          <w:lang w:val="en-US"/>
        </w:rPr>
        <w:t xml:space="preserve">               </w:t>
      </w:r>
    </w:p>
    <w:p w14:paraId="511BA383" w14:textId="77777777" w:rsidR="00795740" w:rsidRPr="00795740" w:rsidRDefault="00795740" w:rsidP="00795740">
      <w:pPr>
        <w:spacing w:line="360" w:lineRule="auto"/>
        <w:rPr>
          <w:rFonts w:ascii="Arial" w:hAnsi="Arial" w:cs="Arial"/>
          <w:sz w:val="20"/>
          <w:szCs w:val="20"/>
        </w:rPr>
      </w:pPr>
      <w:r w:rsidRPr="00795740">
        <w:rPr>
          <w:rFonts w:ascii="Arial" w:hAnsi="Arial" w:cs="Arial"/>
          <w:sz w:val="20"/>
          <w:szCs w:val="20"/>
        </w:rPr>
        <w:t xml:space="preserve">Recent studies clearly indicate that present PM standards may not be adequately protecting the general public and children; therefore, the criteria should be updated. The health impacts of PM are well documented, but there is no evidence of a safe amount of exposure that does not cause harmful health effects. </w:t>
      </w:r>
      <w:r w:rsidRPr="00795740">
        <w:rPr>
          <w:rFonts w:ascii="Arial" w:hAnsi="Arial" w:cs="Arial"/>
          <w:sz w:val="20"/>
          <w:szCs w:val="20"/>
        </w:rPr>
        <w:lastRenderedPageBreak/>
        <w:t>Many cities require enhanced air pollution monitoring, and local governments should create dose response models for public health that can be used to predict public health. Particulate air pollution can be decreased through sophisticated technologies, tougher air quality standards, restrictions on emissions from various sources, reduced energy consumption, altering modes of transportation, land use planning, and the adoption of cleaner modes of transportation (Hosamane, 2014; Sarif et al., 2022).</w:t>
      </w:r>
    </w:p>
    <w:p w14:paraId="51D1DEBD" w14:textId="77777777" w:rsidR="0080163A" w:rsidRPr="00773E92" w:rsidRDefault="0080163A" w:rsidP="0080163A">
      <w:pPr>
        <w:spacing w:line="360" w:lineRule="auto"/>
        <w:rPr>
          <w:rFonts w:ascii="Arial" w:hAnsi="Arial" w:cs="Arial"/>
          <w:b/>
          <w:bCs/>
          <w:sz w:val="20"/>
          <w:szCs w:val="20"/>
          <w:lang w:val="en-US"/>
        </w:rPr>
      </w:pPr>
      <w:r w:rsidRPr="00773E92">
        <w:rPr>
          <w:rFonts w:ascii="Arial" w:hAnsi="Arial" w:cs="Arial"/>
          <w:b/>
          <w:bCs/>
          <w:sz w:val="20"/>
          <w:szCs w:val="20"/>
          <w:lang w:val="en-US"/>
        </w:rPr>
        <w:t>Analysis of SO2 vs. NO2 vs. PM10</w:t>
      </w:r>
    </w:p>
    <w:p w14:paraId="7B04A6D1" w14:textId="2AE7C9C5" w:rsidR="00795740" w:rsidRPr="00795740" w:rsidRDefault="00795740" w:rsidP="00795740">
      <w:pPr>
        <w:widowControl w:val="0"/>
        <w:tabs>
          <w:tab w:val="left" w:pos="3481"/>
        </w:tabs>
        <w:autoSpaceDE w:val="0"/>
        <w:autoSpaceDN w:val="0"/>
        <w:spacing w:after="0" w:line="360" w:lineRule="auto"/>
        <w:ind w:left="142"/>
        <w:rPr>
          <w:rFonts w:ascii="Arial" w:hAnsi="Arial" w:cs="Arial"/>
          <w:sz w:val="20"/>
          <w:szCs w:val="20"/>
        </w:rPr>
      </w:pPr>
      <w:r w:rsidRPr="00795740">
        <w:rPr>
          <w:rFonts w:ascii="Arial" w:hAnsi="Arial" w:cs="Arial"/>
          <w:sz w:val="20"/>
          <w:szCs w:val="20"/>
        </w:rPr>
        <w:t>Using th</w:t>
      </w:r>
      <w:r>
        <w:rPr>
          <w:rFonts w:ascii="Arial" w:hAnsi="Arial" w:cs="Arial"/>
          <w:sz w:val="20"/>
          <w:szCs w:val="20"/>
        </w:rPr>
        <w:t>e data in</w:t>
      </w:r>
      <w:r w:rsidRPr="00795740">
        <w:rPr>
          <w:rFonts w:ascii="Arial" w:hAnsi="Arial" w:cs="Arial"/>
          <w:sz w:val="20"/>
          <w:szCs w:val="20"/>
        </w:rPr>
        <w:t xml:space="preserve"> Tables 1, 3, and 6, we can conclude with evidence that particulate matter (PM10) in Bangalore has been exceeding the standard limits at an alarming rate. SO2 and NO2 levels are within acceptable limits, inflicting less harm to the outdoor environment than indoors. The gaseous component NO2 has been practically constant since 2023, but it is under control. Furthermore, the gaseous component SO2 in outdoor air has been progressively dropping since 2022, which is a very positive indicator for Bangalore's ecology. Throughout, we can see that the levels of SPM are proven to be harmful to the environment. According to WHO, the major contributors to this component include dust, garbage burning, transportation, diesel generator sets, industries, residential cooking, and heating. Sunil et al. (2020) found that SPM levels in most recorded sites above the recommended limit of 60µg/m3. As a result, we may conclude from this article that enough information should be communicated among contributors to make them aware of the hazards posed by this component.</w:t>
      </w:r>
    </w:p>
    <w:p w14:paraId="68F94B43" w14:textId="77777777" w:rsidR="00666E1D" w:rsidRPr="00773E92" w:rsidRDefault="00666E1D" w:rsidP="00666E1D">
      <w:pPr>
        <w:widowControl w:val="0"/>
        <w:tabs>
          <w:tab w:val="left" w:pos="3481"/>
        </w:tabs>
        <w:autoSpaceDE w:val="0"/>
        <w:autoSpaceDN w:val="0"/>
        <w:spacing w:after="0" w:line="360" w:lineRule="auto"/>
        <w:ind w:left="142"/>
        <w:rPr>
          <w:rFonts w:ascii="Arial" w:eastAsia="Cambria" w:hAnsi="Arial" w:cs="Arial"/>
          <w:b/>
          <w:sz w:val="20"/>
          <w:szCs w:val="20"/>
          <w:lang w:val="en-US"/>
        </w:rPr>
      </w:pPr>
      <w:r w:rsidRPr="00773E92">
        <w:rPr>
          <w:rFonts w:ascii="Arial" w:eastAsia="Cambria" w:hAnsi="Arial" w:cs="Arial"/>
          <w:sz w:val="20"/>
          <w:szCs w:val="20"/>
          <w:lang w:val="en-US"/>
        </w:rPr>
        <w:t xml:space="preserve"> </w:t>
      </w:r>
      <w:r w:rsidRPr="00773E92">
        <w:rPr>
          <w:rFonts w:ascii="Arial" w:eastAsia="Cambria" w:hAnsi="Arial" w:cs="Arial"/>
          <w:b/>
          <w:sz w:val="20"/>
          <w:szCs w:val="20"/>
          <w:lang w:val="en-US"/>
        </w:rPr>
        <w:t>Air Quality (AQ) in selected schools and colleges of Bangalore urban area</w:t>
      </w:r>
    </w:p>
    <w:p w14:paraId="3EC92F51" w14:textId="77777777" w:rsidR="00666E1D" w:rsidRPr="00773E92" w:rsidRDefault="00666E1D" w:rsidP="00666E1D">
      <w:pPr>
        <w:rPr>
          <w:rFonts w:ascii="Arial" w:hAnsi="Arial" w:cs="Arial"/>
          <w:b/>
          <w:sz w:val="20"/>
          <w:szCs w:val="20"/>
        </w:rPr>
      </w:pPr>
    </w:p>
    <w:p w14:paraId="4729186F" w14:textId="2481FC31" w:rsidR="00666E1D" w:rsidRPr="00795740" w:rsidRDefault="0044541E" w:rsidP="00666E1D">
      <w:pPr>
        <w:spacing w:line="360" w:lineRule="auto"/>
        <w:jc w:val="both"/>
        <w:rPr>
          <w:rFonts w:ascii="Arial" w:hAnsi="Arial" w:cs="Arial"/>
          <w:sz w:val="20"/>
          <w:szCs w:val="20"/>
        </w:rPr>
      </w:pPr>
      <w:r w:rsidRPr="00773E92">
        <w:rPr>
          <w:rFonts w:ascii="Arial" w:hAnsi="Arial" w:cs="Arial"/>
          <w:sz w:val="20"/>
          <w:szCs w:val="20"/>
        </w:rPr>
        <w:t xml:space="preserve">              </w:t>
      </w:r>
      <w:r w:rsidR="00795740" w:rsidRPr="00795740">
        <w:rPr>
          <w:rFonts w:ascii="Arial" w:hAnsi="Arial" w:cs="Arial"/>
          <w:sz w:val="20"/>
          <w:szCs w:val="20"/>
        </w:rPr>
        <w:t xml:space="preserve">A survey was conducted in seven educational institutions surrounding Lalbagh Botanical Garden, the </w:t>
      </w:r>
      <w:proofErr w:type="spellStart"/>
      <w:r w:rsidR="00795740" w:rsidRPr="00795740">
        <w:rPr>
          <w:rFonts w:ascii="Arial" w:hAnsi="Arial" w:cs="Arial"/>
          <w:sz w:val="20"/>
          <w:szCs w:val="20"/>
        </w:rPr>
        <w:t>epicenter</w:t>
      </w:r>
      <w:proofErr w:type="spellEnd"/>
      <w:r w:rsidR="00795740" w:rsidRPr="00795740">
        <w:rPr>
          <w:rFonts w:ascii="Arial" w:hAnsi="Arial" w:cs="Arial"/>
          <w:sz w:val="20"/>
          <w:szCs w:val="20"/>
        </w:rPr>
        <w:t xml:space="preserve"> of Bangalore City. The institutions include Al Ameen Educational Society, Bishop Cotton Women's Christian College, BET Institutions, Little Angel's Public School, </w:t>
      </w:r>
      <w:proofErr w:type="spellStart"/>
      <w:r w:rsidR="00795740" w:rsidRPr="00795740">
        <w:rPr>
          <w:rFonts w:ascii="Arial" w:hAnsi="Arial" w:cs="Arial"/>
          <w:sz w:val="20"/>
          <w:szCs w:val="20"/>
        </w:rPr>
        <w:t>Mavalli</w:t>
      </w:r>
      <w:proofErr w:type="spellEnd"/>
      <w:r w:rsidR="00795740" w:rsidRPr="00795740">
        <w:rPr>
          <w:rFonts w:ascii="Arial" w:hAnsi="Arial" w:cs="Arial"/>
          <w:sz w:val="20"/>
          <w:szCs w:val="20"/>
        </w:rPr>
        <w:t xml:space="preserve"> Educational Society, </w:t>
      </w:r>
      <w:proofErr w:type="spellStart"/>
      <w:r w:rsidR="00795740" w:rsidRPr="00795740">
        <w:rPr>
          <w:rFonts w:ascii="Arial" w:hAnsi="Arial" w:cs="Arial"/>
          <w:sz w:val="20"/>
          <w:szCs w:val="20"/>
        </w:rPr>
        <w:t>Hombegowda</w:t>
      </w:r>
      <w:proofErr w:type="spellEnd"/>
      <w:r w:rsidR="00795740" w:rsidRPr="00795740">
        <w:rPr>
          <w:rFonts w:ascii="Arial" w:hAnsi="Arial" w:cs="Arial"/>
          <w:sz w:val="20"/>
          <w:szCs w:val="20"/>
        </w:rPr>
        <w:t xml:space="preserve"> First Grade College, and Santhosh English School. Over a duration of six months, the indoor and outdoor air pollutants were documented in each school and college, with the data shown in Tables 1 to 7. AQ has been the most extensively studied characteristic in Indian school classrooms for the past fifteen years. Research on air quality in India indicates that elements such as CO2, particulate matter, volatile organic compounds (VOCs), and other gases (Anderson et al., 2012; Shree et al., 2019; </w:t>
      </w:r>
      <w:proofErr w:type="spellStart"/>
      <w:r w:rsidR="00795740" w:rsidRPr="00795740">
        <w:rPr>
          <w:rFonts w:ascii="Arial" w:hAnsi="Arial" w:cs="Arial"/>
          <w:sz w:val="20"/>
          <w:szCs w:val="20"/>
        </w:rPr>
        <w:t>Bhalekar</w:t>
      </w:r>
      <w:proofErr w:type="spellEnd"/>
      <w:r w:rsidR="00795740" w:rsidRPr="00795740">
        <w:rPr>
          <w:rFonts w:ascii="Arial" w:hAnsi="Arial" w:cs="Arial"/>
          <w:sz w:val="20"/>
          <w:szCs w:val="20"/>
        </w:rPr>
        <w:t xml:space="preserve"> et al., 2018) are considered significant in school classrooms by researchers. Significant focus was initially directed into the research of particulate matter in classrooms. Nonetheless, the ventilation rates within the classrooms require more careful monitoring. Ventilation is the primary consideration for mitigating airborne illness transmission within the classroom.</w:t>
      </w:r>
      <w:r w:rsidR="00795740">
        <w:rPr>
          <w:rFonts w:ascii="Arial" w:hAnsi="Arial" w:cs="Arial"/>
          <w:sz w:val="20"/>
          <w:szCs w:val="20"/>
        </w:rPr>
        <w:t xml:space="preserve"> </w:t>
      </w:r>
      <w:r w:rsidR="00666E1D" w:rsidRPr="00773E92">
        <w:rPr>
          <w:rFonts w:ascii="Arial" w:eastAsia="Cambria" w:hAnsi="Arial" w:cs="Arial"/>
          <w:sz w:val="20"/>
          <w:szCs w:val="20"/>
          <w:lang w:val="en-US"/>
        </w:rPr>
        <w:t xml:space="preserve">Class- rooms have a generally high density and low </w:t>
      </w:r>
      <w:r w:rsidR="00666E1D" w:rsidRPr="00773E92">
        <w:rPr>
          <w:rFonts w:ascii="Arial" w:eastAsia="Cambria" w:hAnsi="Arial" w:cs="Arial"/>
          <w:sz w:val="20"/>
          <w:szCs w:val="20"/>
          <w:lang w:val="en-US"/>
        </w:rPr>
        <w:lastRenderedPageBreak/>
        <w:t>ventilation rate due to space restrictions, human capabilities, closed windows and doors, as well as the negative effect of other IEQ parameters on students and teachers when balancing IAQ (such as noise from open windows, particulate coming from open windows, fan noise, etc.).</w:t>
      </w:r>
    </w:p>
    <w:p w14:paraId="08096C8B" w14:textId="2262489C" w:rsidR="003E5D94" w:rsidRPr="003E5D94" w:rsidRDefault="005E0CE1" w:rsidP="003E5D94">
      <w:pPr>
        <w:widowControl w:val="0"/>
        <w:tabs>
          <w:tab w:val="left" w:pos="3481"/>
        </w:tabs>
        <w:autoSpaceDE w:val="0"/>
        <w:autoSpaceDN w:val="0"/>
        <w:spacing w:after="0" w:line="360" w:lineRule="auto"/>
        <w:jc w:val="both"/>
        <w:rPr>
          <w:rFonts w:ascii="Arial" w:eastAsia="Cambria" w:hAnsi="Arial" w:cs="Arial"/>
          <w:sz w:val="20"/>
          <w:szCs w:val="20"/>
        </w:rPr>
      </w:pPr>
      <w:r w:rsidRPr="00773E92">
        <w:rPr>
          <w:rFonts w:ascii="Arial" w:eastAsia="Cambria" w:hAnsi="Arial" w:cs="Arial"/>
          <w:sz w:val="20"/>
          <w:szCs w:val="20"/>
          <w:lang w:val="en-US"/>
        </w:rPr>
        <w:t xml:space="preserve">         </w:t>
      </w:r>
      <w:r w:rsidR="003E5D94" w:rsidRPr="003E5D94">
        <w:rPr>
          <w:rFonts w:ascii="Arial" w:eastAsia="Cambria" w:hAnsi="Arial" w:cs="Arial"/>
          <w:sz w:val="20"/>
          <w:szCs w:val="20"/>
        </w:rPr>
        <w:t xml:space="preserve">Gadkari et al. (2008) investigated </w:t>
      </w:r>
      <w:r w:rsidR="00B16A4F">
        <w:rPr>
          <w:rFonts w:ascii="Arial" w:eastAsia="Cambria" w:hAnsi="Arial" w:cs="Arial"/>
          <w:sz w:val="20"/>
          <w:szCs w:val="20"/>
        </w:rPr>
        <w:t>“</w:t>
      </w:r>
      <w:r w:rsidR="003E5D94" w:rsidRPr="003E5D94">
        <w:rPr>
          <w:rFonts w:ascii="Arial" w:eastAsia="Cambria" w:hAnsi="Arial" w:cs="Arial"/>
          <w:sz w:val="20"/>
          <w:szCs w:val="20"/>
        </w:rPr>
        <w:t>the source contribution of human respiratory particulate matter in educational classes. Fifteen subjects (originally sixteen) from three naturally ventilated higher secondary schools in Chhattisgarh were selected for this investigation</w:t>
      </w:r>
      <w:r w:rsidR="00B16A4F">
        <w:rPr>
          <w:rFonts w:ascii="Arial" w:eastAsia="Cambria" w:hAnsi="Arial" w:cs="Arial"/>
          <w:sz w:val="20"/>
          <w:szCs w:val="20"/>
        </w:rPr>
        <w:t>”</w:t>
      </w:r>
      <w:r w:rsidR="003E5D94" w:rsidRPr="003E5D94">
        <w:rPr>
          <w:rFonts w:ascii="Arial" w:eastAsia="Cambria" w:hAnsi="Arial" w:cs="Arial"/>
          <w:sz w:val="20"/>
          <w:szCs w:val="20"/>
        </w:rPr>
        <w:t>. Goyal et al. (2009) assessed indoor air quality using objective methods in a Delhi school classroom. A year-long objective assessment was conducted in the naturally ventilated junior school part (Classes 1–8). The concentration of Respirable Suspended Particulate Matter (RSPM) exceeded the established limits, indicating potential health risks. The building envelope inadequately shields pupils from external pollution due to the increased permeability of classrooms caused by open doors and windows. The rates of ventilation and student activity within the classroom affect the concentration of PM10 particles in the air through the re-suspension mechanism (Kapoor et al., 2021). The authors noted that weather factors substantially influence indoor air quality in classrooms.</w:t>
      </w:r>
    </w:p>
    <w:p w14:paraId="0E9B2448" w14:textId="6C95C46B"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14:paraId="2C1CFE68" w14:textId="6A7EDA8F" w:rsidR="003E5D94" w:rsidRDefault="00666E1D" w:rsidP="003E5D94">
      <w:pPr>
        <w:widowControl w:val="0"/>
        <w:tabs>
          <w:tab w:val="left" w:pos="3481"/>
        </w:tabs>
        <w:autoSpaceDE w:val="0"/>
        <w:autoSpaceDN w:val="0"/>
        <w:spacing w:after="0" w:line="360" w:lineRule="auto"/>
        <w:jc w:val="both"/>
        <w:rPr>
          <w:rFonts w:ascii="Arial" w:eastAsia="Cambria" w:hAnsi="Arial" w:cs="Arial"/>
          <w:sz w:val="20"/>
          <w:szCs w:val="20"/>
        </w:rPr>
      </w:pPr>
      <w:r w:rsidRPr="00773E92">
        <w:rPr>
          <w:rFonts w:ascii="Arial" w:eastAsia="Cambria" w:hAnsi="Arial" w:cs="Arial"/>
          <w:sz w:val="20"/>
          <w:szCs w:val="20"/>
          <w:lang w:val="en-US"/>
        </w:rPr>
        <w:t xml:space="preserve"> </w:t>
      </w:r>
      <w:r w:rsidR="0044541E" w:rsidRPr="00773E92">
        <w:rPr>
          <w:rFonts w:ascii="Arial" w:eastAsia="Cambria" w:hAnsi="Arial" w:cs="Arial"/>
          <w:sz w:val="20"/>
          <w:szCs w:val="20"/>
          <w:lang w:val="en-US"/>
        </w:rPr>
        <w:t xml:space="preserve">               </w:t>
      </w:r>
      <w:r w:rsidR="003E5D94" w:rsidRPr="00486D8D">
        <w:rPr>
          <w:rFonts w:ascii="Arial" w:eastAsia="Cambria" w:hAnsi="Arial" w:cs="Arial"/>
          <w:sz w:val="20"/>
          <w:szCs w:val="20"/>
        </w:rPr>
        <w:t xml:space="preserve">Gadkari et al. (2008) investigated </w:t>
      </w:r>
      <w:r w:rsidR="00B16A4F">
        <w:rPr>
          <w:rFonts w:ascii="Arial" w:eastAsia="Cambria" w:hAnsi="Arial" w:cs="Arial"/>
          <w:sz w:val="20"/>
          <w:szCs w:val="20"/>
        </w:rPr>
        <w:t>“</w:t>
      </w:r>
      <w:r w:rsidR="003E5D94" w:rsidRPr="00486D8D">
        <w:rPr>
          <w:rFonts w:ascii="Arial" w:eastAsia="Cambria" w:hAnsi="Arial" w:cs="Arial"/>
          <w:sz w:val="20"/>
          <w:szCs w:val="20"/>
        </w:rPr>
        <w:t xml:space="preserve">the indoor ambient particulate matter (PM) in three naturally ventilated higher secondary schools located in </w:t>
      </w:r>
      <w:proofErr w:type="spellStart"/>
      <w:r w:rsidR="003E5D94" w:rsidRPr="00486D8D">
        <w:rPr>
          <w:rFonts w:ascii="Arial" w:eastAsia="Cambria" w:hAnsi="Arial" w:cs="Arial"/>
          <w:sz w:val="20"/>
          <w:szCs w:val="20"/>
        </w:rPr>
        <w:t>Bhilai</w:t>
      </w:r>
      <w:proofErr w:type="spellEnd"/>
      <w:r w:rsidR="003E5D94" w:rsidRPr="00486D8D">
        <w:rPr>
          <w:rFonts w:ascii="Arial" w:eastAsia="Cambria" w:hAnsi="Arial" w:cs="Arial"/>
          <w:sz w:val="20"/>
          <w:szCs w:val="20"/>
        </w:rPr>
        <w:t xml:space="preserve"> and </w:t>
      </w:r>
      <w:proofErr w:type="spellStart"/>
      <w:r w:rsidR="003E5D94" w:rsidRPr="00486D8D">
        <w:rPr>
          <w:rFonts w:ascii="Arial" w:eastAsia="Cambria" w:hAnsi="Arial" w:cs="Arial"/>
          <w:sz w:val="20"/>
          <w:szCs w:val="20"/>
        </w:rPr>
        <w:t>Durg</w:t>
      </w:r>
      <w:proofErr w:type="spellEnd"/>
      <w:r w:rsidR="003E5D94" w:rsidRPr="00486D8D">
        <w:rPr>
          <w:rFonts w:ascii="Arial" w:eastAsia="Cambria" w:hAnsi="Arial" w:cs="Arial"/>
          <w:sz w:val="20"/>
          <w:szCs w:val="20"/>
        </w:rPr>
        <w:t>. In the summer of 2003, a total of fifty-two participants, comprising twenty-seven teachers, twenty-two students, and three office staff, engaged in the study by filling out time/activity diaries</w:t>
      </w:r>
      <w:r w:rsidR="00B16A4F">
        <w:rPr>
          <w:rFonts w:ascii="Arial" w:eastAsia="Cambria" w:hAnsi="Arial" w:cs="Arial"/>
          <w:sz w:val="20"/>
          <w:szCs w:val="20"/>
        </w:rPr>
        <w:t>”</w:t>
      </w:r>
      <w:r w:rsidR="003E5D94" w:rsidRPr="00486D8D">
        <w:rPr>
          <w:rFonts w:ascii="Arial" w:eastAsia="Cambria" w:hAnsi="Arial" w:cs="Arial"/>
          <w:sz w:val="20"/>
          <w:szCs w:val="20"/>
        </w:rPr>
        <w:t xml:space="preserve">. A regression analysis revealed a substantial correlation between interior and outdoor ambient particulate matter levels. The particulate matter concentration in all schools surpasses the threshold of 60 µg.m−3 established by the Indian National Ambient Air Quality Standards (NAAQS). Two schools located adjacent to the industrial zone have PM levels five to six times above the established limits, posing health risks within these classrooms. A comparable finding was noted about the indoor air quality at Al Ameen Educational Society and </w:t>
      </w:r>
      <w:proofErr w:type="spellStart"/>
      <w:r w:rsidR="003E5D94" w:rsidRPr="00486D8D">
        <w:rPr>
          <w:rFonts w:ascii="Arial" w:eastAsia="Cambria" w:hAnsi="Arial" w:cs="Arial"/>
          <w:sz w:val="20"/>
          <w:szCs w:val="20"/>
        </w:rPr>
        <w:t>Hombegowda</w:t>
      </w:r>
      <w:proofErr w:type="spellEnd"/>
      <w:r w:rsidR="003E5D94" w:rsidRPr="00486D8D">
        <w:rPr>
          <w:rFonts w:ascii="Arial" w:eastAsia="Cambria" w:hAnsi="Arial" w:cs="Arial"/>
          <w:sz w:val="20"/>
          <w:szCs w:val="20"/>
        </w:rPr>
        <w:t xml:space="preserve"> College during September and October 2023.</w:t>
      </w:r>
    </w:p>
    <w:p w14:paraId="5B450966" w14:textId="77777777" w:rsidR="00EC0226" w:rsidRDefault="00EC0226" w:rsidP="003E5D94">
      <w:pPr>
        <w:widowControl w:val="0"/>
        <w:tabs>
          <w:tab w:val="left" w:pos="3481"/>
        </w:tabs>
        <w:autoSpaceDE w:val="0"/>
        <w:autoSpaceDN w:val="0"/>
        <w:spacing w:after="0" w:line="360" w:lineRule="auto"/>
        <w:jc w:val="both"/>
        <w:rPr>
          <w:rFonts w:ascii="Arial" w:eastAsia="Cambria" w:hAnsi="Arial" w:cs="Arial"/>
          <w:sz w:val="20"/>
          <w:szCs w:val="20"/>
        </w:rPr>
      </w:pPr>
    </w:p>
    <w:p w14:paraId="26C1FFDC" w14:textId="63399403" w:rsidR="00EC0226" w:rsidRPr="00EC0226" w:rsidRDefault="00EC0226" w:rsidP="00EC0226">
      <w:pPr>
        <w:widowControl w:val="0"/>
        <w:tabs>
          <w:tab w:val="left" w:pos="3481"/>
        </w:tabs>
        <w:autoSpaceDE w:val="0"/>
        <w:autoSpaceDN w:val="0"/>
        <w:spacing w:after="0" w:line="360" w:lineRule="auto"/>
        <w:jc w:val="both"/>
        <w:rPr>
          <w:rFonts w:ascii="Arial" w:eastAsia="Cambria" w:hAnsi="Arial" w:cs="Arial"/>
          <w:sz w:val="20"/>
          <w:szCs w:val="20"/>
        </w:rPr>
      </w:pPr>
      <w:r w:rsidRPr="00EC0226">
        <w:rPr>
          <w:rFonts w:ascii="Arial" w:eastAsia="Cambria" w:hAnsi="Arial" w:cs="Arial"/>
          <w:sz w:val="20"/>
          <w:szCs w:val="20"/>
        </w:rPr>
        <w:t xml:space="preserve">Habil et al. (2011) assessed indoor air quality and ventilation rates in naturally ventilated schools in Agra during the winter and summer seasons. Three hundred participants engaged in a questionnaire survey to assess health effects (such as dry, peeling skin and dizziness) resulting from CO2 concentration and exposure to particulate matter in the classroom. The current investigation in Bangalore revealed that indoor and outdoor PM levels in classrooms were elevated during summer compared to winter. In most instances, indoor–outdoor (I/O) ratios were elevated, with the exception of one school located in a residential zone. A high I/O ratio signifies deteriorating indoor air quality conditions in classrooms located near busy roadways. The I/O ratio diminishes as particle size increases. Damaged walls, dirty floors, old furniture, dirty dusting objects, shoe dirt and chalk dust, and the resuspension of previously settled particulates due to student activities are the primary contributors to elevated indoor particulate matter levels. </w:t>
      </w:r>
      <w:proofErr w:type="spellStart"/>
      <w:r w:rsidRPr="00EC0226">
        <w:rPr>
          <w:rFonts w:ascii="Arial" w:eastAsia="Cambria" w:hAnsi="Arial" w:cs="Arial"/>
          <w:sz w:val="20"/>
          <w:szCs w:val="20"/>
        </w:rPr>
        <w:t>Deepanjan</w:t>
      </w:r>
      <w:proofErr w:type="spellEnd"/>
      <w:r w:rsidRPr="00EC0226">
        <w:rPr>
          <w:rFonts w:ascii="Arial" w:eastAsia="Cambria" w:hAnsi="Arial" w:cs="Arial"/>
          <w:sz w:val="20"/>
          <w:szCs w:val="20"/>
        </w:rPr>
        <w:t xml:space="preserve"> Majumdar et al. (2011) examined </w:t>
      </w:r>
      <w:r w:rsidRPr="00EC0226">
        <w:rPr>
          <w:rFonts w:ascii="Arial" w:eastAsia="Cambria" w:hAnsi="Arial" w:cs="Arial"/>
          <w:sz w:val="20"/>
          <w:szCs w:val="20"/>
        </w:rPr>
        <w:lastRenderedPageBreak/>
        <w:t xml:space="preserve">settled chalk dust to evaluate fine particulate matter in indoor air and </w:t>
      </w:r>
      <w:proofErr w:type="spellStart"/>
      <w:r w:rsidRPr="00EC0226">
        <w:rPr>
          <w:rFonts w:ascii="Arial" w:eastAsia="Cambria" w:hAnsi="Arial" w:cs="Arial"/>
          <w:sz w:val="20"/>
          <w:szCs w:val="20"/>
        </w:rPr>
        <w:t>analyzed</w:t>
      </w:r>
      <w:proofErr w:type="spellEnd"/>
      <w:r w:rsidRPr="00EC0226">
        <w:rPr>
          <w:rFonts w:ascii="Arial" w:eastAsia="Cambria" w:hAnsi="Arial" w:cs="Arial"/>
          <w:sz w:val="20"/>
          <w:szCs w:val="20"/>
        </w:rPr>
        <w:t xml:space="preserve"> particle size distribution in the classroom during dusting and writing activities. Three varieties of chalk were evaluated for particles of sizes PM1, PM2.5, PM5, and PM10. The activities of students significantly influence</w:t>
      </w:r>
      <w:r>
        <w:rPr>
          <w:rFonts w:ascii="Arial" w:eastAsia="Cambria" w:hAnsi="Arial" w:cs="Arial"/>
          <w:sz w:val="20"/>
          <w:szCs w:val="20"/>
        </w:rPr>
        <w:t>d</w:t>
      </w:r>
      <w:r w:rsidRPr="00EC0226">
        <w:rPr>
          <w:rFonts w:ascii="Arial" w:eastAsia="Cambria" w:hAnsi="Arial" w:cs="Arial"/>
          <w:sz w:val="20"/>
          <w:szCs w:val="20"/>
        </w:rPr>
        <w:t xml:space="preserve"> the resuspension of tiny particles in the classroom. Prolonged low-level exposure to particulate matter is detrimental to occupant health. Middle-aged teachers and primary students are susceptible to respiratory </w:t>
      </w:r>
      <w:r>
        <w:rPr>
          <w:rFonts w:ascii="Arial" w:eastAsia="Cambria" w:hAnsi="Arial" w:cs="Arial"/>
          <w:sz w:val="20"/>
          <w:szCs w:val="20"/>
        </w:rPr>
        <w:t>disorders</w:t>
      </w:r>
      <w:r w:rsidRPr="00EC0226">
        <w:rPr>
          <w:rFonts w:ascii="Arial" w:eastAsia="Cambria" w:hAnsi="Arial" w:cs="Arial"/>
          <w:sz w:val="20"/>
          <w:szCs w:val="20"/>
        </w:rPr>
        <w:t xml:space="preserve"> from </w:t>
      </w:r>
      <w:r>
        <w:rPr>
          <w:rFonts w:ascii="Arial" w:eastAsia="Cambria" w:hAnsi="Arial" w:cs="Arial"/>
          <w:sz w:val="20"/>
          <w:szCs w:val="20"/>
        </w:rPr>
        <w:t xml:space="preserve">regular </w:t>
      </w:r>
      <w:r w:rsidRPr="00EC0226">
        <w:rPr>
          <w:rFonts w:ascii="Arial" w:eastAsia="Cambria" w:hAnsi="Arial" w:cs="Arial"/>
          <w:sz w:val="20"/>
          <w:szCs w:val="20"/>
        </w:rPr>
        <w:t xml:space="preserve">exposure to </w:t>
      </w:r>
      <w:r>
        <w:rPr>
          <w:rFonts w:ascii="Arial" w:eastAsia="Cambria" w:hAnsi="Arial" w:cs="Arial"/>
          <w:sz w:val="20"/>
          <w:szCs w:val="20"/>
        </w:rPr>
        <w:t>fine</w:t>
      </w:r>
      <w:r w:rsidRPr="00EC0226">
        <w:rPr>
          <w:rFonts w:ascii="Arial" w:eastAsia="Cambria" w:hAnsi="Arial" w:cs="Arial"/>
          <w:sz w:val="20"/>
          <w:szCs w:val="20"/>
        </w:rPr>
        <w:t xml:space="preserve"> partic</w:t>
      </w:r>
      <w:r>
        <w:rPr>
          <w:rFonts w:ascii="Arial" w:eastAsia="Cambria" w:hAnsi="Arial" w:cs="Arial"/>
          <w:sz w:val="20"/>
          <w:szCs w:val="20"/>
        </w:rPr>
        <w:t xml:space="preserve">ulate matter. </w:t>
      </w:r>
    </w:p>
    <w:p w14:paraId="7E1DB661" w14:textId="77777777" w:rsidR="00EC0226" w:rsidRPr="003E5D94" w:rsidRDefault="00EC0226" w:rsidP="003E5D94">
      <w:pPr>
        <w:widowControl w:val="0"/>
        <w:tabs>
          <w:tab w:val="left" w:pos="3481"/>
        </w:tabs>
        <w:autoSpaceDE w:val="0"/>
        <w:autoSpaceDN w:val="0"/>
        <w:spacing w:after="0" w:line="360" w:lineRule="auto"/>
        <w:jc w:val="both"/>
        <w:rPr>
          <w:rFonts w:ascii="Arial" w:eastAsia="Cambria" w:hAnsi="Arial" w:cs="Arial"/>
          <w:sz w:val="20"/>
          <w:szCs w:val="20"/>
        </w:rPr>
      </w:pPr>
    </w:p>
    <w:p w14:paraId="707285CC" w14:textId="66D0FA0D" w:rsidR="00EC0226" w:rsidRPr="00EC0226" w:rsidRDefault="00EC0226" w:rsidP="00EC0226">
      <w:pPr>
        <w:widowControl w:val="0"/>
        <w:tabs>
          <w:tab w:val="left" w:pos="3481"/>
        </w:tabs>
        <w:autoSpaceDE w:val="0"/>
        <w:autoSpaceDN w:val="0"/>
        <w:spacing w:after="0" w:line="360" w:lineRule="auto"/>
        <w:jc w:val="both"/>
        <w:rPr>
          <w:rFonts w:ascii="Arial" w:eastAsia="Cambria" w:hAnsi="Arial" w:cs="Arial"/>
          <w:sz w:val="20"/>
          <w:szCs w:val="20"/>
        </w:rPr>
      </w:pPr>
      <w:r w:rsidRPr="00EC0226">
        <w:rPr>
          <w:rFonts w:ascii="Arial" w:eastAsia="Cambria" w:hAnsi="Arial" w:cs="Arial"/>
          <w:sz w:val="20"/>
          <w:szCs w:val="20"/>
        </w:rPr>
        <w:t xml:space="preserve">Chithra et al. (2012) examined </w:t>
      </w:r>
      <w:r w:rsidR="00B16A4F">
        <w:rPr>
          <w:rFonts w:ascii="Arial" w:eastAsia="Cambria" w:hAnsi="Arial" w:cs="Arial"/>
          <w:sz w:val="20"/>
          <w:szCs w:val="20"/>
        </w:rPr>
        <w:t>“</w:t>
      </w:r>
      <w:r w:rsidRPr="00EC0226">
        <w:rPr>
          <w:rFonts w:ascii="Arial" w:eastAsia="Cambria" w:hAnsi="Arial" w:cs="Arial"/>
          <w:sz w:val="20"/>
          <w:szCs w:val="20"/>
        </w:rPr>
        <w:t>a naturally ventilated primary classroom in a school located adjacent to an urban roadway. Forty-three individuals from one classroom underwent IAQ testing during both summer and winter</w:t>
      </w:r>
      <w:r w:rsidR="00B16A4F">
        <w:rPr>
          <w:rFonts w:ascii="Arial" w:eastAsia="Cambria" w:hAnsi="Arial" w:cs="Arial"/>
          <w:sz w:val="20"/>
          <w:szCs w:val="20"/>
        </w:rPr>
        <w:t>”</w:t>
      </w:r>
      <w:r w:rsidRPr="00EC0226">
        <w:rPr>
          <w:rFonts w:ascii="Arial" w:eastAsia="Cambria" w:hAnsi="Arial" w:cs="Arial"/>
          <w:sz w:val="20"/>
          <w:szCs w:val="20"/>
        </w:rPr>
        <w:t xml:space="preserve">. The examination of the gathered data from selected schools and colleges in Bangalore indicates that PM10 and PM2.5 exceeded the NAAQS limits 30% and 17% of the time, respectively. The particulate matter concentration in occupied classrooms is seen to be greater than that in unoccupied classrooms due to the resuspension mechanism. The elevated I/O ratio of PM10 particles indicates significant indoor activity among kids in the classroom. A low I/O ratio indicates the infiltration of traffic pollutants from the adjacent road into the classroom. The correlations between particulate matter, climatic factors, and student comfort within the classroom are substantial (Tables 8 and 9). Significant seasonal variability is evidenced by the finding that indoor air quality during the summer is inferior than that in the winter. The authors recommend developing a management strategy to address inadequate indoor air quality in school classrooms. </w:t>
      </w:r>
    </w:p>
    <w:p w14:paraId="0C1750A2" w14:textId="77777777" w:rsidR="00666E1D" w:rsidRPr="00773E92" w:rsidRDefault="00C6000C"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r w:rsidRPr="00773E92">
        <w:rPr>
          <w:rFonts w:ascii="Arial" w:eastAsia="Cambria" w:hAnsi="Arial" w:cs="Arial"/>
          <w:sz w:val="20"/>
          <w:szCs w:val="20"/>
          <w:lang w:val="en-US"/>
        </w:rPr>
        <w:t xml:space="preserve"> </w:t>
      </w:r>
    </w:p>
    <w:p w14:paraId="2DA3B3CC" w14:textId="13DCD677" w:rsidR="00EC0226" w:rsidRPr="00EC0226" w:rsidRDefault="00EC0226" w:rsidP="00EC0226">
      <w:pPr>
        <w:widowControl w:val="0"/>
        <w:tabs>
          <w:tab w:val="left" w:pos="3481"/>
        </w:tabs>
        <w:autoSpaceDE w:val="0"/>
        <w:autoSpaceDN w:val="0"/>
        <w:spacing w:after="0" w:line="360" w:lineRule="auto"/>
        <w:jc w:val="both"/>
        <w:rPr>
          <w:rFonts w:ascii="Arial" w:eastAsia="Cambria" w:hAnsi="Arial" w:cs="Arial"/>
          <w:sz w:val="20"/>
          <w:szCs w:val="20"/>
        </w:rPr>
      </w:pPr>
      <w:r w:rsidRPr="00EC0226">
        <w:rPr>
          <w:rFonts w:ascii="Arial" w:eastAsia="Cambria" w:hAnsi="Arial" w:cs="Arial"/>
          <w:sz w:val="20"/>
          <w:szCs w:val="20"/>
        </w:rPr>
        <w:t xml:space="preserve">Goel et al. (2015) examined </w:t>
      </w:r>
      <w:r w:rsidR="00B16A4F">
        <w:rPr>
          <w:rFonts w:ascii="Arial" w:eastAsia="Cambria" w:hAnsi="Arial" w:cs="Arial"/>
          <w:sz w:val="20"/>
          <w:szCs w:val="20"/>
        </w:rPr>
        <w:t>“</w:t>
      </w:r>
      <w:r w:rsidRPr="00EC0226">
        <w:rPr>
          <w:rFonts w:ascii="Arial" w:eastAsia="Cambria" w:hAnsi="Arial" w:cs="Arial"/>
          <w:sz w:val="20"/>
          <w:szCs w:val="20"/>
        </w:rPr>
        <w:t xml:space="preserve">two types of chalk to investigate dust generation scenarios while writing and dusting activities on wooden and ceramic boards in the classroom. Extruded calcium carbonate and </w:t>
      </w:r>
      <w:proofErr w:type="spellStart"/>
      <w:r w:rsidRPr="00EC0226">
        <w:rPr>
          <w:rFonts w:ascii="Arial" w:eastAsia="Cambria" w:hAnsi="Arial" w:cs="Arial"/>
          <w:sz w:val="20"/>
          <w:szCs w:val="20"/>
        </w:rPr>
        <w:t>molded</w:t>
      </w:r>
      <w:proofErr w:type="spellEnd"/>
      <w:r w:rsidRPr="00EC0226">
        <w:rPr>
          <w:rFonts w:ascii="Arial" w:eastAsia="Cambria" w:hAnsi="Arial" w:cs="Arial"/>
          <w:sz w:val="20"/>
          <w:szCs w:val="20"/>
        </w:rPr>
        <w:t xml:space="preserve"> gypsum-based chalks were evaluated for particulate matter generation and particle size distribution analysis. Calcium carbonate chalk produces lower </w:t>
      </w:r>
      <w:r>
        <w:rPr>
          <w:rFonts w:ascii="Arial" w:eastAsia="Cambria" w:hAnsi="Arial" w:cs="Arial"/>
          <w:sz w:val="20"/>
          <w:szCs w:val="20"/>
        </w:rPr>
        <w:t>PM</w:t>
      </w:r>
      <w:r w:rsidRPr="00EC0226">
        <w:rPr>
          <w:rFonts w:ascii="Arial" w:eastAsia="Cambria" w:hAnsi="Arial" w:cs="Arial"/>
          <w:sz w:val="20"/>
          <w:szCs w:val="20"/>
        </w:rPr>
        <w:t xml:space="preserve"> than gypsum chalk</w:t>
      </w:r>
      <w:r w:rsidR="00B16A4F">
        <w:rPr>
          <w:rFonts w:ascii="Arial" w:eastAsia="Cambria" w:hAnsi="Arial" w:cs="Arial"/>
          <w:sz w:val="20"/>
          <w:szCs w:val="20"/>
        </w:rPr>
        <w:t>”</w:t>
      </w:r>
      <w:r w:rsidRPr="00EC0226">
        <w:rPr>
          <w:rFonts w:ascii="Arial" w:eastAsia="Cambria" w:hAnsi="Arial" w:cs="Arial"/>
          <w:sz w:val="20"/>
          <w:szCs w:val="20"/>
        </w:rPr>
        <w:t xml:space="preserve">. The authors investigated that dustless chalks composed of gypsum generate more </w:t>
      </w:r>
      <w:r>
        <w:rPr>
          <w:rFonts w:ascii="Arial" w:eastAsia="Cambria" w:hAnsi="Arial" w:cs="Arial"/>
          <w:sz w:val="20"/>
          <w:szCs w:val="20"/>
        </w:rPr>
        <w:t xml:space="preserve">PM </w:t>
      </w:r>
      <w:r w:rsidRPr="00EC0226">
        <w:rPr>
          <w:rFonts w:ascii="Arial" w:eastAsia="Cambria" w:hAnsi="Arial" w:cs="Arial"/>
          <w:sz w:val="20"/>
          <w:szCs w:val="20"/>
        </w:rPr>
        <w:t>and are comparably detrimental to other chalks. Children aged 6 to 11 years are identified as the most vulnerable demographic for developing health issues resulting from the adverse impacts of low-quality chalk in the classroom.</w:t>
      </w:r>
    </w:p>
    <w:p w14:paraId="5B4C6FCE" w14:textId="77777777" w:rsidR="00CD6653" w:rsidRPr="00773E92" w:rsidRDefault="00CD6653"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14:paraId="662996E8" w14:textId="0E4A3F53" w:rsidR="00EC0226" w:rsidRPr="00EC0226" w:rsidRDefault="00EC0226" w:rsidP="00EC0226">
      <w:pPr>
        <w:widowControl w:val="0"/>
        <w:tabs>
          <w:tab w:val="left" w:pos="3481"/>
        </w:tabs>
        <w:autoSpaceDE w:val="0"/>
        <w:autoSpaceDN w:val="0"/>
        <w:spacing w:after="0" w:line="360" w:lineRule="auto"/>
        <w:jc w:val="both"/>
        <w:rPr>
          <w:rFonts w:ascii="Arial" w:eastAsia="Cambria" w:hAnsi="Arial" w:cs="Arial"/>
          <w:sz w:val="20"/>
          <w:szCs w:val="20"/>
        </w:rPr>
      </w:pPr>
      <w:r w:rsidRPr="00EC0226">
        <w:rPr>
          <w:rFonts w:ascii="Arial" w:eastAsia="Cambria" w:hAnsi="Arial" w:cs="Arial"/>
          <w:sz w:val="20"/>
          <w:szCs w:val="20"/>
        </w:rPr>
        <w:t xml:space="preserve">Habil et al. (2015) examined </w:t>
      </w:r>
      <w:r w:rsidR="00B16A4F">
        <w:rPr>
          <w:rFonts w:ascii="Arial" w:eastAsia="Cambria" w:hAnsi="Arial" w:cs="Arial"/>
          <w:sz w:val="20"/>
          <w:szCs w:val="20"/>
        </w:rPr>
        <w:t>“</w:t>
      </w:r>
      <w:r w:rsidRPr="00EC0226">
        <w:rPr>
          <w:rFonts w:ascii="Arial" w:eastAsia="Cambria" w:hAnsi="Arial" w:cs="Arial"/>
          <w:sz w:val="20"/>
          <w:szCs w:val="20"/>
        </w:rPr>
        <w:t>particle and ionic contamination impacting children in classrooms. Three hundred participants engaged in a questionnaire survey encompassing kids from third to ninth grade. Both internal and external factors contribute equally to inadequate indoor air quality (IAQ). Chalk dust, wall paint, furniture paint, road dust, automotive and industrial emissions, and soil dust are the primary sources of particulate matter (PM). Subjects reported asthma, coughing, dizziness, dry skin, eye irritation, shortness of breath, and frequent headaches as prevalent symptoms in classrooms</w:t>
      </w:r>
      <w:r w:rsidR="00B16A4F">
        <w:rPr>
          <w:rFonts w:ascii="Arial" w:eastAsia="Cambria" w:hAnsi="Arial" w:cs="Arial"/>
          <w:sz w:val="20"/>
          <w:szCs w:val="20"/>
        </w:rPr>
        <w:t>”</w:t>
      </w:r>
      <w:r w:rsidRPr="00EC0226">
        <w:rPr>
          <w:rFonts w:ascii="Arial" w:eastAsia="Cambria" w:hAnsi="Arial" w:cs="Arial"/>
          <w:sz w:val="20"/>
          <w:szCs w:val="20"/>
        </w:rPr>
        <w:t xml:space="preserve">. Poor health is the primary cause of school absence. Research indicates simple measures might diminish particulate matter levels in classrooms. These include maintaining cleanliness, reducing class sizes, utilizing paved surfaces, enhancing greenery, and selecting low-pollution locations for school construction, all of which may </w:t>
      </w:r>
      <w:r w:rsidRPr="00EC0226">
        <w:rPr>
          <w:rFonts w:ascii="Arial" w:eastAsia="Cambria" w:hAnsi="Arial" w:cs="Arial"/>
          <w:sz w:val="20"/>
          <w:szCs w:val="20"/>
        </w:rPr>
        <w:lastRenderedPageBreak/>
        <w:t>enhance indoor air quality.</w:t>
      </w:r>
    </w:p>
    <w:p w14:paraId="65C1B858" w14:textId="77777777" w:rsidR="00CD6653" w:rsidRPr="00773E92" w:rsidRDefault="00CD6653"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14:paraId="18D003BE" w14:textId="3E8A56BD" w:rsidR="00EC0226" w:rsidRPr="00EC0226" w:rsidRDefault="00EC0226" w:rsidP="00EC0226">
      <w:pPr>
        <w:widowControl w:val="0"/>
        <w:tabs>
          <w:tab w:val="left" w:pos="3481"/>
        </w:tabs>
        <w:autoSpaceDE w:val="0"/>
        <w:autoSpaceDN w:val="0"/>
        <w:spacing w:after="0" w:line="360" w:lineRule="auto"/>
        <w:jc w:val="both"/>
        <w:rPr>
          <w:rFonts w:ascii="Arial" w:eastAsia="Cambria" w:hAnsi="Arial" w:cs="Arial"/>
          <w:sz w:val="20"/>
          <w:szCs w:val="20"/>
        </w:rPr>
      </w:pPr>
      <w:r w:rsidRPr="00EC0226">
        <w:rPr>
          <w:rFonts w:ascii="Arial" w:eastAsia="Cambria" w:hAnsi="Arial" w:cs="Arial"/>
          <w:sz w:val="20"/>
          <w:szCs w:val="20"/>
        </w:rPr>
        <w:t xml:space="preserve">Jan et al. (2017) conducted an assessment of particulate matter and gaseous exposure in four classes </w:t>
      </w:r>
      <w:r>
        <w:rPr>
          <w:rFonts w:ascii="Arial" w:eastAsia="Cambria" w:hAnsi="Arial" w:cs="Arial"/>
          <w:sz w:val="20"/>
          <w:szCs w:val="20"/>
        </w:rPr>
        <w:t xml:space="preserve">with </w:t>
      </w:r>
      <w:r w:rsidRPr="00EC0226">
        <w:rPr>
          <w:rFonts w:ascii="Arial" w:eastAsia="Cambria" w:hAnsi="Arial" w:cs="Arial"/>
          <w:sz w:val="20"/>
          <w:szCs w:val="20"/>
        </w:rPr>
        <w:t xml:space="preserve">two hundred thirty students at an elementary school in Pune. PM concentrations were five times the levels recommended by the NAAQS. All gases (O3, SO2, NO2) tested in the classroom were in compliance with NAAQS requirements, except for carbon dioxide, attributable to inadequate ventilation and an increased student population. The subjective evaluation indicated that coughing, </w:t>
      </w:r>
      <w:proofErr w:type="spellStart"/>
      <w:r w:rsidRPr="00EC0226">
        <w:rPr>
          <w:rFonts w:ascii="Arial" w:eastAsia="Cambria" w:hAnsi="Arial" w:cs="Arial"/>
          <w:sz w:val="20"/>
          <w:szCs w:val="20"/>
        </w:rPr>
        <w:t>rhinorrhea</w:t>
      </w:r>
      <w:proofErr w:type="spellEnd"/>
      <w:r w:rsidRPr="00EC0226">
        <w:rPr>
          <w:rFonts w:ascii="Arial" w:eastAsia="Cambria" w:hAnsi="Arial" w:cs="Arial"/>
          <w:sz w:val="20"/>
          <w:szCs w:val="20"/>
        </w:rPr>
        <w:t>, cold, ocular discomfort, and fever are the predominant symptoms observed among individuals in classrooms. Likewise, a cold, fever, and cough were identified as the primary causes of sickness-related absence.</w:t>
      </w:r>
    </w:p>
    <w:p w14:paraId="2D3C24DF" w14:textId="77777777" w:rsidR="00EC0226" w:rsidRDefault="00EC0226" w:rsidP="00EC0226">
      <w:pPr>
        <w:widowControl w:val="0"/>
        <w:tabs>
          <w:tab w:val="left" w:pos="3481"/>
        </w:tabs>
        <w:autoSpaceDE w:val="0"/>
        <w:autoSpaceDN w:val="0"/>
        <w:spacing w:after="0" w:line="360" w:lineRule="auto"/>
        <w:jc w:val="both"/>
        <w:rPr>
          <w:rFonts w:ascii="Arial" w:eastAsia="Cambria" w:hAnsi="Arial" w:cs="Arial"/>
          <w:sz w:val="20"/>
          <w:szCs w:val="20"/>
          <w:lang w:val="en-US"/>
        </w:rPr>
      </w:pPr>
    </w:p>
    <w:p w14:paraId="25590060" w14:textId="0724E399" w:rsidR="00EC0226" w:rsidRDefault="00CD6653" w:rsidP="00EC0226">
      <w:pPr>
        <w:widowControl w:val="0"/>
        <w:tabs>
          <w:tab w:val="left" w:pos="3481"/>
        </w:tabs>
        <w:autoSpaceDE w:val="0"/>
        <w:autoSpaceDN w:val="0"/>
        <w:spacing w:after="0" w:line="360" w:lineRule="auto"/>
        <w:jc w:val="both"/>
        <w:rPr>
          <w:rFonts w:ascii="Arial" w:eastAsia="Cambria" w:hAnsi="Arial" w:cs="Arial"/>
          <w:sz w:val="20"/>
          <w:szCs w:val="20"/>
        </w:rPr>
      </w:pPr>
      <w:r w:rsidRPr="00773E92">
        <w:rPr>
          <w:rFonts w:ascii="Arial" w:eastAsia="Cambria" w:hAnsi="Arial" w:cs="Arial"/>
          <w:sz w:val="20"/>
          <w:szCs w:val="20"/>
          <w:lang w:val="en-US"/>
        </w:rPr>
        <w:t xml:space="preserve"> </w:t>
      </w:r>
      <w:proofErr w:type="spellStart"/>
      <w:r w:rsidR="00EC0226" w:rsidRPr="00EC0226">
        <w:rPr>
          <w:rFonts w:ascii="Arial" w:eastAsia="Cambria" w:hAnsi="Arial" w:cs="Arial"/>
          <w:sz w:val="20"/>
          <w:szCs w:val="20"/>
        </w:rPr>
        <w:t>Bhalekar</w:t>
      </w:r>
      <w:proofErr w:type="spellEnd"/>
      <w:r w:rsidR="00EC0226" w:rsidRPr="00EC0226">
        <w:rPr>
          <w:rFonts w:ascii="Arial" w:eastAsia="Cambria" w:hAnsi="Arial" w:cs="Arial"/>
          <w:sz w:val="20"/>
          <w:szCs w:val="20"/>
        </w:rPr>
        <w:t xml:space="preserve"> et al. (2018) examined outdoor and indoor air quality throughout the winter season in two schools located in Manipal, Karnataka. The authors examined PM10, NO2, SO2, and CO2 levels. This study incorporates temperature, relative humidity, and physical factors of the classroom. The study indicates elevated levels of VOC and NO2 within the classroom, which complies with ASHRAE 2021 guidelines. While sealing doors and windows can mitigate the entry of PM particles, it adversely impacts ventilation. The authors proposed the integration of mechanical ventilation and air-purifying plants in classrooms to improve indoor air quality.</w:t>
      </w:r>
    </w:p>
    <w:p w14:paraId="4A78F8B9" w14:textId="77777777" w:rsidR="0011058F" w:rsidRDefault="0011058F" w:rsidP="00EC0226">
      <w:pPr>
        <w:widowControl w:val="0"/>
        <w:tabs>
          <w:tab w:val="left" w:pos="3481"/>
        </w:tabs>
        <w:autoSpaceDE w:val="0"/>
        <w:autoSpaceDN w:val="0"/>
        <w:spacing w:after="0" w:line="360" w:lineRule="auto"/>
        <w:jc w:val="both"/>
        <w:rPr>
          <w:rFonts w:ascii="Arial" w:eastAsia="Cambria" w:hAnsi="Arial" w:cs="Arial"/>
          <w:sz w:val="20"/>
          <w:szCs w:val="20"/>
        </w:rPr>
      </w:pPr>
    </w:p>
    <w:p w14:paraId="50CD24B8" w14:textId="77777777" w:rsidR="0011058F" w:rsidRDefault="0011058F" w:rsidP="00EC0226">
      <w:pPr>
        <w:widowControl w:val="0"/>
        <w:tabs>
          <w:tab w:val="left" w:pos="3481"/>
        </w:tabs>
        <w:autoSpaceDE w:val="0"/>
        <w:autoSpaceDN w:val="0"/>
        <w:spacing w:after="0" w:line="360" w:lineRule="auto"/>
        <w:jc w:val="both"/>
        <w:rPr>
          <w:rFonts w:ascii="Arial" w:eastAsia="Cambria" w:hAnsi="Arial" w:cs="Arial"/>
          <w:sz w:val="20"/>
          <w:szCs w:val="20"/>
        </w:rPr>
      </w:pPr>
    </w:p>
    <w:p w14:paraId="34EEE158" w14:textId="654AA4A5" w:rsidR="0011058F" w:rsidRPr="0011058F" w:rsidRDefault="0011058F" w:rsidP="0011058F">
      <w:pPr>
        <w:widowControl w:val="0"/>
        <w:tabs>
          <w:tab w:val="left" w:pos="3481"/>
        </w:tabs>
        <w:autoSpaceDE w:val="0"/>
        <w:autoSpaceDN w:val="0"/>
        <w:spacing w:after="0" w:line="360" w:lineRule="auto"/>
        <w:jc w:val="both"/>
        <w:rPr>
          <w:rFonts w:ascii="Arial" w:eastAsia="Cambria" w:hAnsi="Arial" w:cs="Arial"/>
          <w:sz w:val="20"/>
          <w:szCs w:val="20"/>
        </w:rPr>
      </w:pPr>
      <w:r>
        <w:rPr>
          <w:rFonts w:ascii="Arial" w:eastAsia="Cambria" w:hAnsi="Arial" w:cs="Arial"/>
          <w:sz w:val="20"/>
          <w:szCs w:val="20"/>
        </w:rPr>
        <w:t>In conclusions</w:t>
      </w:r>
      <w:r w:rsidRPr="0011058F">
        <w:rPr>
          <w:rFonts w:ascii="Arial" w:eastAsia="Cambria" w:hAnsi="Arial" w:cs="Arial"/>
          <w:sz w:val="20"/>
          <w:szCs w:val="20"/>
        </w:rPr>
        <w:t xml:space="preserve">, there exists significant </w:t>
      </w:r>
      <w:r>
        <w:rPr>
          <w:rFonts w:ascii="Arial" w:eastAsia="Cambria" w:hAnsi="Arial" w:cs="Arial"/>
          <w:sz w:val="20"/>
          <w:szCs w:val="20"/>
        </w:rPr>
        <w:t>scope</w:t>
      </w:r>
      <w:r w:rsidRPr="0011058F">
        <w:rPr>
          <w:rFonts w:ascii="Arial" w:eastAsia="Cambria" w:hAnsi="Arial" w:cs="Arial"/>
          <w:sz w:val="20"/>
          <w:szCs w:val="20"/>
        </w:rPr>
        <w:t xml:space="preserve"> for study on indoor air quality and its determinants, necessitating long-term research initiatives in Indian school classrooms. Nearly all studies </w:t>
      </w:r>
      <w:r>
        <w:rPr>
          <w:rFonts w:ascii="Arial" w:eastAsia="Cambria" w:hAnsi="Arial" w:cs="Arial"/>
          <w:sz w:val="20"/>
          <w:szCs w:val="20"/>
        </w:rPr>
        <w:t>identified</w:t>
      </w:r>
      <w:r w:rsidRPr="0011058F">
        <w:rPr>
          <w:rFonts w:ascii="Arial" w:eastAsia="Cambria" w:hAnsi="Arial" w:cs="Arial"/>
          <w:sz w:val="20"/>
          <w:szCs w:val="20"/>
        </w:rPr>
        <w:t xml:space="preserve"> that the acoustic conditions in Indian school classrooms are inadequate, with numerous acoustic characteristics exceeding the comfort limitations established by the NBC, 2016, and other rules. Nevertheless, the majority of students fail to report the issue, having acclimated to the circumstances and adjusted their conduct accordingly. Despite the remarkable adaptability of Indian kids and teachers, it is essential to furnish them with an improved acoustic environment during their schooling. The majority of pupils as well as teachers are unaware of the detrimental effects on their learning and teaching </w:t>
      </w:r>
      <w:proofErr w:type="spellStart"/>
      <w:r w:rsidRPr="0011058F">
        <w:rPr>
          <w:rFonts w:ascii="Arial" w:eastAsia="Cambria" w:hAnsi="Arial" w:cs="Arial"/>
          <w:sz w:val="20"/>
          <w:szCs w:val="20"/>
        </w:rPr>
        <w:t>behaviors</w:t>
      </w:r>
      <w:proofErr w:type="spellEnd"/>
      <w:r w:rsidRPr="0011058F">
        <w:rPr>
          <w:rFonts w:ascii="Arial" w:eastAsia="Cambria" w:hAnsi="Arial" w:cs="Arial"/>
          <w:sz w:val="20"/>
          <w:szCs w:val="20"/>
        </w:rPr>
        <w:t xml:space="preserve">, having acclimated to these circumstances without ever comparing their performance under </w:t>
      </w:r>
      <w:r>
        <w:rPr>
          <w:rFonts w:ascii="Arial" w:eastAsia="Cambria" w:hAnsi="Arial" w:cs="Arial"/>
          <w:sz w:val="20"/>
          <w:szCs w:val="20"/>
        </w:rPr>
        <w:t>comfortable conditions</w:t>
      </w:r>
      <w:r w:rsidRPr="0011058F">
        <w:rPr>
          <w:rFonts w:ascii="Arial" w:eastAsia="Cambria" w:hAnsi="Arial" w:cs="Arial"/>
          <w:sz w:val="20"/>
          <w:szCs w:val="20"/>
        </w:rPr>
        <w:t xml:space="preserve">. This gap must be addressed promptly, since it undermines educational quality; all </w:t>
      </w:r>
      <w:r>
        <w:rPr>
          <w:rFonts w:ascii="Arial" w:eastAsia="Cambria" w:hAnsi="Arial" w:cs="Arial"/>
          <w:sz w:val="20"/>
          <w:szCs w:val="20"/>
        </w:rPr>
        <w:t>teachers</w:t>
      </w:r>
      <w:r w:rsidRPr="0011058F">
        <w:rPr>
          <w:rFonts w:ascii="Arial" w:eastAsia="Cambria" w:hAnsi="Arial" w:cs="Arial"/>
          <w:sz w:val="20"/>
          <w:szCs w:val="20"/>
        </w:rPr>
        <w:t xml:space="preserve"> and students should be adequately informed on indoor acoustic quality, comfort, and their impacts.</w:t>
      </w:r>
    </w:p>
    <w:p w14:paraId="3852D8F5" w14:textId="77777777" w:rsidR="0011058F" w:rsidRPr="00EC0226" w:rsidRDefault="0011058F" w:rsidP="00EC0226">
      <w:pPr>
        <w:widowControl w:val="0"/>
        <w:tabs>
          <w:tab w:val="left" w:pos="3481"/>
        </w:tabs>
        <w:autoSpaceDE w:val="0"/>
        <w:autoSpaceDN w:val="0"/>
        <w:spacing w:after="0" w:line="360" w:lineRule="auto"/>
        <w:jc w:val="both"/>
        <w:rPr>
          <w:rFonts w:ascii="Arial" w:eastAsia="Cambria" w:hAnsi="Arial" w:cs="Arial"/>
          <w:sz w:val="20"/>
          <w:szCs w:val="20"/>
        </w:rPr>
      </w:pPr>
    </w:p>
    <w:p w14:paraId="12AC446D" w14:textId="62702DE0"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14:paraId="58308A85" w14:textId="77777777"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14:paraId="593EFC23" w14:textId="77777777" w:rsidR="00666E1D" w:rsidRPr="00773E92" w:rsidRDefault="00666E1D" w:rsidP="00666E1D">
      <w:pPr>
        <w:widowControl w:val="0"/>
        <w:tabs>
          <w:tab w:val="left" w:pos="3481"/>
        </w:tabs>
        <w:autoSpaceDE w:val="0"/>
        <w:autoSpaceDN w:val="0"/>
        <w:spacing w:after="0" w:line="360" w:lineRule="auto"/>
        <w:rPr>
          <w:rFonts w:ascii="Arial" w:eastAsia="Cambria" w:hAnsi="Arial" w:cs="Arial"/>
          <w:b/>
          <w:sz w:val="20"/>
          <w:szCs w:val="20"/>
          <w:lang w:val="en-US"/>
        </w:rPr>
      </w:pPr>
      <w:r w:rsidRPr="00773E92">
        <w:rPr>
          <w:rFonts w:ascii="Arial" w:eastAsia="Cambria" w:hAnsi="Arial" w:cs="Arial"/>
          <w:b/>
          <w:sz w:val="20"/>
          <w:szCs w:val="20"/>
          <w:lang w:val="en-US"/>
        </w:rPr>
        <w:lastRenderedPageBreak/>
        <w:t>Existing Gaps and Deficiencies</w:t>
      </w:r>
    </w:p>
    <w:p w14:paraId="35A9D8BE" w14:textId="0312B130" w:rsidR="0011058F" w:rsidRPr="0011058F" w:rsidRDefault="001B2015" w:rsidP="0011058F">
      <w:pPr>
        <w:widowControl w:val="0"/>
        <w:tabs>
          <w:tab w:val="left" w:pos="3481"/>
        </w:tabs>
        <w:autoSpaceDE w:val="0"/>
        <w:autoSpaceDN w:val="0"/>
        <w:spacing w:after="0" w:line="360" w:lineRule="auto"/>
        <w:jc w:val="both"/>
        <w:rPr>
          <w:rFonts w:ascii="Arial" w:eastAsia="Cambria" w:hAnsi="Arial" w:cs="Arial"/>
          <w:sz w:val="20"/>
          <w:szCs w:val="20"/>
        </w:rPr>
      </w:pPr>
      <w:r>
        <w:rPr>
          <w:rFonts w:ascii="Arial" w:eastAsia="Cambria" w:hAnsi="Arial" w:cs="Arial"/>
          <w:sz w:val="20"/>
          <w:szCs w:val="20"/>
        </w:rPr>
        <w:t>“</w:t>
      </w:r>
      <w:r w:rsidR="0011058F" w:rsidRPr="0011058F">
        <w:rPr>
          <w:rFonts w:ascii="Arial" w:eastAsia="Cambria" w:hAnsi="Arial" w:cs="Arial"/>
          <w:sz w:val="20"/>
          <w:szCs w:val="20"/>
        </w:rPr>
        <w:t xml:space="preserve">The current status of IEQ in Indian school classrooms was determined by carefully </w:t>
      </w:r>
      <w:proofErr w:type="spellStart"/>
      <w:r w:rsidR="0011058F" w:rsidRPr="0011058F">
        <w:rPr>
          <w:rFonts w:ascii="Arial" w:eastAsia="Cambria" w:hAnsi="Arial" w:cs="Arial"/>
          <w:sz w:val="20"/>
          <w:szCs w:val="20"/>
        </w:rPr>
        <w:t>analyzing</w:t>
      </w:r>
      <w:proofErr w:type="spellEnd"/>
      <w:r w:rsidR="0011058F" w:rsidRPr="0011058F">
        <w:rPr>
          <w:rFonts w:ascii="Arial" w:eastAsia="Cambria" w:hAnsi="Arial" w:cs="Arial"/>
          <w:sz w:val="20"/>
          <w:szCs w:val="20"/>
        </w:rPr>
        <w:t xml:space="preserve"> existing studies for India-specific settings; nevertheless, fewer real-time research studies were reported across India. More than 90% (92.5%) of the available IEQ parameter studies in India were conducted in naturally ventilated school classrooms</w:t>
      </w:r>
      <w:r>
        <w:rPr>
          <w:rFonts w:ascii="Arial" w:eastAsia="Cambria" w:hAnsi="Arial" w:cs="Arial"/>
          <w:sz w:val="20"/>
          <w:szCs w:val="20"/>
        </w:rPr>
        <w:t>” (</w:t>
      </w:r>
      <w:r w:rsidRPr="001B2015">
        <w:rPr>
          <w:rFonts w:ascii="Arial" w:eastAsia="Cambria" w:hAnsi="Arial" w:cs="Arial"/>
          <w:sz w:val="20"/>
          <w:szCs w:val="20"/>
        </w:rPr>
        <w:t>Kapoor</w:t>
      </w:r>
      <w:r>
        <w:rPr>
          <w:rFonts w:ascii="Arial" w:eastAsia="Cambria" w:hAnsi="Arial" w:cs="Arial"/>
          <w:sz w:val="20"/>
          <w:szCs w:val="20"/>
        </w:rPr>
        <w:t xml:space="preserve"> et al., 2021)</w:t>
      </w:r>
      <w:r w:rsidR="0011058F" w:rsidRPr="0011058F">
        <w:rPr>
          <w:rFonts w:ascii="Arial" w:eastAsia="Cambria" w:hAnsi="Arial" w:cs="Arial"/>
          <w:sz w:val="20"/>
          <w:szCs w:val="20"/>
        </w:rPr>
        <w:t xml:space="preserve">. To present, only two real-time studies (Jayakumar et al., 2019 and Singh et al., 2020) </w:t>
      </w:r>
      <w:r>
        <w:rPr>
          <w:rFonts w:ascii="Arial" w:eastAsia="Cambria" w:hAnsi="Arial" w:cs="Arial"/>
          <w:sz w:val="20"/>
          <w:szCs w:val="20"/>
        </w:rPr>
        <w:t>“</w:t>
      </w:r>
      <w:r w:rsidR="0011058F" w:rsidRPr="0011058F">
        <w:rPr>
          <w:rFonts w:ascii="Arial" w:eastAsia="Cambria" w:hAnsi="Arial" w:cs="Arial"/>
          <w:sz w:val="20"/>
          <w:szCs w:val="20"/>
        </w:rPr>
        <w:t>(7.5% of total) have used air-conditioned classrooms for their research, revealing a significant difference between different classroom operational modes</w:t>
      </w:r>
      <w:r>
        <w:rPr>
          <w:rFonts w:ascii="Arial" w:eastAsia="Cambria" w:hAnsi="Arial" w:cs="Arial"/>
          <w:sz w:val="20"/>
          <w:szCs w:val="20"/>
        </w:rPr>
        <w:t>”</w:t>
      </w:r>
      <w:r w:rsidR="0011058F" w:rsidRPr="0011058F">
        <w:rPr>
          <w:rFonts w:ascii="Arial" w:eastAsia="Cambria" w:hAnsi="Arial" w:cs="Arial"/>
          <w:sz w:val="20"/>
          <w:szCs w:val="20"/>
        </w:rPr>
        <w:t xml:space="preserve">. Furthermore, only one study, Vervoort et al. (2021), </w:t>
      </w:r>
      <w:r>
        <w:rPr>
          <w:rFonts w:ascii="Arial" w:eastAsia="Cambria" w:hAnsi="Arial" w:cs="Arial"/>
          <w:sz w:val="20"/>
          <w:szCs w:val="20"/>
        </w:rPr>
        <w:t>“</w:t>
      </w:r>
      <w:r w:rsidR="0011058F" w:rsidRPr="0011058F">
        <w:rPr>
          <w:rFonts w:ascii="Arial" w:eastAsia="Cambria" w:hAnsi="Arial" w:cs="Arial"/>
          <w:sz w:val="20"/>
          <w:szCs w:val="20"/>
        </w:rPr>
        <w:t>looks at the association between IEQ and energy use in Indian school buildings</w:t>
      </w:r>
      <w:r>
        <w:rPr>
          <w:rFonts w:ascii="Arial" w:eastAsia="Cambria" w:hAnsi="Arial" w:cs="Arial"/>
          <w:sz w:val="20"/>
          <w:szCs w:val="20"/>
        </w:rPr>
        <w:t>”</w:t>
      </w:r>
      <w:r w:rsidR="0011058F" w:rsidRPr="0011058F">
        <w:rPr>
          <w:rFonts w:ascii="Arial" w:eastAsia="Cambria" w:hAnsi="Arial" w:cs="Arial"/>
          <w:sz w:val="20"/>
          <w:szCs w:val="20"/>
        </w:rPr>
        <w:t xml:space="preserve">. Only one study, Singh et al. (2014), investigated </w:t>
      </w:r>
      <w:r>
        <w:rPr>
          <w:rFonts w:ascii="Arial" w:eastAsia="Cambria" w:hAnsi="Arial" w:cs="Arial"/>
          <w:sz w:val="20"/>
          <w:szCs w:val="20"/>
        </w:rPr>
        <w:t>“</w:t>
      </w:r>
      <w:r w:rsidR="0011058F" w:rsidRPr="0011058F">
        <w:rPr>
          <w:rFonts w:ascii="Arial" w:eastAsia="Cambria" w:hAnsi="Arial" w:cs="Arial"/>
          <w:sz w:val="20"/>
          <w:szCs w:val="20"/>
        </w:rPr>
        <w:t>IEQ indicators in Green School (GS) classrooms. The GS study does not, however, take into account the energy component. Despite having the most extreme circumstances in cold and hot-dry climates, Indian school classrooms in these climatic zones are underrepresented in IEQ parameter studies</w:t>
      </w:r>
      <w:r>
        <w:rPr>
          <w:rFonts w:ascii="Arial" w:eastAsia="Cambria" w:hAnsi="Arial" w:cs="Arial"/>
          <w:sz w:val="20"/>
          <w:szCs w:val="20"/>
        </w:rPr>
        <w:t>”</w:t>
      </w:r>
      <w:r w:rsidR="0011058F" w:rsidRPr="0011058F">
        <w:rPr>
          <w:rFonts w:ascii="Arial" w:eastAsia="Cambria" w:hAnsi="Arial" w:cs="Arial"/>
          <w:sz w:val="20"/>
          <w:szCs w:val="20"/>
        </w:rPr>
        <w:t>.</w:t>
      </w:r>
    </w:p>
    <w:p w14:paraId="38F5340A" w14:textId="77777777"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14:paraId="17AE43F5" w14:textId="77777777" w:rsidR="009017D6" w:rsidRPr="009017D6" w:rsidRDefault="009017D6" w:rsidP="009017D6">
      <w:pPr>
        <w:widowControl w:val="0"/>
        <w:tabs>
          <w:tab w:val="left" w:pos="3481"/>
        </w:tabs>
        <w:autoSpaceDE w:val="0"/>
        <w:autoSpaceDN w:val="0"/>
        <w:spacing w:after="0" w:line="360" w:lineRule="auto"/>
        <w:jc w:val="both"/>
        <w:rPr>
          <w:rFonts w:ascii="Arial" w:eastAsia="Cambria" w:hAnsi="Arial" w:cs="Arial"/>
          <w:sz w:val="20"/>
          <w:szCs w:val="20"/>
        </w:rPr>
      </w:pPr>
      <w:r w:rsidRPr="009017D6">
        <w:rPr>
          <w:rFonts w:ascii="Arial" w:eastAsia="Cambria" w:hAnsi="Arial" w:cs="Arial"/>
          <w:sz w:val="20"/>
          <w:szCs w:val="20"/>
        </w:rPr>
        <w:t>Furthermore, there is little data available to standardize the testing technique, hence no specific public IEQ code or standard has existed in this country until now. IEQ is not included in the National Education Policy (NEP) 2020, even though it should be. The Indian public's (students, teachers, staff, parents, and other stakeholders) lack of awareness about IEQ in school classrooms and other facilities is a massive gap that can be bridged with good training and information. In the past, no multi-factor IEQ studies have been conducted in Indian schools. As a result, it is difficult to investigate the combined influence of IEQ characteristics on students during an ongoing session. Performance tests were used in a few studies (Singh et al., 2014 and 2020), however the majority of the studies did not measure students' performance while measuring IEQ parameters in class. As a result, there is a critical need for additional study on the effect of all IEQ parameters on students' and teacher comfort and health in Indian classrooms, as well as student and teacher performance or efficiency tests. Second, an open-access, centralized database for the country is required, and finally, more study on issues that may influence IEQ in Indian schools should be conducted.</w:t>
      </w:r>
    </w:p>
    <w:p w14:paraId="1CB179EA" w14:textId="77777777" w:rsidR="00666E1D" w:rsidRPr="00773E92" w:rsidRDefault="00666E1D" w:rsidP="00666E1D">
      <w:pPr>
        <w:widowControl w:val="0"/>
        <w:tabs>
          <w:tab w:val="left" w:pos="3481"/>
        </w:tabs>
        <w:autoSpaceDE w:val="0"/>
        <w:autoSpaceDN w:val="0"/>
        <w:spacing w:after="0" w:line="360" w:lineRule="auto"/>
        <w:jc w:val="both"/>
        <w:rPr>
          <w:rFonts w:ascii="Arial" w:eastAsia="Cambria" w:hAnsi="Arial" w:cs="Arial"/>
          <w:sz w:val="20"/>
          <w:szCs w:val="20"/>
          <w:lang w:val="en-US"/>
        </w:rPr>
      </w:pPr>
    </w:p>
    <w:p w14:paraId="103F7C82" w14:textId="4D1C85C6" w:rsidR="009017D6" w:rsidRDefault="009017D6" w:rsidP="009017D6">
      <w:pPr>
        <w:widowControl w:val="0"/>
        <w:tabs>
          <w:tab w:val="left" w:pos="3481"/>
        </w:tabs>
        <w:autoSpaceDE w:val="0"/>
        <w:autoSpaceDN w:val="0"/>
        <w:spacing w:after="0" w:line="360" w:lineRule="auto"/>
        <w:jc w:val="both"/>
        <w:rPr>
          <w:rFonts w:ascii="Arial" w:eastAsia="Cambria" w:hAnsi="Arial" w:cs="Arial"/>
          <w:sz w:val="20"/>
          <w:szCs w:val="20"/>
        </w:rPr>
      </w:pPr>
      <w:r w:rsidRPr="009017D6">
        <w:rPr>
          <w:rFonts w:ascii="Arial" w:eastAsia="Cambria" w:hAnsi="Arial" w:cs="Arial"/>
          <w:sz w:val="20"/>
          <w:szCs w:val="20"/>
        </w:rPr>
        <w:t xml:space="preserve">Studies on IEQ </w:t>
      </w:r>
      <w:r>
        <w:rPr>
          <w:rFonts w:ascii="Arial" w:eastAsia="Cambria" w:hAnsi="Arial" w:cs="Arial"/>
          <w:sz w:val="20"/>
          <w:szCs w:val="20"/>
        </w:rPr>
        <w:t>paramete</w:t>
      </w:r>
      <w:r w:rsidR="007D7715">
        <w:rPr>
          <w:rFonts w:ascii="Arial" w:eastAsia="Cambria" w:hAnsi="Arial" w:cs="Arial"/>
          <w:sz w:val="20"/>
          <w:szCs w:val="20"/>
        </w:rPr>
        <w:t>r</w:t>
      </w:r>
      <w:r>
        <w:rPr>
          <w:rFonts w:ascii="Arial" w:eastAsia="Cambria" w:hAnsi="Arial" w:cs="Arial"/>
          <w:sz w:val="20"/>
          <w:szCs w:val="20"/>
        </w:rPr>
        <w:t>s</w:t>
      </w:r>
      <w:r w:rsidRPr="009017D6">
        <w:rPr>
          <w:rFonts w:ascii="Arial" w:eastAsia="Cambria" w:hAnsi="Arial" w:cs="Arial"/>
          <w:sz w:val="20"/>
          <w:szCs w:val="20"/>
        </w:rPr>
        <w:t xml:space="preserve"> in Bangalore school classrooms are insufficient, disorganized, and geographically unevenly distributed. As a result, more real-time subjective and objective studies are required in India, coupled with effective regulations and well-drafted strategies to implement and improve IEQ in school classrooms. There are several variations in the methodology utilized by Indian scholars. As a result, it is necessary to standardize testing procedures. This would eventually help in the development of India-specific public IEQ standards for school buildings, as there are now no public norms for IEQ in school classrooms. Occupants' social, economic, and cultural characteristics should be carefully evaluated for more accurate results and future forecasts, as all of these factors vary greatly among the student population in any class.</w:t>
      </w:r>
    </w:p>
    <w:p w14:paraId="26F573E4" w14:textId="52F6B595" w:rsidR="009017D6" w:rsidRPr="009017D6" w:rsidRDefault="009017D6" w:rsidP="009017D6">
      <w:pPr>
        <w:widowControl w:val="0"/>
        <w:tabs>
          <w:tab w:val="left" w:pos="3481"/>
        </w:tabs>
        <w:autoSpaceDE w:val="0"/>
        <w:autoSpaceDN w:val="0"/>
        <w:spacing w:after="0" w:line="360" w:lineRule="auto"/>
        <w:jc w:val="both"/>
        <w:rPr>
          <w:rFonts w:ascii="Arial" w:eastAsia="Cambria" w:hAnsi="Arial" w:cs="Arial"/>
          <w:sz w:val="20"/>
          <w:szCs w:val="20"/>
        </w:rPr>
      </w:pPr>
      <w:r w:rsidRPr="009017D6">
        <w:rPr>
          <w:rFonts w:ascii="Arial" w:eastAsia="Cambria" w:hAnsi="Arial" w:cs="Arial"/>
          <w:sz w:val="20"/>
          <w:szCs w:val="20"/>
        </w:rPr>
        <w:t xml:space="preserve"> </w:t>
      </w:r>
      <w:r w:rsidRPr="009017D6">
        <w:rPr>
          <w:rFonts w:ascii="Arial" w:eastAsia="Cambria" w:hAnsi="Arial" w:cs="Arial"/>
          <w:sz w:val="20"/>
          <w:szCs w:val="20"/>
        </w:rPr>
        <w:br/>
      </w:r>
      <w:r w:rsidRPr="009017D6">
        <w:rPr>
          <w:rFonts w:ascii="Arial" w:eastAsia="Cambria" w:hAnsi="Arial" w:cs="Arial"/>
          <w:sz w:val="20"/>
          <w:szCs w:val="20"/>
        </w:rPr>
        <w:lastRenderedPageBreak/>
        <w:br/>
      </w:r>
      <w:r w:rsidR="001B2015">
        <w:rPr>
          <w:rFonts w:ascii="Arial" w:eastAsia="Cambria" w:hAnsi="Arial" w:cs="Arial"/>
          <w:sz w:val="20"/>
          <w:szCs w:val="20"/>
        </w:rPr>
        <w:t>“</w:t>
      </w:r>
      <w:r w:rsidRPr="009017D6">
        <w:rPr>
          <w:rFonts w:ascii="Arial" w:eastAsia="Cambria" w:hAnsi="Arial" w:cs="Arial"/>
          <w:sz w:val="20"/>
          <w:szCs w:val="20"/>
        </w:rPr>
        <w:t>Increasing air pollution and other factors that are more likely to affect IEQ in buildings should be investigated further, and it is critical to conduct research on these factors and their impact on IEQ conditions so that existing and future codes and standards deviate less from real-time indoor comfort conditions</w:t>
      </w:r>
      <w:r w:rsidR="001B2015">
        <w:rPr>
          <w:rFonts w:ascii="Arial" w:eastAsia="Cambria" w:hAnsi="Arial" w:cs="Arial"/>
          <w:sz w:val="20"/>
          <w:szCs w:val="20"/>
        </w:rPr>
        <w:t>” (</w:t>
      </w:r>
      <w:r w:rsidR="001B2015" w:rsidRPr="001B2015">
        <w:rPr>
          <w:rFonts w:ascii="Arial" w:eastAsia="Cambria" w:hAnsi="Arial" w:cs="Arial"/>
          <w:sz w:val="20"/>
          <w:szCs w:val="20"/>
        </w:rPr>
        <w:t>Kapoor</w:t>
      </w:r>
      <w:r w:rsidR="001B2015">
        <w:rPr>
          <w:rFonts w:ascii="Arial" w:eastAsia="Cambria" w:hAnsi="Arial" w:cs="Arial"/>
          <w:sz w:val="20"/>
          <w:szCs w:val="20"/>
        </w:rPr>
        <w:t xml:space="preserve"> et al., 2021)</w:t>
      </w:r>
      <w:r w:rsidRPr="009017D6">
        <w:rPr>
          <w:rFonts w:ascii="Arial" w:eastAsia="Cambria" w:hAnsi="Arial" w:cs="Arial"/>
          <w:sz w:val="20"/>
          <w:szCs w:val="20"/>
        </w:rPr>
        <w:t>. Similarly, air-conditioned school classrooms and other air-conditioned areas in schools require additional investigation into their indoor environment. In addition, the AQI should be modified to incorporate biological, chemical, and particle pollution.</w:t>
      </w:r>
    </w:p>
    <w:p w14:paraId="6AF79D65" w14:textId="77777777" w:rsidR="009017D6" w:rsidRDefault="009017D6" w:rsidP="009017D6">
      <w:pPr>
        <w:widowControl w:val="0"/>
        <w:tabs>
          <w:tab w:val="left" w:pos="3481"/>
        </w:tabs>
        <w:autoSpaceDE w:val="0"/>
        <w:autoSpaceDN w:val="0"/>
        <w:spacing w:after="0" w:line="360" w:lineRule="auto"/>
        <w:jc w:val="both"/>
        <w:rPr>
          <w:rFonts w:ascii="Arial" w:eastAsia="SimSun-ExtG" w:hAnsi="Arial" w:cs="Arial"/>
          <w:b/>
          <w:bCs/>
          <w:spacing w:val="-2"/>
          <w:w w:val="110"/>
          <w:sz w:val="20"/>
          <w:szCs w:val="20"/>
          <w:lang w:val="en-US"/>
        </w:rPr>
      </w:pPr>
    </w:p>
    <w:p w14:paraId="3B2D370F" w14:textId="7EC1C6E1" w:rsidR="00666E1D" w:rsidRDefault="00666E1D" w:rsidP="009017D6">
      <w:pPr>
        <w:widowControl w:val="0"/>
        <w:tabs>
          <w:tab w:val="left" w:pos="3481"/>
        </w:tabs>
        <w:autoSpaceDE w:val="0"/>
        <w:autoSpaceDN w:val="0"/>
        <w:spacing w:after="0" w:line="360" w:lineRule="auto"/>
        <w:jc w:val="both"/>
        <w:rPr>
          <w:rFonts w:ascii="Arial" w:eastAsia="SimSun-ExtG" w:hAnsi="Arial" w:cs="Arial"/>
          <w:b/>
          <w:bCs/>
          <w:spacing w:val="-2"/>
          <w:w w:val="110"/>
          <w:sz w:val="20"/>
          <w:szCs w:val="20"/>
          <w:lang w:val="en-US"/>
        </w:rPr>
      </w:pPr>
      <w:r w:rsidRPr="00773E92">
        <w:rPr>
          <w:rFonts w:ascii="Arial" w:eastAsia="SimSun-ExtG" w:hAnsi="Arial" w:cs="Arial"/>
          <w:b/>
          <w:bCs/>
          <w:spacing w:val="-2"/>
          <w:w w:val="110"/>
          <w:sz w:val="20"/>
          <w:szCs w:val="20"/>
          <w:lang w:val="en-US"/>
        </w:rPr>
        <w:t>Conclusions</w:t>
      </w:r>
    </w:p>
    <w:p w14:paraId="22A60150" w14:textId="77777777" w:rsidR="00486D8D" w:rsidRDefault="00486D8D" w:rsidP="009017D6">
      <w:pPr>
        <w:widowControl w:val="0"/>
        <w:tabs>
          <w:tab w:val="left" w:pos="3481"/>
        </w:tabs>
        <w:autoSpaceDE w:val="0"/>
        <w:autoSpaceDN w:val="0"/>
        <w:spacing w:after="0" w:line="360" w:lineRule="auto"/>
        <w:jc w:val="both"/>
        <w:rPr>
          <w:rFonts w:ascii="Arial" w:eastAsia="SimSun-ExtG" w:hAnsi="Arial" w:cs="Arial"/>
          <w:b/>
          <w:bCs/>
          <w:spacing w:val="-2"/>
          <w:w w:val="110"/>
          <w:sz w:val="20"/>
          <w:szCs w:val="20"/>
          <w:lang w:val="en-US"/>
        </w:rPr>
      </w:pPr>
    </w:p>
    <w:p w14:paraId="5C05F4BF" w14:textId="4CECBCFB" w:rsidR="00486D8D" w:rsidRPr="00486D8D" w:rsidRDefault="00486D8D" w:rsidP="00486D8D">
      <w:pPr>
        <w:widowControl w:val="0"/>
        <w:tabs>
          <w:tab w:val="left" w:pos="3481"/>
        </w:tabs>
        <w:autoSpaceDE w:val="0"/>
        <w:autoSpaceDN w:val="0"/>
        <w:spacing w:after="0" w:line="360" w:lineRule="auto"/>
        <w:jc w:val="both"/>
        <w:rPr>
          <w:rFonts w:ascii="Arial" w:eastAsia="SimSun-ExtG" w:hAnsi="Arial" w:cs="Arial"/>
          <w:sz w:val="20"/>
          <w:szCs w:val="20"/>
        </w:rPr>
      </w:pPr>
      <w:r w:rsidRPr="00486D8D">
        <w:rPr>
          <w:rFonts w:ascii="Arial" w:eastAsia="SimSun-ExtG" w:hAnsi="Arial" w:cs="Arial"/>
          <w:sz w:val="20"/>
          <w:szCs w:val="20"/>
        </w:rPr>
        <w:t xml:space="preserve">Rigorous research on planning, data collection, analysis, and reporting are required to understand the impacts of </w:t>
      </w:r>
      <w:proofErr w:type="spellStart"/>
      <w:r w:rsidRPr="00486D8D">
        <w:rPr>
          <w:rFonts w:ascii="Arial" w:eastAsia="SimSun-ExtG" w:hAnsi="Arial" w:cs="Arial"/>
          <w:sz w:val="20"/>
          <w:szCs w:val="20"/>
        </w:rPr>
        <w:t>behavior</w:t>
      </w:r>
      <w:proofErr w:type="spellEnd"/>
      <w:r w:rsidRPr="00486D8D">
        <w:rPr>
          <w:rFonts w:ascii="Arial" w:eastAsia="SimSun-ExtG" w:hAnsi="Arial" w:cs="Arial"/>
          <w:sz w:val="20"/>
          <w:szCs w:val="20"/>
        </w:rPr>
        <w:t xml:space="preserve"> change on schoolchildren's exposure to indoor and outdoor air pollution. Renovation and improvement of school infrastructure are important factors influencing air quality in educational facilities. The majority of research agree that school buildings often have inadequate ventilation in classrooms, implying that there is a lack of comprehensive attention to energy efficiency and air quality issues in these facilities. The majority of monitoring stations have seen particulate matter PM2.5 and PM10 concentrations exceed air quality permissible limits, both indoors and outdoors. Vehicle emissions, construction activities, and industrial operations are the main sources of particulate matter in urban schools. Meteorology has a considerable impact on the transit and spread of air pollutants inside metropolitan areas, ultimately resulting in their deposition in </w:t>
      </w:r>
      <w:r w:rsidR="00F401D4" w:rsidRPr="00486D8D">
        <w:rPr>
          <w:rFonts w:ascii="Arial" w:eastAsia="SimSun-ExtG" w:hAnsi="Arial" w:cs="Arial"/>
          <w:sz w:val="20"/>
          <w:szCs w:val="20"/>
        </w:rPr>
        <w:t>adjacent</w:t>
      </w:r>
      <w:r w:rsidRPr="00486D8D">
        <w:rPr>
          <w:rFonts w:ascii="Arial" w:eastAsia="SimSun-ExtG" w:hAnsi="Arial" w:cs="Arial"/>
          <w:sz w:val="20"/>
          <w:szCs w:val="20"/>
        </w:rPr>
        <w:t xml:space="preserve"> regions. Exponential growth, land use planning, indoor air pollution, meteorology, and transportation planning are all essential aspects that must be carefully considered in urban planning.</w:t>
      </w:r>
    </w:p>
    <w:p w14:paraId="0F9B9E97" w14:textId="77777777" w:rsidR="00CD6653" w:rsidRPr="00773E92" w:rsidRDefault="00CD6653" w:rsidP="00666E1D">
      <w:pPr>
        <w:widowControl w:val="0"/>
        <w:tabs>
          <w:tab w:val="left" w:pos="3481"/>
        </w:tabs>
        <w:autoSpaceDE w:val="0"/>
        <w:autoSpaceDN w:val="0"/>
        <w:spacing w:after="0" w:line="360" w:lineRule="auto"/>
        <w:jc w:val="both"/>
        <w:rPr>
          <w:rFonts w:ascii="Arial" w:eastAsia="SimSun-ExtG" w:hAnsi="Arial" w:cs="Arial"/>
          <w:sz w:val="20"/>
          <w:szCs w:val="20"/>
          <w:lang w:val="en-US"/>
        </w:rPr>
      </w:pPr>
    </w:p>
    <w:p w14:paraId="601FC92A" w14:textId="77777777" w:rsidR="00745C74" w:rsidRDefault="00745C74" w:rsidP="00773E92">
      <w:pPr>
        <w:pStyle w:val="ReferHead"/>
        <w:spacing w:after="0" w:line="360" w:lineRule="auto"/>
        <w:jc w:val="both"/>
        <w:rPr>
          <w:rFonts w:ascii="Arial" w:hAnsi="Arial" w:cs="Arial"/>
          <w:b w:val="0"/>
          <w:caps w:val="0"/>
          <w:sz w:val="20"/>
        </w:rPr>
      </w:pPr>
    </w:p>
    <w:p w14:paraId="3E7546F2" w14:textId="77777777" w:rsidR="00247066" w:rsidRPr="00773E92" w:rsidRDefault="00247066" w:rsidP="00773E92">
      <w:pPr>
        <w:pStyle w:val="ReferHead"/>
        <w:spacing w:after="0" w:line="360" w:lineRule="auto"/>
        <w:jc w:val="both"/>
        <w:rPr>
          <w:rFonts w:ascii="Arial" w:hAnsi="Arial" w:cs="Arial"/>
          <w:b w:val="0"/>
          <w:caps w:val="0"/>
          <w:sz w:val="20"/>
        </w:rPr>
      </w:pPr>
    </w:p>
    <w:p w14:paraId="342F80F7" w14:textId="77777777" w:rsidR="00CD1FAA" w:rsidRPr="00BA2CFD" w:rsidRDefault="00CD1FAA" w:rsidP="00CD1FAA">
      <w:pPr>
        <w:rPr>
          <w:rFonts w:ascii="Arial" w:hAnsi="Arial" w:cs="Arial"/>
          <w:b/>
          <w:sz w:val="20"/>
          <w:szCs w:val="20"/>
        </w:rPr>
      </w:pPr>
      <w:r w:rsidRPr="00BA2CFD">
        <w:rPr>
          <w:rFonts w:ascii="Arial" w:hAnsi="Arial" w:cs="Arial"/>
          <w:b/>
          <w:sz w:val="20"/>
          <w:szCs w:val="20"/>
        </w:rPr>
        <w:t>Disclaimer (Artificial intelligence)</w:t>
      </w:r>
    </w:p>
    <w:p w14:paraId="6BBA3427" w14:textId="77777777" w:rsidR="00CD1FAA" w:rsidRPr="00F401D4" w:rsidRDefault="00CD1FAA" w:rsidP="00CD1FAA">
      <w:pPr>
        <w:rPr>
          <w:rFonts w:ascii="Arial" w:hAnsi="Arial" w:cs="Arial"/>
          <w:sz w:val="20"/>
          <w:szCs w:val="20"/>
        </w:rPr>
      </w:pPr>
      <w:r w:rsidRPr="00F401D4">
        <w:rPr>
          <w:rFonts w:ascii="Arial" w:hAnsi="Arial" w:cs="Arial"/>
          <w:sz w:val="20"/>
          <w:szCs w:val="20"/>
        </w:rPr>
        <w:t xml:space="preserve">Author(s) hereby declare that NO generative AI technologies such as Large Language Models (ChatGPT, COPILOT, etc.) and text-to-image generators have been used during the writing or editing of this manuscript. </w:t>
      </w:r>
    </w:p>
    <w:p w14:paraId="03B82576" w14:textId="77777777" w:rsidR="00745C74" w:rsidRPr="00773E92" w:rsidRDefault="00745C74" w:rsidP="00773E92">
      <w:pPr>
        <w:spacing w:after="0" w:line="360" w:lineRule="auto"/>
        <w:ind w:firstLine="720"/>
        <w:jc w:val="both"/>
        <w:rPr>
          <w:rFonts w:ascii="Arial" w:eastAsiaTheme="minorEastAsia" w:hAnsi="Arial" w:cs="Arial"/>
          <w:sz w:val="20"/>
          <w:szCs w:val="20"/>
          <w:lang w:eastAsia="en-IN"/>
        </w:rPr>
      </w:pPr>
    </w:p>
    <w:p w14:paraId="4A81BF1D" w14:textId="77777777" w:rsidR="00745C74" w:rsidRDefault="00745C74" w:rsidP="00BA5213">
      <w:pPr>
        <w:spacing w:after="0" w:line="360" w:lineRule="auto"/>
        <w:ind w:firstLine="720"/>
        <w:jc w:val="both"/>
        <w:rPr>
          <w:rFonts w:ascii="Arial" w:eastAsiaTheme="minorEastAsia" w:hAnsi="Arial" w:cs="Arial"/>
          <w:sz w:val="20"/>
          <w:szCs w:val="20"/>
          <w:lang w:eastAsia="en-IN"/>
        </w:rPr>
      </w:pPr>
    </w:p>
    <w:p w14:paraId="6E8D8B8E" w14:textId="77777777" w:rsidR="00247066" w:rsidRDefault="00247066" w:rsidP="00BA5213">
      <w:pPr>
        <w:spacing w:after="0" w:line="360" w:lineRule="auto"/>
        <w:ind w:firstLine="720"/>
        <w:jc w:val="both"/>
        <w:rPr>
          <w:rFonts w:ascii="Arial" w:eastAsiaTheme="minorEastAsia" w:hAnsi="Arial" w:cs="Arial"/>
          <w:sz w:val="20"/>
          <w:szCs w:val="20"/>
          <w:lang w:eastAsia="en-IN"/>
        </w:rPr>
      </w:pPr>
    </w:p>
    <w:p w14:paraId="472FC67D" w14:textId="77777777" w:rsidR="00247066" w:rsidRDefault="00247066" w:rsidP="00BA5213">
      <w:pPr>
        <w:spacing w:after="0" w:line="360" w:lineRule="auto"/>
        <w:ind w:firstLine="720"/>
        <w:jc w:val="both"/>
        <w:rPr>
          <w:rFonts w:ascii="Arial" w:eastAsiaTheme="minorEastAsia" w:hAnsi="Arial" w:cs="Arial"/>
          <w:sz w:val="20"/>
          <w:szCs w:val="20"/>
          <w:lang w:eastAsia="en-IN"/>
        </w:rPr>
      </w:pPr>
    </w:p>
    <w:p w14:paraId="0EDE85A6" w14:textId="77777777" w:rsidR="00247066" w:rsidRDefault="00247066" w:rsidP="00BA5213">
      <w:pPr>
        <w:spacing w:after="0" w:line="360" w:lineRule="auto"/>
        <w:ind w:firstLine="720"/>
        <w:jc w:val="both"/>
        <w:rPr>
          <w:rFonts w:ascii="Arial" w:eastAsiaTheme="minorEastAsia" w:hAnsi="Arial" w:cs="Arial"/>
          <w:sz w:val="20"/>
          <w:szCs w:val="20"/>
          <w:lang w:eastAsia="en-IN"/>
        </w:rPr>
      </w:pPr>
    </w:p>
    <w:p w14:paraId="09B9FBC9" w14:textId="77777777" w:rsidR="00247066" w:rsidRDefault="00247066" w:rsidP="00BA5213">
      <w:pPr>
        <w:spacing w:after="0" w:line="360" w:lineRule="auto"/>
        <w:ind w:firstLine="720"/>
        <w:jc w:val="both"/>
        <w:rPr>
          <w:rFonts w:ascii="Arial" w:eastAsiaTheme="minorEastAsia" w:hAnsi="Arial" w:cs="Arial"/>
          <w:sz w:val="20"/>
          <w:szCs w:val="20"/>
          <w:lang w:eastAsia="en-IN"/>
        </w:rPr>
      </w:pPr>
    </w:p>
    <w:p w14:paraId="3EFD16A0" w14:textId="77777777" w:rsidR="00247066" w:rsidRPr="00773E92" w:rsidRDefault="00247066" w:rsidP="00BA5213">
      <w:pPr>
        <w:spacing w:after="0" w:line="360" w:lineRule="auto"/>
        <w:ind w:firstLine="720"/>
        <w:jc w:val="both"/>
        <w:rPr>
          <w:rFonts w:ascii="Arial" w:eastAsiaTheme="minorEastAsia" w:hAnsi="Arial" w:cs="Arial"/>
          <w:sz w:val="20"/>
          <w:szCs w:val="20"/>
          <w:lang w:eastAsia="en-IN"/>
        </w:rPr>
      </w:pPr>
    </w:p>
    <w:p w14:paraId="0E59D258" w14:textId="77777777" w:rsidR="0010331B" w:rsidRPr="00773E92" w:rsidRDefault="00CD6653" w:rsidP="00CD6653">
      <w:pPr>
        <w:jc w:val="center"/>
        <w:rPr>
          <w:rFonts w:ascii="Arial" w:hAnsi="Arial" w:cs="Arial"/>
          <w:b/>
          <w:sz w:val="20"/>
          <w:szCs w:val="20"/>
        </w:rPr>
      </w:pPr>
      <w:r w:rsidRPr="00773E92">
        <w:rPr>
          <w:rFonts w:ascii="Arial" w:hAnsi="Arial" w:cs="Arial"/>
          <w:b/>
          <w:sz w:val="20"/>
          <w:szCs w:val="20"/>
        </w:rPr>
        <w:t>References</w:t>
      </w:r>
    </w:p>
    <w:p w14:paraId="26E721C2" w14:textId="77777777" w:rsidR="00C603B5" w:rsidRPr="00773E92" w:rsidRDefault="00C603B5" w:rsidP="00EE6BBD">
      <w:pPr>
        <w:pStyle w:val="ListParagraph"/>
        <w:spacing w:line="276" w:lineRule="auto"/>
        <w:jc w:val="both"/>
        <w:rPr>
          <w:rFonts w:ascii="Arial" w:hAnsi="Arial" w:cs="Arial"/>
          <w:sz w:val="20"/>
          <w:szCs w:val="20"/>
        </w:rPr>
      </w:pPr>
      <w:r w:rsidRPr="00773E92">
        <w:rPr>
          <w:rFonts w:ascii="Arial" w:hAnsi="Arial" w:cs="Arial"/>
          <w:sz w:val="20"/>
          <w:szCs w:val="20"/>
        </w:rPr>
        <w:t>.</w:t>
      </w:r>
    </w:p>
    <w:p w14:paraId="6371276F" w14:textId="77777777" w:rsidR="004F4C83" w:rsidRDefault="004F4C83" w:rsidP="00B35A21">
      <w:pPr>
        <w:pStyle w:val="ListParagraph"/>
        <w:spacing w:line="276" w:lineRule="auto"/>
        <w:ind w:hanging="720"/>
        <w:jc w:val="both"/>
        <w:rPr>
          <w:rFonts w:ascii="Arial" w:hAnsi="Arial" w:cs="Arial"/>
          <w:sz w:val="20"/>
          <w:szCs w:val="20"/>
        </w:rPr>
      </w:pPr>
      <w:r>
        <w:rPr>
          <w:rFonts w:ascii="Arial" w:hAnsi="Arial" w:cs="Arial"/>
          <w:color w:val="222222"/>
          <w:sz w:val="20"/>
          <w:szCs w:val="20"/>
          <w:shd w:val="clear" w:color="auto" w:fill="FFFFFF"/>
        </w:rPr>
        <w:t xml:space="preserve">Amato, F., Rivas, I., Viana, M., Moreno, T., </w:t>
      </w:r>
      <w:proofErr w:type="spellStart"/>
      <w:r>
        <w:rPr>
          <w:rFonts w:ascii="Arial" w:hAnsi="Arial" w:cs="Arial"/>
          <w:color w:val="222222"/>
          <w:sz w:val="20"/>
          <w:szCs w:val="20"/>
          <w:shd w:val="clear" w:color="auto" w:fill="FFFFFF"/>
        </w:rPr>
        <w:t>Bouso</w:t>
      </w:r>
      <w:proofErr w:type="spellEnd"/>
      <w:r>
        <w:rPr>
          <w:rFonts w:ascii="Arial" w:hAnsi="Arial" w:cs="Arial"/>
          <w:color w:val="222222"/>
          <w:sz w:val="20"/>
          <w:szCs w:val="20"/>
          <w:shd w:val="clear" w:color="auto" w:fill="FFFFFF"/>
        </w:rPr>
        <w:t xml:space="preserve">, L., </w:t>
      </w:r>
      <w:proofErr w:type="spellStart"/>
      <w:r>
        <w:rPr>
          <w:rFonts w:ascii="Arial" w:hAnsi="Arial" w:cs="Arial"/>
          <w:color w:val="222222"/>
          <w:sz w:val="20"/>
          <w:szCs w:val="20"/>
          <w:shd w:val="clear" w:color="auto" w:fill="FFFFFF"/>
        </w:rPr>
        <w:t>Reche</w:t>
      </w:r>
      <w:proofErr w:type="spellEnd"/>
      <w:r>
        <w:rPr>
          <w:rFonts w:ascii="Arial" w:hAnsi="Arial" w:cs="Arial"/>
          <w:color w:val="222222"/>
          <w:sz w:val="20"/>
          <w:szCs w:val="20"/>
          <w:shd w:val="clear" w:color="auto" w:fill="FFFFFF"/>
        </w:rPr>
        <w:t xml:space="preserve">, C., ... &amp; </w:t>
      </w:r>
      <w:proofErr w:type="spellStart"/>
      <w:r>
        <w:rPr>
          <w:rFonts w:ascii="Arial" w:hAnsi="Arial" w:cs="Arial"/>
          <w:color w:val="222222"/>
          <w:sz w:val="20"/>
          <w:szCs w:val="20"/>
          <w:shd w:val="clear" w:color="auto" w:fill="FFFFFF"/>
        </w:rPr>
        <w:t>Querol</w:t>
      </w:r>
      <w:proofErr w:type="spellEnd"/>
      <w:r>
        <w:rPr>
          <w:rFonts w:ascii="Arial" w:hAnsi="Arial" w:cs="Arial"/>
          <w:color w:val="222222"/>
          <w:sz w:val="20"/>
          <w:szCs w:val="20"/>
          <w:shd w:val="clear" w:color="auto" w:fill="FFFFFF"/>
        </w:rPr>
        <w:t>, X. (2014). Sources of indoor and outdoor PM2. 5 concentrations in primary schools. </w:t>
      </w:r>
      <w:r>
        <w:rPr>
          <w:rFonts w:ascii="Arial" w:hAnsi="Arial" w:cs="Arial"/>
          <w:i/>
          <w:iCs/>
          <w:color w:val="222222"/>
          <w:sz w:val="20"/>
          <w:szCs w:val="20"/>
          <w:shd w:val="clear" w:color="auto" w:fill="FFFFFF"/>
        </w:rPr>
        <w:t>Science of the Total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490</w:t>
      </w:r>
      <w:r>
        <w:rPr>
          <w:rFonts w:ascii="Arial" w:hAnsi="Arial" w:cs="Arial"/>
          <w:color w:val="222222"/>
          <w:sz w:val="20"/>
          <w:szCs w:val="20"/>
          <w:shd w:val="clear" w:color="auto" w:fill="FFFFFF"/>
        </w:rPr>
        <w:t>, 757-765.</w:t>
      </w:r>
      <w:r w:rsidRPr="00773E92">
        <w:rPr>
          <w:rFonts w:ascii="Arial" w:hAnsi="Arial" w:cs="Arial"/>
          <w:sz w:val="20"/>
          <w:szCs w:val="20"/>
        </w:rPr>
        <w:t xml:space="preserve"> </w:t>
      </w:r>
    </w:p>
    <w:p w14:paraId="7D09DE6F" w14:textId="0D17C1C4" w:rsidR="00C603B5" w:rsidRPr="00773E92" w:rsidRDefault="00C603B5" w:rsidP="00B35A21">
      <w:pPr>
        <w:pStyle w:val="ListParagraph"/>
        <w:spacing w:line="276" w:lineRule="auto"/>
        <w:ind w:hanging="720"/>
        <w:jc w:val="both"/>
        <w:rPr>
          <w:rFonts w:ascii="Arial" w:hAnsi="Arial" w:cs="Arial"/>
          <w:sz w:val="20"/>
          <w:szCs w:val="20"/>
        </w:rPr>
      </w:pPr>
      <w:r w:rsidRPr="00773E92">
        <w:rPr>
          <w:rFonts w:ascii="Arial" w:hAnsi="Arial" w:cs="Arial"/>
          <w:sz w:val="20"/>
          <w:szCs w:val="20"/>
        </w:rPr>
        <w:t>American Society of Heating, Refrigerating and Air-Conditioning Engineers (ASHRAE). Ventilation for Acceptable Indoor Air Quality (ASHRAE 62.1); ASHRAE: Atlanta, GA, USA, 2013; Available online: http://www.myiaire.com/product-docs/ultraDRY/ ASHRAE62.1.pdf (accessed on 18 April 2021).</w:t>
      </w:r>
    </w:p>
    <w:p w14:paraId="7EA74F31" w14:textId="77777777" w:rsidR="00C603B5" w:rsidRPr="00773E92" w:rsidRDefault="00C603B5" w:rsidP="00B35A21">
      <w:pPr>
        <w:pStyle w:val="ListParagraph"/>
        <w:spacing w:line="276" w:lineRule="auto"/>
        <w:ind w:hanging="720"/>
        <w:jc w:val="both"/>
        <w:rPr>
          <w:rFonts w:ascii="Arial" w:hAnsi="Arial" w:cs="Arial"/>
          <w:sz w:val="20"/>
          <w:szCs w:val="20"/>
        </w:rPr>
      </w:pPr>
      <w:r w:rsidRPr="00773E92">
        <w:rPr>
          <w:rFonts w:ascii="Arial" w:hAnsi="Arial" w:cs="Arial"/>
          <w:sz w:val="20"/>
          <w:szCs w:val="20"/>
        </w:rPr>
        <w:t>Anderson JO, Thundiyil JG, Stolbach A (2012) Clearing the air: a review of the effects of particulate matter air pollution on human health. J Med Toxicol, 8(2):166-75.</w:t>
      </w:r>
    </w:p>
    <w:p w14:paraId="73960934" w14:textId="77777777" w:rsidR="00C603B5" w:rsidRPr="00773E92" w:rsidRDefault="00C603B5" w:rsidP="002D5A98">
      <w:pPr>
        <w:pStyle w:val="ListParagraph"/>
        <w:tabs>
          <w:tab w:val="left" w:pos="582"/>
          <w:tab w:val="left" w:pos="584"/>
        </w:tabs>
        <w:spacing w:before="7" w:line="276" w:lineRule="auto"/>
        <w:ind w:left="584" w:right="151" w:hanging="584"/>
        <w:jc w:val="both"/>
        <w:rPr>
          <w:rFonts w:ascii="Arial" w:hAnsi="Arial" w:cs="Arial"/>
          <w:sz w:val="20"/>
          <w:szCs w:val="20"/>
        </w:rPr>
      </w:pPr>
      <w:r w:rsidRPr="00773E92">
        <w:rPr>
          <w:rFonts w:ascii="Arial" w:hAnsi="Arial" w:cs="Arial"/>
          <w:w w:val="105"/>
          <w:sz w:val="20"/>
          <w:szCs w:val="20"/>
        </w:rPr>
        <w:t xml:space="preserve">Bhalekar, A.A.; Sneha, R. Assessment of Indoor &amp; Outdoor Air Quality of School Buildings Located Close to Urban Roadway in </w:t>
      </w:r>
      <w:r w:rsidRPr="00773E92">
        <w:rPr>
          <w:rFonts w:ascii="Arial" w:hAnsi="Arial" w:cs="Arial"/>
          <w:sz w:val="20"/>
          <w:szCs w:val="20"/>
        </w:rPr>
        <w:t xml:space="preserve">Manipal (Karnataka). </w:t>
      </w:r>
      <w:r w:rsidRPr="00773E92">
        <w:rPr>
          <w:rFonts w:ascii="Arial" w:hAnsi="Arial" w:cs="Arial"/>
          <w:i/>
          <w:sz w:val="20"/>
          <w:szCs w:val="20"/>
        </w:rPr>
        <w:t xml:space="preserve">Int. J. Civ. Eng. Technol. </w:t>
      </w:r>
      <w:r w:rsidRPr="00773E92">
        <w:rPr>
          <w:rFonts w:ascii="Arial" w:hAnsi="Arial" w:cs="Arial"/>
          <w:sz w:val="20"/>
          <w:szCs w:val="20"/>
        </w:rPr>
        <w:t xml:space="preserve">2018, </w:t>
      </w:r>
      <w:r w:rsidRPr="00773E92">
        <w:rPr>
          <w:rFonts w:ascii="Arial" w:hAnsi="Arial" w:cs="Arial"/>
          <w:i/>
          <w:sz w:val="20"/>
          <w:szCs w:val="20"/>
        </w:rPr>
        <w:t>9</w:t>
      </w:r>
      <w:r w:rsidRPr="00773E92">
        <w:rPr>
          <w:rFonts w:ascii="Arial" w:hAnsi="Arial" w:cs="Arial"/>
          <w:sz w:val="20"/>
          <w:szCs w:val="20"/>
        </w:rPr>
        <w:t xml:space="preserve">, 61–73. </w:t>
      </w:r>
    </w:p>
    <w:p w14:paraId="5DEBFA36" w14:textId="77777777" w:rsidR="00C603B5" w:rsidRPr="00773E92" w:rsidRDefault="00C603B5" w:rsidP="00B35A21">
      <w:pPr>
        <w:pStyle w:val="ListParagraph"/>
        <w:ind w:hanging="720"/>
        <w:jc w:val="both"/>
        <w:rPr>
          <w:rFonts w:ascii="Arial" w:hAnsi="Arial" w:cs="Arial"/>
          <w:sz w:val="20"/>
          <w:szCs w:val="20"/>
        </w:rPr>
      </w:pPr>
      <w:r w:rsidRPr="00773E92">
        <w:rPr>
          <w:rFonts w:ascii="Arial" w:hAnsi="Arial" w:cs="Arial"/>
          <w:sz w:val="20"/>
          <w:szCs w:val="20"/>
        </w:rPr>
        <w:t>Bureau of Indian Standards, Government of India. National Building Code of India; Bureau of Indian Standards: New Delhi, India,2016; Volume 2. Available online: https://bis.gov.in/index.php/standards/technical-department/national-building-code/</w:t>
      </w:r>
    </w:p>
    <w:p w14:paraId="40EAE03B" w14:textId="77777777" w:rsidR="00C603B5" w:rsidRPr="00773E92" w:rsidRDefault="00C603B5" w:rsidP="00B35A21">
      <w:pPr>
        <w:pStyle w:val="ListParagraph"/>
        <w:spacing w:line="276" w:lineRule="auto"/>
        <w:ind w:hanging="862"/>
        <w:jc w:val="both"/>
        <w:rPr>
          <w:rFonts w:ascii="Arial" w:hAnsi="Arial" w:cs="Arial"/>
          <w:sz w:val="20"/>
          <w:szCs w:val="20"/>
        </w:rPr>
      </w:pPr>
      <w:r w:rsidRPr="00773E92">
        <w:rPr>
          <w:rFonts w:ascii="Arial" w:hAnsi="Arial" w:cs="Arial"/>
          <w:sz w:val="20"/>
          <w:szCs w:val="20"/>
        </w:rPr>
        <w:t>Central Pollution Control Board, Ministry of Environment; Forest &amp; Climate Change (MoEFCC), Government of India. National Ambient Air Quality Standards (NAAQS); ENVIS Centre CPCB: New Delhi, India, 2009. Available online: https://scclmines.com/ env/DOCS/NAAQS-2009.pdf (accessed on 18 April 2021).</w:t>
      </w:r>
    </w:p>
    <w:p w14:paraId="708750AE" w14:textId="77777777" w:rsidR="004F4C83" w:rsidRDefault="004F4C83" w:rsidP="00537C7A">
      <w:pPr>
        <w:pStyle w:val="ListParagraph"/>
        <w:spacing w:line="276" w:lineRule="auto"/>
        <w:ind w:hanging="720"/>
        <w:jc w:val="both"/>
        <w:rPr>
          <w:rFonts w:ascii="Arial" w:hAnsi="Arial" w:cs="Arial"/>
          <w:sz w:val="20"/>
          <w:szCs w:val="20"/>
        </w:rPr>
      </w:pPr>
      <w:r>
        <w:rPr>
          <w:rFonts w:ascii="Arial" w:hAnsi="Arial" w:cs="Arial"/>
          <w:color w:val="222222"/>
          <w:sz w:val="20"/>
          <w:szCs w:val="20"/>
          <w:shd w:val="clear" w:color="auto" w:fill="FFFFFF"/>
        </w:rPr>
        <w:t>Che, W., Li, A. T., Frey, H. C., Tang, K. T. J., Sun, L., Wei, P., ... &amp; Lau, A. K. (2021). Factors affecting variability in gaseous and particle microenvironmental air pollutant concentrations in Hong Kong primary and secondary schools. </w:t>
      </w:r>
      <w:r>
        <w:rPr>
          <w:rFonts w:ascii="Arial" w:hAnsi="Arial" w:cs="Arial"/>
          <w:i/>
          <w:iCs/>
          <w:color w:val="222222"/>
          <w:sz w:val="20"/>
          <w:szCs w:val="20"/>
          <w:shd w:val="clear" w:color="auto" w:fill="FFFFFF"/>
        </w:rPr>
        <w:t>Indoor air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31</w:t>
      </w:r>
      <w:r>
        <w:rPr>
          <w:rFonts w:ascii="Arial" w:hAnsi="Arial" w:cs="Arial"/>
          <w:color w:val="222222"/>
          <w:sz w:val="20"/>
          <w:szCs w:val="20"/>
          <w:shd w:val="clear" w:color="auto" w:fill="FFFFFF"/>
        </w:rPr>
        <w:t>(1), 170-187.</w:t>
      </w:r>
      <w:r w:rsidRPr="00773E92">
        <w:rPr>
          <w:rFonts w:ascii="Arial" w:hAnsi="Arial" w:cs="Arial"/>
          <w:sz w:val="20"/>
          <w:szCs w:val="20"/>
        </w:rPr>
        <w:t xml:space="preserve"> </w:t>
      </w:r>
    </w:p>
    <w:p w14:paraId="275F3AC1" w14:textId="0729FACD" w:rsidR="00C603B5" w:rsidRPr="00773E92" w:rsidRDefault="00C603B5" w:rsidP="00537C7A">
      <w:pPr>
        <w:pStyle w:val="ListParagraph"/>
        <w:spacing w:line="276" w:lineRule="auto"/>
        <w:ind w:hanging="720"/>
        <w:jc w:val="both"/>
        <w:rPr>
          <w:rFonts w:ascii="Arial" w:hAnsi="Arial" w:cs="Arial"/>
          <w:sz w:val="20"/>
          <w:szCs w:val="20"/>
        </w:rPr>
      </w:pPr>
      <w:bookmarkStart w:id="0" w:name="_GoBack"/>
      <w:bookmarkEnd w:id="0"/>
      <w:proofErr w:type="spellStart"/>
      <w:r w:rsidRPr="00773E92">
        <w:rPr>
          <w:rFonts w:ascii="Arial" w:hAnsi="Arial" w:cs="Arial"/>
          <w:sz w:val="20"/>
          <w:szCs w:val="20"/>
        </w:rPr>
        <w:t>Chithra</w:t>
      </w:r>
      <w:proofErr w:type="spellEnd"/>
      <w:r w:rsidRPr="00773E92">
        <w:rPr>
          <w:rFonts w:ascii="Arial" w:hAnsi="Arial" w:cs="Arial"/>
          <w:sz w:val="20"/>
          <w:szCs w:val="20"/>
        </w:rPr>
        <w:t xml:space="preserve">, V.S.; Shiva Nagendra, S.M. Indoor air quality investigations in a naturally ventilated school building located close to an urban roadway in Chennai, India. Build. Environ. 2012, 54, 159–167. </w:t>
      </w:r>
    </w:p>
    <w:p w14:paraId="0B5DC2C0" w14:textId="77777777" w:rsidR="00C603B5" w:rsidRPr="00773E92" w:rsidRDefault="00C603B5" w:rsidP="00FA7574">
      <w:pPr>
        <w:pStyle w:val="BodyText"/>
        <w:ind w:left="709" w:right="1" w:hanging="667"/>
        <w:jc w:val="both"/>
        <w:rPr>
          <w:rFonts w:ascii="Arial" w:hAnsi="Arial" w:cs="Arial"/>
          <w:sz w:val="20"/>
          <w:szCs w:val="20"/>
        </w:rPr>
      </w:pPr>
      <w:r w:rsidRPr="00773E92">
        <w:rPr>
          <w:rFonts w:ascii="Arial" w:hAnsi="Arial" w:cs="Arial"/>
          <w:w w:val="105"/>
          <w:sz w:val="20"/>
          <w:szCs w:val="20"/>
        </w:rPr>
        <w:t>EPA History, 2022. Transportation, Air Pollution, and Climate Change.</w:t>
      </w:r>
      <w:r w:rsidRPr="00773E92">
        <w:rPr>
          <w:rFonts w:ascii="Arial" w:hAnsi="Arial" w:cs="Arial"/>
          <w:spacing w:val="40"/>
          <w:w w:val="105"/>
          <w:sz w:val="20"/>
          <w:szCs w:val="20"/>
        </w:rPr>
        <w:t xml:space="preserve"> </w:t>
      </w:r>
      <w:r w:rsidRPr="00773E92">
        <w:rPr>
          <w:rFonts w:ascii="Arial" w:hAnsi="Arial" w:cs="Arial"/>
          <w:w w:val="105"/>
          <w:sz w:val="20"/>
          <w:szCs w:val="20"/>
        </w:rPr>
        <w:t>https://www.epa.</w:t>
      </w:r>
      <w:r w:rsidRPr="00773E92">
        <w:rPr>
          <w:rFonts w:ascii="Arial" w:hAnsi="Arial" w:cs="Arial"/>
          <w:spacing w:val="40"/>
          <w:w w:val="105"/>
          <w:sz w:val="20"/>
          <w:szCs w:val="20"/>
        </w:rPr>
        <w:t xml:space="preserve"> </w:t>
      </w:r>
      <w:hyperlink r:id="rId7">
        <w:r w:rsidRPr="00773E92">
          <w:rPr>
            <w:rFonts w:ascii="Arial" w:hAnsi="Arial" w:cs="Arial"/>
            <w:w w:val="105"/>
            <w:sz w:val="20"/>
            <w:szCs w:val="20"/>
          </w:rPr>
          <w:t>gov/transportation-air-pollution-and-climate-change</w:t>
        </w:r>
      </w:hyperlink>
      <w:proofErr w:type="gramStart"/>
      <w:r w:rsidRPr="00773E92">
        <w:rPr>
          <w:rFonts w:ascii="Arial" w:hAnsi="Arial" w:cs="Arial"/>
          <w:w w:val="105"/>
          <w:sz w:val="20"/>
          <w:szCs w:val="20"/>
        </w:rPr>
        <w:t>. .</w:t>
      </w:r>
      <w:proofErr w:type="gramEnd"/>
    </w:p>
    <w:p w14:paraId="270501EA" w14:textId="77777777" w:rsidR="00C603B5" w:rsidRPr="00773E92" w:rsidRDefault="00C603B5" w:rsidP="00FA7574">
      <w:pPr>
        <w:pStyle w:val="ListParagraph"/>
        <w:tabs>
          <w:tab w:val="left" w:pos="582"/>
        </w:tabs>
        <w:spacing w:before="1" w:line="276" w:lineRule="auto"/>
        <w:ind w:hanging="720"/>
        <w:jc w:val="both"/>
        <w:rPr>
          <w:rFonts w:ascii="Arial" w:hAnsi="Arial" w:cs="Arial"/>
          <w:sz w:val="20"/>
          <w:szCs w:val="20"/>
        </w:rPr>
      </w:pPr>
      <w:r w:rsidRPr="00773E92">
        <w:rPr>
          <w:rFonts w:ascii="Arial" w:hAnsi="Arial" w:cs="Arial"/>
          <w:w w:val="105"/>
          <w:sz w:val="20"/>
          <w:szCs w:val="20"/>
        </w:rPr>
        <w:t xml:space="preserve"> Gadkari,</w:t>
      </w:r>
      <w:r w:rsidRPr="00773E92">
        <w:rPr>
          <w:rFonts w:ascii="Arial" w:hAnsi="Arial" w:cs="Arial"/>
          <w:spacing w:val="12"/>
          <w:w w:val="105"/>
          <w:sz w:val="20"/>
          <w:szCs w:val="20"/>
        </w:rPr>
        <w:t xml:space="preserve"> </w:t>
      </w:r>
      <w:r w:rsidRPr="00773E92">
        <w:rPr>
          <w:rFonts w:ascii="Arial" w:hAnsi="Arial" w:cs="Arial"/>
          <w:w w:val="105"/>
          <w:sz w:val="20"/>
          <w:szCs w:val="20"/>
        </w:rPr>
        <w:t>N.;</w:t>
      </w:r>
      <w:r w:rsidRPr="00773E92">
        <w:rPr>
          <w:rFonts w:ascii="Arial" w:hAnsi="Arial" w:cs="Arial"/>
          <w:spacing w:val="15"/>
          <w:w w:val="105"/>
          <w:sz w:val="20"/>
          <w:szCs w:val="20"/>
        </w:rPr>
        <w:t xml:space="preserve"> </w:t>
      </w:r>
      <w:r w:rsidRPr="00773E92">
        <w:rPr>
          <w:rFonts w:ascii="Arial" w:hAnsi="Arial" w:cs="Arial"/>
          <w:w w:val="105"/>
          <w:sz w:val="20"/>
          <w:szCs w:val="20"/>
        </w:rPr>
        <w:t>Pervez,</w:t>
      </w:r>
      <w:r w:rsidRPr="00773E92">
        <w:rPr>
          <w:rFonts w:ascii="Arial" w:hAnsi="Arial" w:cs="Arial"/>
          <w:spacing w:val="13"/>
          <w:w w:val="105"/>
          <w:sz w:val="20"/>
          <w:szCs w:val="20"/>
        </w:rPr>
        <w:t xml:space="preserve"> </w:t>
      </w:r>
      <w:r w:rsidRPr="00773E92">
        <w:rPr>
          <w:rFonts w:ascii="Arial" w:hAnsi="Arial" w:cs="Arial"/>
          <w:w w:val="105"/>
          <w:sz w:val="20"/>
          <w:szCs w:val="20"/>
        </w:rPr>
        <w:t>S.</w:t>
      </w:r>
      <w:r w:rsidRPr="00773E92">
        <w:rPr>
          <w:rFonts w:ascii="Arial" w:hAnsi="Arial" w:cs="Arial"/>
          <w:spacing w:val="10"/>
          <w:w w:val="105"/>
          <w:sz w:val="20"/>
          <w:szCs w:val="20"/>
        </w:rPr>
        <w:t xml:space="preserve"> </w:t>
      </w:r>
      <w:r w:rsidRPr="00773E92">
        <w:rPr>
          <w:rFonts w:ascii="Arial" w:hAnsi="Arial" w:cs="Arial"/>
          <w:w w:val="105"/>
          <w:sz w:val="20"/>
          <w:szCs w:val="20"/>
        </w:rPr>
        <w:t>Source</w:t>
      </w:r>
      <w:r w:rsidRPr="00773E92">
        <w:rPr>
          <w:rFonts w:ascii="Arial" w:hAnsi="Arial" w:cs="Arial"/>
          <w:spacing w:val="11"/>
          <w:w w:val="105"/>
          <w:sz w:val="20"/>
          <w:szCs w:val="20"/>
        </w:rPr>
        <w:t xml:space="preserve"> </w:t>
      </w:r>
      <w:r w:rsidRPr="00773E92">
        <w:rPr>
          <w:rFonts w:ascii="Arial" w:hAnsi="Arial" w:cs="Arial"/>
          <w:w w:val="105"/>
          <w:sz w:val="20"/>
          <w:szCs w:val="20"/>
        </w:rPr>
        <w:t>apportionment</w:t>
      </w:r>
      <w:r w:rsidRPr="00773E92">
        <w:rPr>
          <w:rFonts w:ascii="Arial" w:hAnsi="Arial" w:cs="Arial"/>
          <w:spacing w:val="10"/>
          <w:w w:val="105"/>
          <w:sz w:val="20"/>
          <w:szCs w:val="20"/>
        </w:rPr>
        <w:t xml:space="preserve"> </w:t>
      </w:r>
      <w:r w:rsidRPr="00773E92">
        <w:rPr>
          <w:rFonts w:ascii="Arial" w:hAnsi="Arial" w:cs="Arial"/>
          <w:w w:val="105"/>
          <w:sz w:val="20"/>
          <w:szCs w:val="20"/>
        </w:rPr>
        <w:t>of</w:t>
      </w:r>
      <w:r w:rsidRPr="00773E92">
        <w:rPr>
          <w:rFonts w:ascii="Arial" w:hAnsi="Arial" w:cs="Arial"/>
          <w:spacing w:val="11"/>
          <w:w w:val="105"/>
          <w:sz w:val="20"/>
          <w:szCs w:val="20"/>
        </w:rPr>
        <w:t xml:space="preserve"> </w:t>
      </w:r>
      <w:r w:rsidRPr="00773E92">
        <w:rPr>
          <w:rFonts w:ascii="Arial" w:hAnsi="Arial" w:cs="Arial"/>
          <w:w w:val="105"/>
          <w:sz w:val="20"/>
          <w:szCs w:val="20"/>
        </w:rPr>
        <w:t>personal</w:t>
      </w:r>
      <w:r w:rsidRPr="00773E92">
        <w:rPr>
          <w:rFonts w:ascii="Arial" w:hAnsi="Arial" w:cs="Arial"/>
          <w:spacing w:val="11"/>
          <w:w w:val="105"/>
          <w:sz w:val="20"/>
          <w:szCs w:val="20"/>
        </w:rPr>
        <w:t xml:space="preserve"> </w:t>
      </w:r>
      <w:r w:rsidRPr="00773E92">
        <w:rPr>
          <w:rFonts w:ascii="Arial" w:hAnsi="Arial" w:cs="Arial"/>
          <w:w w:val="105"/>
          <w:sz w:val="20"/>
          <w:szCs w:val="20"/>
        </w:rPr>
        <w:t>exposure</w:t>
      </w:r>
      <w:r w:rsidRPr="00773E92">
        <w:rPr>
          <w:rFonts w:ascii="Arial" w:hAnsi="Arial" w:cs="Arial"/>
          <w:spacing w:val="10"/>
          <w:w w:val="105"/>
          <w:sz w:val="20"/>
          <w:szCs w:val="20"/>
        </w:rPr>
        <w:t xml:space="preserve"> </w:t>
      </w:r>
      <w:r w:rsidRPr="00773E92">
        <w:rPr>
          <w:rFonts w:ascii="Arial" w:hAnsi="Arial" w:cs="Arial"/>
          <w:w w:val="105"/>
          <w:sz w:val="20"/>
          <w:szCs w:val="20"/>
        </w:rPr>
        <w:t>of</w:t>
      </w:r>
      <w:r w:rsidRPr="00773E92">
        <w:rPr>
          <w:rFonts w:ascii="Arial" w:hAnsi="Arial" w:cs="Arial"/>
          <w:spacing w:val="11"/>
          <w:w w:val="105"/>
          <w:sz w:val="20"/>
          <w:szCs w:val="20"/>
        </w:rPr>
        <w:t xml:space="preserve"> </w:t>
      </w:r>
      <w:r w:rsidRPr="00773E92">
        <w:rPr>
          <w:rFonts w:ascii="Arial" w:hAnsi="Arial" w:cs="Arial"/>
          <w:w w:val="105"/>
          <w:sz w:val="20"/>
          <w:szCs w:val="20"/>
        </w:rPr>
        <w:t>fine</w:t>
      </w:r>
      <w:r w:rsidRPr="00773E92">
        <w:rPr>
          <w:rFonts w:ascii="Arial" w:hAnsi="Arial" w:cs="Arial"/>
          <w:spacing w:val="11"/>
          <w:w w:val="105"/>
          <w:sz w:val="20"/>
          <w:szCs w:val="20"/>
        </w:rPr>
        <w:t xml:space="preserve"> </w:t>
      </w:r>
      <w:r w:rsidRPr="00773E92">
        <w:rPr>
          <w:rFonts w:ascii="Arial" w:hAnsi="Arial" w:cs="Arial"/>
          <w:w w:val="105"/>
          <w:sz w:val="20"/>
          <w:szCs w:val="20"/>
        </w:rPr>
        <w:t>particulates</w:t>
      </w:r>
      <w:r w:rsidRPr="00773E92">
        <w:rPr>
          <w:rFonts w:ascii="Arial" w:hAnsi="Arial" w:cs="Arial"/>
          <w:spacing w:val="10"/>
          <w:w w:val="105"/>
          <w:sz w:val="20"/>
          <w:szCs w:val="20"/>
        </w:rPr>
        <w:t xml:space="preserve"> </w:t>
      </w:r>
      <w:r w:rsidRPr="00773E92">
        <w:rPr>
          <w:rFonts w:ascii="Arial" w:hAnsi="Arial" w:cs="Arial"/>
          <w:w w:val="105"/>
          <w:sz w:val="20"/>
          <w:szCs w:val="20"/>
        </w:rPr>
        <w:t>among</w:t>
      </w:r>
      <w:r w:rsidRPr="00773E92">
        <w:rPr>
          <w:rFonts w:ascii="Arial" w:hAnsi="Arial" w:cs="Arial"/>
          <w:spacing w:val="11"/>
          <w:w w:val="105"/>
          <w:sz w:val="20"/>
          <w:szCs w:val="20"/>
        </w:rPr>
        <w:t xml:space="preserve"> </w:t>
      </w:r>
      <w:r w:rsidRPr="00773E92">
        <w:rPr>
          <w:rFonts w:ascii="Arial" w:hAnsi="Arial" w:cs="Arial"/>
          <w:w w:val="105"/>
          <w:sz w:val="20"/>
          <w:szCs w:val="20"/>
        </w:rPr>
        <w:t>school</w:t>
      </w:r>
      <w:r w:rsidRPr="00773E92">
        <w:rPr>
          <w:rFonts w:ascii="Arial" w:hAnsi="Arial" w:cs="Arial"/>
          <w:spacing w:val="11"/>
          <w:w w:val="105"/>
          <w:sz w:val="20"/>
          <w:szCs w:val="20"/>
        </w:rPr>
        <w:t xml:space="preserve"> </w:t>
      </w:r>
      <w:r w:rsidRPr="00773E92">
        <w:rPr>
          <w:rFonts w:ascii="Arial" w:hAnsi="Arial" w:cs="Arial"/>
          <w:w w:val="105"/>
          <w:sz w:val="20"/>
          <w:szCs w:val="20"/>
        </w:rPr>
        <w:t>communities</w:t>
      </w:r>
      <w:r w:rsidRPr="00773E92">
        <w:rPr>
          <w:rFonts w:ascii="Arial" w:hAnsi="Arial" w:cs="Arial"/>
          <w:spacing w:val="10"/>
          <w:w w:val="105"/>
          <w:sz w:val="20"/>
          <w:szCs w:val="20"/>
        </w:rPr>
        <w:t xml:space="preserve"> </w:t>
      </w:r>
      <w:r w:rsidRPr="00773E92">
        <w:rPr>
          <w:rFonts w:ascii="Arial" w:hAnsi="Arial" w:cs="Arial"/>
          <w:w w:val="105"/>
          <w:sz w:val="20"/>
          <w:szCs w:val="20"/>
        </w:rPr>
        <w:t>in</w:t>
      </w:r>
      <w:r w:rsidRPr="00773E92">
        <w:rPr>
          <w:rFonts w:ascii="Arial" w:hAnsi="Arial" w:cs="Arial"/>
          <w:spacing w:val="11"/>
          <w:w w:val="105"/>
          <w:sz w:val="20"/>
          <w:szCs w:val="20"/>
        </w:rPr>
        <w:t xml:space="preserve"> </w:t>
      </w:r>
      <w:r w:rsidRPr="00773E92">
        <w:rPr>
          <w:rFonts w:ascii="Arial" w:hAnsi="Arial" w:cs="Arial"/>
          <w:spacing w:val="-2"/>
          <w:w w:val="105"/>
          <w:sz w:val="20"/>
          <w:szCs w:val="20"/>
        </w:rPr>
        <w:t>India.</w:t>
      </w:r>
      <w:bookmarkStart w:id="1" w:name="_bookmark159"/>
      <w:bookmarkEnd w:id="1"/>
      <w:r w:rsidRPr="00773E92">
        <w:rPr>
          <w:rFonts w:ascii="Arial" w:hAnsi="Arial" w:cs="Arial"/>
          <w:i/>
          <w:sz w:val="20"/>
          <w:szCs w:val="20"/>
        </w:rPr>
        <w:t>Environ.</w:t>
      </w:r>
      <w:r w:rsidRPr="00773E92">
        <w:rPr>
          <w:rFonts w:ascii="Arial" w:hAnsi="Arial" w:cs="Arial"/>
          <w:i/>
          <w:spacing w:val="2"/>
          <w:sz w:val="20"/>
          <w:szCs w:val="20"/>
        </w:rPr>
        <w:t xml:space="preserve"> </w:t>
      </w:r>
      <w:r w:rsidRPr="00773E92">
        <w:rPr>
          <w:rFonts w:ascii="Arial" w:hAnsi="Arial" w:cs="Arial"/>
          <w:i/>
          <w:sz w:val="20"/>
          <w:szCs w:val="20"/>
        </w:rPr>
        <w:t>Monit.</w:t>
      </w:r>
      <w:r w:rsidRPr="00773E92">
        <w:rPr>
          <w:rFonts w:ascii="Arial" w:hAnsi="Arial" w:cs="Arial"/>
          <w:i/>
          <w:spacing w:val="2"/>
          <w:sz w:val="20"/>
          <w:szCs w:val="20"/>
        </w:rPr>
        <w:t xml:space="preserve"> </w:t>
      </w:r>
      <w:r w:rsidRPr="00773E92">
        <w:rPr>
          <w:rFonts w:ascii="Arial" w:hAnsi="Arial" w:cs="Arial"/>
          <w:i/>
          <w:sz w:val="20"/>
          <w:szCs w:val="20"/>
        </w:rPr>
        <w:t>Assess.</w:t>
      </w:r>
      <w:r w:rsidRPr="00773E92">
        <w:rPr>
          <w:rFonts w:ascii="Arial" w:hAnsi="Arial" w:cs="Arial"/>
          <w:i/>
          <w:spacing w:val="2"/>
          <w:sz w:val="20"/>
          <w:szCs w:val="20"/>
        </w:rPr>
        <w:t xml:space="preserve"> </w:t>
      </w:r>
      <w:r w:rsidRPr="00773E92">
        <w:rPr>
          <w:rFonts w:ascii="Arial" w:hAnsi="Arial" w:cs="Arial"/>
          <w:sz w:val="20"/>
          <w:szCs w:val="20"/>
        </w:rPr>
        <w:t>2008,</w:t>
      </w:r>
      <w:r w:rsidRPr="00773E92">
        <w:rPr>
          <w:rFonts w:ascii="Arial" w:hAnsi="Arial" w:cs="Arial"/>
          <w:spacing w:val="-1"/>
          <w:sz w:val="20"/>
          <w:szCs w:val="20"/>
        </w:rPr>
        <w:t xml:space="preserve"> </w:t>
      </w:r>
      <w:r w:rsidRPr="00773E92">
        <w:rPr>
          <w:rFonts w:ascii="Arial" w:hAnsi="Arial" w:cs="Arial"/>
          <w:i/>
          <w:sz w:val="20"/>
          <w:szCs w:val="20"/>
        </w:rPr>
        <w:t>142</w:t>
      </w:r>
      <w:r w:rsidRPr="00773E92">
        <w:rPr>
          <w:rFonts w:ascii="Arial" w:hAnsi="Arial" w:cs="Arial"/>
          <w:sz w:val="20"/>
          <w:szCs w:val="20"/>
        </w:rPr>
        <w:t>,</w:t>
      </w:r>
      <w:r w:rsidRPr="00773E92">
        <w:rPr>
          <w:rFonts w:ascii="Arial" w:hAnsi="Arial" w:cs="Arial"/>
          <w:spacing w:val="-1"/>
          <w:sz w:val="20"/>
          <w:szCs w:val="20"/>
        </w:rPr>
        <w:t xml:space="preserve"> </w:t>
      </w:r>
      <w:r w:rsidRPr="00773E92">
        <w:rPr>
          <w:rFonts w:ascii="Arial" w:hAnsi="Arial" w:cs="Arial"/>
          <w:sz w:val="20"/>
          <w:szCs w:val="20"/>
        </w:rPr>
        <w:t>227–241.</w:t>
      </w:r>
      <w:r w:rsidRPr="00773E92">
        <w:rPr>
          <w:rFonts w:ascii="Arial" w:hAnsi="Arial" w:cs="Arial"/>
          <w:spacing w:val="7"/>
          <w:sz w:val="20"/>
          <w:szCs w:val="20"/>
        </w:rPr>
        <w:t xml:space="preserve"> </w:t>
      </w:r>
    </w:p>
    <w:p w14:paraId="06273066" w14:textId="77777777" w:rsidR="00C603B5" w:rsidRPr="00773E92" w:rsidRDefault="00C603B5" w:rsidP="00FA7574">
      <w:pPr>
        <w:pStyle w:val="ListParagraph"/>
        <w:spacing w:line="276" w:lineRule="auto"/>
        <w:ind w:hanging="720"/>
        <w:jc w:val="both"/>
        <w:rPr>
          <w:rFonts w:ascii="Arial" w:hAnsi="Arial" w:cs="Arial"/>
          <w:sz w:val="20"/>
          <w:szCs w:val="20"/>
        </w:rPr>
      </w:pPr>
      <w:r w:rsidRPr="00773E92">
        <w:rPr>
          <w:rFonts w:ascii="Arial" w:hAnsi="Arial" w:cs="Arial"/>
          <w:sz w:val="20"/>
          <w:szCs w:val="20"/>
        </w:rPr>
        <w:t>Gadkari, N.M. Study of personal–indoor–ambient fine particulate matters among school communities in mixed urban–industrial</w:t>
      </w:r>
      <w:r w:rsidRPr="00773E92">
        <w:rPr>
          <w:rFonts w:ascii="Arial" w:hAnsi="Arial" w:cs="Arial"/>
          <w:spacing w:val="40"/>
          <w:sz w:val="20"/>
          <w:szCs w:val="20"/>
        </w:rPr>
        <w:t xml:space="preserve"> </w:t>
      </w:r>
      <w:bookmarkStart w:id="2" w:name="_bookmark160"/>
      <w:bookmarkEnd w:id="2"/>
      <w:r w:rsidRPr="00773E92">
        <w:rPr>
          <w:rFonts w:ascii="Arial" w:hAnsi="Arial" w:cs="Arial"/>
          <w:sz w:val="20"/>
          <w:szCs w:val="20"/>
        </w:rPr>
        <w:t xml:space="preserve">environment in India. </w:t>
      </w:r>
      <w:r w:rsidRPr="00773E92">
        <w:rPr>
          <w:rFonts w:ascii="Arial" w:hAnsi="Arial" w:cs="Arial"/>
          <w:i/>
          <w:sz w:val="20"/>
          <w:szCs w:val="20"/>
        </w:rPr>
        <w:t xml:space="preserve">Environ. Monit. Assess. </w:t>
      </w:r>
      <w:r w:rsidRPr="00773E92">
        <w:rPr>
          <w:rFonts w:ascii="Arial" w:hAnsi="Arial" w:cs="Arial"/>
          <w:sz w:val="20"/>
          <w:szCs w:val="20"/>
        </w:rPr>
        <w:t xml:space="preserve">2010, </w:t>
      </w:r>
      <w:r w:rsidRPr="00773E92">
        <w:rPr>
          <w:rFonts w:ascii="Arial" w:hAnsi="Arial" w:cs="Arial"/>
          <w:i/>
          <w:sz w:val="20"/>
          <w:szCs w:val="20"/>
        </w:rPr>
        <w:t>165</w:t>
      </w:r>
      <w:r w:rsidRPr="00773E92">
        <w:rPr>
          <w:rFonts w:ascii="Arial" w:hAnsi="Arial" w:cs="Arial"/>
          <w:sz w:val="20"/>
          <w:szCs w:val="20"/>
        </w:rPr>
        <w:t xml:space="preserve">, 365–375. </w:t>
      </w:r>
    </w:p>
    <w:p w14:paraId="287869FC" w14:textId="77777777"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Goel, S.; Patidar, R.; Baxi, K.; Thakur, R.S. Investigation of particulate matter performances in relation to chalk selection in classroom environment. Indoor Built Environ. 2015, 26, 119–131. </w:t>
      </w:r>
    </w:p>
    <w:p w14:paraId="2E86B37A" w14:textId="77777777" w:rsidR="00C603B5" w:rsidRPr="00773E92" w:rsidRDefault="00C603B5" w:rsidP="00B35A21">
      <w:pPr>
        <w:pStyle w:val="ListParagraph"/>
        <w:spacing w:line="276" w:lineRule="auto"/>
        <w:ind w:hanging="720"/>
        <w:jc w:val="both"/>
        <w:rPr>
          <w:rFonts w:ascii="Arial" w:hAnsi="Arial" w:cs="Arial"/>
          <w:sz w:val="20"/>
          <w:szCs w:val="20"/>
        </w:rPr>
      </w:pPr>
      <w:r w:rsidRPr="00773E92">
        <w:rPr>
          <w:rFonts w:ascii="Arial" w:hAnsi="Arial" w:cs="Arial"/>
          <w:sz w:val="20"/>
          <w:szCs w:val="20"/>
        </w:rPr>
        <w:t>Gopinath, R. and Balasubramanya, N. (2017) Historical trend of ambient air quality indices at key observatories for major cities in Karnataka, India. Vestnik VolGMU,49(68):189-195.</w:t>
      </w:r>
    </w:p>
    <w:p w14:paraId="00A01B60" w14:textId="77777777"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Goyal, R.; Khare, M. Indoor–outdoor concentrations of RSPM in classroom of a naturally ventilated school building near an urban traffic roadway. Atmos. </w:t>
      </w:r>
      <w:r w:rsidRPr="00773E92">
        <w:rPr>
          <w:rFonts w:ascii="Arial" w:hAnsi="Arial" w:cs="Arial"/>
          <w:sz w:val="20"/>
          <w:szCs w:val="20"/>
        </w:rPr>
        <w:lastRenderedPageBreak/>
        <w:t xml:space="preserve">Environ. 2009, 43, 6026–6038. </w:t>
      </w:r>
    </w:p>
    <w:p w14:paraId="1946F35D" w14:textId="77777777" w:rsidR="00C603B5" w:rsidRPr="00773E92" w:rsidRDefault="00C603B5" w:rsidP="00537C7A">
      <w:pPr>
        <w:pStyle w:val="ListParagraph"/>
        <w:tabs>
          <w:tab w:val="left" w:pos="578"/>
          <w:tab w:val="left" w:pos="582"/>
        </w:tabs>
        <w:spacing w:line="276" w:lineRule="auto"/>
        <w:ind w:left="513" w:right="129" w:hanging="513"/>
        <w:jc w:val="both"/>
        <w:rPr>
          <w:rFonts w:ascii="Arial" w:hAnsi="Arial" w:cs="Arial"/>
          <w:sz w:val="20"/>
          <w:szCs w:val="20"/>
        </w:rPr>
      </w:pPr>
      <w:r w:rsidRPr="00773E92">
        <w:rPr>
          <w:rFonts w:ascii="Arial" w:hAnsi="Arial" w:cs="Arial"/>
          <w:sz w:val="20"/>
          <w:szCs w:val="20"/>
        </w:rPr>
        <w:t>Habil,</w:t>
      </w:r>
      <w:r w:rsidRPr="00773E92">
        <w:rPr>
          <w:rFonts w:ascii="Arial" w:hAnsi="Arial" w:cs="Arial"/>
          <w:spacing w:val="19"/>
          <w:sz w:val="20"/>
          <w:szCs w:val="20"/>
        </w:rPr>
        <w:t xml:space="preserve"> </w:t>
      </w:r>
      <w:r w:rsidRPr="00773E92">
        <w:rPr>
          <w:rFonts w:ascii="Arial" w:hAnsi="Arial" w:cs="Arial"/>
          <w:sz w:val="20"/>
          <w:szCs w:val="20"/>
        </w:rPr>
        <w:t>M.;</w:t>
      </w:r>
      <w:r w:rsidRPr="00773E92">
        <w:rPr>
          <w:rFonts w:ascii="Arial" w:hAnsi="Arial" w:cs="Arial"/>
          <w:spacing w:val="16"/>
          <w:sz w:val="20"/>
          <w:szCs w:val="20"/>
        </w:rPr>
        <w:t xml:space="preserve"> </w:t>
      </w:r>
      <w:r w:rsidRPr="00773E92">
        <w:rPr>
          <w:rFonts w:ascii="Arial" w:hAnsi="Arial" w:cs="Arial"/>
          <w:sz w:val="20"/>
          <w:szCs w:val="20"/>
        </w:rPr>
        <w:t>Massey,</w:t>
      </w:r>
      <w:r w:rsidRPr="00773E92">
        <w:rPr>
          <w:rFonts w:ascii="Arial" w:hAnsi="Arial" w:cs="Arial"/>
          <w:spacing w:val="16"/>
          <w:sz w:val="20"/>
          <w:szCs w:val="20"/>
        </w:rPr>
        <w:t xml:space="preserve"> </w:t>
      </w:r>
      <w:r w:rsidRPr="00773E92">
        <w:rPr>
          <w:rFonts w:ascii="Arial" w:hAnsi="Arial" w:cs="Arial"/>
          <w:sz w:val="20"/>
          <w:szCs w:val="20"/>
        </w:rPr>
        <w:t>D.D.;</w:t>
      </w:r>
      <w:r w:rsidRPr="00773E92">
        <w:rPr>
          <w:rFonts w:ascii="Arial" w:hAnsi="Arial" w:cs="Arial"/>
          <w:spacing w:val="16"/>
          <w:sz w:val="20"/>
          <w:szCs w:val="20"/>
        </w:rPr>
        <w:t xml:space="preserve"> </w:t>
      </w:r>
      <w:r w:rsidRPr="00773E92">
        <w:rPr>
          <w:rFonts w:ascii="Arial" w:hAnsi="Arial" w:cs="Arial"/>
          <w:sz w:val="20"/>
          <w:szCs w:val="20"/>
        </w:rPr>
        <w:t>Taneja,</w:t>
      </w:r>
      <w:r w:rsidRPr="00773E92">
        <w:rPr>
          <w:rFonts w:ascii="Arial" w:hAnsi="Arial" w:cs="Arial"/>
          <w:spacing w:val="16"/>
          <w:sz w:val="20"/>
          <w:szCs w:val="20"/>
        </w:rPr>
        <w:t xml:space="preserve"> </w:t>
      </w:r>
      <w:r w:rsidRPr="00773E92">
        <w:rPr>
          <w:rFonts w:ascii="Arial" w:hAnsi="Arial" w:cs="Arial"/>
          <w:sz w:val="20"/>
          <w:szCs w:val="20"/>
        </w:rPr>
        <w:t>A.</w:t>
      </w:r>
      <w:r w:rsidRPr="00773E92">
        <w:rPr>
          <w:rFonts w:ascii="Arial" w:hAnsi="Arial" w:cs="Arial"/>
          <w:spacing w:val="16"/>
          <w:sz w:val="20"/>
          <w:szCs w:val="20"/>
        </w:rPr>
        <w:t xml:space="preserve"> </w:t>
      </w:r>
      <w:r w:rsidRPr="00773E92">
        <w:rPr>
          <w:rFonts w:ascii="Arial" w:hAnsi="Arial" w:cs="Arial"/>
          <w:sz w:val="20"/>
          <w:szCs w:val="20"/>
        </w:rPr>
        <w:t>Exposure</w:t>
      </w:r>
      <w:r w:rsidRPr="00773E92">
        <w:rPr>
          <w:rFonts w:ascii="Arial" w:hAnsi="Arial" w:cs="Arial"/>
          <w:spacing w:val="16"/>
          <w:sz w:val="20"/>
          <w:szCs w:val="20"/>
        </w:rPr>
        <w:t xml:space="preserve"> </w:t>
      </w:r>
      <w:r w:rsidRPr="00773E92">
        <w:rPr>
          <w:rFonts w:ascii="Arial" w:hAnsi="Arial" w:cs="Arial"/>
          <w:sz w:val="20"/>
          <w:szCs w:val="20"/>
        </w:rPr>
        <w:t>from</w:t>
      </w:r>
      <w:r w:rsidRPr="00773E92">
        <w:rPr>
          <w:rFonts w:ascii="Arial" w:hAnsi="Arial" w:cs="Arial"/>
          <w:spacing w:val="16"/>
          <w:sz w:val="20"/>
          <w:szCs w:val="20"/>
        </w:rPr>
        <w:t xml:space="preserve"> </w:t>
      </w:r>
      <w:r w:rsidRPr="00773E92">
        <w:rPr>
          <w:rFonts w:ascii="Arial" w:hAnsi="Arial" w:cs="Arial"/>
          <w:sz w:val="20"/>
          <w:szCs w:val="20"/>
        </w:rPr>
        <w:t>particle</w:t>
      </w:r>
      <w:r w:rsidRPr="00773E92">
        <w:rPr>
          <w:rFonts w:ascii="Arial" w:hAnsi="Arial" w:cs="Arial"/>
          <w:spacing w:val="16"/>
          <w:sz w:val="20"/>
          <w:szCs w:val="20"/>
        </w:rPr>
        <w:t xml:space="preserve"> </w:t>
      </w:r>
      <w:r w:rsidRPr="00773E92">
        <w:rPr>
          <w:rFonts w:ascii="Arial" w:hAnsi="Arial" w:cs="Arial"/>
          <w:sz w:val="20"/>
          <w:szCs w:val="20"/>
        </w:rPr>
        <w:t>and</w:t>
      </w:r>
      <w:r w:rsidRPr="00773E92">
        <w:rPr>
          <w:rFonts w:ascii="Arial" w:hAnsi="Arial" w:cs="Arial"/>
          <w:spacing w:val="16"/>
          <w:sz w:val="20"/>
          <w:szCs w:val="20"/>
        </w:rPr>
        <w:t xml:space="preserve"> </w:t>
      </w:r>
      <w:r w:rsidRPr="00773E92">
        <w:rPr>
          <w:rFonts w:ascii="Arial" w:hAnsi="Arial" w:cs="Arial"/>
          <w:sz w:val="20"/>
          <w:szCs w:val="20"/>
        </w:rPr>
        <w:t>ionic</w:t>
      </w:r>
      <w:r w:rsidRPr="00773E92">
        <w:rPr>
          <w:rFonts w:ascii="Arial" w:hAnsi="Arial" w:cs="Arial"/>
          <w:spacing w:val="16"/>
          <w:sz w:val="20"/>
          <w:szCs w:val="20"/>
        </w:rPr>
        <w:t xml:space="preserve"> </w:t>
      </w:r>
      <w:r w:rsidRPr="00773E92">
        <w:rPr>
          <w:rFonts w:ascii="Arial" w:hAnsi="Arial" w:cs="Arial"/>
          <w:sz w:val="20"/>
          <w:szCs w:val="20"/>
        </w:rPr>
        <w:t>contamination</w:t>
      </w:r>
      <w:r w:rsidRPr="00773E92">
        <w:rPr>
          <w:rFonts w:ascii="Arial" w:hAnsi="Arial" w:cs="Arial"/>
          <w:spacing w:val="16"/>
          <w:sz w:val="20"/>
          <w:szCs w:val="20"/>
        </w:rPr>
        <w:t xml:space="preserve"> </w:t>
      </w:r>
      <w:r w:rsidRPr="00773E92">
        <w:rPr>
          <w:rFonts w:ascii="Arial" w:hAnsi="Arial" w:cs="Arial"/>
          <w:sz w:val="20"/>
          <w:szCs w:val="20"/>
        </w:rPr>
        <w:t>to</w:t>
      </w:r>
      <w:r w:rsidRPr="00773E92">
        <w:rPr>
          <w:rFonts w:ascii="Arial" w:hAnsi="Arial" w:cs="Arial"/>
          <w:spacing w:val="16"/>
          <w:sz w:val="20"/>
          <w:szCs w:val="20"/>
        </w:rPr>
        <w:t xml:space="preserve"> </w:t>
      </w:r>
      <w:r w:rsidRPr="00773E92">
        <w:rPr>
          <w:rFonts w:ascii="Arial" w:hAnsi="Arial" w:cs="Arial"/>
          <w:sz w:val="20"/>
          <w:szCs w:val="20"/>
        </w:rPr>
        <w:t>children</w:t>
      </w:r>
      <w:r w:rsidRPr="00773E92">
        <w:rPr>
          <w:rFonts w:ascii="Arial" w:hAnsi="Arial" w:cs="Arial"/>
          <w:spacing w:val="16"/>
          <w:sz w:val="20"/>
          <w:szCs w:val="20"/>
        </w:rPr>
        <w:t xml:space="preserve"> </w:t>
      </w:r>
      <w:r w:rsidRPr="00773E92">
        <w:rPr>
          <w:rFonts w:ascii="Arial" w:hAnsi="Arial" w:cs="Arial"/>
          <w:sz w:val="20"/>
          <w:szCs w:val="20"/>
        </w:rPr>
        <w:t>in</w:t>
      </w:r>
      <w:r w:rsidRPr="00773E92">
        <w:rPr>
          <w:rFonts w:ascii="Arial" w:hAnsi="Arial" w:cs="Arial"/>
          <w:spacing w:val="16"/>
          <w:sz w:val="20"/>
          <w:szCs w:val="20"/>
        </w:rPr>
        <w:t xml:space="preserve"> </w:t>
      </w:r>
      <w:r w:rsidRPr="00773E92">
        <w:rPr>
          <w:rFonts w:ascii="Arial" w:hAnsi="Arial" w:cs="Arial"/>
          <w:sz w:val="20"/>
          <w:szCs w:val="20"/>
        </w:rPr>
        <w:t>schools</w:t>
      </w:r>
      <w:r w:rsidRPr="00773E92">
        <w:rPr>
          <w:rFonts w:ascii="Arial" w:hAnsi="Arial" w:cs="Arial"/>
          <w:spacing w:val="16"/>
          <w:sz w:val="20"/>
          <w:szCs w:val="20"/>
        </w:rPr>
        <w:t xml:space="preserve"> </w:t>
      </w:r>
      <w:r w:rsidRPr="00773E92">
        <w:rPr>
          <w:rFonts w:ascii="Arial" w:hAnsi="Arial" w:cs="Arial"/>
          <w:sz w:val="20"/>
          <w:szCs w:val="20"/>
        </w:rPr>
        <w:t>of</w:t>
      </w:r>
      <w:r w:rsidRPr="00773E92">
        <w:rPr>
          <w:rFonts w:ascii="Arial" w:hAnsi="Arial" w:cs="Arial"/>
          <w:spacing w:val="16"/>
          <w:sz w:val="20"/>
          <w:szCs w:val="20"/>
        </w:rPr>
        <w:t xml:space="preserve"> </w:t>
      </w:r>
      <w:r w:rsidRPr="00773E92">
        <w:rPr>
          <w:rFonts w:ascii="Arial" w:hAnsi="Arial" w:cs="Arial"/>
          <w:sz w:val="20"/>
          <w:szCs w:val="20"/>
        </w:rPr>
        <w:t>India.</w:t>
      </w:r>
      <w:r w:rsidRPr="00773E92">
        <w:rPr>
          <w:rFonts w:ascii="Arial" w:hAnsi="Arial" w:cs="Arial"/>
          <w:spacing w:val="29"/>
          <w:sz w:val="20"/>
          <w:szCs w:val="20"/>
        </w:rPr>
        <w:t xml:space="preserve"> </w:t>
      </w:r>
      <w:r w:rsidRPr="00773E92">
        <w:rPr>
          <w:rFonts w:ascii="Arial" w:hAnsi="Arial" w:cs="Arial"/>
          <w:i/>
          <w:sz w:val="20"/>
          <w:szCs w:val="20"/>
        </w:rPr>
        <w:t>Atmos.</w:t>
      </w:r>
      <w:r w:rsidRPr="00773E92">
        <w:rPr>
          <w:rFonts w:ascii="Arial" w:hAnsi="Arial" w:cs="Arial"/>
          <w:i/>
          <w:spacing w:val="23"/>
          <w:sz w:val="20"/>
          <w:szCs w:val="20"/>
        </w:rPr>
        <w:t xml:space="preserve"> </w:t>
      </w:r>
      <w:r w:rsidRPr="00773E92">
        <w:rPr>
          <w:rFonts w:ascii="Arial" w:hAnsi="Arial" w:cs="Arial"/>
          <w:i/>
          <w:sz w:val="20"/>
          <w:szCs w:val="20"/>
        </w:rPr>
        <w:t xml:space="preserve">Pollut. </w:t>
      </w:r>
      <w:bookmarkStart w:id="3" w:name="_bookmark167"/>
      <w:bookmarkEnd w:id="3"/>
      <w:r w:rsidRPr="00773E92">
        <w:rPr>
          <w:rFonts w:ascii="Arial" w:hAnsi="Arial" w:cs="Arial"/>
          <w:i/>
          <w:sz w:val="20"/>
          <w:szCs w:val="20"/>
        </w:rPr>
        <w:t xml:space="preserve">Res. </w:t>
      </w:r>
      <w:r w:rsidRPr="00773E92">
        <w:rPr>
          <w:rFonts w:ascii="Arial" w:hAnsi="Arial" w:cs="Arial"/>
          <w:sz w:val="20"/>
          <w:szCs w:val="20"/>
        </w:rPr>
        <w:t xml:space="preserve">2015, </w:t>
      </w:r>
      <w:r w:rsidRPr="00773E92">
        <w:rPr>
          <w:rFonts w:ascii="Arial" w:hAnsi="Arial" w:cs="Arial"/>
          <w:i/>
          <w:sz w:val="20"/>
          <w:szCs w:val="20"/>
        </w:rPr>
        <w:t>6</w:t>
      </w:r>
      <w:r w:rsidRPr="00773E92">
        <w:rPr>
          <w:rFonts w:ascii="Arial" w:hAnsi="Arial" w:cs="Arial"/>
          <w:sz w:val="20"/>
          <w:szCs w:val="20"/>
        </w:rPr>
        <w:t>, 719–725.</w:t>
      </w:r>
    </w:p>
    <w:p w14:paraId="51F3072F" w14:textId="77777777" w:rsidR="00C603B5" w:rsidRPr="00773E92" w:rsidRDefault="00C603B5" w:rsidP="00537C7A">
      <w:pPr>
        <w:pStyle w:val="ListParagraph"/>
        <w:tabs>
          <w:tab w:val="left" w:pos="578"/>
          <w:tab w:val="left" w:pos="582"/>
        </w:tabs>
        <w:spacing w:line="276" w:lineRule="auto"/>
        <w:ind w:left="578" w:right="152" w:hanging="578"/>
        <w:jc w:val="both"/>
        <w:rPr>
          <w:rFonts w:ascii="Arial" w:hAnsi="Arial" w:cs="Arial"/>
          <w:sz w:val="20"/>
          <w:szCs w:val="20"/>
        </w:rPr>
      </w:pPr>
      <w:r w:rsidRPr="00773E92">
        <w:rPr>
          <w:rFonts w:ascii="Arial" w:hAnsi="Arial" w:cs="Arial"/>
          <w:sz w:val="20"/>
          <w:szCs w:val="20"/>
        </w:rPr>
        <w:t xml:space="preserve"> </w:t>
      </w:r>
      <w:r w:rsidRPr="00773E92">
        <w:rPr>
          <w:rFonts w:ascii="Arial" w:hAnsi="Arial" w:cs="Arial"/>
          <w:w w:val="105"/>
          <w:sz w:val="20"/>
          <w:szCs w:val="20"/>
        </w:rPr>
        <w:t>Habil, M.; Taneja, A. Children’s Exposure to Indoor Particulate Matter in Naturally Ventilated Schools in India.</w:t>
      </w:r>
      <w:r w:rsidRPr="00773E92">
        <w:rPr>
          <w:rFonts w:ascii="Arial" w:hAnsi="Arial" w:cs="Arial"/>
          <w:spacing w:val="38"/>
          <w:w w:val="105"/>
          <w:sz w:val="20"/>
          <w:szCs w:val="20"/>
        </w:rPr>
        <w:t xml:space="preserve"> </w:t>
      </w:r>
      <w:r w:rsidRPr="00773E92">
        <w:rPr>
          <w:rFonts w:ascii="Arial" w:hAnsi="Arial" w:cs="Arial"/>
          <w:i/>
          <w:w w:val="105"/>
          <w:sz w:val="20"/>
          <w:szCs w:val="20"/>
        </w:rPr>
        <w:t xml:space="preserve">Indoor Built </w:t>
      </w:r>
      <w:bookmarkStart w:id="4" w:name="_bookmark161"/>
      <w:bookmarkEnd w:id="4"/>
      <w:r w:rsidRPr="00773E92">
        <w:rPr>
          <w:rFonts w:ascii="Arial" w:hAnsi="Arial" w:cs="Arial"/>
          <w:i/>
          <w:w w:val="105"/>
          <w:sz w:val="20"/>
          <w:szCs w:val="20"/>
        </w:rPr>
        <w:t xml:space="preserve">Environ. </w:t>
      </w:r>
      <w:r w:rsidRPr="00773E92">
        <w:rPr>
          <w:rFonts w:ascii="Arial" w:hAnsi="Arial" w:cs="Arial"/>
          <w:w w:val="105"/>
          <w:sz w:val="20"/>
          <w:szCs w:val="20"/>
        </w:rPr>
        <w:t xml:space="preserve">2011, </w:t>
      </w:r>
      <w:r w:rsidRPr="00773E92">
        <w:rPr>
          <w:rFonts w:ascii="Arial" w:hAnsi="Arial" w:cs="Arial"/>
          <w:i/>
          <w:w w:val="105"/>
          <w:sz w:val="20"/>
          <w:szCs w:val="20"/>
        </w:rPr>
        <w:t>20</w:t>
      </w:r>
      <w:r w:rsidRPr="00773E92">
        <w:rPr>
          <w:rFonts w:ascii="Arial" w:hAnsi="Arial" w:cs="Arial"/>
          <w:w w:val="105"/>
          <w:sz w:val="20"/>
          <w:szCs w:val="20"/>
        </w:rPr>
        <w:t>, 430–448.</w:t>
      </w:r>
    </w:p>
    <w:p w14:paraId="73677797" w14:textId="77777777" w:rsidR="00C603B5" w:rsidRPr="00773E92" w:rsidRDefault="00C603B5" w:rsidP="00B35A21">
      <w:pPr>
        <w:pStyle w:val="ListParagraph"/>
        <w:spacing w:line="276" w:lineRule="auto"/>
        <w:ind w:left="709" w:hanging="709"/>
        <w:jc w:val="both"/>
        <w:rPr>
          <w:rFonts w:ascii="Arial" w:hAnsi="Arial" w:cs="Arial"/>
          <w:sz w:val="20"/>
          <w:szCs w:val="20"/>
        </w:rPr>
      </w:pPr>
      <w:r w:rsidRPr="00773E92">
        <w:rPr>
          <w:rFonts w:ascii="Arial" w:hAnsi="Arial" w:cs="Arial"/>
          <w:sz w:val="20"/>
          <w:szCs w:val="20"/>
        </w:rPr>
        <w:t xml:space="preserve">Hosamane SN, Desai GP (2014) Assessment of Air Quality </w:t>
      </w:r>
      <w:proofErr w:type="gramStart"/>
      <w:r w:rsidRPr="00773E92">
        <w:rPr>
          <w:rFonts w:ascii="Arial" w:hAnsi="Arial" w:cs="Arial"/>
          <w:sz w:val="20"/>
          <w:szCs w:val="20"/>
        </w:rPr>
        <w:t>In</w:t>
      </w:r>
      <w:proofErr w:type="gramEnd"/>
      <w:r w:rsidRPr="00773E92">
        <w:rPr>
          <w:rFonts w:ascii="Arial" w:hAnsi="Arial" w:cs="Arial"/>
          <w:sz w:val="20"/>
          <w:szCs w:val="20"/>
        </w:rPr>
        <w:t xml:space="preserve"> Major Cities Of Karnataka   State And Effects On Public Health. Int J Adv Res Sci Eng. 3(1):306-315.</w:t>
      </w:r>
    </w:p>
    <w:p w14:paraId="6363D862" w14:textId="77777777" w:rsidR="00C603B5" w:rsidRPr="00773E92" w:rsidRDefault="00C603B5" w:rsidP="00F727B1">
      <w:pPr>
        <w:ind w:left="709" w:right="187" w:hanging="709"/>
        <w:jc w:val="both"/>
        <w:rPr>
          <w:rFonts w:ascii="Arial" w:hAnsi="Arial" w:cs="Arial"/>
          <w:sz w:val="20"/>
          <w:szCs w:val="20"/>
        </w:rPr>
      </w:pPr>
      <w:r w:rsidRPr="00773E92">
        <w:rPr>
          <w:rFonts w:ascii="Arial" w:hAnsi="Arial" w:cs="Arial"/>
          <w:sz w:val="20"/>
          <w:szCs w:val="20"/>
        </w:rPr>
        <w:t xml:space="preserve">IMD (2010). </w:t>
      </w:r>
      <w:r w:rsidRPr="00773E92">
        <w:rPr>
          <w:rFonts w:ascii="Arial" w:hAnsi="Arial" w:cs="Arial"/>
          <w:i/>
          <w:sz w:val="20"/>
          <w:szCs w:val="20"/>
        </w:rPr>
        <w:t>Bengaluru Climatological Table (Period: 1981–2010). Indian</w:t>
      </w:r>
      <w:r w:rsidRPr="00773E92">
        <w:rPr>
          <w:rFonts w:ascii="Arial" w:hAnsi="Arial" w:cs="Arial"/>
          <w:i/>
          <w:spacing w:val="40"/>
          <w:sz w:val="20"/>
          <w:szCs w:val="20"/>
        </w:rPr>
        <w:t xml:space="preserve"> </w:t>
      </w:r>
      <w:r w:rsidRPr="00773E92">
        <w:rPr>
          <w:rFonts w:ascii="Arial" w:hAnsi="Arial" w:cs="Arial"/>
          <w:i/>
          <w:spacing w:val="-2"/>
          <w:sz w:val="20"/>
          <w:szCs w:val="20"/>
        </w:rPr>
        <w:t>Meteorological</w:t>
      </w:r>
      <w:r w:rsidRPr="00773E92">
        <w:rPr>
          <w:rFonts w:ascii="Arial" w:hAnsi="Arial" w:cs="Arial"/>
          <w:i/>
          <w:spacing w:val="-8"/>
          <w:sz w:val="20"/>
          <w:szCs w:val="20"/>
        </w:rPr>
        <w:t xml:space="preserve"> </w:t>
      </w:r>
      <w:r w:rsidRPr="00773E92">
        <w:rPr>
          <w:rFonts w:ascii="Arial" w:hAnsi="Arial" w:cs="Arial"/>
          <w:i/>
          <w:spacing w:val="-2"/>
          <w:sz w:val="20"/>
          <w:szCs w:val="20"/>
        </w:rPr>
        <w:t>Department,</w:t>
      </w:r>
      <w:r w:rsidRPr="00773E92">
        <w:rPr>
          <w:rFonts w:ascii="Arial" w:hAnsi="Arial" w:cs="Arial"/>
          <w:i/>
          <w:spacing w:val="-7"/>
          <w:sz w:val="20"/>
          <w:szCs w:val="20"/>
        </w:rPr>
        <w:t xml:space="preserve"> </w:t>
      </w:r>
      <w:r w:rsidRPr="00773E92">
        <w:rPr>
          <w:rFonts w:ascii="Arial" w:hAnsi="Arial" w:cs="Arial"/>
          <w:i/>
          <w:spacing w:val="-2"/>
          <w:sz w:val="20"/>
          <w:szCs w:val="20"/>
        </w:rPr>
        <w:t>Government</w:t>
      </w:r>
      <w:r w:rsidRPr="00773E92">
        <w:rPr>
          <w:rFonts w:ascii="Arial" w:hAnsi="Arial" w:cs="Arial"/>
          <w:i/>
          <w:spacing w:val="-8"/>
          <w:sz w:val="20"/>
          <w:szCs w:val="20"/>
        </w:rPr>
        <w:t xml:space="preserve"> </w:t>
      </w:r>
      <w:r w:rsidRPr="00773E92">
        <w:rPr>
          <w:rFonts w:ascii="Arial" w:hAnsi="Arial" w:cs="Arial"/>
          <w:i/>
          <w:spacing w:val="-2"/>
          <w:sz w:val="20"/>
          <w:szCs w:val="20"/>
        </w:rPr>
        <w:t>of</w:t>
      </w:r>
      <w:r w:rsidRPr="00773E92">
        <w:rPr>
          <w:rFonts w:ascii="Arial" w:hAnsi="Arial" w:cs="Arial"/>
          <w:i/>
          <w:spacing w:val="-7"/>
          <w:sz w:val="20"/>
          <w:szCs w:val="20"/>
        </w:rPr>
        <w:t xml:space="preserve"> </w:t>
      </w:r>
      <w:r w:rsidRPr="00773E92">
        <w:rPr>
          <w:rFonts w:ascii="Arial" w:hAnsi="Arial" w:cs="Arial"/>
          <w:i/>
          <w:spacing w:val="-2"/>
          <w:sz w:val="20"/>
          <w:szCs w:val="20"/>
        </w:rPr>
        <w:t>India.</w:t>
      </w:r>
      <w:r w:rsidRPr="00773E92">
        <w:rPr>
          <w:rFonts w:ascii="Arial" w:hAnsi="Arial" w:cs="Arial"/>
          <w:i/>
          <w:spacing w:val="-7"/>
          <w:sz w:val="20"/>
          <w:szCs w:val="20"/>
        </w:rPr>
        <w:t xml:space="preserve"> </w:t>
      </w:r>
      <w:r w:rsidRPr="00773E92">
        <w:rPr>
          <w:rFonts w:ascii="Arial" w:hAnsi="Arial" w:cs="Arial"/>
          <w:i/>
          <w:spacing w:val="-2"/>
          <w:sz w:val="20"/>
          <w:szCs w:val="20"/>
        </w:rPr>
        <w:t>Climatol.</w:t>
      </w:r>
      <w:r w:rsidRPr="00773E92">
        <w:rPr>
          <w:rFonts w:ascii="Arial" w:hAnsi="Arial" w:cs="Arial"/>
          <w:i/>
          <w:spacing w:val="-8"/>
          <w:sz w:val="20"/>
          <w:szCs w:val="20"/>
        </w:rPr>
        <w:t xml:space="preserve"> </w:t>
      </w:r>
      <w:r w:rsidRPr="00773E92">
        <w:rPr>
          <w:rFonts w:ascii="Arial" w:hAnsi="Arial" w:cs="Arial"/>
          <w:i/>
          <w:spacing w:val="-2"/>
          <w:sz w:val="20"/>
          <w:szCs w:val="20"/>
        </w:rPr>
        <w:t>Table,</w:t>
      </w:r>
      <w:r w:rsidRPr="00773E92">
        <w:rPr>
          <w:rFonts w:ascii="Arial" w:hAnsi="Arial" w:cs="Arial"/>
          <w:i/>
          <w:spacing w:val="-7"/>
          <w:sz w:val="20"/>
          <w:szCs w:val="20"/>
        </w:rPr>
        <w:t xml:space="preserve"> </w:t>
      </w:r>
      <w:r w:rsidRPr="00773E92">
        <w:rPr>
          <w:rFonts w:ascii="Arial" w:hAnsi="Arial" w:cs="Arial"/>
          <w:i/>
          <w:spacing w:val="-2"/>
          <w:sz w:val="20"/>
          <w:szCs w:val="20"/>
        </w:rPr>
        <w:t>Period</w:t>
      </w:r>
      <w:r w:rsidRPr="00773E92">
        <w:rPr>
          <w:rFonts w:ascii="Arial" w:hAnsi="Arial" w:cs="Arial"/>
          <w:i/>
          <w:spacing w:val="-7"/>
          <w:sz w:val="20"/>
          <w:szCs w:val="20"/>
        </w:rPr>
        <w:t xml:space="preserve"> </w:t>
      </w:r>
      <w:r w:rsidRPr="00773E92">
        <w:rPr>
          <w:rFonts w:ascii="Arial" w:hAnsi="Arial" w:cs="Arial"/>
          <w:i/>
          <w:spacing w:val="-2"/>
          <w:sz w:val="20"/>
          <w:szCs w:val="20"/>
        </w:rPr>
        <w:t>1981–</w:t>
      </w:r>
      <w:r w:rsidRPr="00773E92">
        <w:rPr>
          <w:rFonts w:ascii="Arial" w:hAnsi="Arial" w:cs="Arial"/>
          <w:i/>
          <w:spacing w:val="40"/>
          <w:sz w:val="20"/>
          <w:szCs w:val="20"/>
        </w:rPr>
        <w:t xml:space="preserve"> </w:t>
      </w:r>
      <w:r w:rsidRPr="00773E92">
        <w:rPr>
          <w:rFonts w:ascii="Arial" w:hAnsi="Arial" w:cs="Arial"/>
          <w:i/>
          <w:sz w:val="20"/>
          <w:szCs w:val="20"/>
        </w:rPr>
        <w:t>2010</w:t>
      </w:r>
      <w:r w:rsidRPr="00773E92">
        <w:rPr>
          <w:rFonts w:ascii="Arial" w:hAnsi="Arial" w:cs="Arial"/>
          <w:sz w:val="20"/>
          <w:szCs w:val="20"/>
        </w:rPr>
        <w:t>.</w:t>
      </w:r>
      <w:r w:rsidRPr="00773E92">
        <w:rPr>
          <w:rFonts w:ascii="Arial" w:hAnsi="Arial" w:cs="Arial"/>
          <w:spacing w:val="-10"/>
          <w:sz w:val="20"/>
          <w:szCs w:val="20"/>
        </w:rPr>
        <w:t xml:space="preserve"> </w:t>
      </w:r>
      <w:r w:rsidRPr="00773E92">
        <w:rPr>
          <w:rFonts w:ascii="Arial" w:hAnsi="Arial" w:cs="Arial"/>
          <w:sz w:val="20"/>
          <w:szCs w:val="20"/>
        </w:rPr>
        <w:t>Available</w:t>
      </w:r>
      <w:r w:rsidRPr="00773E92">
        <w:rPr>
          <w:rFonts w:ascii="Arial" w:hAnsi="Arial" w:cs="Arial"/>
          <w:spacing w:val="-9"/>
          <w:sz w:val="20"/>
          <w:szCs w:val="20"/>
        </w:rPr>
        <w:t xml:space="preserve"> </w:t>
      </w:r>
      <w:r w:rsidRPr="00773E92">
        <w:rPr>
          <w:rFonts w:ascii="Arial" w:hAnsi="Arial" w:cs="Arial"/>
          <w:sz w:val="20"/>
          <w:szCs w:val="20"/>
        </w:rPr>
        <w:t>online</w:t>
      </w:r>
      <w:r w:rsidRPr="00773E92">
        <w:rPr>
          <w:rFonts w:ascii="Arial" w:hAnsi="Arial" w:cs="Arial"/>
          <w:spacing w:val="-10"/>
          <w:sz w:val="20"/>
          <w:szCs w:val="20"/>
        </w:rPr>
        <w:t xml:space="preserve"> </w:t>
      </w:r>
      <w:r w:rsidRPr="00773E92">
        <w:rPr>
          <w:rFonts w:ascii="Arial" w:hAnsi="Arial" w:cs="Arial"/>
          <w:sz w:val="20"/>
          <w:szCs w:val="20"/>
        </w:rPr>
        <w:t>at:</w:t>
      </w:r>
      <w:r w:rsidRPr="00773E92">
        <w:rPr>
          <w:rFonts w:ascii="Arial" w:hAnsi="Arial" w:cs="Arial"/>
          <w:spacing w:val="-9"/>
          <w:sz w:val="20"/>
          <w:szCs w:val="20"/>
        </w:rPr>
        <w:t xml:space="preserve"> </w:t>
      </w:r>
      <w:r w:rsidRPr="00773E92">
        <w:rPr>
          <w:rFonts w:ascii="Arial" w:hAnsi="Arial" w:cs="Arial"/>
          <w:sz w:val="20"/>
          <w:szCs w:val="20"/>
        </w:rPr>
        <w:t xml:space="preserve">https://imdpune.gov.in/library/public/EXTREMES % </w:t>
      </w:r>
      <w:r w:rsidRPr="00773E92">
        <w:rPr>
          <w:rFonts w:ascii="Arial" w:hAnsi="Arial" w:cs="Arial"/>
          <w:spacing w:val="-2"/>
          <w:sz w:val="20"/>
          <w:szCs w:val="20"/>
        </w:rPr>
        <w:t>(accessed</w:t>
      </w:r>
      <w:r w:rsidRPr="00773E92">
        <w:rPr>
          <w:rFonts w:ascii="Arial" w:hAnsi="Arial" w:cs="Arial"/>
          <w:spacing w:val="-3"/>
          <w:sz w:val="20"/>
          <w:szCs w:val="20"/>
        </w:rPr>
        <w:t xml:space="preserve"> </w:t>
      </w:r>
      <w:r w:rsidRPr="00773E92">
        <w:rPr>
          <w:rFonts w:ascii="Arial" w:hAnsi="Arial" w:cs="Arial"/>
          <w:spacing w:val="-2"/>
          <w:sz w:val="20"/>
          <w:szCs w:val="20"/>
        </w:rPr>
        <w:t>January 11, 2018)</w:t>
      </w:r>
    </w:p>
    <w:p w14:paraId="0871239D" w14:textId="77777777"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IQair—Air Quality Status of Indian Cities and US AQI of India. Available online: https://www.iqair.com/us/india (accessed on 26 March 2021).</w:t>
      </w:r>
    </w:p>
    <w:p w14:paraId="776FE2BF" w14:textId="77777777"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Jan, R.; Roy, R.; Yadav, S.; Satsangi, P.G. Exposure assessment of children to particulate matter and gaseous species in school environments of Pune, India. Build. Environ. 2017, 111, 207–217.</w:t>
      </w:r>
    </w:p>
    <w:p w14:paraId="1A5AB9BE" w14:textId="77777777" w:rsidR="00C603B5" w:rsidRPr="00773E92" w:rsidRDefault="00C603B5" w:rsidP="002D5A98">
      <w:pPr>
        <w:pStyle w:val="ListParagraph"/>
        <w:tabs>
          <w:tab w:val="left" w:pos="582"/>
          <w:tab w:val="left" w:pos="584"/>
        </w:tabs>
        <w:spacing w:before="7" w:line="276" w:lineRule="auto"/>
        <w:ind w:left="584" w:right="151" w:hanging="584"/>
        <w:jc w:val="both"/>
        <w:rPr>
          <w:rFonts w:ascii="Arial" w:hAnsi="Arial" w:cs="Arial"/>
          <w:sz w:val="20"/>
          <w:szCs w:val="20"/>
        </w:rPr>
      </w:pPr>
      <w:r w:rsidRPr="00773E92">
        <w:rPr>
          <w:rFonts w:ascii="Arial" w:hAnsi="Arial" w:cs="Arial"/>
          <w:sz w:val="20"/>
          <w:szCs w:val="20"/>
        </w:rPr>
        <w:t xml:space="preserve">Jayakumar, S.; Apte, M.G. Estimation and analysis of ventilation rates in schools in Indian context: IAQ and Indoor Environmental Quality. IOP Conf. Ser. Mater. Sci. Eng. 2019, 609, 032046. </w:t>
      </w:r>
    </w:p>
    <w:p w14:paraId="25946758" w14:textId="77777777"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Kamath, Lokeshappa (2014) Air Quality Indexing For Selected Areas in Bangalore City, Karnataka State. Int J Innov Res Sci Eng Technol, 3(8): 15625-15630.</w:t>
      </w:r>
    </w:p>
    <w:p w14:paraId="494D7316" w14:textId="77777777" w:rsidR="00C603B5" w:rsidRPr="00773E92" w:rsidRDefault="00C603B5" w:rsidP="00B35A21">
      <w:pPr>
        <w:spacing w:before="121"/>
        <w:ind w:left="709" w:right="161" w:hanging="709"/>
        <w:jc w:val="both"/>
        <w:rPr>
          <w:rFonts w:ascii="Arial" w:hAnsi="Arial" w:cs="Arial"/>
          <w:sz w:val="20"/>
          <w:szCs w:val="20"/>
        </w:rPr>
      </w:pPr>
      <w:r w:rsidRPr="00773E92">
        <w:rPr>
          <w:rFonts w:ascii="Arial" w:hAnsi="Arial" w:cs="Arial"/>
          <w:w w:val="105"/>
          <w:sz w:val="20"/>
          <w:szCs w:val="20"/>
        </w:rPr>
        <w:t>Kapoor,</w:t>
      </w:r>
      <w:r w:rsidRPr="00773E92">
        <w:rPr>
          <w:rFonts w:ascii="Arial" w:hAnsi="Arial" w:cs="Arial"/>
          <w:spacing w:val="-2"/>
          <w:w w:val="105"/>
          <w:sz w:val="20"/>
          <w:szCs w:val="20"/>
        </w:rPr>
        <w:t xml:space="preserve"> </w:t>
      </w:r>
      <w:r w:rsidRPr="00773E92">
        <w:rPr>
          <w:rFonts w:ascii="Arial" w:hAnsi="Arial" w:cs="Arial"/>
          <w:w w:val="105"/>
          <w:sz w:val="20"/>
          <w:szCs w:val="20"/>
        </w:rPr>
        <w:t>N.R.;</w:t>
      </w:r>
      <w:r w:rsidRPr="00773E92">
        <w:rPr>
          <w:rFonts w:ascii="Arial" w:hAnsi="Arial" w:cs="Arial"/>
          <w:spacing w:val="-2"/>
          <w:w w:val="105"/>
          <w:sz w:val="20"/>
          <w:szCs w:val="20"/>
        </w:rPr>
        <w:t xml:space="preserve"> </w:t>
      </w:r>
      <w:r w:rsidRPr="00773E92">
        <w:rPr>
          <w:rFonts w:ascii="Arial" w:hAnsi="Arial" w:cs="Arial"/>
          <w:w w:val="105"/>
          <w:sz w:val="20"/>
          <w:szCs w:val="20"/>
        </w:rPr>
        <w:t>Kumar,</w:t>
      </w:r>
      <w:r w:rsidRPr="00773E92">
        <w:rPr>
          <w:rFonts w:ascii="Arial" w:hAnsi="Arial" w:cs="Arial"/>
          <w:spacing w:val="-2"/>
          <w:w w:val="105"/>
          <w:sz w:val="20"/>
          <w:szCs w:val="20"/>
        </w:rPr>
        <w:t xml:space="preserve"> </w:t>
      </w:r>
      <w:r w:rsidRPr="00773E92">
        <w:rPr>
          <w:rFonts w:ascii="Arial" w:hAnsi="Arial" w:cs="Arial"/>
          <w:w w:val="105"/>
          <w:sz w:val="20"/>
          <w:szCs w:val="20"/>
        </w:rPr>
        <w:t>A.;</w:t>
      </w:r>
      <w:r w:rsidRPr="00773E92">
        <w:rPr>
          <w:rFonts w:ascii="Arial" w:hAnsi="Arial" w:cs="Arial"/>
          <w:spacing w:val="40"/>
          <w:w w:val="105"/>
          <w:sz w:val="20"/>
          <w:szCs w:val="20"/>
        </w:rPr>
        <w:t xml:space="preserve"> </w:t>
      </w:r>
      <w:r w:rsidRPr="00773E92">
        <w:rPr>
          <w:rFonts w:ascii="Arial" w:hAnsi="Arial" w:cs="Arial"/>
          <w:w w:val="105"/>
          <w:sz w:val="20"/>
          <w:szCs w:val="20"/>
        </w:rPr>
        <w:t>Alam, T.; Kumar, A.; Kulkarni, K.S.;</w:t>
      </w:r>
      <w:r w:rsidRPr="00773E92">
        <w:rPr>
          <w:rFonts w:ascii="Arial" w:hAnsi="Arial" w:cs="Arial"/>
          <w:spacing w:val="40"/>
          <w:w w:val="105"/>
          <w:sz w:val="20"/>
          <w:szCs w:val="20"/>
        </w:rPr>
        <w:t xml:space="preserve"> </w:t>
      </w:r>
      <w:r w:rsidRPr="00773E92">
        <w:rPr>
          <w:rFonts w:ascii="Arial" w:hAnsi="Arial" w:cs="Arial"/>
          <w:w w:val="105"/>
          <w:sz w:val="20"/>
          <w:szCs w:val="20"/>
        </w:rPr>
        <w:t>Blecich, P. A Review on Indoor</w:t>
      </w:r>
      <w:r w:rsidRPr="00773E92">
        <w:rPr>
          <w:rFonts w:ascii="Arial" w:hAnsi="Arial" w:cs="Arial"/>
          <w:spacing w:val="40"/>
          <w:w w:val="105"/>
          <w:sz w:val="20"/>
          <w:szCs w:val="20"/>
        </w:rPr>
        <w:t xml:space="preserve"> </w:t>
      </w:r>
      <w:r w:rsidRPr="00773E92">
        <w:rPr>
          <w:rFonts w:ascii="Arial" w:hAnsi="Arial" w:cs="Arial"/>
          <w:w w:val="105"/>
          <w:sz w:val="20"/>
          <w:szCs w:val="20"/>
        </w:rPr>
        <w:t>Environment Quality of Indian</w:t>
      </w:r>
      <w:r w:rsidRPr="00773E92">
        <w:rPr>
          <w:rFonts w:ascii="Arial" w:hAnsi="Arial" w:cs="Arial"/>
          <w:spacing w:val="40"/>
          <w:w w:val="105"/>
          <w:sz w:val="20"/>
          <w:szCs w:val="20"/>
        </w:rPr>
        <w:t xml:space="preserve"> </w:t>
      </w:r>
      <w:r w:rsidRPr="00773E92">
        <w:rPr>
          <w:rFonts w:ascii="Arial" w:hAnsi="Arial" w:cs="Arial"/>
          <w:w w:val="105"/>
          <w:sz w:val="20"/>
          <w:szCs w:val="20"/>
        </w:rPr>
        <w:t xml:space="preserve">School Classrooms. </w:t>
      </w:r>
      <w:r w:rsidRPr="00773E92">
        <w:rPr>
          <w:rFonts w:ascii="Arial" w:hAnsi="Arial" w:cs="Arial"/>
          <w:i/>
          <w:w w:val="105"/>
          <w:sz w:val="20"/>
          <w:szCs w:val="20"/>
        </w:rPr>
        <w:t>Sustainability</w:t>
      </w:r>
      <w:r w:rsidRPr="00773E92">
        <w:rPr>
          <w:rFonts w:ascii="Arial" w:hAnsi="Arial" w:cs="Arial"/>
          <w:i/>
          <w:spacing w:val="40"/>
          <w:w w:val="105"/>
          <w:sz w:val="20"/>
          <w:szCs w:val="20"/>
        </w:rPr>
        <w:t xml:space="preserve"> </w:t>
      </w:r>
      <w:r w:rsidRPr="00773E92">
        <w:rPr>
          <w:rFonts w:ascii="Arial" w:hAnsi="Arial" w:cs="Arial"/>
          <w:w w:val="105"/>
          <w:sz w:val="20"/>
          <w:szCs w:val="20"/>
        </w:rPr>
        <w:t xml:space="preserve">2021, </w:t>
      </w:r>
      <w:r w:rsidRPr="00773E92">
        <w:rPr>
          <w:rFonts w:ascii="Arial" w:hAnsi="Arial" w:cs="Arial"/>
          <w:i/>
          <w:w w:val="105"/>
          <w:sz w:val="20"/>
          <w:szCs w:val="20"/>
        </w:rPr>
        <w:t>13</w:t>
      </w:r>
      <w:r w:rsidRPr="00773E92">
        <w:rPr>
          <w:rFonts w:ascii="Arial" w:hAnsi="Arial" w:cs="Arial"/>
          <w:w w:val="105"/>
          <w:sz w:val="20"/>
          <w:szCs w:val="20"/>
        </w:rPr>
        <w:t>, 11855.</w:t>
      </w:r>
      <w:r w:rsidRPr="00773E92">
        <w:rPr>
          <w:rFonts w:ascii="Arial" w:hAnsi="Arial" w:cs="Arial"/>
          <w:spacing w:val="40"/>
          <w:w w:val="105"/>
          <w:sz w:val="20"/>
          <w:szCs w:val="20"/>
        </w:rPr>
        <w:t xml:space="preserve"> </w:t>
      </w:r>
      <w:hyperlink r:id="rId8">
        <w:r w:rsidRPr="00773E92">
          <w:rPr>
            <w:rFonts w:ascii="Arial" w:hAnsi="Arial" w:cs="Arial"/>
            <w:w w:val="105"/>
            <w:sz w:val="20"/>
            <w:szCs w:val="20"/>
          </w:rPr>
          <w:t>https://doi.org/</w:t>
        </w:r>
      </w:hyperlink>
      <w:r w:rsidRPr="00773E92">
        <w:rPr>
          <w:rFonts w:ascii="Arial" w:hAnsi="Arial" w:cs="Arial"/>
          <w:spacing w:val="40"/>
          <w:w w:val="105"/>
          <w:sz w:val="20"/>
          <w:szCs w:val="20"/>
        </w:rPr>
        <w:t xml:space="preserve"> </w:t>
      </w:r>
      <w:hyperlink r:id="rId9">
        <w:r w:rsidRPr="00773E92">
          <w:rPr>
            <w:rFonts w:ascii="Arial" w:hAnsi="Arial" w:cs="Arial"/>
            <w:spacing w:val="-2"/>
            <w:w w:val="105"/>
            <w:sz w:val="20"/>
            <w:szCs w:val="20"/>
          </w:rPr>
          <w:t>10.3390/su132111855</w:t>
        </w:r>
      </w:hyperlink>
      <w:r w:rsidRPr="00773E92">
        <w:rPr>
          <w:rFonts w:ascii="Arial" w:hAnsi="Arial" w:cs="Arial"/>
          <w:spacing w:val="-2"/>
          <w:w w:val="105"/>
          <w:sz w:val="20"/>
          <w:szCs w:val="20"/>
        </w:rPr>
        <w:t>.</w:t>
      </w:r>
    </w:p>
    <w:p w14:paraId="3B44DDD9" w14:textId="77777777"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Majumdar, D.; Gajghate, D.G.; Pipalatkar, P.; Chalapati Rao, C.V. Assessment of Airborne Fine Particulate Matter and Particle Size Distribution in Settled Chalk Dust during Writing and Dusting Exercises in a Classroom. Indoor Built Environ. 2011, 21, 541–551. </w:t>
      </w:r>
    </w:p>
    <w:p w14:paraId="5BFF92EA" w14:textId="77777777" w:rsidR="00C603B5" w:rsidRPr="00773E92" w:rsidRDefault="00C603B5" w:rsidP="00B35A21">
      <w:pPr>
        <w:ind w:left="709" w:right="187" w:hanging="709"/>
        <w:jc w:val="both"/>
        <w:rPr>
          <w:rFonts w:ascii="Arial" w:hAnsi="Arial" w:cs="Arial"/>
          <w:sz w:val="20"/>
          <w:szCs w:val="20"/>
        </w:rPr>
      </w:pPr>
      <w:r w:rsidRPr="00773E92">
        <w:rPr>
          <w:rFonts w:ascii="Arial" w:hAnsi="Arial" w:cs="Arial"/>
          <w:sz w:val="20"/>
          <w:szCs w:val="20"/>
        </w:rPr>
        <w:t>Matloob, A., Sarif, M. O., and Um, J. S. (2021). Evaluating the inter-relationship</w:t>
      </w:r>
      <w:r w:rsidRPr="00773E92">
        <w:rPr>
          <w:rFonts w:ascii="Arial" w:hAnsi="Arial" w:cs="Arial"/>
          <w:spacing w:val="40"/>
          <w:sz w:val="20"/>
          <w:szCs w:val="20"/>
        </w:rPr>
        <w:t xml:space="preserve"> </w:t>
      </w:r>
      <w:r w:rsidRPr="00773E92">
        <w:rPr>
          <w:rFonts w:ascii="Arial" w:hAnsi="Arial" w:cs="Arial"/>
          <w:sz w:val="20"/>
          <w:szCs w:val="20"/>
        </w:rPr>
        <w:t>between OCO-2 XCO2 and MODIS-LST in an Industrial Belt located at</w:t>
      </w:r>
      <w:r w:rsidRPr="00773E92">
        <w:rPr>
          <w:rFonts w:ascii="Arial" w:hAnsi="Arial" w:cs="Arial"/>
          <w:spacing w:val="40"/>
          <w:sz w:val="20"/>
          <w:szCs w:val="20"/>
        </w:rPr>
        <w:t xml:space="preserve"> </w:t>
      </w:r>
      <w:r w:rsidRPr="00773E92">
        <w:rPr>
          <w:rFonts w:ascii="Arial" w:hAnsi="Arial" w:cs="Arial"/>
          <w:sz w:val="20"/>
          <w:szCs w:val="20"/>
        </w:rPr>
        <w:t xml:space="preserve">Western Bengaluru City of India. </w:t>
      </w:r>
      <w:r w:rsidRPr="00773E92">
        <w:rPr>
          <w:rFonts w:ascii="Arial" w:hAnsi="Arial" w:cs="Arial"/>
          <w:i/>
          <w:sz w:val="20"/>
          <w:szCs w:val="20"/>
        </w:rPr>
        <w:t xml:space="preserve">Spat. Inf. Res. </w:t>
      </w:r>
      <w:r w:rsidRPr="00773E92">
        <w:rPr>
          <w:rFonts w:ascii="Arial" w:hAnsi="Arial" w:cs="Arial"/>
          <w:sz w:val="20"/>
          <w:szCs w:val="20"/>
        </w:rPr>
        <w:t xml:space="preserve">29, 257–265. </w:t>
      </w:r>
      <w:hyperlink r:id="rId10">
        <w:r w:rsidRPr="00773E92">
          <w:rPr>
            <w:rFonts w:ascii="Arial" w:hAnsi="Arial" w:cs="Arial"/>
            <w:sz w:val="20"/>
            <w:szCs w:val="20"/>
          </w:rPr>
          <w:t>doi: 10.1007/</w:t>
        </w:r>
      </w:hyperlink>
      <w:r w:rsidRPr="00773E92">
        <w:rPr>
          <w:rFonts w:ascii="Arial" w:hAnsi="Arial" w:cs="Arial"/>
          <w:spacing w:val="40"/>
          <w:sz w:val="20"/>
          <w:szCs w:val="20"/>
        </w:rPr>
        <w:t xml:space="preserve"> </w:t>
      </w:r>
      <w:hyperlink r:id="rId11">
        <w:r w:rsidRPr="00773E92">
          <w:rPr>
            <w:rFonts w:ascii="Arial" w:hAnsi="Arial" w:cs="Arial"/>
            <w:spacing w:val="-2"/>
            <w:sz w:val="20"/>
            <w:szCs w:val="20"/>
          </w:rPr>
          <w:t>s41324-021-00396-4</w:t>
        </w:r>
      </w:hyperlink>
    </w:p>
    <w:p w14:paraId="76B406FA" w14:textId="77777777" w:rsidR="00C603B5" w:rsidRPr="00773E92" w:rsidRDefault="00C603B5" w:rsidP="00B35A21">
      <w:pPr>
        <w:pStyle w:val="ListParagraph"/>
        <w:spacing w:line="276" w:lineRule="auto"/>
        <w:ind w:left="709" w:hanging="709"/>
        <w:jc w:val="both"/>
        <w:rPr>
          <w:rFonts w:ascii="Arial" w:hAnsi="Arial" w:cs="Arial"/>
          <w:sz w:val="20"/>
          <w:szCs w:val="20"/>
        </w:rPr>
      </w:pPr>
      <w:r w:rsidRPr="00773E92">
        <w:rPr>
          <w:rFonts w:ascii="Arial" w:hAnsi="Arial" w:cs="Arial"/>
          <w:sz w:val="20"/>
          <w:szCs w:val="20"/>
        </w:rPr>
        <w:t>Ministry of Human Resource Development, Government of India. National Education Policy 2020; Ministry of Human Resource Development: New Delhi, India, 2020. Available online:https://www.education.gov.in</w:t>
      </w:r>
    </w:p>
    <w:p w14:paraId="737C9B34" w14:textId="77777777" w:rsidR="00C603B5" w:rsidRPr="00773E92" w:rsidRDefault="00C603B5" w:rsidP="00B35A21">
      <w:pPr>
        <w:pStyle w:val="ListParagraph"/>
        <w:spacing w:line="276" w:lineRule="auto"/>
        <w:ind w:left="851" w:hanging="851"/>
        <w:jc w:val="both"/>
        <w:rPr>
          <w:rFonts w:ascii="Arial" w:hAnsi="Arial" w:cs="Arial"/>
          <w:sz w:val="20"/>
          <w:szCs w:val="20"/>
        </w:rPr>
      </w:pPr>
      <w:r w:rsidRPr="00773E92">
        <w:rPr>
          <w:rFonts w:ascii="Arial" w:hAnsi="Arial" w:cs="Arial"/>
          <w:sz w:val="20"/>
          <w:szCs w:val="20"/>
        </w:rPr>
        <w:t>Sarif MO, Ranagalage M, Gupta RD and Murayama Y (2022) Monitoring Urbanization Induced Surface Urban Cool Island Formation in a South Asian Megacity: A Case Study of Bengaluru, India (1989–2019).Front. Ecol. Evol. 10:901156. doi: 10.3389/fevo.2022.901156.</w:t>
      </w:r>
    </w:p>
    <w:p w14:paraId="0E5B19CC" w14:textId="77777777" w:rsidR="00C603B5" w:rsidRPr="00773E92" w:rsidRDefault="00C603B5" w:rsidP="00F727B1">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Shree, V.; Marwaha, B.M.; Awasthi, P. Indoor air quality (IAQ) investigation in primary schools at Hamirpur (India). J. Indian Chem. Soc. 2019, 96, 1455–1460. Available online: </w:t>
      </w:r>
      <w:hyperlink r:id="rId12" w:history="1">
        <w:r w:rsidRPr="00773E92">
          <w:rPr>
            <w:rStyle w:val="Hyperlink"/>
            <w:rFonts w:ascii="Arial" w:hAnsi="Arial" w:cs="Arial"/>
            <w:color w:val="auto"/>
            <w:sz w:val="20"/>
            <w:szCs w:val="20"/>
            <w:u w:val="none"/>
          </w:rPr>
          <w:t>https://www.nepjol.info</w:t>
        </w:r>
      </w:hyperlink>
      <w:r w:rsidRPr="00773E92">
        <w:rPr>
          <w:rFonts w:ascii="Arial" w:hAnsi="Arial" w:cs="Arial"/>
          <w:sz w:val="20"/>
          <w:szCs w:val="20"/>
        </w:rPr>
        <w:t>.</w:t>
      </w:r>
    </w:p>
    <w:p w14:paraId="57F95CFB" w14:textId="77777777" w:rsidR="00C603B5" w:rsidRPr="00773E92" w:rsidRDefault="00C603B5" w:rsidP="00537C7A">
      <w:pPr>
        <w:ind w:left="709" w:hanging="709"/>
        <w:jc w:val="both"/>
        <w:rPr>
          <w:rFonts w:ascii="Arial" w:hAnsi="Arial" w:cs="Arial"/>
          <w:sz w:val="20"/>
          <w:szCs w:val="20"/>
        </w:rPr>
      </w:pPr>
      <w:r w:rsidRPr="00773E92">
        <w:rPr>
          <w:rFonts w:ascii="Arial" w:hAnsi="Arial" w:cs="Arial"/>
          <w:sz w:val="20"/>
          <w:szCs w:val="20"/>
        </w:rPr>
        <w:t>Singh, P.; Arora, R. Classroom Illuminance: Its impact on Students’ Health Exposure &amp;   Concentration Performance. In Proceedings of the International Ergonomics Conference HWWE 2014, Guwahati, India, 3–5 December 2014; Available online: https://www.researchgate.net (accessed on 20 April 2021).</w:t>
      </w:r>
    </w:p>
    <w:p w14:paraId="1470FA07" w14:textId="77777777"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lastRenderedPageBreak/>
        <w:t xml:space="preserve">Singh, P.; Arora, R.; Goyal, R. Classroom Ventilation and Its Impact on Concentration and Performance of Students: Evidences from Air-Conditioned and Naturally Ventilated Schools of Delhi. In Indoor Environmental Quality; Springer: Berlin/Heidelberg, Germany, 2020; pp. 125–137. </w:t>
      </w:r>
    </w:p>
    <w:p w14:paraId="4D34A726" w14:textId="77777777" w:rsidR="00C603B5" w:rsidRPr="00773E92" w:rsidRDefault="00C603B5" w:rsidP="00F727B1">
      <w:pPr>
        <w:pStyle w:val="ListParagraph"/>
        <w:spacing w:line="276" w:lineRule="auto"/>
        <w:ind w:left="709" w:hanging="709"/>
        <w:jc w:val="both"/>
        <w:rPr>
          <w:rFonts w:ascii="Arial" w:hAnsi="Arial" w:cs="Arial"/>
          <w:sz w:val="20"/>
          <w:szCs w:val="20"/>
        </w:rPr>
      </w:pPr>
      <w:r w:rsidRPr="00773E92">
        <w:rPr>
          <w:rFonts w:ascii="Arial" w:hAnsi="Arial" w:cs="Arial"/>
          <w:sz w:val="20"/>
          <w:szCs w:val="20"/>
        </w:rPr>
        <w:t>Singh, P.; Arora, R.; Goyal, R. Impact of lighting on performance of students in Delhi schools. In Indoor Environmental Quality; Springer: Berlin/Heidelberg, Germany, 2020; pp. 95–108.</w:t>
      </w:r>
    </w:p>
    <w:p w14:paraId="77FD3704" w14:textId="77777777" w:rsidR="00C603B5" w:rsidRPr="00773E92" w:rsidRDefault="00C603B5" w:rsidP="00B35A21">
      <w:pPr>
        <w:pStyle w:val="ListParagraph"/>
        <w:spacing w:line="276" w:lineRule="auto"/>
        <w:ind w:left="709" w:hanging="709"/>
        <w:jc w:val="both"/>
        <w:rPr>
          <w:rFonts w:ascii="Arial" w:hAnsi="Arial" w:cs="Arial"/>
          <w:sz w:val="20"/>
          <w:szCs w:val="20"/>
        </w:rPr>
      </w:pPr>
      <w:r w:rsidRPr="00773E92">
        <w:rPr>
          <w:rFonts w:ascii="Arial" w:hAnsi="Arial" w:cs="Arial"/>
          <w:sz w:val="20"/>
          <w:szCs w:val="20"/>
        </w:rPr>
        <w:t>Sunil, Reddy J, Thomas M, Mishra N (2020) Analysis of Air Quality in Bengaluru city, India.   Environ Pollut Climate Change 4: 175.</w:t>
      </w:r>
    </w:p>
    <w:p w14:paraId="483488F7" w14:textId="77777777" w:rsidR="00C603B5" w:rsidRPr="00773E92" w:rsidRDefault="00C603B5" w:rsidP="00B35A21">
      <w:pPr>
        <w:ind w:left="851" w:right="187" w:hanging="851"/>
        <w:jc w:val="both"/>
        <w:rPr>
          <w:rFonts w:ascii="Arial" w:hAnsi="Arial" w:cs="Arial"/>
          <w:sz w:val="20"/>
          <w:szCs w:val="20"/>
        </w:rPr>
      </w:pPr>
      <w:r w:rsidRPr="00773E92">
        <w:rPr>
          <w:rFonts w:ascii="Arial" w:hAnsi="Arial" w:cs="Arial"/>
          <w:sz w:val="20"/>
          <w:szCs w:val="20"/>
        </w:rPr>
        <w:t xml:space="preserve">UN (2018). </w:t>
      </w:r>
      <w:r w:rsidRPr="00773E92">
        <w:rPr>
          <w:rFonts w:ascii="Arial" w:hAnsi="Arial" w:cs="Arial"/>
          <w:i/>
          <w:sz w:val="20"/>
          <w:szCs w:val="20"/>
        </w:rPr>
        <w:t>World Urbanization Prospects: The 2018 Revision</w:t>
      </w:r>
      <w:r w:rsidRPr="00773E92">
        <w:rPr>
          <w:rFonts w:ascii="Arial" w:hAnsi="Arial" w:cs="Arial"/>
          <w:sz w:val="20"/>
          <w:szCs w:val="20"/>
        </w:rPr>
        <w:t>. New York, NY:</w:t>
      </w:r>
      <w:r w:rsidRPr="00773E92">
        <w:rPr>
          <w:rFonts w:ascii="Arial" w:hAnsi="Arial" w:cs="Arial"/>
          <w:spacing w:val="40"/>
          <w:sz w:val="20"/>
          <w:szCs w:val="20"/>
        </w:rPr>
        <w:t xml:space="preserve"> </w:t>
      </w:r>
      <w:r w:rsidRPr="00773E92">
        <w:rPr>
          <w:rFonts w:ascii="Arial" w:hAnsi="Arial" w:cs="Arial"/>
          <w:sz w:val="20"/>
          <w:szCs w:val="20"/>
        </w:rPr>
        <w:t>United</w:t>
      </w:r>
      <w:r w:rsidRPr="00773E92">
        <w:rPr>
          <w:rFonts w:ascii="Arial" w:hAnsi="Arial" w:cs="Arial"/>
          <w:spacing w:val="-10"/>
          <w:sz w:val="20"/>
          <w:szCs w:val="20"/>
        </w:rPr>
        <w:t xml:space="preserve"> </w:t>
      </w:r>
      <w:r w:rsidRPr="00773E92">
        <w:rPr>
          <w:rFonts w:ascii="Arial" w:hAnsi="Arial" w:cs="Arial"/>
          <w:sz w:val="20"/>
          <w:szCs w:val="20"/>
        </w:rPr>
        <w:t>Nations.</w:t>
      </w:r>
    </w:p>
    <w:p w14:paraId="227756F4" w14:textId="77777777" w:rsidR="00C603B5" w:rsidRPr="00773E92" w:rsidRDefault="00C603B5" w:rsidP="00FA7574">
      <w:pPr>
        <w:pStyle w:val="BodyText"/>
        <w:ind w:left="709" w:right="41" w:hanging="667"/>
        <w:jc w:val="both"/>
        <w:rPr>
          <w:rFonts w:ascii="Arial" w:hAnsi="Arial" w:cs="Arial"/>
          <w:sz w:val="20"/>
          <w:szCs w:val="20"/>
        </w:rPr>
      </w:pPr>
      <w:proofErr w:type="gramStart"/>
      <w:r w:rsidRPr="00773E92">
        <w:rPr>
          <w:rFonts w:ascii="Arial" w:hAnsi="Arial" w:cs="Arial"/>
          <w:w w:val="105"/>
          <w:sz w:val="20"/>
          <w:szCs w:val="20"/>
        </w:rPr>
        <w:t>UNEP,2021.Whylegislation</w:t>
      </w:r>
      <w:proofErr w:type="gramEnd"/>
      <w:r w:rsidRPr="00773E92">
        <w:rPr>
          <w:rFonts w:ascii="Arial" w:hAnsi="Arial" w:cs="Arial"/>
          <w:w w:val="105"/>
          <w:sz w:val="20"/>
          <w:szCs w:val="20"/>
        </w:rPr>
        <w:t xml:space="preserve"> is needed to curb air pollution.</w:t>
      </w:r>
      <w:r w:rsidRPr="00773E92">
        <w:rPr>
          <w:rFonts w:ascii="Arial" w:hAnsi="Arial" w:cs="Arial"/>
          <w:spacing w:val="40"/>
          <w:w w:val="105"/>
          <w:sz w:val="20"/>
          <w:szCs w:val="20"/>
        </w:rPr>
        <w:t xml:space="preserve"> </w:t>
      </w:r>
      <w:hyperlink r:id="rId13">
        <w:r w:rsidRPr="00773E92">
          <w:rPr>
            <w:rFonts w:ascii="Arial" w:hAnsi="Arial" w:cs="Arial"/>
            <w:w w:val="105"/>
            <w:sz w:val="20"/>
            <w:szCs w:val="20"/>
          </w:rPr>
          <w:t>https://www.unep.org/news-</w:t>
        </w:r>
      </w:hyperlink>
      <w:r w:rsidRPr="00773E92">
        <w:rPr>
          <w:rFonts w:ascii="Arial" w:hAnsi="Arial" w:cs="Arial"/>
          <w:w w:val="105"/>
          <w:sz w:val="20"/>
          <w:szCs w:val="20"/>
        </w:rPr>
        <w:t xml:space="preserve">    </w:t>
      </w:r>
      <w:hyperlink r:id="rId14">
        <w:r w:rsidRPr="00773E92">
          <w:rPr>
            <w:rFonts w:ascii="Arial" w:hAnsi="Arial" w:cs="Arial"/>
            <w:w w:val="105"/>
            <w:sz w:val="20"/>
            <w:szCs w:val="20"/>
          </w:rPr>
          <w:t>and-stories/story/why-legislation-needed-curb-air-pollution</w:t>
        </w:r>
      </w:hyperlink>
      <w:r w:rsidRPr="00773E92">
        <w:rPr>
          <w:rFonts w:ascii="Arial" w:hAnsi="Arial" w:cs="Arial"/>
          <w:w w:val="105"/>
          <w:sz w:val="20"/>
          <w:szCs w:val="20"/>
        </w:rPr>
        <w:t xml:space="preserve">. </w:t>
      </w:r>
    </w:p>
    <w:p w14:paraId="574FA5B5" w14:textId="77777777"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 xml:space="preserve">UNESCO. Education: From Disruption to Recovery; UNESCO: Paris, France, 2020; Available online: https://en.unesco.org/covid1 9/educationresponse. </w:t>
      </w:r>
    </w:p>
    <w:p w14:paraId="2594ED24" w14:textId="77777777" w:rsidR="00C603B5" w:rsidRPr="00773E92" w:rsidRDefault="00C603B5" w:rsidP="00B35A21">
      <w:pPr>
        <w:ind w:left="709" w:hanging="709"/>
        <w:jc w:val="both"/>
        <w:rPr>
          <w:rFonts w:ascii="Arial" w:hAnsi="Arial" w:cs="Arial"/>
          <w:sz w:val="20"/>
          <w:szCs w:val="20"/>
        </w:rPr>
      </w:pPr>
      <w:r w:rsidRPr="00773E92">
        <w:rPr>
          <w:rFonts w:ascii="Arial" w:hAnsi="Arial" w:cs="Arial"/>
          <w:sz w:val="20"/>
          <w:szCs w:val="20"/>
        </w:rPr>
        <w:t>United</w:t>
      </w:r>
      <w:r w:rsidRPr="00773E92">
        <w:rPr>
          <w:rFonts w:ascii="Arial" w:hAnsi="Arial" w:cs="Arial"/>
          <w:spacing w:val="29"/>
          <w:sz w:val="20"/>
          <w:szCs w:val="20"/>
        </w:rPr>
        <w:t xml:space="preserve"> </w:t>
      </w:r>
      <w:r w:rsidRPr="00773E92">
        <w:rPr>
          <w:rFonts w:ascii="Arial" w:hAnsi="Arial" w:cs="Arial"/>
          <w:sz w:val="20"/>
          <w:szCs w:val="20"/>
        </w:rPr>
        <w:t>Nations,</w:t>
      </w:r>
      <w:r w:rsidRPr="00773E92">
        <w:rPr>
          <w:rFonts w:ascii="Arial" w:hAnsi="Arial" w:cs="Arial"/>
          <w:spacing w:val="29"/>
          <w:sz w:val="20"/>
          <w:szCs w:val="20"/>
        </w:rPr>
        <w:t xml:space="preserve"> </w:t>
      </w:r>
      <w:r w:rsidRPr="00773E92">
        <w:rPr>
          <w:rFonts w:ascii="Arial" w:hAnsi="Arial" w:cs="Arial"/>
          <w:sz w:val="20"/>
          <w:szCs w:val="20"/>
        </w:rPr>
        <w:t>Department</w:t>
      </w:r>
      <w:r w:rsidRPr="00773E92">
        <w:rPr>
          <w:rFonts w:ascii="Arial" w:hAnsi="Arial" w:cs="Arial"/>
          <w:spacing w:val="29"/>
          <w:sz w:val="20"/>
          <w:szCs w:val="20"/>
        </w:rPr>
        <w:t xml:space="preserve"> </w:t>
      </w:r>
      <w:r w:rsidRPr="00773E92">
        <w:rPr>
          <w:rFonts w:ascii="Arial" w:hAnsi="Arial" w:cs="Arial"/>
          <w:sz w:val="20"/>
          <w:szCs w:val="20"/>
        </w:rPr>
        <w:t>of</w:t>
      </w:r>
      <w:r w:rsidRPr="00773E92">
        <w:rPr>
          <w:rFonts w:ascii="Arial" w:hAnsi="Arial" w:cs="Arial"/>
          <w:spacing w:val="29"/>
          <w:sz w:val="20"/>
          <w:szCs w:val="20"/>
        </w:rPr>
        <w:t xml:space="preserve"> </w:t>
      </w:r>
      <w:r w:rsidRPr="00773E92">
        <w:rPr>
          <w:rFonts w:ascii="Arial" w:hAnsi="Arial" w:cs="Arial"/>
          <w:sz w:val="20"/>
          <w:szCs w:val="20"/>
        </w:rPr>
        <w:t>Economic</w:t>
      </w:r>
      <w:r w:rsidRPr="00773E92">
        <w:rPr>
          <w:rFonts w:ascii="Arial" w:hAnsi="Arial" w:cs="Arial"/>
          <w:spacing w:val="29"/>
          <w:sz w:val="20"/>
          <w:szCs w:val="20"/>
        </w:rPr>
        <w:t xml:space="preserve"> </w:t>
      </w:r>
      <w:r w:rsidRPr="00773E92">
        <w:rPr>
          <w:rFonts w:ascii="Arial" w:hAnsi="Arial" w:cs="Arial"/>
          <w:sz w:val="20"/>
          <w:szCs w:val="20"/>
        </w:rPr>
        <w:t>and</w:t>
      </w:r>
      <w:r w:rsidRPr="00773E92">
        <w:rPr>
          <w:rFonts w:ascii="Arial" w:hAnsi="Arial" w:cs="Arial"/>
          <w:spacing w:val="29"/>
          <w:sz w:val="20"/>
          <w:szCs w:val="20"/>
        </w:rPr>
        <w:t xml:space="preserve"> </w:t>
      </w:r>
      <w:r w:rsidRPr="00773E92">
        <w:rPr>
          <w:rFonts w:ascii="Arial" w:hAnsi="Arial" w:cs="Arial"/>
          <w:sz w:val="20"/>
          <w:szCs w:val="20"/>
        </w:rPr>
        <w:t>Social</w:t>
      </w:r>
      <w:r w:rsidRPr="00773E92">
        <w:rPr>
          <w:rFonts w:ascii="Arial" w:hAnsi="Arial" w:cs="Arial"/>
          <w:spacing w:val="29"/>
          <w:sz w:val="20"/>
          <w:szCs w:val="20"/>
        </w:rPr>
        <w:t xml:space="preserve"> </w:t>
      </w:r>
      <w:r w:rsidRPr="00773E92">
        <w:rPr>
          <w:rFonts w:ascii="Arial" w:hAnsi="Arial" w:cs="Arial"/>
          <w:sz w:val="20"/>
          <w:szCs w:val="20"/>
        </w:rPr>
        <w:t>Affairs,</w:t>
      </w:r>
      <w:r w:rsidRPr="00773E92">
        <w:rPr>
          <w:rFonts w:ascii="Arial" w:hAnsi="Arial" w:cs="Arial"/>
          <w:spacing w:val="29"/>
          <w:sz w:val="20"/>
          <w:szCs w:val="20"/>
        </w:rPr>
        <w:t xml:space="preserve"> </w:t>
      </w:r>
      <w:r w:rsidRPr="00773E92">
        <w:rPr>
          <w:rFonts w:ascii="Arial" w:hAnsi="Arial" w:cs="Arial"/>
          <w:sz w:val="20"/>
          <w:szCs w:val="20"/>
        </w:rPr>
        <w:t>Policy</w:t>
      </w:r>
      <w:r w:rsidRPr="00773E92">
        <w:rPr>
          <w:rFonts w:ascii="Arial" w:hAnsi="Arial" w:cs="Arial"/>
          <w:spacing w:val="29"/>
          <w:sz w:val="20"/>
          <w:szCs w:val="20"/>
        </w:rPr>
        <w:t xml:space="preserve"> </w:t>
      </w:r>
      <w:r w:rsidRPr="00773E92">
        <w:rPr>
          <w:rFonts w:ascii="Arial" w:hAnsi="Arial" w:cs="Arial"/>
          <w:sz w:val="20"/>
          <w:szCs w:val="20"/>
        </w:rPr>
        <w:t>Division</w:t>
      </w:r>
      <w:r w:rsidRPr="00773E92">
        <w:rPr>
          <w:rFonts w:ascii="Arial" w:hAnsi="Arial" w:cs="Arial"/>
          <w:spacing w:val="40"/>
          <w:sz w:val="20"/>
          <w:szCs w:val="20"/>
        </w:rPr>
        <w:t xml:space="preserve"> </w:t>
      </w:r>
      <w:r w:rsidRPr="00773E92">
        <w:rPr>
          <w:rFonts w:ascii="Arial" w:hAnsi="Arial" w:cs="Arial"/>
          <w:sz w:val="20"/>
          <w:szCs w:val="20"/>
        </w:rPr>
        <w:t>(2016).</w:t>
      </w:r>
      <w:r w:rsidRPr="00773E92">
        <w:rPr>
          <w:rFonts w:ascii="Arial" w:hAnsi="Arial" w:cs="Arial"/>
          <w:spacing w:val="12"/>
          <w:sz w:val="20"/>
          <w:szCs w:val="20"/>
        </w:rPr>
        <w:t xml:space="preserve"> </w:t>
      </w:r>
      <w:r w:rsidRPr="00773E92">
        <w:rPr>
          <w:rFonts w:ascii="Arial" w:hAnsi="Arial" w:cs="Arial"/>
          <w:i/>
          <w:sz w:val="20"/>
          <w:szCs w:val="20"/>
        </w:rPr>
        <w:t>The</w:t>
      </w:r>
      <w:r w:rsidRPr="00773E92">
        <w:rPr>
          <w:rFonts w:ascii="Arial" w:hAnsi="Arial" w:cs="Arial"/>
          <w:i/>
          <w:spacing w:val="12"/>
          <w:sz w:val="20"/>
          <w:szCs w:val="20"/>
        </w:rPr>
        <w:t xml:space="preserve"> </w:t>
      </w:r>
      <w:r w:rsidRPr="00773E92">
        <w:rPr>
          <w:rFonts w:ascii="Arial" w:hAnsi="Arial" w:cs="Arial"/>
          <w:i/>
          <w:sz w:val="20"/>
          <w:szCs w:val="20"/>
        </w:rPr>
        <w:t>World’s Cities</w:t>
      </w:r>
      <w:r w:rsidRPr="00773E92">
        <w:rPr>
          <w:rFonts w:ascii="Arial" w:hAnsi="Arial" w:cs="Arial"/>
          <w:i/>
          <w:spacing w:val="12"/>
          <w:sz w:val="20"/>
          <w:szCs w:val="20"/>
        </w:rPr>
        <w:t xml:space="preserve"> </w:t>
      </w:r>
      <w:r w:rsidRPr="00773E92">
        <w:rPr>
          <w:rFonts w:ascii="Arial" w:hAnsi="Arial" w:cs="Arial"/>
          <w:i/>
          <w:sz w:val="20"/>
          <w:szCs w:val="20"/>
        </w:rPr>
        <w:t>in</w:t>
      </w:r>
      <w:r w:rsidRPr="00773E92">
        <w:rPr>
          <w:rFonts w:ascii="Arial" w:hAnsi="Arial" w:cs="Arial"/>
          <w:i/>
          <w:spacing w:val="12"/>
          <w:sz w:val="20"/>
          <w:szCs w:val="20"/>
        </w:rPr>
        <w:t xml:space="preserve"> </w:t>
      </w:r>
      <w:r w:rsidRPr="00773E92">
        <w:rPr>
          <w:rFonts w:ascii="Arial" w:hAnsi="Arial" w:cs="Arial"/>
          <w:i/>
          <w:sz w:val="20"/>
          <w:szCs w:val="20"/>
        </w:rPr>
        <w:t>2016</w:t>
      </w:r>
      <w:r w:rsidRPr="00773E92">
        <w:rPr>
          <w:rFonts w:ascii="Arial" w:hAnsi="Arial" w:cs="Arial"/>
          <w:sz w:val="20"/>
          <w:szCs w:val="20"/>
        </w:rPr>
        <w:t>.http://www.un.org/en/development/desa/</w:t>
      </w:r>
      <w:r w:rsidRPr="00773E92">
        <w:rPr>
          <w:rFonts w:ascii="Arial" w:hAnsi="Arial" w:cs="Arial"/>
          <w:spacing w:val="40"/>
          <w:sz w:val="20"/>
          <w:szCs w:val="20"/>
        </w:rPr>
        <w:t xml:space="preserve"> </w:t>
      </w:r>
      <w:r w:rsidRPr="00773E92">
        <w:rPr>
          <w:rFonts w:ascii="Arial" w:hAnsi="Arial" w:cs="Arial"/>
          <w:spacing w:val="-2"/>
          <w:sz w:val="20"/>
          <w:szCs w:val="20"/>
        </w:rPr>
        <w:t>population/publications/pdf</w:t>
      </w:r>
      <w:r w:rsidRPr="00773E92">
        <w:rPr>
          <w:rFonts w:ascii="Arial" w:hAnsi="Arial" w:cs="Arial"/>
          <w:sz w:val="20"/>
          <w:szCs w:val="20"/>
        </w:rPr>
        <w:t>.</w:t>
      </w:r>
    </w:p>
    <w:p w14:paraId="5D5A567E" w14:textId="77777777" w:rsidR="00C603B5" w:rsidRPr="00773E92" w:rsidRDefault="00C603B5" w:rsidP="00537C7A">
      <w:pPr>
        <w:pStyle w:val="ListParagraph"/>
        <w:spacing w:line="276" w:lineRule="auto"/>
        <w:ind w:hanging="720"/>
        <w:jc w:val="both"/>
        <w:rPr>
          <w:rFonts w:ascii="Arial" w:hAnsi="Arial" w:cs="Arial"/>
          <w:sz w:val="20"/>
          <w:szCs w:val="20"/>
        </w:rPr>
      </w:pPr>
      <w:r w:rsidRPr="00773E92">
        <w:rPr>
          <w:rFonts w:ascii="Arial" w:hAnsi="Arial" w:cs="Arial"/>
          <w:sz w:val="20"/>
          <w:szCs w:val="20"/>
        </w:rPr>
        <w:t>Vervoort, J.; Boestra, A.; Virta, M.; Mishra, A.; Frijns, A.; Loomans, M.; Hensen, J. Healthy low energy redesigns for schools in Delhi. REHVA J. 2018, 42–46. Available online: https://www.rehva.eu/rehva.</w:t>
      </w:r>
    </w:p>
    <w:p w14:paraId="6DB5067F" w14:textId="77777777" w:rsidR="00C603B5" w:rsidRDefault="00C603B5" w:rsidP="00B35A21">
      <w:pPr>
        <w:pStyle w:val="ListParagraph"/>
        <w:spacing w:line="276" w:lineRule="auto"/>
        <w:ind w:hanging="720"/>
        <w:jc w:val="both"/>
        <w:rPr>
          <w:rFonts w:ascii="Arial" w:hAnsi="Arial" w:cs="Arial"/>
          <w:sz w:val="20"/>
          <w:szCs w:val="20"/>
        </w:rPr>
      </w:pPr>
      <w:r w:rsidRPr="00773E92">
        <w:rPr>
          <w:rFonts w:ascii="Arial" w:hAnsi="Arial" w:cs="Arial"/>
          <w:sz w:val="20"/>
          <w:szCs w:val="20"/>
        </w:rPr>
        <w:t>WHO (2008) Air quality and health. Geneva, World Health Organization (WHO Fact Sheet No.313).</w:t>
      </w:r>
    </w:p>
    <w:p w14:paraId="54C73776" w14:textId="77777777" w:rsidR="004A4643" w:rsidRDefault="004A4643" w:rsidP="00B35A21">
      <w:pPr>
        <w:pStyle w:val="ListParagraph"/>
        <w:spacing w:line="276" w:lineRule="auto"/>
        <w:ind w:hanging="720"/>
        <w:jc w:val="both"/>
        <w:rPr>
          <w:rFonts w:ascii="Arial" w:hAnsi="Arial" w:cs="Arial"/>
          <w:sz w:val="20"/>
          <w:szCs w:val="20"/>
        </w:rPr>
      </w:pPr>
    </w:p>
    <w:p w14:paraId="79A7977C" w14:textId="77777777" w:rsidR="004A4643" w:rsidRDefault="004A4643" w:rsidP="00B35A21">
      <w:pPr>
        <w:pStyle w:val="ListParagraph"/>
        <w:spacing w:line="276" w:lineRule="auto"/>
        <w:ind w:hanging="720"/>
        <w:jc w:val="both"/>
        <w:rPr>
          <w:rFonts w:ascii="Arial" w:hAnsi="Arial" w:cs="Arial"/>
          <w:sz w:val="20"/>
          <w:szCs w:val="20"/>
        </w:rPr>
      </w:pPr>
    </w:p>
    <w:p w14:paraId="2D6B6649" w14:textId="77777777" w:rsidR="004A4643" w:rsidRDefault="004A4643" w:rsidP="00B35A21">
      <w:pPr>
        <w:pStyle w:val="ListParagraph"/>
        <w:spacing w:line="276" w:lineRule="auto"/>
        <w:ind w:hanging="720"/>
        <w:jc w:val="both"/>
        <w:rPr>
          <w:rFonts w:ascii="Arial" w:hAnsi="Arial" w:cs="Arial"/>
          <w:sz w:val="20"/>
          <w:szCs w:val="20"/>
        </w:rPr>
      </w:pPr>
    </w:p>
    <w:p w14:paraId="0C3FCA47" w14:textId="77777777" w:rsidR="004A4643" w:rsidRDefault="004A4643" w:rsidP="00B35A21">
      <w:pPr>
        <w:pStyle w:val="ListParagraph"/>
        <w:spacing w:line="276" w:lineRule="auto"/>
        <w:ind w:hanging="720"/>
        <w:jc w:val="both"/>
        <w:rPr>
          <w:rFonts w:ascii="Arial" w:hAnsi="Arial" w:cs="Arial"/>
          <w:sz w:val="20"/>
          <w:szCs w:val="20"/>
        </w:rPr>
      </w:pPr>
    </w:p>
    <w:p w14:paraId="063FAB69" w14:textId="77777777" w:rsidR="004A4643" w:rsidRDefault="004A4643" w:rsidP="00B35A21">
      <w:pPr>
        <w:pStyle w:val="ListParagraph"/>
        <w:spacing w:line="276" w:lineRule="auto"/>
        <w:ind w:hanging="720"/>
        <w:jc w:val="both"/>
        <w:rPr>
          <w:rFonts w:ascii="Arial" w:hAnsi="Arial" w:cs="Arial"/>
          <w:sz w:val="20"/>
          <w:szCs w:val="20"/>
        </w:rPr>
      </w:pPr>
    </w:p>
    <w:p w14:paraId="539F95AA" w14:textId="77777777" w:rsidR="004A4643" w:rsidRDefault="004A4643" w:rsidP="00B35A21">
      <w:pPr>
        <w:pStyle w:val="ListParagraph"/>
        <w:spacing w:line="276" w:lineRule="auto"/>
        <w:ind w:hanging="720"/>
        <w:jc w:val="both"/>
        <w:rPr>
          <w:rFonts w:ascii="Arial" w:hAnsi="Arial" w:cs="Arial"/>
          <w:sz w:val="20"/>
          <w:szCs w:val="20"/>
        </w:rPr>
      </w:pPr>
    </w:p>
    <w:p w14:paraId="2C3D6F47" w14:textId="77777777" w:rsidR="004A4643" w:rsidRDefault="004A4643" w:rsidP="00B35A21">
      <w:pPr>
        <w:pStyle w:val="ListParagraph"/>
        <w:spacing w:line="276" w:lineRule="auto"/>
        <w:ind w:hanging="720"/>
        <w:jc w:val="both"/>
        <w:rPr>
          <w:rFonts w:ascii="Arial" w:hAnsi="Arial" w:cs="Arial"/>
          <w:sz w:val="20"/>
          <w:szCs w:val="20"/>
        </w:rPr>
      </w:pPr>
    </w:p>
    <w:p w14:paraId="4BE2CC70" w14:textId="77777777" w:rsidR="004A4643" w:rsidRDefault="004A4643" w:rsidP="00B35A21">
      <w:pPr>
        <w:pStyle w:val="ListParagraph"/>
        <w:spacing w:line="276" w:lineRule="auto"/>
        <w:ind w:hanging="720"/>
        <w:jc w:val="both"/>
        <w:rPr>
          <w:rFonts w:ascii="Arial" w:hAnsi="Arial" w:cs="Arial"/>
          <w:sz w:val="20"/>
          <w:szCs w:val="20"/>
        </w:rPr>
      </w:pPr>
    </w:p>
    <w:p w14:paraId="56C9AFC4" w14:textId="77777777" w:rsidR="004A4643" w:rsidRDefault="004A4643" w:rsidP="00B35A21">
      <w:pPr>
        <w:pStyle w:val="ListParagraph"/>
        <w:spacing w:line="276" w:lineRule="auto"/>
        <w:ind w:hanging="720"/>
        <w:jc w:val="both"/>
        <w:rPr>
          <w:rFonts w:ascii="Arial" w:hAnsi="Arial" w:cs="Arial"/>
          <w:sz w:val="20"/>
          <w:szCs w:val="20"/>
        </w:rPr>
      </w:pPr>
    </w:p>
    <w:p w14:paraId="1268CC32" w14:textId="77777777" w:rsidR="004A4643" w:rsidRDefault="004A4643" w:rsidP="00B35A21">
      <w:pPr>
        <w:pStyle w:val="ListParagraph"/>
        <w:spacing w:line="276" w:lineRule="auto"/>
        <w:ind w:hanging="720"/>
        <w:jc w:val="both"/>
        <w:rPr>
          <w:rFonts w:ascii="Arial" w:hAnsi="Arial" w:cs="Arial"/>
          <w:sz w:val="20"/>
          <w:szCs w:val="20"/>
        </w:rPr>
      </w:pPr>
    </w:p>
    <w:p w14:paraId="596E5368" w14:textId="77777777" w:rsidR="004A4643" w:rsidRDefault="004A4643" w:rsidP="00B35A21">
      <w:pPr>
        <w:pStyle w:val="ListParagraph"/>
        <w:spacing w:line="276" w:lineRule="auto"/>
        <w:ind w:hanging="720"/>
        <w:jc w:val="both"/>
        <w:rPr>
          <w:rFonts w:ascii="Arial" w:hAnsi="Arial" w:cs="Arial"/>
          <w:sz w:val="20"/>
          <w:szCs w:val="20"/>
        </w:rPr>
      </w:pPr>
    </w:p>
    <w:p w14:paraId="7882B44A" w14:textId="77777777" w:rsidR="004A4643" w:rsidRDefault="004A4643" w:rsidP="00B35A21">
      <w:pPr>
        <w:pStyle w:val="ListParagraph"/>
        <w:spacing w:line="276" w:lineRule="auto"/>
        <w:ind w:hanging="720"/>
        <w:jc w:val="both"/>
        <w:rPr>
          <w:rFonts w:ascii="Arial" w:hAnsi="Arial" w:cs="Arial"/>
          <w:sz w:val="20"/>
          <w:szCs w:val="20"/>
        </w:rPr>
      </w:pPr>
    </w:p>
    <w:p w14:paraId="494B7038" w14:textId="77777777" w:rsidR="004A4643" w:rsidRDefault="004A4643" w:rsidP="00B35A21">
      <w:pPr>
        <w:pStyle w:val="ListParagraph"/>
        <w:spacing w:line="276" w:lineRule="auto"/>
        <w:ind w:hanging="720"/>
        <w:jc w:val="both"/>
        <w:rPr>
          <w:rFonts w:ascii="Arial" w:hAnsi="Arial" w:cs="Arial"/>
          <w:sz w:val="20"/>
          <w:szCs w:val="20"/>
        </w:rPr>
      </w:pPr>
    </w:p>
    <w:p w14:paraId="6E1CFF90" w14:textId="77777777" w:rsidR="004A4643" w:rsidRDefault="004A4643" w:rsidP="00B35A21">
      <w:pPr>
        <w:pStyle w:val="ListParagraph"/>
        <w:spacing w:line="276" w:lineRule="auto"/>
        <w:ind w:hanging="720"/>
        <w:jc w:val="both"/>
        <w:rPr>
          <w:rFonts w:ascii="Arial" w:hAnsi="Arial" w:cs="Arial"/>
          <w:sz w:val="20"/>
          <w:szCs w:val="20"/>
        </w:rPr>
      </w:pPr>
    </w:p>
    <w:p w14:paraId="698534BE" w14:textId="77777777" w:rsidR="004A4643" w:rsidRDefault="004A4643" w:rsidP="00B35A21">
      <w:pPr>
        <w:pStyle w:val="ListParagraph"/>
        <w:spacing w:line="276" w:lineRule="auto"/>
        <w:ind w:hanging="720"/>
        <w:jc w:val="both"/>
        <w:rPr>
          <w:rFonts w:ascii="Arial" w:hAnsi="Arial" w:cs="Arial"/>
          <w:sz w:val="20"/>
          <w:szCs w:val="20"/>
        </w:rPr>
      </w:pPr>
    </w:p>
    <w:p w14:paraId="36453990" w14:textId="77777777" w:rsidR="004A4643" w:rsidRDefault="004A4643" w:rsidP="00B35A21">
      <w:pPr>
        <w:pStyle w:val="ListParagraph"/>
        <w:spacing w:line="276" w:lineRule="auto"/>
        <w:ind w:hanging="720"/>
        <w:jc w:val="both"/>
        <w:rPr>
          <w:rFonts w:ascii="Arial" w:hAnsi="Arial" w:cs="Arial"/>
          <w:sz w:val="20"/>
          <w:szCs w:val="20"/>
        </w:rPr>
      </w:pPr>
    </w:p>
    <w:p w14:paraId="18BE094E" w14:textId="77777777" w:rsidR="004A4643" w:rsidRDefault="004A4643" w:rsidP="00B35A21">
      <w:pPr>
        <w:pStyle w:val="ListParagraph"/>
        <w:spacing w:line="276" w:lineRule="auto"/>
        <w:ind w:hanging="720"/>
        <w:jc w:val="both"/>
        <w:rPr>
          <w:rFonts w:ascii="Arial" w:hAnsi="Arial" w:cs="Arial"/>
          <w:sz w:val="20"/>
          <w:szCs w:val="20"/>
        </w:rPr>
      </w:pPr>
    </w:p>
    <w:p w14:paraId="4D77AD75" w14:textId="77777777" w:rsidR="004A4643" w:rsidRDefault="004A4643" w:rsidP="00B35A21">
      <w:pPr>
        <w:pStyle w:val="ListParagraph"/>
        <w:spacing w:line="276" w:lineRule="auto"/>
        <w:ind w:hanging="720"/>
        <w:jc w:val="both"/>
        <w:rPr>
          <w:rFonts w:ascii="Arial" w:hAnsi="Arial" w:cs="Arial"/>
          <w:sz w:val="20"/>
          <w:szCs w:val="20"/>
        </w:rPr>
      </w:pPr>
    </w:p>
    <w:p w14:paraId="03463D38" w14:textId="77777777" w:rsidR="004A4643" w:rsidRDefault="004A4643" w:rsidP="00B35A21">
      <w:pPr>
        <w:pStyle w:val="ListParagraph"/>
        <w:spacing w:line="276" w:lineRule="auto"/>
        <w:ind w:hanging="720"/>
        <w:jc w:val="both"/>
        <w:rPr>
          <w:rFonts w:ascii="Arial" w:hAnsi="Arial" w:cs="Arial"/>
          <w:sz w:val="20"/>
          <w:szCs w:val="20"/>
        </w:rPr>
      </w:pPr>
    </w:p>
    <w:p w14:paraId="38A74D69" w14:textId="77777777" w:rsidR="004A4643" w:rsidRDefault="004A4643" w:rsidP="00B35A21">
      <w:pPr>
        <w:pStyle w:val="ListParagraph"/>
        <w:spacing w:line="276" w:lineRule="auto"/>
        <w:ind w:hanging="720"/>
        <w:jc w:val="both"/>
        <w:rPr>
          <w:rFonts w:ascii="Arial" w:hAnsi="Arial" w:cs="Arial"/>
          <w:sz w:val="20"/>
          <w:szCs w:val="20"/>
        </w:rPr>
      </w:pPr>
    </w:p>
    <w:p w14:paraId="0551743E"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1143"/>
        <w:tblW w:w="11590" w:type="dxa"/>
        <w:tblLook w:val="04A0" w:firstRow="1" w:lastRow="0" w:firstColumn="1" w:lastColumn="0" w:noHBand="0" w:noVBand="1"/>
      </w:tblPr>
      <w:tblGrid>
        <w:gridCol w:w="1521"/>
        <w:gridCol w:w="1315"/>
        <w:gridCol w:w="1378"/>
        <w:gridCol w:w="1417"/>
        <w:gridCol w:w="1418"/>
        <w:gridCol w:w="1276"/>
        <w:gridCol w:w="1559"/>
        <w:gridCol w:w="1706"/>
      </w:tblGrid>
      <w:tr w:rsidR="004A4643" w:rsidRPr="004A4643" w14:paraId="0EB2AA11" w14:textId="77777777" w:rsidTr="004A4643">
        <w:trPr>
          <w:trHeight w:val="405"/>
        </w:trPr>
        <w:tc>
          <w:tcPr>
            <w:tcW w:w="11590" w:type="dxa"/>
            <w:gridSpan w:val="8"/>
            <w:tcBorders>
              <w:top w:val="single" w:sz="8" w:space="0" w:color="auto"/>
              <w:left w:val="single" w:sz="8" w:space="0" w:color="auto"/>
              <w:bottom w:val="single" w:sz="4" w:space="0" w:color="auto"/>
              <w:right w:val="single" w:sz="8" w:space="0" w:color="000000"/>
            </w:tcBorders>
            <w:noWrap/>
            <w:vAlign w:val="bottom"/>
          </w:tcPr>
          <w:p w14:paraId="20E51065" w14:textId="77777777" w:rsidR="004A4643" w:rsidRPr="004A4643" w:rsidRDefault="004A4643" w:rsidP="004A4643">
            <w:pPr>
              <w:pStyle w:val="ListParagraph"/>
              <w:spacing w:line="276" w:lineRule="auto"/>
              <w:ind w:hanging="720"/>
              <w:jc w:val="both"/>
              <w:rPr>
                <w:rFonts w:ascii="Arial" w:hAnsi="Arial" w:cs="Arial"/>
                <w:bCs/>
                <w:sz w:val="20"/>
                <w:szCs w:val="20"/>
                <w:lang w:val="en-IN"/>
              </w:rPr>
            </w:pPr>
            <w:r w:rsidRPr="004A4643">
              <w:rPr>
                <w:rFonts w:ascii="Arial" w:hAnsi="Arial" w:cs="Arial"/>
                <w:b/>
                <w:sz w:val="20"/>
                <w:szCs w:val="20"/>
                <w:lang w:val="en-IN"/>
              </w:rPr>
              <w:t xml:space="preserve">Table 1: </w:t>
            </w:r>
            <w:r w:rsidRPr="004A4643">
              <w:rPr>
                <w:rFonts w:ascii="Arial" w:hAnsi="Arial" w:cs="Arial"/>
                <w:sz w:val="20"/>
                <w:szCs w:val="20"/>
                <w:lang w:val="en-IN"/>
              </w:rPr>
              <w:t xml:space="preserve">Analysis of indoor and outdoor  air pollutants concentration at  </w:t>
            </w:r>
            <w:r w:rsidRPr="004A4643">
              <w:rPr>
                <w:rFonts w:ascii="Arial" w:hAnsi="Arial" w:cs="Arial"/>
                <w:bCs/>
                <w:sz w:val="20"/>
                <w:szCs w:val="20"/>
                <w:lang w:val="en-IN"/>
              </w:rPr>
              <w:t>Al-Ameen College Bangalore urban area</w:t>
            </w:r>
          </w:p>
        </w:tc>
      </w:tr>
      <w:tr w:rsidR="004A4643" w:rsidRPr="004A4643" w14:paraId="7C2945F2" w14:textId="77777777" w:rsidTr="004A4643">
        <w:trPr>
          <w:trHeight w:val="234"/>
        </w:trPr>
        <w:tc>
          <w:tcPr>
            <w:tcW w:w="11590" w:type="dxa"/>
            <w:gridSpan w:val="8"/>
            <w:tcBorders>
              <w:top w:val="single" w:sz="4" w:space="0" w:color="auto"/>
              <w:left w:val="single" w:sz="8" w:space="0" w:color="auto"/>
              <w:bottom w:val="single" w:sz="4" w:space="0" w:color="auto"/>
              <w:right w:val="single" w:sz="8" w:space="0" w:color="000000"/>
            </w:tcBorders>
            <w:noWrap/>
            <w:vAlign w:val="bottom"/>
          </w:tcPr>
          <w:p w14:paraId="77330A91" w14:textId="77777777" w:rsidR="004A4643" w:rsidRPr="004A4643" w:rsidRDefault="004A4643" w:rsidP="004A4643">
            <w:pPr>
              <w:pStyle w:val="ListParagraph"/>
              <w:spacing w:line="276" w:lineRule="auto"/>
              <w:ind w:hanging="720"/>
              <w:jc w:val="both"/>
              <w:rPr>
                <w:rFonts w:ascii="Arial" w:hAnsi="Arial" w:cs="Arial"/>
                <w:bCs/>
                <w:sz w:val="20"/>
                <w:szCs w:val="20"/>
                <w:lang w:val="en-IN"/>
              </w:rPr>
            </w:pPr>
            <w:r w:rsidRPr="004A4643">
              <w:rPr>
                <w:rFonts w:ascii="Arial" w:hAnsi="Arial" w:cs="Arial"/>
                <w:bCs/>
                <w:sz w:val="20"/>
                <w:szCs w:val="20"/>
                <w:lang w:val="en-IN"/>
              </w:rPr>
              <w:t>Indoor</w:t>
            </w:r>
          </w:p>
        </w:tc>
      </w:tr>
      <w:tr w:rsidR="004A4643" w:rsidRPr="004A4643" w14:paraId="3C97E3F0" w14:textId="77777777" w:rsidTr="004A4643">
        <w:trPr>
          <w:trHeight w:val="234"/>
        </w:trPr>
        <w:tc>
          <w:tcPr>
            <w:tcW w:w="11590" w:type="dxa"/>
            <w:gridSpan w:val="8"/>
            <w:tcBorders>
              <w:top w:val="single" w:sz="4" w:space="0" w:color="auto"/>
              <w:left w:val="single" w:sz="4" w:space="0" w:color="auto"/>
              <w:bottom w:val="single" w:sz="4" w:space="0" w:color="auto"/>
              <w:right w:val="single" w:sz="8" w:space="0" w:color="000000"/>
            </w:tcBorders>
            <w:noWrap/>
            <w:vAlign w:val="bottom"/>
          </w:tcPr>
          <w:p w14:paraId="566D5D0F"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Ground Floor</w:t>
            </w:r>
          </w:p>
        </w:tc>
      </w:tr>
      <w:tr w:rsidR="004A4643" w:rsidRPr="004A4643" w14:paraId="78D62CA2" w14:textId="77777777" w:rsidTr="004A4643">
        <w:trPr>
          <w:trHeight w:val="328"/>
        </w:trPr>
        <w:tc>
          <w:tcPr>
            <w:tcW w:w="1521" w:type="dxa"/>
            <w:tcBorders>
              <w:top w:val="nil"/>
              <w:left w:val="single" w:sz="4" w:space="0" w:color="auto"/>
              <w:bottom w:val="single" w:sz="4" w:space="0" w:color="auto"/>
              <w:right w:val="single" w:sz="4" w:space="0" w:color="auto"/>
            </w:tcBorders>
            <w:noWrap/>
            <w:vAlign w:val="bottom"/>
          </w:tcPr>
          <w:p w14:paraId="2A103FB6"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Co conc</w:t>
            </w:r>
          </w:p>
        </w:tc>
        <w:tc>
          <w:tcPr>
            <w:tcW w:w="1315" w:type="dxa"/>
            <w:tcBorders>
              <w:top w:val="nil"/>
              <w:left w:val="nil"/>
              <w:bottom w:val="single" w:sz="4" w:space="0" w:color="auto"/>
              <w:right w:val="single" w:sz="4" w:space="0" w:color="auto"/>
            </w:tcBorders>
            <w:noWrap/>
            <w:vAlign w:val="bottom"/>
          </w:tcPr>
          <w:p w14:paraId="4C68F492"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pm1conc</w:t>
            </w:r>
          </w:p>
        </w:tc>
        <w:tc>
          <w:tcPr>
            <w:tcW w:w="1378" w:type="dxa"/>
            <w:tcBorders>
              <w:top w:val="nil"/>
              <w:left w:val="nil"/>
              <w:bottom w:val="single" w:sz="4" w:space="0" w:color="auto"/>
              <w:right w:val="single" w:sz="4" w:space="0" w:color="auto"/>
            </w:tcBorders>
            <w:noWrap/>
            <w:vAlign w:val="bottom"/>
          </w:tcPr>
          <w:p w14:paraId="717B5B81"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pm2.5 conc</w:t>
            </w:r>
          </w:p>
        </w:tc>
        <w:tc>
          <w:tcPr>
            <w:tcW w:w="1417" w:type="dxa"/>
            <w:tcBorders>
              <w:top w:val="nil"/>
              <w:left w:val="nil"/>
              <w:bottom w:val="single" w:sz="4" w:space="0" w:color="auto"/>
              <w:right w:val="single" w:sz="4" w:space="0" w:color="auto"/>
            </w:tcBorders>
            <w:noWrap/>
            <w:vAlign w:val="bottom"/>
          </w:tcPr>
          <w:p w14:paraId="2472553B"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pm10 conc</w:t>
            </w:r>
          </w:p>
        </w:tc>
        <w:tc>
          <w:tcPr>
            <w:tcW w:w="1418" w:type="dxa"/>
            <w:tcBorders>
              <w:top w:val="nil"/>
              <w:left w:val="nil"/>
              <w:bottom w:val="single" w:sz="4" w:space="0" w:color="auto"/>
              <w:right w:val="single" w:sz="4" w:space="0" w:color="auto"/>
            </w:tcBorders>
            <w:noWrap/>
            <w:vAlign w:val="bottom"/>
          </w:tcPr>
          <w:p w14:paraId="513C8B87"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NO2 conc</w:t>
            </w:r>
          </w:p>
        </w:tc>
        <w:tc>
          <w:tcPr>
            <w:tcW w:w="1276" w:type="dxa"/>
            <w:tcBorders>
              <w:top w:val="nil"/>
              <w:left w:val="nil"/>
              <w:bottom w:val="single" w:sz="4" w:space="0" w:color="auto"/>
              <w:right w:val="single" w:sz="4" w:space="0" w:color="auto"/>
            </w:tcBorders>
            <w:noWrap/>
            <w:vAlign w:val="bottom"/>
          </w:tcPr>
          <w:p w14:paraId="1AC1A4BE"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SO2 conc</w:t>
            </w:r>
          </w:p>
        </w:tc>
        <w:tc>
          <w:tcPr>
            <w:tcW w:w="1559" w:type="dxa"/>
            <w:tcBorders>
              <w:top w:val="nil"/>
              <w:left w:val="nil"/>
              <w:bottom w:val="single" w:sz="4" w:space="0" w:color="auto"/>
              <w:right w:val="single" w:sz="4" w:space="0" w:color="auto"/>
            </w:tcBorders>
            <w:noWrap/>
            <w:vAlign w:val="bottom"/>
          </w:tcPr>
          <w:p w14:paraId="11D9D9AE"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Voc conc</w:t>
            </w:r>
          </w:p>
        </w:tc>
        <w:tc>
          <w:tcPr>
            <w:tcW w:w="1706" w:type="dxa"/>
            <w:tcBorders>
              <w:top w:val="nil"/>
              <w:left w:val="nil"/>
              <w:bottom w:val="single" w:sz="4" w:space="0" w:color="auto"/>
              <w:right w:val="single" w:sz="8" w:space="0" w:color="auto"/>
            </w:tcBorders>
            <w:noWrap/>
            <w:vAlign w:val="bottom"/>
          </w:tcPr>
          <w:p w14:paraId="6D8094B7"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Device id</w:t>
            </w:r>
          </w:p>
        </w:tc>
      </w:tr>
      <w:tr w:rsidR="004A4643" w:rsidRPr="004A4643" w14:paraId="4070732D" w14:textId="77777777" w:rsidTr="004A4643">
        <w:trPr>
          <w:trHeight w:val="234"/>
        </w:trPr>
        <w:tc>
          <w:tcPr>
            <w:tcW w:w="1521" w:type="dxa"/>
            <w:tcBorders>
              <w:top w:val="nil"/>
              <w:left w:val="single" w:sz="4" w:space="0" w:color="auto"/>
              <w:bottom w:val="single" w:sz="4" w:space="0" w:color="auto"/>
              <w:right w:val="single" w:sz="4" w:space="0" w:color="auto"/>
            </w:tcBorders>
            <w:noWrap/>
            <w:vAlign w:val="bottom"/>
          </w:tcPr>
          <w:p w14:paraId="4B7B424E"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3.27</w:t>
            </w:r>
          </w:p>
        </w:tc>
        <w:tc>
          <w:tcPr>
            <w:tcW w:w="1315" w:type="dxa"/>
            <w:tcBorders>
              <w:top w:val="nil"/>
              <w:left w:val="nil"/>
              <w:bottom w:val="single" w:sz="4" w:space="0" w:color="auto"/>
              <w:right w:val="single" w:sz="4" w:space="0" w:color="auto"/>
            </w:tcBorders>
            <w:noWrap/>
            <w:vAlign w:val="bottom"/>
          </w:tcPr>
          <w:p w14:paraId="52AB8320"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21.54</w:t>
            </w:r>
          </w:p>
        </w:tc>
        <w:tc>
          <w:tcPr>
            <w:tcW w:w="1378" w:type="dxa"/>
            <w:tcBorders>
              <w:top w:val="nil"/>
              <w:left w:val="nil"/>
              <w:bottom w:val="single" w:sz="4" w:space="0" w:color="auto"/>
              <w:right w:val="single" w:sz="4" w:space="0" w:color="auto"/>
            </w:tcBorders>
            <w:noWrap/>
            <w:vAlign w:val="bottom"/>
          </w:tcPr>
          <w:p w14:paraId="18D245D5"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22.81</w:t>
            </w:r>
          </w:p>
        </w:tc>
        <w:tc>
          <w:tcPr>
            <w:tcW w:w="1417" w:type="dxa"/>
            <w:tcBorders>
              <w:top w:val="nil"/>
              <w:left w:val="nil"/>
              <w:bottom w:val="single" w:sz="4" w:space="0" w:color="auto"/>
              <w:right w:val="single" w:sz="4" w:space="0" w:color="auto"/>
            </w:tcBorders>
            <w:noWrap/>
            <w:vAlign w:val="bottom"/>
          </w:tcPr>
          <w:p w14:paraId="55CDC2BC"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23.01</w:t>
            </w:r>
          </w:p>
        </w:tc>
        <w:tc>
          <w:tcPr>
            <w:tcW w:w="1418" w:type="dxa"/>
            <w:tcBorders>
              <w:top w:val="nil"/>
              <w:left w:val="nil"/>
              <w:bottom w:val="single" w:sz="4" w:space="0" w:color="auto"/>
              <w:right w:val="single" w:sz="4" w:space="0" w:color="auto"/>
            </w:tcBorders>
            <w:noWrap/>
            <w:vAlign w:val="bottom"/>
          </w:tcPr>
          <w:p w14:paraId="51B495A4"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223.13</w:t>
            </w:r>
          </w:p>
        </w:tc>
        <w:tc>
          <w:tcPr>
            <w:tcW w:w="1276" w:type="dxa"/>
            <w:tcBorders>
              <w:top w:val="nil"/>
              <w:left w:val="nil"/>
              <w:bottom w:val="single" w:sz="4" w:space="0" w:color="auto"/>
              <w:right w:val="single" w:sz="4" w:space="0" w:color="auto"/>
            </w:tcBorders>
            <w:noWrap/>
            <w:vAlign w:val="bottom"/>
          </w:tcPr>
          <w:p w14:paraId="17DD8B46"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26.65</w:t>
            </w:r>
          </w:p>
        </w:tc>
        <w:tc>
          <w:tcPr>
            <w:tcW w:w="1559" w:type="dxa"/>
            <w:tcBorders>
              <w:top w:val="nil"/>
              <w:left w:val="nil"/>
              <w:bottom w:val="single" w:sz="4" w:space="0" w:color="auto"/>
              <w:right w:val="single" w:sz="4" w:space="0" w:color="auto"/>
            </w:tcBorders>
            <w:noWrap/>
            <w:vAlign w:val="bottom"/>
          </w:tcPr>
          <w:p w14:paraId="2934B5FA"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105.25</w:t>
            </w:r>
          </w:p>
        </w:tc>
        <w:tc>
          <w:tcPr>
            <w:tcW w:w="1706" w:type="dxa"/>
            <w:tcBorders>
              <w:top w:val="nil"/>
              <w:left w:val="nil"/>
              <w:bottom w:val="single" w:sz="4" w:space="0" w:color="auto"/>
              <w:right w:val="single" w:sz="8" w:space="0" w:color="auto"/>
            </w:tcBorders>
            <w:noWrap/>
            <w:vAlign w:val="bottom"/>
          </w:tcPr>
          <w:p w14:paraId="6635FE7A"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14:paraId="3392F295" w14:textId="77777777" w:rsidTr="004A4643">
        <w:trPr>
          <w:trHeight w:val="234"/>
        </w:trPr>
        <w:tc>
          <w:tcPr>
            <w:tcW w:w="1521" w:type="dxa"/>
            <w:tcBorders>
              <w:top w:val="nil"/>
              <w:left w:val="single" w:sz="4" w:space="0" w:color="auto"/>
              <w:bottom w:val="single" w:sz="4" w:space="0" w:color="auto"/>
              <w:right w:val="single" w:sz="4" w:space="0" w:color="auto"/>
            </w:tcBorders>
            <w:noWrap/>
            <w:vAlign w:val="bottom"/>
          </w:tcPr>
          <w:p w14:paraId="34FF4B8E"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2.55</w:t>
            </w:r>
          </w:p>
        </w:tc>
        <w:tc>
          <w:tcPr>
            <w:tcW w:w="1315" w:type="dxa"/>
            <w:tcBorders>
              <w:top w:val="nil"/>
              <w:left w:val="nil"/>
              <w:bottom w:val="single" w:sz="4" w:space="0" w:color="auto"/>
              <w:right w:val="single" w:sz="4" w:space="0" w:color="auto"/>
            </w:tcBorders>
            <w:noWrap/>
            <w:vAlign w:val="bottom"/>
          </w:tcPr>
          <w:p w14:paraId="410267FE"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35.48</w:t>
            </w:r>
          </w:p>
        </w:tc>
        <w:tc>
          <w:tcPr>
            <w:tcW w:w="1378" w:type="dxa"/>
            <w:tcBorders>
              <w:top w:val="nil"/>
              <w:left w:val="nil"/>
              <w:bottom w:val="single" w:sz="4" w:space="0" w:color="auto"/>
              <w:right w:val="single" w:sz="4" w:space="0" w:color="auto"/>
            </w:tcBorders>
            <w:noWrap/>
            <w:vAlign w:val="bottom"/>
          </w:tcPr>
          <w:p w14:paraId="145C5A36"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37.29</w:t>
            </w:r>
          </w:p>
        </w:tc>
        <w:tc>
          <w:tcPr>
            <w:tcW w:w="1417" w:type="dxa"/>
            <w:tcBorders>
              <w:top w:val="nil"/>
              <w:left w:val="nil"/>
              <w:bottom w:val="single" w:sz="4" w:space="0" w:color="auto"/>
              <w:right w:val="single" w:sz="4" w:space="0" w:color="auto"/>
            </w:tcBorders>
            <w:noWrap/>
            <w:vAlign w:val="bottom"/>
          </w:tcPr>
          <w:p w14:paraId="35FD826A"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37.31</w:t>
            </w:r>
          </w:p>
        </w:tc>
        <w:tc>
          <w:tcPr>
            <w:tcW w:w="1418" w:type="dxa"/>
            <w:tcBorders>
              <w:top w:val="nil"/>
              <w:left w:val="nil"/>
              <w:bottom w:val="single" w:sz="4" w:space="0" w:color="auto"/>
              <w:right w:val="single" w:sz="4" w:space="0" w:color="auto"/>
            </w:tcBorders>
            <w:noWrap/>
            <w:vAlign w:val="bottom"/>
          </w:tcPr>
          <w:p w14:paraId="5980EA35"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217.34</w:t>
            </w:r>
          </w:p>
        </w:tc>
        <w:tc>
          <w:tcPr>
            <w:tcW w:w="1276" w:type="dxa"/>
            <w:tcBorders>
              <w:top w:val="nil"/>
              <w:left w:val="nil"/>
              <w:bottom w:val="single" w:sz="4" w:space="0" w:color="auto"/>
              <w:right w:val="single" w:sz="4" w:space="0" w:color="auto"/>
            </w:tcBorders>
            <w:noWrap/>
            <w:vAlign w:val="bottom"/>
          </w:tcPr>
          <w:p w14:paraId="41A5DAF4"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25.74</w:t>
            </w:r>
          </w:p>
        </w:tc>
        <w:tc>
          <w:tcPr>
            <w:tcW w:w="1559" w:type="dxa"/>
            <w:tcBorders>
              <w:top w:val="nil"/>
              <w:left w:val="nil"/>
              <w:bottom w:val="single" w:sz="4" w:space="0" w:color="auto"/>
              <w:right w:val="single" w:sz="4" w:space="0" w:color="auto"/>
            </w:tcBorders>
            <w:noWrap/>
            <w:vAlign w:val="bottom"/>
          </w:tcPr>
          <w:p w14:paraId="12CDAB78"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98.95</w:t>
            </w:r>
          </w:p>
        </w:tc>
        <w:tc>
          <w:tcPr>
            <w:tcW w:w="1706" w:type="dxa"/>
            <w:tcBorders>
              <w:top w:val="nil"/>
              <w:left w:val="nil"/>
              <w:bottom w:val="single" w:sz="4" w:space="0" w:color="auto"/>
              <w:right w:val="single" w:sz="8" w:space="0" w:color="auto"/>
            </w:tcBorders>
            <w:noWrap/>
            <w:vAlign w:val="bottom"/>
          </w:tcPr>
          <w:p w14:paraId="7737D27D"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14:paraId="15044F62" w14:textId="77777777" w:rsidTr="004A4643">
        <w:trPr>
          <w:trHeight w:val="234"/>
        </w:trPr>
        <w:tc>
          <w:tcPr>
            <w:tcW w:w="1521" w:type="dxa"/>
            <w:tcBorders>
              <w:top w:val="nil"/>
              <w:left w:val="single" w:sz="4" w:space="0" w:color="auto"/>
              <w:bottom w:val="single" w:sz="4" w:space="0" w:color="auto"/>
              <w:right w:val="single" w:sz="4" w:space="0" w:color="auto"/>
            </w:tcBorders>
            <w:noWrap/>
            <w:vAlign w:val="bottom"/>
          </w:tcPr>
          <w:p w14:paraId="27710AA2"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3.27</w:t>
            </w:r>
          </w:p>
        </w:tc>
        <w:tc>
          <w:tcPr>
            <w:tcW w:w="1315" w:type="dxa"/>
            <w:tcBorders>
              <w:top w:val="nil"/>
              <w:left w:val="nil"/>
              <w:bottom w:val="single" w:sz="4" w:space="0" w:color="auto"/>
              <w:right w:val="single" w:sz="4" w:space="0" w:color="auto"/>
            </w:tcBorders>
            <w:noWrap/>
            <w:vAlign w:val="bottom"/>
          </w:tcPr>
          <w:p w14:paraId="36B1ADC9"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9.5</w:t>
            </w:r>
          </w:p>
        </w:tc>
        <w:tc>
          <w:tcPr>
            <w:tcW w:w="1378" w:type="dxa"/>
            <w:tcBorders>
              <w:top w:val="nil"/>
              <w:left w:val="nil"/>
              <w:bottom w:val="single" w:sz="4" w:space="0" w:color="auto"/>
              <w:right w:val="single" w:sz="4" w:space="0" w:color="auto"/>
            </w:tcBorders>
            <w:noWrap/>
            <w:vAlign w:val="bottom"/>
          </w:tcPr>
          <w:p w14:paraId="5964D60E"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13</w:t>
            </w:r>
          </w:p>
        </w:tc>
        <w:tc>
          <w:tcPr>
            <w:tcW w:w="1417" w:type="dxa"/>
            <w:tcBorders>
              <w:top w:val="nil"/>
              <w:left w:val="nil"/>
              <w:bottom w:val="single" w:sz="4" w:space="0" w:color="auto"/>
              <w:right w:val="single" w:sz="4" w:space="0" w:color="auto"/>
            </w:tcBorders>
            <w:noWrap/>
            <w:vAlign w:val="bottom"/>
          </w:tcPr>
          <w:p w14:paraId="0C74AF5B"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13</w:t>
            </w:r>
          </w:p>
        </w:tc>
        <w:tc>
          <w:tcPr>
            <w:tcW w:w="1418" w:type="dxa"/>
            <w:tcBorders>
              <w:top w:val="nil"/>
              <w:left w:val="nil"/>
              <w:bottom w:val="single" w:sz="4" w:space="0" w:color="auto"/>
              <w:right w:val="single" w:sz="4" w:space="0" w:color="auto"/>
            </w:tcBorders>
            <w:noWrap/>
            <w:vAlign w:val="bottom"/>
          </w:tcPr>
          <w:p w14:paraId="7377E87C"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53.5</w:t>
            </w:r>
          </w:p>
        </w:tc>
        <w:tc>
          <w:tcPr>
            <w:tcW w:w="1276" w:type="dxa"/>
            <w:tcBorders>
              <w:top w:val="nil"/>
              <w:left w:val="nil"/>
              <w:bottom w:val="single" w:sz="4" w:space="0" w:color="auto"/>
              <w:right w:val="single" w:sz="4" w:space="0" w:color="auto"/>
            </w:tcBorders>
            <w:noWrap/>
            <w:vAlign w:val="bottom"/>
          </w:tcPr>
          <w:p w14:paraId="5A1EC040"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w:t>
            </w:r>
          </w:p>
        </w:tc>
        <w:tc>
          <w:tcPr>
            <w:tcW w:w="1559" w:type="dxa"/>
            <w:tcBorders>
              <w:top w:val="nil"/>
              <w:left w:val="nil"/>
              <w:bottom w:val="single" w:sz="4" w:space="0" w:color="auto"/>
              <w:right w:val="single" w:sz="4" w:space="0" w:color="auto"/>
            </w:tcBorders>
            <w:noWrap/>
            <w:vAlign w:val="bottom"/>
          </w:tcPr>
          <w:p w14:paraId="68C243F8"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99.54</w:t>
            </w:r>
          </w:p>
        </w:tc>
        <w:tc>
          <w:tcPr>
            <w:tcW w:w="1706" w:type="dxa"/>
            <w:tcBorders>
              <w:top w:val="nil"/>
              <w:left w:val="nil"/>
              <w:bottom w:val="single" w:sz="4" w:space="0" w:color="auto"/>
              <w:right w:val="single" w:sz="8" w:space="0" w:color="auto"/>
            </w:tcBorders>
            <w:noWrap/>
            <w:vAlign w:val="bottom"/>
          </w:tcPr>
          <w:p w14:paraId="7FB6706F"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14:paraId="25558456" w14:textId="77777777" w:rsidTr="004A4643">
        <w:trPr>
          <w:trHeight w:val="234"/>
        </w:trPr>
        <w:tc>
          <w:tcPr>
            <w:tcW w:w="11590" w:type="dxa"/>
            <w:gridSpan w:val="8"/>
            <w:tcBorders>
              <w:top w:val="single" w:sz="4" w:space="0" w:color="auto"/>
              <w:left w:val="single" w:sz="4" w:space="0" w:color="auto"/>
              <w:bottom w:val="single" w:sz="4" w:space="0" w:color="auto"/>
              <w:right w:val="single" w:sz="8" w:space="0" w:color="000000"/>
            </w:tcBorders>
            <w:vAlign w:val="bottom"/>
          </w:tcPr>
          <w:p w14:paraId="61661C38" w14:textId="77777777" w:rsidR="004A4643" w:rsidRPr="004A4643" w:rsidRDefault="004A4643" w:rsidP="004A4643">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First Floor</w:t>
            </w:r>
          </w:p>
        </w:tc>
      </w:tr>
      <w:tr w:rsidR="004A4643" w:rsidRPr="004A4643" w14:paraId="0956AB54" w14:textId="77777777" w:rsidTr="004A4643">
        <w:trPr>
          <w:trHeight w:val="234"/>
        </w:trPr>
        <w:tc>
          <w:tcPr>
            <w:tcW w:w="1521" w:type="dxa"/>
            <w:tcBorders>
              <w:top w:val="nil"/>
              <w:left w:val="single" w:sz="4" w:space="0" w:color="auto"/>
              <w:bottom w:val="single" w:sz="4" w:space="0" w:color="auto"/>
              <w:right w:val="single" w:sz="4" w:space="0" w:color="auto"/>
            </w:tcBorders>
            <w:noWrap/>
            <w:vAlign w:val="bottom"/>
          </w:tcPr>
          <w:p w14:paraId="5CC2919C"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1.02</w:t>
            </w:r>
          </w:p>
        </w:tc>
        <w:tc>
          <w:tcPr>
            <w:tcW w:w="1315" w:type="dxa"/>
            <w:tcBorders>
              <w:top w:val="nil"/>
              <w:left w:val="nil"/>
              <w:bottom w:val="single" w:sz="4" w:space="0" w:color="auto"/>
              <w:right w:val="single" w:sz="4" w:space="0" w:color="auto"/>
            </w:tcBorders>
            <w:noWrap/>
            <w:vAlign w:val="bottom"/>
          </w:tcPr>
          <w:p w14:paraId="2F58FA9E"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32.12</w:t>
            </w:r>
          </w:p>
        </w:tc>
        <w:tc>
          <w:tcPr>
            <w:tcW w:w="1378" w:type="dxa"/>
            <w:tcBorders>
              <w:top w:val="nil"/>
              <w:left w:val="nil"/>
              <w:bottom w:val="single" w:sz="4" w:space="0" w:color="auto"/>
              <w:right w:val="single" w:sz="4" w:space="0" w:color="auto"/>
            </w:tcBorders>
            <w:noWrap/>
            <w:vAlign w:val="bottom"/>
          </w:tcPr>
          <w:p w14:paraId="03935D4A"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33.93</w:t>
            </w:r>
          </w:p>
        </w:tc>
        <w:tc>
          <w:tcPr>
            <w:tcW w:w="1417" w:type="dxa"/>
            <w:tcBorders>
              <w:top w:val="nil"/>
              <w:left w:val="nil"/>
              <w:bottom w:val="single" w:sz="4" w:space="0" w:color="auto"/>
              <w:right w:val="single" w:sz="4" w:space="0" w:color="auto"/>
            </w:tcBorders>
            <w:noWrap/>
            <w:vAlign w:val="bottom"/>
          </w:tcPr>
          <w:p w14:paraId="476E83D9"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34.3</w:t>
            </w:r>
          </w:p>
        </w:tc>
        <w:tc>
          <w:tcPr>
            <w:tcW w:w="1418" w:type="dxa"/>
            <w:tcBorders>
              <w:top w:val="nil"/>
              <w:left w:val="nil"/>
              <w:bottom w:val="single" w:sz="4" w:space="0" w:color="auto"/>
              <w:right w:val="single" w:sz="4" w:space="0" w:color="auto"/>
            </w:tcBorders>
            <w:noWrap/>
            <w:vAlign w:val="bottom"/>
          </w:tcPr>
          <w:p w14:paraId="75C4FCDC"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231.17</w:t>
            </w:r>
          </w:p>
        </w:tc>
        <w:tc>
          <w:tcPr>
            <w:tcW w:w="1276" w:type="dxa"/>
            <w:tcBorders>
              <w:top w:val="nil"/>
              <w:left w:val="nil"/>
              <w:bottom w:val="single" w:sz="4" w:space="0" w:color="auto"/>
              <w:right w:val="single" w:sz="4" w:space="0" w:color="auto"/>
            </w:tcBorders>
            <w:noWrap/>
            <w:vAlign w:val="bottom"/>
          </w:tcPr>
          <w:p w14:paraId="21258CBE"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27.36</w:t>
            </w:r>
          </w:p>
        </w:tc>
        <w:tc>
          <w:tcPr>
            <w:tcW w:w="1559" w:type="dxa"/>
            <w:tcBorders>
              <w:top w:val="nil"/>
              <w:left w:val="nil"/>
              <w:bottom w:val="single" w:sz="4" w:space="0" w:color="auto"/>
              <w:right w:val="single" w:sz="4" w:space="0" w:color="auto"/>
            </w:tcBorders>
            <w:noWrap/>
            <w:vAlign w:val="bottom"/>
          </w:tcPr>
          <w:p w14:paraId="38952293"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49.13</w:t>
            </w:r>
          </w:p>
        </w:tc>
        <w:tc>
          <w:tcPr>
            <w:tcW w:w="1706" w:type="dxa"/>
            <w:tcBorders>
              <w:top w:val="nil"/>
              <w:left w:val="nil"/>
              <w:bottom w:val="single" w:sz="4" w:space="0" w:color="auto"/>
              <w:right w:val="single" w:sz="8" w:space="0" w:color="auto"/>
            </w:tcBorders>
            <w:noWrap/>
            <w:vAlign w:val="bottom"/>
          </w:tcPr>
          <w:p w14:paraId="4C5C3B2A"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14:paraId="12501843" w14:textId="77777777" w:rsidTr="004A4643">
        <w:trPr>
          <w:trHeight w:val="234"/>
        </w:trPr>
        <w:tc>
          <w:tcPr>
            <w:tcW w:w="1521" w:type="dxa"/>
            <w:tcBorders>
              <w:top w:val="nil"/>
              <w:left w:val="single" w:sz="4" w:space="0" w:color="auto"/>
              <w:bottom w:val="single" w:sz="4" w:space="0" w:color="auto"/>
              <w:right w:val="single" w:sz="4" w:space="0" w:color="auto"/>
            </w:tcBorders>
            <w:noWrap/>
            <w:vAlign w:val="bottom"/>
          </w:tcPr>
          <w:p w14:paraId="5CF76CA9"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0.78</w:t>
            </w:r>
          </w:p>
        </w:tc>
        <w:tc>
          <w:tcPr>
            <w:tcW w:w="1315" w:type="dxa"/>
            <w:tcBorders>
              <w:top w:val="nil"/>
              <w:left w:val="nil"/>
              <w:bottom w:val="single" w:sz="4" w:space="0" w:color="auto"/>
              <w:right w:val="single" w:sz="4" w:space="0" w:color="auto"/>
            </w:tcBorders>
            <w:noWrap/>
            <w:vAlign w:val="bottom"/>
          </w:tcPr>
          <w:p w14:paraId="1B10839C"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21.57</w:t>
            </w:r>
          </w:p>
        </w:tc>
        <w:tc>
          <w:tcPr>
            <w:tcW w:w="1378" w:type="dxa"/>
            <w:tcBorders>
              <w:top w:val="nil"/>
              <w:left w:val="nil"/>
              <w:bottom w:val="single" w:sz="4" w:space="0" w:color="auto"/>
              <w:right w:val="single" w:sz="4" w:space="0" w:color="auto"/>
            </w:tcBorders>
            <w:noWrap/>
            <w:vAlign w:val="bottom"/>
          </w:tcPr>
          <w:p w14:paraId="6395C6F2"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22.85</w:t>
            </w:r>
          </w:p>
        </w:tc>
        <w:tc>
          <w:tcPr>
            <w:tcW w:w="1417" w:type="dxa"/>
            <w:tcBorders>
              <w:top w:val="nil"/>
              <w:left w:val="nil"/>
              <w:bottom w:val="single" w:sz="4" w:space="0" w:color="auto"/>
              <w:right w:val="single" w:sz="4" w:space="0" w:color="auto"/>
            </w:tcBorders>
            <w:noWrap/>
            <w:vAlign w:val="bottom"/>
          </w:tcPr>
          <w:p w14:paraId="03FE1280"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23.1</w:t>
            </w:r>
          </w:p>
        </w:tc>
        <w:tc>
          <w:tcPr>
            <w:tcW w:w="1418" w:type="dxa"/>
            <w:tcBorders>
              <w:top w:val="nil"/>
              <w:left w:val="nil"/>
              <w:bottom w:val="single" w:sz="4" w:space="0" w:color="auto"/>
              <w:right w:val="single" w:sz="4" w:space="0" w:color="auto"/>
            </w:tcBorders>
            <w:noWrap/>
            <w:vAlign w:val="bottom"/>
          </w:tcPr>
          <w:p w14:paraId="45187125"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232.25</w:t>
            </w:r>
          </w:p>
        </w:tc>
        <w:tc>
          <w:tcPr>
            <w:tcW w:w="1276" w:type="dxa"/>
            <w:tcBorders>
              <w:top w:val="nil"/>
              <w:left w:val="nil"/>
              <w:bottom w:val="single" w:sz="4" w:space="0" w:color="auto"/>
              <w:right w:val="single" w:sz="4" w:space="0" w:color="auto"/>
            </w:tcBorders>
            <w:noWrap/>
            <w:vAlign w:val="bottom"/>
          </w:tcPr>
          <w:p w14:paraId="55B97E91"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28.3</w:t>
            </w:r>
          </w:p>
        </w:tc>
        <w:tc>
          <w:tcPr>
            <w:tcW w:w="1559" w:type="dxa"/>
            <w:tcBorders>
              <w:top w:val="nil"/>
              <w:left w:val="nil"/>
              <w:bottom w:val="single" w:sz="4" w:space="0" w:color="auto"/>
              <w:right w:val="single" w:sz="4" w:space="0" w:color="auto"/>
            </w:tcBorders>
            <w:noWrap/>
            <w:vAlign w:val="bottom"/>
          </w:tcPr>
          <w:p w14:paraId="4839709E"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139.77</w:t>
            </w:r>
          </w:p>
        </w:tc>
        <w:tc>
          <w:tcPr>
            <w:tcW w:w="1706" w:type="dxa"/>
            <w:tcBorders>
              <w:top w:val="nil"/>
              <w:left w:val="nil"/>
              <w:bottom w:val="single" w:sz="4" w:space="0" w:color="auto"/>
              <w:right w:val="single" w:sz="8" w:space="0" w:color="auto"/>
            </w:tcBorders>
            <w:noWrap/>
            <w:vAlign w:val="bottom"/>
          </w:tcPr>
          <w:p w14:paraId="5EA24579"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r w:rsidR="004A4643" w:rsidRPr="004A4643" w14:paraId="26EEE906" w14:textId="77777777" w:rsidTr="004A4643">
        <w:trPr>
          <w:trHeight w:val="234"/>
        </w:trPr>
        <w:tc>
          <w:tcPr>
            <w:tcW w:w="1521" w:type="dxa"/>
            <w:tcBorders>
              <w:top w:val="nil"/>
              <w:left w:val="single" w:sz="4" w:space="0" w:color="auto"/>
              <w:bottom w:val="single" w:sz="4" w:space="0" w:color="auto"/>
              <w:right w:val="single" w:sz="4" w:space="0" w:color="auto"/>
            </w:tcBorders>
            <w:noWrap/>
            <w:vAlign w:val="bottom"/>
          </w:tcPr>
          <w:p w14:paraId="25BF8BFF"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1.04</w:t>
            </w:r>
          </w:p>
        </w:tc>
        <w:tc>
          <w:tcPr>
            <w:tcW w:w="1315" w:type="dxa"/>
            <w:tcBorders>
              <w:top w:val="nil"/>
              <w:left w:val="nil"/>
              <w:bottom w:val="single" w:sz="4" w:space="0" w:color="auto"/>
              <w:right w:val="single" w:sz="4" w:space="0" w:color="auto"/>
            </w:tcBorders>
            <w:noWrap/>
            <w:vAlign w:val="bottom"/>
          </w:tcPr>
          <w:p w14:paraId="406A7E51"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63.66</w:t>
            </w:r>
          </w:p>
        </w:tc>
        <w:tc>
          <w:tcPr>
            <w:tcW w:w="1378" w:type="dxa"/>
            <w:tcBorders>
              <w:top w:val="nil"/>
              <w:left w:val="nil"/>
              <w:bottom w:val="single" w:sz="4" w:space="0" w:color="auto"/>
              <w:right w:val="single" w:sz="4" w:space="0" w:color="auto"/>
            </w:tcBorders>
            <w:noWrap/>
            <w:vAlign w:val="bottom"/>
          </w:tcPr>
          <w:p w14:paraId="507CCA9B"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67.53</w:t>
            </w:r>
          </w:p>
        </w:tc>
        <w:tc>
          <w:tcPr>
            <w:tcW w:w="1417" w:type="dxa"/>
            <w:tcBorders>
              <w:top w:val="nil"/>
              <w:left w:val="nil"/>
              <w:bottom w:val="single" w:sz="4" w:space="0" w:color="auto"/>
              <w:right w:val="single" w:sz="4" w:space="0" w:color="auto"/>
            </w:tcBorders>
            <w:noWrap/>
            <w:vAlign w:val="bottom"/>
          </w:tcPr>
          <w:p w14:paraId="5E758CB3"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68.5</w:t>
            </w:r>
          </w:p>
        </w:tc>
        <w:tc>
          <w:tcPr>
            <w:tcW w:w="1418" w:type="dxa"/>
            <w:tcBorders>
              <w:top w:val="nil"/>
              <w:left w:val="nil"/>
              <w:bottom w:val="single" w:sz="4" w:space="0" w:color="auto"/>
              <w:right w:val="single" w:sz="4" w:space="0" w:color="auto"/>
            </w:tcBorders>
            <w:noWrap/>
            <w:vAlign w:val="bottom"/>
          </w:tcPr>
          <w:p w14:paraId="5EA39A8C"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223.43</w:t>
            </w:r>
          </w:p>
        </w:tc>
        <w:tc>
          <w:tcPr>
            <w:tcW w:w="1276" w:type="dxa"/>
            <w:tcBorders>
              <w:top w:val="nil"/>
              <w:left w:val="nil"/>
              <w:bottom w:val="single" w:sz="4" w:space="0" w:color="auto"/>
              <w:right w:val="single" w:sz="4" w:space="0" w:color="auto"/>
            </w:tcBorders>
            <w:noWrap/>
            <w:vAlign w:val="bottom"/>
          </w:tcPr>
          <w:p w14:paraId="456CDFCD"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23.53</w:t>
            </w:r>
          </w:p>
        </w:tc>
        <w:tc>
          <w:tcPr>
            <w:tcW w:w="1559" w:type="dxa"/>
            <w:tcBorders>
              <w:top w:val="nil"/>
              <w:left w:val="nil"/>
              <w:bottom w:val="single" w:sz="4" w:space="0" w:color="auto"/>
              <w:right w:val="single" w:sz="4" w:space="0" w:color="auto"/>
            </w:tcBorders>
            <w:noWrap/>
            <w:vAlign w:val="bottom"/>
          </w:tcPr>
          <w:p w14:paraId="7CD2875F"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111.71</w:t>
            </w:r>
          </w:p>
        </w:tc>
        <w:tc>
          <w:tcPr>
            <w:tcW w:w="1706" w:type="dxa"/>
            <w:tcBorders>
              <w:top w:val="nil"/>
              <w:left w:val="nil"/>
              <w:bottom w:val="single" w:sz="4" w:space="0" w:color="auto"/>
              <w:right w:val="single" w:sz="8" w:space="0" w:color="auto"/>
            </w:tcBorders>
            <w:noWrap/>
            <w:vAlign w:val="bottom"/>
          </w:tcPr>
          <w:p w14:paraId="33A047CA" w14:textId="77777777" w:rsidR="004A4643" w:rsidRPr="004A4643" w:rsidRDefault="004A4643" w:rsidP="004A4643">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5CCF7F004F17</w:t>
            </w:r>
          </w:p>
        </w:tc>
      </w:tr>
    </w:tbl>
    <w:p w14:paraId="366E6073" w14:textId="77777777" w:rsidR="004A4643" w:rsidRDefault="004A4643" w:rsidP="00B35A21">
      <w:pPr>
        <w:pStyle w:val="ListParagraph"/>
        <w:spacing w:line="276" w:lineRule="auto"/>
        <w:ind w:hanging="720"/>
        <w:jc w:val="both"/>
        <w:rPr>
          <w:rFonts w:ascii="Arial" w:hAnsi="Arial" w:cs="Arial"/>
          <w:sz w:val="20"/>
          <w:szCs w:val="20"/>
        </w:rPr>
      </w:pPr>
    </w:p>
    <w:p w14:paraId="4376EA61" w14:textId="77777777" w:rsidR="004A4643" w:rsidRDefault="004A4643" w:rsidP="00B35A21">
      <w:pPr>
        <w:pStyle w:val="ListParagraph"/>
        <w:spacing w:line="276" w:lineRule="auto"/>
        <w:ind w:hanging="720"/>
        <w:jc w:val="both"/>
        <w:rPr>
          <w:rFonts w:ascii="Arial" w:hAnsi="Arial" w:cs="Arial"/>
          <w:sz w:val="20"/>
          <w:szCs w:val="20"/>
        </w:rPr>
      </w:pPr>
    </w:p>
    <w:p w14:paraId="440A5378" w14:textId="77777777" w:rsidR="004A4643" w:rsidRDefault="004A4643" w:rsidP="00B35A21">
      <w:pPr>
        <w:pStyle w:val="ListParagraph"/>
        <w:spacing w:line="276" w:lineRule="auto"/>
        <w:ind w:hanging="720"/>
        <w:jc w:val="both"/>
        <w:rPr>
          <w:rFonts w:ascii="Arial" w:hAnsi="Arial" w:cs="Arial"/>
          <w:sz w:val="20"/>
          <w:szCs w:val="20"/>
        </w:rPr>
      </w:pPr>
    </w:p>
    <w:p w14:paraId="5B310054" w14:textId="77777777" w:rsidR="004A4643" w:rsidRDefault="004A4643" w:rsidP="00B35A21">
      <w:pPr>
        <w:pStyle w:val="ListParagraph"/>
        <w:spacing w:line="276" w:lineRule="auto"/>
        <w:ind w:hanging="720"/>
        <w:jc w:val="both"/>
        <w:rPr>
          <w:rFonts w:ascii="Arial" w:hAnsi="Arial" w:cs="Arial"/>
          <w:sz w:val="20"/>
          <w:szCs w:val="20"/>
        </w:rPr>
      </w:pPr>
    </w:p>
    <w:p w14:paraId="01E67946"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4"/>
        <w:tblW w:w="11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275"/>
        <w:gridCol w:w="1560"/>
        <w:gridCol w:w="1417"/>
        <w:gridCol w:w="1418"/>
        <w:gridCol w:w="1613"/>
        <w:gridCol w:w="1222"/>
        <w:gridCol w:w="1964"/>
      </w:tblGrid>
      <w:tr w:rsidR="00BA2CFD" w:rsidRPr="004A4643" w14:paraId="374F592E" w14:textId="77777777" w:rsidTr="00BA2CFD">
        <w:trPr>
          <w:trHeight w:val="389"/>
        </w:trPr>
        <w:tc>
          <w:tcPr>
            <w:tcW w:w="11691" w:type="dxa"/>
            <w:gridSpan w:val="8"/>
            <w:noWrap/>
            <w:vAlign w:val="bottom"/>
          </w:tcPr>
          <w:p w14:paraId="74F00727"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Al-Ameen College</w:t>
            </w:r>
          </w:p>
        </w:tc>
      </w:tr>
      <w:tr w:rsidR="00BA2CFD" w:rsidRPr="004A4643" w14:paraId="49025434" w14:textId="77777777" w:rsidTr="00BA2CFD">
        <w:trPr>
          <w:trHeight w:val="262"/>
        </w:trPr>
        <w:tc>
          <w:tcPr>
            <w:tcW w:w="11691" w:type="dxa"/>
            <w:gridSpan w:val="8"/>
            <w:noWrap/>
            <w:vAlign w:val="bottom"/>
          </w:tcPr>
          <w:p w14:paraId="7A1D16D8"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Outdoor</w:t>
            </w:r>
          </w:p>
        </w:tc>
      </w:tr>
      <w:tr w:rsidR="00BA2CFD" w:rsidRPr="004A4643" w14:paraId="3A5F4E05" w14:textId="77777777" w:rsidTr="00BA2CFD">
        <w:trPr>
          <w:trHeight w:val="262"/>
        </w:trPr>
        <w:tc>
          <w:tcPr>
            <w:tcW w:w="11691" w:type="dxa"/>
            <w:gridSpan w:val="8"/>
            <w:noWrap/>
            <w:vAlign w:val="bottom"/>
          </w:tcPr>
          <w:p w14:paraId="796532EB"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Ground Floor</w:t>
            </w:r>
          </w:p>
        </w:tc>
      </w:tr>
      <w:tr w:rsidR="00BA2CFD" w:rsidRPr="004A4643" w14:paraId="02FD1548" w14:textId="77777777" w:rsidTr="00BA2CFD">
        <w:trPr>
          <w:trHeight w:val="262"/>
        </w:trPr>
        <w:tc>
          <w:tcPr>
            <w:tcW w:w="1222" w:type="dxa"/>
            <w:noWrap/>
            <w:vAlign w:val="bottom"/>
          </w:tcPr>
          <w:p w14:paraId="7540D7FA"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Co conc</w:t>
            </w:r>
          </w:p>
        </w:tc>
        <w:tc>
          <w:tcPr>
            <w:tcW w:w="1275" w:type="dxa"/>
            <w:noWrap/>
            <w:vAlign w:val="bottom"/>
          </w:tcPr>
          <w:p w14:paraId="53AA7A92"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pm1conc</w:t>
            </w:r>
          </w:p>
        </w:tc>
        <w:tc>
          <w:tcPr>
            <w:tcW w:w="1560" w:type="dxa"/>
            <w:noWrap/>
            <w:vAlign w:val="bottom"/>
          </w:tcPr>
          <w:p w14:paraId="4E2D0A7B"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pm2.5 conc</w:t>
            </w:r>
          </w:p>
        </w:tc>
        <w:tc>
          <w:tcPr>
            <w:tcW w:w="1417" w:type="dxa"/>
            <w:noWrap/>
            <w:vAlign w:val="bottom"/>
          </w:tcPr>
          <w:p w14:paraId="30F7E98D"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pm10 conc</w:t>
            </w:r>
          </w:p>
        </w:tc>
        <w:tc>
          <w:tcPr>
            <w:tcW w:w="1418" w:type="dxa"/>
            <w:noWrap/>
            <w:vAlign w:val="bottom"/>
          </w:tcPr>
          <w:p w14:paraId="31C78A09"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NO2 conc</w:t>
            </w:r>
          </w:p>
        </w:tc>
        <w:tc>
          <w:tcPr>
            <w:tcW w:w="1613" w:type="dxa"/>
            <w:noWrap/>
            <w:vAlign w:val="bottom"/>
          </w:tcPr>
          <w:p w14:paraId="4F073D81"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SO2conc</w:t>
            </w:r>
          </w:p>
        </w:tc>
        <w:tc>
          <w:tcPr>
            <w:tcW w:w="1222" w:type="dxa"/>
            <w:noWrap/>
            <w:vAlign w:val="bottom"/>
          </w:tcPr>
          <w:p w14:paraId="63CF6D94"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Voc conc</w:t>
            </w:r>
          </w:p>
        </w:tc>
        <w:tc>
          <w:tcPr>
            <w:tcW w:w="1964" w:type="dxa"/>
            <w:noWrap/>
            <w:vAlign w:val="bottom"/>
          </w:tcPr>
          <w:p w14:paraId="27ABC04D" w14:textId="77777777" w:rsidR="00BA2CFD" w:rsidRPr="004A4643" w:rsidRDefault="00BA2CFD" w:rsidP="00BA2CFD">
            <w:pPr>
              <w:pStyle w:val="ListParagraph"/>
              <w:spacing w:line="276" w:lineRule="auto"/>
              <w:ind w:hanging="720"/>
              <w:jc w:val="both"/>
              <w:rPr>
                <w:rFonts w:ascii="Arial" w:hAnsi="Arial" w:cs="Arial"/>
                <w:b/>
                <w:bCs/>
                <w:sz w:val="20"/>
                <w:szCs w:val="20"/>
                <w:lang w:val="en-IN"/>
              </w:rPr>
            </w:pPr>
            <w:r w:rsidRPr="004A4643">
              <w:rPr>
                <w:rFonts w:ascii="Arial" w:hAnsi="Arial" w:cs="Arial"/>
                <w:b/>
                <w:bCs/>
                <w:sz w:val="20"/>
                <w:szCs w:val="20"/>
                <w:lang w:val="en-IN"/>
              </w:rPr>
              <w:t>Device id</w:t>
            </w:r>
          </w:p>
        </w:tc>
      </w:tr>
      <w:tr w:rsidR="00BA2CFD" w:rsidRPr="004A4643" w14:paraId="143DCC6E" w14:textId="77777777" w:rsidTr="00BA2CFD">
        <w:trPr>
          <w:trHeight w:val="70"/>
        </w:trPr>
        <w:tc>
          <w:tcPr>
            <w:tcW w:w="1222" w:type="dxa"/>
            <w:noWrap/>
            <w:vAlign w:val="bottom"/>
          </w:tcPr>
          <w:p w14:paraId="42260D53"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3.27</w:t>
            </w:r>
          </w:p>
        </w:tc>
        <w:tc>
          <w:tcPr>
            <w:tcW w:w="1275" w:type="dxa"/>
            <w:noWrap/>
            <w:vAlign w:val="bottom"/>
          </w:tcPr>
          <w:p w14:paraId="48D9FC66"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24</w:t>
            </w:r>
          </w:p>
        </w:tc>
        <w:tc>
          <w:tcPr>
            <w:tcW w:w="1560" w:type="dxa"/>
            <w:noWrap/>
            <w:vAlign w:val="bottom"/>
          </w:tcPr>
          <w:p w14:paraId="6DB4BE54"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35.64</w:t>
            </w:r>
          </w:p>
        </w:tc>
        <w:tc>
          <w:tcPr>
            <w:tcW w:w="1417" w:type="dxa"/>
            <w:noWrap/>
            <w:vAlign w:val="bottom"/>
          </w:tcPr>
          <w:p w14:paraId="49F67E39"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41.06</w:t>
            </w:r>
          </w:p>
        </w:tc>
        <w:tc>
          <w:tcPr>
            <w:tcW w:w="1418" w:type="dxa"/>
            <w:noWrap/>
            <w:vAlign w:val="bottom"/>
          </w:tcPr>
          <w:p w14:paraId="10552528"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222.06</w:t>
            </w:r>
          </w:p>
        </w:tc>
        <w:tc>
          <w:tcPr>
            <w:tcW w:w="1613" w:type="dxa"/>
            <w:noWrap/>
            <w:vAlign w:val="bottom"/>
          </w:tcPr>
          <w:p w14:paraId="2D7F17D8"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41.78</w:t>
            </w:r>
          </w:p>
        </w:tc>
        <w:tc>
          <w:tcPr>
            <w:tcW w:w="1222" w:type="dxa"/>
            <w:noWrap/>
            <w:vAlign w:val="bottom"/>
          </w:tcPr>
          <w:p w14:paraId="7FC288AA" w14:textId="77777777" w:rsidR="00BA2CFD" w:rsidRPr="004A4643" w:rsidRDefault="00BA2CFD" w:rsidP="00BA2CFD">
            <w:pPr>
              <w:pStyle w:val="ListParagraph"/>
              <w:spacing w:line="276" w:lineRule="auto"/>
              <w:ind w:hanging="720"/>
              <w:jc w:val="both"/>
              <w:rPr>
                <w:rFonts w:ascii="Arial" w:hAnsi="Arial" w:cs="Arial"/>
                <w:sz w:val="20"/>
                <w:szCs w:val="20"/>
                <w:lang w:val="en-IN"/>
              </w:rPr>
            </w:pPr>
          </w:p>
        </w:tc>
        <w:tc>
          <w:tcPr>
            <w:tcW w:w="1964" w:type="dxa"/>
            <w:noWrap/>
            <w:vAlign w:val="bottom"/>
          </w:tcPr>
          <w:p w14:paraId="6501E1BC"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BA2CFD" w:rsidRPr="004A4643" w14:paraId="28F41020" w14:textId="77777777" w:rsidTr="00BA2CFD">
        <w:trPr>
          <w:trHeight w:val="262"/>
        </w:trPr>
        <w:tc>
          <w:tcPr>
            <w:tcW w:w="1222" w:type="dxa"/>
            <w:noWrap/>
            <w:vAlign w:val="bottom"/>
          </w:tcPr>
          <w:p w14:paraId="21D8575A"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0.78</w:t>
            </w:r>
          </w:p>
        </w:tc>
        <w:tc>
          <w:tcPr>
            <w:tcW w:w="1275" w:type="dxa"/>
            <w:noWrap/>
            <w:vAlign w:val="bottom"/>
          </w:tcPr>
          <w:p w14:paraId="039BE4CD"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21.1</w:t>
            </w:r>
          </w:p>
        </w:tc>
        <w:tc>
          <w:tcPr>
            <w:tcW w:w="1560" w:type="dxa"/>
            <w:noWrap/>
            <w:vAlign w:val="bottom"/>
          </w:tcPr>
          <w:p w14:paraId="0EA53C6E"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31.2</w:t>
            </w:r>
          </w:p>
        </w:tc>
        <w:tc>
          <w:tcPr>
            <w:tcW w:w="1417" w:type="dxa"/>
            <w:noWrap/>
            <w:vAlign w:val="bottom"/>
          </w:tcPr>
          <w:p w14:paraId="740C0506"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33.6</w:t>
            </w:r>
          </w:p>
        </w:tc>
        <w:tc>
          <w:tcPr>
            <w:tcW w:w="1418" w:type="dxa"/>
            <w:noWrap/>
            <w:vAlign w:val="bottom"/>
          </w:tcPr>
          <w:p w14:paraId="0C29B8CF"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242.5</w:t>
            </w:r>
          </w:p>
        </w:tc>
        <w:tc>
          <w:tcPr>
            <w:tcW w:w="1613" w:type="dxa"/>
            <w:noWrap/>
            <w:vAlign w:val="bottom"/>
          </w:tcPr>
          <w:p w14:paraId="37A399F8"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50.4</w:t>
            </w:r>
          </w:p>
        </w:tc>
        <w:tc>
          <w:tcPr>
            <w:tcW w:w="1222" w:type="dxa"/>
            <w:noWrap/>
            <w:vAlign w:val="bottom"/>
          </w:tcPr>
          <w:p w14:paraId="1A567E7C" w14:textId="77777777" w:rsidR="00BA2CFD" w:rsidRPr="004A4643" w:rsidRDefault="00BA2CFD" w:rsidP="00BA2CFD">
            <w:pPr>
              <w:pStyle w:val="ListParagraph"/>
              <w:spacing w:line="276" w:lineRule="auto"/>
              <w:ind w:hanging="720"/>
              <w:jc w:val="both"/>
              <w:rPr>
                <w:rFonts w:ascii="Arial" w:hAnsi="Arial" w:cs="Arial"/>
                <w:sz w:val="20"/>
                <w:szCs w:val="20"/>
                <w:lang w:val="en-IN"/>
              </w:rPr>
            </w:pPr>
          </w:p>
        </w:tc>
        <w:tc>
          <w:tcPr>
            <w:tcW w:w="1964" w:type="dxa"/>
            <w:noWrap/>
            <w:vAlign w:val="bottom"/>
          </w:tcPr>
          <w:p w14:paraId="033F2827"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BA2CFD" w:rsidRPr="004A4643" w14:paraId="4685232E" w14:textId="77777777" w:rsidTr="00BA2CFD">
        <w:trPr>
          <w:trHeight w:val="262"/>
        </w:trPr>
        <w:tc>
          <w:tcPr>
            <w:tcW w:w="1222" w:type="dxa"/>
            <w:noWrap/>
            <w:vAlign w:val="bottom"/>
          </w:tcPr>
          <w:p w14:paraId="361B58B2"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0.88</w:t>
            </w:r>
          </w:p>
        </w:tc>
        <w:tc>
          <w:tcPr>
            <w:tcW w:w="1275" w:type="dxa"/>
            <w:noWrap/>
            <w:vAlign w:val="bottom"/>
          </w:tcPr>
          <w:p w14:paraId="52267091"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23.75</w:t>
            </w:r>
          </w:p>
        </w:tc>
        <w:tc>
          <w:tcPr>
            <w:tcW w:w="1560" w:type="dxa"/>
            <w:noWrap/>
            <w:vAlign w:val="bottom"/>
          </w:tcPr>
          <w:p w14:paraId="27B94497"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35.62</w:t>
            </w:r>
          </w:p>
        </w:tc>
        <w:tc>
          <w:tcPr>
            <w:tcW w:w="1417" w:type="dxa"/>
            <w:noWrap/>
            <w:vAlign w:val="bottom"/>
          </w:tcPr>
          <w:p w14:paraId="09892D80"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35.75</w:t>
            </w:r>
          </w:p>
        </w:tc>
        <w:tc>
          <w:tcPr>
            <w:tcW w:w="1418" w:type="dxa"/>
            <w:noWrap/>
            <w:vAlign w:val="bottom"/>
          </w:tcPr>
          <w:p w14:paraId="6EA33667"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232.88</w:t>
            </w:r>
          </w:p>
        </w:tc>
        <w:tc>
          <w:tcPr>
            <w:tcW w:w="1613" w:type="dxa"/>
            <w:noWrap/>
            <w:vAlign w:val="bottom"/>
          </w:tcPr>
          <w:p w14:paraId="066B0263"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43.19</w:t>
            </w:r>
          </w:p>
        </w:tc>
        <w:tc>
          <w:tcPr>
            <w:tcW w:w="1222" w:type="dxa"/>
            <w:noWrap/>
            <w:vAlign w:val="bottom"/>
          </w:tcPr>
          <w:p w14:paraId="524731E8" w14:textId="77777777" w:rsidR="00BA2CFD" w:rsidRPr="004A4643" w:rsidRDefault="00BA2CFD" w:rsidP="00BA2CFD">
            <w:pPr>
              <w:pStyle w:val="ListParagraph"/>
              <w:spacing w:line="276" w:lineRule="auto"/>
              <w:ind w:hanging="720"/>
              <w:jc w:val="both"/>
              <w:rPr>
                <w:rFonts w:ascii="Arial" w:hAnsi="Arial" w:cs="Arial"/>
                <w:sz w:val="20"/>
                <w:szCs w:val="20"/>
                <w:lang w:val="en-IN"/>
              </w:rPr>
            </w:pPr>
          </w:p>
        </w:tc>
        <w:tc>
          <w:tcPr>
            <w:tcW w:w="1964" w:type="dxa"/>
            <w:noWrap/>
            <w:vAlign w:val="bottom"/>
          </w:tcPr>
          <w:p w14:paraId="105275FD"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BA2CFD" w:rsidRPr="004A4643" w14:paraId="3CB1D199" w14:textId="77777777" w:rsidTr="00BA2CFD">
        <w:trPr>
          <w:trHeight w:val="262"/>
        </w:trPr>
        <w:tc>
          <w:tcPr>
            <w:tcW w:w="1222" w:type="dxa"/>
            <w:noWrap/>
            <w:vAlign w:val="bottom"/>
          </w:tcPr>
          <w:p w14:paraId="7CA3855B"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0.73</w:t>
            </w:r>
          </w:p>
        </w:tc>
        <w:tc>
          <w:tcPr>
            <w:tcW w:w="1275" w:type="dxa"/>
            <w:noWrap/>
            <w:vAlign w:val="bottom"/>
          </w:tcPr>
          <w:p w14:paraId="283FF89C"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20.4</w:t>
            </w:r>
          </w:p>
        </w:tc>
        <w:tc>
          <w:tcPr>
            <w:tcW w:w="1560" w:type="dxa"/>
            <w:noWrap/>
            <w:vAlign w:val="bottom"/>
          </w:tcPr>
          <w:p w14:paraId="39313896"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30.53</w:t>
            </w:r>
          </w:p>
        </w:tc>
        <w:tc>
          <w:tcPr>
            <w:tcW w:w="1417" w:type="dxa"/>
            <w:noWrap/>
            <w:vAlign w:val="bottom"/>
          </w:tcPr>
          <w:p w14:paraId="3054AA02"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32.97</w:t>
            </w:r>
          </w:p>
        </w:tc>
        <w:tc>
          <w:tcPr>
            <w:tcW w:w="1418" w:type="dxa"/>
            <w:noWrap/>
            <w:vAlign w:val="bottom"/>
          </w:tcPr>
          <w:p w14:paraId="3B0AEE8F"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262.25</w:t>
            </w:r>
          </w:p>
        </w:tc>
        <w:tc>
          <w:tcPr>
            <w:tcW w:w="1613" w:type="dxa"/>
            <w:noWrap/>
            <w:vAlign w:val="bottom"/>
          </w:tcPr>
          <w:p w14:paraId="2D6ECA01"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55.93</w:t>
            </w:r>
          </w:p>
        </w:tc>
        <w:tc>
          <w:tcPr>
            <w:tcW w:w="1222" w:type="dxa"/>
            <w:noWrap/>
            <w:vAlign w:val="bottom"/>
          </w:tcPr>
          <w:p w14:paraId="0E484AFA" w14:textId="77777777" w:rsidR="00BA2CFD" w:rsidRPr="004A4643" w:rsidRDefault="00BA2CFD" w:rsidP="00BA2CFD">
            <w:pPr>
              <w:pStyle w:val="ListParagraph"/>
              <w:spacing w:line="276" w:lineRule="auto"/>
              <w:ind w:hanging="720"/>
              <w:jc w:val="both"/>
              <w:rPr>
                <w:rFonts w:ascii="Arial" w:hAnsi="Arial" w:cs="Arial"/>
                <w:sz w:val="20"/>
                <w:szCs w:val="20"/>
                <w:lang w:val="en-IN"/>
              </w:rPr>
            </w:pPr>
          </w:p>
        </w:tc>
        <w:tc>
          <w:tcPr>
            <w:tcW w:w="1964" w:type="dxa"/>
            <w:noWrap/>
            <w:vAlign w:val="bottom"/>
          </w:tcPr>
          <w:p w14:paraId="06711EA8"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BA2CFD" w:rsidRPr="004A4643" w14:paraId="74F1A883" w14:textId="77777777" w:rsidTr="00BA2CFD">
        <w:trPr>
          <w:trHeight w:val="262"/>
        </w:trPr>
        <w:tc>
          <w:tcPr>
            <w:tcW w:w="1222" w:type="dxa"/>
            <w:noWrap/>
            <w:vAlign w:val="bottom"/>
          </w:tcPr>
          <w:p w14:paraId="0CC2A7C3"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0.74</w:t>
            </w:r>
          </w:p>
        </w:tc>
        <w:tc>
          <w:tcPr>
            <w:tcW w:w="1275" w:type="dxa"/>
            <w:noWrap/>
            <w:vAlign w:val="bottom"/>
          </w:tcPr>
          <w:p w14:paraId="22AA9AC4"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18.28</w:t>
            </w:r>
          </w:p>
        </w:tc>
        <w:tc>
          <w:tcPr>
            <w:tcW w:w="1560" w:type="dxa"/>
            <w:noWrap/>
            <w:vAlign w:val="bottom"/>
          </w:tcPr>
          <w:p w14:paraId="06000A27"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27.17</w:t>
            </w:r>
          </w:p>
        </w:tc>
        <w:tc>
          <w:tcPr>
            <w:tcW w:w="1417" w:type="dxa"/>
            <w:noWrap/>
            <w:vAlign w:val="bottom"/>
          </w:tcPr>
          <w:p w14:paraId="4A922F71"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28.32</w:t>
            </w:r>
          </w:p>
        </w:tc>
        <w:tc>
          <w:tcPr>
            <w:tcW w:w="1418" w:type="dxa"/>
            <w:noWrap/>
            <w:vAlign w:val="bottom"/>
          </w:tcPr>
          <w:p w14:paraId="6532E182"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261.92</w:t>
            </w:r>
          </w:p>
        </w:tc>
        <w:tc>
          <w:tcPr>
            <w:tcW w:w="1613" w:type="dxa"/>
            <w:noWrap/>
            <w:vAlign w:val="bottom"/>
          </w:tcPr>
          <w:p w14:paraId="6C0221CC"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55.92</w:t>
            </w:r>
          </w:p>
        </w:tc>
        <w:tc>
          <w:tcPr>
            <w:tcW w:w="1222" w:type="dxa"/>
            <w:noWrap/>
            <w:vAlign w:val="bottom"/>
          </w:tcPr>
          <w:p w14:paraId="28D78CB1" w14:textId="77777777" w:rsidR="00BA2CFD" w:rsidRPr="004A4643" w:rsidRDefault="00BA2CFD" w:rsidP="00BA2CFD">
            <w:pPr>
              <w:pStyle w:val="ListParagraph"/>
              <w:spacing w:line="276" w:lineRule="auto"/>
              <w:ind w:hanging="720"/>
              <w:jc w:val="both"/>
              <w:rPr>
                <w:rFonts w:ascii="Arial" w:hAnsi="Arial" w:cs="Arial"/>
                <w:sz w:val="20"/>
                <w:szCs w:val="20"/>
                <w:lang w:val="en-IN"/>
              </w:rPr>
            </w:pPr>
          </w:p>
        </w:tc>
        <w:tc>
          <w:tcPr>
            <w:tcW w:w="1964" w:type="dxa"/>
            <w:noWrap/>
            <w:vAlign w:val="bottom"/>
          </w:tcPr>
          <w:p w14:paraId="703D2642"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r w:rsidR="00BA2CFD" w:rsidRPr="004A4643" w14:paraId="3783D4A2" w14:textId="77777777" w:rsidTr="00BA2CFD">
        <w:trPr>
          <w:trHeight w:val="262"/>
        </w:trPr>
        <w:tc>
          <w:tcPr>
            <w:tcW w:w="1222" w:type="dxa"/>
            <w:noWrap/>
            <w:vAlign w:val="bottom"/>
          </w:tcPr>
          <w:p w14:paraId="75DA9136"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0.93</w:t>
            </w:r>
          </w:p>
        </w:tc>
        <w:tc>
          <w:tcPr>
            <w:tcW w:w="1275" w:type="dxa"/>
            <w:noWrap/>
            <w:vAlign w:val="bottom"/>
          </w:tcPr>
          <w:p w14:paraId="5D01CCE9"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12.77</w:t>
            </w:r>
          </w:p>
        </w:tc>
        <w:tc>
          <w:tcPr>
            <w:tcW w:w="1560" w:type="dxa"/>
            <w:noWrap/>
            <w:vAlign w:val="bottom"/>
          </w:tcPr>
          <w:p w14:paraId="291EF012"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18.12</w:t>
            </w:r>
          </w:p>
        </w:tc>
        <w:tc>
          <w:tcPr>
            <w:tcW w:w="1417" w:type="dxa"/>
            <w:noWrap/>
            <w:vAlign w:val="bottom"/>
          </w:tcPr>
          <w:p w14:paraId="22ECABD2"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18.8</w:t>
            </w:r>
          </w:p>
        </w:tc>
        <w:tc>
          <w:tcPr>
            <w:tcW w:w="1418" w:type="dxa"/>
            <w:noWrap/>
            <w:vAlign w:val="bottom"/>
          </w:tcPr>
          <w:p w14:paraId="6C88637D"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265.22</w:t>
            </w:r>
          </w:p>
        </w:tc>
        <w:tc>
          <w:tcPr>
            <w:tcW w:w="1613" w:type="dxa"/>
            <w:noWrap/>
            <w:vAlign w:val="bottom"/>
          </w:tcPr>
          <w:p w14:paraId="475DA833"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56.08</w:t>
            </w:r>
          </w:p>
        </w:tc>
        <w:tc>
          <w:tcPr>
            <w:tcW w:w="1222" w:type="dxa"/>
            <w:noWrap/>
            <w:vAlign w:val="bottom"/>
          </w:tcPr>
          <w:p w14:paraId="6F0A74AE" w14:textId="77777777" w:rsidR="00BA2CFD" w:rsidRPr="004A4643" w:rsidRDefault="00BA2CFD" w:rsidP="00BA2CFD">
            <w:pPr>
              <w:pStyle w:val="ListParagraph"/>
              <w:spacing w:line="276" w:lineRule="auto"/>
              <w:ind w:hanging="720"/>
              <w:jc w:val="both"/>
              <w:rPr>
                <w:rFonts w:ascii="Arial" w:hAnsi="Arial" w:cs="Arial"/>
                <w:sz w:val="20"/>
                <w:szCs w:val="20"/>
                <w:lang w:val="en-IN"/>
              </w:rPr>
            </w:pPr>
          </w:p>
        </w:tc>
        <w:tc>
          <w:tcPr>
            <w:tcW w:w="1964" w:type="dxa"/>
            <w:noWrap/>
            <w:vAlign w:val="bottom"/>
          </w:tcPr>
          <w:p w14:paraId="7F2B3456" w14:textId="77777777" w:rsidR="00BA2CFD" w:rsidRPr="004A4643" w:rsidRDefault="00BA2CFD" w:rsidP="00BA2CFD">
            <w:pPr>
              <w:pStyle w:val="ListParagraph"/>
              <w:spacing w:line="276" w:lineRule="auto"/>
              <w:ind w:hanging="720"/>
              <w:jc w:val="both"/>
              <w:rPr>
                <w:rFonts w:ascii="Arial" w:hAnsi="Arial" w:cs="Arial"/>
                <w:sz w:val="20"/>
                <w:szCs w:val="20"/>
                <w:lang w:val="en-IN"/>
              </w:rPr>
            </w:pPr>
            <w:r w:rsidRPr="004A4643">
              <w:rPr>
                <w:rFonts w:ascii="Arial" w:hAnsi="Arial" w:cs="Arial"/>
                <w:sz w:val="20"/>
                <w:szCs w:val="20"/>
                <w:lang w:val="en-IN"/>
              </w:rPr>
              <w:t>ECFABC861DC6</w:t>
            </w:r>
          </w:p>
        </w:tc>
      </w:tr>
    </w:tbl>
    <w:p w14:paraId="01C73558" w14:textId="77777777" w:rsidR="004A4643" w:rsidRDefault="004A4643" w:rsidP="00B35A21">
      <w:pPr>
        <w:pStyle w:val="ListParagraph"/>
        <w:spacing w:line="276" w:lineRule="auto"/>
        <w:ind w:hanging="720"/>
        <w:jc w:val="both"/>
        <w:rPr>
          <w:rFonts w:ascii="Arial" w:hAnsi="Arial" w:cs="Arial"/>
          <w:sz w:val="20"/>
          <w:szCs w:val="20"/>
        </w:rPr>
      </w:pPr>
    </w:p>
    <w:p w14:paraId="52562C50" w14:textId="77777777" w:rsidR="004A4643" w:rsidRDefault="004A4643" w:rsidP="00B35A21">
      <w:pPr>
        <w:pStyle w:val="ListParagraph"/>
        <w:spacing w:line="276" w:lineRule="auto"/>
        <w:ind w:hanging="720"/>
        <w:jc w:val="both"/>
        <w:rPr>
          <w:rFonts w:ascii="Arial" w:hAnsi="Arial" w:cs="Arial"/>
          <w:sz w:val="20"/>
          <w:szCs w:val="20"/>
        </w:rPr>
      </w:pPr>
    </w:p>
    <w:p w14:paraId="65E8E526" w14:textId="77777777" w:rsidR="004A4643" w:rsidRDefault="004A4643" w:rsidP="00B35A21">
      <w:pPr>
        <w:pStyle w:val="ListParagraph"/>
        <w:spacing w:line="276" w:lineRule="auto"/>
        <w:ind w:hanging="720"/>
        <w:jc w:val="both"/>
        <w:rPr>
          <w:rFonts w:ascii="Arial" w:hAnsi="Arial" w:cs="Arial"/>
          <w:sz w:val="20"/>
          <w:szCs w:val="20"/>
        </w:rPr>
      </w:pPr>
    </w:p>
    <w:p w14:paraId="211522E5" w14:textId="77777777" w:rsidR="004A4643" w:rsidRDefault="004A4643" w:rsidP="00B35A21">
      <w:pPr>
        <w:pStyle w:val="ListParagraph"/>
        <w:spacing w:line="276" w:lineRule="auto"/>
        <w:ind w:hanging="720"/>
        <w:jc w:val="both"/>
        <w:rPr>
          <w:rFonts w:ascii="Arial" w:hAnsi="Arial" w:cs="Arial"/>
          <w:sz w:val="20"/>
          <w:szCs w:val="20"/>
        </w:rPr>
      </w:pPr>
    </w:p>
    <w:p w14:paraId="42E86F74" w14:textId="77777777" w:rsidR="004A4643" w:rsidRDefault="004A4643" w:rsidP="00B35A21">
      <w:pPr>
        <w:pStyle w:val="ListParagraph"/>
        <w:spacing w:line="276" w:lineRule="auto"/>
        <w:ind w:hanging="720"/>
        <w:jc w:val="both"/>
        <w:rPr>
          <w:rFonts w:ascii="Arial" w:hAnsi="Arial" w:cs="Arial"/>
          <w:sz w:val="20"/>
          <w:szCs w:val="20"/>
        </w:rPr>
      </w:pPr>
    </w:p>
    <w:p w14:paraId="6A087AD2" w14:textId="77777777" w:rsidR="004A4643" w:rsidRDefault="004A4643" w:rsidP="00B35A21">
      <w:pPr>
        <w:pStyle w:val="ListParagraph"/>
        <w:spacing w:line="276" w:lineRule="auto"/>
        <w:ind w:hanging="720"/>
        <w:jc w:val="both"/>
        <w:rPr>
          <w:rFonts w:ascii="Arial" w:hAnsi="Arial" w:cs="Arial"/>
          <w:sz w:val="20"/>
          <w:szCs w:val="20"/>
        </w:rPr>
      </w:pPr>
    </w:p>
    <w:p w14:paraId="625CC7A4" w14:textId="77777777" w:rsidR="004A4643" w:rsidRDefault="004A4643" w:rsidP="00B35A21">
      <w:pPr>
        <w:pStyle w:val="ListParagraph"/>
        <w:spacing w:line="276" w:lineRule="auto"/>
        <w:ind w:hanging="720"/>
        <w:jc w:val="both"/>
        <w:rPr>
          <w:rFonts w:ascii="Arial" w:hAnsi="Arial" w:cs="Arial"/>
          <w:sz w:val="20"/>
          <w:szCs w:val="20"/>
        </w:rPr>
      </w:pPr>
    </w:p>
    <w:p w14:paraId="1C63DA5D" w14:textId="77777777" w:rsidR="004A4643" w:rsidRDefault="004A4643" w:rsidP="00B35A21">
      <w:pPr>
        <w:pStyle w:val="ListParagraph"/>
        <w:spacing w:line="276" w:lineRule="auto"/>
        <w:ind w:hanging="720"/>
        <w:jc w:val="both"/>
        <w:rPr>
          <w:rFonts w:ascii="Arial" w:hAnsi="Arial" w:cs="Arial"/>
          <w:sz w:val="20"/>
          <w:szCs w:val="20"/>
        </w:rPr>
      </w:pPr>
    </w:p>
    <w:p w14:paraId="3DBCD7F5" w14:textId="77777777" w:rsidR="004A4643" w:rsidRDefault="004A4643" w:rsidP="00B35A21">
      <w:pPr>
        <w:pStyle w:val="ListParagraph"/>
        <w:spacing w:line="276" w:lineRule="auto"/>
        <w:ind w:hanging="720"/>
        <w:jc w:val="both"/>
        <w:rPr>
          <w:rFonts w:ascii="Arial" w:hAnsi="Arial" w:cs="Arial"/>
          <w:sz w:val="20"/>
          <w:szCs w:val="20"/>
        </w:rPr>
      </w:pPr>
    </w:p>
    <w:p w14:paraId="10B5B85C" w14:textId="77777777" w:rsidR="004A4643" w:rsidRDefault="004A4643" w:rsidP="00B35A21">
      <w:pPr>
        <w:pStyle w:val="ListParagraph"/>
        <w:spacing w:line="276" w:lineRule="auto"/>
        <w:ind w:hanging="720"/>
        <w:jc w:val="both"/>
        <w:rPr>
          <w:rFonts w:ascii="Arial" w:hAnsi="Arial" w:cs="Arial"/>
          <w:sz w:val="20"/>
          <w:szCs w:val="20"/>
        </w:rPr>
      </w:pPr>
    </w:p>
    <w:p w14:paraId="266E598C" w14:textId="77777777" w:rsidR="004A4643" w:rsidRDefault="004A4643" w:rsidP="00B35A21">
      <w:pPr>
        <w:pStyle w:val="ListParagraph"/>
        <w:spacing w:line="276" w:lineRule="auto"/>
        <w:ind w:hanging="720"/>
        <w:jc w:val="both"/>
        <w:rPr>
          <w:rFonts w:ascii="Arial" w:hAnsi="Arial" w:cs="Arial"/>
          <w:sz w:val="20"/>
          <w:szCs w:val="20"/>
        </w:rPr>
      </w:pPr>
    </w:p>
    <w:p w14:paraId="726E0535" w14:textId="77777777" w:rsidR="004A4643" w:rsidRDefault="004A4643" w:rsidP="00B35A21">
      <w:pPr>
        <w:pStyle w:val="ListParagraph"/>
        <w:spacing w:line="276" w:lineRule="auto"/>
        <w:ind w:hanging="720"/>
        <w:jc w:val="both"/>
        <w:rPr>
          <w:rFonts w:ascii="Arial" w:hAnsi="Arial" w:cs="Arial"/>
          <w:sz w:val="20"/>
          <w:szCs w:val="20"/>
        </w:rPr>
      </w:pPr>
    </w:p>
    <w:p w14:paraId="01CAA8AF" w14:textId="77777777" w:rsidR="004A4643" w:rsidRDefault="004A4643" w:rsidP="00B35A21">
      <w:pPr>
        <w:pStyle w:val="ListParagraph"/>
        <w:spacing w:line="276" w:lineRule="auto"/>
        <w:ind w:hanging="720"/>
        <w:jc w:val="both"/>
        <w:rPr>
          <w:rFonts w:ascii="Arial" w:hAnsi="Arial" w:cs="Arial"/>
          <w:sz w:val="20"/>
          <w:szCs w:val="20"/>
        </w:rPr>
      </w:pPr>
    </w:p>
    <w:p w14:paraId="56B600BD" w14:textId="77777777" w:rsidR="004A4643" w:rsidRPr="004A4643" w:rsidRDefault="004A4643" w:rsidP="004A4643">
      <w:pPr>
        <w:pStyle w:val="ListParagraph"/>
        <w:spacing w:line="276" w:lineRule="auto"/>
        <w:ind w:hanging="720"/>
        <w:jc w:val="both"/>
        <w:rPr>
          <w:rFonts w:ascii="Arial" w:hAnsi="Arial" w:cs="Arial"/>
          <w:sz w:val="20"/>
          <w:szCs w:val="20"/>
          <w:lang w:val="en-IN"/>
        </w:rPr>
      </w:pPr>
    </w:p>
    <w:p w14:paraId="1F473139" w14:textId="77777777" w:rsidR="004A4643" w:rsidRPr="004A4643" w:rsidRDefault="004A4643" w:rsidP="004A4643">
      <w:pPr>
        <w:pStyle w:val="ListParagraph"/>
        <w:spacing w:line="276" w:lineRule="auto"/>
        <w:ind w:hanging="720"/>
        <w:jc w:val="both"/>
        <w:rPr>
          <w:rFonts w:ascii="Arial" w:hAnsi="Arial" w:cs="Arial"/>
          <w:bCs/>
          <w:sz w:val="20"/>
          <w:szCs w:val="20"/>
        </w:rPr>
      </w:pPr>
      <w:r w:rsidRPr="004A4643">
        <w:rPr>
          <w:rFonts w:ascii="Arial" w:hAnsi="Arial" w:cs="Arial"/>
          <w:sz w:val="20"/>
          <w:szCs w:val="20"/>
          <w:lang w:val="en-IN"/>
        </w:rPr>
        <w:t xml:space="preserve">  The concentration variation of median level PM</w:t>
      </w:r>
      <w:proofErr w:type="gramStart"/>
      <w:r w:rsidRPr="004A4643">
        <w:rPr>
          <w:rFonts w:ascii="Arial" w:hAnsi="Arial" w:cs="Arial"/>
          <w:sz w:val="20"/>
          <w:szCs w:val="20"/>
          <w:lang w:val="en-IN"/>
        </w:rPr>
        <w:t>1,PM</w:t>
      </w:r>
      <w:proofErr w:type="gramEnd"/>
      <w:r w:rsidRPr="004A4643">
        <w:rPr>
          <w:rFonts w:ascii="Arial" w:hAnsi="Arial" w:cs="Arial"/>
          <w:sz w:val="20"/>
          <w:szCs w:val="20"/>
          <w:lang w:val="en-IN"/>
        </w:rPr>
        <w:t>2.5 and PM</w:t>
      </w:r>
      <w:r w:rsidRPr="004A4643">
        <w:rPr>
          <w:rFonts w:ascii="Arial" w:hAnsi="Arial" w:cs="Arial"/>
          <w:sz w:val="20"/>
          <w:szCs w:val="20"/>
          <w:vertAlign w:val="subscript"/>
          <w:lang w:val="en-IN"/>
        </w:rPr>
        <w:t>10</w:t>
      </w:r>
      <w:r w:rsidRPr="004A4643">
        <w:rPr>
          <w:rFonts w:ascii="Arial" w:hAnsi="Arial" w:cs="Arial"/>
          <w:sz w:val="20"/>
          <w:szCs w:val="20"/>
          <w:lang w:val="en-IN"/>
        </w:rPr>
        <w:t xml:space="preserve"> </w:t>
      </w:r>
      <w:r w:rsidRPr="004A4643">
        <w:rPr>
          <w:rFonts w:ascii="Arial" w:hAnsi="Arial" w:cs="Arial"/>
          <w:b/>
          <w:sz w:val="20"/>
          <w:szCs w:val="20"/>
          <w:lang w:val="en-IN"/>
        </w:rPr>
        <w:t>(µg/m</w:t>
      </w:r>
      <w:r w:rsidRPr="004A4643">
        <w:rPr>
          <w:rFonts w:ascii="Arial" w:hAnsi="Arial" w:cs="Arial"/>
          <w:b/>
          <w:sz w:val="20"/>
          <w:szCs w:val="20"/>
          <w:vertAlign w:val="superscript"/>
          <w:lang w:val="en-IN"/>
        </w:rPr>
        <w:t>3</w:t>
      </w:r>
      <w:r w:rsidRPr="004A4643">
        <w:rPr>
          <w:rFonts w:ascii="Arial" w:hAnsi="Arial" w:cs="Arial"/>
          <w:b/>
          <w:sz w:val="20"/>
          <w:szCs w:val="20"/>
          <w:lang w:val="en-IN"/>
        </w:rPr>
        <w:t>),</w:t>
      </w:r>
      <w:r w:rsidRPr="004A4643">
        <w:rPr>
          <w:rFonts w:ascii="Arial" w:hAnsi="Arial" w:cs="Arial"/>
          <w:sz w:val="20"/>
          <w:szCs w:val="20"/>
          <w:lang w:val="en-IN"/>
        </w:rPr>
        <w:t xml:space="preserve"> TVOC, NO2,COand SO2  </w:t>
      </w:r>
      <w:r w:rsidRPr="004A4643">
        <w:rPr>
          <w:rFonts w:ascii="Arial" w:hAnsi="Arial" w:cs="Arial"/>
          <w:b/>
          <w:sz w:val="20"/>
          <w:szCs w:val="20"/>
          <w:lang w:val="en-IN"/>
        </w:rPr>
        <w:t>(ppm)</w:t>
      </w:r>
      <w:r w:rsidRPr="004A4643">
        <w:rPr>
          <w:rFonts w:ascii="Arial" w:hAnsi="Arial" w:cs="Arial"/>
          <w:sz w:val="20"/>
          <w:szCs w:val="20"/>
          <w:lang w:val="en-IN"/>
        </w:rPr>
        <w:t xml:space="preserve"> was estimated   in the period from  November, 2022 to October, 2023. </w:t>
      </w:r>
    </w:p>
    <w:p w14:paraId="09382B08" w14:textId="77777777" w:rsidR="004A4643" w:rsidRDefault="004A4643" w:rsidP="00B35A21">
      <w:pPr>
        <w:pStyle w:val="ListParagraph"/>
        <w:spacing w:line="276" w:lineRule="auto"/>
        <w:ind w:hanging="720"/>
        <w:jc w:val="both"/>
        <w:rPr>
          <w:rFonts w:ascii="Arial" w:hAnsi="Arial" w:cs="Arial"/>
          <w:sz w:val="20"/>
          <w:szCs w:val="20"/>
        </w:rPr>
      </w:pPr>
    </w:p>
    <w:p w14:paraId="4AD784C8" w14:textId="77777777" w:rsidR="004A4643" w:rsidRDefault="004A4643" w:rsidP="00B35A21">
      <w:pPr>
        <w:pStyle w:val="ListParagraph"/>
        <w:spacing w:line="276" w:lineRule="auto"/>
        <w:ind w:hanging="720"/>
        <w:jc w:val="both"/>
        <w:rPr>
          <w:rFonts w:ascii="Arial" w:hAnsi="Arial" w:cs="Arial"/>
          <w:sz w:val="20"/>
          <w:szCs w:val="20"/>
        </w:rPr>
      </w:pPr>
    </w:p>
    <w:p w14:paraId="490DD34F" w14:textId="77777777" w:rsidR="004A4643" w:rsidRDefault="004A4643" w:rsidP="00B35A21">
      <w:pPr>
        <w:pStyle w:val="ListParagraph"/>
        <w:spacing w:line="276" w:lineRule="auto"/>
        <w:ind w:hanging="720"/>
        <w:jc w:val="both"/>
        <w:rPr>
          <w:rFonts w:ascii="Arial" w:hAnsi="Arial" w:cs="Arial"/>
          <w:sz w:val="20"/>
          <w:szCs w:val="20"/>
        </w:rPr>
      </w:pPr>
    </w:p>
    <w:p w14:paraId="327051B2" w14:textId="77777777" w:rsidR="004A4643" w:rsidRDefault="004A4643" w:rsidP="00B35A21">
      <w:pPr>
        <w:pStyle w:val="ListParagraph"/>
        <w:spacing w:line="276" w:lineRule="auto"/>
        <w:ind w:hanging="720"/>
        <w:jc w:val="both"/>
        <w:rPr>
          <w:rFonts w:ascii="Arial" w:hAnsi="Arial" w:cs="Arial"/>
          <w:sz w:val="20"/>
          <w:szCs w:val="20"/>
        </w:rPr>
      </w:pPr>
    </w:p>
    <w:p w14:paraId="19FAE4E5" w14:textId="77777777" w:rsidR="004A4643" w:rsidRDefault="004A4643" w:rsidP="00B35A21">
      <w:pPr>
        <w:pStyle w:val="ListParagraph"/>
        <w:spacing w:line="276" w:lineRule="auto"/>
        <w:ind w:hanging="720"/>
        <w:jc w:val="both"/>
        <w:rPr>
          <w:rFonts w:ascii="Arial" w:hAnsi="Arial" w:cs="Arial"/>
          <w:sz w:val="20"/>
          <w:szCs w:val="20"/>
        </w:rPr>
      </w:pPr>
    </w:p>
    <w:p w14:paraId="492BE6C1" w14:textId="77777777" w:rsidR="004A4643" w:rsidRDefault="004A4643" w:rsidP="00B35A21">
      <w:pPr>
        <w:pStyle w:val="ListParagraph"/>
        <w:spacing w:line="276" w:lineRule="auto"/>
        <w:ind w:hanging="720"/>
        <w:jc w:val="both"/>
        <w:rPr>
          <w:rFonts w:ascii="Arial" w:hAnsi="Arial" w:cs="Arial"/>
          <w:sz w:val="20"/>
          <w:szCs w:val="20"/>
        </w:rPr>
      </w:pPr>
    </w:p>
    <w:p w14:paraId="3440517B" w14:textId="77777777" w:rsidR="004A4643" w:rsidRDefault="004A4643" w:rsidP="00B35A21">
      <w:pPr>
        <w:pStyle w:val="ListParagraph"/>
        <w:spacing w:line="276" w:lineRule="auto"/>
        <w:ind w:hanging="720"/>
        <w:jc w:val="both"/>
        <w:rPr>
          <w:rFonts w:ascii="Arial" w:hAnsi="Arial" w:cs="Arial"/>
          <w:sz w:val="20"/>
          <w:szCs w:val="20"/>
        </w:rPr>
      </w:pPr>
    </w:p>
    <w:p w14:paraId="2282AD95" w14:textId="77777777" w:rsidR="004A4643" w:rsidRDefault="004A4643" w:rsidP="00B35A21">
      <w:pPr>
        <w:pStyle w:val="ListParagraph"/>
        <w:spacing w:line="276" w:lineRule="auto"/>
        <w:ind w:hanging="720"/>
        <w:jc w:val="both"/>
        <w:rPr>
          <w:rFonts w:ascii="Arial" w:hAnsi="Arial" w:cs="Arial"/>
          <w:sz w:val="20"/>
          <w:szCs w:val="20"/>
        </w:rPr>
      </w:pPr>
    </w:p>
    <w:p w14:paraId="0A49F510"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541"/>
        <w:tblW w:w="11874" w:type="dxa"/>
        <w:tblLook w:val="04A0" w:firstRow="1" w:lastRow="0" w:firstColumn="1" w:lastColumn="0" w:noHBand="0" w:noVBand="1"/>
      </w:tblPr>
      <w:tblGrid>
        <w:gridCol w:w="1309"/>
        <w:gridCol w:w="1560"/>
        <w:gridCol w:w="1701"/>
        <w:gridCol w:w="1417"/>
        <w:gridCol w:w="1418"/>
        <w:gridCol w:w="1417"/>
        <w:gridCol w:w="1209"/>
        <w:gridCol w:w="1843"/>
      </w:tblGrid>
      <w:tr w:rsidR="004A4643" w:rsidRPr="00B15C18" w14:paraId="286441BA" w14:textId="77777777" w:rsidTr="00484F63">
        <w:trPr>
          <w:trHeight w:val="381"/>
        </w:trPr>
        <w:tc>
          <w:tcPr>
            <w:tcW w:w="11874" w:type="dxa"/>
            <w:gridSpan w:val="8"/>
            <w:tcBorders>
              <w:top w:val="single" w:sz="4" w:space="0" w:color="auto"/>
              <w:left w:val="single" w:sz="8" w:space="0" w:color="auto"/>
              <w:bottom w:val="single" w:sz="4" w:space="0" w:color="auto"/>
              <w:right w:val="single" w:sz="8" w:space="0" w:color="000000"/>
            </w:tcBorders>
            <w:noWrap/>
            <w:vAlign w:val="bottom"/>
          </w:tcPr>
          <w:p w14:paraId="524B28AC" w14:textId="77777777" w:rsidR="004A4643" w:rsidRPr="004B2CE0" w:rsidRDefault="004A4643" w:rsidP="00484F63">
            <w:pPr>
              <w:spacing w:after="0" w:line="240" w:lineRule="auto"/>
              <w:rPr>
                <w:rFonts w:ascii="Arial" w:eastAsia="Times New Roman" w:hAnsi="Arial" w:cs="Arial"/>
                <w:b/>
                <w:bCs/>
                <w:color w:val="000000"/>
                <w:sz w:val="20"/>
                <w:szCs w:val="20"/>
              </w:rPr>
            </w:pPr>
            <w:r w:rsidRPr="004B2CE0">
              <w:rPr>
                <w:rFonts w:ascii="Arial" w:hAnsi="Arial" w:cs="Arial"/>
                <w:b/>
                <w:sz w:val="20"/>
                <w:szCs w:val="20"/>
              </w:rPr>
              <w:t>Table 2:</w:t>
            </w:r>
            <w:r w:rsidRPr="004B2CE0">
              <w:rPr>
                <w:rFonts w:ascii="Arial" w:hAnsi="Arial" w:cs="Arial"/>
                <w:sz w:val="20"/>
                <w:szCs w:val="20"/>
              </w:rPr>
              <w:t xml:space="preserve"> Analysis of indoor and outdoor  air pollutants concentration at  </w:t>
            </w:r>
            <w:r w:rsidRPr="004B2CE0">
              <w:rPr>
                <w:rFonts w:ascii="Arial" w:eastAsia="Times New Roman" w:hAnsi="Arial" w:cs="Arial"/>
                <w:bCs/>
                <w:color w:val="000000"/>
                <w:sz w:val="20"/>
                <w:szCs w:val="20"/>
              </w:rPr>
              <w:t>Hombegowda school and college Bangalore urban area</w:t>
            </w:r>
          </w:p>
        </w:tc>
      </w:tr>
      <w:tr w:rsidR="004A4643" w:rsidRPr="00B15C18" w14:paraId="3A68B5FA" w14:textId="77777777" w:rsidTr="00484F63">
        <w:trPr>
          <w:trHeight w:val="262"/>
        </w:trPr>
        <w:tc>
          <w:tcPr>
            <w:tcW w:w="11874" w:type="dxa"/>
            <w:gridSpan w:val="8"/>
            <w:tcBorders>
              <w:top w:val="single" w:sz="4" w:space="0" w:color="auto"/>
              <w:left w:val="single" w:sz="8" w:space="0" w:color="auto"/>
              <w:bottom w:val="single" w:sz="4" w:space="0" w:color="auto"/>
              <w:right w:val="single" w:sz="8" w:space="0" w:color="000000"/>
            </w:tcBorders>
            <w:noWrap/>
            <w:vAlign w:val="bottom"/>
          </w:tcPr>
          <w:p w14:paraId="293A3DFC"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lastRenderedPageBreak/>
              <w:t>Indoor</w:t>
            </w:r>
          </w:p>
        </w:tc>
      </w:tr>
      <w:tr w:rsidR="004A4643" w:rsidRPr="00B15C18" w14:paraId="292FD18D" w14:textId="77777777" w:rsidTr="00484F63">
        <w:trPr>
          <w:trHeight w:val="262"/>
        </w:trPr>
        <w:tc>
          <w:tcPr>
            <w:tcW w:w="11874" w:type="dxa"/>
            <w:gridSpan w:val="8"/>
            <w:tcBorders>
              <w:top w:val="single" w:sz="4" w:space="0" w:color="auto"/>
              <w:left w:val="single" w:sz="8" w:space="0" w:color="auto"/>
              <w:bottom w:val="single" w:sz="4" w:space="0" w:color="auto"/>
              <w:right w:val="single" w:sz="8" w:space="0" w:color="000000"/>
            </w:tcBorders>
            <w:noWrap/>
            <w:vAlign w:val="bottom"/>
          </w:tcPr>
          <w:p w14:paraId="5E1A11F5"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rsidRPr="00B15C18" w14:paraId="297F06EB" w14:textId="77777777" w:rsidTr="00484F63">
        <w:trPr>
          <w:trHeight w:val="262"/>
        </w:trPr>
        <w:tc>
          <w:tcPr>
            <w:tcW w:w="1309" w:type="dxa"/>
            <w:tcBorders>
              <w:top w:val="nil"/>
              <w:left w:val="single" w:sz="4" w:space="0" w:color="auto"/>
              <w:bottom w:val="single" w:sz="4" w:space="0" w:color="auto"/>
              <w:right w:val="single" w:sz="4" w:space="0" w:color="auto"/>
            </w:tcBorders>
            <w:noWrap/>
            <w:vAlign w:val="bottom"/>
          </w:tcPr>
          <w:p w14:paraId="2A86D721" w14:textId="77777777"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Co conc</w:t>
            </w:r>
          </w:p>
        </w:tc>
        <w:tc>
          <w:tcPr>
            <w:tcW w:w="1560" w:type="dxa"/>
            <w:tcBorders>
              <w:top w:val="nil"/>
              <w:left w:val="nil"/>
              <w:bottom w:val="single" w:sz="4" w:space="0" w:color="auto"/>
              <w:right w:val="single" w:sz="4" w:space="0" w:color="auto"/>
            </w:tcBorders>
            <w:noWrap/>
            <w:vAlign w:val="bottom"/>
          </w:tcPr>
          <w:p w14:paraId="11F7DCB7" w14:textId="77777777"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pm1conc</w:t>
            </w:r>
          </w:p>
        </w:tc>
        <w:tc>
          <w:tcPr>
            <w:tcW w:w="1701" w:type="dxa"/>
            <w:tcBorders>
              <w:top w:val="nil"/>
              <w:left w:val="nil"/>
              <w:bottom w:val="single" w:sz="4" w:space="0" w:color="auto"/>
              <w:right w:val="single" w:sz="4" w:space="0" w:color="auto"/>
            </w:tcBorders>
            <w:noWrap/>
            <w:vAlign w:val="bottom"/>
          </w:tcPr>
          <w:p w14:paraId="6CDB1625" w14:textId="77777777"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pm2.5 conc</w:t>
            </w:r>
          </w:p>
        </w:tc>
        <w:tc>
          <w:tcPr>
            <w:tcW w:w="1417" w:type="dxa"/>
            <w:tcBorders>
              <w:top w:val="nil"/>
              <w:left w:val="nil"/>
              <w:bottom w:val="single" w:sz="4" w:space="0" w:color="auto"/>
              <w:right w:val="single" w:sz="4" w:space="0" w:color="auto"/>
            </w:tcBorders>
            <w:noWrap/>
            <w:vAlign w:val="bottom"/>
          </w:tcPr>
          <w:p w14:paraId="2BED7617" w14:textId="77777777"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pm10conc</w:t>
            </w:r>
          </w:p>
        </w:tc>
        <w:tc>
          <w:tcPr>
            <w:tcW w:w="1418" w:type="dxa"/>
            <w:tcBorders>
              <w:top w:val="nil"/>
              <w:left w:val="nil"/>
              <w:bottom w:val="single" w:sz="4" w:space="0" w:color="auto"/>
              <w:right w:val="single" w:sz="4" w:space="0" w:color="auto"/>
            </w:tcBorders>
            <w:noWrap/>
            <w:vAlign w:val="bottom"/>
          </w:tcPr>
          <w:p w14:paraId="4FD81284" w14:textId="77777777"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NO2 conc</w:t>
            </w:r>
          </w:p>
        </w:tc>
        <w:tc>
          <w:tcPr>
            <w:tcW w:w="1417" w:type="dxa"/>
            <w:tcBorders>
              <w:top w:val="nil"/>
              <w:left w:val="nil"/>
              <w:bottom w:val="single" w:sz="4" w:space="0" w:color="auto"/>
              <w:right w:val="single" w:sz="4" w:space="0" w:color="auto"/>
            </w:tcBorders>
            <w:noWrap/>
            <w:vAlign w:val="bottom"/>
          </w:tcPr>
          <w:p w14:paraId="2F4B3AB4" w14:textId="77777777" w:rsidR="004A4643" w:rsidRPr="00B15C18" w:rsidRDefault="004A4643" w:rsidP="00484F6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w:t>
            </w:r>
            <w:r w:rsidRPr="00B15C18">
              <w:rPr>
                <w:rFonts w:ascii="Times New Roman" w:eastAsia="Times New Roman" w:hAnsi="Times New Roman" w:cs="Times New Roman"/>
                <w:b/>
                <w:bCs/>
                <w:color w:val="000000"/>
              </w:rPr>
              <w:t>O2 conc</w:t>
            </w:r>
          </w:p>
        </w:tc>
        <w:tc>
          <w:tcPr>
            <w:tcW w:w="1209" w:type="dxa"/>
            <w:tcBorders>
              <w:top w:val="nil"/>
              <w:left w:val="nil"/>
              <w:bottom w:val="single" w:sz="4" w:space="0" w:color="auto"/>
              <w:right w:val="single" w:sz="4" w:space="0" w:color="auto"/>
            </w:tcBorders>
            <w:noWrap/>
            <w:vAlign w:val="bottom"/>
          </w:tcPr>
          <w:p w14:paraId="7417E2AE" w14:textId="77777777"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Voc conc</w:t>
            </w:r>
          </w:p>
        </w:tc>
        <w:tc>
          <w:tcPr>
            <w:tcW w:w="1843" w:type="dxa"/>
            <w:tcBorders>
              <w:top w:val="nil"/>
              <w:left w:val="nil"/>
              <w:bottom w:val="single" w:sz="4" w:space="0" w:color="auto"/>
              <w:right w:val="single" w:sz="8" w:space="0" w:color="auto"/>
            </w:tcBorders>
            <w:noWrap/>
            <w:vAlign w:val="bottom"/>
          </w:tcPr>
          <w:p w14:paraId="53601E80" w14:textId="77777777" w:rsidR="004A4643" w:rsidRPr="00B15C18" w:rsidRDefault="004A4643" w:rsidP="00484F63">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Device id</w:t>
            </w:r>
          </w:p>
        </w:tc>
      </w:tr>
      <w:tr w:rsidR="004A4643" w:rsidRPr="00B15C18" w14:paraId="1E375918" w14:textId="77777777" w:rsidTr="00484F63">
        <w:trPr>
          <w:trHeight w:val="262"/>
        </w:trPr>
        <w:tc>
          <w:tcPr>
            <w:tcW w:w="1309" w:type="dxa"/>
            <w:tcBorders>
              <w:top w:val="nil"/>
              <w:left w:val="single" w:sz="4" w:space="0" w:color="auto"/>
              <w:bottom w:val="single" w:sz="4" w:space="0" w:color="auto"/>
              <w:right w:val="single" w:sz="4" w:space="0" w:color="auto"/>
            </w:tcBorders>
            <w:noWrap/>
            <w:vAlign w:val="bottom"/>
          </w:tcPr>
          <w:p w14:paraId="093926DD"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0.64</w:t>
            </w:r>
          </w:p>
        </w:tc>
        <w:tc>
          <w:tcPr>
            <w:tcW w:w="1560" w:type="dxa"/>
            <w:tcBorders>
              <w:top w:val="nil"/>
              <w:left w:val="nil"/>
              <w:bottom w:val="single" w:sz="4" w:space="0" w:color="auto"/>
              <w:right w:val="single" w:sz="4" w:space="0" w:color="auto"/>
            </w:tcBorders>
            <w:noWrap/>
            <w:vAlign w:val="bottom"/>
          </w:tcPr>
          <w:p w14:paraId="70949651"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43.26</w:t>
            </w:r>
          </w:p>
        </w:tc>
        <w:tc>
          <w:tcPr>
            <w:tcW w:w="1701" w:type="dxa"/>
            <w:tcBorders>
              <w:top w:val="nil"/>
              <w:left w:val="nil"/>
              <w:bottom w:val="single" w:sz="4" w:space="0" w:color="auto"/>
              <w:right w:val="single" w:sz="4" w:space="0" w:color="auto"/>
            </w:tcBorders>
            <w:noWrap/>
            <w:vAlign w:val="bottom"/>
          </w:tcPr>
          <w:p w14:paraId="0F579DCF"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45.49</w:t>
            </w:r>
          </w:p>
        </w:tc>
        <w:tc>
          <w:tcPr>
            <w:tcW w:w="1417" w:type="dxa"/>
            <w:tcBorders>
              <w:top w:val="nil"/>
              <w:left w:val="nil"/>
              <w:bottom w:val="single" w:sz="4" w:space="0" w:color="auto"/>
              <w:right w:val="single" w:sz="4" w:space="0" w:color="auto"/>
            </w:tcBorders>
            <w:noWrap/>
            <w:vAlign w:val="bottom"/>
          </w:tcPr>
          <w:p w14:paraId="2F4DD5C2"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45.57</w:t>
            </w:r>
          </w:p>
        </w:tc>
        <w:tc>
          <w:tcPr>
            <w:tcW w:w="1418" w:type="dxa"/>
            <w:tcBorders>
              <w:top w:val="nil"/>
              <w:left w:val="nil"/>
              <w:bottom w:val="single" w:sz="4" w:space="0" w:color="auto"/>
              <w:right w:val="single" w:sz="4" w:space="0" w:color="auto"/>
            </w:tcBorders>
            <w:noWrap/>
            <w:vAlign w:val="bottom"/>
          </w:tcPr>
          <w:p w14:paraId="580E38DC"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235.08</w:t>
            </w:r>
          </w:p>
        </w:tc>
        <w:tc>
          <w:tcPr>
            <w:tcW w:w="1417" w:type="dxa"/>
            <w:tcBorders>
              <w:top w:val="nil"/>
              <w:left w:val="nil"/>
              <w:bottom w:val="single" w:sz="4" w:space="0" w:color="auto"/>
              <w:right w:val="single" w:sz="4" w:space="0" w:color="auto"/>
            </w:tcBorders>
            <w:noWrap/>
            <w:vAlign w:val="bottom"/>
          </w:tcPr>
          <w:p w14:paraId="34A83168"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31.85</w:t>
            </w:r>
          </w:p>
        </w:tc>
        <w:tc>
          <w:tcPr>
            <w:tcW w:w="1209" w:type="dxa"/>
            <w:tcBorders>
              <w:top w:val="nil"/>
              <w:left w:val="nil"/>
              <w:bottom w:val="single" w:sz="4" w:space="0" w:color="auto"/>
              <w:right w:val="single" w:sz="4" w:space="0" w:color="auto"/>
            </w:tcBorders>
            <w:noWrap/>
            <w:vAlign w:val="bottom"/>
          </w:tcPr>
          <w:p w14:paraId="337C2252"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129.50</w:t>
            </w:r>
          </w:p>
        </w:tc>
        <w:tc>
          <w:tcPr>
            <w:tcW w:w="1843" w:type="dxa"/>
            <w:tcBorders>
              <w:top w:val="nil"/>
              <w:left w:val="nil"/>
              <w:bottom w:val="single" w:sz="4" w:space="0" w:color="auto"/>
              <w:right w:val="single" w:sz="8" w:space="0" w:color="auto"/>
            </w:tcBorders>
            <w:noWrap/>
            <w:vAlign w:val="bottom"/>
          </w:tcPr>
          <w:p w14:paraId="3C3D7ED4"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14:paraId="11E934F9" w14:textId="77777777" w:rsidTr="00484F63">
        <w:trPr>
          <w:trHeight w:val="262"/>
        </w:trPr>
        <w:tc>
          <w:tcPr>
            <w:tcW w:w="1309" w:type="dxa"/>
            <w:tcBorders>
              <w:top w:val="nil"/>
              <w:left w:val="single" w:sz="4" w:space="0" w:color="auto"/>
              <w:bottom w:val="single" w:sz="4" w:space="0" w:color="auto"/>
              <w:right w:val="single" w:sz="4" w:space="0" w:color="auto"/>
            </w:tcBorders>
            <w:noWrap/>
            <w:vAlign w:val="bottom"/>
          </w:tcPr>
          <w:p w14:paraId="4C61AB89"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0.59</w:t>
            </w:r>
          </w:p>
        </w:tc>
        <w:tc>
          <w:tcPr>
            <w:tcW w:w="1560" w:type="dxa"/>
            <w:tcBorders>
              <w:top w:val="nil"/>
              <w:left w:val="nil"/>
              <w:bottom w:val="single" w:sz="4" w:space="0" w:color="auto"/>
              <w:right w:val="single" w:sz="4" w:space="0" w:color="auto"/>
            </w:tcBorders>
            <w:noWrap/>
            <w:vAlign w:val="bottom"/>
          </w:tcPr>
          <w:p w14:paraId="59FE7AFD"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19.67</w:t>
            </w:r>
          </w:p>
        </w:tc>
        <w:tc>
          <w:tcPr>
            <w:tcW w:w="1701" w:type="dxa"/>
            <w:tcBorders>
              <w:top w:val="nil"/>
              <w:left w:val="nil"/>
              <w:bottom w:val="single" w:sz="4" w:space="0" w:color="auto"/>
              <w:right w:val="single" w:sz="4" w:space="0" w:color="auto"/>
            </w:tcBorders>
            <w:noWrap/>
            <w:vAlign w:val="bottom"/>
          </w:tcPr>
          <w:p w14:paraId="12C11C0C"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29.08</w:t>
            </w:r>
          </w:p>
        </w:tc>
        <w:tc>
          <w:tcPr>
            <w:tcW w:w="1417" w:type="dxa"/>
            <w:tcBorders>
              <w:top w:val="nil"/>
              <w:left w:val="nil"/>
              <w:bottom w:val="single" w:sz="4" w:space="0" w:color="auto"/>
              <w:right w:val="single" w:sz="4" w:space="0" w:color="auto"/>
            </w:tcBorders>
            <w:noWrap/>
            <w:vAlign w:val="bottom"/>
          </w:tcPr>
          <w:p w14:paraId="155DAD90"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30.67</w:t>
            </w:r>
          </w:p>
        </w:tc>
        <w:tc>
          <w:tcPr>
            <w:tcW w:w="1418" w:type="dxa"/>
            <w:tcBorders>
              <w:top w:val="nil"/>
              <w:left w:val="nil"/>
              <w:bottom w:val="single" w:sz="4" w:space="0" w:color="auto"/>
              <w:right w:val="single" w:sz="4" w:space="0" w:color="auto"/>
            </w:tcBorders>
            <w:noWrap/>
            <w:vAlign w:val="bottom"/>
          </w:tcPr>
          <w:p w14:paraId="45D81F71"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240.35</w:t>
            </w:r>
          </w:p>
        </w:tc>
        <w:tc>
          <w:tcPr>
            <w:tcW w:w="1417" w:type="dxa"/>
            <w:tcBorders>
              <w:top w:val="nil"/>
              <w:left w:val="nil"/>
              <w:bottom w:val="single" w:sz="4" w:space="0" w:color="auto"/>
              <w:right w:val="single" w:sz="4" w:space="0" w:color="auto"/>
            </w:tcBorders>
            <w:noWrap/>
            <w:vAlign w:val="bottom"/>
          </w:tcPr>
          <w:p w14:paraId="0F3AF963"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49.2</w:t>
            </w:r>
          </w:p>
        </w:tc>
        <w:tc>
          <w:tcPr>
            <w:tcW w:w="1209" w:type="dxa"/>
            <w:tcBorders>
              <w:top w:val="nil"/>
              <w:left w:val="nil"/>
              <w:bottom w:val="single" w:sz="4" w:space="0" w:color="auto"/>
              <w:right w:val="single" w:sz="4" w:space="0" w:color="auto"/>
            </w:tcBorders>
            <w:noWrap/>
            <w:vAlign w:val="bottom"/>
          </w:tcPr>
          <w:p w14:paraId="647DFB71"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148.54</w:t>
            </w:r>
          </w:p>
        </w:tc>
        <w:tc>
          <w:tcPr>
            <w:tcW w:w="1843" w:type="dxa"/>
            <w:tcBorders>
              <w:top w:val="nil"/>
              <w:left w:val="nil"/>
              <w:bottom w:val="single" w:sz="4" w:space="0" w:color="auto"/>
              <w:right w:val="single" w:sz="8" w:space="0" w:color="auto"/>
            </w:tcBorders>
            <w:noWrap/>
            <w:vAlign w:val="bottom"/>
          </w:tcPr>
          <w:p w14:paraId="50240BE5"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14:paraId="7E6BBDCD" w14:textId="77777777" w:rsidTr="00484F63">
        <w:trPr>
          <w:trHeight w:val="262"/>
        </w:trPr>
        <w:tc>
          <w:tcPr>
            <w:tcW w:w="1309" w:type="dxa"/>
            <w:tcBorders>
              <w:top w:val="nil"/>
              <w:left w:val="single" w:sz="4" w:space="0" w:color="auto"/>
              <w:bottom w:val="single" w:sz="4" w:space="0" w:color="auto"/>
              <w:right w:val="single" w:sz="4" w:space="0" w:color="auto"/>
            </w:tcBorders>
            <w:noWrap/>
            <w:vAlign w:val="bottom"/>
          </w:tcPr>
          <w:p w14:paraId="3AA1F3B2"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0.59</w:t>
            </w:r>
          </w:p>
        </w:tc>
        <w:tc>
          <w:tcPr>
            <w:tcW w:w="1560" w:type="dxa"/>
            <w:tcBorders>
              <w:top w:val="nil"/>
              <w:left w:val="nil"/>
              <w:bottom w:val="single" w:sz="4" w:space="0" w:color="auto"/>
              <w:right w:val="single" w:sz="4" w:space="0" w:color="auto"/>
            </w:tcBorders>
            <w:noWrap/>
            <w:vAlign w:val="bottom"/>
          </w:tcPr>
          <w:p w14:paraId="720ED930"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14.03</w:t>
            </w:r>
          </w:p>
        </w:tc>
        <w:tc>
          <w:tcPr>
            <w:tcW w:w="1701" w:type="dxa"/>
            <w:tcBorders>
              <w:top w:val="nil"/>
              <w:left w:val="nil"/>
              <w:bottom w:val="single" w:sz="4" w:space="0" w:color="auto"/>
              <w:right w:val="single" w:sz="4" w:space="0" w:color="auto"/>
            </w:tcBorders>
            <w:noWrap/>
            <w:vAlign w:val="bottom"/>
          </w:tcPr>
          <w:p w14:paraId="3EAF0B5C"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20.27</w:t>
            </w:r>
          </w:p>
        </w:tc>
        <w:tc>
          <w:tcPr>
            <w:tcW w:w="1417" w:type="dxa"/>
            <w:tcBorders>
              <w:top w:val="nil"/>
              <w:left w:val="nil"/>
              <w:bottom w:val="single" w:sz="4" w:space="0" w:color="auto"/>
              <w:right w:val="single" w:sz="4" w:space="0" w:color="auto"/>
            </w:tcBorders>
            <w:noWrap/>
            <w:vAlign w:val="bottom"/>
          </w:tcPr>
          <w:p w14:paraId="5C53AB40"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21.02</w:t>
            </w:r>
          </w:p>
        </w:tc>
        <w:tc>
          <w:tcPr>
            <w:tcW w:w="1418" w:type="dxa"/>
            <w:tcBorders>
              <w:top w:val="nil"/>
              <w:left w:val="nil"/>
              <w:bottom w:val="single" w:sz="4" w:space="0" w:color="auto"/>
              <w:right w:val="single" w:sz="4" w:space="0" w:color="auto"/>
            </w:tcBorders>
            <w:noWrap/>
            <w:vAlign w:val="bottom"/>
          </w:tcPr>
          <w:p w14:paraId="10DDA67F"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236.98</w:t>
            </w:r>
          </w:p>
        </w:tc>
        <w:tc>
          <w:tcPr>
            <w:tcW w:w="1417" w:type="dxa"/>
            <w:tcBorders>
              <w:top w:val="nil"/>
              <w:left w:val="nil"/>
              <w:bottom w:val="single" w:sz="4" w:space="0" w:color="auto"/>
              <w:right w:val="single" w:sz="4" w:space="0" w:color="auto"/>
            </w:tcBorders>
            <w:noWrap/>
            <w:vAlign w:val="bottom"/>
          </w:tcPr>
          <w:p w14:paraId="22490D5C"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47.38</w:t>
            </w:r>
          </w:p>
        </w:tc>
        <w:tc>
          <w:tcPr>
            <w:tcW w:w="1209" w:type="dxa"/>
            <w:tcBorders>
              <w:top w:val="nil"/>
              <w:left w:val="nil"/>
              <w:bottom w:val="single" w:sz="4" w:space="0" w:color="auto"/>
              <w:right w:val="single" w:sz="4" w:space="0" w:color="auto"/>
            </w:tcBorders>
            <w:noWrap/>
            <w:vAlign w:val="bottom"/>
          </w:tcPr>
          <w:p w14:paraId="6792573D"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123.56</w:t>
            </w:r>
          </w:p>
        </w:tc>
        <w:tc>
          <w:tcPr>
            <w:tcW w:w="1843" w:type="dxa"/>
            <w:tcBorders>
              <w:top w:val="nil"/>
              <w:left w:val="nil"/>
              <w:bottom w:val="single" w:sz="4" w:space="0" w:color="auto"/>
              <w:right w:val="single" w:sz="8" w:space="0" w:color="auto"/>
            </w:tcBorders>
            <w:noWrap/>
            <w:vAlign w:val="bottom"/>
          </w:tcPr>
          <w:p w14:paraId="7429B0AC"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14:paraId="351F220A" w14:textId="77777777" w:rsidTr="00484F63">
        <w:trPr>
          <w:trHeight w:val="262"/>
        </w:trPr>
        <w:tc>
          <w:tcPr>
            <w:tcW w:w="1309" w:type="dxa"/>
            <w:tcBorders>
              <w:top w:val="nil"/>
              <w:left w:val="single" w:sz="4" w:space="0" w:color="auto"/>
              <w:bottom w:val="single" w:sz="4" w:space="0" w:color="auto"/>
              <w:right w:val="single" w:sz="4" w:space="0" w:color="auto"/>
            </w:tcBorders>
            <w:noWrap/>
            <w:vAlign w:val="bottom"/>
          </w:tcPr>
          <w:p w14:paraId="065D637A"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0.73</w:t>
            </w:r>
          </w:p>
        </w:tc>
        <w:tc>
          <w:tcPr>
            <w:tcW w:w="1560" w:type="dxa"/>
            <w:tcBorders>
              <w:top w:val="nil"/>
              <w:left w:val="nil"/>
              <w:bottom w:val="single" w:sz="4" w:space="0" w:color="auto"/>
              <w:right w:val="single" w:sz="4" w:space="0" w:color="auto"/>
            </w:tcBorders>
            <w:noWrap/>
            <w:vAlign w:val="bottom"/>
          </w:tcPr>
          <w:p w14:paraId="47BDF87E"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19.62</w:t>
            </w:r>
          </w:p>
        </w:tc>
        <w:tc>
          <w:tcPr>
            <w:tcW w:w="1701" w:type="dxa"/>
            <w:tcBorders>
              <w:top w:val="nil"/>
              <w:left w:val="nil"/>
              <w:bottom w:val="single" w:sz="4" w:space="0" w:color="auto"/>
              <w:right w:val="single" w:sz="4" w:space="0" w:color="auto"/>
            </w:tcBorders>
            <w:noWrap/>
            <w:vAlign w:val="bottom"/>
          </w:tcPr>
          <w:p w14:paraId="5DF2C3F3"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28.85</w:t>
            </w:r>
          </w:p>
        </w:tc>
        <w:tc>
          <w:tcPr>
            <w:tcW w:w="1417" w:type="dxa"/>
            <w:tcBorders>
              <w:top w:val="nil"/>
              <w:left w:val="nil"/>
              <w:bottom w:val="single" w:sz="4" w:space="0" w:color="auto"/>
              <w:right w:val="single" w:sz="4" w:space="0" w:color="auto"/>
            </w:tcBorders>
            <w:noWrap/>
            <w:vAlign w:val="bottom"/>
          </w:tcPr>
          <w:p w14:paraId="45543ABC"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30.45</w:t>
            </w:r>
          </w:p>
        </w:tc>
        <w:tc>
          <w:tcPr>
            <w:tcW w:w="1418" w:type="dxa"/>
            <w:tcBorders>
              <w:top w:val="nil"/>
              <w:left w:val="nil"/>
              <w:bottom w:val="single" w:sz="4" w:space="0" w:color="auto"/>
              <w:right w:val="single" w:sz="4" w:space="0" w:color="auto"/>
            </w:tcBorders>
            <w:noWrap/>
            <w:vAlign w:val="bottom"/>
          </w:tcPr>
          <w:p w14:paraId="4B5E28FF"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261.73</w:t>
            </w:r>
          </w:p>
        </w:tc>
        <w:tc>
          <w:tcPr>
            <w:tcW w:w="1417" w:type="dxa"/>
            <w:tcBorders>
              <w:top w:val="nil"/>
              <w:left w:val="nil"/>
              <w:bottom w:val="single" w:sz="4" w:space="0" w:color="auto"/>
              <w:right w:val="single" w:sz="4" w:space="0" w:color="auto"/>
            </w:tcBorders>
            <w:noWrap/>
            <w:vAlign w:val="bottom"/>
          </w:tcPr>
          <w:p w14:paraId="76578B49"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56.2</w:t>
            </w:r>
          </w:p>
        </w:tc>
        <w:tc>
          <w:tcPr>
            <w:tcW w:w="1209" w:type="dxa"/>
            <w:tcBorders>
              <w:top w:val="nil"/>
              <w:left w:val="nil"/>
              <w:bottom w:val="single" w:sz="4" w:space="0" w:color="auto"/>
              <w:right w:val="single" w:sz="4" w:space="0" w:color="auto"/>
            </w:tcBorders>
            <w:noWrap/>
            <w:vAlign w:val="bottom"/>
          </w:tcPr>
          <w:p w14:paraId="178768C2"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126.57</w:t>
            </w:r>
          </w:p>
        </w:tc>
        <w:tc>
          <w:tcPr>
            <w:tcW w:w="1843" w:type="dxa"/>
            <w:tcBorders>
              <w:top w:val="nil"/>
              <w:left w:val="nil"/>
              <w:bottom w:val="single" w:sz="4" w:space="0" w:color="auto"/>
              <w:right w:val="single" w:sz="8" w:space="0" w:color="auto"/>
            </w:tcBorders>
            <w:noWrap/>
            <w:vAlign w:val="bottom"/>
          </w:tcPr>
          <w:p w14:paraId="40CA8A0E"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14:paraId="72EAEB77" w14:textId="77777777" w:rsidTr="00484F63">
        <w:trPr>
          <w:trHeight w:val="262"/>
        </w:trPr>
        <w:tc>
          <w:tcPr>
            <w:tcW w:w="1309" w:type="dxa"/>
            <w:tcBorders>
              <w:top w:val="nil"/>
              <w:left w:val="single" w:sz="4" w:space="0" w:color="auto"/>
              <w:bottom w:val="single" w:sz="4" w:space="0" w:color="auto"/>
              <w:right w:val="single" w:sz="4" w:space="0" w:color="auto"/>
            </w:tcBorders>
            <w:noWrap/>
            <w:vAlign w:val="bottom"/>
          </w:tcPr>
          <w:p w14:paraId="0669A324"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0.72</w:t>
            </w:r>
          </w:p>
        </w:tc>
        <w:tc>
          <w:tcPr>
            <w:tcW w:w="1560" w:type="dxa"/>
            <w:tcBorders>
              <w:top w:val="nil"/>
              <w:left w:val="nil"/>
              <w:bottom w:val="single" w:sz="4" w:space="0" w:color="auto"/>
              <w:right w:val="single" w:sz="4" w:space="0" w:color="auto"/>
            </w:tcBorders>
            <w:noWrap/>
            <w:vAlign w:val="bottom"/>
          </w:tcPr>
          <w:p w14:paraId="1DA456D3"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16.35</w:t>
            </w:r>
          </w:p>
        </w:tc>
        <w:tc>
          <w:tcPr>
            <w:tcW w:w="1701" w:type="dxa"/>
            <w:tcBorders>
              <w:top w:val="nil"/>
              <w:left w:val="nil"/>
              <w:bottom w:val="single" w:sz="4" w:space="0" w:color="auto"/>
              <w:right w:val="single" w:sz="4" w:space="0" w:color="auto"/>
            </w:tcBorders>
            <w:noWrap/>
            <w:vAlign w:val="bottom"/>
          </w:tcPr>
          <w:p w14:paraId="44A39FB7"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23.7</w:t>
            </w:r>
          </w:p>
        </w:tc>
        <w:tc>
          <w:tcPr>
            <w:tcW w:w="1417" w:type="dxa"/>
            <w:tcBorders>
              <w:top w:val="nil"/>
              <w:left w:val="nil"/>
              <w:bottom w:val="single" w:sz="4" w:space="0" w:color="auto"/>
              <w:right w:val="single" w:sz="4" w:space="0" w:color="auto"/>
            </w:tcBorders>
            <w:noWrap/>
            <w:vAlign w:val="bottom"/>
          </w:tcPr>
          <w:p w14:paraId="5432F8C2"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24.17</w:t>
            </w:r>
          </w:p>
        </w:tc>
        <w:tc>
          <w:tcPr>
            <w:tcW w:w="1418" w:type="dxa"/>
            <w:tcBorders>
              <w:top w:val="nil"/>
              <w:left w:val="nil"/>
              <w:bottom w:val="single" w:sz="4" w:space="0" w:color="auto"/>
              <w:right w:val="single" w:sz="4" w:space="0" w:color="auto"/>
            </w:tcBorders>
            <w:noWrap/>
            <w:vAlign w:val="bottom"/>
          </w:tcPr>
          <w:p w14:paraId="427E1D0B"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262.05</w:t>
            </w:r>
          </w:p>
        </w:tc>
        <w:tc>
          <w:tcPr>
            <w:tcW w:w="1417" w:type="dxa"/>
            <w:tcBorders>
              <w:top w:val="nil"/>
              <w:left w:val="nil"/>
              <w:bottom w:val="single" w:sz="4" w:space="0" w:color="auto"/>
              <w:right w:val="single" w:sz="4" w:space="0" w:color="auto"/>
            </w:tcBorders>
            <w:noWrap/>
            <w:vAlign w:val="bottom"/>
          </w:tcPr>
          <w:p w14:paraId="7B2CFE6B"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56.07</w:t>
            </w:r>
          </w:p>
        </w:tc>
        <w:tc>
          <w:tcPr>
            <w:tcW w:w="1209" w:type="dxa"/>
            <w:tcBorders>
              <w:top w:val="nil"/>
              <w:left w:val="nil"/>
              <w:bottom w:val="single" w:sz="4" w:space="0" w:color="auto"/>
              <w:right w:val="single" w:sz="4" w:space="0" w:color="auto"/>
            </w:tcBorders>
            <w:noWrap/>
            <w:vAlign w:val="bottom"/>
          </w:tcPr>
          <w:p w14:paraId="08293D65"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159.58</w:t>
            </w:r>
          </w:p>
        </w:tc>
        <w:tc>
          <w:tcPr>
            <w:tcW w:w="1843" w:type="dxa"/>
            <w:tcBorders>
              <w:top w:val="nil"/>
              <w:left w:val="nil"/>
              <w:bottom w:val="single" w:sz="4" w:space="0" w:color="auto"/>
              <w:right w:val="single" w:sz="8" w:space="0" w:color="auto"/>
            </w:tcBorders>
            <w:noWrap/>
            <w:vAlign w:val="bottom"/>
          </w:tcPr>
          <w:p w14:paraId="3124FC2C"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r w:rsidR="004A4643" w:rsidRPr="00B15C18" w14:paraId="2BD0077B" w14:textId="77777777" w:rsidTr="00484F63">
        <w:trPr>
          <w:trHeight w:val="262"/>
        </w:trPr>
        <w:tc>
          <w:tcPr>
            <w:tcW w:w="1309" w:type="dxa"/>
            <w:tcBorders>
              <w:top w:val="nil"/>
              <w:left w:val="single" w:sz="4" w:space="0" w:color="auto"/>
              <w:bottom w:val="single" w:sz="4" w:space="0" w:color="auto"/>
              <w:right w:val="single" w:sz="4" w:space="0" w:color="auto"/>
            </w:tcBorders>
            <w:noWrap/>
            <w:vAlign w:val="bottom"/>
          </w:tcPr>
          <w:p w14:paraId="39581902"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0.95</w:t>
            </w:r>
          </w:p>
        </w:tc>
        <w:tc>
          <w:tcPr>
            <w:tcW w:w="1560" w:type="dxa"/>
            <w:tcBorders>
              <w:top w:val="nil"/>
              <w:left w:val="nil"/>
              <w:bottom w:val="single" w:sz="4" w:space="0" w:color="auto"/>
              <w:right w:val="single" w:sz="4" w:space="0" w:color="auto"/>
            </w:tcBorders>
            <w:noWrap/>
            <w:vAlign w:val="bottom"/>
          </w:tcPr>
          <w:p w14:paraId="03C44769"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21.23</w:t>
            </w:r>
          </w:p>
        </w:tc>
        <w:tc>
          <w:tcPr>
            <w:tcW w:w="1701" w:type="dxa"/>
            <w:tcBorders>
              <w:top w:val="nil"/>
              <w:left w:val="nil"/>
              <w:bottom w:val="single" w:sz="4" w:space="0" w:color="auto"/>
              <w:right w:val="single" w:sz="4" w:space="0" w:color="auto"/>
            </w:tcBorders>
            <w:noWrap/>
            <w:vAlign w:val="bottom"/>
          </w:tcPr>
          <w:p w14:paraId="1BF426EB"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31.25</w:t>
            </w:r>
          </w:p>
        </w:tc>
        <w:tc>
          <w:tcPr>
            <w:tcW w:w="1417" w:type="dxa"/>
            <w:tcBorders>
              <w:top w:val="nil"/>
              <w:left w:val="nil"/>
              <w:bottom w:val="single" w:sz="4" w:space="0" w:color="auto"/>
              <w:right w:val="single" w:sz="4" w:space="0" w:color="auto"/>
            </w:tcBorders>
            <w:noWrap/>
            <w:vAlign w:val="bottom"/>
          </w:tcPr>
          <w:p w14:paraId="0085B973"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33.44</w:t>
            </w:r>
          </w:p>
        </w:tc>
        <w:tc>
          <w:tcPr>
            <w:tcW w:w="1418" w:type="dxa"/>
            <w:tcBorders>
              <w:top w:val="nil"/>
              <w:left w:val="nil"/>
              <w:bottom w:val="single" w:sz="4" w:space="0" w:color="auto"/>
              <w:right w:val="single" w:sz="4" w:space="0" w:color="auto"/>
            </w:tcBorders>
            <w:noWrap/>
            <w:vAlign w:val="bottom"/>
          </w:tcPr>
          <w:p w14:paraId="25282D79"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263.37</w:t>
            </w:r>
          </w:p>
        </w:tc>
        <w:tc>
          <w:tcPr>
            <w:tcW w:w="1417" w:type="dxa"/>
            <w:tcBorders>
              <w:top w:val="nil"/>
              <w:left w:val="nil"/>
              <w:bottom w:val="single" w:sz="4" w:space="0" w:color="auto"/>
              <w:right w:val="single" w:sz="4" w:space="0" w:color="auto"/>
            </w:tcBorders>
            <w:noWrap/>
            <w:vAlign w:val="bottom"/>
          </w:tcPr>
          <w:p w14:paraId="11653362"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56.46</w:t>
            </w:r>
          </w:p>
        </w:tc>
        <w:tc>
          <w:tcPr>
            <w:tcW w:w="1209" w:type="dxa"/>
            <w:tcBorders>
              <w:top w:val="nil"/>
              <w:left w:val="nil"/>
              <w:bottom w:val="single" w:sz="4" w:space="0" w:color="auto"/>
              <w:right w:val="single" w:sz="4" w:space="0" w:color="auto"/>
            </w:tcBorders>
            <w:noWrap/>
            <w:vAlign w:val="bottom"/>
          </w:tcPr>
          <w:p w14:paraId="7270ECF6"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140.47</w:t>
            </w:r>
          </w:p>
        </w:tc>
        <w:tc>
          <w:tcPr>
            <w:tcW w:w="1843" w:type="dxa"/>
            <w:tcBorders>
              <w:top w:val="nil"/>
              <w:left w:val="nil"/>
              <w:bottom w:val="single" w:sz="4" w:space="0" w:color="auto"/>
              <w:right w:val="single" w:sz="8" w:space="0" w:color="auto"/>
            </w:tcBorders>
            <w:noWrap/>
            <w:vAlign w:val="bottom"/>
          </w:tcPr>
          <w:p w14:paraId="713F7DF5" w14:textId="77777777" w:rsidR="004A4643" w:rsidRPr="00B15C18" w:rsidRDefault="004A4643" w:rsidP="00484F63">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5CCF7F004F17</w:t>
            </w:r>
          </w:p>
        </w:tc>
      </w:tr>
    </w:tbl>
    <w:p w14:paraId="66BBCDAD" w14:textId="77777777" w:rsidR="004A4643" w:rsidRDefault="004A4643" w:rsidP="00B35A21">
      <w:pPr>
        <w:pStyle w:val="ListParagraph"/>
        <w:spacing w:line="276" w:lineRule="auto"/>
        <w:ind w:hanging="720"/>
        <w:jc w:val="both"/>
        <w:rPr>
          <w:rFonts w:ascii="Arial" w:hAnsi="Arial" w:cs="Arial"/>
          <w:sz w:val="20"/>
          <w:szCs w:val="20"/>
        </w:rPr>
      </w:pPr>
    </w:p>
    <w:p w14:paraId="4DCE5770" w14:textId="77777777" w:rsidR="004A4643" w:rsidRDefault="004A4643" w:rsidP="00B35A21">
      <w:pPr>
        <w:pStyle w:val="ListParagraph"/>
        <w:spacing w:line="276" w:lineRule="auto"/>
        <w:ind w:hanging="720"/>
        <w:jc w:val="both"/>
        <w:rPr>
          <w:rFonts w:ascii="Arial" w:hAnsi="Arial" w:cs="Arial"/>
          <w:sz w:val="20"/>
          <w:szCs w:val="20"/>
        </w:rPr>
      </w:pPr>
    </w:p>
    <w:p w14:paraId="7FFD4B9C" w14:textId="77777777" w:rsidR="004A4643" w:rsidRDefault="004A4643" w:rsidP="00B35A21">
      <w:pPr>
        <w:pStyle w:val="ListParagraph"/>
        <w:spacing w:line="276" w:lineRule="auto"/>
        <w:ind w:hanging="720"/>
        <w:jc w:val="both"/>
        <w:rPr>
          <w:rFonts w:ascii="Arial" w:hAnsi="Arial" w:cs="Arial"/>
          <w:sz w:val="20"/>
          <w:szCs w:val="20"/>
        </w:rPr>
      </w:pPr>
    </w:p>
    <w:p w14:paraId="334A9D67" w14:textId="77777777" w:rsidR="004A4643" w:rsidRDefault="004A4643" w:rsidP="00B35A21">
      <w:pPr>
        <w:pStyle w:val="ListParagraph"/>
        <w:spacing w:line="276" w:lineRule="auto"/>
        <w:ind w:hanging="720"/>
        <w:jc w:val="both"/>
        <w:rPr>
          <w:rFonts w:ascii="Arial" w:hAnsi="Arial" w:cs="Arial"/>
          <w:sz w:val="20"/>
          <w:szCs w:val="20"/>
        </w:rPr>
      </w:pPr>
    </w:p>
    <w:p w14:paraId="50854A77"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3367"/>
        <w:tblW w:w="12015" w:type="dxa"/>
        <w:tblLook w:val="04A0" w:firstRow="1" w:lastRow="0" w:firstColumn="1" w:lastColumn="0" w:noHBand="0" w:noVBand="1"/>
      </w:tblPr>
      <w:tblGrid>
        <w:gridCol w:w="1417"/>
        <w:gridCol w:w="1560"/>
        <w:gridCol w:w="1701"/>
        <w:gridCol w:w="1417"/>
        <w:gridCol w:w="1418"/>
        <w:gridCol w:w="1417"/>
        <w:gridCol w:w="1243"/>
        <w:gridCol w:w="1842"/>
      </w:tblGrid>
      <w:tr w:rsidR="00BA2CFD" w:rsidRPr="00B15C18" w14:paraId="7D1D5313" w14:textId="77777777" w:rsidTr="00BA2CFD">
        <w:trPr>
          <w:trHeight w:val="356"/>
        </w:trPr>
        <w:tc>
          <w:tcPr>
            <w:tcW w:w="12015" w:type="dxa"/>
            <w:gridSpan w:val="8"/>
            <w:tcBorders>
              <w:top w:val="single" w:sz="4" w:space="0" w:color="auto"/>
              <w:left w:val="single" w:sz="4" w:space="0" w:color="auto"/>
              <w:bottom w:val="single" w:sz="4" w:space="0" w:color="auto"/>
              <w:right w:val="single" w:sz="4" w:space="0" w:color="auto"/>
            </w:tcBorders>
            <w:noWrap/>
            <w:vAlign w:val="bottom"/>
          </w:tcPr>
          <w:p w14:paraId="628756E4"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proofErr w:type="spellStart"/>
            <w:r w:rsidRPr="004B2CE0">
              <w:rPr>
                <w:rFonts w:ascii="Arial" w:eastAsia="Times New Roman" w:hAnsi="Arial" w:cs="Arial"/>
                <w:b/>
                <w:bCs/>
                <w:color w:val="000000"/>
                <w:sz w:val="20"/>
                <w:szCs w:val="20"/>
              </w:rPr>
              <w:t>Hombegowda</w:t>
            </w:r>
            <w:proofErr w:type="spellEnd"/>
          </w:p>
        </w:tc>
      </w:tr>
      <w:tr w:rsidR="00BA2CFD" w:rsidRPr="00B15C18" w14:paraId="16D7BA45" w14:textId="77777777" w:rsidTr="00BA2CFD">
        <w:trPr>
          <w:trHeight w:val="160"/>
        </w:trPr>
        <w:tc>
          <w:tcPr>
            <w:tcW w:w="12015" w:type="dxa"/>
            <w:gridSpan w:val="8"/>
            <w:tcBorders>
              <w:top w:val="single" w:sz="4" w:space="0" w:color="auto"/>
              <w:left w:val="single" w:sz="4" w:space="0" w:color="auto"/>
              <w:bottom w:val="single" w:sz="4" w:space="0" w:color="auto"/>
              <w:right w:val="single" w:sz="4" w:space="0" w:color="auto"/>
            </w:tcBorders>
            <w:noWrap/>
            <w:vAlign w:val="bottom"/>
          </w:tcPr>
          <w:p w14:paraId="6908EF78"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BA2CFD" w:rsidRPr="00B15C18" w14:paraId="79DF542D" w14:textId="77777777" w:rsidTr="00BA2CFD">
        <w:trPr>
          <w:trHeight w:val="245"/>
        </w:trPr>
        <w:tc>
          <w:tcPr>
            <w:tcW w:w="1417" w:type="dxa"/>
            <w:tcBorders>
              <w:top w:val="nil"/>
              <w:left w:val="single" w:sz="4" w:space="0" w:color="auto"/>
              <w:bottom w:val="single" w:sz="4" w:space="0" w:color="auto"/>
              <w:right w:val="single" w:sz="4" w:space="0" w:color="auto"/>
            </w:tcBorders>
            <w:noWrap/>
            <w:vAlign w:val="bottom"/>
          </w:tcPr>
          <w:p w14:paraId="6D119D37"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Co conc</w:t>
            </w:r>
          </w:p>
        </w:tc>
        <w:tc>
          <w:tcPr>
            <w:tcW w:w="1560" w:type="dxa"/>
            <w:tcBorders>
              <w:top w:val="nil"/>
              <w:left w:val="nil"/>
              <w:bottom w:val="single" w:sz="4" w:space="0" w:color="auto"/>
              <w:right w:val="single" w:sz="4" w:space="0" w:color="auto"/>
            </w:tcBorders>
            <w:noWrap/>
            <w:vAlign w:val="bottom"/>
          </w:tcPr>
          <w:p w14:paraId="57C93101"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pm1conc</w:t>
            </w:r>
          </w:p>
        </w:tc>
        <w:tc>
          <w:tcPr>
            <w:tcW w:w="1701" w:type="dxa"/>
            <w:tcBorders>
              <w:top w:val="nil"/>
              <w:left w:val="nil"/>
              <w:bottom w:val="single" w:sz="4" w:space="0" w:color="auto"/>
              <w:right w:val="single" w:sz="4" w:space="0" w:color="auto"/>
            </w:tcBorders>
            <w:noWrap/>
            <w:vAlign w:val="bottom"/>
          </w:tcPr>
          <w:p w14:paraId="5C69CE1A"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pm2.5 conc</w:t>
            </w:r>
          </w:p>
        </w:tc>
        <w:tc>
          <w:tcPr>
            <w:tcW w:w="1417" w:type="dxa"/>
            <w:tcBorders>
              <w:top w:val="nil"/>
              <w:left w:val="nil"/>
              <w:bottom w:val="single" w:sz="4" w:space="0" w:color="auto"/>
              <w:right w:val="single" w:sz="4" w:space="0" w:color="auto"/>
            </w:tcBorders>
            <w:noWrap/>
            <w:vAlign w:val="bottom"/>
          </w:tcPr>
          <w:p w14:paraId="62149402"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pm10 conc</w:t>
            </w:r>
          </w:p>
        </w:tc>
        <w:tc>
          <w:tcPr>
            <w:tcW w:w="1418" w:type="dxa"/>
            <w:tcBorders>
              <w:top w:val="nil"/>
              <w:left w:val="nil"/>
              <w:bottom w:val="single" w:sz="4" w:space="0" w:color="auto"/>
              <w:right w:val="single" w:sz="4" w:space="0" w:color="auto"/>
            </w:tcBorders>
            <w:noWrap/>
            <w:vAlign w:val="bottom"/>
          </w:tcPr>
          <w:p w14:paraId="4A7F0564"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NO2 conc</w:t>
            </w:r>
          </w:p>
        </w:tc>
        <w:tc>
          <w:tcPr>
            <w:tcW w:w="1417" w:type="dxa"/>
            <w:tcBorders>
              <w:top w:val="nil"/>
              <w:left w:val="nil"/>
              <w:bottom w:val="single" w:sz="4" w:space="0" w:color="auto"/>
              <w:right w:val="single" w:sz="4" w:space="0" w:color="auto"/>
            </w:tcBorders>
            <w:noWrap/>
            <w:vAlign w:val="bottom"/>
          </w:tcPr>
          <w:p w14:paraId="05FEA00E"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SO2 conc</w:t>
            </w:r>
          </w:p>
        </w:tc>
        <w:tc>
          <w:tcPr>
            <w:tcW w:w="1243" w:type="dxa"/>
            <w:tcBorders>
              <w:top w:val="nil"/>
              <w:left w:val="nil"/>
              <w:bottom w:val="single" w:sz="4" w:space="0" w:color="auto"/>
              <w:right w:val="single" w:sz="4" w:space="0" w:color="auto"/>
            </w:tcBorders>
            <w:noWrap/>
            <w:vAlign w:val="bottom"/>
          </w:tcPr>
          <w:p w14:paraId="144EDA95"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Voc conc</w:t>
            </w:r>
          </w:p>
        </w:tc>
        <w:tc>
          <w:tcPr>
            <w:tcW w:w="1842" w:type="dxa"/>
            <w:tcBorders>
              <w:top w:val="nil"/>
              <w:left w:val="nil"/>
              <w:bottom w:val="single" w:sz="4" w:space="0" w:color="auto"/>
              <w:right w:val="single" w:sz="4" w:space="0" w:color="auto"/>
            </w:tcBorders>
            <w:noWrap/>
            <w:vAlign w:val="bottom"/>
          </w:tcPr>
          <w:p w14:paraId="30244106"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r w:rsidRPr="00B15C18">
              <w:rPr>
                <w:rFonts w:ascii="Times New Roman" w:eastAsia="Times New Roman" w:hAnsi="Times New Roman" w:cs="Times New Roman"/>
                <w:b/>
                <w:bCs/>
                <w:color w:val="000000"/>
              </w:rPr>
              <w:t>Device id</w:t>
            </w:r>
          </w:p>
        </w:tc>
      </w:tr>
      <w:tr w:rsidR="00BA2CFD" w:rsidRPr="00B15C18" w14:paraId="28107818" w14:textId="77777777" w:rsidTr="00BA2CFD">
        <w:trPr>
          <w:trHeight w:val="245"/>
        </w:trPr>
        <w:tc>
          <w:tcPr>
            <w:tcW w:w="1417" w:type="dxa"/>
            <w:tcBorders>
              <w:top w:val="nil"/>
              <w:left w:val="single" w:sz="4" w:space="0" w:color="auto"/>
              <w:bottom w:val="single" w:sz="4" w:space="0" w:color="auto"/>
              <w:right w:val="single" w:sz="4" w:space="0" w:color="auto"/>
            </w:tcBorders>
            <w:noWrap/>
            <w:vAlign w:val="bottom"/>
          </w:tcPr>
          <w:p w14:paraId="07AD29C1"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p>
        </w:tc>
        <w:tc>
          <w:tcPr>
            <w:tcW w:w="1560" w:type="dxa"/>
            <w:tcBorders>
              <w:top w:val="nil"/>
              <w:left w:val="nil"/>
              <w:bottom w:val="single" w:sz="4" w:space="0" w:color="auto"/>
              <w:right w:val="single" w:sz="4" w:space="0" w:color="auto"/>
            </w:tcBorders>
            <w:noWrap/>
            <w:vAlign w:val="bottom"/>
          </w:tcPr>
          <w:p w14:paraId="192777B4"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p>
        </w:tc>
        <w:tc>
          <w:tcPr>
            <w:tcW w:w="1701" w:type="dxa"/>
            <w:tcBorders>
              <w:top w:val="nil"/>
              <w:left w:val="nil"/>
              <w:bottom w:val="single" w:sz="4" w:space="0" w:color="auto"/>
              <w:right w:val="single" w:sz="4" w:space="0" w:color="auto"/>
            </w:tcBorders>
            <w:noWrap/>
            <w:vAlign w:val="bottom"/>
          </w:tcPr>
          <w:p w14:paraId="1A27FCC6"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p>
        </w:tc>
        <w:tc>
          <w:tcPr>
            <w:tcW w:w="1417" w:type="dxa"/>
            <w:tcBorders>
              <w:top w:val="nil"/>
              <w:left w:val="nil"/>
              <w:bottom w:val="single" w:sz="4" w:space="0" w:color="auto"/>
              <w:right w:val="single" w:sz="4" w:space="0" w:color="auto"/>
            </w:tcBorders>
            <w:noWrap/>
            <w:vAlign w:val="bottom"/>
          </w:tcPr>
          <w:p w14:paraId="0B18FD3E"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p>
        </w:tc>
        <w:tc>
          <w:tcPr>
            <w:tcW w:w="1418" w:type="dxa"/>
            <w:tcBorders>
              <w:top w:val="nil"/>
              <w:left w:val="nil"/>
              <w:bottom w:val="single" w:sz="4" w:space="0" w:color="auto"/>
              <w:right w:val="single" w:sz="4" w:space="0" w:color="auto"/>
            </w:tcBorders>
            <w:noWrap/>
            <w:vAlign w:val="bottom"/>
          </w:tcPr>
          <w:p w14:paraId="58B7E7AC"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p>
        </w:tc>
        <w:tc>
          <w:tcPr>
            <w:tcW w:w="1417" w:type="dxa"/>
            <w:tcBorders>
              <w:top w:val="nil"/>
              <w:left w:val="nil"/>
              <w:bottom w:val="single" w:sz="4" w:space="0" w:color="auto"/>
              <w:right w:val="single" w:sz="4" w:space="0" w:color="auto"/>
            </w:tcBorders>
            <w:noWrap/>
            <w:vAlign w:val="bottom"/>
          </w:tcPr>
          <w:p w14:paraId="223F9B83"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p>
        </w:tc>
        <w:tc>
          <w:tcPr>
            <w:tcW w:w="1243" w:type="dxa"/>
            <w:tcBorders>
              <w:top w:val="nil"/>
              <w:left w:val="nil"/>
              <w:bottom w:val="single" w:sz="4" w:space="0" w:color="auto"/>
              <w:right w:val="single" w:sz="4" w:space="0" w:color="auto"/>
            </w:tcBorders>
            <w:noWrap/>
            <w:vAlign w:val="bottom"/>
          </w:tcPr>
          <w:p w14:paraId="7D3DA4E3"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p>
        </w:tc>
        <w:tc>
          <w:tcPr>
            <w:tcW w:w="1842" w:type="dxa"/>
            <w:tcBorders>
              <w:top w:val="nil"/>
              <w:left w:val="nil"/>
              <w:bottom w:val="single" w:sz="4" w:space="0" w:color="auto"/>
              <w:right w:val="single" w:sz="4" w:space="0" w:color="auto"/>
            </w:tcBorders>
            <w:noWrap/>
            <w:vAlign w:val="bottom"/>
          </w:tcPr>
          <w:p w14:paraId="40EB906D" w14:textId="77777777" w:rsidR="00BA2CFD" w:rsidRPr="00B15C18" w:rsidRDefault="00BA2CFD" w:rsidP="00BA2CFD">
            <w:pPr>
              <w:spacing w:after="0" w:line="240" w:lineRule="auto"/>
              <w:jc w:val="center"/>
              <w:rPr>
                <w:rFonts w:ascii="Times New Roman" w:eastAsia="Times New Roman" w:hAnsi="Times New Roman" w:cs="Times New Roman"/>
                <w:b/>
                <w:bCs/>
                <w:color w:val="000000"/>
              </w:rPr>
            </w:pPr>
          </w:p>
        </w:tc>
      </w:tr>
      <w:tr w:rsidR="00BA2CFD" w:rsidRPr="00B15C18" w14:paraId="4D82C7C6" w14:textId="77777777" w:rsidTr="00BA2CFD">
        <w:trPr>
          <w:trHeight w:val="245"/>
        </w:trPr>
        <w:tc>
          <w:tcPr>
            <w:tcW w:w="1417" w:type="dxa"/>
            <w:tcBorders>
              <w:top w:val="nil"/>
              <w:left w:val="single" w:sz="4" w:space="0" w:color="auto"/>
              <w:bottom w:val="single" w:sz="4" w:space="0" w:color="auto"/>
              <w:right w:val="single" w:sz="4" w:space="0" w:color="auto"/>
            </w:tcBorders>
            <w:noWrap/>
            <w:vAlign w:val="bottom"/>
          </w:tcPr>
          <w:p w14:paraId="1ADC0A09"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0.95</w:t>
            </w:r>
          </w:p>
        </w:tc>
        <w:tc>
          <w:tcPr>
            <w:tcW w:w="1560" w:type="dxa"/>
            <w:tcBorders>
              <w:top w:val="nil"/>
              <w:left w:val="nil"/>
              <w:bottom w:val="single" w:sz="4" w:space="0" w:color="auto"/>
              <w:right w:val="single" w:sz="4" w:space="0" w:color="auto"/>
            </w:tcBorders>
            <w:noWrap/>
            <w:vAlign w:val="bottom"/>
          </w:tcPr>
          <w:p w14:paraId="0679C288"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9.53</w:t>
            </w:r>
          </w:p>
        </w:tc>
        <w:tc>
          <w:tcPr>
            <w:tcW w:w="1701" w:type="dxa"/>
            <w:tcBorders>
              <w:top w:val="nil"/>
              <w:left w:val="nil"/>
              <w:bottom w:val="single" w:sz="4" w:space="0" w:color="auto"/>
              <w:right w:val="single" w:sz="4" w:space="0" w:color="auto"/>
            </w:tcBorders>
            <w:noWrap/>
            <w:vAlign w:val="bottom"/>
          </w:tcPr>
          <w:p w14:paraId="082884EC"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13.68</w:t>
            </w:r>
          </w:p>
        </w:tc>
        <w:tc>
          <w:tcPr>
            <w:tcW w:w="1417" w:type="dxa"/>
            <w:tcBorders>
              <w:top w:val="nil"/>
              <w:left w:val="nil"/>
              <w:bottom w:val="single" w:sz="4" w:space="0" w:color="auto"/>
              <w:right w:val="single" w:sz="4" w:space="0" w:color="auto"/>
            </w:tcBorders>
            <w:noWrap/>
            <w:vAlign w:val="bottom"/>
          </w:tcPr>
          <w:p w14:paraId="157FF6FA"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14.33</w:t>
            </w:r>
          </w:p>
        </w:tc>
        <w:tc>
          <w:tcPr>
            <w:tcW w:w="1418" w:type="dxa"/>
            <w:tcBorders>
              <w:top w:val="nil"/>
              <w:left w:val="nil"/>
              <w:bottom w:val="single" w:sz="4" w:space="0" w:color="auto"/>
              <w:right w:val="single" w:sz="4" w:space="0" w:color="auto"/>
            </w:tcBorders>
            <w:noWrap/>
            <w:vAlign w:val="bottom"/>
          </w:tcPr>
          <w:p w14:paraId="693292DC"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246.88</w:t>
            </w:r>
          </w:p>
        </w:tc>
        <w:tc>
          <w:tcPr>
            <w:tcW w:w="1417" w:type="dxa"/>
            <w:tcBorders>
              <w:top w:val="nil"/>
              <w:left w:val="nil"/>
              <w:bottom w:val="single" w:sz="4" w:space="0" w:color="auto"/>
              <w:right w:val="single" w:sz="4" w:space="0" w:color="auto"/>
            </w:tcBorders>
            <w:noWrap/>
            <w:vAlign w:val="bottom"/>
          </w:tcPr>
          <w:p w14:paraId="5438EB0C"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51.72</w:t>
            </w:r>
          </w:p>
        </w:tc>
        <w:tc>
          <w:tcPr>
            <w:tcW w:w="1243" w:type="dxa"/>
            <w:tcBorders>
              <w:top w:val="nil"/>
              <w:left w:val="nil"/>
              <w:bottom w:val="single" w:sz="4" w:space="0" w:color="auto"/>
              <w:right w:val="single" w:sz="4" w:space="0" w:color="auto"/>
            </w:tcBorders>
            <w:noWrap/>
            <w:vAlign w:val="bottom"/>
          </w:tcPr>
          <w:p w14:paraId="269DFF22" w14:textId="77777777" w:rsidR="00BA2CFD" w:rsidRPr="00B15C18" w:rsidRDefault="00BA2CFD" w:rsidP="00BA2CFD">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14:paraId="165171AD"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BA2CFD" w:rsidRPr="00B15C18" w14:paraId="7BBC3205" w14:textId="77777777" w:rsidTr="00BA2CFD">
        <w:trPr>
          <w:trHeight w:val="245"/>
        </w:trPr>
        <w:tc>
          <w:tcPr>
            <w:tcW w:w="1417" w:type="dxa"/>
            <w:tcBorders>
              <w:top w:val="nil"/>
              <w:left w:val="single" w:sz="4" w:space="0" w:color="auto"/>
              <w:bottom w:val="single" w:sz="4" w:space="0" w:color="auto"/>
              <w:right w:val="single" w:sz="4" w:space="0" w:color="auto"/>
            </w:tcBorders>
            <w:noWrap/>
            <w:vAlign w:val="bottom"/>
          </w:tcPr>
          <w:p w14:paraId="2D36CD2C"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0.48</w:t>
            </w:r>
          </w:p>
        </w:tc>
        <w:tc>
          <w:tcPr>
            <w:tcW w:w="1560" w:type="dxa"/>
            <w:tcBorders>
              <w:top w:val="nil"/>
              <w:left w:val="nil"/>
              <w:bottom w:val="single" w:sz="4" w:space="0" w:color="auto"/>
              <w:right w:val="single" w:sz="4" w:space="0" w:color="auto"/>
            </w:tcBorders>
            <w:noWrap/>
            <w:vAlign w:val="bottom"/>
          </w:tcPr>
          <w:p w14:paraId="2A69ED73"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w:t>
            </w:r>
          </w:p>
        </w:tc>
        <w:tc>
          <w:tcPr>
            <w:tcW w:w="1701" w:type="dxa"/>
            <w:tcBorders>
              <w:top w:val="nil"/>
              <w:left w:val="nil"/>
              <w:bottom w:val="single" w:sz="4" w:space="0" w:color="auto"/>
              <w:right w:val="single" w:sz="4" w:space="0" w:color="auto"/>
            </w:tcBorders>
            <w:noWrap/>
            <w:vAlign w:val="bottom"/>
          </w:tcPr>
          <w:p w14:paraId="3CC70DCC"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6.78</w:t>
            </w:r>
          </w:p>
        </w:tc>
        <w:tc>
          <w:tcPr>
            <w:tcW w:w="1417" w:type="dxa"/>
            <w:tcBorders>
              <w:top w:val="nil"/>
              <w:left w:val="nil"/>
              <w:bottom w:val="single" w:sz="4" w:space="0" w:color="auto"/>
              <w:right w:val="single" w:sz="4" w:space="0" w:color="auto"/>
            </w:tcBorders>
            <w:noWrap/>
            <w:vAlign w:val="bottom"/>
          </w:tcPr>
          <w:p w14:paraId="3B692DB7"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7.15</w:t>
            </w:r>
          </w:p>
        </w:tc>
        <w:tc>
          <w:tcPr>
            <w:tcW w:w="1418" w:type="dxa"/>
            <w:tcBorders>
              <w:top w:val="nil"/>
              <w:left w:val="nil"/>
              <w:bottom w:val="single" w:sz="4" w:space="0" w:color="auto"/>
              <w:right w:val="single" w:sz="4" w:space="0" w:color="auto"/>
            </w:tcBorders>
            <w:noWrap/>
            <w:vAlign w:val="bottom"/>
          </w:tcPr>
          <w:p w14:paraId="4D0BA0D1"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237.19</w:t>
            </w:r>
          </w:p>
        </w:tc>
        <w:tc>
          <w:tcPr>
            <w:tcW w:w="1417" w:type="dxa"/>
            <w:tcBorders>
              <w:top w:val="nil"/>
              <w:left w:val="nil"/>
              <w:bottom w:val="single" w:sz="4" w:space="0" w:color="auto"/>
              <w:right w:val="single" w:sz="4" w:space="0" w:color="auto"/>
            </w:tcBorders>
            <w:noWrap/>
            <w:vAlign w:val="bottom"/>
          </w:tcPr>
          <w:p w14:paraId="52255BE0"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48.36</w:t>
            </w:r>
          </w:p>
        </w:tc>
        <w:tc>
          <w:tcPr>
            <w:tcW w:w="1243" w:type="dxa"/>
            <w:tcBorders>
              <w:top w:val="nil"/>
              <w:left w:val="nil"/>
              <w:bottom w:val="single" w:sz="4" w:space="0" w:color="auto"/>
              <w:right w:val="single" w:sz="4" w:space="0" w:color="auto"/>
            </w:tcBorders>
            <w:noWrap/>
            <w:vAlign w:val="bottom"/>
          </w:tcPr>
          <w:p w14:paraId="7E427411" w14:textId="77777777" w:rsidR="00BA2CFD" w:rsidRPr="00B15C18" w:rsidRDefault="00BA2CFD" w:rsidP="00BA2CFD">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14:paraId="566BAC42"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BA2CFD" w:rsidRPr="00B15C18" w14:paraId="3CFEB049" w14:textId="77777777" w:rsidTr="00BA2CFD">
        <w:trPr>
          <w:trHeight w:val="245"/>
        </w:trPr>
        <w:tc>
          <w:tcPr>
            <w:tcW w:w="1417" w:type="dxa"/>
            <w:tcBorders>
              <w:top w:val="nil"/>
              <w:left w:val="single" w:sz="4" w:space="0" w:color="auto"/>
              <w:bottom w:val="single" w:sz="4" w:space="0" w:color="auto"/>
              <w:right w:val="single" w:sz="4" w:space="0" w:color="auto"/>
            </w:tcBorders>
            <w:noWrap/>
            <w:vAlign w:val="bottom"/>
          </w:tcPr>
          <w:p w14:paraId="7DD7E60B"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0.52</w:t>
            </w:r>
          </w:p>
        </w:tc>
        <w:tc>
          <w:tcPr>
            <w:tcW w:w="1560" w:type="dxa"/>
            <w:tcBorders>
              <w:top w:val="nil"/>
              <w:left w:val="nil"/>
              <w:bottom w:val="single" w:sz="4" w:space="0" w:color="auto"/>
              <w:right w:val="single" w:sz="4" w:space="0" w:color="auto"/>
            </w:tcBorders>
            <w:noWrap/>
            <w:vAlign w:val="bottom"/>
          </w:tcPr>
          <w:p w14:paraId="5EA13A7E"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11.78</w:t>
            </w:r>
          </w:p>
        </w:tc>
        <w:tc>
          <w:tcPr>
            <w:tcW w:w="1701" w:type="dxa"/>
            <w:tcBorders>
              <w:top w:val="nil"/>
              <w:left w:val="nil"/>
              <w:bottom w:val="single" w:sz="4" w:space="0" w:color="auto"/>
              <w:right w:val="single" w:sz="4" w:space="0" w:color="auto"/>
            </w:tcBorders>
            <w:noWrap/>
            <w:vAlign w:val="bottom"/>
          </w:tcPr>
          <w:p w14:paraId="6A4DCF69"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16.95</w:t>
            </w:r>
          </w:p>
        </w:tc>
        <w:tc>
          <w:tcPr>
            <w:tcW w:w="1417" w:type="dxa"/>
            <w:tcBorders>
              <w:top w:val="nil"/>
              <w:left w:val="nil"/>
              <w:bottom w:val="single" w:sz="4" w:space="0" w:color="auto"/>
              <w:right w:val="single" w:sz="4" w:space="0" w:color="auto"/>
            </w:tcBorders>
            <w:noWrap/>
            <w:vAlign w:val="bottom"/>
          </w:tcPr>
          <w:p w14:paraId="461ACE9A"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17.4</w:t>
            </w:r>
          </w:p>
        </w:tc>
        <w:tc>
          <w:tcPr>
            <w:tcW w:w="1418" w:type="dxa"/>
            <w:tcBorders>
              <w:top w:val="nil"/>
              <w:left w:val="nil"/>
              <w:bottom w:val="single" w:sz="4" w:space="0" w:color="auto"/>
              <w:right w:val="single" w:sz="4" w:space="0" w:color="auto"/>
            </w:tcBorders>
            <w:noWrap/>
            <w:vAlign w:val="bottom"/>
          </w:tcPr>
          <w:p w14:paraId="0D74D386"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234.43</w:t>
            </w:r>
          </w:p>
        </w:tc>
        <w:tc>
          <w:tcPr>
            <w:tcW w:w="1417" w:type="dxa"/>
            <w:tcBorders>
              <w:top w:val="nil"/>
              <w:left w:val="nil"/>
              <w:bottom w:val="single" w:sz="4" w:space="0" w:color="auto"/>
              <w:right w:val="single" w:sz="4" w:space="0" w:color="auto"/>
            </w:tcBorders>
            <w:noWrap/>
            <w:vAlign w:val="bottom"/>
          </w:tcPr>
          <w:p w14:paraId="55E36C88"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47.25</w:t>
            </w:r>
          </w:p>
        </w:tc>
        <w:tc>
          <w:tcPr>
            <w:tcW w:w="1243" w:type="dxa"/>
            <w:tcBorders>
              <w:top w:val="nil"/>
              <w:left w:val="nil"/>
              <w:bottom w:val="single" w:sz="4" w:space="0" w:color="auto"/>
              <w:right w:val="single" w:sz="4" w:space="0" w:color="auto"/>
            </w:tcBorders>
            <w:noWrap/>
            <w:vAlign w:val="bottom"/>
          </w:tcPr>
          <w:p w14:paraId="10C787BC" w14:textId="77777777" w:rsidR="00BA2CFD" w:rsidRPr="00B15C18" w:rsidRDefault="00BA2CFD" w:rsidP="00BA2CFD">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14:paraId="51AEE11B"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BA2CFD" w:rsidRPr="00B15C18" w14:paraId="16F6D6B9" w14:textId="77777777" w:rsidTr="00BA2CFD">
        <w:trPr>
          <w:trHeight w:val="245"/>
        </w:trPr>
        <w:tc>
          <w:tcPr>
            <w:tcW w:w="1417" w:type="dxa"/>
            <w:tcBorders>
              <w:top w:val="nil"/>
              <w:left w:val="single" w:sz="4" w:space="0" w:color="auto"/>
              <w:bottom w:val="single" w:sz="4" w:space="0" w:color="auto"/>
              <w:right w:val="single" w:sz="4" w:space="0" w:color="auto"/>
            </w:tcBorders>
            <w:noWrap/>
            <w:vAlign w:val="bottom"/>
          </w:tcPr>
          <w:p w14:paraId="11BDB471"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0.9</w:t>
            </w:r>
          </w:p>
        </w:tc>
        <w:tc>
          <w:tcPr>
            <w:tcW w:w="1560" w:type="dxa"/>
            <w:tcBorders>
              <w:top w:val="nil"/>
              <w:left w:val="nil"/>
              <w:bottom w:val="single" w:sz="4" w:space="0" w:color="auto"/>
              <w:right w:val="single" w:sz="4" w:space="0" w:color="auto"/>
            </w:tcBorders>
            <w:noWrap/>
            <w:vAlign w:val="bottom"/>
          </w:tcPr>
          <w:p w14:paraId="35C01750"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33.08</w:t>
            </w:r>
          </w:p>
        </w:tc>
        <w:tc>
          <w:tcPr>
            <w:tcW w:w="1701" w:type="dxa"/>
            <w:tcBorders>
              <w:top w:val="nil"/>
              <w:left w:val="nil"/>
              <w:bottom w:val="single" w:sz="4" w:space="0" w:color="auto"/>
              <w:right w:val="single" w:sz="4" w:space="0" w:color="auto"/>
            </w:tcBorders>
            <w:noWrap/>
            <w:vAlign w:val="bottom"/>
          </w:tcPr>
          <w:p w14:paraId="254B1DBF"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50.57</w:t>
            </w:r>
          </w:p>
        </w:tc>
        <w:tc>
          <w:tcPr>
            <w:tcW w:w="1417" w:type="dxa"/>
            <w:tcBorders>
              <w:top w:val="nil"/>
              <w:left w:val="nil"/>
              <w:bottom w:val="single" w:sz="4" w:space="0" w:color="auto"/>
              <w:right w:val="single" w:sz="4" w:space="0" w:color="auto"/>
            </w:tcBorders>
            <w:noWrap/>
            <w:vAlign w:val="bottom"/>
          </w:tcPr>
          <w:p w14:paraId="4DC0FF61"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61.92</w:t>
            </w:r>
          </w:p>
        </w:tc>
        <w:tc>
          <w:tcPr>
            <w:tcW w:w="1418" w:type="dxa"/>
            <w:tcBorders>
              <w:top w:val="nil"/>
              <w:left w:val="nil"/>
              <w:bottom w:val="single" w:sz="4" w:space="0" w:color="auto"/>
              <w:right w:val="single" w:sz="4" w:space="0" w:color="auto"/>
            </w:tcBorders>
            <w:noWrap/>
            <w:vAlign w:val="bottom"/>
          </w:tcPr>
          <w:p w14:paraId="001201A9"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220.25</w:t>
            </w:r>
          </w:p>
        </w:tc>
        <w:tc>
          <w:tcPr>
            <w:tcW w:w="1417" w:type="dxa"/>
            <w:tcBorders>
              <w:top w:val="nil"/>
              <w:left w:val="nil"/>
              <w:bottom w:val="single" w:sz="4" w:space="0" w:color="auto"/>
              <w:right w:val="single" w:sz="4" w:space="0" w:color="auto"/>
            </w:tcBorders>
            <w:noWrap/>
            <w:vAlign w:val="bottom"/>
          </w:tcPr>
          <w:p w14:paraId="4DD66691"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39.83</w:t>
            </w:r>
          </w:p>
        </w:tc>
        <w:tc>
          <w:tcPr>
            <w:tcW w:w="1243" w:type="dxa"/>
            <w:tcBorders>
              <w:top w:val="nil"/>
              <w:left w:val="nil"/>
              <w:bottom w:val="single" w:sz="4" w:space="0" w:color="auto"/>
              <w:right w:val="single" w:sz="4" w:space="0" w:color="auto"/>
            </w:tcBorders>
            <w:noWrap/>
            <w:vAlign w:val="bottom"/>
          </w:tcPr>
          <w:p w14:paraId="3529AF08" w14:textId="77777777" w:rsidR="00BA2CFD" w:rsidRPr="00B15C18" w:rsidRDefault="00BA2CFD" w:rsidP="00BA2CFD">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14:paraId="1B2C8BAB"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BA2CFD" w:rsidRPr="00B15C18" w14:paraId="3639EF88" w14:textId="77777777" w:rsidTr="00BA2CFD">
        <w:trPr>
          <w:trHeight w:val="245"/>
        </w:trPr>
        <w:tc>
          <w:tcPr>
            <w:tcW w:w="1417" w:type="dxa"/>
            <w:tcBorders>
              <w:top w:val="nil"/>
              <w:left w:val="single" w:sz="4" w:space="0" w:color="auto"/>
              <w:bottom w:val="single" w:sz="4" w:space="0" w:color="auto"/>
              <w:right w:val="single" w:sz="4" w:space="0" w:color="auto"/>
            </w:tcBorders>
            <w:noWrap/>
            <w:vAlign w:val="bottom"/>
          </w:tcPr>
          <w:p w14:paraId="16982225"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0.68</w:t>
            </w:r>
          </w:p>
        </w:tc>
        <w:tc>
          <w:tcPr>
            <w:tcW w:w="1560" w:type="dxa"/>
            <w:tcBorders>
              <w:top w:val="nil"/>
              <w:left w:val="nil"/>
              <w:bottom w:val="single" w:sz="4" w:space="0" w:color="auto"/>
              <w:right w:val="single" w:sz="4" w:space="0" w:color="auto"/>
            </w:tcBorders>
            <w:noWrap/>
            <w:vAlign w:val="bottom"/>
          </w:tcPr>
          <w:p w14:paraId="65629BFD"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21.67</w:t>
            </w:r>
          </w:p>
        </w:tc>
        <w:tc>
          <w:tcPr>
            <w:tcW w:w="1701" w:type="dxa"/>
            <w:tcBorders>
              <w:top w:val="nil"/>
              <w:left w:val="nil"/>
              <w:bottom w:val="single" w:sz="4" w:space="0" w:color="auto"/>
              <w:right w:val="single" w:sz="4" w:space="0" w:color="auto"/>
            </w:tcBorders>
            <w:noWrap/>
            <w:vAlign w:val="bottom"/>
          </w:tcPr>
          <w:p w14:paraId="13071BBE"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33.2</w:t>
            </w:r>
          </w:p>
        </w:tc>
        <w:tc>
          <w:tcPr>
            <w:tcW w:w="1417" w:type="dxa"/>
            <w:tcBorders>
              <w:top w:val="nil"/>
              <w:left w:val="nil"/>
              <w:bottom w:val="single" w:sz="4" w:space="0" w:color="auto"/>
              <w:right w:val="single" w:sz="4" w:space="0" w:color="auto"/>
            </w:tcBorders>
            <w:noWrap/>
            <w:vAlign w:val="bottom"/>
          </w:tcPr>
          <w:p w14:paraId="12C011E8"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37</w:t>
            </w:r>
          </w:p>
        </w:tc>
        <w:tc>
          <w:tcPr>
            <w:tcW w:w="1418" w:type="dxa"/>
            <w:tcBorders>
              <w:top w:val="nil"/>
              <w:left w:val="nil"/>
              <w:bottom w:val="single" w:sz="4" w:space="0" w:color="auto"/>
              <w:right w:val="single" w:sz="4" w:space="0" w:color="auto"/>
            </w:tcBorders>
            <w:noWrap/>
            <w:vAlign w:val="bottom"/>
          </w:tcPr>
          <w:p w14:paraId="6D7BA880"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251.28</w:t>
            </w:r>
          </w:p>
        </w:tc>
        <w:tc>
          <w:tcPr>
            <w:tcW w:w="1417" w:type="dxa"/>
            <w:tcBorders>
              <w:top w:val="nil"/>
              <w:left w:val="nil"/>
              <w:bottom w:val="single" w:sz="4" w:space="0" w:color="auto"/>
              <w:right w:val="single" w:sz="4" w:space="0" w:color="auto"/>
            </w:tcBorders>
            <w:noWrap/>
            <w:vAlign w:val="bottom"/>
          </w:tcPr>
          <w:p w14:paraId="3BFC31AF"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53.58</w:t>
            </w:r>
          </w:p>
        </w:tc>
        <w:tc>
          <w:tcPr>
            <w:tcW w:w="1243" w:type="dxa"/>
            <w:tcBorders>
              <w:top w:val="nil"/>
              <w:left w:val="nil"/>
              <w:bottom w:val="single" w:sz="4" w:space="0" w:color="auto"/>
              <w:right w:val="single" w:sz="4" w:space="0" w:color="auto"/>
            </w:tcBorders>
            <w:noWrap/>
            <w:vAlign w:val="bottom"/>
          </w:tcPr>
          <w:p w14:paraId="550AD1BA" w14:textId="77777777" w:rsidR="00BA2CFD" w:rsidRPr="00B15C18" w:rsidRDefault="00BA2CFD" w:rsidP="00BA2CFD">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14:paraId="1B1CAD88"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r w:rsidR="00BA2CFD" w:rsidRPr="00B15C18" w14:paraId="16BF3E7D" w14:textId="77777777" w:rsidTr="00BA2CFD">
        <w:trPr>
          <w:trHeight w:val="245"/>
        </w:trPr>
        <w:tc>
          <w:tcPr>
            <w:tcW w:w="1417" w:type="dxa"/>
            <w:tcBorders>
              <w:top w:val="nil"/>
              <w:left w:val="single" w:sz="4" w:space="0" w:color="auto"/>
              <w:bottom w:val="single" w:sz="4" w:space="0" w:color="auto"/>
              <w:right w:val="single" w:sz="4" w:space="0" w:color="auto"/>
            </w:tcBorders>
            <w:noWrap/>
            <w:vAlign w:val="bottom"/>
          </w:tcPr>
          <w:p w14:paraId="67A705ED"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0.86</w:t>
            </w:r>
          </w:p>
        </w:tc>
        <w:tc>
          <w:tcPr>
            <w:tcW w:w="1560" w:type="dxa"/>
            <w:tcBorders>
              <w:top w:val="nil"/>
              <w:left w:val="nil"/>
              <w:bottom w:val="single" w:sz="4" w:space="0" w:color="auto"/>
              <w:right w:val="single" w:sz="4" w:space="0" w:color="auto"/>
            </w:tcBorders>
            <w:noWrap/>
            <w:vAlign w:val="bottom"/>
          </w:tcPr>
          <w:p w14:paraId="0D9B46EB"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24.33</w:t>
            </w:r>
          </w:p>
        </w:tc>
        <w:tc>
          <w:tcPr>
            <w:tcW w:w="1701" w:type="dxa"/>
            <w:tcBorders>
              <w:top w:val="nil"/>
              <w:left w:val="nil"/>
              <w:bottom w:val="single" w:sz="4" w:space="0" w:color="auto"/>
              <w:right w:val="single" w:sz="4" w:space="0" w:color="auto"/>
            </w:tcBorders>
            <w:noWrap/>
            <w:vAlign w:val="bottom"/>
          </w:tcPr>
          <w:p w14:paraId="18FC557A"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36.92</w:t>
            </w:r>
          </w:p>
        </w:tc>
        <w:tc>
          <w:tcPr>
            <w:tcW w:w="1417" w:type="dxa"/>
            <w:tcBorders>
              <w:top w:val="nil"/>
              <w:left w:val="nil"/>
              <w:bottom w:val="single" w:sz="4" w:space="0" w:color="auto"/>
              <w:right w:val="single" w:sz="4" w:space="0" w:color="auto"/>
            </w:tcBorders>
            <w:noWrap/>
            <w:vAlign w:val="bottom"/>
          </w:tcPr>
          <w:p w14:paraId="2367F453"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43.05</w:t>
            </w:r>
          </w:p>
        </w:tc>
        <w:tc>
          <w:tcPr>
            <w:tcW w:w="1418" w:type="dxa"/>
            <w:tcBorders>
              <w:top w:val="nil"/>
              <w:left w:val="nil"/>
              <w:bottom w:val="single" w:sz="4" w:space="0" w:color="auto"/>
              <w:right w:val="single" w:sz="4" w:space="0" w:color="auto"/>
            </w:tcBorders>
            <w:noWrap/>
            <w:vAlign w:val="bottom"/>
          </w:tcPr>
          <w:p w14:paraId="6614E72C"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260.72</w:t>
            </w:r>
          </w:p>
        </w:tc>
        <w:tc>
          <w:tcPr>
            <w:tcW w:w="1417" w:type="dxa"/>
            <w:tcBorders>
              <w:top w:val="nil"/>
              <w:left w:val="nil"/>
              <w:bottom w:val="single" w:sz="4" w:space="0" w:color="auto"/>
              <w:right w:val="single" w:sz="4" w:space="0" w:color="auto"/>
            </w:tcBorders>
            <w:noWrap/>
            <w:vAlign w:val="bottom"/>
          </w:tcPr>
          <w:p w14:paraId="4AF566B7"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55.35</w:t>
            </w:r>
          </w:p>
        </w:tc>
        <w:tc>
          <w:tcPr>
            <w:tcW w:w="1243" w:type="dxa"/>
            <w:tcBorders>
              <w:top w:val="nil"/>
              <w:left w:val="nil"/>
              <w:bottom w:val="single" w:sz="4" w:space="0" w:color="auto"/>
              <w:right w:val="single" w:sz="4" w:space="0" w:color="auto"/>
            </w:tcBorders>
            <w:noWrap/>
            <w:vAlign w:val="bottom"/>
          </w:tcPr>
          <w:p w14:paraId="43724B41" w14:textId="77777777" w:rsidR="00BA2CFD" w:rsidRPr="00B15C18" w:rsidRDefault="00BA2CFD" w:rsidP="00BA2CFD">
            <w:pPr>
              <w:spacing w:after="0" w:line="240" w:lineRule="auto"/>
              <w:jc w:val="center"/>
              <w:rPr>
                <w:rFonts w:ascii="Times New Roman" w:eastAsia="Times New Roman" w:hAnsi="Times New Roman" w:cs="Times New Roman"/>
                <w:color w:val="000000"/>
              </w:rPr>
            </w:pPr>
          </w:p>
        </w:tc>
        <w:tc>
          <w:tcPr>
            <w:tcW w:w="1842" w:type="dxa"/>
            <w:tcBorders>
              <w:top w:val="nil"/>
              <w:left w:val="nil"/>
              <w:bottom w:val="single" w:sz="4" w:space="0" w:color="auto"/>
              <w:right w:val="single" w:sz="4" w:space="0" w:color="auto"/>
            </w:tcBorders>
            <w:noWrap/>
            <w:vAlign w:val="bottom"/>
          </w:tcPr>
          <w:p w14:paraId="12BDCF1D" w14:textId="77777777" w:rsidR="00BA2CFD" w:rsidRPr="00B15C18" w:rsidRDefault="00BA2CFD" w:rsidP="00BA2CFD">
            <w:pPr>
              <w:spacing w:after="0" w:line="240" w:lineRule="auto"/>
              <w:jc w:val="center"/>
              <w:rPr>
                <w:rFonts w:ascii="Times New Roman" w:eastAsia="Times New Roman" w:hAnsi="Times New Roman" w:cs="Times New Roman"/>
                <w:color w:val="000000"/>
              </w:rPr>
            </w:pPr>
            <w:r w:rsidRPr="00B15C18">
              <w:rPr>
                <w:rFonts w:ascii="Times New Roman" w:eastAsia="Times New Roman" w:hAnsi="Times New Roman" w:cs="Times New Roman"/>
                <w:color w:val="000000"/>
              </w:rPr>
              <w:t>ECFABC861DC6</w:t>
            </w:r>
          </w:p>
        </w:tc>
      </w:tr>
    </w:tbl>
    <w:p w14:paraId="24868D1A" w14:textId="77777777" w:rsidR="004A4643" w:rsidRDefault="004A4643" w:rsidP="00B35A21">
      <w:pPr>
        <w:pStyle w:val="ListParagraph"/>
        <w:spacing w:line="276" w:lineRule="auto"/>
        <w:ind w:hanging="720"/>
        <w:jc w:val="both"/>
        <w:rPr>
          <w:rFonts w:ascii="Arial" w:hAnsi="Arial" w:cs="Arial"/>
          <w:sz w:val="20"/>
          <w:szCs w:val="20"/>
        </w:rPr>
      </w:pPr>
    </w:p>
    <w:p w14:paraId="58DFD810" w14:textId="77777777" w:rsidR="004A4643" w:rsidRDefault="004A4643" w:rsidP="00B35A21">
      <w:pPr>
        <w:pStyle w:val="ListParagraph"/>
        <w:spacing w:line="276" w:lineRule="auto"/>
        <w:ind w:hanging="720"/>
        <w:jc w:val="both"/>
        <w:rPr>
          <w:rFonts w:ascii="Arial" w:hAnsi="Arial" w:cs="Arial"/>
          <w:sz w:val="20"/>
          <w:szCs w:val="20"/>
        </w:rPr>
      </w:pPr>
    </w:p>
    <w:p w14:paraId="1E70D1CE" w14:textId="77777777" w:rsidR="004A4643" w:rsidRDefault="004A4643" w:rsidP="00B35A21">
      <w:pPr>
        <w:pStyle w:val="ListParagraph"/>
        <w:spacing w:line="276" w:lineRule="auto"/>
        <w:ind w:hanging="720"/>
        <w:jc w:val="both"/>
        <w:rPr>
          <w:rFonts w:ascii="Arial" w:hAnsi="Arial" w:cs="Arial"/>
          <w:sz w:val="20"/>
          <w:szCs w:val="20"/>
        </w:rPr>
      </w:pPr>
    </w:p>
    <w:p w14:paraId="692D8634" w14:textId="77777777" w:rsidR="004A4643" w:rsidRDefault="004A4643" w:rsidP="00B35A21">
      <w:pPr>
        <w:pStyle w:val="ListParagraph"/>
        <w:spacing w:line="276" w:lineRule="auto"/>
        <w:ind w:hanging="720"/>
        <w:jc w:val="both"/>
        <w:rPr>
          <w:rFonts w:ascii="Arial" w:hAnsi="Arial" w:cs="Arial"/>
          <w:sz w:val="20"/>
          <w:szCs w:val="20"/>
        </w:rPr>
      </w:pPr>
    </w:p>
    <w:p w14:paraId="128265D7" w14:textId="77777777" w:rsidR="004A4643" w:rsidRDefault="004A4643" w:rsidP="00B35A21">
      <w:pPr>
        <w:pStyle w:val="ListParagraph"/>
        <w:spacing w:line="276" w:lineRule="auto"/>
        <w:ind w:hanging="720"/>
        <w:jc w:val="both"/>
        <w:rPr>
          <w:rFonts w:ascii="Arial" w:hAnsi="Arial" w:cs="Arial"/>
          <w:sz w:val="20"/>
          <w:szCs w:val="20"/>
        </w:rPr>
      </w:pPr>
    </w:p>
    <w:p w14:paraId="2F89A0A1" w14:textId="77777777" w:rsidR="004A4643" w:rsidRDefault="004A4643" w:rsidP="00B35A21">
      <w:pPr>
        <w:pStyle w:val="ListParagraph"/>
        <w:spacing w:line="276" w:lineRule="auto"/>
        <w:ind w:hanging="720"/>
        <w:jc w:val="both"/>
        <w:rPr>
          <w:rFonts w:ascii="Arial" w:hAnsi="Arial" w:cs="Arial"/>
          <w:sz w:val="20"/>
          <w:szCs w:val="20"/>
        </w:rPr>
      </w:pPr>
    </w:p>
    <w:p w14:paraId="4DE40AD1" w14:textId="77777777" w:rsidR="004A4643" w:rsidRDefault="004A4643" w:rsidP="00B35A21">
      <w:pPr>
        <w:pStyle w:val="ListParagraph"/>
        <w:spacing w:line="276" w:lineRule="auto"/>
        <w:ind w:hanging="720"/>
        <w:jc w:val="both"/>
        <w:rPr>
          <w:rFonts w:ascii="Arial" w:hAnsi="Arial" w:cs="Arial"/>
          <w:sz w:val="20"/>
          <w:szCs w:val="20"/>
        </w:rPr>
      </w:pPr>
    </w:p>
    <w:p w14:paraId="33FEC5F4" w14:textId="77777777" w:rsidR="004A4643" w:rsidRDefault="004A4643" w:rsidP="00B35A21">
      <w:pPr>
        <w:pStyle w:val="ListParagraph"/>
        <w:spacing w:line="276" w:lineRule="auto"/>
        <w:ind w:hanging="720"/>
        <w:jc w:val="both"/>
        <w:rPr>
          <w:rFonts w:ascii="Arial" w:hAnsi="Arial" w:cs="Arial"/>
          <w:sz w:val="20"/>
          <w:szCs w:val="20"/>
        </w:rPr>
      </w:pPr>
    </w:p>
    <w:p w14:paraId="4FFCE5F9" w14:textId="77777777" w:rsidR="004A4643" w:rsidRDefault="004A4643" w:rsidP="00B35A21">
      <w:pPr>
        <w:pStyle w:val="ListParagraph"/>
        <w:spacing w:line="276" w:lineRule="auto"/>
        <w:ind w:hanging="720"/>
        <w:jc w:val="both"/>
        <w:rPr>
          <w:rFonts w:ascii="Arial" w:hAnsi="Arial" w:cs="Arial"/>
          <w:sz w:val="20"/>
          <w:szCs w:val="20"/>
        </w:rPr>
      </w:pPr>
    </w:p>
    <w:p w14:paraId="340F7479" w14:textId="77777777" w:rsidR="004A4643" w:rsidRDefault="004A4643" w:rsidP="00B35A21">
      <w:pPr>
        <w:pStyle w:val="ListParagraph"/>
        <w:spacing w:line="276" w:lineRule="auto"/>
        <w:ind w:hanging="720"/>
        <w:jc w:val="both"/>
        <w:rPr>
          <w:rFonts w:ascii="Arial" w:hAnsi="Arial" w:cs="Arial"/>
          <w:sz w:val="20"/>
          <w:szCs w:val="20"/>
        </w:rPr>
      </w:pPr>
    </w:p>
    <w:p w14:paraId="4FF418D4" w14:textId="77777777" w:rsidR="004A4643" w:rsidRDefault="004A4643" w:rsidP="00B35A21">
      <w:pPr>
        <w:pStyle w:val="ListParagraph"/>
        <w:spacing w:line="276" w:lineRule="auto"/>
        <w:ind w:hanging="720"/>
        <w:jc w:val="both"/>
        <w:rPr>
          <w:rFonts w:ascii="Arial" w:hAnsi="Arial" w:cs="Arial"/>
          <w:sz w:val="20"/>
          <w:szCs w:val="20"/>
        </w:rPr>
      </w:pPr>
    </w:p>
    <w:p w14:paraId="626952CF" w14:textId="77777777" w:rsidR="004A4643" w:rsidRDefault="004A4643" w:rsidP="00B35A21">
      <w:pPr>
        <w:pStyle w:val="ListParagraph"/>
        <w:spacing w:line="276" w:lineRule="auto"/>
        <w:ind w:hanging="720"/>
        <w:jc w:val="both"/>
        <w:rPr>
          <w:rFonts w:ascii="Arial" w:hAnsi="Arial" w:cs="Arial"/>
          <w:sz w:val="20"/>
          <w:szCs w:val="20"/>
        </w:rPr>
      </w:pPr>
    </w:p>
    <w:p w14:paraId="7D9AA836" w14:textId="77777777" w:rsidR="004A4643" w:rsidRDefault="004A4643" w:rsidP="00B35A21">
      <w:pPr>
        <w:pStyle w:val="ListParagraph"/>
        <w:spacing w:line="276" w:lineRule="auto"/>
        <w:ind w:hanging="720"/>
        <w:jc w:val="both"/>
        <w:rPr>
          <w:rFonts w:ascii="Arial" w:hAnsi="Arial" w:cs="Arial"/>
          <w:sz w:val="20"/>
          <w:szCs w:val="20"/>
        </w:rPr>
      </w:pPr>
    </w:p>
    <w:p w14:paraId="313417BA" w14:textId="77777777" w:rsidR="004A4643" w:rsidRDefault="004A4643" w:rsidP="00B35A21">
      <w:pPr>
        <w:pStyle w:val="ListParagraph"/>
        <w:spacing w:line="276" w:lineRule="auto"/>
        <w:ind w:hanging="720"/>
        <w:jc w:val="both"/>
        <w:rPr>
          <w:rFonts w:ascii="Arial" w:hAnsi="Arial" w:cs="Arial"/>
          <w:sz w:val="20"/>
          <w:szCs w:val="20"/>
        </w:rPr>
      </w:pPr>
    </w:p>
    <w:p w14:paraId="367F1B01" w14:textId="77777777" w:rsidR="004A4643" w:rsidRDefault="004A4643" w:rsidP="00B35A21">
      <w:pPr>
        <w:pStyle w:val="ListParagraph"/>
        <w:spacing w:line="276" w:lineRule="auto"/>
        <w:ind w:hanging="720"/>
        <w:jc w:val="both"/>
        <w:rPr>
          <w:rFonts w:ascii="Arial" w:hAnsi="Arial" w:cs="Arial"/>
          <w:sz w:val="20"/>
          <w:szCs w:val="20"/>
        </w:rPr>
      </w:pPr>
    </w:p>
    <w:p w14:paraId="453BC670" w14:textId="77777777" w:rsidR="004A4643" w:rsidRDefault="004A4643" w:rsidP="00B35A21">
      <w:pPr>
        <w:pStyle w:val="ListParagraph"/>
        <w:spacing w:line="276" w:lineRule="auto"/>
        <w:ind w:hanging="720"/>
        <w:jc w:val="both"/>
        <w:rPr>
          <w:rFonts w:ascii="Arial" w:hAnsi="Arial" w:cs="Arial"/>
          <w:sz w:val="20"/>
          <w:szCs w:val="20"/>
        </w:rPr>
      </w:pPr>
    </w:p>
    <w:p w14:paraId="21387EB2" w14:textId="77777777" w:rsidR="004A4643" w:rsidRDefault="004A4643" w:rsidP="00B35A21">
      <w:pPr>
        <w:pStyle w:val="ListParagraph"/>
        <w:spacing w:line="276" w:lineRule="auto"/>
        <w:ind w:hanging="720"/>
        <w:jc w:val="both"/>
        <w:rPr>
          <w:rFonts w:ascii="Arial" w:hAnsi="Arial" w:cs="Arial"/>
          <w:sz w:val="20"/>
          <w:szCs w:val="20"/>
        </w:rPr>
      </w:pPr>
    </w:p>
    <w:p w14:paraId="0F613B7F" w14:textId="77777777" w:rsidR="004A4643" w:rsidRDefault="004A4643" w:rsidP="00B35A21">
      <w:pPr>
        <w:pStyle w:val="ListParagraph"/>
        <w:spacing w:line="276" w:lineRule="auto"/>
        <w:ind w:hanging="720"/>
        <w:jc w:val="both"/>
        <w:rPr>
          <w:rFonts w:ascii="Arial" w:hAnsi="Arial" w:cs="Arial"/>
          <w:sz w:val="20"/>
          <w:szCs w:val="20"/>
        </w:rPr>
      </w:pPr>
    </w:p>
    <w:p w14:paraId="20343FE5" w14:textId="77777777" w:rsidR="004A4643" w:rsidRDefault="004A4643" w:rsidP="00B35A21">
      <w:pPr>
        <w:pStyle w:val="ListParagraph"/>
        <w:spacing w:line="276" w:lineRule="auto"/>
        <w:ind w:hanging="720"/>
        <w:jc w:val="both"/>
        <w:rPr>
          <w:rFonts w:ascii="Arial" w:hAnsi="Arial" w:cs="Arial"/>
          <w:sz w:val="20"/>
          <w:szCs w:val="20"/>
        </w:rPr>
      </w:pPr>
    </w:p>
    <w:p w14:paraId="0F83F5FB" w14:textId="77777777" w:rsidR="004A4643" w:rsidRDefault="004A4643" w:rsidP="00B35A21">
      <w:pPr>
        <w:pStyle w:val="ListParagraph"/>
        <w:spacing w:line="276" w:lineRule="auto"/>
        <w:ind w:hanging="720"/>
        <w:jc w:val="both"/>
        <w:rPr>
          <w:rFonts w:ascii="Arial" w:hAnsi="Arial" w:cs="Arial"/>
          <w:sz w:val="20"/>
          <w:szCs w:val="20"/>
        </w:rPr>
      </w:pPr>
    </w:p>
    <w:p w14:paraId="54806417" w14:textId="77777777"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14:paraId="5C8CB240" w14:textId="77777777" w:rsidR="004A4643" w:rsidRDefault="004A4643" w:rsidP="00B35A21">
      <w:pPr>
        <w:pStyle w:val="ListParagraph"/>
        <w:spacing w:line="276" w:lineRule="auto"/>
        <w:ind w:hanging="720"/>
        <w:jc w:val="both"/>
        <w:rPr>
          <w:rFonts w:ascii="Arial" w:hAnsi="Arial" w:cs="Arial"/>
          <w:sz w:val="20"/>
          <w:szCs w:val="20"/>
        </w:rPr>
      </w:pPr>
    </w:p>
    <w:p w14:paraId="1C9F30AC" w14:textId="77777777" w:rsidR="004A4643" w:rsidRDefault="004A4643" w:rsidP="00B35A21">
      <w:pPr>
        <w:pStyle w:val="ListParagraph"/>
        <w:spacing w:line="276" w:lineRule="auto"/>
        <w:ind w:hanging="720"/>
        <w:jc w:val="both"/>
        <w:rPr>
          <w:rFonts w:ascii="Arial" w:hAnsi="Arial" w:cs="Arial"/>
          <w:sz w:val="20"/>
          <w:szCs w:val="20"/>
        </w:rPr>
      </w:pPr>
    </w:p>
    <w:p w14:paraId="221AEDC9" w14:textId="77777777" w:rsidR="004A4643" w:rsidRDefault="004A4643" w:rsidP="00B35A21">
      <w:pPr>
        <w:pStyle w:val="ListParagraph"/>
        <w:spacing w:line="276" w:lineRule="auto"/>
        <w:ind w:hanging="720"/>
        <w:jc w:val="both"/>
        <w:rPr>
          <w:rFonts w:ascii="Arial" w:hAnsi="Arial" w:cs="Arial"/>
          <w:sz w:val="20"/>
          <w:szCs w:val="20"/>
        </w:rPr>
      </w:pPr>
    </w:p>
    <w:p w14:paraId="7E20ED71" w14:textId="77777777" w:rsidR="004A4643" w:rsidRDefault="004A4643" w:rsidP="00B35A21">
      <w:pPr>
        <w:pStyle w:val="ListParagraph"/>
        <w:spacing w:line="276" w:lineRule="auto"/>
        <w:ind w:hanging="720"/>
        <w:jc w:val="both"/>
        <w:rPr>
          <w:rFonts w:ascii="Arial" w:hAnsi="Arial" w:cs="Arial"/>
          <w:sz w:val="20"/>
          <w:szCs w:val="20"/>
        </w:rPr>
      </w:pPr>
    </w:p>
    <w:p w14:paraId="5041F572" w14:textId="77777777" w:rsidR="004A4643" w:rsidRDefault="004A4643" w:rsidP="00B35A21">
      <w:pPr>
        <w:pStyle w:val="ListParagraph"/>
        <w:spacing w:line="276" w:lineRule="auto"/>
        <w:ind w:hanging="720"/>
        <w:jc w:val="both"/>
        <w:rPr>
          <w:rFonts w:ascii="Arial" w:hAnsi="Arial" w:cs="Arial"/>
          <w:sz w:val="20"/>
          <w:szCs w:val="20"/>
        </w:rPr>
      </w:pPr>
    </w:p>
    <w:p w14:paraId="0D71F7C0" w14:textId="77777777" w:rsidR="004A4643" w:rsidRDefault="004A4643" w:rsidP="00B35A21">
      <w:pPr>
        <w:pStyle w:val="ListParagraph"/>
        <w:spacing w:line="276" w:lineRule="auto"/>
        <w:ind w:hanging="720"/>
        <w:jc w:val="both"/>
        <w:rPr>
          <w:rFonts w:ascii="Arial" w:hAnsi="Arial" w:cs="Arial"/>
          <w:sz w:val="20"/>
          <w:szCs w:val="20"/>
        </w:rPr>
      </w:pPr>
    </w:p>
    <w:p w14:paraId="683A325A" w14:textId="77777777" w:rsidR="004A4643" w:rsidRDefault="004A4643" w:rsidP="00B35A21">
      <w:pPr>
        <w:pStyle w:val="ListParagraph"/>
        <w:spacing w:line="276" w:lineRule="auto"/>
        <w:ind w:hanging="720"/>
        <w:jc w:val="both"/>
        <w:rPr>
          <w:rFonts w:ascii="Arial" w:hAnsi="Arial" w:cs="Arial"/>
          <w:sz w:val="20"/>
          <w:szCs w:val="20"/>
        </w:rPr>
      </w:pPr>
    </w:p>
    <w:p w14:paraId="1BAA89FA"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661"/>
        <w:tblW w:w="11545" w:type="dxa"/>
        <w:tblLook w:val="04A0" w:firstRow="1" w:lastRow="0" w:firstColumn="1" w:lastColumn="0" w:noHBand="0" w:noVBand="1"/>
      </w:tblPr>
      <w:tblGrid>
        <w:gridCol w:w="1379"/>
        <w:gridCol w:w="1271"/>
        <w:gridCol w:w="1553"/>
        <w:gridCol w:w="1412"/>
        <w:gridCol w:w="1553"/>
        <w:gridCol w:w="1411"/>
        <w:gridCol w:w="1412"/>
        <w:gridCol w:w="1647"/>
      </w:tblGrid>
      <w:tr w:rsidR="004A4643" w:rsidRPr="0028749C" w14:paraId="4977BBAA" w14:textId="77777777" w:rsidTr="00484F63">
        <w:trPr>
          <w:trHeight w:val="417"/>
        </w:trPr>
        <w:tc>
          <w:tcPr>
            <w:tcW w:w="11545" w:type="dxa"/>
            <w:gridSpan w:val="8"/>
            <w:tcBorders>
              <w:top w:val="single" w:sz="4" w:space="0" w:color="auto"/>
              <w:left w:val="single" w:sz="8" w:space="0" w:color="auto"/>
              <w:bottom w:val="single" w:sz="4" w:space="0" w:color="auto"/>
              <w:right w:val="single" w:sz="8" w:space="0" w:color="000000"/>
            </w:tcBorders>
            <w:noWrap/>
            <w:vAlign w:val="bottom"/>
          </w:tcPr>
          <w:p w14:paraId="787C0925"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hAnsi="Arial" w:cs="Arial"/>
                <w:b/>
                <w:sz w:val="20"/>
                <w:szCs w:val="20"/>
              </w:rPr>
              <w:t>Table 3:</w:t>
            </w:r>
            <w:r w:rsidRPr="004B2CE0">
              <w:rPr>
                <w:rFonts w:ascii="Arial" w:hAnsi="Arial" w:cs="Arial"/>
                <w:sz w:val="20"/>
                <w:szCs w:val="20"/>
              </w:rPr>
              <w:t xml:space="preserve"> Analysis of indoor and outdoor  air pollutants concentration at  </w:t>
            </w:r>
            <w:r w:rsidRPr="004B2CE0">
              <w:rPr>
                <w:rFonts w:ascii="Arial" w:eastAsia="Times New Roman" w:hAnsi="Arial" w:cs="Arial"/>
                <w:bCs/>
                <w:color w:val="000000"/>
                <w:sz w:val="20"/>
                <w:szCs w:val="20"/>
              </w:rPr>
              <w:t>Bishop Cottons college Bangalore urban area</w:t>
            </w:r>
          </w:p>
        </w:tc>
      </w:tr>
      <w:tr w:rsidR="004A4643" w:rsidRPr="0028749C" w14:paraId="410B3DE9" w14:textId="77777777" w:rsidTr="00484F63">
        <w:trPr>
          <w:trHeight w:val="288"/>
        </w:trPr>
        <w:tc>
          <w:tcPr>
            <w:tcW w:w="11545" w:type="dxa"/>
            <w:gridSpan w:val="8"/>
            <w:tcBorders>
              <w:top w:val="single" w:sz="4" w:space="0" w:color="auto"/>
              <w:left w:val="single" w:sz="8" w:space="0" w:color="auto"/>
              <w:bottom w:val="single" w:sz="4" w:space="0" w:color="auto"/>
              <w:right w:val="single" w:sz="8" w:space="0" w:color="000000"/>
            </w:tcBorders>
            <w:noWrap/>
            <w:vAlign w:val="bottom"/>
          </w:tcPr>
          <w:p w14:paraId="11673FE7"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rsidRPr="0028749C" w14:paraId="7298C949" w14:textId="77777777" w:rsidTr="00484F63">
        <w:trPr>
          <w:trHeight w:val="288"/>
        </w:trPr>
        <w:tc>
          <w:tcPr>
            <w:tcW w:w="11545" w:type="dxa"/>
            <w:gridSpan w:val="8"/>
            <w:tcBorders>
              <w:top w:val="single" w:sz="4" w:space="0" w:color="auto"/>
              <w:left w:val="single" w:sz="8" w:space="0" w:color="auto"/>
              <w:bottom w:val="single" w:sz="4" w:space="0" w:color="auto"/>
              <w:right w:val="single" w:sz="8" w:space="0" w:color="000000"/>
            </w:tcBorders>
            <w:noWrap/>
            <w:vAlign w:val="bottom"/>
          </w:tcPr>
          <w:p w14:paraId="6752E7F0"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rsidRPr="0028749C" w14:paraId="178C3089" w14:textId="77777777" w:rsidTr="00484F63">
        <w:trPr>
          <w:trHeight w:val="288"/>
        </w:trPr>
        <w:tc>
          <w:tcPr>
            <w:tcW w:w="1379" w:type="dxa"/>
            <w:tcBorders>
              <w:top w:val="nil"/>
              <w:left w:val="single" w:sz="4" w:space="0" w:color="auto"/>
              <w:bottom w:val="single" w:sz="4" w:space="0" w:color="auto"/>
              <w:right w:val="single" w:sz="4" w:space="0" w:color="auto"/>
            </w:tcBorders>
            <w:noWrap/>
            <w:vAlign w:val="bottom"/>
          </w:tcPr>
          <w:p w14:paraId="6A6EF352"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Co conc</w:t>
            </w:r>
          </w:p>
        </w:tc>
        <w:tc>
          <w:tcPr>
            <w:tcW w:w="1271" w:type="dxa"/>
            <w:tcBorders>
              <w:top w:val="nil"/>
              <w:left w:val="nil"/>
              <w:bottom w:val="single" w:sz="4" w:space="0" w:color="auto"/>
              <w:right w:val="single" w:sz="4" w:space="0" w:color="auto"/>
            </w:tcBorders>
            <w:noWrap/>
            <w:vAlign w:val="bottom"/>
          </w:tcPr>
          <w:p w14:paraId="3D799018"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Pm1conc</w:t>
            </w:r>
          </w:p>
        </w:tc>
        <w:tc>
          <w:tcPr>
            <w:tcW w:w="1553" w:type="dxa"/>
            <w:tcBorders>
              <w:top w:val="nil"/>
              <w:left w:val="nil"/>
              <w:bottom w:val="single" w:sz="4" w:space="0" w:color="auto"/>
              <w:right w:val="single" w:sz="4" w:space="0" w:color="auto"/>
            </w:tcBorders>
            <w:noWrap/>
            <w:vAlign w:val="bottom"/>
          </w:tcPr>
          <w:p w14:paraId="7B99B37E"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pm2.5 conc</w:t>
            </w:r>
          </w:p>
        </w:tc>
        <w:tc>
          <w:tcPr>
            <w:tcW w:w="1412" w:type="dxa"/>
            <w:tcBorders>
              <w:top w:val="nil"/>
              <w:left w:val="nil"/>
              <w:bottom w:val="single" w:sz="4" w:space="0" w:color="auto"/>
              <w:right w:val="single" w:sz="4" w:space="0" w:color="auto"/>
            </w:tcBorders>
            <w:noWrap/>
            <w:vAlign w:val="bottom"/>
          </w:tcPr>
          <w:p w14:paraId="5287F39D"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pm10 conc</w:t>
            </w:r>
          </w:p>
        </w:tc>
        <w:tc>
          <w:tcPr>
            <w:tcW w:w="1553" w:type="dxa"/>
            <w:tcBorders>
              <w:top w:val="nil"/>
              <w:left w:val="nil"/>
              <w:bottom w:val="single" w:sz="4" w:space="0" w:color="auto"/>
              <w:right w:val="single" w:sz="4" w:space="0" w:color="auto"/>
            </w:tcBorders>
            <w:noWrap/>
            <w:vAlign w:val="bottom"/>
          </w:tcPr>
          <w:p w14:paraId="4499BE34"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NO2 conc</w:t>
            </w:r>
          </w:p>
        </w:tc>
        <w:tc>
          <w:tcPr>
            <w:tcW w:w="1411" w:type="dxa"/>
            <w:tcBorders>
              <w:top w:val="nil"/>
              <w:left w:val="nil"/>
              <w:bottom w:val="single" w:sz="4" w:space="0" w:color="auto"/>
              <w:right w:val="single" w:sz="4" w:space="0" w:color="auto"/>
            </w:tcBorders>
            <w:noWrap/>
            <w:vAlign w:val="bottom"/>
          </w:tcPr>
          <w:p w14:paraId="5922A782"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SO2 conc</w:t>
            </w:r>
          </w:p>
        </w:tc>
        <w:tc>
          <w:tcPr>
            <w:tcW w:w="1412" w:type="dxa"/>
            <w:tcBorders>
              <w:top w:val="nil"/>
              <w:left w:val="nil"/>
              <w:bottom w:val="single" w:sz="4" w:space="0" w:color="auto"/>
              <w:right w:val="single" w:sz="4" w:space="0" w:color="auto"/>
            </w:tcBorders>
            <w:noWrap/>
            <w:vAlign w:val="bottom"/>
          </w:tcPr>
          <w:p w14:paraId="2180FF2B"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Voc conc</w:t>
            </w:r>
          </w:p>
        </w:tc>
        <w:tc>
          <w:tcPr>
            <w:tcW w:w="1554" w:type="dxa"/>
            <w:tcBorders>
              <w:top w:val="nil"/>
              <w:left w:val="nil"/>
              <w:bottom w:val="single" w:sz="4" w:space="0" w:color="auto"/>
              <w:right w:val="single" w:sz="8" w:space="0" w:color="auto"/>
            </w:tcBorders>
            <w:noWrap/>
            <w:vAlign w:val="bottom"/>
          </w:tcPr>
          <w:p w14:paraId="6CC9DF66"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b/>
                <w:bCs/>
                <w:color w:val="000000"/>
              </w:rPr>
              <w:t>Device id</w:t>
            </w:r>
          </w:p>
        </w:tc>
      </w:tr>
      <w:tr w:rsidR="004A4643" w:rsidRPr="0028749C" w14:paraId="69EC1ECC" w14:textId="77777777" w:rsidTr="00484F63">
        <w:trPr>
          <w:trHeight w:val="288"/>
        </w:trPr>
        <w:tc>
          <w:tcPr>
            <w:tcW w:w="1379" w:type="dxa"/>
            <w:tcBorders>
              <w:top w:val="nil"/>
              <w:left w:val="single" w:sz="4" w:space="0" w:color="auto"/>
              <w:bottom w:val="single" w:sz="4" w:space="0" w:color="auto"/>
              <w:right w:val="single" w:sz="4" w:space="0" w:color="auto"/>
            </w:tcBorders>
            <w:noWrap/>
            <w:vAlign w:val="bottom"/>
          </w:tcPr>
          <w:p w14:paraId="782EC192"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0.95</w:t>
            </w:r>
          </w:p>
        </w:tc>
        <w:tc>
          <w:tcPr>
            <w:tcW w:w="1271" w:type="dxa"/>
            <w:tcBorders>
              <w:top w:val="nil"/>
              <w:left w:val="nil"/>
              <w:bottom w:val="single" w:sz="4" w:space="0" w:color="auto"/>
              <w:right w:val="single" w:sz="4" w:space="0" w:color="auto"/>
            </w:tcBorders>
            <w:noWrap/>
            <w:vAlign w:val="bottom"/>
          </w:tcPr>
          <w:p w14:paraId="34C4FB05"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15.72</w:t>
            </w:r>
          </w:p>
        </w:tc>
        <w:tc>
          <w:tcPr>
            <w:tcW w:w="1553" w:type="dxa"/>
            <w:tcBorders>
              <w:top w:val="nil"/>
              <w:left w:val="nil"/>
              <w:bottom w:val="single" w:sz="4" w:space="0" w:color="auto"/>
              <w:right w:val="single" w:sz="4" w:space="0" w:color="auto"/>
            </w:tcBorders>
            <w:noWrap/>
            <w:vAlign w:val="bottom"/>
          </w:tcPr>
          <w:p w14:paraId="03DEC7C3"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22.33</w:t>
            </w:r>
          </w:p>
        </w:tc>
        <w:tc>
          <w:tcPr>
            <w:tcW w:w="1412" w:type="dxa"/>
            <w:tcBorders>
              <w:top w:val="nil"/>
              <w:left w:val="nil"/>
              <w:bottom w:val="single" w:sz="4" w:space="0" w:color="auto"/>
              <w:right w:val="single" w:sz="4" w:space="0" w:color="auto"/>
            </w:tcBorders>
            <w:noWrap/>
            <w:vAlign w:val="bottom"/>
          </w:tcPr>
          <w:p w14:paraId="14A22842"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23.07</w:t>
            </w:r>
          </w:p>
        </w:tc>
        <w:tc>
          <w:tcPr>
            <w:tcW w:w="1553" w:type="dxa"/>
            <w:tcBorders>
              <w:top w:val="nil"/>
              <w:left w:val="nil"/>
              <w:bottom w:val="single" w:sz="4" w:space="0" w:color="auto"/>
              <w:right w:val="single" w:sz="4" w:space="0" w:color="auto"/>
            </w:tcBorders>
            <w:noWrap/>
            <w:vAlign w:val="bottom"/>
          </w:tcPr>
          <w:p w14:paraId="2BEF2A18"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263.26</w:t>
            </w:r>
          </w:p>
        </w:tc>
        <w:tc>
          <w:tcPr>
            <w:tcW w:w="1411" w:type="dxa"/>
            <w:tcBorders>
              <w:top w:val="nil"/>
              <w:left w:val="nil"/>
              <w:bottom w:val="single" w:sz="4" w:space="0" w:color="auto"/>
              <w:right w:val="single" w:sz="4" w:space="0" w:color="auto"/>
            </w:tcBorders>
            <w:noWrap/>
            <w:vAlign w:val="bottom"/>
          </w:tcPr>
          <w:p w14:paraId="112EA474"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56.47</w:t>
            </w:r>
          </w:p>
        </w:tc>
        <w:tc>
          <w:tcPr>
            <w:tcW w:w="1412" w:type="dxa"/>
            <w:tcBorders>
              <w:top w:val="nil"/>
              <w:left w:val="nil"/>
              <w:bottom w:val="single" w:sz="4" w:space="0" w:color="auto"/>
              <w:right w:val="single" w:sz="4" w:space="0" w:color="auto"/>
            </w:tcBorders>
            <w:noWrap/>
            <w:vAlign w:val="bottom"/>
          </w:tcPr>
          <w:p w14:paraId="45679F6D"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89.13</w:t>
            </w:r>
          </w:p>
        </w:tc>
        <w:tc>
          <w:tcPr>
            <w:tcW w:w="1554" w:type="dxa"/>
            <w:tcBorders>
              <w:top w:val="nil"/>
              <w:left w:val="nil"/>
              <w:bottom w:val="single" w:sz="4" w:space="0" w:color="auto"/>
              <w:right w:val="single" w:sz="8" w:space="0" w:color="auto"/>
            </w:tcBorders>
            <w:noWrap/>
            <w:vAlign w:val="bottom"/>
          </w:tcPr>
          <w:p w14:paraId="335BF5A9"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4C99FE0A" w14:textId="77777777" w:rsidTr="00484F63">
        <w:trPr>
          <w:trHeight w:val="288"/>
        </w:trPr>
        <w:tc>
          <w:tcPr>
            <w:tcW w:w="1379" w:type="dxa"/>
            <w:tcBorders>
              <w:top w:val="nil"/>
              <w:left w:val="single" w:sz="4" w:space="0" w:color="auto"/>
              <w:bottom w:val="single" w:sz="4" w:space="0" w:color="auto"/>
              <w:right w:val="single" w:sz="4" w:space="0" w:color="auto"/>
            </w:tcBorders>
            <w:noWrap/>
            <w:vAlign w:val="bottom"/>
          </w:tcPr>
          <w:p w14:paraId="2266601D"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71" w:type="dxa"/>
            <w:tcBorders>
              <w:top w:val="nil"/>
              <w:left w:val="nil"/>
              <w:bottom w:val="single" w:sz="4" w:space="0" w:color="auto"/>
              <w:right w:val="single" w:sz="4" w:space="0" w:color="auto"/>
            </w:tcBorders>
            <w:noWrap/>
            <w:vAlign w:val="bottom"/>
          </w:tcPr>
          <w:p w14:paraId="4C81F082"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12.87</w:t>
            </w:r>
          </w:p>
        </w:tc>
        <w:tc>
          <w:tcPr>
            <w:tcW w:w="1553" w:type="dxa"/>
            <w:tcBorders>
              <w:top w:val="nil"/>
              <w:left w:val="nil"/>
              <w:bottom w:val="single" w:sz="4" w:space="0" w:color="auto"/>
              <w:right w:val="single" w:sz="4" w:space="0" w:color="auto"/>
            </w:tcBorders>
            <w:noWrap/>
            <w:vAlign w:val="bottom"/>
          </w:tcPr>
          <w:p w14:paraId="2FF47901"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18.3</w:t>
            </w:r>
          </w:p>
        </w:tc>
        <w:tc>
          <w:tcPr>
            <w:tcW w:w="1412" w:type="dxa"/>
            <w:tcBorders>
              <w:top w:val="nil"/>
              <w:left w:val="nil"/>
              <w:bottom w:val="single" w:sz="4" w:space="0" w:color="auto"/>
              <w:right w:val="single" w:sz="4" w:space="0" w:color="auto"/>
            </w:tcBorders>
            <w:noWrap/>
            <w:vAlign w:val="bottom"/>
          </w:tcPr>
          <w:p w14:paraId="50D2E3AB"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18.88</w:t>
            </w:r>
          </w:p>
        </w:tc>
        <w:tc>
          <w:tcPr>
            <w:tcW w:w="1553" w:type="dxa"/>
            <w:tcBorders>
              <w:top w:val="nil"/>
              <w:left w:val="nil"/>
              <w:bottom w:val="single" w:sz="4" w:space="0" w:color="auto"/>
              <w:right w:val="single" w:sz="4" w:space="0" w:color="auto"/>
            </w:tcBorders>
            <w:noWrap/>
            <w:vAlign w:val="bottom"/>
          </w:tcPr>
          <w:p w14:paraId="4574FBD3"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263.65</w:t>
            </w:r>
          </w:p>
        </w:tc>
        <w:tc>
          <w:tcPr>
            <w:tcW w:w="1411" w:type="dxa"/>
            <w:tcBorders>
              <w:top w:val="nil"/>
              <w:left w:val="nil"/>
              <w:bottom w:val="single" w:sz="4" w:space="0" w:color="auto"/>
              <w:right w:val="single" w:sz="4" w:space="0" w:color="auto"/>
            </w:tcBorders>
            <w:noWrap/>
            <w:vAlign w:val="bottom"/>
          </w:tcPr>
          <w:p w14:paraId="33EDAC4A"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56.4</w:t>
            </w:r>
          </w:p>
        </w:tc>
        <w:tc>
          <w:tcPr>
            <w:tcW w:w="1412" w:type="dxa"/>
            <w:tcBorders>
              <w:top w:val="nil"/>
              <w:left w:val="nil"/>
              <w:bottom w:val="single" w:sz="4" w:space="0" w:color="auto"/>
              <w:right w:val="single" w:sz="4" w:space="0" w:color="auto"/>
            </w:tcBorders>
            <w:noWrap/>
            <w:vAlign w:val="bottom"/>
          </w:tcPr>
          <w:p w14:paraId="3FF7562B"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56.17</w:t>
            </w:r>
          </w:p>
        </w:tc>
        <w:tc>
          <w:tcPr>
            <w:tcW w:w="1554" w:type="dxa"/>
            <w:tcBorders>
              <w:top w:val="nil"/>
              <w:left w:val="nil"/>
              <w:bottom w:val="single" w:sz="4" w:space="0" w:color="auto"/>
              <w:right w:val="single" w:sz="8" w:space="0" w:color="auto"/>
            </w:tcBorders>
            <w:noWrap/>
            <w:vAlign w:val="bottom"/>
          </w:tcPr>
          <w:p w14:paraId="0EB18DCF"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42A4B876" w14:textId="77777777" w:rsidTr="00484F63">
        <w:trPr>
          <w:trHeight w:val="288"/>
        </w:trPr>
        <w:tc>
          <w:tcPr>
            <w:tcW w:w="1379" w:type="dxa"/>
            <w:tcBorders>
              <w:top w:val="nil"/>
              <w:left w:val="single" w:sz="4" w:space="0" w:color="auto"/>
              <w:bottom w:val="single" w:sz="4" w:space="0" w:color="auto"/>
              <w:right w:val="single" w:sz="4" w:space="0" w:color="auto"/>
            </w:tcBorders>
            <w:noWrap/>
            <w:vAlign w:val="bottom"/>
          </w:tcPr>
          <w:p w14:paraId="4AB3962E"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0.59</w:t>
            </w:r>
          </w:p>
        </w:tc>
        <w:tc>
          <w:tcPr>
            <w:tcW w:w="1271" w:type="dxa"/>
            <w:tcBorders>
              <w:top w:val="nil"/>
              <w:left w:val="nil"/>
              <w:bottom w:val="single" w:sz="4" w:space="0" w:color="auto"/>
              <w:right w:val="single" w:sz="4" w:space="0" w:color="auto"/>
            </w:tcBorders>
            <w:noWrap/>
            <w:vAlign w:val="bottom"/>
          </w:tcPr>
          <w:p w14:paraId="669546AA"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7.98</w:t>
            </w:r>
          </w:p>
        </w:tc>
        <w:tc>
          <w:tcPr>
            <w:tcW w:w="1553" w:type="dxa"/>
            <w:tcBorders>
              <w:top w:val="nil"/>
              <w:left w:val="nil"/>
              <w:bottom w:val="single" w:sz="4" w:space="0" w:color="auto"/>
              <w:right w:val="single" w:sz="4" w:space="0" w:color="auto"/>
            </w:tcBorders>
            <w:noWrap/>
            <w:vAlign w:val="bottom"/>
          </w:tcPr>
          <w:p w14:paraId="07C4CD70"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10.68</w:t>
            </w:r>
          </w:p>
        </w:tc>
        <w:tc>
          <w:tcPr>
            <w:tcW w:w="1412" w:type="dxa"/>
            <w:tcBorders>
              <w:top w:val="nil"/>
              <w:left w:val="nil"/>
              <w:bottom w:val="single" w:sz="4" w:space="0" w:color="auto"/>
              <w:right w:val="single" w:sz="4" w:space="0" w:color="auto"/>
            </w:tcBorders>
            <w:noWrap/>
            <w:vAlign w:val="bottom"/>
          </w:tcPr>
          <w:p w14:paraId="240A07D3"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11.15</w:t>
            </w:r>
          </w:p>
        </w:tc>
        <w:tc>
          <w:tcPr>
            <w:tcW w:w="1553" w:type="dxa"/>
            <w:tcBorders>
              <w:top w:val="nil"/>
              <w:left w:val="nil"/>
              <w:bottom w:val="single" w:sz="4" w:space="0" w:color="auto"/>
              <w:right w:val="single" w:sz="4" w:space="0" w:color="auto"/>
            </w:tcBorders>
            <w:noWrap/>
            <w:vAlign w:val="bottom"/>
          </w:tcPr>
          <w:p w14:paraId="2FDADDBB"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237.92</w:t>
            </w:r>
          </w:p>
        </w:tc>
        <w:tc>
          <w:tcPr>
            <w:tcW w:w="1411" w:type="dxa"/>
            <w:tcBorders>
              <w:top w:val="nil"/>
              <w:left w:val="nil"/>
              <w:bottom w:val="single" w:sz="4" w:space="0" w:color="auto"/>
              <w:right w:val="single" w:sz="4" w:space="0" w:color="auto"/>
            </w:tcBorders>
            <w:noWrap/>
            <w:vAlign w:val="bottom"/>
          </w:tcPr>
          <w:p w14:paraId="7A790B9F"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49.28</w:t>
            </w:r>
          </w:p>
        </w:tc>
        <w:tc>
          <w:tcPr>
            <w:tcW w:w="1412" w:type="dxa"/>
            <w:tcBorders>
              <w:top w:val="nil"/>
              <w:left w:val="nil"/>
              <w:bottom w:val="single" w:sz="4" w:space="0" w:color="auto"/>
              <w:right w:val="single" w:sz="4" w:space="0" w:color="auto"/>
            </w:tcBorders>
            <w:noWrap/>
            <w:vAlign w:val="bottom"/>
          </w:tcPr>
          <w:p w14:paraId="10BFD7EA"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49.33</w:t>
            </w:r>
          </w:p>
        </w:tc>
        <w:tc>
          <w:tcPr>
            <w:tcW w:w="1554" w:type="dxa"/>
            <w:tcBorders>
              <w:top w:val="nil"/>
              <w:left w:val="nil"/>
              <w:bottom w:val="single" w:sz="4" w:space="0" w:color="auto"/>
              <w:right w:val="single" w:sz="8" w:space="0" w:color="auto"/>
            </w:tcBorders>
            <w:noWrap/>
            <w:vAlign w:val="bottom"/>
          </w:tcPr>
          <w:p w14:paraId="2ACAD6F1"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35F4C1E8" w14:textId="77777777" w:rsidTr="00484F63">
        <w:trPr>
          <w:trHeight w:val="288"/>
        </w:trPr>
        <w:tc>
          <w:tcPr>
            <w:tcW w:w="11545" w:type="dxa"/>
            <w:gridSpan w:val="8"/>
            <w:tcBorders>
              <w:top w:val="single" w:sz="4" w:space="0" w:color="auto"/>
              <w:left w:val="single" w:sz="4" w:space="0" w:color="auto"/>
              <w:bottom w:val="single" w:sz="4" w:space="0" w:color="auto"/>
              <w:right w:val="single" w:sz="8" w:space="0" w:color="000000"/>
            </w:tcBorders>
            <w:noWrap/>
            <w:vAlign w:val="bottom"/>
          </w:tcPr>
          <w:p w14:paraId="444569B3"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First Floor</w:t>
            </w:r>
          </w:p>
        </w:tc>
      </w:tr>
      <w:tr w:rsidR="004A4643" w:rsidRPr="0028749C" w14:paraId="666D7CCF" w14:textId="77777777" w:rsidTr="00484F63">
        <w:trPr>
          <w:trHeight w:val="288"/>
        </w:trPr>
        <w:tc>
          <w:tcPr>
            <w:tcW w:w="1379" w:type="dxa"/>
            <w:tcBorders>
              <w:top w:val="nil"/>
              <w:left w:val="single" w:sz="4" w:space="0" w:color="auto"/>
              <w:bottom w:val="single" w:sz="4" w:space="0" w:color="auto"/>
              <w:right w:val="single" w:sz="4" w:space="0" w:color="auto"/>
            </w:tcBorders>
            <w:noWrap/>
            <w:vAlign w:val="bottom"/>
          </w:tcPr>
          <w:p w14:paraId="09BFBEDF"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0.62</w:t>
            </w:r>
          </w:p>
        </w:tc>
        <w:tc>
          <w:tcPr>
            <w:tcW w:w="1271" w:type="dxa"/>
            <w:tcBorders>
              <w:top w:val="nil"/>
              <w:left w:val="nil"/>
              <w:bottom w:val="single" w:sz="4" w:space="0" w:color="auto"/>
              <w:right w:val="single" w:sz="4" w:space="0" w:color="auto"/>
            </w:tcBorders>
            <w:noWrap/>
            <w:vAlign w:val="bottom"/>
          </w:tcPr>
          <w:p w14:paraId="1C0A1F78"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23.02</w:t>
            </w:r>
          </w:p>
        </w:tc>
        <w:tc>
          <w:tcPr>
            <w:tcW w:w="1553" w:type="dxa"/>
            <w:tcBorders>
              <w:top w:val="nil"/>
              <w:left w:val="nil"/>
              <w:bottom w:val="single" w:sz="4" w:space="0" w:color="auto"/>
              <w:right w:val="single" w:sz="4" w:space="0" w:color="auto"/>
            </w:tcBorders>
            <w:noWrap/>
            <w:vAlign w:val="bottom"/>
          </w:tcPr>
          <w:p w14:paraId="4B6609BF"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34.5</w:t>
            </w:r>
          </w:p>
        </w:tc>
        <w:tc>
          <w:tcPr>
            <w:tcW w:w="1412" w:type="dxa"/>
            <w:tcBorders>
              <w:top w:val="nil"/>
              <w:left w:val="nil"/>
              <w:bottom w:val="single" w:sz="4" w:space="0" w:color="auto"/>
              <w:right w:val="single" w:sz="4" w:space="0" w:color="auto"/>
            </w:tcBorders>
            <w:noWrap/>
            <w:vAlign w:val="bottom"/>
          </w:tcPr>
          <w:p w14:paraId="2490C559"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38.95</w:t>
            </w:r>
          </w:p>
        </w:tc>
        <w:tc>
          <w:tcPr>
            <w:tcW w:w="1553" w:type="dxa"/>
            <w:tcBorders>
              <w:top w:val="nil"/>
              <w:left w:val="nil"/>
              <w:bottom w:val="single" w:sz="4" w:space="0" w:color="auto"/>
              <w:right w:val="single" w:sz="4" w:space="0" w:color="auto"/>
            </w:tcBorders>
            <w:noWrap/>
            <w:vAlign w:val="bottom"/>
          </w:tcPr>
          <w:p w14:paraId="60EF9C74"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237.27</w:t>
            </w:r>
          </w:p>
        </w:tc>
        <w:tc>
          <w:tcPr>
            <w:tcW w:w="1411" w:type="dxa"/>
            <w:tcBorders>
              <w:top w:val="nil"/>
              <w:left w:val="nil"/>
              <w:bottom w:val="single" w:sz="4" w:space="0" w:color="auto"/>
              <w:right w:val="single" w:sz="4" w:space="0" w:color="auto"/>
            </w:tcBorders>
            <w:noWrap/>
            <w:vAlign w:val="bottom"/>
          </w:tcPr>
          <w:p w14:paraId="63520606"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47.42</w:t>
            </w:r>
          </w:p>
        </w:tc>
        <w:tc>
          <w:tcPr>
            <w:tcW w:w="1412" w:type="dxa"/>
            <w:tcBorders>
              <w:top w:val="nil"/>
              <w:left w:val="nil"/>
              <w:bottom w:val="single" w:sz="4" w:space="0" w:color="auto"/>
              <w:right w:val="single" w:sz="4" w:space="0" w:color="auto"/>
            </w:tcBorders>
            <w:noWrap/>
            <w:vAlign w:val="bottom"/>
          </w:tcPr>
          <w:p w14:paraId="5CBE05FF"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69.17</w:t>
            </w:r>
          </w:p>
        </w:tc>
        <w:tc>
          <w:tcPr>
            <w:tcW w:w="1554" w:type="dxa"/>
            <w:tcBorders>
              <w:top w:val="nil"/>
              <w:left w:val="nil"/>
              <w:bottom w:val="single" w:sz="4" w:space="0" w:color="auto"/>
              <w:right w:val="single" w:sz="8" w:space="0" w:color="auto"/>
            </w:tcBorders>
            <w:noWrap/>
            <w:vAlign w:val="bottom"/>
          </w:tcPr>
          <w:p w14:paraId="00F8DE1C"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12D2980A" w14:textId="77777777" w:rsidTr="00484F63">
        <w:trPr>
          <w:trHeight w:val="288"/>
        </w:trPr>
        <w:tc>
          <w:tcPr>
            <w:tcW w:w="1379" w:type="dxa"/>
            <w:tcBorders>
              <w:top w:val="nil"/>
              <w:left w:val="single" w:sz="4" w:space="0" w:color="auto"/>
              <w:bottom w:val="single" w:sz="4" w:space="0" w:color="auto"/>
              <w:right w:val="single" w:sz="4" w:space="0" w:color="auto"/>
            </w:tcBorders>
            <w:noWrap/>
            <w:vAlign w:val="bottom"/>
          </w:tcPr>
          <w:p w14:paraId="115A0A96"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0.93</w:t>
            </w:r>
          </w:p>
        </w:tc>
        <w:tc>
          <w:tcPr>
            <w:tcW w:w="1271" w:type="dxa"/>
            <w:tcBorders>
              <w:top w:val="nil"/>
              <w:left w:val="nil"/>
              <w:bottom w:val="single" w:sz="4" w:space="0" w:color="auto"/>
              <w:right w:val="single" w:sz="4" w:space="0" w:color="auto"/>
            </w:tcBorders>
            <w:noWrap/>
            <w:vAlign w:val="bottom"/>
          </w:tcPr>
          <w:p w14:paraId="4654E553"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14.6</w:t>
            </w:r>
          </w:p>
        </w:tc>
        <w:tc>
          <w:tcPr>
            <w:tcW w:w="1553" w:type="dxa"/>
            <w:tcBorders>
              <w:top w:val="nil"/>
              <w:left w:val="nil"/>
              <w:bottom w:val="single" w:sz="4" w:space="0" w:color="auto"/>
              <w:right w:val="single" w:sz="4" w:space="0" w:color="auto"/>
            </w:tcBorders>
            <w:noWrap/>
            <w:vAlign w:val="bottom"/>
          </w:tcPr>
          <w:p w14:paraId="41EE69E8"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20.67</w:t>
            </w:r>
          </w:p>
        </w:tc>
        <w:tc>
          <w:tcPr>
            <w:tcW w:w="1412" w:type="dxa"/>
            <w:tcBorders>
              <w:top w:val="nil"/>
              <w:left w:val="nil"/>
              <w:bottom w:val="single" w:sz="4" w:space="0" w:color="auto"/>
              <w:right w:val="single" w:sz="4" w:space="0" w:color="auto"/>
            </w:tcBorders>
            <w:noWrap/>
            <w:vAlign w:val="bottom"/>
          </w:tcPr>
          <w:p w14:paraId="7261D16E"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21.21</w:t>
            </w:r>
          </w:p>
        </w:tc>
        <w:tc>
          <w:tcPr>
            <w:tcW w:w="1553" w:type="dxa"/>
            <w:tcBorders>
              <w:top w:val="nil"/>
              <w:left w:val="nil"/>
              <w:bottom w:val="single" w:sz="4" w:space="0" w:color="auto"/>
              <w:right w:val="single" w:sz="4" w:space="0" w:color="auto"/>
            </w:tcBorders>
            <w:noWrap/>
            <w:vAlign w:val="bottom"/>
          </w:tcPr>
          <w:p w14:paraId="2DAC553C"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238.52</w:t>
            </w:r>
          </w:p>
        </w:tc>
        <w:tc>
          <w:tcPr>
            <w:tcW w:w="1411" w:type="dxa"/>
            <w:tcBorders>
              <w:top w:val="nil"/>
              <w:left w:val="nil"/>
              <w:bottom w:val="single" w:sz="4" w:space="0" w:color="auto"/>
              <w:right w:val="single" w:sz="4" w:space="0" w:color="auto"/>
            </w:tcBorders>
            <w:noWrap/>
            <w:vAlign w:val="bottom"/>
          </w:tcPr>
          <w:p w14:paraId="474EA468"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45.4</w:t>
            </w:r>
          </w:p>
        </w:tc>
        <w:tc>
          <w:tcPr>
            <w:tcW w:w="1412" w:type="dxa"/>
            <w:tcBorders>
              <w:top w:val="nil"/>
              <w:left w:val="nil"/>
              <w:bottom w:val="single" w:sz="4" w:space="0" w:color="auto"/>
              <w:right w:val="single" w:sz="4" w:space="0" w:color="auto"/>
            </w:tcBorders>
            <w:noWrap/>
            <w:vAlign w:val="bottom"/>
          </w:tcPr>
          <w:p w14:paraId="2F05F9CE"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87.13</w:t>
            </w:r>
          </w:p>
        </w:tc>
        <w:tc>
          <w:tcPr>
            <w:tcW w:w="1554" w:type="dxa"/>
            <w:tcBorders>
              <w:top w:val="nil"/>
              <w:left w:val="nil"/>
              <w:bottom w:val="single" w:sz="4" w:space="0" w:color="auto"/>
              <w:right w:val="single" w:sz="8" w:space="0" w:color="auto"/>
            </w:tcBorders>
            <w:noWrap/>
            <w:vAlign w:val="bottom"/>
          </w:tcPr>
          <w:p w14:paraId="134D2D61"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3690D9C5" w14:textId="77777777" w:rsidTr="00484F63">
        <w:trPr>
          <w:trHeight w:val="288"/>
        </w:trPr>
        <w:tc>
          <w:tcPr>
            <w:tcW w:w="1379" w:type="dxa"/>
            <w:tcBorders>
              <w:top w:val="nil"/>
              <w:left w:val="single" w:sz="4" w:space="0" w:color="auto"/>
              <w:bottom w:val="single" w:sz="4" w:space="0" w:color="auto"/>
              <w:right w:val="single" w:sz="4" w:space="0" w:color="auto"/>
            </w:tcBorders>
            <w:noWrap/>
            <w:vAlign w:val="bottom"/>
          </w:tcPr>
          <w:p w14:paraId="341F7B25"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1.02</w:t>
            </w:r>
          </w:p>
        </w:tc>
        <w:tc>
          <w:tcPr>
            <w:tcW w:w="1271" w:type="dxa"/>
            <w:tcBorders>
              <w:top w:val="nil"/>
              <w:left w:val="nil"/>
              <w:bottom w:val="single" w:sz="4" w:space="0" w:color="auto"/>
              <w:right w:val="single" w:sz="4" w:space="0" w:color="auto"/>
            </w:tcBorders>
            <w:noWrap/>
            <w:vAlign w:val="bottom"/>
          </w:tcPr>
          <w:p w14:paraId="36C4072B"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32.12</w:t>
            </w:r>
          </w:p>
        </w:tc>
        <w:tc>
          <w:tcPr>
            <w:tcW w:w="1553" w:type="dxa"/>
            <w:tcBorders>
              <w:top w:val="nil"/>
              <w:left w:val="nil"/>
              <w:bottom w:val="single" w:sz="4" w:space="0" w:color="auto"/>
              <w:right w:val="single" w:sz="4" w:space="0" w:color="auto"/>
            </w:tcBorders>
            <w:noWrap/>
            <w:vAlign w:val="bottom"/>
          </w:tcPr>
          <w:p w14:paraId="1953D676"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33.93</w:t>
            </w:r>
          </w:p>
        </w:tc>
        <w:tc>
          <w:tcPr>
            <w:tcW w:w="1412" w:type="dxa"/>
            <w:tcBorders>
              <w:top w:val="nil"/>
              <w:left w:val="nil"/>
              <w:bottom w:val="single" w:sz="4" w:space="0" w:color="auto"/>
              <w:right w:val="single" w:sz="4" w:space="0" w:color="auto"/>
            </w:tcBorders>
            <w:noWrap/>
            <w:vAlign w:val="bottom"/>
          </w:tcPr>
          <w:p w14:paraId="40573E8A"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34.3</w:t>
            </w:r>
          </w:p>
        </w:tc>
        <w:tc>
          <w:tcPr>
            <w:tcW w:w="1553" w:type="dxa"/>
            <w:tcBorders>
              <w:top w:val="nil"/>
              <w:left w:val="nil"/>
              <w:bottom w:val="single" w:sz="4" w:space="0" w:color="auto"/>
              <w:right w:val="single" w:sz="4" w:space="0" w:color="auto"/>
            </w:tcBorders>
            <w:noWrap/>
            <w:vAlign w:val="bottom"/>
          </w:tcPr>
          <w:p w14:paraId="6E070D85"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231.17</w:t>
            </w:r>
          </w:p>
        </w:tc>
        <w:tc>
          <w:tcPr>
            <w:tcW w:w="1411" w:type="dxa"/>
            <w:tcBorders>
              <w:top w:val="nil"/>
              <w:left w:val="nil"/>
              <w:bottom w:val="single" w:sz="4" w:space="0" w:color="auto"/>
              <w:right w:val="single" w:sz="4" w:space="0" w:color="auto"/>
            </w:tcBorders>
            <w:noWrap/>
            <w:vAlign w:val="bottom"/>
          </w:tcPr>
          <w:p w14:paraId="1F9E9BE8"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27.36</w:t>
            </w:r>
          </w:p>
        </w:tc>
        <w:tc>
          <w:tcPr>
            <w:tcW w:w="1412" w:type="dxa"/>
            <w:tcBorders>
              <w:top w:val="nil"/>
              <w:left w:val="nil"/>
              <w:bottom w:val="single" w:sz="4" w:space="0" w:color="auto"/>
              <w:right w:val="single" w:sz="4" w:space="0" w:color="auto"/>
            </w:tcBorders>
            <w:noWrap/>
            <w:vAlign w:val="bottom"/>
          </w:tcPr>
          <w:p w14:paraId="22CFDF09"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77.19</w:t>
            </w:r>
          </w:p>
        </w:tc>
        <w:tc>
          <w:tcPr>
            <w:tcW w:w="1554" w:type="dxa"/>
            <w:tcBorders>
              <w:top w:val="nil"/>
              <w:left w:val="nil"/>
              <w:bottom w:val="single" w:sz="4" w:space="0" w:color="auto"/>
              <w:right w:val="single" w:sz="8" w:space="0" w:color="auto"/>
            </w:tcBorders>
            <w:noWrap/>
            <w:vAlign w:val="bottom"/>
          </w:tcPr>
          <w:p w14:paraId="1BAC2840"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bl>
    <w:p w14:paraId="6DFF2F15" w14:textId="77777777" w:rsidR="004A4643" w:rsidRDefault="004A4643" w:rsidP="00B35A21">
      <w:pPr>
        <w:pStyle w:val="ListParagraph"/>
        <w:spacing w:line="276" w:lineRule="auto"/>
        <w:ind w:hanging="720"/>
        <w:jc w:val="both"/>
        <w:rPr>
          <w:rFonts w:ascii="Arial" w:hAnsi="Arial" w:cs="Arial"/>
          <w:sz w:val="20"/>
          <w:szCs w:val="20"/>
        </w:rPr>
      </w:pPr>
    </w:p>
    <w:p w14:paraId="71BE34A2" w14:textId="77777777" w:rsidR="004A4643" w:rsidRDefault="004A4643" w:rsidP="00B35A21">
      <w:pPr>
        <w:pStyle w:val="ListParagraph"/>
        <w:spacing w:line="276" w:lineRule="auto"/>
        <w:ind w:hanging="720"/>
        <w:jc w:val="both"/>
        <w:rPr>
          <w:rFonts w:ascii="Arial" w:hAnsi="Arial" w:cs="Arial"/>
          <w:sz w:val="20"/>
          <w:szCs w:val="20"/>
        </w:rPr>
      </w:pPr>
    </w:p>
    <w:p w14:paraId="28F61C5F" w14:textId="77777777" w:rsidR="004A4643" w:rsidRDefault="004A4643" w:rsidP="00B35A21">
      <w:pPr>
        <w:pStyle w:val="ListParagraph"/>
        <w:spacing w:line="276" w:lineRule="auto"/>
        <w:ind w:hanging="720"/>
        <w:jc w:val="both"/>
        <w:rPr>
          <w:rFonts w:ascii="Arial" w:hAnsi="Arial" w:cs="Arial"/>
          <w:sz w:val="20"/>
          <w:szCs w:val="20"/>
        </w:rPr>
      </w:pPr>
    </w:p>
    <w:p w14:paraId="04AB232F" w14:textId="77777777" w:rsidR="004A4643" w:rsidRDefault="004A4643" w:rsidP="00B35A21">
      <w:pPr>
        <w:pStyle w:val="ListParagraph"/>
        <w:spacing w:line="276" w:lineRule="auto"/>
        <w:ind w:hanging="720"/>
        <w:jc w:val="both"/>
        <w:rPr>
          <w:rFonts w:ascii="Arial" w:hAnsi="Arial" w:cs="Arial"/>
          <w:sz w:val="20"/>
          <w:szCs w:val="20"/>
        </w:rPr>
      </w:pPr>
    </w:p>
    <w:p w14:paraId="34717E2B" w14:textId="77777777" w:rsidR="004A4643" w:rsidRDefault="004A4643" w:rsidP="00B35A21">
      <w:pPr>
        <w:pStyle w:val="ListParagraph"/>
        <w:spacing w:line="276" w:lineRule="auto"/>
        <w:ind w:hanging="720"/>
        <w:jc w:val="both"/>
        <w:rPr>
          <w:rFonts w:ascii="Arial" w:hAnsi="Arial" w:cs="Arial"/>
          <w:sz w:val="20"/>
          <w:szCs w:val="20"/>
        </w:rPr>
      </w:pPr>
    </w:p>
    <w:p w14:paraId="01020507"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4070"/>
        <w:tblW w:w="11930" w:type="dxa"/>
        <w:tblLook w:val="04A0" w:firstRow="1" w:lastRow="0" w:firstColumn="1" w:lastColumn="0" w:noHBand="0" w:noVBand="1"/>
      </w:tblPr>
      <w:tblGrid>
        <w:gridCol w:w="1395"/>
        <w:gridCol w:w="1265"/>
        <w:gridCol w:w="1559"/>
        <w:gridCol w:w="1559"/>
        <w:gridCol w:w="1418"/>
        <w:gridCol w:w="1496"/>
        <w:gridCol w:w="1420"/>
        <w:gridCol w:w="1818"/>
      </w:tblGrid>
      <w:tr w:rsidR="00BA2CFD" w:rsidRPr="0028749C" w14:paraId="24D4CE24" w14:textId="77777777" w:rsidTr="00BA2CFD">
        <w:trPr>
          <w:trHeight w:val="510"/>
        </w:trPr>
        <w:tc>
          <w:tcPr>
            <w:tcW w:w="11930" w:type="dxa"/>
            <w:gridSpan w:val="8"/>
            <w:tcBorders>
              <w:top w:val="single" w:sz="4" w:space="0" w:color="auto"/>
              <w:left w:val="single" w:sz="4" w:space="0" w:color="auto"/>
              <w:bottom w:val="single" w:sz="4" w:space="0" w:color="auto"/>
              <w:right w:val="single" w:sz="4" w:space="0" w:color="auto"/>
            </w:tcBorders>
            <w:noWrap/>
            <w:vAlign w:val="bottom"/>
          </w:tcPr>
          <w:p w14:paraId="47DA82B2"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Bishop Cottons</w:t>
            </w:r>
          </w:p>
        </w:tc>
      </w:tr>
      <w:tr w:rsidR="00BA2CFD" w:rsidRPr="0028749C" w14:paraId="5E4D3742" w14:textId="77777777" w:rsidTr="00BA2CFD">
        <w:trPr>
          <w:trHeight w:val="351"/>
        </w:trPr>
        <w:tc>
          <w:tcPr>
            <w:tcW w:w="11930" w:type="dxa"/>
            <w:gridSpan w:val="8"/>
            <w:tcBorders>
              <w:top w:val="single" w:sz="4" w:space="0" w:color="auto"/>
              <w:left w:val="single" w:sz="4" w:space="0" w:color="auto"/>
              <w:bottom w:val="single" w:sz="4" w:space="0" w:color="auto"/>
              <w:right w:val="single" w:sz="4" w:space="0" w:color="auto"/>
            </w:tcBorders>
            <w:noWrap/>
            <w:vAlign w:val="bottom"/>
          </w:tcPr>
          <w:p w14:paraId="12F50F00"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BA2CFD" w:rsidRPr="0028749C" w14:paraId="1C51D8E3" w14:textId="77777777" w:rsidTr="00BA2CFD">
        <w:trPr>
          <w:trHeight w:val="351"/>
        </w:trPr>
        <w:tc>
          <w:tcPr>
            <w:tcW w:w="1395" w:type="dxa"/>
            <w:tcBorders>
              <w:top w:val="nil"/>
              <w:left w:val="single" w:sz="4" w:space="0" w:color="auto"/>
              <w:bottom w:val="single" w:sz="4" w:space="0" w:color="auto"/>
              <w:right w:val="single" w:sz="4" w:space="0" w:color="auto"/>
            </w:tcBorders>
            <w:noWrap/>
            <w:vAlign w:val="bottom"/>
          </w:tcPr>
          <w:p w14:paraId="534DCB06"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Co conc</w:t>
            </w:r>
          </w:p>
        </w:tc>
        <w:tc>
          <w:tcPr>
            <w:tcW w:w="1265" w:type="dxa"/>
            <w:tcBorders>
              <w:top w:val="nil"/>
              <w:left w:val="nil"/>
              <w:bottom w:val="single" w:sz="4" w:space="0" w:color="auto"/>
              <w:right w:val="single" w:sz="4" w:space="0" w:color="auto"/>
            </w:tcBorders>
            <w:noWrap/>
            <w:vAlign w:val="bottom"/>
          </w:tcPr>
          <w:p w14:paraId="6A727C2B"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pm1 conc</w:t>
            </w:r>
          </w:p>
        </w:tc>
        <w:tc>
          <w:tcPr>
            <w:tcW w:w="1559" w:type="dxa"/>
            <w:tcBorders>
              <w:top w:val="nil"/>
              <w:left w:val="nil"/>
              <w:bottom w:val="single" w:sz="4" w:space="0" w:color="auto"/>
              <w:right w:val="single" w:sz="4" w:space="0" w:color="auto"/>
            </w:tcBorders>
            <w:noWrap/>
            <w:vAlign w:val="bottom"/>
          </w:tcPr>
          <w:p w14:paraId="45127967"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pm2.5 conc</w:t>
            </w:r>
          </w:p>
        </w:tc>
        <w:tc>
          <w:tcPr>
            <w:tcW w:w="1559" w:type="dxa"/>
            <w:tcBorders>
              <w:top w:val="nil"/>
              <w:left w:val="nil"/>
              <w:bottom w:val="single" w:sz="4" w:space="0" w:color="auto"/>
              <w:right w:val="single" w:sz="4" w:space="0" w:color="auto"/>
            </w:tcBorders>
            <w:noWrap/>
            <w:vAlign w:val="bottom"/>
          </w:tcPr>
          <w:p w14:paraId="70C840F4"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pm10 conc</w:t>
            </w:r>
          </w:p>
        </w:tc>
        <w:tc>
          <w:tcPr>
            <w:tcW w:w="1418" w:type="dxa"/>
            <w:tcBorders>
              <w:top w:val="nil"/>
              <w:left w:val="nil"/>
              <w:bottom w:val="single" w:sz="4" w:space="0" w:color="auto"/>
              <w:right w:val="single" w:sz="4" w:space="0" w:color="auto"/>
            </w:tcBorders>
            <w:noWrap/>
            <w:vAlign w:val="bottom"/>
          </w:tcPr>
          <w:p w14:paraId="4D70B6FE"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NO2 conc</w:t>
            </w:r>
          </w:p>
        </w:tc>
        <w:tc>
          <w:tcPr>
            <w:tcW w:w="1496" w:type="dxa"/>
            <w:tcBorders>
              <w:top w:val="nil"/>
              <w:left w:val="nil"/>
              <w:bottom w:val="single" w:sz="4" w:space="0" w:color="auto"/>
              <w:right w:val="single" w:sz="4" w:space="0" w:color="auto"/>
            </w:tcBorders>
            <w:noWrap/>
            <w:vAlign w:val="bottom"/>
          </w:tcPr>
          <w:p w14:paraId="78290CE8"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S</w:t>
            </w:r>
            <w:r>
              <w:rPr>
                <w:rFonts w:ascii="Times New Roman" w:eastAsia="Times New Roman" w:hAnsi="Times New Roman" w:cs="Times New Roman"/>
                <w:b/>
                <w:bCs/>
                <w:color w:val="000000"/>
              </w:rPr>
              <w:t>O2 conc</w:t>
            </w:r>
          </w:p>
        </w:tc>
        <w:tc>
          <w:tcPr>
            <w:tcW w:w="1420" w:type="dxa"/>
            <w:tcBorders>
              <w:top w:val="nil"/>
              <w:left w:val="nil"/>
              <w:bottom w:val="single" w:sz="4" w:space="0" w:color="auto"/>
              <w:right w:val="single" w:sz="4" w:space="0" w:color="auto"/>
            </w:tcBorders>
            <w:noWrap/>
            <w:vAlign w:val="bottom"/>
          </w:tcPr>
          <w:p w14:paraId="59E109EE"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Voc conc</w:t>
            </w:r>
          </w:p>
        </w:tc>
        <w:tc>
          <w:tcPr>
            <w:tcW w:w="1818" w:type="dxa"/>
            <w:tcBorders>
              <w:top w:val="nil"/>
              <w:left w:val="nil"/>
              <w:bottom w:val="single" w:sz="4" w:space="0" w:color="auto"/>
              <w:right w:val="single" w:sz="4" w:space="0" w:color="auto"/>
            </w:tcBorders>
            <w:noWrap/>
            <w:vAlign w:val="bottom"/>
          </w:tcPr>
          <w:p w14:paraId="2946CDCC"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Device id</w:t>
            </w:r>
          </w:p>
        </w:tc>
      </w:tr>
      <w:tr w:rsidR="00BA2CFD" w:rsidRPr="0028749C" w14:paraId="3E3A0AF0" w14:textId="77777777" w:rsidTr="00BA2CFD">
        <w:trPr>
          <w:trHeight w:val="351"/>
        </w:trPr>
        <w:tc>
          <w:tcPr>
            <w:tcW w:w="1395" w:type="dxa"/>
            <w:tcBorders>
              <w:top w:val="nil"/>
              <w:left w:val="single" w:sz="4" w:space="0" w:color="auto"/>
              <w:bottom w:val="single" w:sz="4" w:space="0" w:color="auto"/>
              <w:right w:val="single" w:sz="4" w:space="0" w:color="auto"/>
            </w:tcBorders>
            <w:noWrap/>
            <w:vAlign w:val="bottom"/>
          </w:tcPr>
          <w:p w14:paraId="0AFA44C6"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65" w:type="dxa"/>
            <w:tcBorders>
              <w:top w:val="nil"/>
              <w:left w:val="nil"/>
              <w:bottom w:val="single" w:sz="4" w:space="0" w:color="auto"/>
              <w:right w:val="single" w:sz="4" w:space="0" w:color="auto"/>
            </w:tcBorders>
            <w:noWrap/>
            <w:vAlign w:val="bottom"/>
          </w:tcPr>
          <w:p w14:paraId="3E2D1E45"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26.17</w:t>
            </w:r>
          </w:p>
        </w:tc>
        <w:tc>
          <w:tcPr>
            <w:tcW w:w="1559" w:type="dxa"/>
            <w:tcBorders>
              <w:top w:val="nil"/>
              <w:left w:val="nil"/>
              <w:bottom w:val="single" w:sz="4" w:space="0" w:color="auto"/>
              <w:right w:val="single" w:sz="4" w:space="0" w:color="auto"/>
            </w:tcBorders>
            <w:noWrap/>
            <w:vAlign w:val="bottom"/>
          </w:tcPr>
          <w:p w14:paraId="63EF1BB3"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39.73</w:t>
            </w:r>
          </w:p>
        </w:tc>
        <w:tc>
          <w:tcPr>
            <w:tcW w:w="1559" w:type="dxa"/>
            <w:tcBorders>
              <w:top w:val="nil"/>
              <w:left w:val="nil"/>
              <w:bottom w:val="single" w:sz="4" w:space="0" w:color="auto"/>
              <w:right w:val="single" w:sz="4" w:space="0" w:color="auto"/>
            </w:tcBorders>
            <w:noWrap/>
            <w:vAlign w:val="bottom"/>
          </w:tcPr>
          <w:p w14:paraId="67068BAD"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46.73</w:t>
            </w:r>
          </w:p>
        </w:tc>
        <w:tc>
          <w:tcPr>
            <w:tcW w:w="1418" w:type="dxa"/>
            <w:tcBorders>
              <w:top w:val="nil"/>
              <w:left w:val="nil"/>
              <w:bottom w:val="single" w:sz="4" w:space="0" w:color="auto"/>
              <w:right w:val="single" w:sz="4" w:space="0" w:color="auto"/>
            </w:tcBorders>
            <w:noWrap/>
            <w:vAlign w:val="bottom"/>
          </w:tcPr>
          <w:p w14:paraId="01294A09"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237.13</w:t>
            </w:r>
          </w:p>
        </w:tc>
        <w:tc>
          <w:tcPr>
            <w:tcW w:w="1496" w:type="dxa"/>
            <w:tcBorders>
              <w:top w:val="nil"/>
              <w:left w:val="nil"/>
              <w:bottom w:val="single" w:sz="4" w:space="0" w:color="auto"/>
              <w:right w:val="single" w:sz="4" w:space="0" w:color="auto"/>
            </w:tcBorders>
            <w:noWrap/>
            <w:vAlign w:val="bottom"/>
          </w:tcPr>
          <w:p w14:paraId="2809FB1C"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47.5</w:t>
            </w:r>
          </w:p>
        </w:tc>
        <w:tc>
          <w:tcPr>
            <w:tcW w:w="1420" w:type="dxa"/>
            <w:tcBorders>
              <w:top w:val="nil"/>
              <w:left w:val="nil"/>
              <w:bottom w:val="single" w:sz="4" w:space="0" w:color="auto"/>
              <w:right w:val="single" w:sz="4" w:space="0" w:color="auto"/>
            </w:tcBorders>
            <w:noWrap/>
            <w:vAlign w:val="bottom"/>
          </w:tcPr>
          <w:p w14:paraId="21F331B9"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09C74F4E"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28749C" w14:paraId="1BD9086D" w14:textId="77777777" w:rsidTr="00BA2CFD">
        <w:trPr>
          <w:trHeight w:val="351"/>
        </w:trPr>
        <w:tc>
          <w:tcPr>
            <w:tcW w:w="1395" w:type="dxa"/>
            <w:tcBorders>
              <w:top w:val="nil"/>
              <w:left w:val="single" w:sz="4" w:space="0" w:color="auto"/>
              <w:bottom w:val="single" w:sz="4" w:space="0" w:color="auto"/>
              <w:right w:val="single" w:sz="4" w:space="0" w:color="auto"/>
            </w:tcBorders>
            <w:noWrap/>
            <w:vAlign w:val="bottom"/>
          </w:tcPr>
          <w:p w14:paraId="53C25FBB"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0.92</w:t>
            </w:r>
          </w:p>
        </w:tc>
        <w:tc>
          <w:tcPr>
            <w:tcW w:w="1265" w:type="dxa"/>
            <w:tcBorders>
              <w:top w:val="nil"/>
              <w:left w:val="nil"/>
              <w:bottom w:val="single" w:sz="4" w:space="0" w:color="auto"/>
              <w:right w:val="single" w:sz="4" w:space="0" w:color="auto"/>
            </w:tcBorders>
            <w:noWrap/>
            <w:vAlign w:val="bottom"/>
          </w:tcPr>
          <w:p w14:paraId="62DF767A"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32.87</w:t>
            </w:r>
          </w:p>
        </w:tc>
        <w:tc>
          <w:tcPr>
            <w:tcW w:w="1559" w:type="dxa"/>
            <w:tcBorders>
              <w:top w:val="nil"/>
              <w:left w:val="nil"/>
              <w:bottom w:val="single" w:sz="4" w:space="0" w:color="auto"/>
              <w:right w:val="single" w:sz="4" w:space="0" w:color="auto"/>
            </w:tcBorders>
            <w:noWrap/>
            <w:vAlign w:val="bottom"/>
          </w:tcPr>
          <w:p w14:paraId="31D11597"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50.68</w:t>
            </w:r>
          </w:p>
        </w:tc>
        <w:tc>
          <w:tcPr>
            <w:tcW w:w="1559" w:type="dxa"/>
            <w:tcBorders>
              <w:top w:val="nil"/>
              <w:left w:val="nil"/>
              <w:bottom w:val="single" w:sz="4" w:space="0" w:color="auto"/>
              <w:right w:val="single" w:sz="4" w:space="0" w:color="auto"/>
            </w:tcBorders>
            <w:noWrap/>
            <w:vAlign w:val="bottom"/>
          </w:tcPr>
          <w:p w14:paraId="3D361194"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62.17</w:t>
            </w:r>
          </w:p>
        </w:tc>
        <w:tc>
          <w:tcPr>
            <w:tcW w:w="1418" w:type="dxa"/>
            <w:tcBorders>
              <w:top w:val="nil"/>
              <w:left w:val="nil"/>
              <w:bottom w:val="single" w:sz="4" w:space="0" w:color="auto"/>
              <w:right w:val="single" w:sz="4" w:space="0" w:color="auto"/>
            </w:tcBorders>
            <w:noWrap/>
            <w:vAlign w:val="bottom"/>
          </w:tcPr>
          <w:p w14:paraId="5E4D3ECB"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221.78</w:t>
            </w:r>
          </w:p>
        </w:tc>
        <w:tc>
          <w:tcPr>
            <w:tcW w:w="1496" w:type="dxa"/>
            <w:tcBorders>
              <w:top w:val="nil"/>
              <w:left w:val="nil"/>
              <w:bottom w:val="single" w:sz="4" w:space="0" w:color="auto"/>
              <w:right w:val="single" w:sz="4" w:space="0" w:color="auto"/>
            </w:tcBorders>
            <w:noWrap/>
            <w:vAlign w:val="bottom"/>
          </w:tcPr>
          <w:p w14:paraId="546EDE64"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40</w:t>
            </w:r>
          </w:p>
        </w:tc>
        <w:tc>
          <w:tcPr>
            <w:tcW w:w="1420" w:type="dxa"/>
            <w:tcBorders>
              <w:top w:val="nil"/>
              <w:left w:val="nil"/>
              <w:bottom w:val="single" w:sz="4" w:space="0" w:color="auto"/>
              <w:right w:val="single" w:sz="4" w:space="0" w:color="auto"/>
            </w:tcBorders>
            <w:noWrap/>
            <w:vAlign w:val="bottom"/>
          </w:tcPr>
          <w:p w14:paraId="3C568AB4"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5F13F634"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28749C" w14:paraId="0E522646" w14:textId="77777777" w:rsidTr="00BA2CFD">
        <w:trPr>
          <w:trHeight w:val="351"/>
        </w:trPr>
        <w:tc>
          <w:tcPr>
            <w:tcW w:w="1395" w:type="dxa"/>
            <w:tcBorders>
              <w:top w:val="nil"/>
              <w:left w:val="single" w:sz="4" w:space="0" w:color="auto"/>
              <w:bottom w:val="single" w:sz="4" w:space="0" w:color="auto"/>
              <w:right w:val="single" w:sz="4" w:space="0" w:color="auto"/>
            </w:tcBorders>
            <w:noWrap/>
            <w:vAlign w:val="bottom"/>
          </w:tcPr>
          <w:p w14:paraId="702507C6"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0.68</w:t>
            </w:r>
          </w:p>
        </w:tc>
        <w:tc>
          <w:tcPr>
            <w:tcW w:w="1265" w:type="dxa"/>
            <w:tcBorders>
              <w:top w:val="nil"/>
              <w:left w:val="nil"/>
              <w:bottom w:val="single" w:sz="4" w:space="0" w:color="auto"/>
              <w:right w:val="single" w:sz="4" w:space="0" w:color="auto"/>
            </w:tcBorders>
            <w:noWrap/>
            <w:vAlign w:val="bottom"/>
          </w:tcPr>
          <w:p w14:paraId="57A83063"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21.03</w:t>
            </w:r>
          </w:p>
        </w:tc>
        <w:tc>
          <w:tcPr>
            <w:tcW w:w="1559" w:type="dxa"/>
            <w:tcBorders>
              <w:top w:val="nil"/>
              <w:left w:val="nil"/>
              <w:bottom w:val="single" w:sz="4" w:space="0" w:color="auto"/>
              <w:right w:val="single" w:sz="4" w:space="0" w:color="auto"/>
            </w:tcBorders>
            <w:noWrap/>
            <w:vAlign w:val="bottom"/>
          </w:tcPr>
          <w:p w14:paraId="6A5530BC"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31.98</w:t>
            </w:r>
          </w:p>
        </w:tc>
        <w:tc>
          <w:tcPr>
            <w:tcW w:w="1559" w:type="dxa"/>
            <w:tcBorders>
              <w:top w:val="nil"/>
              <w:left w:val="nil"/>
              <w:bottom w:val="single" w:sz="4" w:space="0" w:color="auto"/>
              <w:right w:val="single" w:sz="4" w:space="0" w:color="auto"/>
            </w:tcBorders>
            <w:noWrap/>
            <w:vAlign w:val="bottom"/>
          </w:tcPr>
          <w:p w14:paraId="613B9647"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34.93</w:t>
            </w:r>
          </w:p>
        </w:tc>
        <w:tc>
          <w:tcPr>
            <w:tcW w:w="1418" w:type="dxa"/>
            <w:tcBorders>
              <w:top w:val="nil"/>
              <w:left w:val="nil"/>
              <w:bottom w:val="single" w:sz="4" w:space="0" w:color="auto"/>
              <w:right w:val="single" w:sz="4" w:space="0" w:color="auto"/>
            </w:tcBorders>
            <w:noWrap/>
            <w:vAlign w:val="bottom"/>
          </w:tcPr>
          <w:p w14:paraId="460116E8"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249.92</w:t>
            </w:r>
          </w:p>
        </w:tc>
        <w:tc>
          <w:tcPr>
            <w:tcW w:w="1496" w:type="dxa"/>
            <w:tcBorders>
              <w:top w:val="nil"/>
              <w:left w:val="nil"/>
              <w:bottom w:val="single" w:sz="4" w:space="0" w:color="auto"/>
              <w:right w:val="single" w:sz="4" w:space="0" w:color="auto"/>
            </w:tcBorders>
            <w:noWrap/>
            <w:vAlign w:val="bottom"/>
          </w:tcPr>
          <w:p w14:paraId="32D89873"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53.17</w:t>
            </w:r>
          </w:p>
        </w:tc>
        <w:tc>
          <w:tcPr>
            <w:tcW w:w="1420" w:type="dxa"/>
            <w:tcBorders>
              <w:top w:val="nil"/>
              <w:left w:val="nil"/>
              <w:bottom w:val="single" w:sz="4" w:space="0" w:color="auto"/>
              <w:right w:val="single" w:sz="4" w:space="0" w:color="auto"/>
            </w:tcBorders>
            <w:noWrap/>
            <w:vAlign w:val="bottom"/>
          </w:tcPr>
          <w:p w14:paraId="3A5D4945"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27D0BF93"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28749C" w14:paraId="552A829B" w14:textId="77777777" w:rsidTr="00BA2CFD">
        <w:trPr>
          <w:trHeight w:val="351"/>
        </w:trPr>
        <w:tc>
          <w:tcPr>
            <w:tcW w:w="1395" w:type="dxa"/>
            <w:tcBorders>
              <w:top w:val="nil"/>
              <w:left w:val="single" w:sz="4" w:space="0" w:color="auto"/>
              <w:bottom w:val="single" w:sz="4" w:space="0" w:color="auto"/>
              <w:right w:val="single" w:sz="4" w:space="0" w:color="auto"/>
            </w:tcBorders>
            <w:noWrap/>
            <w:vAlign w:val="bottom"/>
          </w:tcPr>
          <w:p w14:paraId="009303EE"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0.88</w:t>
            </w:r>
          </w:p>
        </w:tc>
        <w:tc>
          <w:tcPr>
            <w:tcW w:w="1265" w:type="dxa"/>
            <w:tcBorders>
              <w:top w:val="nil"/>
              <w:left w:val="nil"/>
              <w:bottom w:val="single" w:sz="4" w:space="0" w:color="auto"/>
              <w:right w:val="single" w:sz="4" w:space="0" w:color="auto"/>
            </w:tcBorders>
            <w:noWrap/>
            <w:vAlign w:val="bottom"/>
          </w:tcPr>
          <w:p w14:paraId="230A734A"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23.82</w:t>
            </w:r>
          </w:p>
        </w:tc>
        <w:tc>
          <w:tcPr>
            <w:tcW w:w="1559" w:type="dxa"/>
            <w:tcBorders>
              <w:top w:val="nil"/>
              <w:left w:val="nil"/>
              <w:bottom w:val="single" w:sz="4" w:space="0" w:color="auto"/>
              <w:right w:val="single" w:sz="4" w:space="0" w:color="auto"/>
            </w:tcBorders>
            <w:noWrap/>
            <w:vAlign w:val="bottom"/>
          </w:tcPr>
          <w:p w14:paraId="62F5AFB4"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35.65</w:t>
            </w:r>
          </w:p>
        </w:tc>
        <w:tc>
          <w:tcPr>
            <w:tcW w:w="1559" w:type="dxa"/>
            <w:tcBorders>
              <w:top w:val="nil"/>
              <w:left w:val="nil"/>
              <w:bottom w:val="single" w:sz="4" w:space="0" w:color="auto"/>
              <w:right w:val="single" w:sz="4" w:space="0" w:color="auto"/>
            </w:tcBorders>
            <w:noWrap/>
            <w:vAlign w:val="bottom"/>
          </w:tcPr>
          <w:p w14:paraId="06627F39"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41.13</w:t>
            </w:r>
          </w:p>
        </w:tc>
        <w:tc>
          <w:tcPr>
            <w:tcW w:w="1418" w:type="dxa"/>
            <w:tcBorders>
              <w:top w:val="nil"/>
              <w:left w:val="nil"/>
              <w:bottom w:val="single" w:sz="4" w:space="0" w:color="auto"/>
              <w:right w:val="single" w:sz="4" w:space="0" w:color="auto"/>
            </w:tcBorders>
            <w:noWrap/>
            <w:vAlign w:val="bottom"/>
          </w:tcPr>
          <w:p w14:paraId="0BB75C04"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260.38</w:t>
            </w:r>
          </w:p>
        </w:tc>
        <w:tc>
          <w:tcPr>
            <w:tcW w:w="1496" w:type="dxa"/>
            <w:tcBorders>
              <w:top w:val="nil"/>
              <w:left w:val="nil"/>
              <w:bottom w:val="single" w:sz="4" w:space="0" w:color="auto"/>
              <w:right w:val="single" w:sz="4" w:space="0" w:color="auto"/>
            </w:tcBorders>
            <w:noWrap/>
            <w:vAlign w:val="bottom"/>
          </w:tcPr>
          <w:p w14:paraId="1451C2AC"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55.72</w:t>
            </w:r>
          </w:p>
        </w:tc>
        <w:tc>
          <w:tcPr>
            <w:tcW w:w="1420" w:type="dxa"/>
            <w:tcBorders>
              <w:top w:val="nil"/>
              <w:left w:val="nil"/>
              <w:bottom w:val="single" w:sz="4" w:space="0" w:color="auto"/>
              <w:right w:val="single" w:sz="4" w:space="0" w:color="auto"/>
            </w:tcBorders>
            <w:noWrap/>
            <w:vAlign w:val="bottom"/>
          </w:tcPr>
          <w:p w14:paraId="1FA60353"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3EDA3B87"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28749C" w14:paraId="0A18A627" w14:textId="77777777" w:rsidTr="00BA2CFD">
        <w:trPr>
          <w:trHeight w:val="351"/>
        </w:trPr>
        <w:tc>
          <w:tcPr>
            <w:tcW w:w="1395" w:type="dxa"/>
            <w:tcBorders>
              <w:top w:val="nil"/>
              <w:left w:val="single" w:sz="4" w:space="0" w:color="auto"/>
              <w:bottom w:val="single" w:sz="4" w:space="0" w:color="auto"/>
              <w:right w:val="single" w:sz="4" w:space="0" w:color="auto"/>
            </w:tcBorders>
            <w:noWrap/>
            <w:vAlign w:val="bottom"/>
          </w:tcPr>
          <w:p w14:paraId="5AE168F8"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0.95</w:t>
            </w:r>
          </w:p>
        </w:tc>
        <w:tc>
          <w:tcPr>
            <w:tcW w:w="1265" w:type="dxa"/>
            <w:tcBorders>
              <w:top w:val="nil"/>
              <w:left w:val="nil"/>
              <w:bottom w:val="single" w:sz="4" w:space="0" w:color="auto"/>
              <w:right w:val="single" w:sz="4" w:space="0" w:color="auto"/>
            </w:tcBorders>
            <w:noWrap/>
            <w:vAlign w:val="bottom"/>
          </w:tcPr>
          <w:p w14:paraId="1484EB2E"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25.03</w:t>
            </w:r>
          </w:p>
        </w:tc>
        <w:tc>
          <w:tcPr>
            <w:tcW w:w="1559" w:type="dxa"/>
            <w:tcBorders>
              <w:top w:val="nil"/>
              <w:left w:val="nil"/>
              <w:bottom w:val="single" w:sz="4" w:space="0" w:color="auto"/>
              <w:right w:val="single" w:sz="4" w:space="0" w:color="auto"/>
            </w:tcBorders>
            <w:noWrap/>
            <w:vAlign w:val="bottom"/>
          </w:tcPr>
          <w:p w14:paraId="4A3F0B91"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37.62</w:t>
            </w:r>
          </w:p>
        </w:tc>
        <w:tc>
          <w:tcPr>
            <w:tcW w:w="1559" w:type="dxa"/>
            <w:tcBorders>
              <w:top w:val="nil"/>
              <w:left w:val="nil"/>
              <w:bottom w:val="single" w:sz="4" w:space="0" w:color="auto"/>
              <w:right w:val="single" w:sz="4" w:space="0" w:color="auto"/>
            </w:tcBorders>
            <w:noWrap/>
            <w:vAlign w:val="bottom"/>
          </w:tcPr>
          <w:p w14:paraId="6FAB9AEE"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43.75</w:t>
            </w:r>
          </w:p>
        </w:tc>
        <w:tc>
          <w:tcPr>
            <w:tcW w:w="1418" w:type="dxa"/>
            <w:tcBorders>
              <w:top w:val="nil"/>
              <w:left w:val="nil"/>
              <w:bottom w:val="single" w:sz="4" w:space="0" w:color="auto"/>
              <w:right w:val="single" w:sz="4" w:space="0" w:color="auto"/>
            </w:tcBorders>
            <w:noWrap/>
            <w:vAlign w:val="bottom"/>
          </w:tcPr>
          <w:p w14:paraId="256393D3"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263.63</w:t>
            </w:r>
          </w:p>
        </w:tc>
        <w:tc>
          <w:tcPr>
            <w:tcW w:w="1496" w:type="dxa"/>
            <w:tcBorders>
              <w:top w:val="nil"/>
              <w:left w:val="nil"/>
              <w:bottom w:val="single" w:sz="4" w:space="0" w:color="auto"/>
              <w:right w:val="single" w:sz="4" w:space="0" w:color="auto"/>
            </w:tcBorders>
            <w:noWrap/>
            <w:vAlign w:val="bottom"/>
          </w:tcPr>
          <w:p w14:paraId="782AC6C3"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55.83</w:t>
            </w:r>
          </w:p>
        </w:tc>
        <w:tc>
          <w:tcPr>
            <w:tcW w:w="1420" w:type="dxa"/>
            <w:tcBorders>
              <w:top w:val="nil"/>
              <w:left w:val="nil"/>
              <w:bottom w:val="single" w:sz="4" w:space="0" w:color="auto"/>
              <w:right w:val="single" w:sz="4" w:space="0" w:color="auto"/>
            </w:tcBorders>
            <w:noWrap/>
            <w:vAlign w:val="bottom"/>
          </w:tcPr>
          <w:p w14:paraId="1C182120"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64BB8CE2"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28749C" w14:paraId="36B3C0E1" w14:textId="77777777" w:rsidTr="00BA2CFD">
        <w:trPr>
          <w:trHeight w:val="351"/>
        </w:trPr>
        <w:tc>
          <w:tcPr>
            <w:tcW w:w="1395" w:type="dxa"/>
            <w:tcBorders>
              <w:top w:val="nil"/>
              <w:left w:val="single" w:sz="4" w:space="0" w:color="auto"/>
              <w:bottom w:val="single" w:sz="4" w:space="0" w:color="auto"/>
              <w:right w:val="single" w:sz="4" w:space="0" w:color="auto"/>
            </w:tcBorders>
            <w:noWrap/>
            <w:vAlign w:val="bottom"/>
          </w:tcPr>
          <w:p w14:paraId="6EAAD6CB"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65" w:type="dxa"/>
            <w:tcBorders>
              <w:top w:val="nil"/>
              <w:left w:val="nil"/>
              <w:bottom w:val="single" w:sz="4" w:space="0" w:color="auto"/>
              <w:right w:val="single" w:sz="4" w:space="0" w:color="auto"/>
            </w:tcBorders>
            <w:noWrap/>
            <w:vAlign w:val="bottom"/>
          </w:tcPr>
          <w:p w14:paraId="2AFF2587"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21.22</w:t>
            </w:r>
          </w:p>
        </w:tc>
        <w:tc>
          <w:tcPr>
            <w:tcW w:w="1559" w:type="dxa"/>
            <w:tcBorders>
              <w:top w:val="nil"/>
              <w:left w:val="nil"/>
              <w:bottom w:val="single" w:sz="4" w:space="0" w:color="auto"/>
              <w:right w:val="single" w:sz="4" w:space="0" w:color="auto"/>
            </w:tcBorders>
            <w:noWrap/>
            <w:vAlign w:val="bottom"/>
          </w:tcPr>
          <w:p w14:paraId="194F8895"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32.03</w:t>
            </w:r>
          </w:p>
        </w:tc>
        <w:tc>
          <w:tcPr>
            <w:tcW w:w="1559" w:type="dxa"/>
            <w:tcBorders>
              <w:top w:val="nil"/>
              <w:left w:val="nil"/>
              <w:bottom w:val="single" w:sz="4" w:space="0" w:color="auto"/>
              <w:right w:val="single" w:sz="4" w:space="0" w:color="auto"/>
            </w:tcBorders>
            <w:noWrap/>
            <w:vAlign w:val="bottom"/>
          </w:tcPr>
          <w:p w14:paraId="1B377C1F"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35.57</w:t>
            </w:r>
          </w:p>
        </w:tc>
        <w:tc>
          <w:tcPr>
            <w:tcW w:w="1418" w:type="dxa"/>
            <w:tcBorders>
              <w:top w:val="nil"/>
              <w:left w:val="nil"/>
              <w:bottom w:val="single" w:sz="4" w:space="0" w:color="auto"/>
              <w:right w:val="single" w:sz="4" w:space="0" w:color="auto"/>
            </w:tcBorders>
            <w:noWrap/>
            <w:vAlign w:val="bottom"/>
          </w:tcPr>
          <w:p w14:paraId="3AA16962"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261.62</w:t>
            </w:r>
          </w:p>
        </w:tc>
        <w:tc>
          <w:tcPr>
            <w:tcW w:w="1496" w:type="dxa"/>
            <w:tcBorders>
              <w:top w:val="nil"/>
              <w:left w:val="nil"/>
              <w:bottom w:val="single" w:sz="4" w:space="0" w:color="auto"/>
              <w:right w:val="single" w:sz="4" w:space="0" w:color="auto"/>
            </w:tcBorders>
            <w:noWrap/>
            <w:vAlign w:val="bottom"/>
          </w:tcPr>
          <w:p w14:paraId="5D54B050"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56.32</w:t>
            </w:r>
          </w:p>
        </w:tc>
        <w:tc>
          <w:tcPr>
            <w:tcW w:w="1420" w:type="dxa"/>
            <w:tcBorders>
              <w:top w:val="nil"/>
              <w:left w:val="nil"/>
              <w:bottom w:val="single" w:sz="4" w:space="0" w:color="auto"/>
              <w:right w:val="single" w:sz="4" w:space="0" w:color="auto"/>
            </w:tcBorders>
            <w:noWrap/>
            <w:vAlign w:val="bottom"/>
          </w:tcPr>
          <w:p w14:paraId="14FCD37E"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424A47DD"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bl>
    <w:p w14:paraId="45878302" w14:textId="77777777" w:rsidR="004A4643" w:rsidRDefault="004A4643" w:rsidP="00B35A21">
      <w:pPr>
        <w:pStyle w:val="ListParagraph"/>
        <w:spacing w:line="276" w:lineRule="auto"/>
        <w:ind w:hanging="720"/>
        <w:jc w:val="both"/>
        <w:rPr>
          <w:rFonts w:ascii="Arial" w:hAnsi="Arial" w:cs="Arial"/>
          <w:sz w:val="20"/>
          <w:szCs w:val="20"/>
        </w:rPr>
      </w:pPr>
    </w:p>
    <w:p w14:paraId="7AB9B6AC" w14:textId="77777777" w:rsidR="004A4643" w:rsidRDefault="004A4643" w:rsidP="00B35A21">
      <w:pPr>
        <w:pStyle w:val="ListParagraph"/>
        <w:spacing w:line="276" w:lineRule="auto"/>
        <w:ind w:hanging="720"/>
        <w:jc w:val="both"/>
        <w:rPr>
          <w:rFonts w:ascii="Arial" w:hAnsi="Arial" w:cs="Arial"/>
          <w:sz w:val="20"/>
          <w:szCs w:val="20"/>
        </w:rPr>
      </w:pPr>
    </w:p>
    <w:p w14:paraId="41A1CCB6" w14:textId="77777777" w:rsidR="004A4643" w:rsidRDefault="004A4643" w:rsidP="00B35A21">
      <w:pPr>
        <w:pStyle w:val="ListParagraph"/>
        <w:spacing w:line="276" w:lineRule="auto"/>
        <w:ind w:hanging="720"/>
        <w:jc w:val="both"/>
        <w:rPr>
          <w:rFonts w:ascii="Arial" w:hAnsi="Arial" w:cs="Arial"/>
          <w:sz w:val="20"/>
          <w:szCs w:val="20"/>
        </w:rPr>
      </w:pPr>
    </w:p>
    <w:p w14:paraId="77372F11" w14:textId="77777777" w:rsidR="004A4643" w:rsidRDefault="004A4643" w:rsidP="00B35A21">
      <w:pPr>
        <w:pStyle w:val="ListParagraph"/>
        <w:spacing w:line="276" w:lineRule="auto"/>
        <w:ind w:hanging="720"/>
        <w:jc w:val="both"/>
        <w:rPr>
          <w:rFonts w:ascii="Arial" w:hAnsi="Arial" w:cs="Arial"/>
          <w:sz w:val="20"/>
          <w:szCs w:val="20"/>
        </w:rPr>
      </w:pPr>
    </w:p>
    <w:p w14:paraId="4244BD2B" w14:textId="77777777" w:rsidR="004A4643" w:rsidRDefault="004A4643" w:rsidP="00B35A21">
      <w:pPr>
        <w:pStyle w:val="ListParagraph"/>
        <w:spacing w:line="276" w:lineRule="auto"/>
        <w:ind w:hanging="720"/>
        <w:jc w:val="both"/>
        <w:rPr>
          <w:rFonts w:ascii="Arial" w:hAnsi="Arial" w:cs="Arial"/>
          <w:sz w:val="20"/>
          <w:szCs w:val="20"/>
        </w:rPr>
      </w:pPr>
    </w:p>
    <w:p w14:paraId="621A01CC" w14:textId="77777777" w:rsidR="004A4643" w:rsidRDefault="004A4643" w:rsidP="00B35A21">
      <w:pPr>
        <w:pStyle w:val="ListParagraph"/>
        <w:spacing w:line="276" w:lineRule="auto"/>
        <w:ind w:hanging="720"/>
        <w:jc w:val="both"/>
        <w:rPr>
          <w:rFonts w:ascii="Arial" w:hAnsi="Arial" w:cs="Arial"/>
          <w:sz w:val="20"/>
          <w:szCs w:val="20"/>
        </w:rPr>
      </w:pPr>
    </w:p>
    <w:p w14:paraId="1AC3CD86" w14:textId="77777777" w:rsidR="004A4643" w:rsidRDefault="004A4643" w:rsidP="00B35A21">
      <w:pPr>
        <w:pStyle w:val="ListParagraph"/>
        <w:spacing w:line="276" w:lineRule="auto"/>
        <w:ind w:hanging="720"/>
        <w:jc w:val="both"/>
        <w:rPr>
          <w:rFonts w:ascii="Arial" w:hAnsi="Arial" w:cs="Arial"/>
          <w:sz w:val="20"/>
          <w:szCs w:val="20"/>
        </w:rPr>
      </w:pPr>
    </w:p>
    <w:p w14:paraId="64B03C0F" w14:textId="77777777" w:rsidR="004A4643" w:rsidRDefault="004A4643" w:rsidP="00B35A21">
      <w:pPr>
        <w:pStyle w:val="ListParagraph"/>
        <w:spacing w:line="276" w:lineRule="auto"/>
        <w:ind w:hanging="720"/>
        <w:jc w:val="both"/>
        <w:rPr>
          <w:rFonts w:ascii="Arial" w:hAnsi="Arial" w:cs="Arial"/>
          <w:sz w:val="20"/>
          <w:szCs w:val="20"/>
        </w:rPr>
      </w:pPr>
    </w:p>
    <w:p w14:paraId="57FCF5FF" w14:textId="77777777" w:rsidR="004A4643" w:rsidRDefault="004A4643" w:rsidP="00B35A21">
      <w:pPr>
        <w:pStyle w:val="ListParagraph"/>
        <w:spacing w:line="276" w:lineRule="auto"/>
        <w:ind w:hanging="720"/>
        <w:jc w:val="both"/>
        <w:rPr>
          <w:rFonts w:ascii="Arial" w:hAnsi="Arial" w:cs="Arial"/>
          <w:sz w:val="20"/>
          <w:szCs w:val="20"/>
        </w:rPr>
      </w:pPr>
    </w:p>
    <w:p w14:paraId="1E761CB8" w14:textId="77777777" w:rsidR="004A4643" w:rsidRDefault="004A4643" w:rsidP="00B35A21">
      <w:pPr>
        <w:pStyle w:val="ListParagraph"/>
        <w:spacing w:line="276" w:lineRule="auto"/>
        <w:ind w:hanging="720"/>
        <w:jc w:val="both"/>
        <w:rPr>
          <w:rFonts w:ascii="Arial" w:hAnsi="Arial" w:cs="Arial"/>
          <w:sz w:val="20"/>
          <w:szCs w:val="20"/>
        </w:rPr>
      </w:pPr>
    </w:p>
    <w:p w14:paraId="34387398" w14:textId="77777777" w:rsidR="004A4643" w:rsidRDefault="004A4643" w:rsidP="00B35A21">
      <w:pPr>
        <w:pStyle w:val="ListParagraph"/>
        <w:spacing w:line="276" w:lineRule="auto"/>
        <w:ind w:hanging="720"/>
        <w:jc w:val="both"/>
        <w:rPr>
          <w:rFonts w:ascii="Arial" w:hAnsi="Arial" w:cs="Arial"/>
          <w:sz w:val="20"/>
          <w:szCs w:val="20"/>
        </w:rPr>
      </w:pPr>
    </w:p>
    <w:p w14:paraId="74B76342" w14:textId="77777777" w:rsidR="004A4643" w:rsidRDefault="004A4643" w:rsidP="00B35A21">
      <w:pPr>
        <w:pStyle w:val="ListParagraph"/>
        <w:spacing w:line="276" w:lineRule="auto"/>
        <w:ind w:hanging="720"/>
        <w:jc w:val="both"/>
        <w:rPr>
          <w:rFonts w:ascii="Arial" w:hAnsi="Arial" w:cs="Arial"/>
          <w:sz w:val="20"/>
          <w:szCs w:val="20"/>
        </w:rPr>
      </w:pPr>
    </w:p>
    <w:p w14:paraId="3A67E166" w14:textId="77777777" w:rsidR="004A4643" w:rsidRDefault="004A4643" w:rsidP="00B35A21">
      <w:pPr>
        <w:pStyle w:val="ListParagraph"/>
        <w:spacing w:line="276" w:lineRule="auto"/>
        <w:ind w:hanging="720"/>
        <w:jc w:val="both"/>
        <w:rPr>
          <w:rFonts w:ascii="Arial" w:hAnsi="Arial" w:cs="Arial"/>
          <w:sz w:val="20"/>
          <w:szCs w:val="20"/>
        </w:rPr>
      </w:pPr>
    </w:p>
    <w:p w14:paraId="3E3EDACD" w14:textId="77777777" w:rsidR="004A4643" w:rsidRDefault="004A4643" w:rsidP="00B35A21">
      <w:pPr>
        <w:pStyle w:val="ListParagraph"/>
        <w:spacing w:line="276" w:lineRule="auto"/>
        <w:ind w:hanging="720"/>
        <w:jc w:val="both"/>
        <w:rPr>
          <w:rFonts w:ascii="Arial" w:hAnsi="Arial" w:cs="Arial"/>
          <w:sz w:val="20"/>
          <w:szCs w:val="20"/>
        </w:rPr>
      </w:pPr>
    </w:p>
    <w:p w14:paraId="0C5CAEA9" w14:textId="77777777" w:rsidR="004A4643" w:rsidRDefault="004A4643" w:rsidP="00B35A21">
      <w:pPr>
        <w:pStyle w:val="ListParagraph"/>
        <w:spacing w:line="276" w:lineRule="auto"/>
        <w:ind w:hanging="720"/>
        <w:jc w:val="both"/>
        <w:rPr>
          <w:rFonts w:ascii="Arial" w:hAnsi="Arial" w:cs="Arial"/>
          <w:sz w:val="20"/>
          <w:szCs w:val="20"/>
        </w:rPr>
      </w:pPr>
    </w:p>
    <w:p w14:paraId="5AA5481C" w14:textId="77777777" w:rsidR="004A4643" w:rsidRDefault="004A4643" w:rsidP="00B35A21">
      <w:pPr>
        <w:pStyle w:val="ListParagraph"/>
        <w:spacing w:line="276" w:lineRule="auto"/>
        <w:ind w:hanging="720"/>
        <w:jc w:val="both"/>
        <w:rPr>
          <w:rFonts w:ascii="Arial" w:hAnsi="Arial" w:cs="Arial"/>
          <w:sz w:val="20"/>
          <w:szCs w:val="20"/>
        </w:rPr>
      </w:pPr>
    </w:p>
    <w:p w14:paraId="11CC354A" w14:textId="77777777" w:rsidR="004A4643" w:rsidRDefault="004A4643" w:rsidP="00B35A21">
      <w:pPr>
        <w:pStyle w:val="ListParagraph"/>
        <w:spacing w:line="276" w:lineRule="auto"/>
        <w:ind w:hanging="720"/>
        <w:jc w:val="both"/>
        <w:rPr>
          <w:rFonts w:ascii="Arial" w:hAnsi="Arial" w:cs="Arial"/>
          <w:sz w:val="20"/>
          <w:szCs w:val="20"/>
        </w:rPr>
      </w:pPr>
    </w:p>
    <w:p w14:paraId="62250690" w14:textId="77777777" w:rsidR="004A4643" w:rsidRDefault="004A4643" w:rsidP="00B35A21">
      <w:pPr>
        <w:pStyle w:val="ListParagraph"/>
        <w:spacing w:line="276" w:lineRule="auto"/>
        <w:ind w:hanging="720"/>
        <w:jc w:val="both"/>
        <w:rPr>
          <w:rFonts w:ascii="Arial" w:hAnsi="Arial" w:cs="Arial"/>
          <w:sz w:val="20"/>
          <w:szCs w:val="20"/>
        </w:rPr>
      </w:pPr>
    </w:p>
    <w:p w14:paraId="4179A25F" w14:textId="77777777" w:rsidR="004A4643" w:rsidRDefault="004A4643" w:rsidP="00B35A21">
      <w:pPr>
        <w:pStyle w:val="ListParagraph"/>
        <w:spacing w:line="276" w:lineRule="auto"/>
        <w:ind w:hanging="720"/>
        <w:jc w:val="both"/>
        <w:rPr>
          <w:rFonts w:ascii="Arial" w:hAnsi="Arial" w:cs="Arial"/>
          <w:sz w:val="20"/>
          <w:szCs w:val="20"/>
        </w:rPr>
      </w:pPr>
    </w:p>
    <w:p w14:paraId="7256EB1A" w14:textId="77777777" w:rsidR="004A4643" w:rsidRDefault="004A4643" w:rsidP="00B35A21">
      <w:pPr>
        <w:pStyle w:val="ListParagraph"/>
        <w:spacing w:line="276" w:lineRule="auto"/>
        <w:ind w:hanging="720"/>
        <w:jc w:val="both"/>
        <w:rPr>
          <w:rFonts w:ascii="Arial" w:hAnsi="Arial" w:cs="Arial"/>
          <w:sz w:val="20"/>
          <w:szCs w:val="20"/>
        </w:rPr>
      </w:pPr>
    </w:p>
    <w:p w14:paraId="0B86476C" w14:textId="77777777" w:rsidR="004A4643" w:rsidRPr="0028749C" w:rsidRDefault="004A4643" w:rsidP="004A4643">
      <w:pPr>
        <w:rPr>
          <w:rFonts w:ascii="Times New Roman" w:hAnsi="Times New Roman" w:cs="Times New Roman"/>
        </w:rPr>
      </w:pPr>
    </w:p>
    <w:p w14:paraId="396EC131" w14:textId="77777777"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14:paraId="68F64F2A" w14:textId="77777777" w:rsidR="004A4643" w:rsidRDefault="004A4643" w:rsidP="00B35A21">
      <w:pPr>
        <w:pStyle w:val="ListParagraph"/>
        <w:spacing w:line="276" w:lineRule="auto"/>
        <w:ind w:hanging="720"/>
        <w:jc w:val="both"/>
        <w:rPr>
          <w:rFonts w:ascii="Arial" w:hAnsi="Arial" w:cs="Arial"/>
          <w:sz w:val="20"/>
          <w:szCs w:val="20"/>
        </w:rPr>
      </w:pPr>
    </w:p>
    <w:p w14:paraId="4C47DA58" w14:textId="77777777" w:rsidR="004A4643" w:rsidRDefault="004A4643" w:rsidP="00B35A21">
      <w:pPr>
        <w:pStyle w:val="ListParagraph"/>
        <w:spacing w:line="276" w:lineRule="auto"/>
        <w:ind w:hanging="720"/>
        <w:jc w:val="both"/>
        <w:rPr>
          <w:rFonts w:ascii="Arial" w:hAnsi="Arial" w:cs="Arial"/>
          <w:sz w:val="20"/>
          <w:szCs w:val="20"/>
        </w:rPr>
      </w:pPr>
    </w:p>
    <w:p w14:paraId="7B9044DF"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539"/>
        <w:tblW w:w="11448" w:type="dxa"/>
        <w:tblLook w:val="04A0" w:firstRow="1" w:lastRow="0" w:firstColumn="1" w:lastColumn="0" w:noHBand="0" w:noVBand="1"/>
      </w:tblPr>
      <w:tblGrid>
        <w:gridCol w:w="1393"/>
        <w:gridCol w:w="1283"/>
        <w:gridCol w:w="1685"/>
        <w:gridCol w:w="1417"/>
        <w:gridCol w:w="1276"/>
        <w:gridCol w:w="1418"/>
        <w:gridCol w:w="1275"/>
        <w:gridCol w:w="1701"/>
      </w:tblGrid>
      <w:tr w:rsidR="004A4643" w:rsidRPr="0028749C" w14:paraId="1FF46240" w14:textId="77777777" w:rsidTr="00484F63">
        <w:trPr>
          <w:trHeight w:val="412"/>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68AF1638"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hAnsi="Arial" w:cs="Arial"/>
                <w:b/>
                <w:sz w:val="20"/>
                <w:szCs w:val="20"/>
              </w:rPr>
              <w:t>Table 4:</w:t>
            </w:r>
            <w:r w:rsidRPr="004B2CE0">
              <w:rPr>
                <w:rFonts w:ascii="Arial" w:hAnsi="Arial" w:cs="Arial"/>
                <w:sz w:val="20"/>
                <w:szCs w:val="20"/>
              </w:rPr>
              <w:t xml:space="preserve"> Analysis of indoor and outdoor  air pollutants concentration at  </w:t>
            </w:r>
            <w:r w:rsidRPr="004B2CE0">
              <w:rPr>
                <w:rFonts w:ascii="Arial" w:eastAsia="Times New Roman" w:hAnsi="Arial" w:cs="Arial"/>
                <w:bCs/>
                <w:color w:val="000000"/>
                <w:sz w:val="20"/>
                <w:szCs w:val="20"/>
              </w:rPr>
              <w:t>Little Angles school Bangalore urban area</w:t>
            </w:r>
          </w:p>
        </w:tc>
      </w:tr>
      <w:tr w:rsidR="004A4643" w:rsidRPr="0028749C" w14:paraId="62D1A13B" w14:textId="77777777" w:rsidTr="00484F63">
        <w:trPr>
          <w:trHeight w:val="284"/>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7D69E70C"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rsidRPr="0028749C" w14:paraId="277E9964" w14:textId="77777777" w:rsidTr="00484F63">
        <w:trPr>
          <w:trHeight w:val="284"/>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1F23479A"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rsidRPr="0028749C" w14:paraId="4C593B9F" w14:textId="77777777" w:rsidTr="00484F63">
        <w:trPr>
          <w:trHeight w:val="284"/>
        </w:trPr>
        <w:tc>
          <w:tcPr>
            <w:tcW w:w="1393" w:type="dxa"/>
            <w:tcBorders>
              <w:top w:val="nil"/>
              <w:left w:val="single" w:sz="4" w:space="0" w:color="auto"/>
              <w:bottom w:val="single" w:sz="4" w:space="0" w:color="auto"/>
              <w:right w:val="single" w:sz="4" w:space="0" w:color="auto"/>
            </w:tcBorders>
            <w:noWrap/>
            <w:vAlign w:val="bottom"/>
          </w:tcPr>
          <w:p w14:paraId="3ECF5EE1"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Co conc</w:t>
            </w:r>
          </w:p>
        </w:tc>
        <w:tc>
          <w:tcPr>
            <w:tcW w:w="1283" w:type="dxa"/>
            <w:tcBorders>
              <w:top w:val="nil"/>
              <w:left w:val="nil"/>
              <w:bottom w:val="single" w:sz="4" w:space="0" w:color="auto"/>
              <w:right w:val="single" w:sz="4" w:space="0" w:color="auto"/>
            </w:tcBorders>
            <w:noWrap/>
            <w:vAlign w:val="bottom"/>
          </w:tcPr>
          <w:p w14:paraId="3477B781"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pm1conc</w:t>
            </w:r>
          </w:p>
        </w:tc>
        <w:tc>
          <w:tcPr>
            <w:tcW w:w="1685" w:type="dxa"/>
            <w:tcBorders>
              <w:top w:val="nil"/>
              <w:left w:val="nil"/>
              <w:bottom w:val="single" w:sz="4" w:space="0" w:color="auto"/>
              <w:right w:val="single" w:sz="4" w:space="0" w:color="auto"/>
            </w:tcBorders>
            <w:noWrap/>
            <w:vAlign w:val="bottom"/>
          </w:tcPr>
          <w:p w14:paraId="6FC79A90"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pm2.5 conc</w:t>
            </w:r>
          </w:p>
        </w:tc>
        <w:tc>
          <w:tcPr>
            <w:tcW w:w="1417" w:type="dxa"/>
            <w:tcBorders>
              <w:top w:val="nil"/>
              <w:left w:val="nil"/>
              <w:bottom w:val="single" w:sz="4" w:space="0" w:color="auto"/>
              <w:right w:val="single" w:sz="4" w:space="0" w:color="auto"/>
            </w:tcBorders>
            <w:noWrap/>
            <w:vAlign w:val="bottom"/>
          </w:tcPr>
          <w:p w14:paraId="57818A2F"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pm10 conc</w:t>
            </w:r>
          </w:p>
        </w:tc>
        <w:tc>
          <w:tcPr>
            <w:tcW w:w="1276" w:type="dxa"/>
            <w:tcBorders>
              <w:top w:val="nil"/>
              <w:left w:val="nil"/>
              <w:bottom w:val="single" w:sz="4" w:space="0" w:color="auto"/>
              <w:right w:val="single" w:sz="4" w:space="0" w:color="auto"/>
            </w:tcBorders>
            <w:noWrap/>
            <w:vAlign w:val="bottom"/>
          </w:tcPr>
          <w:p w14:paraId="1F9F214A"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NO2 </w:t>
            </w:r>
            <w:r>
              <w:rPr>
                <w:rFonts w:ascii="Times New Roman" w:eastAsia="Times New Roman" w:hAnsi="Times New Roman" w:cs="Times New Roman"/>
                <w:b/>
                <w:bCs/>
                <w:color w:val="000000"/>
              </w:rPr>
              <w:t>conc</w:t>
            </w:r>
          </w:p>
        </w:tc>
        <w:tc>
          <w:tcPr>
            <w:tcW w:w="1418" w:type="dxa"/>
            <w:tcBorders>
              <w:top w:val="nil"/>
              <w:left w:val="nil"/>
              <w:bottom w:val="single" w:sz="4" w:space="0" w:color="auto"/>
              <w:right w:val="single" w:sz="4" w:space="0" w:color="auto"/>
            </w:tcBorders>
            <w:noWrap/>
            <w:vAlign w:val="bottom"/>
          </w:tcPr>
          <w:p w14:paraId="36CCE328"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SO2 </w:t>
            </w:r>
            <w:r>
              <w:rPr>
                <w:rFonts w:ascii="Times New Roman" w:eastAsia="Times New Roman" w:hAnsi="Times New Roman" w:cs="Times New Roman"/>
                <w:b/>
                <w:bCs/>
                <w:color w:val="000000"/>
              </w:rPr>
              <w:t>conc</w:t>
            </w:r>
          </w:p>
        </w:tc>
        <w:tc>
          <w:tcPr>
            <w:tcW w:w="1275" w:type="dxa"/>
            <w:tcBorders>
              <w:top w:val="nil"/>
              <w:left w:val="nil"/>
              <w:bottom w:val="single" w:sz="4" w:space="0" w:color="auto"/>
              <w:right w:val="single" w:sz="4" w:space="0" w:color="auto"/>
            </w:tcBorders>
            <w:noWrap/>
            <w:vAlign w:val="bottom"/>
          </w:tcPr>
          <w:p w14:paraId="6D33561D"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Voc conc</w:t>
            </w:r>
          </w:p>
        </w:tc>
        <w:tc>
          <w:tcPr>
            <w:tcW w:w="1701" w:type="dxa"/>
            <w:tcBorders>
              <w:top w:val="nil"/>
              <w:left w:val="nil"/>
              <w:bottom w:val="single" w:sz="4" w:space="0" w:color="auto"/>
              <w:right w:val="single" w:sz="4" w:space="0" w:color="auto"/>
            </w:tcBorders>
            <w:noWrap/>
            <w:vAlign w:val="bottom"/>
          </w:tcPr>
          <w:p w14:paraId="657B758B"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Device id</w:t>
            </w:r>
          </w:p>
        </w:tc>
      </w:tr>
      <w:tr w:rsidR="004A4643" w:rsidRPr="0028749C" w14:paraId="000CE988" w14:textId="77777777" w:rsidTr="00484F63">
        <w:trPr>
          <w:trHeight w:val="284"/>
        </w:trPr>
        <w:tc>
          <w:tcPr>
            <w:tcW w:w="1393" w:type="dxa"/>
            <w:tcBorders>
              <w:top w:val="nil"/>
              <w:left w:val="single" w:sz="4" w:space="0" w:color="auto"/>
              <w:bottom w:val="single" w:sz="4" w:space="0" w:color="auto"/>
              <w:right w:val="single" w:sz="4" w:space="0" w:color="auto"/>
            </w:tcBorders>
            <w:noWrap/>
            <w:vAlign w:val="bottom"/>
          </w:tcPr>
          <w:p w14:paraId="165132B5"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0.77</w:t>
            </w:r>
          </w:p>
        </w:tc>
        <w:tc>
          <w:tcPr>
            <w:tcW w:w="1283" w:type="dxa"/>
            <w:tcBorders>
              <w:top w:val="nil"/>
              <w:left w:val="nil"/>
              <w:bottom w:val="single" w:sz="4" w:space="0" w:color="auto"/>
              <w:right w:val="single" w:sz="4" w:space="0" w:color="auto"/>
            </w:tcBorders>
            <w:noWrap/>
            <w:vAlign w:val="bottom"/>
          </w:tcPr>
          <w:p w14:paraId="44130B77"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60.96</w:t>
            </w:r>
          </w:p>
        </w:tc>
        <w:tc>
          <w:tcPr>
            <w:tcW w:w="1685" w:type="dxa"/>
            <w:tcBorders>
              <w:top w:val="nil"/>
              <w:left w:val="nil"/>
              <w:bottom w:val="single" w:sz="4" w:space="0" w:color="auto"/>
              <w:right w:val="single" w:sz="4" w:space="0" w:color="auto"/>
            </w:tcBorders>
            <w:noWrap/>
            <w:vAlign w:val="bottom"/>
          </w:tcPr>
          <w:p w14:paraId="29ABB989"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64.23</w:t>
            </w:r>
          </w:p>
        </w:tc>
        <w:tc>
          <w:tcPr>
            <w:tcW w:w="1417" w:type="dxa"/>
            <w:tcBorders>
              <w:top w:val="nil"/>
              <w:left w:val="nil"/>
              <w:bottom w:val="single" w:sz="4" w:space="0" w:color="auto"/>
              <w:right w:val="single" w:sz="4" w:space="0" w:color="auto"/>
            </w:tcBorders>
            <w:noWrap/>
            <w:vAlign w:val="bottom"/>
          </w:tcPr>
          <w:p w14:paraId="3BF9866D"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64.55</w:t>
            </w:r>
          </w:p>
        </w:tc>
        <w:tc>
          <w:tcPr>
            <w:tcW w:w="1276" w:type="dxa"/>
            <w:tcBorders>
              <w:top w:val="nil"/>
              <w:left w:val="nil"/>
              <w:bottom w:val="single" w:sz="4" w:space="0" w:color="auto"/>
              <w:right w:val="single" w:sz="4" w:space="0" w:color="auto"/>
            </w:tcBorders>
            <w:noWrap/>
            <w:vAlign w:val="bottom"/>
          </w:tcPr>
          <w:p w14:paraId="6EA6CC47"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233.34</w:t>
            </w:r>
          </w:p>
        </w:tc>
        <w:tc>
          <w:tcPr>
            <w:tcW w:w="1418" w:type="dxa"/>
            <w:tcBorders>
              <w:top w:val="nil"/>
              <w:left w:val="nil"/>
              <w:bottom w:val="single" w:sz="4" w:space="0" w:color="auto"/>
              <w:right w:val="single" w:sz="4" w:space="0" w:color="auto"/>
            </w:tcBorders>
            <w:noWrap/>
            <w:vAlign w:val="bottom"/>
          </w:tcPr>
          <w:p w14:paraId="0FF7A0FA"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29.3</w:t>
            </w:r>
          </w:p>
        </w:tc>
        <w:tc>
          <w:tcPr>
            <w:tcW w:w="1275" w:type="dxa"/>
            <w:tcBorders>
              <w:top w:val="nil"/>
              <w:left w:val="nil"/>
              <w:bottom w:val="single" w:sz="4" w:space="0" w:color="auto"/>
              <w:right w:val="single" w:sz="4" w:space="0" w:color="auto"/>
            </w:tcBorders>
            <w:noWrap/>
            <w:vAlign w:val="bottom"/>
          </w:tcPr>
          <w:p w14:paraId="29E760ED"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72.27</w:t>
            </w:r>
          </w:p>
        </w:tc>
        <w:tc>
          <w:tcPr>
            <w:tcW w:w="1701" w:type="dxa"/>
            <w:tcBorders>
              <w:top w:val="nil"/>
              <w:left w:val="nil"/>
              <w:bottom w:val="single" w:sz="4" w:space="0" w:color="auto"/>
              <w:right w:val="single" w:sz="4" w:space="0" w:color="auto"/>
            </w:tcBorders>
            <w:noWrap/>
            <w:vAlign w:val="bottom"/>
          </w:tcPr>
          <w:p w14:paraId="2C7E303A"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0F6D1D94" w14:textId="77777777" w:rsidTr="00484F63">
        <w:trPr>
          <w:trHeight w:val="284"/>
        </w:trPr>
        <w:tc>
          <w:tcPr>
            <w:tcW w:w="1393" w:type="dxa"/>
            <w:tcBorders>
              <w:top w:val="nil"/>
              <w:left w:val="single" w:sz="4" w:space="0" w:color="auto"/>
              <w:bottom w:val="single" w:sz="4" w:space="0" w:color="auto"/>
              <w:right w:val="single" w:sz="4" w:space="0" w:color="auto"/>
            </w:tcBorders>
            <w:noWrap/>
            <w:vAlign w:val="bottom"/>
          </w:tcPr>
          <w:p w14:paraId="0A67AC53"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0.88</w:t>
            </w:r>
          </w:p>
        </w:tc>
        <w:tc>
          <w:tcPr>
            <w:tcW w:w="1283" w:type="dxa"/>
            <w:tcBorders>
              <w:top w:val="nil"/>
              <w:left w:val="nil"/>
              <w:bottom w:val="single" w:sz="4" w:space="0" w:color="auto"/>
              <w:right w:val="single" w:sz="4" w:space="0" w:color="auto"/>
            </w:tcBorders>
            <w:noWrap/>
            <w:vAlign w:val="bottom"/>
          </w:tcPr>
          <w:p w14:paraId="464A9C2F"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72.11</w:t>
            </w:r>
          </w:p>
        </w:tc>
        <w:tc>
          <w:tcPr>
            <w:tcW w:w="1685" w:type="dxa"/>
            <w:tcBorders>
              <w:top w:val="nil"/>
              <w:left w:val="nil"/>
              <w:bottom w:val="single" w:sz="4" w:space="0" w:color="auto"/>
              <w:right w:val="single" w:sz="4" w:space="0" w:color="auto"/>
            </w:tcBorders>
            <w:noWrap/>
            <w:vAlign w:val="bottom"/>
          </w:tcPr>
          <w:p w14:paraId="375688C4"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75.99</w:t>
            </w:r>
          </w:p>
        </w:tc>
        <w:tc>
          <w:tcPr>
            <w:tcW w:w="1417" w:type="dxa"/>
            <w:tcBorders>
              <w:top w:val="nil"/>
              <w:left w:val="nil"/>
              <w:bottom w:val="single" w:sz="4" w:space="0" w:color="auto"/>
              <w:right w:val="single" w:sz="4" w:space="0" w:color="auto"/>
            </w:tcBorders>
            <w:noWrap/>
            <w:vAlign w:val="bottom"/>
          </w:tcPr>
          <w:p w14:paraId="0DC998BA"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76.42</w:t>
            </w:r>
          </w:p>
        </w:tc>
        <w:tc>
          <w:tcPr>
            <w:tcW w:w="1276" w:type="dxa"/>
            <w:tcBorders>
              <w:top w:val="nil"/>
              <w:left w:val="nil"/>
              <w:bottom w:val="single" w:sz="4" w:space="0" w:color="auto"/>
              <w:right w:val="single" w:sz="4" w:space="0" w:color="auto"/>
            </w:tcBorders>
            <w:noWrap/>
            <w:vAlign w:val="bottom"/>
          </w:tcPr>
          <w:p w14:paraId="09F4E307"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233.25</w:t>
            </w:r>
          </w:p>
        </w:tc>
        <w:tc>
          <w:tcPr>
            <w:tcW w:w="1418" w:type="dxa"/>
            <w:tcBorders>
              <w:top w:val="nil"/>
              <w:left w:val="nil"/>
              <w:bottom w:val="single" w:sz="4" w:space="0" w:color="auto"/>
              <w:right w:val="single" w:sz="4" w:space="0" w:color="auto"/>
            </w:tcBorders>
            <w:noWrap/>
            <w:vAlign w:val="bottom"/>
          </w:tcPr>
          <w:p w14:paraId="12B633A6"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29.58</w:t>
            </w:r>
          </w:p>
        </w:tc>
        <w:tc>
          <w:tcPr>
            <w:tcW w:w="1275" w:type="dxa"/>
            <w:tcBorders>
              <w:top w:val="nil"/>
              <w:left w:val="nil"/>
              <w:bottom w:val="single" w:sz="4" w:space="0" w:color="auto"/>
              <w:right w:val="single" w:sz="4" w:space="0" w:color="auto"/>
            </w:tcBorders>
            <w:noWrap/>
            <w:vAlign w:val="bottom"/>
          </w:tcPr>
          <w:p w14:paraId="72E8324E"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67.46</w:t>
            </w:r>
          </w:p>
        </w:tc>
        <w:tc>
          <w:tcPr>
            <w:tcW w:w="1701" w:type="dxa"/>
            <w:tcBorders>
              <w:top w:val="nil"/>
              <w:left w:val="nil"/>
              <w:bottom w:val="single" w:sz="4" w:space="0" w:color="auto"/>
              <w:right w:val="single" w:sz="4" w:space="0" w:color="auto"/>
            </w:tcBorders>
            <w:noWrap/>
            <w:vAlign w:val="bottom"/>
          </w:tcPr>
          <w:p w14:paraId="50DED3B8"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10CEFF1F" w14:textId="77777777" w:rsidTr="00484F63">
        <w:trPr>
          <w:trHeight w:val="284"/>
        </w:trPr>
        <w:tc>
          <w:tcPr>
            <w:tcW w:w="1393" w:type="dxa"/>
            <w:tcBorders>
              <w:top w:val="nil"/>
              <w:left w:val="single" w:sz="4" w:space="0" w:color="auto"/>
              <w:bottom w:val="single" w:sz="4" w:space="0" w:color="auto"/>
              <w:right w:val="single" w:sz="4" w:space="0" w:color="auto"/>
            </w:tcBorders>
            <w:noWrap/>
            <w:vAlign w:val="bottom"/>
          </w:tcPr>
          <w:p w14:paraId="6814612C"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0.94</w:t>
            </w:r>
          </w:p>
        </w:tc>
        <w:tc>
          <w:tcPr>
            <w:tcW w:w="1283" w:type="dxa"/>
            <w:tcBorders>
              <w:top w:val="nil"/>
              <w:left w:val="nil"/>
              <w:bottom w:val="single" w:sz="4" w:space="0" w:color="auto"/>
              <w:right w:val="single" w:sz="4" w:space="0" w:color="auto"/>
            </w:tcBorders>
            <w:noWrap/>
            <w:vAlign w:val="bottom"/>
          </w:tcPr>
          <w:p w14:paraId="70E0CDD7"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23.67</w:t>
            </w:r>
          </w:p>
        </w:tc>
        <w:tc>
          <w:tcPr>
            <w:tcW w:w="1685" w:type="dxa"/>
            <w:tcBorders>
              <w:top w:val="nil"/>
              <w:left w:val="nil"/>
              <w:bottom w:val="single" w:sz="4" w:space="0" w:color="auto"/>
              <w:right w:val="single" w:sz="4" w:space="0" w:color="auto"/>
            </w:tcBorders>
            <w:noWrap/>
            <w:vAlign w:val="bottom"/>
          </w:tcPr>
          <w:p w14:paraId="7B45B0C8"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36.28</w:t>
            </w:r>
          </w:p>
        </w:tc>
        <w:tc>
          <w:tcPr>
            <w:tcW w:w="1417" w:type="dxa"/>
            <w:tcBorders>
              <w:top w:val="nil"/>
              <w:left w:val="nil"/>
              <w:bottom w:val="single" w:sz="4" w:space="0" w:color="auto"/>
              <w:right w:val="single" w:sz="4" w:space="0" w:color="auto"/>
            </w:tcBorders>
            <w:noWrap/>
            <w:vAlign w:val="bottom"/>
          </w:tcPr>
          <w:p w14:paraId="3B9BD647"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41.87</w:t>
            </w:r>
          </w:p>
        </w:tc>
        <w:tc>
          <w:tcPr>
            <w:tcW w:w="1276" w:type="dxa"/>
            <w:tcBorders>
              <w:top w:val="nil"/>
              <w:left w:val="nil"/>
              <w:bottom w:val="single" w:sz="4" w:space="0" w:color="auto"/>
              <w:right w:val="single" w:sz="4" w:space="0" w:color="auto"/>
            </w:tcBorders>
            <w:noWrap/>
            <w:vAlign w:val="bottom"/>
          </w:tcPr>
          <w:p w14:paraId="647831BD"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221.98</w:t>
            </w:r>
          </w:p>
        </w:tc>
        <w:tc>
          <w:tcPr>
            <w:tcW w:w="1418" w:type="dxa"/>
            <w:tcBorders>
              <w:top w:val="nil"/>
              <w:left w:val="nil"/>
              <w:bottom w:val="single" w:sz="4" w:space="0" w:color="auto"/>
              <w:right w:val="single" w:sz="4" w:space="0" w:color="auto"/>
            </w:tcBorders>
            <w:noWrap/>
            <w:vAlign w:val="bottom"/>
          </w:tcPr>
          <w:p w14:paraId="72191897"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40.37</w:t>
            </w:r>
          </w:p>
        </w:tc>
        <w:tc>
          <w:tcPr>
            <w:tcW w:w="1275" w:type="dxa"/>
            <w:tcBorders>
              <w:top w:val="nil"/>
              <w:left w:val="nil"/>
              <w:bottom w:val="single" w:sz="4" w:space="0" w:color="auto"/>
              <w:right w:val="single" w:sz="4" w:space="0" w:color="auto"/>
            </w:tcBorders>
            <w:noWrap/>
            <w:vAlign w:val="bottom"/>
          </w:tcPr>
          <w:p w14:paraId="47D15F80"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82.27</w:t>
            </w:r>
          </w:p>
        </w:tc>
        <w:tc>
          <w:tcPr>
            <w:tcW w:w="1701" w:type="dxa"/>
            <w:tcBorders>
              <w:top w:val="nil"/>
              <w:left w:val="nil"/>
              <w:bottom w:val="single" w:sz="4" w:space="0" w:color="auto"/>
              <w:right w:val="single" w:sz="4" w:space="0" w:color="auto"/>
            </w:tcBorders>
            <w:noWrap/>
            <w:vAlign w:val="bottom"/>
          </w:tcPr>
          <w:p w14:paraId="46499B13"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4BC7B6E1" w14:textId="77777777" w:rsidTr="00484F63">
        <w:trPr>
          <w:trHeight w:val="284"/>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701E0C38" w14:textId="77777777" w:rsidR="004A4643" w:rsidRPr="0028749C" w:rsidRDefault="004A4643" w:rsidP="00484F63">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First Floor</w:t>
            </w:r>
          </w:p>
        </w:tc>
      </w:tr>
      <w:tr w:rsidR="004A4643" w:rsidRPr="0028749C" w14:paraId="42F6524C" w14:textId="77777777" w:rsidTr="00484F63">
        <w:trPr>
          <w:trHeight w:val="284"/>
        </w:trPr>
        <w:tc>
          <w:tcPr>
            <w:tcW w:w="1393" w:type="dxa"/>
            <w:tcBorders>
              <w:top w:val="nil"/>
              <w:left w:val="single" w:sz="4" w:space="0" w:color="auto"/>
              <w:bottom w:val="single" w:sz="4" w:space="0" w:color="auto"/>
              <w:right w:val="single" w:sz="4" w:space="0" w:color="auto"/>
            </w:tcBorders>
            <w:noWrap/>
            <w:vAlign w:val="bottom"/>
          </w:tcPr>
          <w:p w14:paraId="47BFBD5D"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83" w:type="dxa"/>
            <w:tcBorders>
              <w:top w:val="nil"/>
              <w:left w:val="nil"/>
              <w:bottom w:val="single" w:sz="4" w:space="0" w:color="auto"/>
              <w:right w:val="single" w:sz="4" w:space="0" w:color="auto"/>
            </w:tcBorders>
            <w:noWrap/>
            <w:vAlign w:val="bottom"/>
          </w:tcPr>
          <w:p w14:paraId="21D07AA5"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17.87</w:t>
            </w:r>
          </w:p>
        </w:tc>
        <w:tc>
          <w:tcPr>
            <w:tcW w:w="1685" w:type="dxa"/>
            <w:tcBorders>
              <w:top w:val="nil"/>
              <w:left w:val="nil"/>
              <w:bottom w:val="single" w:sz="4" w:space="0" w:color="auto"/>
              <w:right w:val="single" w:sz="4" w:space="0" w:color="auto"/>
            </w:tcBorders>
            <w:noWrap/>
            <w:vAlign w:val="bottom"/>
          </w:tcPr>
          <w:p w14:paraId="55FDC7F5"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26.53</w:t>
            </w:r>
          </w:p>
        </w:tc>
        <w:tc>
          <w:tcPr>
            <w:tcW w:w="1417" w:type="dxa"/>
            <w:tcBorders>
              <w:top w:val="nil"/>
              <w:left w:val="nil"/>
              <w:bottom w:val="single" w:sz="4" w:space="0" w:color="auto"/>
              <w:right w:val="single" w:sz="4" w:space="0" w:color="auto"/>
            </w:tcBorders>
            <w:noWrap/>
            <w:vAlign w:val="bottom"/>
          </w:tcPr>
          <w:p w14:paraId="03ECEECE"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27.65</w:t>
            </w:r>
          </w:p>
        </w:tc>
        <w:tc>
          <w:tcPr>
            <w:tcW w:w="1276" w:type="dxa"/>
            <w:tcBorders>
              <w:top w:val="nil"/>
              <w:left w:val="nil"/>
              <w:bottom w:val="single" w:sz="4" w:space="0" w:color="auto"/>
              <w:right w:val="single" w:sz="4" w:space="0" w:color="auto"/>
            </w:tcBorders>
            <w:noWrap/>
            <w:vAlign w:val="bottom"/>
          </w:tcPr>
          <w:p w14:paraId="3391FE6C"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261.98</w:t>
            </w:r>
          </w:p>
        </w:tc>
        <w:tc>
          <w:tcPr>
            <w:tcW w:w="1418" w:type="dxa"/>
            <w:tcBorders>
              <w:top w:val="nil"/>
              <w:left w:val="nil"/>
              <w:bottom w:val="single" w:sz="4" w:space="0" w:color="auto"/>
              <w:right w:val="single" w:sz="4" w:space="0" w:color="auto"/>
            </w:tcBorders>
            <w:noWrap/>
            <w:vAlign w:val="bottom"/>
          </w:tcPr>
          <w:p w14:paraId="02DA47CF"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55.78</w:t>
            </w:r>
          </w:p>
        </w:tc>
        <w:tc>
          <w:tcPr>
            <w:tcW w:w="1275" w:type="dxa"/>
            <w:tcBorders>
              <w:top w:val="nil"/>
              <w:left w:val="nil"/>
              <w:bottom w:val="single" w:sz="4" w:space="0" w:color="auto"/>
              <w:right w:val="single" w:sz="4" w:space="0" w:color="auto"/>
            </w:tcBorders>
            <w:noWrap/>
            <w:vAlign w:val="bottom"/>
          </w:tcPr>
          <w:p w14:paraId="0B018A1F"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69.28</w:t>
            </w:r>
          </w:p>
        </w:tc>
        <w:tc>
          <w:tcPr>
            <w:tcW w:w="1701" w:type="dxa"/>
            <w:tcBorders>
              <w:top w:val="nil"/>
              <w:left w:val="nil"/>
              <w:bottom w:val="single" w:sz="4" w:space="0" w:color="auto"/>
              <w:right w:val="single" w:sz="4" w:space="0" w:color="auto"/>
            </w:tcBorders>
            <w:noWrap/>
            <w:vAlign w:val="bottom"/>
          </w:tcPr>
          <w:p w14:paraId="551C8A66"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70611227" w14:textId="77777777" w:rsidTr="00484F63">
        <w:trPr>
          <w:trHeight w:val="319"/>
        </w:trPr>
        <w:tc>
          <w:tcPr>
            <w:tcW w:w="1393" w:type="dxa"/>
            <w:tcBorders>
              <w:top w:val="nil"/>
              <w:left w:val="single" w:sz="4" w:space="0" w:color="auto"/>
              <w:bottom w:val="single" w:sz="4" w:space="0" w:color="auto"/>
              <w:right w:val="single" w:sz="4" w:space="0" w:color="auto"/>
            </w:tcBorders>
            <w:noWrap/>
          </w:tcPr>
          <w:p w14:paraId="7EC003B3" w14:textId="77777777" w:rsidR="004A4643" w:rsidRPr="0028749C" w:rsidRDefault="004A4643" w:rsidP="00484F63">
            <w:pPr>
              <w:jc w:val="center"/>
              <w:rPr>
                <w:rFonts w:ascii="Times New Roman" w:hAnsi="Times New Roman" w:cs="Times New Roman"/>
              </w:rPr>
            </w:pPr>
            <w:r w:rsidRPr="0028749C">
              <w:rPr>
                <w:rFonts w:ascii="Times New Roman" w:hAnsi="Times New Roman" w:cs="Times New Roman"/>
              </w:rPr>
              <w:t>0.73</w:t>
            </w:r>
          </w:p>
        </w:tc>
        <w:tc>
          <w:tcPr>
            <w:tcW w:w="1283" w:type="dxa"/>
            <w:tcBorders>
              <w:top w:val="nil"/>
              <w:left w:val="nil"/>
              <w:bottom w:val="single" w:sz="4" w:space="0" w:color="auto"/>
              <w:right w:val="single" w:sz="4" w:space="0" w:color="auto"/>
            </w:tcBorders>
            <w:noWrap/>
          </w:tcPr>
          <w:p w14:paraId="275ADEEB" w14:textId="77777777" w:rsidR="004A4643" w:rsidRPr="0028749C" w:rsidRDefault="004A4643" w:rsidP="00484F63">
            <w:pPr>
              <w:jc w:val="center"/>
              <w:rPr>
                <w:rFonts w:ascii="Times New Roman" w:hAnsi="Times New Roman" w:cs="Times New Roman"/>
              </w:rPr>
            </w:pPr>
            <w:r w:rsidRPr="0028749C">
              <w:rPr>
                <w:rFonts w:ascii="Times New Roman" w:hAnsi="Times New Roman" w:cs="Times New Roman"/>
              </w:rPr>
              <w:t>17.87</w:t>
            </w:r>
          </w:p>
        </w:tc>
        <w:tc>
          <w:tcPr>
            <w:tcW w:w="1685" w:type="dxa"/>
            <w:tcBorders>
              <w:top w:val="nil"/>
              <w:left w:val="nil"/>
              <w:bottom w:val="single" w:sz="4" w:space="0" w:color="auto"/>
              <w:right w:val="single" w:sz="4" w:space="0" w:color="auto"/>
            </w:tcBorders>
            <w:noWrap/>
          </w:tcPr>
          <w:p w14:paraId="64269EA2" w14:textId="77777777" w:rsidR="004A4643" w:rsidRPr="0028749C" w:rsidRDefault="004A4643" w:rsidP="00484F63">
            <w:pPr>
              <w:jc w:val="center"/>
              <w:rPr>
                <w:rFonts w:ascii="Times New Roman" w:hAnsi="Times New Roman" w:cs="Times New Roman"/>
              </w:rPr>
            </w:pPr>
            <w:r w:rsidRPr="0028749C">
              <w:rPr>
                <w:rFonts w:ascii="Times New Roman" w:hAnsi="Times New Roman" w:cs="Times New Roman"/>
              </w:rPr>
              <w:t>26.53</w:t>
            </w:r>
          </w:p>
        </w:tc>
        <w:tc>
          <w:tcPr>
            <w:tcW w:w="1417" w:type="dxa"/>
            <w:tcBorders>
              <w:top w:val="nil"/>
              <w:left w:val="nil"/>
              <w:bottom w:val="single" w:sz="4" w:space="0" w:color="auto"/>
              <w:right w:val="single" w:sz="4" w:space="0" w:color="auto"/>
            </w:tcBorders>
            <w:noWrap/>
          </w:tcPr>
          <w:p w14:paraId="38A08EB5" w14:textId="77777777" w:rsidR="004A4643" w:rsidRPr="0028749C" w:rsidRDefault="004A4643" w:rsidP="00484F63">
            <w:pPr>
              <w:jc w:val="center"/>
              <w:rPr>
                <w:rFonts w:ascii="Times New Roman" w:hAnsi="Times New Roman" w:cs="Times New Roman"/>
              </w:rPr>
            </w:pPr>
            <w:r w:rsidRPr="0028749C">
              <w:rPr>
                <w:rFonts w:ascii="Times New Roman" w:hAnsi="Times New Roman" w:cs="Times New Roman"/>
              </w:rPr>
              <w:t>27.65</w:t>
            </w:r>
          </w:p>
        </w:tc>
        <w:tc>
          <w:tcPr>
            <w:tcW w:w="1276" w:type="dxa"/>
            <w:tcBorders>
              <w:top w:val="nil"/>
              <w:left w:val="nil"/>
              <w:bottom w:val="single" w:sz="4" w:space="0" w:color="auto"/>
              <w:right w:val="single" w:sz="4" w:space="0" w:color="auto"/>
            </w:tcBorders>
            <w:noWrap/>
          </w:tcPr>
          <w:p w14:paraId="028F9824" w14:textId="77777777" w:rsidR="004A4643" w:rsidRPr="0028749C" w:rsidRDefault="004A4643" w:rsidP="00484F63">
            <w:pPr>
              <w:jc w:val="center"/>
              <w:rPr>
                <w:rFonts w:ascii="Times New Roman" w:hAnsi="Times New Roman" w:cs="Times New Roman"/>
              </w:rPr>
            </w:pPr>
            <w:r w:rsidRPr="0028749C">
              <w:rPr>
                <w:rFonts w:ascii="Times New Roman" w:hAnsi="Times New Roman" w:cs="Times New Roman"/>
              </w:rPr>
              <w:t>261.98</w:t>
            </w:r>
          </w:p>
        </w:tc>
        <w:tc>
          <w:tcPr>
            <w:tcW w:w="1418" w:type="dxa"/>
            <w:tcBorders>
              <w:top w:val="nil"/>
              <w:left w:val="nil"/>
              <w:bottom w:val="single" w:sz="4" w:space="0" w:color="auto"/>
              <w:right w:val="single" w:sz="4" w:space="0" w:color="auto"/>
            </w:tcBorders>
            <w:noWrap/>
          </w:tcPr>
          <w:p w14:paraId="59CC3D25" w14:textId="77777777" w:rsidR="004A4643" w:rsidRPr="0028749C" w:rsidRDefault="004A4643" w:rsidP="00484F63">
            <w:pPr>
              <w:jc w:val="center"/>
              <w:rPr>
                <w:rFonts w:ascii="Times New Roman" w:hAnsi="Times New Roman" w:cs="Times New Roman"/>
              </w:rPr>
            </w:pPr>
            <w:r w:rsidRPr="0028749C">
              <w:rPr>
                <w:rFonts w:ascii="Times New Roman" w:hAnsi="Times New Roman" w:cs="Times New Roman"/>
              </w:rPr>
              <w:t>55.78</w:t>
            </w:r>
          </w:p>
        </w:tc>
        <w:tc>
          <w:tcPr>
            <w:tcW w:w="1275" w:type="dxa"/>
            <w:tcBorders>
              <w:top w:val="nil"/>
              <w:left w:val="nil"/>
              <w:bottom w:val="single" w:sz="4" w:space="0" w:color="auto"/>
              <w:right w:val="single" w:sz="4" w:space="0" w:color="auto"/>
            </w:tcBorders>
            <w:noWrap/>
          </w:tcPr>
          <w:p w14:paraId="0B52AAC2" w14:textId="77777777" w:rsidR="004A4643" w:rsidRPr="0028749C" w:rsidRDefault="004A4643" w:rsidP="00484F63">
            <w:pPr>
              <w:jc w:val="center"/>
              <w:rPr>
                <w:rFonts w:ascii="Times New Roman" w:hAnsi="Times New Roman" w:cs="Times New Roman"/>
              </w:rPr>
            </w:pPr>
            <w:r w:rsidRPr="0028749C">
              <w:rPr>
                <w:rFonts w:ascii="Times New Roman" w:eastAsia="Times New Roman" w:hAnsi="Times New Roman" w:cs="Times New Roman"/>
                <w:color w:val="000000"/>
              </w:rPr>
              <w:t>72.27</w:t>
            </w:r>
          </w:p>
        </w:tc>
        <w:tc>
          <w:tcPr>
            <w:tcW w:w="1701" w:type="dxa"/>
            <w:tcBorders>
              <w:top w:val="nil"/>
              <w:left w:val="nil"/>
              <w:bottom w:val="single" w:sz="4" w:space="0" w:color="auto"/>
              <w:right w:val="single" w:sz="4" w:space="0" w:color="auto"/>
            </w:tcBorders>
            <w:noWrap/>
            <w:vAlign w:val="bottom"/>
          </w:tcPr>
          <w:p w14:paraId="7D6D97AF"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r w:rsidR="004A4643" w:rsidRPr="0028749C" w14:paraId="4CF1C405" w14:textId="77777777" w:rsidTr="00484F63">
        <w:trPr>
          <w:trHeight w:val="344"/>
        </w:trPr>
        <w:tc>
          <w:tcPr>
            <w:tcW w:w="1393" w:type="dxa"/>
            <w:tcBorders>
              <w:top w:val="single" w:sz="4" w:space="0" w:color="auto"/>
              <w:left w:val="single" w:sz="4" w:space="0" w:color="auto"/>
              <w:bottom w:val="single" w:sz="4" w:space="0" w:color="auto"/>
              <w:right w:val="single" w:sz="4" w:space="0" w:color="auto"/>
            </w:tcBorders>
            <w:noWrap/>
            <w:vAlign w:val="bottom"/>
          </w:tcPr>
          <w:p w14:paraId="57024C7D"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0.73</w:t>
            </w:r>
          </w:p>
        </w:tc>
        <w:tc>
          <w:tcPr>
            <w:tcW w:w="1283" w:type="dxa"/>
            <w:tcBorders>
              <w:top w:val="single" w:sz="4" w:space="0" w:color="auto"/>
              <w:left w:val="nil"/>
              <w:bottom w:val="single" w:sz="4" w:space="0" w:color="auto"/>
              <w:right w:val="single" w:sz="4" w:space="0" w:color="auto"/>
            </w:tcBorders>
            <w:noWrap/>
            <w:vAlign w:val="bottom"/>
          </w:tcPr>
          <w:p w14:paraId="0E3D4E06"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17.87</w:t>
            </w:r>
          </w:p>
        </w:tc>
        <w:tc>
          <w:tcPr>
            <w:tcW w:w="1685" w:type="dxa"/>
            <w:tcBorders>
              <w:top w:val="single" w:sz="4" w:space="0" w:color="auto"/>
              <w:left w:val="nil"/>
              <w:bottom w:val="single" w:sz="4" w:space="0" w:color="auto"/>
              <w:right w:val="single" w:sz="4" w:space="0" w:color="auto"/>
            </w:tcBorders>
            <w:noWrap/>
            <w:vAlign w:val="bottom"/>
          </w:tcPr>
          <w:p w14:paraId="60E70442"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26.53</w:t>
            </w:r>
          </w:p>
        </w:tc>
        <w:tc>
          <w:tcPr>
            <w:tcW w:w="1417" w:type="dxa"/>
            <w:tcBorders>
              <w:top w:val="single" w:sz="4" w:space="0" w:color="auto"/>
              <w:left w:val="nil"/>
              <w:bottom w:val="single" w:sz="4" w:space="0" w:color="auto"/>
              <w:right w:val="single" w:sz="4" w:space="0" w:color="auto"/>
            </w:tcBorders>
            <w:noWrap/>
            <w:vAlign w:val="bottom"/>
          </w:tcPr>
          <w:p w14:paraId="199B4E24"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27.65</w:t>
            </w:r>
          </w:p>
        </w:tc>
        <w:tc>
          <w:tcPr>
            <w:tcW w:w="1276" w:type="dxa"/>
            <w:tcBorders>
              <w:top w:val="single" w:sz="4" w:space="0" w:color="auto"/>
              <w:left w:val="nil"/>
              <w:bottom w:val="single" w:sz="4" w:space="0" w:color="auto"/>
              <w:right w:val="single" w:sz="4" w:space="0" w:color="auto"/>
            </w:tcBorders>
            <w:noWrap/>
            <w:vAlign w:val="bottom"/>
          </w:tcPr>
          <w:p w14:paraId="76117FB6"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261.98</w:t>
            </w:r>
          </w:p>
        </w:tc>
        <w:tc>
          <w:tcPr>
            <w:tcW w:w="1418" w:type="dxa"/>
            <w:tcBorders>
              <w:top w:val="single" w:sz="4" w:space="0" w:color="auto"/>
              <w:left w:val="nil"/>
              <w:bottom w:val="single" w:sz="4" w:space="0" w:color="auto"/>
              <w:right w:val="single" w:sz="4" w:space="0" w:color="auto"/>
            </w:tcBorders>
            <w:noWrap/>
            <w:vAlign w:val="bottom"/>
          </w:tcPr>
          <w:p w14:paraId="185D51A5"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55.78</w:t>
            </w:r>
          </w:p>
        </w:tc>
        <w:tc>
          <w:tcPr>
            <w:tcW w:w="1275" w:type="dxa"/>
            <w:tcBorders>
              <w:top w:val="single" w:sz="4" w:space="0" w:color="auto"/>
              <w:left w:val="nil"/>
              <w:bottom w:val="single" w:sz="4" w:space="0" w:color="auto"/>
              <w:right w:val="single" w:sz="4" w:space="0" w:color="auto"/>
            </w:tcBorders>
            <w:noWrap/>
            <w:vAlign w:val="bottom"/>
          </w:tcPr>
          <w:p w14:paraId="4F11E967"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79.24</w:t>
            </w:r>
          </w:p>
        </w:tc>
        <w:tc>
          <w:tcPr>
            <w:tcW w:w="1701" w:type="dxa"/>
            <w:tcBorders>
              <w:top w:val="single" w:sz="4" w:space="0" w:color="auto"/>
              <w:left w:val="nil"/>
              <w:bottom w:val="single" w:sz="4" w:space="0" w:color="auto"/>
              <w:right w:val="single" w:sz="4" w:space="0" w:color="auto"/>
            </w:tcBorders>
            <w:noWrap/>
            <w:vAlign w:val="bottom"/>
          </w:tcPr>
          <w:p w14:paraId="7D33F2AD" w14:textId="77777777" w:rsidR="004A4643" w:rsidRPr="0028749C" w:rsidRDefault="004A4643" w:rsidP="00484F63">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5CCF7F004F17</w:t>
            </w:r>
          </w:p>
        </w:tc>
      </w:tr>
    </w:tbl>
    <w:p w14:paraId="71F9C051" w14:textId="77777777" w:rsidR="004A4643" w:rsidRDefault="004A4643" w:rsidP="00B35A21">
      <w:pPr>
        <w:pStyle w:val="ListParagraph"/>
        <w:spacing w:line="276" w:lineRule="auto"/>
        <w:ind w:hanging="720"/>
        <w:jc w:val="both"/>
        <w:rPr>
          <w:rFonts w:ascii="Arial" w:hAnsi="Arial" w:cs="Arial"/>
          <w:sz w:val="20"/>
          <w:szCs w:val="20"/>
        </w:rPr>
      </w:pPr>
    </w:p>
    <w:p w14:paraId="1553CEBA" w14:textId="77777777" w:rsidR="004A4643" w:rsidRDefault="004A4643" w:rsidP="00B35A21">
      <w:pPr>
        <w:pStyle w:val="ListParagraph"/>
        <w:spacing w:line="276" w:lineRule="auto"/>
        <w:ind w:hanging="720"/>
        <w:jc w:val="both"/>
        <w:rPr>
          <w:rFonts w:ascii="Arial" w:hAnsi="Arial" w:cs="Arial"/>
          <w:sz w:val="20"/>
          <w:szCs w:val="20"/>
        </w:rPr>
      </w:pPr>
    </w:p>
    <w:p w14:paraId="4B2E6D3E" w14:textId="77777777" w:rsidR="004A4643" w:rsidRDefault="004A4643" w:rsidP="00B35A21">
      <w:pPr>
        <w:pStyle w:val="ListParagraph"/>
        <w:spacing w:line="276" w:lineRule="auto"/>
        <w:ind w:hanging="720"/>
        <w:jc w:val="both"/>
        <w:rPr>
          <w:rFonts w:ascii="Arial" w:hAnsi="Arial" w:cs="Arial"/>
          <w:sz w:val="20"/>
          <w:szCs w:val="20"/>
        </w:rPr>
      </w:pPr>
    </w:p>
    <w:p w14:paraId="4F21BBCA" w14:textId="77777777" w:rsidR="004A4643" w:rsidRDefault="004A4643" w:rsidP="00B35A21">
      <w:pPr>
        <w:pStyle w:val="ListParagraph"/>
        <w:spacing w:line="276" w:lineRule="auto"/>
        <w:ind w:hanging="720"/>
        <w:jc w:val="both"/>
        <w:rPr>
          <w:rFonts w:ascii="Arial" w:hAnsi="Arial" w:cs="Arial"/>
          <w:sz w:val="20"/>
          <w:szCs w:val="20"/>
        </w:rPr>
      </w:pPr>
    </w:p>
    <w:p w14:paraId="5C2E0D2C" w14:textId="77777777" w:rsidR="004A4643" w:rsidRDefault="004A4643" w:rsidP="00B35A21">
      <w:pPr>
        <w:pStyle w:val="ListParagraph"/>
        <w:spacing w:line="276" w:lineRule="auto"/>
        <w:ind w:hanging="720"/>
        <w:jc w:val="both"/>
        <w:rPr>
          <w:rFonts w:ascii="Arial" w:hAnsi="Arial" w:cs="Arial"/>
          <w:sz w:val="20"/>
          <w:szCs w:val="20"/>
        </w:rPr>
      </w:pPr>
    </w:p>
    <w:p w14:paraId="6DBC3430" w14:textId="77777777" w:rsidR="004A4643" w:rsidRDefault="004A4643" w:rsidP="00B35A21">
      <w:pPr>
        <w:pStyle w:val="ListParagraph"/>
        <w:spacing w:line="276" w:lineRule="auto"/>
        <w:ind w:hanging="720"/>
        <w:jc w:val="both"/>
        <w:rPr>
          <w:rFonts w:ascii="Arial" w:hAnsi="Arial" w:cs="Arial"/>
          <w:sz w:val="20"/>
          <w:szCs w:val="20"/>
        </w:rPr>
      </w:pPr>
    </w:p>
    <w:p w14:paraId="682B0228" w14:textId="77777777" w:rsidR="004A4643" w:rsidRDefault="004A4643" w:rsidP="00B35A21">
      <w:pPr>
        <w:pStyle w:val="ListParagraph"/>
        <w:spacing w:line="276" w:lineRule="auto"/>
        <w:ind w:hanging="720"/>
        <w:jc w:val="both"/>
        <w:rPr>
          <w:rFonts w:ascii="Arial" w:hAnsi="Arial" w:cs="Arial"/>
          <w:sz w:val="20"/>
          <w:szCs w:val="20"/>
        </w:rPr>
      </w:pPr>
    </w:p>
    <w:p w14:paraId="54FEA7F3" w14:textId="77777777" w:rsidR="004A4643" w:rsidRDefault="004A4643" w:rsidP="00B35A21">
      <w:pPr>
        <w:pStyle w:val="ListParagraph"/>
        <w:spacing w:line="276" w:lineRule="auto"/>
        <w:ind w:hanging="720"/>
        <w:jc w:val="both"/>
        <w:rPr>
          <w:rFonts w:ascii="Arial" w:hAnsi="Arial" w:cs="Arial"/>
          <w:sz w:val="20"/>
          <w:szCs w:val="20"/>
        </w:rPr>
      </w:pPr>
    </w:p>
    <w:p w14:paraId="487DF2F0" w14:textId="77777777" w:rsidR="004A4643" w:rsidRDefault="004A4643" w:rsidP="00B35A21">
      <w:pPr>
        <w:pStyle w:val="ListParagraph"/>
        <w:spacing w:line="276" w:lineRule="auto"/>
        <w:ind w:hanging="720"/>
        <w:jc w:val="both"/>
        <w:rPr>
          <w:rFonts w:ascii="Arial" w:hAnsi="Arial" w:cs="Arial"/>
          <w:sz w:val="20"/>
          <w:szCs w:val="20"/>
        </w:rPr>
      </w:pPr>
    </w:p>
    <w:p w14:paraId="22DDBCFA" w14:textId="77777777" w:rsidR="004A4643" w:rsidRDefault="004A4643" w:rsidP="00B35A21">
      <w:pPr>
        <w:pStyle w:val="ListParagraph"/>
        <w:spacing w:line="276" w:lineRule="auto"/>
        <w:ind w:hanging="720"/>
        <w:jc w:val="both"/>
        <w:rPr>
          <w:rFonts w:ascii="Arial" w:hAnsi="Arial" w:cs="Arial"/>
          <w:sz w:val="20"/>
          <w:szCs w:val="20"/>
        </w:rPr>
      </w:pPr>
    </w:p>
    <w:p w14:paraId="2FA789DB"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172"/>
        <w:tblW w:w="11534" w:type="dxa"/>
        <w:tblLook w:val="04A0" w:firstRow="1" w:lastRow="0" w:firstColumn="1" w:lastColumn="0" w:noHBand="0" w:noVBand="1"/>
      </w:tblPr>
      <w:tblGrid>
        <w:gridCol w:w="1430"/>
        <w:gridCol w:w="1316"/>
        <w:gridCol w:w="1557"/>
        <w:gridCol w:w="1475"/>
        <w:gridCol w:w="1294"/>
        <w:gridCol w:w="1294"/>
        <w:gridCol w:w="1350"/>
        <w:gridCol w:w="1818"/>
      </w:tblGrid>
      <w:tr w:rsidR="00BA2CFD" w:rsidRPr="00A20A62" w14:paraId="067119D1" w14:textId="77777777" w:rsidTr="00BA2CFD">
        <w:trPr>
          <w:trHeight w:val="430"/>
        </w:trPr>
        <w:tc>
          <w:tcPr>
            <w:tcW w:w="11534" w:type="dxa"/>
            <w:gridSpan w:val="8"/>
            <w:tcBorders>
              <w:top w:val="single" w:sz="4" w:space="0" w:color="auto"/>
              <w:left w:val="single" w:sz="4" w:space="0" w:color="auto"/>
              <w:bottom w:val="single" w:sz="4" w:space="0" w:color="auto"/>
              <w:right w:val="single" w:sz="4" w:space="0" w:color="auto"/>
            </w:tcBorders>
            <w:noWrap/>
            <w:vAlign w:val="bottom"/>
          </w:tcPr>
          <w:p w14:paraId="15C01EFA"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Little Angles</w:t>
            </w:r>
          </w:p>
        </w:tc>
      </w:tr>
      <w:tr w:rsidR="00BA2CFD" w:rsidRPr="00A20A62" w14:paraId="3744FCA9" w14:textId="77777777" w:rsidTr="00BA2CFD">
        <w:trPr>
          <w:trHeight w:val="297"/>
        </w:trPr>
        <w:tc>
          <w:tcPr>
            <w:tcW w:w="11534" w:type="dxa"/>
            <w:gridSpan w:val="8"/>
            <w:tcBorders>
              <w:top w:val="single" w:sz="4" w:space="0" w:color="auto"/>
              <w:left w:val="single" w:sz="4" w:space="0" w:color="auto"/>
              <w:bottom w:val="single" w:sz="4" w:space="0" w:color="auto"/>
              <w:right w:val="single" w:sz="4" w:space="0" w:color="auto"/>
            </w:tcBorders>
            <w:noWrap/>
            <w:vAlign w:val="bottom"/>
          </w:tcPr>
          <w:p w14:paraId="3BF814DB"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BA2CFD" w:rsidRPr="00A20A62" w14:paraId="2E55ECD8" w14:textId="77777777" w:rsidTr="00BA2CFD">
        <w:trPr>
          <w:trHeight w:val="297"/>
        </w:trPr>
        <w:tc>
          <w:tcPr>
            <w:tcW w:w="1430" w:type="dxa"/>
            <w:tcBorders>
              <w:top w:val="nil"/>
              <w:left w:val="single" w:sz="4" w:space="0" w:color="auto"/>
              <w:bottom w:val="single" w:sz="4" w:space="0" w:color="auto"/>
              <w:right w:val="single" w:sz="4" w:space="0" w:color="auto"/>
            </w:tcBorders>
            <w:noWrap/>
            <w:vAlign w:val="bottom"/>
          </w:tcPr>
          <w:p w14:paraId="6C9DB6D5"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Co conc</w:t>
            </w:r>
          </w:p>
        </w:tc>
        <w:tc>
          <w:tcPr>
            <w:tcW w:w="1316" w:type="dxa"/>
            <w:tcBorders>
              <w:top w:val="nil"/>
              <w:left w:val="nil"/>
              <w:bottom w:val="single" w:sz="4" w:space="0" w:color="auto"/>
              <w:right w:val="single" w:sz="4" w:space="0" w:color="auto"/>
            </w:tcBorders>
            <w:noWrap/>
            <w:vAlign w:val="bottom"/>
          </w:tcPr>
          <w:p w14:paraId="797C089B"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pm1conc</w:t>
            </w:r>
          </w:p>
        </w:tc>
        <w:tc>
          <w:tcPr>
            <w:tcW w:w="1557" w:type="dxa"/>
            <w:tcBorders>
              <w:top w:val="nil"/>
              <w:left w:val="nil"/>
              <w:bottom w:val="single" w:sz="4" w:space="0" w:color="auto"/>
              <w:right w:val="single" w:sz="4" w:space="0" w:color="auto"/>
            </w:tcBorders>
            <w:noWrap/>
            <w:vAlign w:val="bottom"/>
          </w:tcPr>
          <w:p w14:paraId="26630CA2"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pm2.5 conc</w:t>
            </w:r>
          </w:p>
        </w:tc>
        <w:tc>
          <w:tcPr>
            <w:tcW w:w="1475" w:type="dxa"/>
            <w:tcBorders>
              <w:top w:val="nil"/>
              <w:left w:val="nil"/>
              <w:bottom w:val="single" w:sz="4" w:space="0" w:color="auto"/>
              <w:right w:val="single" w:sz="4" w:space="0" w:color="auto"/>
            </w:tcBorders>
            <w:noWrap/>
            <w:vAlign w:val="bottom"/>
          </w:tcPr>
          <w:p w14:paraId="40E8731A"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pm10conc</w:t>
            </w:r>
          </w:p>
        </w:tc>
        <w:tc>
          <w:tcPr>
            <w:tcW w:w="1294" w:type="dxa"/>
            <w:tcBorders>
              <w:top w:val="nil"/>
              <w:left w:val="nil"/>
              <w:bottom w:val="single" w:sz="4" w:space="0" w:color="auto"/>
              <w:right w:val="single" w:sz="4" w:space="0" w:color="auto"/>
            </w:tcBorders>
            <w:noWrap/>
            <w:vAlign w:val="bottom"/>
          </w:tcPr>
          <w:p w14:paraId="30947487"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NO2 </w:t>
            </w:r>
            <w:r>
              <w:rPr>
                <w:rFonts w:ascii="Times New Roman" w:eastAsia="Times New Roman" w:hAnsi="Times New Roman" w:cs="Times New Roman"/>
                <w:b/>
                <w:bCs/>
                <w:color w:val="000000"/>
              </w:rPr>
              <w:t>conc</w:t>
            </w:r>
          </w:p>
        </w:tc>
        <w:tc>
          <w:tcPr>
            <w:tcW w:w="1294" w:type="dxa"/>
            <w:tcBorders>
              <w:top w:val="nil"/>
              <w:left w:val="nil"/>
              <w:bottom w:val="single" w:sz="4" w:space="0" w:color="auto"/>
              <w:right w:val="single" w:sz="4" w:space="0" w:color="auto"/>
            </w:tcBorders>
            <w:noWrap/>
            <w:vAlign w:val="bottom"/>
          </w:tcPr>
          <w:p w14:paraId="4A472ED7"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 xml:space="preserve">SO2 </w:t>
            </w:r>
            <w:r>
              <w:rPr>
                <w:rFonts w:ascii="Times New Roman" w:eastAsia="Times New Roman" w:hAnsi="Times New Roman" w:cs="Times New Roman"/>
                <w:b/>
                <w:bCs/>
                <w:color w:val="000000"/>
              </w:rPr>
              <w:t>conc</w:t>
            </w:r>
          </w:p>
        </w:tc>
        <w:tc>
          <w:tcPr>
            <w:tcW w:w="1350" w:type="dxa"/>
            <w:tcBorders>
              <w:top w:val="nil"/>
              <w:left w:val="nil"/>
              <w:bottom w:val="single" w:sz="4" w:space="0" w:color="auto"/>
              <w:right w:val="single" w:sz="4" w:space="0" w:color="auto"/>
            </w:tcBorders>
            <w:noWrap/>
            <w:vAlign w:val="bottom"/>
          </w:tcPr>
          <w:p w14:paraId="27DCD91B"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Voc  conc</w:t>
            </w:r>
          </w:p>
        </w:tc>
        <w:tc>
          <w:tcPr>
            <w:tcW w:w="1818" w:type="dxa"/>
            <w:tcBorders>
              <w:top w:val="nil"/>
              <w:left w:val="nil"/>
              <w:bottom w:val="single" w:sz="4" w:space="0" w:color="auto"/>
              <w:right w:val="single" w:sz="4" w:space="0" w:color="auto"/>
            </w:tcBorders>
            <w:noWrap/>
            <w:vAlign w:val="bottom"/>
          </w:tcPr>
          <w:p w14:paraId="5E81A2F8" w14:textId="77777777" w:rsidR="00BA2CFD" w:rsidRPr="0028749C" w:rsidRDefault="00BA2CFD" w:rsidP="00BA2CFD">
            <w:pPr>
              <w:spacing w:after="0" w:line="240" w:lineRule="auto"/>
              <w:jc w:val="center"/>
              <w:rPr>
                <w:rFonts w:ascii="Times New Roman" w:eastAsia="Times New Roman" w:hAnsi="Times New Roman" w:cs="Times New Roman"/>
                <w:b/>
                <w:bCs/>
                <w:color w:val="000000"/>
              </w:rPr>
            </w:pPr>
            <w:r w:rsidRPr="0028749C">
              <w:rPr>
                <w:rFonts w:ascii="Times New Roman" w:eastAsia="Times New Roman" w:hAnsi="Times New Roman" w:cs="Times New Roman"/>
                <w:b/>
                <w:bCs/>
                <w:color w:val="000000"/>
              </w:rPr>
              <w:t>Device id</w:t>
            </w:r>
          </w:p>
        </w:tc>
      </w:tr>
      <w:tr w:rsidR="00BA2CFD" w:rsidRPr="00A20A62" w14:paraId="5D328CFB" w14:textId="77777777" w:rsidTr="00BA2CFD">
        <w:trPr>
          <w:trHeight w:val="297"/>
        </w:trPr>
        <w:tc>
          <w:tcPr>
            <w:tcW w:w="1430" w:type="dxa"/>
            <w:tcBorders>
              <w:top w:val="nil"/>
              <w:left w:val="single" w:sz="4" w:space="0" w:color="auto"/>
              <w:bottom w:val="single" w:sz="4" w:space="0" w:color="auto"/>
              <w:right w:val="single" w:sz="4" w:space="0" w:color="auto"/>
            </w:tcBorders>
            <w:noWrap/>
            <w:vAlign w:val="bottom"/>
          </w:tcPr>
          <w:p w14:paraId="316BF1C3"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0.75</w:t>
            </w:r>
          </w:p>
        </w:tc>
        <w:tc>
          <w:tcPr>
            <w:tcW w:w="1316" w:type="dxa"/>
            <w:tcBorders>
              <w:top w:val="nil"/>
              <w:left w:val="nil"/>
              <w:bottom w:val="single" w:sz="4" w:space="0" w:color="auto"/>
              <w:right w:val="single" w:sz="4" w:space="0" w:color="auto"/>
            </w:tcBorders>
            <w:noWrap/>
            <w:vAlign w:val="bottom"/>
          </w:tcPr>
          <w:p w14:paraId="152690C5"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17.9</w:t>
            </w:r>
          </w:p>
        </w:tc>
        <w:tc>
          <w:tcPr>
            <w:tcW w:w="1557" w:type="dxa"/>
            <w:tcBorders>
              <w:top w:val="nil"/>
              <w:left w:val="nil"/>
              <w:bottom w:val="single" w:sz="4" w:space="0" w:color="auto"/>
              <w:right w:val="single" w:sz="4" w:space="0" w:color="auto"/>
            </w:tcBorders>
            <w:noWrap/>
            <w:vAlign w:val="bottom"/>
          </w:tcPr>
          <w:p w14:paraId="038CA19F"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26.61</w:t>
            </w:r>
          </w:p>
        </w:tc>
        <w:tc>
          <w:tcPr>
            <w:tcW w:w="1475" w:type="dxa"/>
            <w:tcBorders>
              <w:top w:val="nil"/>
              <w:left w:val="nil"/>
              <w:bottom w:val="single" w:sz="4" w:space="0" w:color="auto"/>
              <w:right w:val="single" w:sz="4" w:space="0" w:color="auto"/>
            </w:tcBorders>
            <w:noWrap/>
            <w:vAlign w:val="bottom"/>
          </w:tcPr>
          <w:p w14:paraId="45211240"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28.19</w:t>
            </w:r>
          </w:p>
        </w:tc>
        <w:tc>
          <w:tcPr>
            <w:tcW w:w="1294" w:type="dxa"/>
            <w:tcBorders>
              <w:top w:val="nil"/>
              <w:left w:val="nil"/>
              <w:bottom w:val="single" w:sz="4" w:space="0" w:color="auto"/>
              <w:right w:val="single" w:sz="4" w:space="0" w:color="auto"/>
            </w:tcBorders>
            <w:noWrap/>
            <w:vAlign w:val="bottom"/>
          </w:tcPr>
          <w:p w14:paraId="20C5F1A6"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253.14</w:t>
            </w:r>
          </w:p>
        </w:tc>
        <w:tc>
          <w:tcPr>
            <w:tcW w:w="1294" w:type="dxa"/>
            <w:tcBorders>
              <w:top w:val="nil"/>
              <w:left w:val="nil"/>
              <w:bottom w:val="single" w:sz="4" w:space="0" w:color="auto"/>
              <w:right w:val="single" w:sz="4" w:space="0" w:color="auto"/>
            </w:tcBorders>
            <w:noWrap/>
            <w:vAlign w:val="bottom"/>
          </w:tcPr>
          <w:p w14:paraId="64D44352"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53.05</w:t>
            </w:r>
          </w:p>
        </w:tc>
        <w:tc>
          <w:tcPr>
            <w:tcW w:w="1350" w:type="dxa"/>
            <w:tcBorders>
              <w:top w:val="nil"/>
              <w:left w:val="nil"/>
              <w:bottom w:val="single" w:sz="4" w:space="0" w:color="auto"/>
              <w:right w:val="single" w:sz="4" w:space="0" w:color="auto"/>
            </w:tcBorders>
            <w:noWrap/>
            <w:vAlign w:val="bottom"/>
          </w:tcPr>
          <w:p w14:paraId="3E278EB6"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0E9AA181"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A20A62" w14:paraId="5DA16B14" w14:textId="77777777" w:rsidTr="00BA2CFD">
        <w:trPr>
          <w:trHeight w:val="297"/>
        </w:trPr>
        <w:tc>
          <w:tcPr>
            <w:tcW w:w="1430" w:type="dxa"/>
            <w:tcBorders>
              <w:top w:val="single" w:sz="4" w:space="0" w:color="auto"/>
              <w:left w:val="single" w:sz="4" w:space="0" w:color="auto"/>
              <w:bottom w:val="single" w:sz="4" w:space="0" w:color="auto"/>
              <w:right w:val="single" w:sz="4" w:space="0" w:color="auto"/>
            </w:tcBorders>
            <w:noWrap/>
            <w:vAlign w:val="bottom"/>
          </w:tcPr>
          <w:p w14:paraId="77575F15"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0.94</w:t>
            </w:r>
          </w:p>
        </w:tc>
        <w:tc>
          <w:tcPr>
            <w:tcW w:w="1316" w:type="dxa"/>
            <w:tcBorders>
              <w:top w:val="single" w:sz="4" w:space="0" w:color="auto"/>
              <w:left w:val="nil"/>
              <w:bottom w:val="single" w:sz="4" w:space="0" w:color="auto"/>
              <w:right w:val="single" w:sz="4" w:space="0" w:color="auto"/>
            </w:tcBorders>
            <w:noWrap/>
            <w:vAlign w:val="bottom"/>
          </w:tcPr>
          <w:p w14:paraId="6DE7AA07"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25.16</w:t>
            </w:r>
          </w:p>
        </w:tc>
        <w:tc>
          <w:tcPr>
            <w:tcW w:w="1557" w:type="dxa"/>
            <w:tcBorders>
              <w:top w:val="single" w:sz="4" w:space="0" w:color="auto"/>
              <w:left w:val="nil"/>
              <w:bottom w:val="single" w:sz="4" w:space="0" w:color="auto"/>
              <w:right w:val="single" w:sz="4" w:space="0" w:color="auto"/>
            </w:tcBorders>
            <w:noWrap/>
            <w:vAlign w:val="bottom"/>
          </w:tcPr>
          <w:p w14:paraId="6B72C30E"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37.57</w:t>
            </w:r>
          </w:p>
        </w:tc>
        <w:tc>
          <w:tcPr>
            <w:tcW w:w="1475" w:type="dxa"/>
            <w:tcBorders>
              <w:top w:val="single" w:sz="4" w:space="0" w:color="auto"/>
              <w:left w:val="nil"/>
              <w:bottom w:val="single" w:sz="4" w:space="0" w:color="auto"/>
              <w:right w:val="single" w:sz="4" w:space="0" w:color="auto"/>
            </w:tcBorders>
            <w:noWrap/>
            <w:vAlign w:val="bottom"/>
          </w:tcPr>
          <w:p w14:paraId="2CB1DB4F"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43.83</w:t>
            </w:r>
          </w:p>
        </w:tc>
        <w:tc>
          <w:tcPr>
            <w:tcW w:w="1294" w:type="dxa"/>
            <w:tcBorders>
              <w:top w:val="single" w:sz="4" w:space="0" w:color="auto"/>
              <w:left w:val="nil"/>
              <w:bottom w:val="single" w:sz="4" w:space="0" w:color="auto"/>
              <w:right w:val="single" w:sz="4" w:space="0" w:color="auto"/>
            </w:tcBorders>
            <w:noWrap/>
            <w:vAlign w:val="bottom"/>
          </w:tcPr>
          <w:p w14:paraId="3E373CD7"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261.19</w:t>
            </w:r>
          </w:p>
        </w:tc>
        <w:tc>
          <w:tcPr>
            <w:tcW w:w="1294" w:type="dxa"/>
            <w:tcBorders>
              <w:top w:val="single" w:sz="4" w:space="0" w:color="auto"/>
              <w:left w:val="nil"/>
              <w:bottom w:val="single" w:sz="4" w:space="0" w:color="auto"/>
              <w:right w:val="single" w:sz="4" w:space="0" w:color="auto"/>
            </w:tcBorders>
            <w:noWrap/>
            <w:vAlign w:val="bottom"/>
          </w:tcPr>
          <w:p w14:paraId="6825E775"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55.69</w:t>
            </w:r>
          </w:p>
        </w:tc>
        <w:tc>
          <w:tcPr>
            <w:tcW w:w="1350" w:type="dxa"/>
            <w:tcBorders>
              <w:top w:val="single" w:sz="4" w:space="0" w:color="auto"/>
              <w:left w:val="nil"/>
              <w:bottom w:val="single" w:sz="4" w:space="0" w:color="auto"/>
              <w:right w:val="single" w:sz="4" w:space="0" w:color="auto"/>
            </w:tcBorders>
            <w:noWrap/>
            <w:vAlign w:val="bottom"/>
          </w:tcPr>
          <w:p w14:paraId="112D6E2A"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single" w:sz="4" w:space="0" w:color="auto"/>
              <w:left w:val="nil"/>
              <w:bottom w:val="single" w:sz="4" w:space="0" w:color="auto"/>
              <w:right w:val="single" w:sz="4" w:space="0" w:color="auto"/>
            </w:tcBorders>
            <w:noWrap/>
            <w:vAlign w:val="bottom"/>
          </w:tcPr>
          <w:p w14:paraId="16E80200"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A20A62" w14:paraId="2B7C13ED" w14:textId="77777777" w:rsidTr="00BA2CFD">
        <w:trPr>
          <w:trHeight w:val="297"/>
        </w:trPr>
        <w:tc>
          <w:tcPr>
            <w:tcW w:w="1430" w:type="dxa"/>
            <w:tcBorders>
              <w:top w:val="nil"/>
              <w:left w:val="single" w:sz="4" w:space="0" w:color="auto"/>
              <w:bottom w:val="single" w:sz="4" w:space="0" w:color="auto"/>
              <w:right w:val="single" w:sz="4" w:space="0" w:color="auto"/>
            </w:tcBorders>
            <w:noWrap/>
            <w:vAlign w:val="bottom"/>
          </w:tcPr>
          <w:p w14:paraId="1495B722"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0.93</w:t>
            </w:r>
          </w:p>
        </w:tc>
        <w:tc>
          <w:tcPr>
            <w:tcW w:w="1316" w:type="dxa"/>
            <w:tcBorders>
              <w:top w:val="nil"/>
              <w:left w:val="nil"/>
              <w:bottom w:val="single" w:sz="4" w:space="0" w:color="auto"/>
              <w:right w:val="single" w:sz="4" w:space="0" w:color="auto"/>
            </w:tcBorders>
            <w:noWrap/>
            <w:vAlign w:val="bottom"/>
          </w:tcPr>
          <w:p w14:paraId="4E9F5729"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23.07</w:t>
            </w:r>
          </w:p>
        </w:tc>
        <w:tc>
          <w:tcPr>
            <w:tcW w:w="1557" w:type="dxa"/>
            <w:tcBorders>
              <w:top w:val="nil"/>
              <w:left w:val="nil"/>
              <w:bottom w:val="single" w:sz="4" w:space="0" w:color="auto"/>
              <w:right w:val="single" w:sz="4" w:space="0" w:color="auto"/>
            </w:tcBorders>
            <w:noWrap/>
            <w:vAlign w:val="bottom"/>
          </w:tcPr>
          <w:p w14:paraId="51DFA87E"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34.33</w:t>
            </w:r>
          </w:p>
        </w:tc>
        <w:tc>
          <w:tcPr>
            <w:tcW w:w="1475" w:type="dxa"/>
            <w:tcBorders>
              <w:top w:val="nil"/>
              <w:left w:val="nil"/>
              <w:bottom w:val="single" w:sz="4" w:space="0" w:color="auto"/>
              <w:right w:val="single" w:sz="4" w:space="0" w:color="auto"/>
            </w:tcBorders>
            <w:noWrap/>
            <w:vAlign w:val="bottom"/>
          </w:tcPr>
          <w:p w14:paraId="0C4FD97F"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38.93</w:t>
            </w:r>
          </w:p>
        </w:tc>
        <w:tc>
          <w:tcPr>
            <w:tcW w:w="1294" w:type="dxa"/>
            <w:tcBorders>
              <w:top w:val="nil"/>
              <w:left w:val="nil"/>
              <w:bottom w:val="single" w:sz="4" w:space="0" w:color="auto"/>
              <w:right w:val="single" w:sz="4" w:space="0" w:color="auto"/>
            </w:tcBorders>
            <w:noWrap/>
            <w:vAlign w:val="bottom"/>
          </w:tcPr>
          <w:p w14:paraId="6E5789F1"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263.53</w:t>
            </w:r>
          </w:p>
        </w:tc>
        <w:tc>
          <w:tcPr>
            <w:tcW w:w="1294" w:type="dxa"/>
            <w:tcBorders>
              <w:top w:val="nil"/>
              <w:left w:val="nil"/>
              <w:bottom w:val="single" w:sz="4" w:space="0" w:color="auto"/>
              <w:right w:val="single" w:sz="4" w:space="0" w:color="auto"/>
            </w:tcBorders>
            <w:noWrap/>
            <w:vAlign w:val="bottom"/>
          </w:tcPr>
          <w:p w14:paraId="2F53D438"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56.32</w:t>
            </w:r>
          </w:p>
        </w:tc>
        <w:tc>
          <w:tcPr>
            <w:tcW w:w="1350" w:type="dxa"/>
            <w:tcBorders>
              <w:top w:val="nil"/>
              <w:left w:val="nil"/>
              <w:bottom w:val="single" w:sz="4" w:space="0" w:color="auto"/>
              <w:right w:val="single" w:sz="4" w:space="0" w:color="auto"/>
            </w:tcBorders>
            <w:noWrap/>
            <w:vAlign w:val="bottom"/>
          </w:tcPr>
          <w:p w14:paraId="3E0130F3"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4EBFB47E"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A20A62" w14:paraId="64D4D806" w14:textId="77777777" w:rsidTr="00BA2CFD">
        <w:trPr>
          <w:trHeight w:val="297"/>
        </w:trPr>
        <w:tc>
          <w:tcPr>
            <w:tcW w:w="1430" w:type="dxa"/>
            <w:tcBorders>
              <w:top w:val="nil"/>
              <w:left w:val="single" w:sz="4" w:space="0" w:color="auto"/>
              <w:bottom w:val="single" w:sz="4" w:space="0" w:color="auto"/>
              <w:right w:val="single" w:sz="4" w:space="0" w:color="auto"/>
            </w:tcBorders>
            <w:noWrap/>
            <w:vAlign w:val="bottom"/>
          </w:tcPr>
          <w:p w14:paraId="52152FE2"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0.59</w:t>
            </w:r>
          </w:p>
        </w:tc>
        <w:tc>
          <w:tcPr>
            <w:tcW w:w="1316" w:type="dxa"/>
            <w:tcBorders>
              <w:top w:val="nil"/>
              <w:left w:val="nil"/>
              <w:bottom w:val="single" w:sz="4" w:space="0" w:color="auto"/>
              <w:right w:val="single" w:sz="4" w:space="0" w:color="auto"/>
            </w:tcBorders>
            <w:noWrap/>
            <w:vAlign w:val="bottom"/>
          </w:tcPr>
          <w:p w14:paraId="11DAC134"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18.67</w:t>
            </w:r>
          </w:p>
        </w:tc>
        <w:tc>
          <w:tcPr>
            <w:tcW w:w="1557" w:type="dxa"/>
            <w:tcBorders>
              <w:top w:val="nil"/>
              <w:left w:val="nil"/>
              <w:bottom w:val="single" w:sz="4" w:space="0" w:color="auto"/>
              <w:right w:val="single" w:sz="4" w:space="0" w:color="auto"/>
            </w:tcBorders>
            <w:noWrap/>
            <w:vAlign w:val="bottom"/>
          </w:tcPr>
          <w:p w14:paraId="1032A20A"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28.12</w:t>
            </w:r>
          </w:p>
        </w:tc>
        <w:tc>
          <w:tcPr>
            <w:tcW w:w="1475" w:type="dxa"/>
            <w:tcBorders>
              <w:top w:val="nil"/>
              <w:left w:val="nil"/>
              <w:bottom w:val="single" w:sz="4" w:space="0" w:color="auto"/>
              <w:right w:val="single" w:sz="4" w:space="0" w:color="auto"/>
            </w:tcBorders>
            <w:noWrap/>
            <w:vAlign w:val="bottom"/>
          </w:tcPr>
          <w:p w14:paraId="017F0B50"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29.58</w:t>
            </w:r>
          </w:p>
        </w:tc>
        <w:tc>
          <w:tcPr>
            <w:tcW w:w="1294" w:type="dxa"/>
            <w:tcBorders>
              <w:top w:val="nil"/>
              <w:left w:val="nil"/>
              <w:bottom w:val="single" w:sz="4" w:space="0" w:color="auto"/>
              <w:right w:val="single" w:sz="4" w:space="0" w:color="auto"/>
            </w:tcBorders>
            <w:noWrap/>
            <w:vAlign w:val="bottom"/>
          </w:tcPr>
          <w:p w14:paraId="01E1BFF4"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261.23</w:t>
            </w:r>
          </w:p>
        </w:tc>
        <w:tc>
          <w:tcPr>
            <w:tcW w:w="1294" w:type="dxa"/>
            <w:tcBorders>
              <w:top w:val="nil"/>
              <w:left w:val="nil"/>
              <w:bottom w:val="single" w:sz="4" w:space="0" w:color="auto"/>
              <w:right w:val="single" w:sz="4" w:space="0" w:color="auto"/>
            </w:tcBorders>
            <w:noWrap/>
            <w:vAlign w:val="bottom"/>
          </w:tcPr>
          <w:p w14:paraId="4C8D967C"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56.43</w:t>
            </w:r>
          </w:p>
        </w:tc>
        <w:tc>
          <w:tcPr>
            <w:tcW w:w="1350" w:type="dxa"/>
            <w:tcBorders>
              <w:top w:val="nil"/>
              <w:left w:val="nil"/>
              <w:bottom w:val="single" w:sz="4" w:space="0" w:color="auto"/>
              <w:right w:val="single" w:sz="4" w:space="0" w:color="auto"/>
            </w:tcBorders>
            <w:noWrap/>
            <w:vAlign w:val="bottom"/>
          </w:tcPr>
          <w:p w14:paraId="6ED2E3C7"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single" w:sz="4" w:space="0" w:color="auto"/>
              <w:left w:val="nil"/>
              <w:bottom w:val="single" w:sz="4" w:space="0" w:color="auto"/>
              <w:right w:val="single" w:sz="4" w:space="0" w:color="auto"/>
            </w:tcBorders>
            <w:noWrap/>
            <w:vAlign w:val="bottom"/>
          </w:tcPr>
          <w:p w14:paraId="2B793AE3"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A20A62" w14:paraId="627130CD" w14:textId="77777777" w:rsidTr="00BA2CFD">
        <w:trPr>
          <w:trHeight w:val="297"/>
        </w:trPr>
        <w:tc>
          <w:tcPr>
            <w:tcW w:w="1430" w:type="dxa"/>
            <w:tcBorders>
              <w:top w:val="nil"/>
              <w:left w:val="single" w:sz="4" w:space="0" w:color="auto"/>
              <w:bottom w:val="single" w:sz="4" w:space="0" w:color="auto"/>
              <w:right w:val="single" w:sz="4" w:space="0" w:color="auto"/>
            </w:tcBorders>
            <w:noWrap/>
            <w:vAlign w:val="bottom"/>
          </w:tcPr>
          <w:p w14:paraId="54705BE9"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0.58</w:t>
            </w:r>
          </w:p>
        </w:tc>
        <w:tc>
          <w:tcPr>
            <w:tcW w:w="1316" w:type="dxa"/>
            <w:tcBorders>
              <w:top w:val="nil"/>
              <w:left w:val="nil"/>
              <w:bottom w:val="single" w:sz="4" w:space="0" w:color="auto"/>
              <w:right w:val="single" w:sz="4" w:space="0" w:color="auto"/>
            </w:tcBorders>
            <w:noWrap/>
            <w:vAlign w:val="bottom"/>
          </w:tcPr>
          <w:p w14:paraId="7582CB8A"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4.65</w:t>
            </w:r>
          </w:p>
        </w:tc>
        <w:tc>
          <w:tcPr>
            <w:tcW w:w="1557" w:type="dxa"/>
            <w:tcBorders>
              <w:top w:val="nil"/>
              <w:left w:val="nil"/>
              <w:bottom w:val="single" w:sz="4" w:space="0" w:color="auto"/>
              <w:right w:val="single" w:sz="4" w:space="0" w:color="auto"/>
            </w:tcBorders>
            <w:noWrap/>
            <w:vAlign w:val="bottom"/>
          </w:tcPr>
          <w:p w14:paraId="35C75B6E"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6.2</w:t>
            </w:r>
          </w:p>
        </w:tc>
        <w:tc>
          <w:tcPr>
            <w:tcW w:w="1475" w:type="dxa"/>
            <w:tcBorders>
              <w:top w:val="nil"/>
              <w:left w:val="nil"/>
              <w:bottom w:val="single" w:sz="4" w:space="0" w:color="auto"/>
              <w:right w:val="single" w:sz="4" w:space="0" w:color="auto"/>
            </w:tcBorders>
            <w:noWrap/>
            <w:vAlign w:val="bottom"/>
          </w:tcPr>
          <w:p w14:paraId="3C0B4CD3"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6.37</w:t>
            </w:r>
          </w:p>
        </w:tc>
        <w:tc>
          <w:tcPr>
            <w:tcW w:w="1294" w:type="dxa"/>
            <w:tcBorders>
              <w:top w:val="nil"/>
              <w:left w:val="nil"/>
              <w:bottom w:val="single" w:sz="4" w:space="0" w:color="auto"/>
              <w:right w:val="single" w:sz="4" w:space="0" w:color="auto"/>
            </w:tcBorders>
            <w:noWrap/>
            <w:vAlign w:val="bottom"/>
          </w:tcPr>
          <w:p w14:paraId="188F0788"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240.13</w:t>
            </w:r>
          </w:p>
        </w:tc>
        <w:tc>
          <w:tcPr>
            <w:tcW w:w="1294" w:type="dxa"/>
            <w:tcBorders>
              <w:top w:val="nil"/>
              <w:left w:val="nil"/>
              <w:bottom w:val="single" w:sz="4" w:space="0" w:color="auto"/>
              <w:right w:val="single" w:sz="4" w:space="0" w:color="auto"/>
            </w:tcBorders>
            <w:noWrap/>
            <w:vAlign w:val="bottom"/>
          </w:tcPr>
          <w:p w14:paraId="4220ADD2"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47.95</w:t>
            </w:r>
          </w:p>
        </w:tc>
        <w:tc>
          <w:tcPr>
            <w:tcW w:w="1350" w:type="dxa"/>
            <w:tcBorders>
              <w:top w:val="nil"/>
              <w:left w:val="nil"/>
              <w:bottom w:val="single" w:sz="4" w:space="0" w:color="auto"/>
              <w:right w:val="single" w:sz="4" w:space="0" w:color="auto"/>
            </w:tcBorders>
            <w:noWrap/>
            <w:vAlign w:val="bottom"/>
          </w:tcPr>
          <w:p w14:paraId="7AB91AB7"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2A42DEFC"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r w:rsidR="00BA2CFD" w:rsidRPr="00A20A62" w14:paraId="2B4B37E0" w14:textId="77777777" w:rsidTr="00BA2CFD">
        <w:trPr>
          <w:trHeight w:val="297"/>
        </w:trPr>
        <w:tc>
          <w:tcPr>
            <w:tcW w:w="1430" w:type="dxa"/>
            <w:tcBorders>
              <w:top w:val="nil"/>
              <w:left w:val="single" w:sz="4" w:space="0" w:color="auto"/>
              <w:bottom w:val="single" w:sz="4" w:space="0" w:color="auto"/>
              <w:right w:val="single" w:sz="4" w:space="0" w:color="auto"/>
            </w:tcBorders>
            <w:noWrap/>
            <w:vAlign w:val="bottom"/>
          </w:tcPr>
          <w:p w14:paraId="2B6A1EB6"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0.45</w:t>
            </w:r>
          </w:p>
        </w:tc>
        <w:tc>
          <w:tcPr>
            <w:tcW w:w="1316" w:type="dxa"/>
            <w:tcBorders>
              <w:top w:val="nil"/>
              <w:left w:val="nil"/>
              <w:bottom w:val="single" w:sz="4" w:space="0" w:color="auto"/>
              <w:right w:val="single" w:sz="4" w:space="0" w:color="auto"/>
            </w:tcBorders>
            <w:noWrap/>
            <w:vAlign w:val="bottom"/>
          </w:tcPr>
          <w:p w14:paraId="2128F7B9"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3.82</w:t>
            </w:r>
          </w:p>
        </w:tc>
        <w:tc>
          <w:tcPr>
            <w:tcW w:w="1557" w:type="dxa"/>
            <w:tcBorders>
              <w:top w:val="nil"/>
              <w:left w:val="nil"/>
              <w:bottom w:val="single" w:sz="4" w:space="0" w:color="auto"/>
              <w:right w:val="single" w:sz="4" w:space="0" w:color="auto"/>
            </w:tcBorders>
            <w:noWrap/>
            <w:vAlign w:val="bottom"/>
          </w:tcPr>
          <w:p w14:paraId="3BB43240"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4.92</w:t>
            </w:r>
          </w:p>
        </w:tc>
        <w:tc>
          <w:tcPr>
            <w:tcW w:w="1475" w:type="dxa"/>
            <w:tcBorders>
              <w:top w:val="nil"/>
              <w:left w:val="nil"/>
              <w:bottom w:val="single" w:sz="4" w:space="0" w:color="auto"/>
              <w:right w:val="single" w:sz="4" w:space="0" w:color="auto"/>
            </w:tcBorders>
            <w:noWrap/>
            <w:vAlign w:val="bottom"/>
          </w:tcPr>
          <w:p w14:paraId="0AF88404"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5.18</w:t>
            </w:r>
          </w:p>
        </w:tc>
        <w:tc>
          <w:tcPr>
            <w:tcW w:w="1294" w:type="dxa"/>
            <w:tcBorders>
              <w:top w:val="nil"/>
              <w:left w:val="nil"/>
              <w:bottom w:val="single" w:sz="4" w:space="0" w:color="auto"/>
              <w:right w:val="single" w:sz="4" w:space="0" w:color="auto"/>
            </w:tcBorders>
            <w:noWrap/>
            <w:vAlign w:val="bottom"/>
          </w:tcPr>
          <w:p w14:paraId="7AED3ADB"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237.07</w:t>
            </w:r>
          </w:p>
        </w:tc>
        <w:tc>
          <w:tcPr>
            <w:tcW w:w="1294" w:type="dxa"/>
            <w:tcBorders>
              <w:top w:val="nil"/>
              <w:left w:val="nil"/>
              <w:bottom w:val="single" w:sz="4" w:space="0" w:color="auto"/>
              <w:right w:val="single" w:sz="4" w:space="0" w:color="auto"/>
            </w:tcBorders>
            <w:noWrap/>
            <w:vAlign w:val="bottom"/>
          </w:tcPr>
          <w:p w14:paraId="79F7E69B"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47.57</w:t>
            </w:r>
          </w:p>
        </w:tc>
        <w:tc>
          <w:tcPr>
            <w:tcW w:w="1350" w:type="dxa"/>
            <w:tcBorders>
              <w:top w:val="nil"/>
              <w:left w:val="nil"/>
              <w:bottom w:val="single" w:sz="4" w:space="0" w:color="auto"/>
              <w:right w:val="single" w:sz="4" w:space="0" w:color="auto"/>
            </w:tcBorders>
            <w:noWrap/>
            <w:vAlign w:val="bottom"/>
          </w:tcPr>
          <w:p w14:paraId="3656BCAC" w14:textId="77777777" w:rsidR="00BA2CFD" w:rsidRPr="0028749C" w:rsidRDefault="00BA2CFD" w:rsidP="00BA2CFD">
            <w:pPr>
              <w:spacing w:after="0" w:line="240" w:lineRule="auto"/>
              <w:jc w:val="center"/>
              <w:rPr>
                <w:rFonts w:ascii="Times New Roman" w:eastAsia="Times New Roman" w:hAnsi="Times New Roman" w:cs="Times New Roman"/>
                <w:color w:val="000000"/>
              </w:rPr>
            </w:pPr>
          </w:p>
        </w:tc>
        <w:tc>
          <w:tcPr>
            <w:tcW w:w="1818" w:type="dxa"/>
            <w:tcBorders>
              <w:top w:val="nil"/>
              <w:left w:val="nil"/>
              <w:bottom w:val="single" w:sz="4" w:space="0" w:color="auto"/>
              <w:right w:val="single" w:sz="4" w:space="0" w:color="auto"/>
            </w:tcBorders>
            <w:noWrap/>
            <w:vAlign w:val="bottom"/>
          </w:tcPr>
          <w:p w14:paraId="3890EFC5" w14:textId="77777777" w:rsidR="00BA2CFD" w:rsidRPr="0028749C" w:rsidRDefault="00BA2CFD" w:rsidP="00BA2CFD">
            <w:pPr>
              <w:spacing w:after="0" w:line="240" w:lineRule="auto"/>
              <w:jc w:val="center"/>
              <w:rPr>
                <w:rFonts w:ascii="Times New Roman" w:eastAsia="Times New Roman" w:hAnsi="Times New Roman" w:cs="Times New Roman"/>
                <w:color w:val="000000"/>
              </w:rPr>
            </w:pPr>
            <w:r w:rsidRPr="0028749C">
              <w:rPr>
                <w:rFonts w:ascii="Times New Roman" w:eastAsia="Times New Roman" w:hAnsi="Times New Roman" w:cs="Times New Roman"/>
                <w:color w:val="000000"/>
              </w:rPr>
              <w:t>ECFABC861DC6</w:t>
            </w:r>
          </w:p>
        </w:tc>
      </w:tr>
    </w:tbl>
    <w:p w14:paraId="49605187" w14:textId="77777777" w:rsidR="004A4643" w:rsidRDefault="004A4643" w:rsidP="00B35A21">
      <w:pPr>
        <w:pStyle w:val="ListParagraph"/>
        <w:spacing w:line="276" w:lineRule="auto"/>
        <w:ind w:hanging="720"/>
        <w:jc w:val="both"/>
        <w:rPr>
          <w:rFonts w:ascii="Arial" w:hAnsi="Arial" w:cs="Arial"/>
          <w:sz w:val="20"/>
          <w:szCs w:val="20"/>
        </w:rPr>
      </w:pPr>
    </w:p>
    <w:p w14:paraId="0F248003" w14:textId="77777777" w:rsidR="004A4643" w:rsidRDefault="004A4643" w:rsidP="00B35A21">
      <w:pPr>
        <w:pStyle w:val="ListParagraph"/>
        <w:spacing w:line="276" w:lineRule="auto"/>
        <w:ind w:hanging="720"/>
        <w:jc w:val="both"/>
        <w:rPr>
          <w:rFonts w:ascii="Arial" w:hAnsi="Arial" w:cs="Arial"/>
          <w:sz w:val="20"/>
          <w:szCs w:val="20"/>
        </w:rPr>
      </w:pPr>
    </w:p>
    <w:p w14:paraId="064FB003" w14:textId="77777777" w:rsidR="004A4643" w:rsidRDefault="004A4643" w:rsidP="00B35A21">
      <w:pPr>
        <w:pStyle w:val="ListParagraph"/>
        <w:spacing w:line="276" w:lineRule="auto"/>
        <w:ind w:hanging="720"/>
        <w:jc w:val="both"/>
        <w:rPr>
          <w:rFonts w:ascii="Arial" w:hAnsi="Arial" w:cs="Arial"/>
          <w:sz w:val="20"/>
          <w:szCs w:val="20"/>
        </w:rPr>
      </w:pPr>
    </w:p>
    <w:p w14:paraId="37F3AC9B" w14:textId="77777777" w:rsidR="004A4643" w:rsidRDefault="004A4643" w:rsidP="00B35A21">
      <w:pPr>
        <w:pStyle w:val="ListParagraph"/>
        <w:spacing w:line="276" w:lineRule="auto"/>
        <w:ind w:hanging="720"/>
        <w:jc w:val="both"/>
        <w:rPr>
          <w:rFonts w:ascii="Arial" w:hAnsi="Arial" w:cs="Arial"/>
          <w:sz w:val="20"/>
          <w:szCs w:val="20"/>
        </w:rPr>
      </w:pPr>
    </w:p>
    <w:p w14:paraId="1A3190AD" w14:textId="77777777" w:rsidR="004A4643" w:rsidRDefault="004A4643" w:rsidP="00B35A21">
      <w:pPr>
        <w:pStyle w:val="ListParagraph"/>
        <w:spacing w:line="276" w:lineRule="auto"/>
        <w:ind w:hanging="720"/>
        <w:jc w:val="both"/>
        <w:rPr>
          <w:rFonts w:ascii="Arial" w:hAnsi="Arial" w:cs="Arial"/>
          <w:sz w:val="20"/>
          <w:szCs w:val="20"/>
        </w:rPr>
      </w:pPr>
    </w:p>
    <w:p w14:paraId="7A87F291" w14:textId="77777777" w:rsidR="004A4643" w:rsidRDefault="004A4643" w:rsidP="00B35A21">
      <w:pPr>
        <w:pStyle w:val="ListParagraph"/>
        <w:spacing w:line="276" w:lineRule="auto"/>
        <w:ind w:hanging="720"/>
        <w:jc w:val="both"/>
        <w:rPr>
          <w:rFonts w:ascii="Arial" w:hAnsi="Arial" w:cs="Arial"/>
          <w:sz w:val="20"/>
          <w:szCs w:val="20"/>
        </w:rPr>
      </w:pPr>
    </w:p>
    <w:p w14:paraId="4C71ADF2" w14:textId="77777777" w:rsidR="004A4643" w:rsidRDefault="004A4643" w:rsidP="00B35A21">
      <w:pPr>
        <w:pStyle w:val="ListParagraph"/>
        <w:spacing w:line="276" w:lineRule="auto"/>
        <w:ind w:hanging="720"/>
        <w:jc w:val="both"/>
        <w:rPr>
          <w:rFonts w:ascii="Arial" w:hAnsi="Arial" w:cs="Arial"/>
          <w:sz w:val="20"/>
          <w:szCs w:val="20"/>
        </w:rPr>
      </w:pPr>
    </w:p>
    <w:p w14:paraId="402AEDC3" w14:textId="77777777" w:rsidR="004A4643" w:rsidRDefault="004A4643" w:rsidP="00B35A21">
      <w:pPr>
        <w:pStyle w:val="ListParagraph"/>
        <w:spacing w:line="276" w:lineRule="auto"/>
        <w:ind w:hanging="720"/>
        <w:jc w:val="both"/>
        <w:rPr>
          <w:rFonts w:ascii="Arial" w:hAnsi="Arial" w:cs="Arial"/>
          <w:sz w:val="20"/>
          <w:szCs w:val="20"/>
        </w:rPr>
      </w:pPr>
    </w:p>
    <w:p w14:paraId="49F02B4E" w14:textId="77777777" w:rsidR="004A4643" w:rsidRDefault="004A4643" w:rsidP="00B35A21">
      <w:pPr>
        <w:pStyle w:val="ListParagraph"/>
        <w:spacing w:line="276" w:lineRule="auto"/>
        <w:ind w:hanging="720"/>
        <w:jc w:val="both"/>
        <w:rPr>
          <w:rFonts w:ascii="Arial" w:hAnsi="Arial" w:cs="Arial"/>
          <w:sz w:val="20"/>
          <w:szCs w:val="20"/>
        </w:rPr>
      </w:pPr>
    </w:p>
    <w:p w14:paraId="1DBA2488" w14:textId="77777777" w:rsidR="004A4643" w:rsidRDefault="004A4643" w:rsidP="00B35A21">
      <w:pPr>
        <w:pStyle w:val="ListParagraph"/>
        <w:spacing w:line="276" w:lineRule="auto"/>
        <w:ind w:hanging="720"/>
        <w:jc w:val="both"/>
        <w:rPr>
          <w:rFonts w:ascii="Arial" w:hAnsi="Arial" w:cs="Arial"/>
          <w:sz w:val="20"/>
          <w:szCs w:val="20"/>
        </w:rPr>
      </w:pPr>
    </w:p>
    <w:p w14:paraId="09183D0B" w14:textId="77777777" w:rsidR="004A4643" w:rsidRDefault="004A4643" w:rsidP="00B35A21">
      <w:pPr>
        <w:pStyle w:val="ListParagraph"/>
        <w:spacing w:line="276" w:lineRule="auto"/>
        <w:ind w:hanging="720"/>
        <w:jc w:val="both"/>
        <w:rPr>
          <w:rFonts w:ascii="Arial" w:hAnsi="Arial" w:cs="Arial"/>
          <w:sz w:val="20"/>
          <w:szCs w:val="20"/>
        </w:rPr>
      </w:pPr>
    </w:p>
    <w:p w14:paraId="01EA74FD" w14:textId="77777777" w:rsidR="004A4643" w:rsidRDefault="004A4643" w:rsidP="00B35A21">
      <w:pPr>
        <w:pStyle w:val="ListParagraph"/>
        <w:spacing w:line="276" w:lineRule="auto"/>
        <w:ind w:hanging="720"/>
        <w:jc w:val="both"/>
        <w:rPr>
          <w:rFonts w:ascii="Arial" w:hAnsi="Arial" w:cs="Arial"/>
          <w:sz w:val="20"/>
          <w:szCs w:val="20"/>
        </w:rPr>
      </w:pPr>
    </w:p>
    <w:p w14:paraId="1A96C4E9" w14:textId="77777777" w:rsidR="004A4643" w:rsidRDefault="004A4643" w:rsidP="00B35A21">
      <w:pPr>
        <w:pStyle w:val="ListParagraph"/>
        <w:spacing w:line="276" w:lineRule="auto"/>
        <w:ind w:hanging="720"/>
        <w:jc w:val="both"/>
        <w:rPr>
          <w:rFonts w:ascii="Arial" w:hAnsi="Arial" w:cs="Arial"/>
          <w:sz w:val="20"/>
          <w:szCs w:val="20"/>
        </w:rPr>
      </w:pPr>
    </w:p>
    <w:p w14:paraId="250CDE90" w14:textId="77777777" w:rsidR="004A4643" w:rsidRDefault="004A4643" w:rsidP="00B35A21">
      <w:pPr>
        <w:pStyle w:val="ListParagraph"/>
        <w:spacing w:line="276" w:lineRule="auto"/>
        <w:ind w:hanging="720"/>
        <w:jc w:val="both"/>
        <w:rPr>
          <w:rFonts w:ascii="Arial" w:hAnsi="Arial" w:cs="Arial"/>
          <w:sz w:val="20"/>
          <w:szCs w:val="20"/>
        </w:rPr>
      </w:pPr>
    </w:p>
    <w:p w14:paraId="79C30277" w14:textId="77777777" w:rsidR="004A4643" w:rsidRDefault="004A4643" w:rsidP="00B35A21">
      <w:pPr>
        <w:pStyle w:val="ListParagraph"/>
        <w:spacing w:line="276" w:lineRule="auto"/>
        <w:ind w:hanging="720"/>
        <w:jc w:val="both"/>
        <w:rPr>
          <w:rFonts w:ascii="Arial" w:hAnsi="Arial" w:cs="Arial"/>
          <w:sz w:val="20"/>
          <w:szCs w:val="20"/>
        </w:rPr>
      </w:pPr>
    </w:p>
    <w:p w14:paraId="49428C5C" w14:textId="77777777" w:rsidR="004A4643" w:rsidRDefault="004A4643" w:rsidP="00B35A21">
      <w:pPr>
        <w:pStyle w:val="ListParagraph"/>
        <w:spacing w:line="276" w:lineRule="auto"/>
        <w:ind w:hanging="720"/>
        <w:jc w:val="both"/>
        <w:rPr>
          <w:rFonts w:ascii="Arial" w:hAnsi="Arial" w:cs="Arial"/>
          <w:sz w:val="20"/>
          <w:szCs w:val="20"/>
        </w:rPr>
      </w:pPr>
    </w:p>
    <w:p w14:paraId="190F8C73" w14:textId="77777777"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14:paraId="048BE841"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2396"/>
        <w:tblW w:w="12015" w:type="dxa"/>
        <w:tblLook w:val="04A0" w:firstRow="1" w:lastRow="0" w:firstColumn="1" w:lastColumn="0" w:noHBand="0" w:noVBand="1"/>
      </w:tblPr>
      <w:tblGrid>
        <w:gridCol w:w="1474"/>
        <w:gridCol w:w="1358"/>
        <w:gridCol w:w="1619"/>
        <w:gridCol w:w="1522"/>
        <w:gridCol w:w="1335"/>
        <w:gridCol w:w="1335"/>
        <w:gridCol w:w="1392"/>
        <w:gridCol w:w="1980"/>
      </w:tblGrid>
      <w:tr w:rsidR="00BA2CFD" w14:paraId="1E8DBFED" w14:textId="77777777" w:rsidTr="00BA2CFD">
        <w:trPr>
          <w:trHeight w:val="356"/>
        </w:trPr>
        <w:tc>
          <w:tcPr>
            <w:tcW w:w="12015" w:type="dxa"/>
            <w:gridSpan w:val="8"/>
            <w:tcBorders>
              <w:top w:val="single" w:sz="4" w:space="0" w:color="auto"/>
              <w:left w:val="single" w:sz="8" w:space="0" w:color="auto"/>
              <w:bottom w:val="single" w:sz="4" w:space="0" w:color="auto"/>
              <w:right w:val="single" w:sz="8" w:space="0" w:color="000000"/>
            </w:tcBorders>
            <w:noWrap/>
            <w:vAlign w:val="bottom"/>
          </w:tcPr>
          <w:p w14:paraId="6FDA236B"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hAnsi="Arial" w:cs="Arial"/>
                <w:b/>
                <w:sz w:val="20"/>
                <w:szCs w:val="20"/>
              </w:rPr>
              <w:t xml:space="preserve">Table </w:t>
            </w:r>
            <w:proofErr w:type="gramStart"/>
            <w:r w:rsidRPr="004B2CE0">
              <w:rPr>
                <w:rFonts w:ascii="Arial" w:hAnsi="Arial" w:cs="Arial"/>
                <w:b/>
                <w:sz w:val="20"/>
                <w:szCs w:val="20"/>
              </w:rPr>
              <w:t>5 :</w:t>
            </w:r>
            <w:proofErr w:type="gramEnd"/>
            <w:r w:rsidRPr="004B2CE0">
              <w:rPr>
                <w:rFonts w:ascii="Arial" w:hAnsi="Arial" w:cs="Arial"/>
                <w:b/>
                <w:sz w:val="20"/>
                <w:szCs w:val="20"/>
              </w:rPr>
              <w:t xml:space="preserve">  </w:t>
            </w:r>
            <w:r w:rsidRPr="004B2CE0">
              <w:rPr>
                <w:rFonts w:ascii="Arial" w:hAnsi="Arial" w:cs="Arial"/>
                <w:sz w:val="20"/>
                <w:szCs w:val="20"/>
              </w:rPr>
              <w:t xml:space="preserve"> Analysis of indoor and outdoor  air pollutants concentration at  </w:t>
            </w:r>
            <w:r w:rsidRPr="004B2CE0">
              <w:rPr>
                <w:rFonts w:ascii="Arial" w:eastAsia="Times New Roman" w:hAnsi="Arial" w:cs="Arial"/>
                <w:bCs/>
                <w:color w:val="000000"/>
                <w:sz w:val="20"/>
                <w:szCs w:val="20"/>
              </w:rPr>
              <w:t>MES college Bangalore urban area</w:t>
            </w:r>
            <w:r>
              <w:rPr>
                <w:rFonts w:ascii="Arial" w:eastAsia="Times New Roman" w:hAnsi="Arial" w:cs="Arial"/>
                <w:bCs/>
                <w:color w:val="000000"/>
                <w:sz w:val="20"/>
                <w:szCs w:val="20"/>
              </w:rPr>
              <w:t xml:space="preserve">      </w:t>
            </w:r>
          </w:p>
        </w:tc>
      </w:tr>
      <w:tr w:rsidR="00BA2CFD" w14:paraId="4A916EE1" w14:textId="77777777" w:rsidTr="00BA2CFD">
        <w:trPr>
          <w:trHeight w:val="246"/>
        </w:trPr>
        <w:tc>
          <w:tcPr>
            <w:tcW w:w="12015" w:type="dxa"/>
            <w:gridSpan w:val="8"/>
            <w:tcBorders>
              <w:top w:val="single" w:sz="4" w:space="0" w:color="auto"/>
              <w:left w:val="single" w:sz="4" w:space="0" w:color="auto"/>
              <w:bottom w:val="single" w:sz="4" w:space="0" w:color="auto"/>
              <w:right w:val="single" w:sz="8" w:space="0" w:color="000000"/>
            </w:tcBorders>
            <w:noWrap/>
            <w:vAlign w:val="bottom"/>
          </w:tcPr>
          <w:p w14:paraId="3F08AAE8"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BA2CFD" w14:paraId="1FE8E557" w14:textId="77777777" w:rsidTr="00BA2CFD">
        <w:trPr>
          <w:trHeight w:val="246"/>
        </w:trPr>
        <w:tc>
          <w:tcPr>
            <w:tcW w:w="1474" w:type="dxa"/>
            <w:tcBorders>
              <w:top w:val="nil"/>
              <w:left w:val="single" w:sz="4" w:space="0" w:color="auto"/>
              <w:bottom w:val="single" w:sz="4" w:space="0" w:color="auto"/>
              <w:right w:val="single" w:sz="4" w:space="0" w:color="auto"/>
            </w:tcBorders>
            <w:noWrap/>
            <w:vAlign w:val="bottom"/>
          </w:tcPr>
          <w:p w14:paraId="48579D75"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Co conc</w:t>
            </w:r>
          </w:p>
        </w:tc>
        <w:tc>
          <w:tcPr>
            <w:tcW w:w="1358" w:type="dxa"/>
            <w:tcBorders>
              <w:top w:val="nil"/>
              <w:left w:val="nil"/>
              <w:bottom w:val="single" w:sz="4" w:space="0" w:color="auto"/>
              <w:right w:val="single" w:sz="4" w:space="0" w:color="auto"/>
            </w:tcBorders>
            <w:noWrap/>
            <w:vAlign w:val="bottom"/>
          </w:tcPr>
          <w:p w14:paraId="644064AC"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 conc</w:t>
            </w:r>
          </w:p>
        </w:tc>
        <w:tc>
          <w:tcPr>
            <w:tcW w:w="1619" w:type="dxa"/>
            <w:tcBorders>
              <w:top w:val="nil"/>
              <w:left w:val="nil"/>
              <w:bottom w:val="single" w:sz="4" w:space="0" w:color="auto"/>
              <w:right w:val="single" w:sz="4" w:space="0" w:color="auto"/>
            </w:tcBorders>
            <w:noWrap/>
            <w:vAlign w:val="bottom"/>
          </w:tcPr>
          <w:p w14:paraId="15630C27"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pm2.5 conc</w:t>
            </w:r>
          </w:p>
        </w:tc>
        <w:tc>
          <w:tcPr>
            <w:tcW w:w="1522" w:type="dxa"/>
            <w:tcBorders>
              <w:top w:val="nil"/>
              <w:left w:val="nil"/>
              <w:bottom w:val="single" w:sz="4" w:space="0" w:color="auto"/>
              <w:right w:val="single" w:sz="4" w:space="0" w:color="auto"/>
            </w:tcBorders>
            <w:noWrap/>
            <w:vAlign w:val="bottom"/>
          </w:tcPr>
          <w:p w14:paraId="13D5FCB4"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pm10 conc</w:t>
            </w:r>
          </w:p>
        </w:tc>
        <w:tc>
          <w:tcPr>
            <w:tcW w:w="1335" w:type="dxa"/>
            <w:tcBorders>
              <w:top w:val="nil"/>
              <w:left w:val="nil"/>
              <w:bottom w:val="single" w:sz="4" w:space="0" w:color="auto"/>
              <w:right w:val="single" w:sz="4" w:space="0" w:color="auto"/>
            </w:tcBorders>
            <w:noWrap/>
            <w:vAlign w:val="bottom"/>
          </w:tcPr>
          <w:p w14:paraId="134C3247"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NO2 </w:t>
            </w:r>
            <w:r>
              <w:rPr>
                <w:rFonts w:ascii="Times New Roman" w:eastAsia="Times New Roman" w:hAnsi="Times New Roman" w:cs="Times New Roman"/>
                <w:b/>
                <w:bCs/>
                <w:color w:val="000000"/>
              </w:rPr>
              <w:t>conc</w:t>
            </w:r>
          </w:p>
        </w:tc>
        <w:tc>
          <w:tcPr>
            <w:tcW w:w="1335" w:type="dxa"/>
            <w:tcBorders>
              <w:top w:val="nil"/>
              <w:left w:val="nil"/>
              <w:bottom w:val="single" w:sz="4" w:space="0" w:color="auto"/>
              <w:right w:val="single" w:sz="4" w:space="0" w:color="auto"/>
            </w:tcBorders>
            <w:noWrap/>
            <w:vAlign w:val="bottom"/>
          </w:tcPr>
          <w:p w14:paraId="6D3179B3"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         </w:t>
            </w:r>
            <w:r w:rsidRPr="0037151A">
              <w:rPr>
                <w:rFonts w:ascii="Times New Roman" w:eastAsia="Times New Roman" w:hAnsi="Times New Roman" w:cs="Times New Roman"/>
                <w:b/>
                <w:bCs/>
                <w:color w:val="000000"/>
              </w:rPr>
              <w:t>SO2</w:t>
            </w:r>
            <w:r>
              <w:rPr>
                <w:rFonts w:ascii="Times New Roman" w:eastAsia="Times New Roman" w:hAnsi="Times New Roman" w:cs="Times New Roman"/>
                <w:b/>
                <w:bCs/>
                <w:color w:val="000000"/>
              </w:rPr>
              <w:t xml:space="preserve"> conc</w:t>
            </w:r>
          </w:p>
        </w:tc>
        <w:tc>
          <w:tcPr>
            <w:tcW w:w="1392" w:type="dxa"/>
            <w:tcBorders>
              <w:top w:val="nil"/>
              <w:left w:val="nil"/>
              <w:bottom w:val="single" w:sz="4" w:space="0" w:color="auto"/>
              <w:right w:val="single" w:sz="4" w:space="0" w:color="auto"/>
            </w:tcBorders>
            <w:noWrap/>
            <w:vAlign w:val="bottom"/>
          </w:tcPr>
          <w:p w14:paraId="1E16B2CD"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Voc conc</w:t>
            </w:r>
          </w:p>
        </w:tc>
        <w:tc>
          <w:tcPr>
            <w:tcW w:w="1980" w:type="dxa"/>
            <w:tcBorders>
              <w:top w:val="nil"/>
              <w:left w:val="nil"/>
              <w:bottom w:val="single" w:sz="4" w:space="0" w:color="auto"/>
              <w:right w:val="single" w:sz="8" w:space="0" w:color="auto"/>
            </w:tcBorders>
            <w:noWrap/>
            <w:vAlign w:val="bottom"/>
          </w:tcPr>
          <w:p w14:paraId="67D6362A"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    Device id</w:t>
            </w:r>
          </w:p>
        </w:tc>
      </w:tr>
      <w:tr w:rsidR="00BA2CFD" w14:paraId="431BC559" w14:textId="77777777" w:rsidTr="00BA2CFD">
        <w:trPr>
          <w:trHeight w:val="246"/>
        </w:trPr>
        <w:tc>
          <w:tcPr>
            <w:tcW w:w="1474" w:type="dxa"/>
            <w:tcBorders>
              <w:top w:val="nil"/>
              <w:left w:val="single" w:sz="4" w:space="0" w:color="auto"/>
              <w:bottom w:val="single" w:sz="4" w:space="0" w:color="auto"/>
              <w:right w:val="single" w:sz="4" w:space="0" w:color="auto"/>
            </w:tcBorders>
            <w:noWrap/>
            <w:vAlign w:val="bottom"/>
          </w:tcPr>
          <w:p w14:paraId="44B30CA7"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0.79</w:t>
            </w:r>
          </w:p>
        </w:tc>
        <w:tc>
          <w:tcPr>
            <w:tcW w:w="1358" w:type="dxa"/>
            <w:tcBorders>
              <w:top w:val="nil"/>
              <w:left w:val="nil"/>
              <w:bottom w:val="single" w:sz="4" w:space="0" w:color="auto"/>
              <w:right w:val="single" w:sz="4" w:space="0" w:color="auto"/>
            </w:tcBorders>
            <w:noWrap/>
            <w:vAlign w:val="bottom"/>
          </w:tcPr>
          <w:p w14:paraId="23F9388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49.31</w:t>
            </w:r>
          </w:p>
        </w:tc>
        <w:tc>
          <w:tcPr>
            <w:tcW w:w="1619" w:type="dxa"/>
            <w:tcBorders>
              <w:top w:val="nil"/>
              <w:left w:val="nil"/>
              <w:bottom w:val="single" w:sz="4" w:space="0" w:color="auto"/>
              <w:right w:val="single" w:sz="4" w:space="0" w:color="auto"/>
            </w:tcBorders>
            <w:noWrap/>
            <w:vAlign w:val="bottom"/>
          </w:tcPr>
          <w:p w14:paraId="2AFABFC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52.29</w:t>
            </w:r>
          </w:p>
        </w:tc>
        <w:tc>
          <w:tcPr>
            <w:tcW w:w="1522" w:type="dxa"/>
            <w:tcBorders>
              <w:top w:val="nil"/>
              <w:left w:val="nil"/>
              <w:bottom w:val="single" w:sz="4" w:space="0" w:color="auto"/>
              <w:right w:val="single" w:sz="4" w:space="0" w:color="auto"/>
            </w:tcBorders>
            <w:noWrap/>
            <w:vAlign w:val="bottom"/>
          </w:tcPr>
          <w:p w14:paraId="709B1CBD"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52.99</w:t>
            </w:r>
          </w:p>
        </w:tc>
        <w:tc>
          <w:tcPr>
            <w:tcW w:w="1335" w:type="dxa"/>
            <w:tcBorders>
              <w:top w:val="nil"/>
              <w:left w:val="nil"/>
              <w:bottom w:val="single" w:sz="4" w:space="0" w:color="auto"/>
              <w:right w:val="single" w:sz="4" w:space="0" w:color="auto"/>
            </w:tcBorders>
            <w:noWrap/>
            <w:vAlign w:val="bottom"/>
          </w:tcPr>
          <w:p w14:paraId="09AA5F6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233.18</w:t>
            </w:r>
          </w:p>
        </w:tc>
        <w:tc>
          <w:tcPr>
            <w:tcW w:w="1335" w:type="dxa"/>
            <w:tcBorders>
              <w:top w:val="nil"/>
              <w:left w:val="nil"/>
              <w:bottom w:val="single" w:sz="4" w:space="0" w:color="auto"/>
              <w:right w:val="single" w:sz="4" w:space="0" w:color="auto"/>
            </w:tcBorders>
            <w:noWrap/>
            <w:vAlign w:val="bottom"/>
          </w:tcPr>
          <w:p w14:paraId="681A6C5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28.61</w:t>
            </w:r>
          </w:p>
        </w:tc>
        <w:tc>
          <w:tcPr>
            <w:tcW w:w="1392" w:type="dxa"/>
            <w:tcBorders>
              <w:top w:val="nil"/>
              <w:left w:val="nil"/>
              <w:bottom w:val="single" w:sz="4" w:space="0" w:color="auto"/>
              <w:right w:val="single" w:sz="4" w:space="0" w:color="auto"/>
            </w:tcBorders>
            <w:noWrap/>
            <w:vAlign w:val="bottom"/>
          </w:tcPr>
          <w:p w14:paraId="58BB772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93.54</w:t>
            </w:r>
          </w:p>
        </w:tc>
        <w:tc>
          <w:tcPr>
            <w:tcW w:w="1980" w:type="dxa"/>
            <w:tcBorders>
              <w:top w:val="nil"/>
              <w:left w:val="nil"/>
              <w:bottom w:val="single" w:sz="4" w:space="0" w:color="auto"/>
              <w:right w:val="single" w:sz="8" w:space="0" w:color="auto"/>
            </w:tcBorders>
            <w:noWrap/>
            <w:vAlign w:val="bottom"/>
          </w:tcPr>
          <w:p w14:paraId="2AD832A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BA2CFD" w14:paraId="16A86B5A" w14:textId="77777777" w:rsidTr="00BA2CFD">
        <w:trPr>
          <w:trHeight w:val="246"/>
        </w:trPr>
        <w:tc>
          <w:tcPr>
            <w:tcW w:w="1474" w:type="dxa"/>
            <w:tcBorders>
              <w:top w:val="nil"/>
              <w:left w:val="single" w:sz="4" w:space="0" w:color="auto"/>
              <w:bottom w:val="single" w:sz="4" w:space="0" w:color="auto"/>
              <w:right w:val="single" w:sz="4" w:space="0" w:color="auto"/>
            </w:tcBorders>
            <w:noWrap/>
            <w:vAlign w:val="bottom"/>
          </w:tcPr>
          <w:p w14:paraId="1B6EC64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0.77</w:t>
            </w:r>
          </w:p>
        </w:tc>
        <w:tc>
          <w:tcPr>
            <w:tcW w:w="1358" w:type="dxa"/>
            <w:tcBorders>
              <w:top w:val="nil"/>
              <w:left w:val="nil"/>
              <w:bottom w:val="single" w:sz="4" w:space="0" w:color="auto"/>
              <w:right w:val="single" w:sz="4" w:space="0" w:color="auto"/>
            </w:tcBorders>
            <w:noWrap/>
            <w:vAlign w:val="bottom"/>
          </w:tcPr>
          <w:p w14:paraId="03B8FDDE"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60.96</w:t>
            </w:r>
          </w:p>
        </w:tc>
        <w:tc>
          <w:tcPr>
            <w:tcW w:w="1619" w:type="dxa"/>
            <w:tcBorders>
              <w:top w:val="nil"/>
              <w:left w:val="nil"/>
              <w:bottom w:val="single" w:sz="4" w:space="0" w:color="auto"/>
              <w:right w:val="single" w:sz="4" w:space="0" w:color="auto"/>
            </w:tcBorders>
            <w:noWrap/>
            <w:vAlign w:val="bottom"/>
          </w:tcPr>
          <w:p w14:paraId="6AEFD4FC"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64.23</w:t>
            </w:r>
          </w:p>
        </w:tc>
        <w:tc>
          <w:tcPr>
            <w:tcW w:w="1522" w:type="dxa"/>
            <w:tcBorders>
              <w:top w:val="nil"/>
              <w:left w:val="nil"/>
              <w:bottom w:val="single" w:sz="4" w:space="0" w:color="auto"/>
              <w:right w:val="single" w:sz="4" w:space="0" w:color="auto"/>
            </w:tcBorders>
            <w:noWrap/>
            <w:vAlign w:val="bottom"/>
          </w:tcPr>
          <w:p w14:paraId="0DCAAF40"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64.55</w:t>
            </w:r>
          </w:p>
        </w:tc>
        <w:tc>
          <w:tcPr>
            <w:tcW w:w="1335" w:type="dxa"/>
            <w:tcBorders>
              <w:top w:val="nil"/>
              <w:left w:val="nil"/>
              <w:bottom w:val="single" w:sz="4" w:space="0" w:color="auto"/>
              <w:right w:val="single" w:sz="4" w:space="0" w:color="auto"/>
            </w:tcBorders>
            <w:noWrap/>
            <w:vAlign w:val="bottom"/>
          </w:tcPr>
          <w:p w14:paraId="33B1ECB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233.34</w:t>
            </w:r>
          </w:p>
        </w:tc>
        <w:tc>
          <w:tcPr>
            <w:tcW w:w="1335" w:type="dxa"/>
            <w:tcBorders>
              <w:top w:val="nil"/>
              <w:left w:val="nil"/>
              <w:bottom w:val="single" w:sz="4" w:space="0" w:color="auto"/>
              <w:right w:val="single" w:sz="4" w:space="0" w:color="auto"/>
            </w:tcBorders>
            <w:noWrap/>
            <w:vAlign w:val="bottom"/>
          </w:tcPr>
          <w:p w14:paraId="4BD2E060"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29.3</w:t>
            </w:r>
          </w:p>
        </w:tc>
        <w:tc>
          <w:tcPr>
            <w:tcW w:w="1392" w:type="dxa"/>
            <w:tcBorders>
              <w:top w:val="nil"/>
              <w:left w:val="nil"/>
              <w:bottom w:val="single" w:sz="4" w:space="0" w:color="auto"/>
              <w:right w:val="single" w:sz="4" w:space="0" w:color="auto"/>
            </w:tcBorders>
            <w:noWrap/>
            <w:vAlign w:val="bottom"/>
          </w:tcPr>
          <w:p w14:paraId="73F6B00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62.27</w:t>
            </w:r>
          </w:p>
        </w:tc>
        <w:tc>
          <w:tcPr>
            <w:tcW w:w="1980" w:type="dxa"/>
            <w:tcBorders>
              <w:top w:val="nil"/>
              <w:left w:val="nil"/>
              <w:bottom w:val="single" w:sz="4" w:space="0" w:color="auto"/>
              <w:right w:val="single" w:sz="8" w:space="0" w:color="auto"/>
            </w:tcBorders>
            <w:noWrap/>
            <w:vAlign w:val="bottom"/>
          </w:tcPr>
          <w:p w14:paraId="59CC88C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BA2CFD" w14:paraId="1E8012A8" w14:textId="77777777" w:rsidTr="00BA2CFD">
        <w:trPr>
          <w:trHeight w:val="246"/>
        </w:trPr>
        <w:tc>
          <w:tcPr>
            <w:tcW w:w="1474" w:type="dxa"/>
            <w:tcBorders>
              <w:top w:val="nil"/>
              <w:left w:val="single" w:sz="4" w:space="0" w:color="auto"/>
              <w:bottom w:val="single" w:sz="4" w:space="0" w:color="auto"/>
              <w:right w:val="single" w:sz="4" w:space="0" w:color="auto"/>
            </w:tcBorders>
            <w:noWrap/>
            <w:vAlign w:val="bottom"/>
          </w:tcPr>
          <w:p w14:paraId="562B177D"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0.88</w:t>
            </w:r>
          </w:p>
        </w:tc>
        <w:tc>
          <w:tcPr>
            <w:tcW w:w="1358" w:type="dxa"/>
            <w:tcBorders>
              <w:top w:val="nil"/>
              <w:left w:val="nil"/>
              <w:bottom w:val="single" w:sz="4" w:space="0" w:color="auto"/>
              <w:right w:val="single" w:sz="4" w:space="0" w:color="auto"/>
            </w:tcBorders>
            <w:noWrap/>
            <w:vAlign w:val="bottom"/>
          </w:tcPr>
          <w:p w14:paraId="4E30EE4D"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72.11</w:t>
            </w:r>
          </w:p>
        </w:tc>
        <w:tc>
          <w:tcPr>
            <w:tcW w:w="1619" w:type="dxa"/>
            <w:tcBorders>
              <w:top w:val="nil"/>
              <w:left w:val="nil"/>
              <w:bottom w:val="single" w:sz="4" w:space="0" w:color="auto"/>
              <w:right w:val="single" w:sz="4" w:space="0" w:color="auto"/>
            </w:tcBorders>
            <w:noWrap/>
            <w:vAlign w:val="bottom"/>
          </w:tcPr>
          <w:p w14:paraId="4632DC4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75.99</w:t>
            </w:r>
          </w:p>
        </w:tc>
        <w:tc>
          <w:tcPr>
            <w:tcW w:w="1522" w:type="dxa"/>
            <w:tcBorders>
              <w:top w:val="nil"/>
              <w:left w:val="nil"/>
              <w:bottom w:val="single" w:sz="4" w:space="0" w:color="auto"/>
              <w:right w:val="single" w:sz="4" w:space="0" w:color="auto"/>
            </w:tcBorders>
            <w:noWrap/>
            <w:vAlign w:val="bottom"/>
          </w:tcPr>
          <w:p w14:paraId="2839ADF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76.42</w:t>
            </w:r>
          </w:p>
        </w:tc>
        <w:tc>
          <w:tcPr>
            <w:tcW w:w="1335" w:type="dxa"/>
            <w:tcBorders>
              <w:top w:val="nil"/>
              <w:left w:val="nil"/>
              <w:bottom w:val="single" w:sz="4" w:space="0" w:color="auto"/>
              <w:right w:val="single" w:sz="4" w:space="0" w:color="auto"/>
            </w:tcBorders>
            <w:noWrap/>
            <w:vAlign w:val="bottom"/>
          </w:tcPr>
          <w:p w14:paraId="47D3C79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233.25</w:t>
            </w:r>
          </w:p>
        </w:tc>
        <w:tc>
          <w:tcPr>
            <w:tcW w:w="1335" w:type="dxa"/>
            <w:tcBorders>
              <w:top w:val="nil"/>
              <w:left w:val="nil"/>
              <w:bottom w:val="single" w:sz="4" w:space="0" w:color="auto"/>
              <w:right w:val="single" w:sz="4" w:space="0" w:color="auto"/>
            </w:tcBorders>
            <w:noWrap/>
            <w:vAlign w:val="bottom"/>
          </w:tcPr>
          <w:p w14:paraId="229C535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29.58</w:t>
            </w:r>
          </w:p>
        </w:tc>
        <w:tc>
          <w:tcPr>
            <w:tcW w:w="1392" w:type="dxa"/>
            <w:tcBorders>
              <w:top w:val="nil"/>
              <w:left w:val="nil"/>
              <w:bottom w:val="single" w:sz="4" w:space="0" w:color="auto"/>
              <w:right w:val="single" w:sz="4" w:space="0" w:color="auto"/>
            </w:tcBorders>
            <w:noWrap/>
            <w:vAlign w:val="bottom"/>
          </w:tcPr>
          <w:p w14:paraId="623694A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67.46</w:t>
            </w:r>
          </w:p>
        </w:tc>
        <w:tc>
          <w:tcPr>
            <w:tcW w:w="1980" w:type="dxa"/>
            <w:tcBorders>
              <w:top w:val="nil"/>
              <w:left w:val="nil"/>
              <w:bottom w:val="single" w:sz="4" w:space="0" w:color="auto"/>
              <w:right w:val="single" w:sz="8" w:space="0" w:color="auto"/>
            </w:tcBorders>
            <w:noWrap/>
            <w:vAlign w:val="bottom"/>
          </w:tcPr>
          <w:p w14:paraId="62F2FA7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BA2CFD" w14:paraId="0916DF92" w14:textId="77777777" w:rsidTr="00BA2CFD">
        <w:trPr>
          <w:trHeight w:val="246"/>
        </w:trPr>
        <w:tc>
          <w:tcPr>
            <w:tcW w:w="12015" w:type="dxa"/>
            <w:gridSpan w:val="8"/>
            <w:tcBorders>
              <w:top w:val="single" w:sz="4" w:space="0" w:color="auto"/>
              <w:left w:val="single" w:sz="4" w:space="0" w:color="auto"/>
              <w:bottom w:val="single" w:sz="4" w:space="0" w:color="auto"/>
              <w:right w:val="single" w:sz="8" w:space="0" w:color="000000"/>
            </w:tcBorders>
            <w:noWrap/>
            <w:vAlign w:val="bottom"/>
          </w:tcPr>
          <w:p w14:paraId="325885EF"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First Floor</w:t>
            </w:r>
          </w:p>
        </w:tc>
      </w:tr>
      <w:tr w:rsidR="00BA2CFD" w14:paraId="6EFFE34F" w14:textId="77777777" w:rsidTr="00BA2CFD">
        <w:trPr>
          <w:trHeight w:val="246"/>
        </w:trPr>
        <w:tc>
          <w:tcPr>
            <w:tcW w:w="1474" w:type="dxa"/>
            <w:tcBorders>
              <w:top w:val="nil"/>
              <w:left w:val="single" w:sz="4" w:space="0" w:color="auto"/>
              <w:bottom w:val="single" w:sz="4" w:space="0" w:color="auto"/>
              <w:right w:val="single" w:sz="4" w:space="0" w:color="auto"/>
            </w:tcBorders>
            <w:noWrap/>
            <w:vAlign w:val="bottom"/>
          </w:tcPr>
          <w:p w14:paraId="4D8B8AED"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0.92</w:t>
            </w:r>
          </w:p>
        </w:tc>
        <w:tc>
          <w:tcPr>
            <w:tcW w:w="1358" w:type="dxa"/>
            <w:tcBorders>
              <w:top w:val="nil"/>
              <w:left w:val="nil"/>
              <w:bottom w:val="single" w:sz="4" w:space="0" w:color="auto"/>
              <w:right w:val="single" w:sz="4" w:space="0" w:color="auto"/>
            </w:tcBorders>
            <w:noWrap/>
            <w:vAlign w:val="bottom"/>
          </w:tcPr>
          <w:p w14:paraId="7D5D8A5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31.55</w:t>
            </w:r>
          </w:p>
        </w:tc>
        <w:tc>
          <w:tcPr>
            <w:tcW w:w="1619" w:type="dxa"/>
            <w:tcBorders>
              <w:top w:val="nil"/>
              <w:left w:val="nil"/>
              <w:bottom w:val="single" w:sz="4" w:space="0" w:color="auto"/>
              <w:right w:val="single" w:sz="4" w:space="0" w:color="auto"/>
            </w:tcBorders>
            <w:noWrap/>
            <w:vAlign w:val="bottom"/>
          </w:tcPr>
          <w:p w14:paraId="089179E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48.62</w:t>
            </w:r>
          </w:p>
        </w:tc>
        <w:tc>
          <w:tcPr>
            <w:tcW w:w="1522" w:type="dxa"/>
            <w:tcBorders>
              <w:top w:val="nil"/>
              <w:left w:val="nil"/>
              <w:bottom w:val="single" w:sz="4" w:space="0" w:color="auto"/>
              <w:right w:val="single" w:sz="4" w:space="0" w:color="auto"/>
            </w:tcBorders>
            <w:noWrap/>
            <w:vAlign w:val="bottom"/>
          </w:tcPr>
          <w:p w14:paraId="4FFDAF30"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59.21</w:t>
            </w:r>
          </w:p>
        </w:tc>
        <w:tc>
          <w:tcPr>
            <w:tcW w:w="1335" w:type="dxa"/>
            <w:tcBorders>
              <w:top w:val="nil"/>
              <w:left w:val="nil"/>
              <w:bottom w:val="single" w:sz="4" w:space="0" w:color="auto"/>
              <w:right w:val="single" w:sz="4" w:space="0" w:color="auto"/>
            </w:tcBorders>
            <w:noWrap/>
            <w:vAlign w:val="bottom"/>
          </w:tcPr>
          <w:p w14:paraId="5236A75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223.93</w:t>
            </w:r>
          </w:p>
        </w:tc>
        <w:tc>
          <w:tcPr>
            <w:tcW w:w="1335" w:type="dxa"/>
            <w:tcBorders>
              <w:top w:val="nil"/>
              <w:left w:val="nil"/>
              <w:bottom w:val="single" w:sz="4" w:space="0" w:color="auto"/>
              <w:right w:val="single" w:sz="4" w:space="0" w:color="auto"/>
            </w:tcBorders>
            <w:noWrap/>
            <w:vAlign w:val="bottom"/>
          </w:tcPr>
          <w:p w14:paraId="15BEABD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40.22</w:t>
            </w:r>
          </w:p>
        </w:tc>
        <w:tc>
          <w:tcPr>
            <w:tcW w:w="1392" w:type="dxa"/>
            <w:tcBorders>
              <w:top w:val="nil"/>
              <w:left w:val="nil"/>
              <w:bottom w:val="single" w:sz="4" w:space="0" w:color="auto"/>
              <w:right w:val="single" w:sz="4" w:space="0" w:color="auto"/>
            </w:tcBorders>
            <w:noWrap/>
            <w:vAlign w:val="bottom"/>
          </w:tcPr>
          <w:p w14:paraId="4ED24A6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43.72</w:t>
            </w:r>
          </w:p>
        </w:tc>
        <w:tc>
          <w:tcPr>
            <w:tcW w:w="1980" w:type="dxa"/>
            <w:tcBorders>
              <w:top w:val="nil"/>
              <w:left w:val="nil"/>
              <w:bottom w:val="single" w:sz="4" w:space="0" w:color="auto"/>
              <w:right w:val="single" w:sz="8" w:space="0" w:color="auto"/>
            </w:tcBorders>
            <w:noWrap/>
            <w:vAlign w:val="bottom"/>
          </w:tcPr>
          <w:p w14:paraId="747CB38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BA2CFD" w14:paraId="70649B88" w14:textId="77777777" w:rsidTr="00BA2CFD">
        <w:trPr>
          <w:trHeight w:val="246"/>
        </w:trPr>
        <w:tc>
          <w:tcPr>
            <w:tcW w:w="1474" w:type="dxa"/>
            <w:tcBorders>
              <w:top w:val="nil"/>
              <w:left w:val="single" w:sz="4" w:space="0" w:color="auto"/>
              <w:bottom w:val="single" w:sz="4" w:space="0" w:color="auto"/>
              <w:right w:val="single" w:sz="4" w:space="0" w:color="auto"/>
            </w:tcBorders>
            <w:noWrap/>
            <w:vAlign w:val="bottom"/>
          </w:tcPr>
          <w:p w14:paraId="69C0406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0.94</w:t>
            </w:r>
          </w:p>
        </w:tc>
        <w:tc>
          <w:tcPr>
            <w:tcW w:w="1358" w:type="dxa"/>
            <w:tcBorders>
              <w:top w:val="nil"/>
              <w:left w:val="nil"/>
              <w:bottom w:val="single" w:sz="4" w:space="0" w:color="auto"/>
              <w:right w:val="single" w:sz="4" w:space="0" w:color="auto"/>
            </w:tcBorders>
            <w:noWrap/>
            <w:vAlign w:val="bottom"/>
          </w:tcPr>
          <w:p w14:paraId="0F73FFF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23.63</w:t>
            </w:r>
          </w:p>
        </w:tc>
        <w:tc>
          <w:tcPr>
            <w:tcW w:w="1619" w:type="dxa"/>
            <w:tcBorders>
              <w:top w:val="nil"/>
              <w:left w:val="nil"/>
              <w:bottom w:val="single" w:sz="4" w:space="0" w:color="auto"/>
              <w:right w:val="single" w:sz="4" w:space="0" w:color="auto"/>
            </w:tcBorders>
            <w:noWrap/>
            <w:vAlign w:val="bottom"/>
          </w:tcPr>
          <w:p w14:paraId="702EADC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35.42</w:t>
            </w:r>
          </w:p>
        </w:tc>
        <w:tc>
          <w:tcPr>
            <w:tcW w:w="1522" w:type="dxa"/>
            <w:tcBorders>
              <w:top w:val="nil"/>
              <w:left w:val="nil"/>
              <w:bottom w:val="single" w:sz="4" w:space="0" w:color="auto"/>
              <w:right w:val="single" w:sz="4" w:space="0" w:color="auto"/>
            </w:tcBorders>
            <w:noWrap/>
            <w:vAlign w:val="bottom"/>
          </w:tcPr>
          <w:p w14:paraId="49CE3E8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40.38</w:t>
            </w:r>
          </w:p>
        </w:tc>
        <w:tc>
          <w:tcPr>
            <w:tcW w:w="1335" w:type="dxa"/>
            <w:tcBorders>
              <w:top w:val="nil"/>
              <w:left w:val="nil"/>
              <w:bottom w:val="single" w:sz="4" w:space="0" w:color="auto"/>
              <w:right w:val="single" w:sz="4" w:space="0" w:color="auto"/>
            </w:tcBorders>
            <w:noWrap/>
            <w:vAlign w:val="bottom"/>
          </w:tcPr>
          <w:p w14:paraId="0840BB2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222.1</w:t>
            </w:r>
          </w:p>
        </w:tc>
        <w:tc>
          <w:tcPr>
            <w:tcW w:w="1335" w:type="dxa"/>
            <w:tcBorders>
              <w:top w:val="nil"/>
              <w:left w:val="nil"/>
              <w:bottom w:val="single" w:sz="4" w:space="0" w:color="auto"/>
              <w:right w:val="single" w:sz="4" w:space="0" w:color="auto"/>
            </w:tcBorders>
            <w:noWrap/>
            <w:vAlign w:val="bottom"/>
          </w:tcPr>
          <w:p w14:paraId="365863F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40.08</w:t>
            </w:r>
          </w:p>
        </w:tc>
        <w:tc>
          <w:tcPr>
            <w:tcW w:w="1392" w:type="dxa"/>
            <w:tcBorders>
              <w:top w:val="nil"/>
              <w:left w:val="nil"/>
              <w:bottom w:val="single" w:sz="4" w:space="0" w:color="auto"/>
              <w:right w:val="single" w:sz="4" w:space="0" w:color="auto"/>
            </w:tcBorders>
            <w:noWrap/>
            <w:vAlign w:val="bottom"/>
          </w:tcPr>
          <w:p w14:paraId="77FEE4CC"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53.82</w:t>
            </w:r>
          </w:p>
        </w:tc>
        <w:tc>
          <w:tcPr>
            <w:tcW w:w="1980" w:type="dxa"/>
            <w:tcBorders>
              <w:top w:val="nil"/>
              <w:left w:val="nil"/>
              <w:bottom w:val="single" w:sz="4" w:space="0" w:color="auto"/>
              <w:right w:val="single" w:sz="8" w:space="0" w:color="auto"/>
            </w:tcBorders>
            <w:noWrap/>
            <w:vAlign w:val="bottom"/>
          </w:tcPr>
          <w:p w14:paraId="089C548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BA2CFD" w14:paraId="66A1E58F" w14:textId="77777777" w:rsidTr="00BA2CFD">
        <w:trPr>
          <w:trHeight w:val="246"/>
        </w:trPr>
        <w:tc>
          <w:tcPr>
            <w:tcW w:w="1474" w:type="dxa"/>
            <w:tcBorders>
              <w:top w:val="nil"/>
              <w:left w:val="single" w:sz="4" w:space="0" w:color="auto"/>
              <w:bottom w:val="single" w:sz="4" w:space="0" w:color="auto"/>
              <w:right w:val="single" w:sz="4" w:space="0" w:color="auto"/>
            </w:tcBorders>
            <w:noWrap/>
            <w:vAlign w:val="bottom"/>
          </w:tcPr>
          <w:p w14:paraId="5EAFA957"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0.79</w:t>
            </w:r>
          </w:p>
        </w:tc>
        <w:tc>
          <w:tcPr>
            <w:tcW w:w="1358" w:type="dxa"/>
            <w:tcBorders>
              <w:top w:val="nil"/>
              <w:left w:val="nil"/>
              <w:bottom w:val="single" w:sz="4" w:space="0" w:color="auto"/>
              <w:right w:val="single" w:sz="4" w:space="0" w:color="auto"/>
            </w:tcBorders>
            <w:noWrap/>
            <w:vAlign w:val="bottom"/>
          </w:tcPr>
          <w:p w14:paraId="14004F0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41.64</w:t>
            </w:r>
          </w:p>
        </w:tc>
        <w:tc>
          <w:tcPr>
            <w:tcW w:w="1619" w:type="dxa"/>
            <w:tcBorders>
              <w:top w:val="nil"/>
              <w:left w:val="nil"/>
              <w:bottom w:val="single" w:sz="4" w:space="0" w:color="auto"/>
              <w:right w:val="single" w:sz="4" w:space="0" w:color="auto"/>
            </w:tcBorders>
            <w:noWrap/>
            <w:vAlign w:val="bottom"/>
          </w:tcPr>
          <w:p w14:paraId="6AE503B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43.9</w:t>
            </w:r>
          </w:p>
        </w:tc>
        <w:tc>
          <w:tcPr>
            <w:tcW w:w="1522" w:type="dxa"/>
            <w:tcBorders>
              <w:top w:val="nil"/>
              <w:left w:val="nil"/>
              <w:bottom w:val="single" w:sz="4" w:space="0" w:color="auto"/>
              <w:right w:val="single" w:sz="4" w:space="0" w:color="auto"/>
            </w:tcBorders>
            <w:noWrap/>
            <w:vAlign w:val="bottom"/>
          </w:tcPr>
          <w:p w14:paraId="6ECBFEC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44.13</w:t>
            </w:r>
          </w:p>
        </w:tc>
        <w:tc>
          <w:tcPr>
            <w:tcW w:w="1335" w:type="dxa"/>
            <w:tcBorders>
              <w:top w:val="nil"/>
              <w:left w:val="nil"/>
              <w:bottom w:val="single" w:sz="4" w:space="0" w:color="auto"/>
              <w:right w:val="single" w:sz="4" w:space="0" w:color="auto"/>
            </w:tcBorders>
            <w:noWrap/>
            <w:vAlign w:val="bottom"/>
          </w:tcPr>
          <w:p w14:paraId="22F947B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233.14</w:t>
            </w:r>
          </w:p>
        </w:tc>
        <w:tc>
          <w:tcPr>
            <w:tcW w:w="1335" w:type="dxa"/>
            <w:tcBorders>
              <w:top w:val="nil"/>
              <w:left w:val="nil"/>
              <w:bottom w:val="single" w:sz="4" w:space="0" w:color="auto"/>
              <w:right w:val="single" w:sz="4" w:space="0" w:color="auto"/>
            </w:tcBorders>
            <w:noWrap/>
            <w:vAlign w:val="bottom"/>
          </w:tcPr>
          <w:p w14:paraId="50423A2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29.18</w:t>
            </w:r>
          </w:p>
        </w:tc>
        <w:tc>
          <w:tcPr>
            <w:tcW w:w="1392" w:type="dxa"/>
            <w:tcBorders>
              <w:top w:val="nil"/>
              <w:left w:val="nil"/>
              <w:bottom w:val="single" w:sz="4" w:space="0" w:color="auto"/>
              <w:right w:val="single" w:sz="4" w:space="0" w:color="auto"/>
            </w:tcBorders>
            <w:noWrap/>
            <w:vAlign w:val="bottom"/>
          </w:tcPr>
          <w:p w14:paraId="17BF081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33.82</w:t>
            </w:r>
          </w:p>
        </w:tc>
        <w:tc>
          <w:tcPr>
            <w:tcW w:w="1980" w:type="dxa"/>
            <w:tcBorders>
              <w:top w:val="nil"/>
              <w:left w:val="nil"/>
              <w:bottom w:val="single" w:sz="4" w:space="0" w:color="auto"/>
              <w:right w:val="single" w:sz="8" w:space="0" w:color="auto"/>
            </w:tcBorders>
            <w:noWrap/>
            <w:vAlign w:val="bottom"/>
          </w:tcPr>
          <w:p w14:paraId="16A5831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bl>
    <w:p w14:paraId="0659BC3D" w14:textId="77777777" w:rsidR="004A4643" w:rsidRDefault="004A4643" w:rsidP="00B35A21">
      <w:pPr>
        <w:pStyle w:val="ListParagraph"/>
        <w:spacing w:line="276" w:lineRule="auto"/>
        <w:ind w:hanging="720"/>
        <w:jc w:val="both"/>
        <w:rPr>
          <w:rFonts w:ascii="Arial" w:hAnsi="Arial" w:cs="Arial"/>
          <w:sz w:val="20"/>
          <w:szCs w:val="20"/>
        </w:rPr>
      </w:pPr>
    </w:p>
    <w:p w14:paraId="3B973399" w14:textId="77777777" w:rsidR="004A4643" w:rsidRDefault="004A4643" w:rsidP="00B35A21">
      <w:pPr>
        <w:pStyle w:val="ListParagraph"/>
        <w:spacing w:line="276" w:lineRule="auto"/>
        <w:ind w:hanging="720"/>
        <w:jc w:val="both"/>
        <w:rPr>
          <w:rFonts w:ascii="Arial" w:hAnsi="Arial" w:cs="Arial"/>
          <w:sz w:val="20"/>
          <w:szCs w:val="20"/>
        </w:rPr>
      </w:pPr>
    </w:p>
    <w:p w14:paraId="32A33A57" w14:textId="77777777" w:rsidR="004A4643" w:rsidRDefault="004A4643" w:rsidP="00B35A21">
      <w:pPr>
        <w:pStyle w:val="ListParagraph"/>
        <w:spacing w:line="276" w:lineRule="auto"/>
        <w:ind w:hanging="720"/>
        <w:jc w:val="both"/>
        <w:rPr>
          <w:rFonts w:ascii="Arial" w:hAnsi="Arial" w:cs="Arial"/>
          <w:sz w:val="20"/>
          <w:szCs w:val="20"/>
        </w:rPr>
      </w:pPr>
    </w:p>
    <w:p w14:paraId="3B01F991" w14:textId="77777777" w:rsidR="004A4643" w:rsidRDefault="004A4643" w:rsidP="00B35A21">
      <w:pPr>
        <w:pStyle w:val="ListParagraph"/>
        <w:spacing w:line="276" w:lineRule="auto"/>
        <w:ind w:hanging="720"/>
        <w:jc w:val="both"/>
        <w:rPr>
          <w:rFonts w:ascii="Arial" w:hAnsi="Arial" w:cs="Arial"/>
          <w:sz w:val="20"/>
          <w:szCs w:val="20"/>
        </w:rPr>
      </w:pPr>
    </w:p>
    <w:p w14:paraId="1B2DD863" w14:textId="77777777" w:rsidR="004A4643" w:rsidRDefault="004A4643" w:rsidP="00B35A21">
      <w:pPr>
        <w:pStyle w:val="ListParagraph"/>
        <w:spacing w:line="276" w:lineRule="auto"/>
        <w:ind w:hanging="720"/>
        <w:jc w:val="both"/>
        <w:rPr>
          <w:rFonts w:ascii="Arial" w:hAnsi="Arial" w:cs="Arial"/>
          <w:sz w:val="20"/>
          <w:szCs w:val="20"/>
        </w:rPr>
      </w:pPr>
    </w:p>
    <w:p w14:paraId="48D30F27" w14:textId="77777777" w:rsidR="004A4643" w:rsidRDefault="004A4643" w:rsidP="00B35A21">
      <w:pPr>
        <w:pStyle w:val="ListParagraph"/>
        <w:spacing w:line="276" w:lineRule="auto"/>
        <w:ind w:hanging="720"/>
        <w:jc w:val="both"/>
        <w:rPr>
          <w:rFonts w:ascii="Arial" w:hAnsi="Arial" w:cs="Arial"/>
          <w:sz w:val="20"/>
          <w:szCs w:val="20"/>
        </w:rPr>
      </w:pPr>
    </w:p>
    <w:p w14:paraId="63F93471" w14:textId="77777777" w:rsidR="004A4643" w:rsidRDefault="004A4643" w:rsidP="00B35A21">
      <w:pPr>
        <w:pStyle w:val="ListParagraph"/>
        <w:spacing w:line="276" w:lineRule="auto"/>
        <w:ind w:hanging="720"/>
        <w:jc w:val="both"/>
        <w:rPr>
          <w:rFonts w:ascii="Arial" w:hAnsi="Arial" w:cs="Arial"/>
          <w:sz w:val="20"/>
          <w:szCs w:val="20"/>
        </w:rPr>
      </w:pPr>
    </w:p>
    <w:p w14:paraId="6A5DB4C1" w14:textId="77777777" w:rsidR="004A4643" w:rsidRDefault="004A4643" w:rsidP="00B35A21">
      <w:pPr>
        <w:pStyle w:val="ListParagraph"/>
        <w:spacing w:line="276" w:lineRule="auto"/>
        <w:ind w:hanging="720"/>
        <w:jc w:val="both"/>
        <w:rPr>
          <w:rFonts w:ascii="Arial" w:hAnsi="Arial" w:cs="Arial"/>
          <w:sz w:val="20"/>
          <w:szCs w:val="20"/>
        </w:rPr>
      </w:pPr>
    </w:p>
    <w:p w14:paraId="27EC4AEC" w14:textId="77777777" w:rsidR="004A4643" w:rsidRDefault="004A4643" w:rsidP="00B35A21">
      <w:pPr>
        <w:pStyle w:val="ListParagraph"/>
        <w:spacing w:line="276" w:lineRule="auto"/>
        <w:ind w:hanging="720"/>
        <w:jc w:val="both"/>
        <w:rPr>
          <w:rFonts w:ascii="Arial" w:hAnsi="Arial" w:cs="Arial"/>
          <w:sz w:val="20"/>
          <w:szCs w:val="20"/>
        </w:rPr>
      </w:pPr>
    </w:p>
    <w:p w14:paraId="2F030E69" w14:textId="77777777" w:rsidR="004A4643" w:rsidRDefault="004A4643" w:rsidP="00B35A21">
      <w:pPr>
        <w:pStyle w:val="ListParagraph"/>
        <w:spacing w:line="276" w:lineRule="auto"/>
        <w:ind w:hanging="720"/>
        <w:jc w:val="both"/>
        <w:rPr>
          <w:rFonts w:ascii="Arial" w:hAnsi="Arial" w:cs="Arial"/>
          <w:sz w:val="20"/>
          <w:szCs w:val="20"/>
        </w:rPr>
      </w:pPr>
    </w:p>
    <w:p w14:paraId="234CA159"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5376"/>
        <w:tblW w:w="12157" w:type="dxa"/>
        <w:tblLook w:val="04A0" w:firstRow="1" w:lastRow="0" w:firstColumn="1" w:lastColumn="0" w:noHBand="0" w:noVBand="1"/>
      </w:tblPr>
      <w:tblGrid>
        <w:gridCol w:w="1484"/>
        <w:gridCol w:w="1366"/>
        <w:gridCol w:w="1617"/>
        <w:gridCol w:w="1531"/>
        <w:gridCol w:w="1345"/>
        <w:gridCol w:w="1345"/>
        <w:gridCol w:w="1402"/>
        <w:gridCol w:w="2067"/>
      </w:tblGrid>
      <w:tr w:rsidR="00BA2CFD" w:rsidRPr="0037151A" w14:paraId="7534C7EF" w14:textId="77777777" w:rsidTr="00BA2CFD">
        <w:trPr>
          <w:trHeight w:val="423"/>
        </w:trPr>
        <w:tc>
          <w:tcPr>
            <w:tcW w:w="12157" w:type="dxa"/>
            <w:gridSpan w:val="8"/>
            <w:tcBorders>
              <w:top w:val="single" w:sz="4" w:space="0" w:color="auto"/>
              <w:left w:val="single" w:sz="4" w:space="0" w:color="auto"/>
              <w:bottom w:val="single" w:sz="4" w:space="0" w:color="auto"/>
              <w:right w:val="single" w:sz="4" w:space="0" w:color="auto"/>
            </w:tcBorders>
            <w:noWrap/>
            <w:vAlign w:val="bottom"/>
          </w:tcPr>
          <w:p w14:paraId="7DEC8199"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proofErr w:type="spellStart"/>
            <w:r w:rsidRPr="004B2CE0">
              <w:rPr>
                <w:rFonts w:ascii="Arial" w:eastAsia="Times New Roman" w:hAnsi="Arial" w:cs="Arial"/>
                <w:b/>
                <w:bCs/>
                <w:color w:val="000000"/>
                <w:sz w:val="20"/>
                <w:szCs w:val="20"/>
              </w:rPr>
              <w:t>Malavalli</w:t>
            </w:r>
            <w:proofErr w:type="spellEnd"/>
            <w:r w:rsidRPr="004B2CE0">
              <w:rPr>
                <w:rFonts w:ascii="Arial" w:eastAsia="Times New Roman" w:hAnsi="Arial" w:cs="Arial"/>
                <w:b/>
                <w:bCs/>
                <w:color w:val="000000"/>
                <w:sz w:val="20"/>
                <w:szCs w:val="20"/>
              </w:rPr>
              <w:t xml:space="preserve"> Education </w:t>
            </w:r>
            <w:proofErr w:type="spellStart"/>
            <w:r w:rsidRPr="004B2CE0">
              <w:rPr>
                <w:rFonts w:ascii="Arial" w:eastAsia="Times New Roman" w:hAnsi="Arial" w:cs="Arial"/>
                <w:b/>
                <w:bCs/>
                <w:color w:val="000000"/>
                <w:sz w:val="20"/>
                <w:szCs w:val="20"/>
              </w:rPr>
              <w:t>Ssociety</w:t>
            </w:r>
            <w:proofErr w:type="spellEnd"/>
            <w:r w:rsidRPr="004B2CE0">
              <w:rPr>
                <w:rFonts w:ascii="Arial" w:eastAsia="Times New Roman" w:hAnsi="Arial" w:cs="Arial"/>
                <w:b/>
                <w:bCs/>
                <w:color w:val="000000"/>
                <w:sz w:val="20"/>
                <w:szCs w:val="20"/>
              </w:rPr>
              <w:t xml:space="preserve"> (MES)</w:t>
            </w:r>
          </w:p>
        </w:tc>
      </w:tr>
      <w:tr w:rsidR="00BA2CFD" w:rsidRPr="0037151A" w14:paraId="308451CB" w14:textId="77777777" w:rsidTr="00BA2CFD">
        <w:trPr>
          <w:trHeight w:val="292"/>
        </w:trPr>
        <w:tc>
          <w:tcPr>
            <w:tcW w:w="12157" w:type="dxa"/>
            <w:gridSpan w:val="8"/>
            <w:tcBorders>
              <w:top w:val="single" w:sz="4" w:space="0" w:color="auto"/>
              <w:left w:val="single" w:sz="4" w:space="0" w:color="auto"/>
              <w:bottom w:val="single" w:sz="4" w:space="0" w:color="auto"/>
              <w:right w:val="single" w:sz="4" w:space="0" w:color="auto"/>
            </w:tcBorders>
            <w:noWrap/>
            <w:vAlign w:val="bottom"/>
          </w:tcPr>
          <w:p w14:paraId="04E717AF"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BA2CFD" w:rsidRPr="0037151A" w14:paraId="14B07AB8" w14:textId="77777777" w:rsidTr="00BA2CFD">
        <w:trPr>
          <w:trHeight w:val="292"/>
        </w:trPr>
        <w:tc>
          <w:tcPr>
            <w:tcW w:w="1484" w:type="dxa"/>
            <w:tcBorders>
              <w:top w:val="nil"/>
              <w:left w:val="single" w:sz="4" w:space="0" w:color="auto"/>
              <w:bottom w:val="single" w:sz="4" w:space="0" w:color="auto"/>
              <w:right w:val="single" w:sz="4" w:space="0" w:color="auto"/>
            </w:tcBorders>
            <w:noWrap/>
            <w:vAlign w:val="bottom"/>
          </w:tcPr>
          <w:p w14:paraId="5F429B95"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Co conc</w:t>
            </w:r>
          </w:p>
        </w:tc>
        <w:tc>
          <w:tcPr>
            <w:tcW w:w="1366" w:type="dxa"/>
            <w:tcBorders>
              <w:top w:val="nil"/>
              <w:left w:val="nil"/>
              <w:bottom w:val="single" w:sz="4" w:space="0" w:color="auto"/>
              <w:right w:val="single" w:sz="4" w:space="0" w:color="auto"/>
            </w:tcBorders>
            <w:noWrap/>
            <w:vAlign w:val="bottom"/>
          </w:tcPr>
          <w:p w14:paraId="19577DDF"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pm1conc</w:t>
            </w:r>
          </w:p>
        </w:tc>
        <w:tc>
          <w:tcPr>
            <w:tcW w:w="1617" w:type="dxa"/>
            <w:tcBorders>
              <w:top w:val="nil"/>
              <w:left w:val="nil"/>
              <w:bottom w:val="single" w:sz="4" w:space="0" w:color="auto"/>
              <w:right w:val="single" w:sz="4" w:space="0" w:color="auto"/>
            </w:tcBorders>
            <w:noWrap/>
            <w:vAlign w:val="bottom"/>
          </w:tcPr>
          <w:p w14:paraId="4C848637"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pm2.5 conc</w:t>
            </w:r>
          </w:p>
        </w:tc>
        <w:tc>
          <w:tcPr>
            <w:tcW w:w="1531" w:type="dxa"/>
            <w:tcBorders>
              <w:top w:val="nil"/>
              <w:left w:val="nil"/>
              <w:bottom w:val="single" w:sz="4" w:space="0" w:color="auto"/>
              <w:right w:val="single" w:sz="4" w:space="0" w:color="auto"/>
            </w:tcBorders>
            <w:noWrap/>
            <w:vAlign w:val="bottom"/>
          </w:tcPr>
          <w:p w14:paraId="131DBA49"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pm10 conc</w:t>
            </w:r>
          </w:p>
        </w:tc>
        <w:tc>
          <w:tcPr>
            <w:tcW w:w="1345" w:type="dxa"/>
            <w:tcBorders>
              <w:top w:val="nil"/>
              <w:left w:val="nil"/>
              <w:bottom w:val="single" w:sz="4" w:space="0" w:color="auto"/>
              <w:right w:val="single" w:sz="4" w:space="0" w:color="auto"/>
            </w:tcBorders>
            <w:noWrap/>
            <w:vAlign w:val="bottom"/>
          </w:tcPr>
          <w:p w14:paraId="76802EE0"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NO2</w:t>
            </w:r>
            <w:r>
              <w:rPr>
                <w:rFonts w:ascii="Times New Roman" w:eastAsia="Times New Roman" w:hAnsi="Times New Roman" w:cs="Times New Roman"/>
                <w:b/>
                <w:bCs/>
                <w:color w:val="000000"/>
              </w:rPr>
              <w:t>conc</w:t>
            </w:r>
          </w:p>
        </w:tc>
        <w:tc>
          <w:tcPr>
            <w:tcW w:w="1345" w:type="dxa"/>
            <w:tcBorders>
              <w:top w:val="nil"/>
              <w:left w:val="nil"/>
              <w:bottom w:val="single" w:sz="4" w:space="0" w:color="auto"/>
              <w:right w:val="single" w:sz="4" w:space="0" w:color="auto"/>
            </w:tcBorders>
            <w:noWrap/>
            <w:vAlign w:val="bottom"/>
          </w:tcPr>
          <w:p w14:paraId="2E933599"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SO2 </w:t>
            </w:r>
            <w:r>
              <w:rPr>
                <w:rFonts w:ascii="Times New Roman" w:eastAsia="Times New Roman" w:hAnsi="Times New Roman" w:cs="Times New Roman"/>
                <w:b/>
                <w:bCs/>
                <w:color w:val="000000"/>
              </w:rPr>
              <w:t>conc</w:t>
            </w:r>
          </w:p>
        </w:tc>
        <w:tc>
          <w:tcPr>
            <w:tcW w:w="1402" w:type="dxa"/>
            <w:tcBorders>
              <w:top w:val="nil"/>
              <w:left w:val="nil"/>
              <w:bottom w:val="single" w:sz="4" w:space="0" w:color="auto"/>
              <w:right w:val="single" w:sz="4" w:space="0" w:color="auto"/>
            </w:tcBorders>
            <w:noWrap/>
            <w:vAlign w:val="bottom"/>
          </w:tcPr>
          <w:p w14:paraId="607BE98D"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Voc conc</w:t>
            </w:r>
          </w:p>
        </w:tc>
        <w:tc>
          <w:tcPr>
            <w:tcW w:w="2067" w:type="dxa"/>
            <w:tcBorders>
              <w:top w:val="nil"/>
              <w:left w:val="nil"/>
              <w:bottom w:val="single" w:sz="4" w:space="0" w:color="auto"/>
              <w:right w:val="single" w:sz="8" w:space="0" w:color="auto"/>
            </w:tcBorders>
            <w:noWrap/>
            <w:vAlign w:val="bottom"/>
          </w:tcPr>
          <w:p w14:paraId="0CBB9E31"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BA2CFD" w:rsidRPr="0037151A" w14:paraId="54037052" w14:textId="77777777" w:rsidTr="00BA2CFD">
        <w:trPr>
          <w:trHeight w:val="292"/>
        </w:trPr>
        <w:tc>
          <w:tcPr>
            <w:tcW w:w="1484" w:type="dxa"/>
            <w:tcBorders>
              <w:top w:val="nil"/>
              <w:left w:val="single" w:sz="4" w:space="0" w:color="auto"/>
              <w:bottom w:val="single" w:sz="4" w:space="0" w:color="auto"/>
              <w:right w:val="single" w:sz="4" w:space="0" w:color="auto"/>
            </w:tcBorders>
            <w:noWrap/>
            <w:vAlign w:val="bottom"/>
          </w:tcPr>
          <w:p w14:paraId="5160B22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0.61</w:t>
            </w:r>
          </w:p>
        </w:tc>
        <w:tc>
          <w:tcPr>
            <w:tcW w:w="1366" w:type="dxa"/>
            <w:tcBorders>
              <w:top w:val="nil"/>
              <w:left w:val="nil"/>
              <w:bottom w:val="single" w:sz="4" w:space="0" w:color="auto"/>
              <w:right w:val="single" w:sz="4" w:space="0" w:color="auto"/>
            </w:tcBorders>
            <w:noWrap/>
            <w:vAlign w:val="bottom"/>
          </w:tcPr>
          <w:p w14:paraId="05A006D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8.98</w:t>
            </w:r>
          </w:p>
        </w:tc>
        <w:tc>
          <w:tcPr>
            <w:tcW w:w="1617" w:type="dxa"/>
            <w:tcBorders>
              <w:top w:val="nil"/>
              <w:left w:val="nil"/>
              <w:bottom w:val="single" w:sz="4" w:space="0" w:color="auto"/>
              <w:right w:val="single" w:sz="4" w:space="0" w:color="auto"/>
            </w:tcBorders>
            <w:noWrap/>
            <w:vAlign w:val="bottom"/>
          </w:tcPr>
          <w:p w14:paraId="6733638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12.19</w:t>
            </w:r>
          </w:p>
        </w:tc>
        <w:tc>
          <w:tcPr>
            <w:tcW w:w="1531" w:type="dxa"/>
            <w:tcBorders>
              <w:top w:val="nil"/>
              <w:left w:val="nil"/>
              <w:bottom w:val="single" w:sz="4" w:space="0" w:color="auto"/>
              <w:right w:val="single" w:sz="4" w:space="0" w:color="auto"/>
            </w:tcBorders>
            <w:noWrap/>
            <w:vAlign w:val="bottom"/>
          </w:tcPr>
          <w:p w14:paraId="397E5B2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12.55</w:t>
            </w:r>
          </w:p>
        </w:tc>
        <w:tc>
          <w:tcPr>
            <w:tcW w:w="1345" w:type="dxa"/>
            <w:tcBorders>
              <w:top w:val="nil"/>
              <w:left w:val="nil"/>
              <w:bottom w:val="single" w:sz="4" w:space="0" w:color="auto"/>
              <w:right w:val="single" w:sz="4" w:space="0" w:color="auto"/>
            </w:tcBorders>
            <w:noWrap/>
            <w:vAlign w:val="bottom"/>
          </w:tcPr>
          <w:p w14:paraId="3F7BE5F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252.3</w:t>
            </w:r>
          </w:p>
        </w:tc>
        <w:tc>
          <w:tcPr>
            <w:tcW w:w="1345" w:type="dxa"/>
            <w:tcBorders>
              <w:top w:val="nil"/>
              <w:left w:val="nil"/>
              <w:bottom w:val="single" w:sz="4" w:space="0" w:color="auto"/>
              <w:right w:val="single" w:sz="4" w:space="0" w:color="auto"/>
            </w:tcBorders>
            <w:noWrap/>
            <w:vAlign w:val="bottom"/>
          </w:tcPr>
          <w:p w14:paraId="0F315BA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52.28</w:t>
            </w:r>
          </w:p>
        </w:tc>
        <w:tc>
          <w:tcPr>
            <w:tcW w:w="1402" w:type="dxa"/>
            <w:tcBorders>
              <w:top w:val="nil"/>
              <w:left w:val="nil"/>
              <w:bottom w:val="single" w:sz="4" w:space="0" w:color="auto"/>
              <w:right w:val="single" w:sz="4" w:space="0" w:color="auto"/>
            </w:tcBorders>
            <w:noWrap/>
            <w:vAlign w:val="bottom"/>
          </w:tcPr>
          <w:p w14:paraId="73957D8A"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14:paraId="48FE049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1C0EC9F1" w14:textId="77777777" w:rsidTr="00BA2CFD">
        <w:trPr>
          <w:trHeight w:val="292"/>
        </w:trPr>
        <w:tc>
          <w:tcPr>
            <w:tcW w:w="1484" w:type="dxa"/>
            <w:tcBorders>
              <w:top w:val="nil"/>
              <w:left w:val="single" w:sz="4" w:space="0" w:color="auto"/>
              <w:bottom w:val="single" w:sz="4" w:space="0" w:color="auto"/>
              <w:right w:val="single" w:sz="4" w:space="0" w:color="auto"/>
            </w:tcBorders>
            <w:noWrap/>
            <w:vAlign w:val="bottom"/>
          </w:tcPr>
          <w:p w14:paraId="22F8D49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0.59</w:t>
            </w:r>
          </w:p>
        </w:tc>
        <w:tc>
          <w:tcPr>
            <w:tcW w:w="1366" w:type="dxa"/>
            <w:tcBorders>
              <w:top w:val="nil"/>
              <w:left w:val="nil"/>
              <w:bottom w:val="single" w:sz="4" w:space="0" w:color="auto"/>
              <w:right w:val="single" w:sz="4" w:space="0" w:color="auto"/>
            </w:tcBorders>
            <w:noWrap/>
            <w:vAlign w:val="bottom"/>
          </w:tcPr>
          <w:p w14:paraId="3F00F77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10.69</w:t>
            </w:r>
          </w:p>
        </w:tc>
        <w:tc>
          <w:tcPr>
            <w:tcW w:w="1617" w:type="dxa"/>
            <w:tcBorders>
              <w:top w:val="nil"/>
              <w:left w:val="nil"/>
              <w:bottom w:val="single" w:sz="4" w:space="0" w:color="auto"/>
              <w:right w:val="single" w:sz="4" w:space="0" w:color="auto"/>
            </w:tcBorders>
            <w:noWrap/>
            <w:vAlign w:val="bottom"/>
          </w:tcPr>
          <w:p w14:paraId="2322F3DD"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15.05</w:t>
            </w:r>
          </w:p>
        </w:tc>
        <w:tc>
          <w:tcPr>
            <w:tcW w:w="1531" w:type="dxa"/>
            <w:tcBorders>
              <w:top w:val="nil"/>
              <w:left w:val="nil"/>
              <w:bottom w:val="single" w:sz="4" w:space="0" w:color="auto"/>
              <w:right w:val="single" w:sz="4" w:space="0" w:color="auto"/>
            </w:tcBorders>
            <w:noWrap/>
            <w:vAlign w:val="bottom"/>
          </w:tcPr>
          <w:p w14:paraId="0EF2386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15.5</w:t>
            </w:r>
          </w:p>
        </w:tc>
        <w:tc>
          <w:tcPr>
            <w:tcW w:w="1345" w:type="dxa"/>
            <w:tcBorders>
              <w:top w:val="nil"/>
              <w:left w:val="nil"/>
              <w:bottom w:val="single" w:sz="4" w:space="0" w:color="auto"/>
              <w:right w:val="single" w:sz="4" w:space="0" w:color="auto"/>
            </w:tcBorders>
            <w:noWrap/>
            <w:vAlign w:val="bottom"/>
          </w:tcPr>
          <w:p w14:paraId="7D69CBE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239.8</w:t>
            </w:r>
          </w:p>
        </w:tc>
        <w:tc>
          <w:tcPr>
            <w:tcW w:w="1345" w:type="dxa"/>
            <w:tcBorders>
              <w:top w:val="nil"/>
              <w:left w:val="nil"/>
              <w:bottom w:val="single" w:sz="4" w:space="0" w:color="auto"/>
              <w:right w:val="single" w:sz="4" w:space="0" w:color="auto"/>
            </w:tcBorders>
            <w:noWrap/>
            <w:vAlign w:val="bottom"/>
          </w:tcPr>
          <w:p w14:paraId="5EC182D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48.6</w:t>
            </w:r>
          </w:p>
        </w:tc>
        <w:tc>
          <w:tcPr>
            <w:tcW w:w="1402" w:type="dxa"/>
            <w:tcBorders>
              <w:top w:val="nil"/>
              <w:left w:val="nil"/>
              <w:bottom w:val="single" w:sz="4" w:space="0" w:color="auto"/>
              <w:right w:val="single" w:sz="4" w:space="0" w:color="auto"/>
            </w:tcBorders>
            <w:noWrap/>
            <w:vAlign w:val="bottom"/>
          </w:tcPr>
          <w:p w14:paraId="40C5450D"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14:paraId="6AF6E07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1EE34FF0" w14:textId="77777777" w:rsidTr="00BA2CFD">
        <w:trPr>
          <w:trHeight w:val="292"/>
        </w:trPr>
        <w:tc>
          <w:tcPr>
            <w:tcW w:w="1484" w:type="dxa"/>
            <w:tcBorders>
              <w:top w:val="nil"/>
              <w:left w:val="single" w:sz="4" w:space="0" w:color="auto"/>
              <w:bottom w:val="single" w:sz="4" w:space="0" w:color="auto"/>
              <w:right w:val="single" w:sz="4" w:space="0" w:color="auto"/>
            </w:tcBorders>
            <w:noWrap/>
            <w:vAlign w:val="bottom"/>
          </w:tcPr>
          <w:p w14:paraId="7E65F4BE"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0.59</w:t>
            </w:r>
          </w:p>
        </w:tc>
        <w:tc>
          <w:tcPr>
            <w:tcW w:w="1366" w:type="dxa"/>
            <w:tcBorders>
              <w:top w:val="nil"/>
              <w:left w:val="nil"/>
              <w:bottom w:val="single" w:sz="4" w:space="0" w:color="auto"/>
              <w:right w:val="single" w:sz="4" w:space="0" w:color="auto"/>
            </w:tcBorders>
            <w:noWrap/>
            <w:vAlign w:val="bottom"/>
          </w:tcPr>
          <w:p w14:paraId="286B273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13.03</w:t>
            </w:r>
          </w:p>
        </w:tc>
        <w:tc>
          <w:tcPr>
            <w:tcW w:w="1617" w:type="dxa"/>
            <w:tcBorders>
              <w:top w:val="nil"/>
              <w:left w:val="nil"/>
              <w:bottom w:val="single" w:sz="4" w:space="0" w:color="auto"/>
              <w:right w:val="single" w:sz="4" w:space="0" w:color="auto"/>
            </w:tcBorders>
            <w:noWrap/>
            <w:vAlign w:val="bottom"/>
          </w:tcPr>
          <w:p w14:paraId="31CB5A8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18.81</w:t>
            </w:r>
          </w:p>
        </w:tc>
        <w:tc>
          <w:tcPr>
            <w:tcW w:w="1531" w:type="dxa"/>
            <w:tcBorders>
              <w:top w:val="nil"/>
              <w:left w:val="nil"/>
              <w:bottom w:val="single" w:sz="4" w:space="0" w:color="auto"/>
              <w:right w:val="single" w:sz="4" w:space="0" w:color="auto"/>
            </w:tcBorders>
            <w:noWrap/>
            <w:vAlign w:val="bottom"/>
          </w:tcPr>
          <w:p w14:paraId="615D54D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19.59</w:t>
            </w:r>
          </w:p>
        </w:tc>
        <w:tc>
          <w:tcPr>
            <w:tcW w:w="1345" w:type="dxa"/>
            <w:tcBorders>
              <w:top w:val="nil"/>
              <w:left w:val="nil"/>
              <w:bottom w:val="single" w:sz="4" w:space="0" w:color="auto"/>
              <w:right w:val="single" w:sz="4" w:space="0" w:color="auto"/>
            </w:tcBorders>
            <w:noWrap/>
            <w:vAlign w:val="bottom"/>
          </w:tcPr>
          <w:p w14:paraId="548DC8B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237.92</w:t>
            </w:r>
          </w:p>
        </w:tc>
        <w:tc>
          <w:tcPr>
            <w:tcW w:w="1345" w:type="dxa"/>
            <w:tcBorders>
              <w:top w:val="nil"/>
              <w:left w:val="nil"/>
              <w:bottom w:val="single" w:sz="4" w:space="0" w:color="auto"/>
              <w:right w:val="single" w:sz="4" w:space="0" w:color="auto"/>
            </w:tcBorders>
            <w:noWrap/>
            <w:vAlign w:val="bottom"/>
          </w:tcPr>
          <w:p w14:paraId="5E596520"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47.33</w:t>
            </w:r>
          </w:p>
        </w:tc>
        <w:tc>
          <w:tcPr>
            <w:tcW w:w="1402" w:type="dxa"/>
            <w:tcBorders>
              <w:top w:val="nil"/>
              <w:left w:val="nil"/>
              <w:bottom w:val="single" w:sz="4" w:space="0" w:color="auto"/>
              <w:right w:val="single" w:sz="4" w:space="0" w:color="auto"/>
            </w:tcBorders>
            <w:noWrap/>
            <w:vAlign w:val="bottom"/>
          </w:tcPr>
          <w:p w14:paraId="26895E42"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14:paraId="7EF1D77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0875A659" w14:textId="77777777" w:rsidTr="00BA2CFD">
        <w:trPr>
          <w:trHeight w:val="292"/>
        </w:trPr>
        <w:tc>
          <w:tcPr>
            <w:tcW w:w="1484" w:type="dxa"/>
            <w:tcBorders>
              <w:top w:val="nil"/>
              <w:left w:val="single" w:sz="4" w:space="0" w:color="auto"/>
              <w:bottom w:val="single" w:sz="4" w:space="0" w:color="auto"/>
              <w:right w:val="single" w:sz="4" w:space="0" w:color="auto"/>
            </w:tcBorders>
            <w:noWrap/>
            <w:vAlign w:val="bottom"/>
          </w:tcPr>
          <w:p w14:paraId="117E7917"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0.6</w:t>
            </w:r>
          </w:p>
        </w:tc>
        <w:tc>
          <w:tcPr>
            <w:tcW w:w="1366" w:type="dxa"/>
            <w:tcBorders>
              <w:top w:val="nil"/>
              <w:left w:val="nil"/>
              <w:bottom w:val="single" w:sz="4" w:space="0" w:color="auto"/>
              <w:right w:val="single" w:sz="4" w:space="0" w:color="auto"/>
            </w:tcBorders>
            <w:noWrap/>
            <w:vAlign w:val="bottom"/>
          </w:tcPr>
          <w:p w14:paraId="3BF8251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15.82</w:t>
            </w:r>
          </w:p>
        </w:tc>
        <w:tc>
          <w:tcPr>
            <w:tcW w:w="1617" w:type="dxa"/>
            <w:tcBorders>
              <w:top w:val="nil"/>
              <w:left w:val="nil"/>
              <w:bottom w:val="single" w:sz="4" w:space="0" w:color="auto"/>
              <w:right w:val="single" w:sz="4" w:space="0" w:color="auto"/>
            </w:tcBorders>
            <w:noWrap/>
            <w:vAlign w:val="bottom"/>
          </w:tcPr>
          <w:p w14:paraId="39B3FD5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23.86</w:t>
            </w:r>
          </w:p>
        </w:tc>
        <w:tc>
          <w:tcPr>
            <w:tcW w:w="1531" w:type="dxa"/>
            <w:tcBorders>
              <w:top w:val="nil"/>
              <w:left w:val="nil"/>
              <w:bottom w:val="single" w:sz="4" w:space="0" w:color="auto"/>
              <w:right w:val="single" w:sz="4" w:space="0" w:color="auto"/>
            </w:tcBorders>
            <w:noWrap/>
            <w:vAlign w:val="bottom"/>
          </w:tcPr>
          <w:p w14:paraId="490A8A2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25.41</w:t>
            </w:r>
          </w:p>
        </w:tc>
        <w:tc>
          <w:tcPr>
            <w:tcW w:w="1345" w:type="dxa"/>
            <w:tcBorders>
              <w:top w:val="nil"/>
              <w:left w:val="nil"/>
              <w:bottom w:val="single" w:sz="4" w:space="0" w:color="auto"/>
              <w:right w:val="single" w:sz="4" w:space="0" w:color="auto"/>
            </w:tcBorders>
            <w:noWrap/>
            <w:vAlign w:val="bottom"/>
          </w:tcPr>
          <w:p w14:paraId="3462158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236.96</w:t>
            </w:r>
          </w:p>
        </w:tc>
        <w:tc>
          <w:tcPr>
            <w:tcW w:w="1345" w:type="dxa"/>
            <w:tcBorders>
              <w:top w:val="nil"/>
              <w:left w:val="nil"/>
              <w:bottom w:val="single" w:sz="4" w:space="0" w:color="auto"/>
              <w:right w:val="single" w:sz="4" w:space="0" w:color="auto"/>
            </w:tcBorders>
            <w:noWrap/>
            <w:vAlign w:val="bottom"/>
          </w:tcPr>
          <w:p w14:paraId="31E12B2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47.18</w:t>
            </w:r>
          </w:p>
        </w:tc>
        <w:tc>
          <w:tcPr>
            <w:tcW w:w="1402" w:type="dxa"/>
            <w:tcBorders>
              <w:top w:val="nil"/>
              <w:left w:val="nil"/>
              <w:bottom w:val="single" w:sz="4" w:space="0" w:color="auto"/>
              <w:right w:val="single" w:sz="4" w:space="0" w:color="auto"/>
            </w:tcBorders>
            <w:noWrap/>
            <w:vAlign w:val="bottom"/>
          </w:tcPr>
          <w:p w14:paraId="26410661"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14:paraId="279E8C3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0A7F9889" w14:textId="77777777" w:rsidTr="00BA2CFD">
        <w:trPr>
          <w:trHeight w:val="292"/>
        </w:trPr>
        <w:tc>
          <w:tcPr>
            <w:tcW w:w="1484" w:type="dxa"/>
            <w:tcBorders>
              <w:top w:val="nil"/>
              <w:left w:val="single" w:sz="4" w:space="0" w:color="auto"/>
              <w:bottom w:val="single" w:sz="4" w:space="0" w:color="auto"/>
              <w:right w:val="single" w:sz="4" w:space="0" w:color="auto"/>
            </w:tcBorders>
            <w:noWrap/>
            <w:vAlign w:val="bottom"/>
          </w:tcPr>
          <w:p w14:paraId="247B56B0"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0.55</w:t>
            </w:r>
          </w:p>
        </w:tc>
        <w:tc>
          <w:tcPr>
            <w:tcW w:w="1366" w:type="dxa"/>
            <w:tcBorders>
              <w:top w:val="nil"/>
              <w:left w:val="nil"/>
              <w:bottom w:val="single" w:sz="4" w:space="0" w:color="auto"/>
              <w:right w:val="single" w:sz="4" w:space="0" w:color="auto"/>
            </w:tcBorders>
            <w:noWrap/>
            <w:vAlign w:val="bottom"/>
          </w:tcPr>
          <w:p w14:paraId="2AB953D0"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5.22</w:t>
            </w:r>
          </w:p>
        </w:tc>
        <w:tc>
          <w:tcPr>
            <w:tcW w:w="1617" w:type="dxa"/>
            <w:tcBorders>
              <w:top w:val="nil"/>
              <w:left w:val="nil"/>
              <w:bottom w:val="single" w:sz="4" w:space="0" w:color="auto"/>
              <w:right w:val="single" w:sz="4" w:space="0" w:color="auto"/>
            </w:tcBorders>
            <w:noWrap/>
            <w:vAlign w:val="bottom"/>
          </w:tcPr>
          <w:p w14:paraId="22D11D0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7.36</w:t>
            </w:r>
          </w:p>
        </w:tc>
        <w:tc>
          <w:tcPr>
            <w:tcW w:w="1531" w:type="dxa"/>
            <w:tcBorders>
              <w:top w:val="nil"/>
              <w:left w:val="nil"/>
              <w:bottom w:val="single" w:sz="4" w:space="0" w:color="auto"/>
              <w:right w:val="single" w:sz="4" w:space="0" w:color="auto"/>
            </w:tcBorders>
            <w:noWrap/>
            <w:vAlign w:val="bottom"/>
          </w:tcPr>
          <w:p w14:paraId="4B53F79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7.73</w:t>
            </w:r>
          </w:p>
        </w:tc>
        <w:tc>
          <w:tcPr>
            <w:tcW w:w="1345" w:type="dxa"/>
            <w:tcBorders>
              <w:top w:val="nil"/>
              <w:left w:val="nil"/>
              <w:bottom w:val="single" w:sz="4" w:space="0" w:color="auto"/>
              <w:right w:val="single" w:sz="4" w:space="0" w:color="auto"/>
            </w:tcBorders>
            <w:noWrap/>
            <w:vAlign w:val="bottom"/>
          </w:tcPr>
          <w:p w14:paraId="6F4EA92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238.93</w:t>
            </w:r>
          </w:p>
        </w:tc>
        <w:tc>
          <w:tcPr>
            <w:tcW w:w="1345" w:type="dxa"/>
            <w:tcBorders>
              <w:top w:val="nil"/>
              <w:left w:val="nil"/>
              <w:bottom w:val="single" w:sz="4" w:space="0" w:color="auto"/>
              <w:right w:val="single" w:sz="4" w:space="0" w:color="auto"/>
            </w:tcBorders>
            <w:noWrap/>
            <w:vAlign w:val="bottom"/>
          </w:tcPr>
          <w:p w14:paraId="37BC580C"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48.95</w:t>
            </w:r>
          </w:p>
        </w:tc>
        <w:tc>
          <w:tcPr>
            <w:tcW w:w="1402" w:type="dxa"/>
            <w:tcBorders>
              <w:top w:val="nil"/>
              <w:left w:val="nil"/>
              <w:bottom w:val="single" w:sz="4" w:space="0" w:color="auto"/>
              <w:right w:val="single" w:sz="4" w:space="0" w:color="auto"/>
            </w:tcBorders>
            <w:noWrap/>
            <w:vAlign w:val="bottom"/>
          </w:tcPr>
          <w:p w14:paraId="4F8A8938"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14:paraId="10BF006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5D8318A0" w14:textId="77777777" w:rsidTr="00BA2CFD">
        <w:trPr>
          <w:trHeight w:val="292"/>
        </w:trPr>
        <w:tc>
          <w:tcPr>
            <w:tcW w:w="1484" w:type="dxa"/>
            <w:tcBorders>
              <w:top w:val="nil"/>
              <w:left w:val="single" w:sz="4" w:space="0" w:color="auto"/>
              <w:bottom w:val="single" w:sz="4" w:space="0" w:color="auto"/>
              <w:right w:val="single" w:sz="4" w:space="0" w:color="auto"/>
            </w:tcBorders>
            <w:noWrap/>
            <w:vAlign w:val="bottom"/>
          </w:tcPr>
          <w:p w14:paraId="5C0B71D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0.58</w:t>
            </w:r>
          </w:p>
        </w:tc>
        <w:tc>
          <w:tcPr>
            <w:tcW w:w="1366" w:type="dxa"/>
            <w:tcBorders>
              <w:top w:val="nil"/>
              <w:left w:val="nil"/>
              <w:bottom w:val="single" w:sz="4" w:space="0" w:color="auto"/>
              <w:right w:val="single" w:sz="4" w:space="0" w:color="auto"/>
            </w:tcBorders>
            <w:noWrap/>
            <w:vAlign w:val="bottom"/>
          </w:tcPr>
          <w:p w14:paraId="3E1A6C0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11.7</w:t>
            </w:r>
          </w:p>
        </w:tc>
        <w:tc>
          <w:tcPr>
            <w:tcW w:w="1617" w:type="dxa"/>
            <w:tcBorders>
              <w:top w:val="nil"/>
              <w:left w:val="nil"/>
              <w:bottom w:val="single" w:sz="4" w:space="0" w:color="auto"/>
              <w:right w:val="single" w:sz="4" w:space="0" w:color="auto"/>
            </w:tcBorders>
            <w:noWrap/>
            <w:vAlign w:val="bottom"/>
          </w:tcPr>
          <w:p w14:paraId="16AEB06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17.05</w:t>
            </w:r>
          </w:p>
        </w:tc>
        <w:tc>
          <w:tcPr>
            <w:tcW w:w="1531" w:type="dxa"/>
            <w:tcBorders>
              <w:top w:val="nil"/>
              <w:left w:val="nil"/>
              <w:bottom w:val="single" w:sz="4" w:space="0" w:color="auto"/>
              <w:right w:val="single" w:sz="4" w:space="0" w:color="auto"/>
            </w:tcBorders>
            <w:noWrap/>
            <w:vAlign w:val="bottom"/>
          </w:tcPr>
          <w:p w14:paraId="46B2BFF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17.6</w:t>
            </w:r>
          </w:p>
        </w:tc>
        <w:tc>
          <w:tcPr>
            <w:tcW w:w="1345" w:type="dxa"/>
            <w:tcBorders>
              <w:top w:val="nil"/>
              <w:left w:val="nil"/>
              <w:bottom w:val="single" w:sz="4" w:space="0" w:color="auto"/>
              <w:right w:val="single" w:sz="4" w:space="0" w:color="auto"/>
            </w:tcBorders>
            <w:noWrap/>
            <w:vAlign w:val="bottom"/>
          </w:tcPr>
          <w:p w14:paraId="527BC21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235.82</w:t>
            </w:r>
          </w:p>
        </w:tc>
        <w:tc>
          <w:tcPr>
            <w:tcW w:w="1345" w:type="dxa"/>
            <w:tcBorders>
              <w:top w:val="nil"/>
              <w:left w:val="nil"/>
              <w:bottom w:val="single" w:sz="4" w:space="0" w:color="auto"/>
              <w:right w:val="single" w:sz="4" w:space="0" w:color="auto"/>
            </w:tcBorders>
            <w:noWrap/>
            <w:vAlign w:val="bottom"/>
          </w:tcPr>
          <w:p w14:paraId="70D2F31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47.37</w:t>
            </w:r>
          </w:p>
        </w:tc>
        <w:tc>
          <w:tcPr>
            <w:tcW w:w="1402" w:type="dxa"/>
            <w:tcBorders>
              <w:top w:val="nil"/>
              <w:left w:val="nil"/>
              <w:bottom w:val="single" w:sz="4" w:space="0" w:color="auto"/>
              <w:right w:val="single" w:sz="4" w:space="0" w:color="auto"/>
            </w:tcBorders>
            <w:noWrap/>
            <w:vAlign w:val="bottom"/>
          </w:tcPr>
          <w:p w14:paraId="67C53676"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2067" w:type="dxa"/>
            <w:tcBorders>
              <w:top w:val="nil"/>
              <w:left w:val="nil"/>
              <w:bottom w:val="single" w:sz="4" w:space="0" w:color="auto"/>
              <w:right w:val="single" w:sz="4" w:space="0" w:color="auto"/>
            </w:tcBorders>
            <w:noWrap/>
            <w:vAlign w:val="bottom"/>
          </w:tcPr>
          <w:p w14:paraId="13C73D30"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bl>
    <w:p w14:paraId="4DD68695" w14:textId="77777777" w:rsidR="004A4643" w:rsidRDefault="004A4643" w:rsidP="00B35A21">
      <w:pPr>
        <w:pStyle w:val="ListParagraph"/>
        <w:spacing w:line="276" w:lineRule="auto"/>
        <w:ind w:hanging="720"/>
        <w:jc w:val="both"/>
        <w:rPr>
          <w:rFonts w:ascii="Arial" w:hAnsi="Arial" w:cs="Arial"/>
          <w:sz w:val="20"/>
          <w:szCs w:val="20"/>
        </w:rPr>
      </w:pPr>
    </w:p>
    <w:p w14:paraId="39F5E542" w14:textId="77777777" w:rsidR="004A4643" w:rsidRDefault="004A4643" w:rsidP="00B35A21">
      <w:pPr>
        <w:pStyle w:val="ListParagraph"/>
        <w:spacing w:line="276" w:lineRule="auto"/>
        <w:ind w:hanging="720"/>
        <w:jc w:val="both"/>
        <w:rPr>
          <w:rFonts w:ascii="Arial" w:hAnsi="Arial" w:cs="Arial"/>
          <w:sz w:val="20"/>
          <w:szCs w:val="20"/>
        </w:rPr>
      </w:pPr>
    </w:p>
    <w:p w14:paraId="2968FABB" w14:textId="77777777" w:rsidR="004A4643" w:rsidRDefault="004A4643" w:rsidP="00B35A21">
      <w:pPr>
        <w:pStyle w:val="ListParagraph"/>
        <w:spacing w:line="276" w:lineRule="auto"/>
        <w:ind w:hanging="720"/>
        <w:jc w:val="both"/>
        <w:rPr>
          <w:rFonts w:ascii="Arial" w:hAnsi="Arial" w:cs="Arial"/>
          <w:sz w:val="20"/>
          <w:szCs w:val="20"/>
        </w:rPr>
      </w:pPr>
    </w:p>
    <w:p w14:paraId="3B67A509" w14:textId="77777777" w:rsidR="004A4643" w:rsidRDefault="004A4643" w:rsidP="00B35A21">
      <w:pPr>
        <w:pStyle w:val="ListParagraph"/>
        <w:spacing w:line="276" w:lineRule="auto"/>
        <w:ind w:hanging="720"/>
        <w:jc w:val="both"/>
        <w:rPr>
          <w:rFonts w:ascii="Arial" w:hAnsi="Arial" w:cs="Arial"/>
          <w:sz w:val="20"/>
          <w:szCs w:val="20"/>
        </w:rPr>
      </w:pPr>
    </w:p>
    <w:p w14:paraId="12332097" w14:textId="77777777" w:rsidR="004A4643" w:rsidRDefault="004A4643" w:rsidP="00B35A21">
      <w:pPr>
        <w:pStyle w:val="ListParagraph"/>
        <w:spacing w:line="276" w:lineRule="auto"/>
        <w:ind w:hanging="720"/>
        <w:jc w:val="both"/>
        <w:rPr>
          <w:rFonts w:ascii="Arial" w:hAnsi="Arial" w:cs="Arial"/>
          <w:sz w:val="20"/>
          <w:szCs w:val="20"/>
        </w:rPr>
      </w:pPr>
    </w:p>
    <w:p w14:paraId="4E75FDEC" w14:textId="77777777" w:rsidR="004A4643" w:rsidRDefault="004A4643" w:rsidP="00B35A21">
      <w:pPr>
        <w:pStyle w:val="ListParagraph"/>
        <w:spacing w:line="276" w:lineRule="auto"/>
        <w:ind w:hanging="720"/>
        <w:jc w:val="both"/>
        <w:rPr>
          <w:rFonts w:ascii="Arial" w:hAnsi="Arial" w:cs="Arial"/>
          <w:sz w:val="20"/>
          <w:szCs w:val="20"/>
        </w:rPr>
      </w:pPr>
    </w:p>
    <w:p w14:paraId="74971492" w14:textId="77777777" w:rsidR="004A4643" w:rsidRDefault="004A4643" w:rsidP="00B35A21">
      <w:pPr>
        <w:pStyle w:val="ListParagraph"/>
        <w:spacing w:line="276" w:lineRule="auto"/>
        <w:ind w:hanging="720"/>
        <w:jc w:val="both"/>
        <w:rPr>
          <w:rFonts w:ascii="Arial" w:hAnsi="Arial" w:cs="Arial"/>
          <w:sz w:val="20"/>
          <w:szCs w:val="20"/>
        </w:rPr>
      </w:pPr>
    </w:p>
    <w:p w14:paraId="62FD2730" w14:textId="77777777" w:rsidR="004A4643" w:rsidRDefault="004A4643" w:rsidP="00B35A21">
      <w:pPr>
        <w:pStyle w:val="ListParagraph"/>
        <w:spacing w:line="276" w:lineRule="auto"/>
        <w:ind w:hanging="720"/>
        <w:jc w:val="both"/>
        <w:rPr>
          <w:rFonts w:ascii="Arial" w:hAnsi="Arial" w:cs="Arial"/>
          <w:sz w:val="20"/>
          <w:szCs w:val="20"/>
        </w:rPr>
      </w:pPr>
    </w:p>
    <w:p w14:paraId="24D549E9" w14:textId="77777777" w:rsidR="004A4643" w:rsidRDefault="004A4643" w:rsidP="00B35A21">
      <w:pPr>
        <w:pStyle w:val="ListParagraph"/>
        <w:spacing w:line="276" w:lineRule="auto"/>
        <w:ind w:hanging="720"/>
        <w:jc w:val="both"/>
        <w:rPr>
          <w:rFonts w:ascii="Arial" w:hAnsi="Arial" w:cs="Arial"/>
          <w:sz w:val="20"/>
          <w:szCs w:val="20"/>
        </w:rPr>
      </w:pPr>
    </w:p>
    <w:p w14:paraId="25813195" w14:textId="77777777" w:rsidR="004A4643" w:rsidRDefault="004A4643" w:rsidP="00B35A21">
      <w:pPr>
        <w:pStyle w:val="ListParagraph"/>
        <w:spacing w:line="276" w:lineRule="auto"/>
        <w:ind w:hanging="720"/>
        <w:jc w:val="both"/>
        <w:rPr>
          <w:rFonts w:ascii="Arial" w:hAnsi="Arial" w:cs="Arial"/>
          <w:sz w:val="20"/>
          <w:szCs w:val="20"/>
        </w:rPr>
      </w:pPr>
    </w:p>
    <w:p w14:paraId="6857F4F9" w14:textId="77777777" w:rsidR="004A4643" w:rsidRDefault="004A4643" w:rsidP="00B35A21">
      <w:pPr>
        <w:pStyle w:val="ListParagraph"/>
        <w:spacing w:line="276" w:lineRule="auto"/>
        <w:ind w:hanging="720"/>
        <w:jc w:val="both"/>
        <w:rPr>
          <w:rFonts w:ascii="Arial" w:hAnsi="Arial" w:cs="Arial"/>
          <w:sz w:val="20"/>
          <w:szCs w:val="20"/>
        </w:rPr>
      </w:pPr>
    </w:p>
    <w:p w14:paraId="115DD81D" w14:textId="77777777" w:rsidR="004A4643" w:rsidRDefault="004A4643" w:rsidP="00B35A21">
      <w:pPr>
        <w:pStyle w:val="ListParagraph"/>
        <w:spacing w:line="276" w:lineRule="auto"/>
        <w:ind w:hanging="720"/>
        <w:jc w:val="both"/>
        <w:rPr>
          <w:rFonts w:ascii="Arial" w:hAnsi="Arial" w:cs="Arial"/>
          <w:sz w:val="20"/>
          <w:szCs w:val="20"/>
        </w:rPr>
      </w:pPr>
    </w:p>
    <w:p w14:paraId="58389A57" w14:textId="77777777" w:rsidR="004A4643" w:rsidRDefault="004A4643" w:rsidP="00B35A21">
      <w:pPr>
        <w:pStyle w:val="ListParagraph"/>
        <w:spacing w:line="276" w:lineRule="auto"/>
        <w:ind w:hanging="720"/>
        <w:jc w:val="both"/>
        <w:rPr>
          <w:rFonts w:ascii="Arial" w:hAnsi="Arial" w:cs="Arial"/>
          <w:sz w:val="20"/>
          <w:szCs w:val="20"/>
        </w:rPr>
      </w:pPr>
    </w:p>
    <w:p w14:paraId="0E85D23A" w14:textId="77777777" w:rsidR="004A4643" w:rsidRDefault="004A4643" w:rsidP="00B35A21">
      <w:pPr>
        <w:pStyle w:val="ListParagraph"/>
        <w:spacing w:line="276" w:lineRule="auto"/>
        <w:ind w:hanging="720"/>
        <w:jc w:val="both"/>
        <w:rPr>
          <w:rFonts w:ascii="Arial" w:hAnsi="Arial" w:cs="Arial"/>
          <w:sz w:val="20"/>
          <w:szCs w:val="20"/>
        </w:rPr>
      </w:pPr>
    </w:p>
    <w:p w14:paraId="3EDEADA6" w14:textId="77777777" w:rsidR="004A4643" w:rsidRDefault="004A4643" w:rsidP="00B35A21">
      <w:pPr>
        <w:pStyle w:val="ListParagraph"/>
        <w:spacing w:line="276" w:lineRule="auto"/>
        <w:ind w:hanging="720"/>
        <w:jc w:val="both"/>
        <w:rPr>
          <w:rFonts w:ascii="Arial" w:hAnsi="Arial" w:cs="Arial"/>
          <w:sz w:val="20"/>
          <w:szCs w:val="20"/>
        </w:rPr>
      </w:pPr>
    </w:p>
    <w:p w14:paraId="7FB88414" w14:textId="77777777" w:rsidR="004A4643" w:rsidRDefault="004A4643" w:rsidP="00B35A21">
      <w:pPr>
        <w:pStyle w:val="ListParagraph"/>
        <w:spacing w:line="276" w:lineRule="auto"/>
        <w:ind w:hanging="720"/>
        <w:jc w:val="both"/>
        <w:rPr>
          <w:rFonts w:ascii="Arial" w:hAnsi="Arial" w:cs="Arial"/>
          <w:sz w:val="20"/>
          <w:szCs w:val="20"/>
        </w:rPr>
      </w:pPr>
    </w:p>
    <w:p w14:paraId="64AFFE1B" w14:textId="77777777" w:rsidR="004A4643" w:rsidRDefault="004A4643" w:rsidP="00B35A21">
      <w:pPr>
        <w:pStyle w:val="ListParagraph"/>
        <w:spacing w:line="276" w:lineRule="auto"/>
        <w:ind w:hanging="720"/>
        <w:jc w:val="both"/>
        <w:rPr>
          <w:rFonts w:ascii="Arial" w:hAnsi="Arial" w:cs="Arial"/>
          <w:sz w:val="20"/>
          <w:szCs w:val="20"/>
        </w:rPr>
      </w:pPr>
    </w:p>
    <w:p w14:paraId="4EB441FA" w14:textId="77777777" w:rsidR="004A4643" w:rsidRDefault="004A4643" w:rsidP="00B35A21">
      <w:pPr>
        <w:pStyle w:val="ListParagraph"/>
        <w:spacing w:line="276" w:lineRule="auto"/>
        <w:ind w:hanging="720"/>
        <w:jc w:val="both"/>
        <w:rPr>
          <w:rFonts w:ascii="Arial" w:hAnsi="Arial" w:cs="Arial"/>
          <w:sz w:val="20"/>
          <w:szCs w:val="20"/>
        </w:rPr>
      </w:pPr>
    </w:p>
    <w:p w14:paraId="7453EA6F" w14:textId="77777777" w:rsidR="004A4643" w:rsidRDefault="004A4643" w:rsidP="00B35A21">
      <w:pPr>
        <w:pStyle w:val="ListParagraph"/>
        <w:spacing w:line="276" w:lineRule="auto"/>
        <w:ind w:hanging="720"/>
        <w:jc w:val="both"/>
        <w:rPr>
          <w:rFonts w:ascii="Arial" w:hAnsi="Arial" w:cs="Arial"/>
          <w:sz w:val="20"/>
          <w:szCs w:val="20"/>
        </w:rPr>
      </w:pPr>
    </w:p>
    <w:p w14:paraId="5255A3A0" w14:textId="77777777"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14:paraId="3A732258" w14:textId="77777777" w:rsidR="004A4643" w:rsidRDefault="004A4643" w:rsidP="00B35A21">
      <w:pPr>
        <w:pStyle w:val="ListParagraph"/>
        <w:spacing w:line="276" w:lineRule="auto"/>
        <w:ind w:hanging="720"/>
        <w:jc w:val="both"/>
        <w:rPr>
          <w:rFonts w:ascii="Arial" w:hAnsi="Arial" w:cs="Arial"/>
          <w:sz w:val="20"/>
          <w:szCs w:val="20"/>
        </w:rPr>
      </w:pPr>
    </w:p>
    <w:p w14:paraId="6DF94F0D" w14:textId="77777777" w:rsidR="004A4643" w:rsidRDefault="004A4643" w:rsidP="00B35A21">
      <w:pPr>
        <w:pStyle w:val="ListParagraph"/>
        <w:spacing w:line="276" w:lineRule="auto"/>
        <w:ind w:hanging="720"/>
        <w:jc w:val="both"/>
        <w:rPr>
          <w:rFonts w:ascii="Arial" w:hAnsi="Arial" w:cs="Arial"/>
          <w:sz w:val="20"/>
          <w:szCs w:val="20"/>
        </w:rPr>
      </w:pPr>
    </w:p>
    <w:p w14:paraId="105A91B3" w14:textId="77777777" w:rsidR="004A4643" w:rsidRDefault="004A4643" w:rsidP="00B35A21">
      <w:pPr>
        <w:pStyle w:val="ListParagraph"/>
        <w:spacing w:line="276" w:lineRule="auto"/>
        <w:ind w:hanging="720"/>
        <w:jc w:val="both"/>
        <w:rPr>
          <w:rFonts w:ascii="Arial" w:hAnsi="Arial" w:cs="Arial"/>
          <w:sz w:val="20"/>
          <w:szCs w:val="20"/>
        </w:rPr>
      </w:pPr>
    </w:p>
    <w:p w14:paraId="7D9429C2"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page" w:horzAnchor="margin" w:tblpXSpec="center" w:tblpY="2491"/>
        <w:tblW w:w="11448" w:type="dxa"/>
        <w:tblLook w:val="04A0" w:firstRow="1" w:lastRow="0" w:firstColumn="1" w:lastColumn="0" w:noHBand="0" w:noVBand="1"/>
      </w:tblPr>
      <w:tblGrid>
        <w:gridCol w:w="1325"/>
        <w:gridCol w:w="1219"/>
        <w:gridCol w:w="1443"/>
        <w:gridCol w:w="1367"/>
        <w:gridCol w:w="1275"/>
        <w:gridCol w:w="1559"/>
        <w:gridCol w:w="1276"/>
        <w:gridCol w:w="1984"/>
      </w:tblGrid>
      <w:tr w:rsidR="004A4643" w:rsidRPr="0037151A" w14:paraId="4BB4745F" w14:textId="77777777" w:rsidTr="00484F63">
        <w:trPr>
          <w:trHeight w:val="442"/>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3812FE59" w14:textId="77777777" w:rsidR="004A4643" w:rsidRPr="004B2CE0" w:rsidRDefault="004A4643" w:rsidP="00484F63">
            <w:pPr>
              <w:spacing w:after="0" w:line="240" w:lineRule="auto"/>
              <w:rPr>
                <w:rFonts w:ascii="Arial" w:eastAsia="Times New Roman" w:hAnsi="Arial" w:cs="Arial"/>
                <w:b/>
                <w:bCs/>
                <w:color w:val="000000"/>
                <w:sz w:val="20"/>
                <w:szCs w:val="20"/>
              </w:rPr>
            </w:pPr>
            <w:r w:rsidRPr="004B2CE0">
              <w:rPr>
                <w:rFonts w:ascii="Arial" w:hAnsi="Arial" w:cs="Arial"/>
                <w:sz w:val="20"/>
                <w:szCs w:val="20"/>
              </w:rPr>
              <w:t xml:space="preserve">Table 6: Analysis of indoor and outdoor  air pollutants concentration at </w:t>
            </w:r>
            <w:r w:rsidRPr="004B2CE0">
              <w:rPr>
                <w:rFonts w:ascii="Arial" w:eastAsia="Times New Roman" w:hAnsi="Arial" w:cs="Arial"/>
                <w:bCs/>
                <w:color w:val="000000"/>
                <w:sz w:val="20"/>
                <w:szCs w:val="20"/>
              </w:rPr>
              <w:t>Santosh School college Bangalore urban area</w:t>
            </w:r>
          </w:p>
        </w:tc>
      </w:tr>
      <w:tr w:rsidR="004A4643" w:rsidRPr="0037151A" w14:paraId="31FDE40C" w14:textId="77777777" w:rsidTr="00484F63">
        <w:trPr>
          <w:trHeight w:val="305"/>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64E14AC2"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rsidRPr="0037151A" w14:paraId="66A04BC3" w14:textId="77777777" w:rsidTr="00484F63">
        <w:trPr>
          <w:trHeight w:val="305"/>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74226597"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rsidRPr="0037151A" w14:paraId="29D7B5D4" w14:textId="77777777" w:rsidTr="00484F63">
        <w:trPr>
          <w:trHeight w:val="305"/>
        </w:trPr>
        <w:tc>
          <w:tcPr>
            <w:tcW w:w="1325" w:type="dxa"/>
            <w:tcBorders>
              <w:top w:val="nil"/>
              <w:left w:val="single" w:sz="4" w:space="0" w:color="auto"/>
              <w:bottom w:val="single" w:sz="4" w:space="0" w:color="auto"/>
              <w:right w:val="single" w:sz="4" w:space="0" w:color="auto"/>
            </w:tcBorders>
            <w:noWrap/>
            <w:vAlign w:val="bottom"/>
          </w:tcPr>
          <w:p w14:paraId="2E876610"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Co conc</w:t>
            </w:r>
          </w:p>
        </w:tc>
        <w:tc>
          <w:tcPr>
            <w:tcW w:w="1219" w:type="dxa"/>
            <w:tcBorders>
              <w:top w:val="nil"/>
              <w:left w:val="nil"/>
              <w:bottom w:val="single" w:sz="4" w:space="0" w:color="auto"/>
              <w:right w:val="single" w:sz="4" w:space="0" w:color="auto"/>
            </w:tcBorders>
            <w:noWrap/>
            <w:vAlign w:val="bottom"/>
          </w:tcPr>
          <w:p w14:paraId="1B632EB5"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pm1conc</w:t>
            </w:r>
          </w:p>
        </w:tc>
        <w:tc>
          <w:tcPr>
            <w:tcW w:w="1443" w:type="dxa"/>
            <w:tcBorders>
              <w:top w:val="nil"/>
              <w:left w:val="nil"/>
              <w:bottom w:val="single" w:sz="4" w:space="0" w:color="auto"/>
              <w:right w:val="single" w:sz="4" w:space="0" w:color="auto"/>
            </w:tcBorders>
            <w:noWrap/>
            <w:vAlign w:val="bottom"/>
          </w:tcPr>
          <w:p w14:paraId="4703A6C0"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pm2.5conc</w:t>
            </w:r>
          </w:p>
        </w:tc>
        <w:tc>
          <w:tcPr>
            <w:tcW w:w="1367" w:type="dxa"/>
            <w:tcBorders>
              <w:top w:val="nil"/>
              <w:left w:val="nil"/>
              <w:bottom w:val="single" w:sz="4" w:space="0" w:color="auto"/>
              <w:right w:val="single" w:sz="4" w:space="0" w:color="auto"/>
            </w:tcBorders>
            <w:noWrap/>
            <w:vAlign w:val="bottom"/>
          </w:tcPr>
          <w:p w14:paraId="7220FB26"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pm10 conc</w:t>
            </w:r>
          </w:p>
        </w:tc>
        <w:tc>
          <w:tcPr>
            <w:tcW w:w="1275" w:type="dxa"/>
            <w:tcBorders>
              <w:top w:val="nil"/>
              <w:left w:val="nil"/>
              <w:bottom w:val="single" w:sz="4" w:space="0" w:color="auto"/>
              <w:right w:val="single" w:sz="4" w:space="0" w:color="auto"/>
            </w:tcBorders>
            <w:noWrap/>
            <w:vAlign w:val="bottom"/>
          </w:tcPr>
          <w:p w14:paraId="764FD41E"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NO2 </w:t>
            </w:r>
            <w:r>
              <w:rPr>
                <w:rFonts w:ascii="Times New Roman" w:eastAsia="Times New Roman" w:hAnsi="Times New Roman" w:cs="Times New Roman"/>
                <w:b/>
                <w:bCs/>
                <w:color w:val="000000"/>
              </w:rPr>
              <w:t>conc</w:t>
            </w:r>
          </w:p>
        </w:tc>
        <w:tc>
          <w:tcPr>
            <w:tcW w:w="1559" w:type="dxa"/>
            <w:tcBorders>
              <w:top w:val="nil"/>
              <w:left w:val="nil"/>
              <w:bottom w:val="single" w:sz="4" w:space="0" w:color="auto"/>
              <w:right w:val="single" w:sz="4" w:space="0" w:color="auto"/>
            </w:tcBorders>
            <w:noWrap/>
            <w:vAlign w:val="bottom"/>
          </w:tcPr>
          <w:p w14:paraId="6F8971B7"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SO2 </w:t>
            </w:r>
            <w:r>
              <w:rPr>
                <w:rFonts w:ascii="Times New Roman" w:eastAsia="Times New Roman" w:hAnsi="Times New Roman" w:cs="Times New Roman"/>
                <w:b/>
                <w:bCs/>
                <w:color w:val="000000"/>
              </w:rPr>
              <w:t>conc</w:t>
            </w:r>
          </w:p>
        </w:tc>
        <w:tc>
          <w:tcPr>
            <w:tcW w:w="1276" w:type="dxa"/>
            <w:tcBorders>
              <w:top w:val="nil"/>
              <w:left w:val="nil"/>
              <w:bottom w:val="single" w:sz="4" w:space="0" w:color="auto"/>
              <w:right w:val="single" w:sz="4" w:space="0" w:color="auto"/>
            </w:tcBorders>
            <w:noWrap/>
            <w:vAlign w:val="bottom"/>
          </w:tcPr>
          <w:p w14:paraId="06DC6C33"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Voc conc</w:t>
            </w:r>
          </w:p>
        </w:tc>
        <w:tc>
          <w:tcPr>
            <w:tcW w:w="1984" w:type="dxa"/>
            <w:tcBorders>
              <w:top w:val="nil"/>
              <w:left w:val="nil"/>
              <w:bottom w:val="single" w:sz="4" w:space="0" w:color="auto"/>
              <w:right w:val="single" w:sz="4" w:space="0" w:color="auto"/>
            </w:tcBorders>
            <w:noWrap/>
            <w:vAlign w:val="bottom"/>
          </w:tcPr>
          <w:p w14:paraId="512F9799"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4A4643" w:rsidRPr="0037151A" w14:paraId="43DF826A" w14:textId="77777777" w:rsidTr="00484F63">
        <w:trPr>
          <w:trHeight w:val="305"/>
        </w:trPr>
        <w:tc>
          <w:tcPr>
            <w:tcW w:w="1325" w:type="dxa"/>
            <w:tcBorders>
              <w:top w:val="nil"/>
              <w:left w:val="single" w:sz="4" w:space="0" w:color="auto"/>
              <w:bottom w:val="single" w:sz="4" w:space="0" w:color="auto"/>
              <w:right w:val="single" w:sz="4" w:space="0" w:color="auto"/>
            </w:tcBorders>
            <w:noWrap/>
            <w:vAlign w:val="bottom"/>
          </w:tcPr>
          <w:p w14:paraId="53675969"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1.05</w:t>
            </w:r>
          </w:p>
        </w:tc>
        <w:tc>
          <w:tcPr>
            <w:tcW w:w="1219" w:type="dxa"/>
            <w:tcBorders>
              <w:top w:val="nil"/>
              <w:left w:val="nil"/>
              <w:bottom w:val="single" w:sz="4" w:space="0" w:color="auto"/>
              <w:right w:val="single" w:sz="4" w:space="0" w:color="auto"/>
            </w:tcBorders>
            <w:noWrap/>
            <w:vAlign w:val="bottom"/>
          </w:tcPr>
          <w:p w14:paraId="3EDDF15A"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19.43</w:t>
            </w:r>
          </w:p>
        </w:tc>
        <w:tc>
          <w:tcPr>
            <w:tcW w:w="1443" w:type="dxa"/>
            <w:tcBorders>
              <w:top w:val="nil"/>
              <w:left w:val="nil"/>
              <w:bottom w:val="single" w:sz="4" w:space="0" w:color="auto"/>
              <w:right w:val="single" w:sz="4" w:space="0" w:color="auto"/>
            </w:tcBorders>
            <w:noWrap/>
            <w:vAlign w:val="bottom"/>
          </w:tcPr>
          <w:p w14:paraId="6380EC39"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29.54</w:t>
            </w:r>
          </w:p>
        </w:tc>
        <w:tc>
          <w:tcPr>
            <w:tcW w:w="1367" w:type="dxa"/>
            <w:tcBorders>
              <w:top w:val="nil"/>
              <w:left w:val="nil"/>
              <w:bottom w:val="single" w:sz="4" w:space="0" w:color="auto"/>
              <w:right w:val="single" w:sz="4" w:space="0" w:color="auto"/>
            </w:tcBorders>
            <w:noWrap/>
            <w:vAlign w:val="bottom"/>
          </w:tcPr>
          <w:p w14:paraId="63F34170"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31.44</w:t>
            </w:r>
          </w:p>
        </w:tc>
        <w:tc>
          <w:tcPr>
            <w:tcW w:w="1275" w:type="dxa"/>
            <w:tcBorders>
              <w:top w:val="nil"/>
              <w:left w:val="nil"/>
              <w:bottom w:val="single" w:sz="4" w:space="0" w:color="auto"/>
              <w:right w:val="single" w:sz="4" w:space="0" w:color="auto"/>
            </w:tcBorders>
            <w:noWrap/>
            <w:vAlign w:val="bottom"/>
          </w:tcPr>
          <w:p w14:paraId="062253C3"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228.48</w:t>
            </w:r>
          </w:p>
        </w:tc>
        <w:tc>
          <w:tcPr>
            <w:tcW w:w="1559" w:type="dxa"/>
            <w:tcBorders>
              <w:top w:val="nil"/>
              <w:left w:val="nil"/>
              <w:bottom w:val="single" w:sz="4" w:space="0" w:color="auto"/>
              <w:right w:val="single" w:sz="4" w:space="0" w:color="auto"/>
            </w:tcBorders>
            <w:noWrap/>
            <w:vAlign w:val="bottom"/>
          </w:tcPr>
          <w:p w14:paraId="6DF40CCB"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44.5</w:t>
            </w:r>
          </w:p>
        </w:tc>
        <w:tc>
          <w:tcPr>
            <w:tcW w:w="1276" w:type="dxa"/>
            <w:tcBorders>
              <w:top w:val="nil"/>
              <w:left w:val="nil"/>
              <w:bottom w:val="single" w:sz="4" w:space="0" w:color="auto"/>
              <w:right w:val="single" w:sz="4" w:space="0" w:color="auto"/>
            </w:tcBorders>
            <w:noWrap/>
            <w:vAlign w:val="bottom"/>
          </w:tcPr>
          <w:p w14:paraId="469BC759"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109.57</w:t>
            </w:r>
          </w:p>
        </w:tc>
        <w:tc>
          <w:tcPr>
            <w:tcW w:w="1984" w:type="dxa"/>
            <w:tcBorders>
              <w:top w:val="nil"/>
              <w:left w:val="nil"/>
              <w:bottom w:val="single" w:sz="4" w:space="0" w:color="auto"/>
              <w:right w:val="single" w:sz="4" w:space="0" w:color="auto"/>
            </w:tcBorders>
            <w:noWrap/>
            <w:vAlign w:val="bottom"/>
          </w:tcPr>
          <w:p w14:paraId="613B880F"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RPr="0037151A" w14:paraId="4822BAA4" w14:textId="77777777" w:rsidTr="00484F63">
        <w:trPr>
          <w:trHeight w:val="305"/>
        </w:trPr>
        <w:tc>
          <w:tcPr>
            <w:tcW w:w="1325" w:type="dxa"/>
            <w:tcBorders>
              <w:top w:val="nil"/>
              <w:left w:val="single" w:sz="4" w:space="0" w:color="auto"/>
              <w:bottom w:val="single" w:sz="4" w:space="0" w:color="auto"/>
              <w:right w:val="single" w:sz="4" w:space="0" w:color="auto"/>
            </w:tcBorders>
            <w:noWrap/>
            <w:vAlign w:val="bottom"/>
          </w:tcPr>
          <w:p w14:paraId="709AE39D"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0.64</w:t>
            </w:r>
          </w:p>
        </w:tc>
        <w:tc>
          <w:tcPr>
            <w:tcW w:w="1219" w:type="dxa"/>
            <w:tcBorders>
              <w:top w:val="nil"/>
              <w:left w:val="nil"/>
              <w:bottom w:val="single" w:sz="4" w:space="0" w:color="auto"/>
              <w:right w:val="single" w:sz="4" w:space="0" w:color="auto"/>
            </w:tcBorders>
            <w:noWrap/>
            <w:vAlign w:val="bottom"/>
          </w:tcPr>
          <w:p w14:paraId="011AE657"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43.26</w:t>
            </w:r>
          </w:p>
        </w:tc>
        <w:tc>
          <w:tcPr>
            <w:tcW w:w="1443" w:type="dxa"/>
            <w:tcBorders>
              <w:top w:val="nil"/>
              <w:left w:val="nil"/>
              <w:bottom w:val="single" w:sz="4" w:space="0" w:color="auto"/>
              <w:right w:val="single" w:sz="4" w:space="0" w:color="auto"/>
            </w:tcBorders>
            <w:noWrap/>
            <w:vAlign w:val="bottom"/>
          </w:tcPr>
          <w:p w14:paraId="00034517"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45.49</w:t>
            </w:r>
          </w:p>
        </w:tc>
        <w:tc>
          <w:tcPr>
            <w:tcW w:w="1367" w:type="dxa"/>
            <w:tcBorders>
              <w:top w:val="nil"/>
              <w:left w:val="nil"/>
              <w:bottom w:val="single" w:sz="4" w:space="0" w:color="auto"/>
              <w:right w:val="single" w:sz="4" w:space="0" w:color="auto"/>
            </w:tcBorders>
            <w:noWrap/>
            <w:vAlign w:val="bottom"/>
          </w:tcPr>
          <w:p w14:paraId="187E40A7"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45.57</w:t>
            </w:r>
          </w:p>
        </w:tc>
        <w:tc>
          <w:tcPr>
            <w:tcW w:w="1275" w:type="dxa"/>
            <w:tcBorders>
              <w:top w:val="nil"/>
              <w:left w:val="nil"/>
              <w:bottom w:val="single" w:sz="4" w:space="0" w:color="auto"/>
              <w:right w:val="single" w:sz="4" w:space="0" w:color="auto"/>
            </w:tcBorders>
            <w:noWrap/>
            <w:vAlign w:val="bottom"/>
          </w:tcPr>
          <w:p w14:paraId="3E82F59C"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235.08</w:t>
            </w:r>
          </w:p>
        </w:tc>
        <w:tc>
          <w:tcPr>
            <w:tcW w:w="1559" w:type="dxa"/>
            <w:tcBorders>
              <w:top w:val="nil"/>
              <w:left w:val="nil"/>
              <w:bottom w:val="single" w:sz="4" w:space="0" w:color="auto"/>
              <w:right w:val="single" w:sz="4" w:space="0" w:color="auto"/>
            </w:tcBorders>
            <w:noWrap/>
            <w:vAlign w:val="bottom"/>
          </w:tcPr>
          <w:p w14:paraId="41153247"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31.85</w:t>
            </w:r>
          </w:p>
        </w:tc>
        <w:tc>
          <w:tcPr>
            <w:tcW w:w="1276" w:type="dxa"/>
            <w:tcBorders>
              <w:top w:val="nil"/>
              <w:left w:val="nil"/>
              <w:bottom w:val="single" w:sz="4" w:space="0" w:color="auto"/>
              <w:right w:val="single" w:sz="4" w:space="0" w:color="auto"/>
            </w:tcBorders>
            <w:noWrap/>
            <w:vAlign w:val="bottom"/>
          </w:tcPr>
          <w:p w14:paraId="65369A38"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129.57</w:t>
            </w:r>
          </w:p>
        </w:tc>
        <w:tc>
          <w:tcPr>
            <w:tcW w:w="1984" w:type="dxa"/>
            <w:tcBorders>
              <w:top w:val="nil"/>
              <w:left w:val="nil"/>
              <w:bottom w:val="single" w:sz="4" w:space="0" w:color="auto"/>
              <w:right w:val="single" w:sz="4" w:space="0" w:color="auto"/>
            </w:tcBorders>
            <w:noWrap/>
            <w:vAlign w:val="bottom"/>
          </w:tcPr>
          <w:p w14:paraId="7AC73AAB"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RPr="0037151A" w14:paraId="0B76D222" w14:textId="77777777" w:rsidTr="00484F63">
        <w:trPr>
          <w:trHeight w:val="305"/>
        </w:trPr>
        <w:tc>
          <w:tcPr>
            <w:tcW w:w="1325" w:type="dxa"/>
            <w:tcBorders>
              <w:top w:val="nil"/>
              <w:left w:val="single" w:sz="4" w:space="0" w:color="auto"/>
              <w:bottom w:val="single" w:sz="4" w:space="0" w:color="auto"/>
              <w:right w:val="single" w:sz="4" w:space="0" w:color="auto"/>
            </w:tcBorders>
            <w:noWrap/>
            <w:vAlign w:val="bottom"/>
          </w:tcPr>
          <w:p w14:paraId="775EFD9E"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0.73</w:t>
            </w:r>
          </w:p>
        </w:tc>
        <w:tc>
          <w:tcPr>
            <w:tcW w:w="1219" w:type="dxa"/>
            <w:tcBorders>
              <w:top w:val="nil"/>
              <w:left w:val="nil"/>
              <w:bottom w:val="single" w:sz="4" w:space="0" w:color="auto"/>
              <w:right w:val="single" w:sz="4" w:space="0" w:color="auto"/>
            </w:tcBorders>
            <w:noWrap/>
            <w:vAlign w:val="bottom"/>
          </w:tcPr>
          <w:p w14:paraId="123480A6"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16.7</w:t>
            </w:r>
          </w:p>
        </w:tc>
        <w:tc>
          <w:tcPr>
            <w:tcW w:w="1443" w:type="dxa"/>
            <w:tcBorders>
              <w:top w:val="nil"/>
              <w:left w:val="nil"/>
              <w:bottom w:val="single" w:sz="4" w:space="0" w:color="auto"/>
              <w:right w:val="single" w:sz="4" w:space="0" w:color="auto"/>
            </w:tcBorders>
            <w:noWrap/>
            <w:vAlign w:val="bottom"/>
          </w:tcPr>
          <w:p w14:paraId="033829AA"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24.58</w:t>
            </w:r>
          </w:p>
        </w:tc>
        <w:tc>
          <w:tcPr>
            <w:tcW w:w="1367" w:type="dxa"/>
            <w:tcBorders>
              <w:top w:val="nil"/>
              <w:left w:val="nil"/>
              <w:bottom w:val="single" w:sz="4" w:space="0" w:color="auto"/>
              <w:right w:val="single" w:sz="4" w:space="0" w:color="auto"/>
            </w:tcBorders>
            <w:noWrap/>
            <w:vAlign w:val="bottom"/>
          </w:tcPr>
          <w:p w14:paraId="1CA30B91"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25.37</w:t>
            </w:r>
          </w:p>
        </w:tc>
        <w:tc>
          <w:tcPr>
            <w:tcW w:w="1275" w:type="dxa"/>
            <w:tcBorders>
              <w:top w:val="nil"/>
              <w:left w:val="nil"/>
              <w:bottom w:val="single" w:sz="4" w:space="0" w:color="auto"/>
              <w:right w:val="single" w:sz="4" w:space="0" w:color="auto"/>
            </w:tcBorders>
            <w:noWrap/>
            <w:vAlign w:val="bottom"/>
          </w:tcPr>
          <w:p w14:paraId="35FF84FB"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261.3</w:t>
            </w:r>
          </w:p>
        </w:tc>
        <w:tc>
          <w:tcPr>
            <w:tcW w:w="1559" w:type="dxa"/>
            <w:tcBorders>
              <w:top w:val="nil"/>
              <w:left w:val="nil"/>
              <w:bottom w:val="single" w:sz="4" w:space="0" w:color="auto"/>
              <w:right w:val="single" w:sz="4" w:space="0" w:color="auto"/>
            </w:tcBorders>
            <w:noWrap/>
            <w:vAlign w:val="bottom"/>
          </w:tcPr>
          <w:p w14:paraId="269D70B8"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55.82</w:t>
            </w:r>
          </w:p>
        </w:tc>
        <w:tc>
          <w:tcPr>
            <w:tcW w:w="1276" w:type="dxa"/>
            <w:tcBorders>
              <w:top w:val="nil"/>
              <w:left w:val="nil"/>
              <w:bottom w:val="single" w:sz="4" w:space="0" w:color="auto"/>
              <w:right w:val="single" w:sz="4" w:space="0" w:color="auto"/>
            </w:tcBorders>
            <w:noWrap/>
            <w:vAlign w:val="bottom"/>
          </w:tcPr>
          <w:p w14:paraId="00FA0D07"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139.75</w:t>
            </w:r>
          </w:p>
        </w:tc>
        <w:tc>
          <w:tcPr>
            <w:tcW w:w="1984" w:type="dxa"/>
            <w:tcBorders>
              <w:top w:val="nil"/>
              <w:left w:val="nil"/>
              <w:bottom w:val="single" w:sz="4" w:space="0" w:color="auto"/>
              <w:right w:val="single" w:sz="4" w:space="0" w:color="auto"/>
            </w:tcBorders>
            <w:noWrap/>
            <w:vAlign w:val="bottom"/>
          </w:tcPr>
          <w:p w14:paraId="13D27247"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RPr="0037151A" w14:paraId="7BD98A98" w14:textId="77777777" w:rsidTr="00484F63">
        <w:trPr>
          <w:trHeight w:val="305"/>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68681424"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First Floor</w:t>
            </w:r>
          </w:p>
        </w:tc>
      </w:tr>
      <w:tr w:rsidR="004A4643" w:rsidRPr="0037151A" w14:paraId="1C7DC657" w14:textId="77777777" w:rsidTr="00484F63">
        <w:trPr>
          <w:trHeight w:val="305"/>
        </w:trPr>
        <w:tc>
          <w:tcPr>
            <w:tcW w:w="1325" w:type="dxa"/>
            <w:tcBorders>
              <w:top w:val="nil"/>
              <w:left w:val="single" w:sz="4" w:space="0" w:color="auto"/>
              <w:bottom w:val="single" w:sz="4" w:space="0" w:color="auto"/>
              <w:right w:val="single" w:sz="4" w:space="0" w:color="auto"/>
            </w:tcBorders>
            <w:noWrap/>
            <w:vAlign w:val="bottom"/>
          </w:tcPr>
          <w:p w14:paraId="63A6E5BF"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0.95</w:t>
            </w:r>
          </w:p>
        </w:tc>
        <w:tc>
          <w:tcPr>
            <w:tcW w:w="1219" w:type="dxa"/>
            <w:tcBorders>
              <w:top w:val="nil"/>
              <w:left w:val="nil"/>
              <w:bottom w:val="single" w:sz="4" w:space="0" w:color="auto"/>
              <w:right w:val="single" w:sz="4" w:space="0" w:color="auto"/>
            </w:tcBorders>
            <w:noWrap/>
            <w:vAlign w:val="bottom"/>
          </w:tcPr>
          <w:p w14:paraId="14C8CC65"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22.55</w:t>
            </w:r>
          </w:p>
        </w:tc>
        <w:tc>
          <w:tcPr>
            <w:tcW w:w="1443" w:type="dxa"/>
            <w:tcBorders>
              <w:top w:val="nil"/>
              <w:left w:val="nil"/>
              <w:bottom w:val="single" w:sz="4" w:space="0" w:color="auto"/>
              <w:right w:val="single" w:sz="4" w:space="0" w:color="auto"/>
            </w:tcBorders>
            <w:noWrap/>
            <w:vAlign w:val="bottom"/>
          </w:tcPr>
          <w:p w14:paraId="765609C4"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33.9</w:t>
            </w:r>
          </w:p>
        </w:tc>
        <w:tc>
          <w:tcPr>
            <w:tcW w:w="1367" w:type="dxa"/>
            <w:tcBorders>
              <w:top w:val="nil"/>
              <w:left w:val="nil"/>
              <w:bottom w:val="single" w:sz="4" w:space="0" w:color="auto"/>
              <w:right w:val="single" w:sz="4" w:space="0" w:color="auto"/>
            </w:tcBorders>
            <w:noWrap/>
            <w:vAlign w:val="bottom"/>
          </w:tcPr>
          <w:p w14:paraId="5DC1A48E"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38.12</w:t>
            </w:r>
          </w:p>
        </w:tc>
        <w:tc>
          <w:tcPr>
            <w:tcW w:w="1275" w:type="dxa"/>
            <w:tcBorders>
              <w:top w:val="nil"/>
              <w:left w:val="nil"/>
              <w:bottom w:val="single" w:sz="4" w:space="0" w:color="auto"/>
              <w:right w:val="single" w:sz="4" w:space="0" w:color="auto"/>
            </w:tcBorders>
            <w:noWrap/>
            <w:vAlign w:val="bottom"/>
          </w:tcPr>
          <w:p w14:paraId="68D2BB44"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261.18</w:t>
            </w:r>
          </w:p>
        </w:tc>
        <w:tc>
          <w:tcPr>
            <w:tcW w:w="1559" w:type="dxa"/>
            <w:tcBorders>
              <w:top w:val="nil"/>
              <w:left w:val="nil"/>
              <w:bottom w:val="single" w:sz="4" w:space="0" w:color="auto"/>
              <w:right w:val="single" w:sz="4" w:space="0" w:color="auto"/>
            </w:tcBorders>
            <w:noWrap/>
            <w:vAlign w:val="bottom"/>
          </w:tcPr>
          <w:p w14:paraId="77671E2E"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55.92</w:t>
            </w:r>
          </w:p>
        </w:tc>
        <w:tc>
          <w:tcPr>
            <w:tcW w:w="1276" w:type="dxa"/>
            <w:tcBorders>
              <w:top w:val="nil"/>
              <w:left w:val="nil"/>
              <w:bottom w:val="single" w:sz="4" w:space="0" w:color="auto"/>
              <w:right w:val="single" w:sz="4" w:space="0" w:color="auto"/>
            </w:tcBorders>
            <w:noWrap/>
            <w:vAlign w:val="bottom"/>
          </w:tcPr>
          <w:p w14:paraId="49FDBBED"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120.77</w:t>
            </w:r>
          </w:p>
        </w:tc>
        <w:tc>
          <w:tcPr>
            <w:tcW w:w="1984" w:type="dxa"/>
            <w:tcBorders>
              <w:top w:val="nil"/>
              <w:left w:val="nil"/>
              <w:bottom w:val="single" w:sz="4" w:space="0" w:color="auto"/>
              <w:right w:val="single" w:sz="4" w:space="0" w:color="auto"/>
            </w:tcBorders>
            <w:noWrap/>
            <w:vAlign w:val="bottom"/>
          </w:tcPr>
          <w:p w14:paraId="261F5E9F"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rsidRPr="0037151A" w14:paraId="597AB559" w14:textId="77777777" w:rsidTr="00484F63">
        <w:trPr>
          <w:trHeight w:val="457"/>
        </w:trPr>
        <w:tc>
          <w:tcPr>
            <w:tcW w:w="1325" w:type="dxa"/>
            <w:tcBorders>
              <w:top w:val="nil"/>
              <w:left w:val="single" w:sz="4" w:space="0" w:color="auto"/>
              <w:bottom w:val="single" w:sz="4" w:space="0" w:color="auto"/>
              <w:right w:val="single" w:sz="4" w:space="0" w:color="auto"/>
            </w:tcBorders>
            <w:noWrap/>
            <w:vAlign w:val="bottom"/>
          </w:tcPr>
          <w:p w14:paraId="202EC383"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0.79</w:t>
            </w:r>
          </w:p>
        </w:tc>
        <w:tc>
          <w:tcPr>
            <w:tcW w:w="1219" w:type="dxa"/>
            <w:tcBorders>
              <w:top w:val="nil"/>
              <w:left w:val="nil"/>
              <w:bottom w:val="single" w:sz="4" w:space="0" w:color="auto"/>
              <w:right w:val="single" w:sz="4" w:space="0" w:color="auto"/>
            </w:tcBorders>
            <w:noWrap/>
            <w:vAlign w:val="bottom"/>
          </w:tcPr>
          <w:p w14:paraId="3D0F2C24"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49.31</w:t>
            </w:r>
          </w:p>
        </w:tc>
        <w:tc>
          <w:tcPr>
            <w:tcW w:w="1443" w:type="dxa"/>
            <w:tcBorders>
              <w:top w:val="nil"/>
              <w:left w:val="nil"/>
              <w:bottom w:val="single" w:sz="4" w:space="0" w:color="auto"/>
              <w:right w:val="single" w:sz="4" w:space="0" w:color="auto"/>
            </w:tcBorders>
            <w:noWrap/>
            <w:vAlign w:val="bottom"/>
          </w:tcPr>
          <w:p w14:paraId="0A1D39B9"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52.29</w:t>
            </w:r>
          </w:p>
        </w:tc>
        <w:tc>
          <w:tcPr>
            <w:tcW w:w="1367" w:type="dxa"/>
            <w:tcBorders>
              <w:top w:val="nil"/>
              <w:left w:val="nil"/>
              <w:bottom w:val="single" w:sz="4" w:space="0" w:color="auto"/>
              <w:right w:val="single" w:sz="4" w:space="0" w:color="auto"/>
            </w:tcBorders>
            <w:noWrap/>
            <w:vAlign w:val="bottom"/>
          </w:tcPr>
          <w:p w14:paraId="1E3C1D1D"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52.99</w:t>
            </w:r>
          </w:p>
        </w:tc>
        <w:tc>
          <w:tcPr>
            <w:tcW w:w="1275" w:type="dxa"/>
            <w:tcBorders>
              <w:top w:val="nil"/>
              <w:left w:val="nil"/>
              <w:bottom w:val="single" w:sz="4" w:space="0" w:color="auto"/>
              <w:right w:val="single" w:sz="4" w:space="0" w:color="auto"/>
            </w:tcBorders>
            <w:noWrap/>
            <w:vAlign w:val="bottom"/>
          </w:tcPr>
          <w:p w14:paraId="0335B024"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233.18</w:t>
            </w:r>
          </w:p>
        </w:tc>
        <w:tc>
          <w:tcPr>
            <w:tcW w:w="1559" w:type="dxa"/>
            <w:tcBorders>
              <w:top w:val="nil"/>
              <w:left w:val="nil"/>
              <w:bottom w:val="single" w:sz="4" w:space="0" w:color="auto"/>
              <w:right w:val="single" w:sz="4" w:space="0" w:color="auto"/>
            </w:tcBorders>
            <w:noWrap/>
            <w:vAlign w:val="bottom"/>
          </w:tcPr>
          <w:p w14:paraId="3DB2F6F2"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28.61</w:t>
            </w:r>
          </w:p>
        </w:tc>
        <w:tc>
          <w:tcPr>
            <w:tcW w:w="1276" w:type="dxa"/>
            <w:tcBorders>
              <w:top w:val="nil"/>
              <w:left w:val="nil"/>
              <w:bottom w:val="single" w:sz="4" w:space="0" w:color="auto"/>
              <w:right w:val="single" w:sz="4" w:space="0" w:color="auto"/>
            </w:tcBorders>
            <w:noWrap/>
            <w:vAlign w:val="bottom"/>
          </w:tcPr>
          <w:p w14:paraId="15B87FA8"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93.54</w:t>
            </w:r>
          </w:p>
        </w:tc>
        <w:tc>
          <w:tcPr>
            <w:tcW w:w="1984" w:type="dxa"/>
            <w:tcBorders>
              <w:top w:val="nil"/>
              <w:left w:val="nil"/>
              <w:bottom w:val="single" w:sz="4" w:space="0" w:color="auto"/>
              <w:right w:val="single" w:sz="4" w:space="0" w:color="auto"/>
            </w:tcBorders>
            <w:noWrap/>
            <w:vAlign w:val="bottom"/>
          </w:tcPr>
          <w:p w14:paraId="6205FD10"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p w14:paraId="1ACA2F06" w14:textId="77777777" w:rsidR="004A4643" w:rsidRPr="0037151A" w:rsidRDefault="004A4643" w:rsidP="00484F63">
            <w:pPr>
              <w:spacing w:after="0" w:line="240" w:lineRule="auto"/>
              <w:jc w:val="center"/>
              <w:rPr>
                <w:rFonts w:ascii="Times New Roman" w:eastAsia="Times New Roman" w:hAnsi="Times New Roman" w:cs="Times New Roman"/>
                <w:color w:val="000000"/>
              </w:rPr>
            </w:pPr>
          </w:p>
        </w:tc>
      </w:tr>
      <w:tr w:rsidR="004A4643" w:rsidRPr="0037151A" w14:paraId="465909DB" w14:textId="77777777" w:rsidTr="00484F63">
        <w:trPr>
          <w:trHeight w:val="168"/>
        </w:trPr>
        <w:tc>
          <w:tcPr>
            <w:tcW w:w="1325" w:type="dxa"/>
            <w:tcBorders>
              <w:top w:val="single" w:sz="4" w:space="0" w:color="auto"/>
              <w:left w:val="single" w:sz="4" w:space="0" w:color="auto"/>
              <w:bottom w:val="single" w:sz="4" w:space="0" w:color="auto"/>
              <w:right w:val="single" w:sz="4" w:space="0" w:color="auto"/>
            </w:tcBorders>
            <w:noWrap/>
            <w:vAlign w:val="bottom"/>
          </w:tcPr>
          <w:p w14:paraId="538BEBB3"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0.95</w:t>
            </w:r>
          </w:p>
        </w:tc>
        <w:tc>
          <w:tcPr>
            <w:tcW w:w="1219" w:type="dxa"/>
            <w:tcBorders>
              <w:top w:val="single" w:sz="4" w:space="0" w:color="auto"/>
              <w:left w:val="nil"/>
              <w:bottom w:val="single" w:sz="4" w:space="0" w:color="auto"/>
              <w:right w:val="single" w:sz="4" w:space="0" w:color="auto"/>
            </w:tcBorders>
            <w:noWrap/>
            <w:vAlign w:val="bottom"/>
          </w:tcPr>
          <w:p w14:paraId="39DE2019"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22.55</w:t>
            </w:r>
          </w:p>
        </w:tc>
        <w:tc>
          <w:tcPr>
            <w:tcW w:w="1443" w:type="dxa"/>
            <w:tcBorders>
              <w:top w:val="single" w:sz="4" w:space="0" w:color="auto"/>
              <w:left w:val="nil"/>
              <w:bottom w:val="single" w:sz="4" w:space="0" w:color="auto"/>
              <w:right w:val="single" w:sz="4" w:space="0" w:color="auto"/>
            </w:tcBorders>
            <w:noWrap/>
            <w:vAlign w:val="bottom"/>
          </w:tcPr>
          <w:p w14:paraId="19823268"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33.9</w:t>
            </w:r>
          </w:p>
        </w:tc>
        <w:tc>
          <w:tcPr>
            <w:tcW w:w="1367" w:type="dxa"/>
            <w:tcBorders>
              <w:top w:val="single" w:sz="4" w:space="0" w:color="auto"/>
              <w:left w:val="nil"/>
              <w:bottom w:val="single" w:sz="4" w:space="0" w:color="auto"/>
              <w:right w:val="single" w:sz="4" w:space="0" w:color="auto"/>
            </w:tcBorders>
            <w:noWrap/>
            <w:vAlign w:val="bottom"/>
          </w:tcPr>
          <w:p w14:paraId="32D472A9"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38.12</w:t>
            </w:r>
          </w:p>
        </w:tc>
        <w:tc>
          <w:tcPr>
            <w:tcW w:w="1275" w:type="dxa"/>
            <w:tcBorders>
              <w:top w:val="single" w:sz="4" w:space="0" w:color="auto"/>
              <w:left w:val="nil"/>
              <w:bottom w:val="single" w:sz="4" w:space="0" w:color="auto"/>
              <w:right w:val="single" w:sz="4" w:space="0" w:color="auto"/>
            </w:tcBorders>
            <w:noWrap/>
            <w:vAlign w:val="bottom"/>
          </w:tcPr>
          <w:p w14:paraId="1B3F7DB0"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261.18</w:t>
            </w:r>
          </w:p>
        </w:tc>
        <w:tc>
          <w:tcPr>
            <w:tcW w:w="1559" w:type="dxa"/>
            <w:tcBorders>
              <w:top w:val="single" w:sz="4" w:space="0" w:color="auto"/>
              <w:left w:val="nil"/>
              <w:bottom w:val="single" w:sz="4" w:space="0" w:color="auto"/>
              <w:right w:val="single" w:sz="4" w:space="0" w:color="auto"/>
            </w:tcBorders>
            <w:noWrap/>
            <w:vAlign w:val="bottom"/>
          </w:tcPr>
          <w:p w14:paraId="6DC57691"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55.92</w:t>
            </w:r>
          </w:p>
        </w:tc>
        <w:tc>
          <w:tcPr>
            <w:tcW w:w="1276" w:type="dxa"/>
            <w:tcBorders>
              <w:top w:val="single" w:sz="4" w:space="0" w:color="auto"/>
              <w:left w:val="nil"/>
              <w:bottom w:val="single" w:sz="4" w:space="0" w:color="auto"/>
              <w:right w:val="single" w:sz="4" w:space="0" w:color="auto"/>
            </w:tcBorders>
            <w:noWrap/>
            <w:vAlign w:val="bottom"/>
          </w:tcPr>
          <w:p w14:paraId="4B628A44"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120.57</w:t>
            </w:r>
          </w:p>
        </w:tc>
        <w:tc>
          <w:tcPr>
            <w:tcW w:w="1984" w:type="dxa"/>
            <w:tcBorders>
              <w:top w:val="single" w:sz="4" w:space="0" w:color="auto"/>
              <w:left w:val="nil"/>
              <w:bottom w:val="single" w:sz="4" w:space="0" w:color="auto"/>
              <w:right w:val="single" w:sz="4" w:space="0" w:color="auto"/>
            </w:tcBorders>
            <w:noWrap/>
            <w:vAlign w:val="bottom"/>
          </w:tcPr>
          <w:p w14:paraId="1E5F3AA2"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bl>
    <w:p w14:paraId="60DBE874" w14:textId="77777777" w:rsidR="004A4643" w:rsidRDefault="004A4643" w:rsidP="00B35A21">
      <w:pPr>
        <w:pStyle w:val="ListParagraph"/>
        <w:spacing w:line="276" w:lineRule="auto"/>
        <w:ind w:hanging="720"/>
        <w:jc w:val="both"/>
        <w:rPr>
          <w:rFonts w:ascii="Arial" w:hAnsi="Arial" w:cs="Arial"/>
          <w:sz w:val="20"/>
          <w:szCs w:val="20"/>
        </w:rPr>
      </w:pPr>
    </w:p>
    <w:p w14:paraId="6F71986F" w14:textId="77777777" w:rsidR="004A4643" w:rsidRDefault="004A4643" w:rsidP="00B35A21">
      <w:pPr>
        <w:pStyle w:val="ListParagraph"/>
        <w:spacing w:line="276" w:lineRule="auto"/>
        <w:ind w:hanging="720"/>
        <w:jc w:val="both"/>
        <w:rPr>
          <w:rFonts w:ascii="Arial" w:hAnsi="Arial" w:cs="Arial"/>
          <w:sz w:val="20"/>
          <w:szCs w:val="20"/>
        </w:rPr>
      </w:pPr>
    </w:p>
    <w:p w14:paraId="73F1C28C" w14:textId="77777777" w:rsidR="004A4643" w:rsidRDefault="004A4643" w:rsidP="00B35A21">
      <w:pPr>
        <w:pStyle w:val="ListParagraph"/>
        <w:spacing w:line="276" w:lineRule="auto"/>
        <w:ind w:hanging="720"/>
        <w:jc w:val="both"/>
        <w:rPr>
          <w:rFonts w:ascii="Arial" w:hAnsi="Arial" w:cs="Arial"/>
          <w:sz w:val="20"/>
          <w:szCs w:val="20"/>
        </w:rPr>
      </w:pPr>
    </w:p>
    <w:p w14:paraId="1CC1682D" w14:textId="77777777" w:rsidR="004A4643" w:rsidRDefault="004A4643" w:rsidP="00B35A21">
      <w:pPr>
        <w:pStyle w:val="ListParagraph"/>
        <w:spacing w:line="276" w:lineRule="auto"/>
        <w:ind w:hanging="720"/>
        <w:jc w:val="both"/>
        <w:rPr>
          <w:rFonts w:ascii="Arial" w:hAnsi="Arial" w:cs="Arial"/>
          <w:sz w:val="20"/>
          <w:szCs w:val="20"/>
        </w:rPr>
      </w:pPr>
    </w:p>
    <w:p w14:paraId="42C64ECE" w14:textId="77777777" w:rsidR="004A4643" w:rsidRDefault="004A4643" w:rsidP="00B35A21">
      <w:pPr>
        <w:pStyle w:val="ListParagraph"/>
        <w:spacing w:line="276" w:lineRule="auto"/>
        <w:ind w:hanging="720"/>
        <w:jc w:val="both"/>
        <w:rPr>
          <w:rFonts w:ascii="Arial" w:hAnsi="Arial" w:cs="Arial"/>
          <w:sz w:val="20"/>
          <w:szCs w:val="20"/>
        </w:rPr>
      </w:pPr>
    </w:p>
    <w:p w14:paraId="4CCA011D" w14:textId="77777777" w:rsidR="004A4643" w:rsidRDefault="004A4643" w:rsidP="00B35A21">
      <w:pPr>
        <w:pStyle w:val="ListParagraph"/>
        <w:spacing w:line="276" w:lineRule="auto"/>
        <w:ind w:hanging="720"/>
        <w:jc w:val="both"/>
        <w:rPr>
          <w:rFonts w:ascii="Arial" w:hAnsi="Arial" w:cs="Arial"/>
          <w:sz w:val="20"/>
          <w:szCs w:val="20"/>
        </w:rPr>
      </w:pPr>
    </w:p>
    <w:p w14:paraId="7C998BED" w14:textId="77777777" w:rsidR="004A4643" w:rsidRDefault="004A4643" w:rsidP="00B35A21">
      <w:pPr>
        <w:pStyle w:val="ListParagraph"/>
        <w:spacing w:line="276" w:lineRule="auto"/>
        <w:ind w:hanging="720"/>
        <w:jc w:val="both"/>
        <w:rPr>
          <w:rFonts w:ascii="Arial" w:hAnsi="Arial" w:cs="Arial"/>
          <w:sz w:val="20"/>
          <w:szCs w:val="20"/>
        </w:rPr>
      </w:pPr>
    </w:p>
    <w:p w14:paraId="2999ED7F" w14:textId="77777777" w:rsidR="004A4643" w:rsidRDefault="004A4643" w:rsidP="00B35A21">
      <w:pPr>
        <w:pStyle w:val="ListParagraph"/>
        <w:spacing w:line="276" w:lineRule="auto"/>
        <w:ind w:hanging="720"/>
        <w:jc w:val="both"/>
        <w:rPr>
          <w:rFonts w:ascii="Arial" w:hAnsi="Arial" w:cs="Arial"/>
          <w:sz w:val="20"/>
          <w:szCs w:val="20"/>
        </w:rPr>
      </w:pPr>
    </w:p>
    <w:p w14:paraId="1138F848" w14:textId="77777777" w:rsidR="004A4643" w:rsidRDefault="004A4643" w:rsidP="00B35A21">
      <w:pPr>
        <w:pStyle w:val="ListParagraph"/>
        <w:spacing w:line="276" w:lineRule="auto"/>
        <w:ind w:hanging="720"/>
        <w:jc w:val="both"/>
        <w:rPr>
          <w:rFonts w:ascii="Arial" w:hAnsi="Arial" w:cs="Arial"/>
          <w:sz w:val="20"/>
          <w:szCs w:val="20"/>
        </w:rPr>
      </w:pPr>
    </w:p>
    <w:p w14:paraId="51999F26" w14:textId="77777777" w:rsidR="004A4643" w:rsidRDefault="004A4643" w:rsidP="00B35A21">
      <w:pPr>
        <w:pStyle w:val="ListParagraph"/>
        <w:spacing w:line="276" w:lineRule="auto"/>
        <w:ind w:hanging="720"/>
        <w:jc w:val="both"/>
        <w:rPr>
          <w:rFonts w:ascii="Arial" w:hAnsi="Arial" w:cs="Arial"/>
          <w:sz w:val="20"/>
          <w:szCs w:val="20"/>
        </w:rPr>
      </w:pPr>
    </w:p>
    <w:p w14:paraId="0D7B491A" w14:textId="77777777" w:rsidR="004A4643" w:rsidRDefault="004A4643" w:rsidP="00B35A21">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160"/>
        <w:tblW w:w="11448" w:type="dxa"/>
        <w:tblLook w:val="04A0" w:firstRow="1" w:lastRow="0" w:firstColumn="1" w:lastColumn="0" w:noHBand="0" w:noVBand="1"/>
      </w:tblPr>
      <w:tblGrid>
        <w:gridCol w:w="1367"/>
        <w:gridCol w:w="1258"/>
        <w:gridCol w:w="1489"/>
        <w:gridCol w:w="1239"/>
        <w:gridCol w:w="1276"/>
        <w:gridCol w:w="1559"/>
        <w:gridCol w:w="1276"/>
        <w:gridCol w:w="1984"/>
      </w:tblGrid>
      <w:tr w:rsidR="00BA2CFD" w:rsidRPr="0037151A" w14:paraId="3D1C1398" w14:textId="77777777" w:rsidTr="00BA2CFD">
        <w:trPr>
          <w:trHeight w:val="407"/>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31E1C3AA"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Santosh School</w:t>
            </w:r>
          </w:p>
        </w:tc>
      </w:tr>
      <w:tr w:rsidR="00BA2CFD" w:rsidRPr="0037151A" w14:paraId="231AF792" w14:textId="77777777" w:rsidTr="00BA2CFD">
        <w:trPr>
          <w:trHeight w:val="281"/>
        </w:trPr>
        <w:tc>
          <w:tcPr>
            <w:tcW w:w="11448" w:type="dxa"/>
            <w:gridSpan w:val="8"/>
            <w:tcBorders>
              <w:top w:val="single" w:sz="4" w:space="0" w:color="auto"/>
              <w:left w:val="single" w:sz="4" w:space="0" w:color="auto"/>
              <w:bottom w:val="single" w:sz="4" w:space="0" w:color="auto"/>
              <w:right w:val="single" w:sz="4" w:space="0" w:color="auto"/>
            </w:tcBorders>
            <w:noWrap/>
            <w:vAlign w:val="bottom"/>
          </w:tcPr>
          <w:p w14:paraId="792888F4"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BA2CFD" w:rsidRPr="0037151A" w14:paraId="4542B8AA" w14:textId="77777777" w:rsidTr="00BA2CFD">
        <w:trPr>
          <w:trHeight w:val="281"/>
        </w:trPr>
        <w:tc>
          <w:tcPr>
            <w:tcW w:w="1367" w:type="dxa"/>
            <w:tcBorders>
              <w:top w:val="nil"/>
              <w:left w:val="single" w:sz="4" w:space="0" w:color="auto"/>
              <w:bottom w:val="single" w:sz="4" w:space="0" w:color="auto"/>
              <w:right w:val="single" w:sz="4" w:space="0" w:color="auto"/>
            </w:tcBorders>
            <w:noWrap/>
            <w:vAlign w:val="bottom"/>
          </w:tcPr>
          <w:p w14:paraId="5C986A7D"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Co conc</w:t>
            </w:r>
          </w:p>
        </w:tc>
        <w:tc>
          <w:tcPr>
            <w:tcW w:w="1258" w:type="dxa"/>
            <w:tcBorders>
              <w:top w:val="nil"/>
              <w:left w:val="nil"/>
              <w:bottom w:val="single" w:sz="4" w:space="0" w:color="auto"/>
              <w:right w:val="single" w:sz="4" w:space="0" w:color="auto"/>
            </w:tcBorders>
            <w:noWrap/>
            <w:vAlign w:val="bottom"/>
          </w:tcPr>
          <w:p w14:paraId="5E3A1E11"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pm1conc</w:t>
            </w:r>
          </w:p>
        </w:tc>
        <w:tc>
          <w:tcPr>
            <w:tcW w:w="1489" w:type="dxa"/>
            <w:tcBorders>
              <w:top w:val="nil"/>
              <w:left w:val="nil"/>
              <w:bottom w:val="single" w:sz="4" w:space="0" w:color="auto"/>
              <w:right w:val="single" w:sz="4" w:space="0" w:color="auto"/>
            </w:tcBorders>
            <w:noWrap/>
            <w:vAlign w:val="bottom"/>
          </w:tcPr>
          <w:p w14:paraId="76A05826"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pm2.5 conc</w:t>
            </w:r>
          </w:p>
        </w:tc>
        <w:tc>
          <w:tcPr>
            <w:tcW w:w="1239" w:type="dxa"/>
            <w:tcBorders>
              <w:top w:val="nil"/>
              <w:left w:val="nil"/>
              <w:bottom w:val="single" w:sz="4" w:space="0" w:color="auto"/>
              <w:right w:val="single" w:sz="4" w:space="0" w:color="auto"/>
            </w:tcBorders>
            <w:noWrap/>
            <w:vAlign w:val="bottom"/>
          </w:tcPr>
          <w:p w14:paraId="0062B22E" w14:textId="77777777" w:rsidR="00BA2CFD" w:rsidRPr="0037151A" w:rsidRDefault="00BA2CFD" w:rsidP="00BA2CFD">
            <w:pPr>
              <w:spacing w:after="0" w:line="240" w:lineRule="auto"/>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pm10 onc</w:t>
            </w:r>
          </w:p>
        </w:tc>
        <w:tc>
          <w:tcPr>
            <w:tcW w:w="1276" w:type="dxa"/>
            <w:tcBorders>
              <w:top w:val="nil"/>
              <w:left w:val="nil"/>
              <w:bottom w:val="single" w:sz="4" w:space="0" w:color="auto"/>
              <w:right w:val="single" w:sz="4" w:space="0" w:color="auto"/>
            </w:tcBorders>
            <w:noWrap/>
            <w:vAlign w:val="bottom"/>
          </w:tcPr>
          <w:p w14:paraId="655A324D"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NO2 </w:t>
            </w:r>
            <w:r>
              <w:rPr>
                <w:rFonts w:ascii="Times New Roman" w:eastAsia="Times New Roman" w:hAnsi="Times New Roman" w:cs="Times New Roman"/>
                <w:b/>
                <w:bCs/>
                <w:color w:val="000000"/>
              </w:rPr>
              <w:t>conc</w:t>
            </w:r>
          </w:p>
        </w:tc>
        <w:tc>
          <w:tcPr>
            <w:tcW w:w="1559" w:type="dxa"/>
            <w:tcBorders>
              <w:top w:val="nil"/>
              <w:left w:val="nil"/>
              <w:bottom w:val="single" w:sz="4" w:space="0" w:color="auto"/>
              <w:right w:val="single" w:sz="4" w:space="0" w:color="auto"/>
            </w:tcBorders>
            <w:noWrap/>
            <w:vAlign w:val="bottom"/>
          </w:tcPr>
          <w:p w14:paraId="50489887"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 xml:space="preserve">SO2 </w:t>
            </w:r>
            <w:r>
              <w:rPr>
                <w:rFonts w:ascii="Times New Roman" w:eastAsia="Times New Roman" w:hAnsi="Times New Roman" w:cs="Times New Roman"/>
                <w:b/>
                <w:bCs/>
                <w:color w:val="000000"/>
              </w:rPr>
              <w:t>conc</w:t>
            </w:r>
          </w:p>
        </w:tc>
        <w:tc>
          <w:tcPr>
            <w:tcW w:w="1276" w:type="dxa"/>
            <w:tcBorders>
              <w:top w:val="nil"/>
              <w:left w:val="nil"/>
              <w:bottom w:val="single" w:sz="4" w:space="0" w:color="auto"/>
              <w:right w:val="single" w:sz="4" w:space="0" w:color="auto"/>
            </w:tcBorders>
            <w:noWrap/>
            <w:vAlign w:val="bottom"/>
          </w:tcPr>
          <w:p w14:paraId="0C105221"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Voc conc</w:t>
            </w:r>
          </w:p>
        </w:tc>
        <w:tc>
          <w:tcPr>
            <w:tcW w:w="1984" w:type="dxa"/>
            <w:tcBorders>
              <w:top w:val="nil"/>
              <w:left w:val="nil"/>
              <w:bottom w:val="single" w:sz="4" w:space="0" w:color="auto"/>
              <w:right w:val="single" w:sz="4" w:space="0" w:color="auto"/>
            </w:tcBorders>
            <w:noWrap/>
            <w:vAlign w:val="bottom"/>
          </w:tcPr>
          <w:p w14:paraId="692B82B8"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BA2CFD" w:rsidRPr="0037151A" w14:paraId="5B172997" w14:textId="77777777" w:rsidTr="00BA2CFD">
        <w:trPr>
          <w:trHeight w:val="281"/>
        </w:trPr>
        <w:tc>
          <w:tcPr>
            <w:tcW w:w="1367" w:type="dxa"/>
            <w:tcBorders>
              <w:top w:val="nil"/>
              <w:left w:val="single" w:sz="4" w:space="0" w:color="auto"/>
              <w:bottom w:val="single" w:sz="4" w:space="0" w:color="auto"/>
              <w:right w:val="single" w:sz="4" w:space="0" w:color="auto"/>
            </w:tcBorders>
            <w:noWrap/>
            <w:vAlign w:val="bottom"/>
          </w:tcPr>
          <w:p w14:paraId="2BB33A3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0.59</w:t>
            </w:r>
          </w:p>
        </w:tc>
        <w:tc>
          <w:tcPr>
            <w:tcW w:w="1258" w:type="dxa"/>
            <w:tcBorders>
              <w:top w:val="nil"/>
              <w:left w:val="nil"/>
              <w:bottom w:val="single" w:sz="4" w:space="0" w:color="auto"/>
              <w:right w:val="single" w:sz="4" w:space="0" w:color="auto"/>
            </w:tcBorders>
            <w:noWrap/>
            <w:vAlign w:val="bottom"/>
          </w:tcPr>
          <w:p w14:paraId="15CCE50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7.98</w:t>
            </w:r>
          </w:p>
        </w:tc>
        <w:tc>
          <w:tcPr>
            <w:tcW w:w="1489" w:type="dxa"/>
            <w:tcBorders>
              <w:top w:val="nil"/>
              <w:left w:val="nil"/>
              <w:bottom w:val="single" w:sz="4" w:space="0" w:color="auto"/>
              <w:right w:val="single" w:sz="4" w:space="0" w:color="auto"/>
            </w:tcBorders>
            <w:noWrap/>
            <w:vAlign w:val="bottom"/>
          </w:tcPr>
          <w:p w14:paraId="707B65AE"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10.68</w:t>
            </w:r>
          </w:p>
        </w:tc>
        <w:tc>
          <w:tcPr>
            <w:tcW w:w="1239" w:type="dxa"/>
            <w:tcBorders>
              <w:top w:val="nil"/>
              <w:left w:val="nil"/>
              <w:bottom w:val="single" w:sz="4" w:space="0" w:color="auto"/>
              <w:right w:val="single" w:sz="4" w:space="0" w:color="auto"/>
            </w:tcBorders>
            <w:noWrap/>
            <w:vAlign w:val="bottom"/>
          </w:tcPr>
          <w:p w14:paraId="48F8B52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11.15</w:t>
            </w:r>
          </w:p>
        </w:tc>
        <w:tc>
          <w:tcPr>
            <w:tcW w:w="1276" w:type="dxa"/>
            <w:tcBorders>
              <w:top w:val="nil"/>
              <w:left w:val="nil"/>
              <w:bottom w:val="single" w:sz="4" w:space="0" w:color="auto"/>
              <w:right w:val="single" w:sz="4" w:space="0" w:color="auto"/>
            </w:tcBorders>
            <w:noWrap/>
            <w:vAlign w:val="bottom"/>
          </w:tcPr>
          <w:p w14:paraId="084982A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237.92</w:t>
            </w:r>
          </w:p>
        </w:tc>
        <w:tc>
          <w:tcPr>
            <w:tcW w:w="1559" w:type="dxa"/>
            <w:tcBorders>
              <w:top w:val="nil"/>
              <w:left w:val="nil"/>
              <w:bottom w:val="single" w:sz="4" w:space="0" w:color="auto"/>
              <w:right w:val="single" w:sz="4" w:space="0" w:color="auto"/>
            </w:tcBorders>
            <w:noWrap/>
            <w:vAlign w:val="bottom"/>
          </w:tcPr>
          <w:p w14:paraId="0725844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49.28</w:t>
            </w:r>
          </w:p>
        </w:tc>
        <w:tc>
          <w:tcPr>
            <w:tcW w:w="1276" w:type="dxa"/>
            <w:tcBorders>
              <w:top w:val="nil"/>
              <w:left w:val="nil"/>
              <w:bottom w:val="single" w:sz="4" w:space="0" w:color="auto"/>
              <w:right w:val="single" w:sz="4" w:space="0" w:color="auto"/>
            </w:tcBorders>
            <w:noWrap/>
            <w:vAlign w:val="bottom"/>
          </w:tcPr>
          <w:p w14:paraId="45506232"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14:paraId="37D4002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49C93668" w14:textId="77777777" w:rsidTr="00BA2CFD">
        <w:trPr>
          <w:trHeight w:val="123"/>
        </w:trPr>
        <w:tc>
          <w:tcPr>
            <w:tcW w:w="1367" w:type="dxa"/>
            <w:tcBorders>
              <w:top w:val="nil"/>
              <w:left w:val="single" w:sz="4" w:space="0" w:color="auto"/>
              <w:bottom w:val="single" w:sz="4" w:space="0" w:color="auto"/>
              <w:right w:val="single" w:sz="4" w:space="0" w:color="auto"/>
            </w:tcBorders>
            <w:noWrap/>
            <w:vAlign w:val="bottom"/>
          </w:tcPr>
          <w:p w14:paraId="22A379F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0.58</w:t>
            </w:r>
          </w:p>
        </w:tc>
        <w:tc>
          <w:tcPr>
            <w:tcW w:w="1258" w:type="dxa"/>
            <w:tcBorders>
              <w:top w:val="nil"/>
              <w:left w:val="nil"/>
              <w:bottom w:val="single" w:sz="4" w:space="0" w:color="auto"/>
              <w:right w:val="single" w:sz="4" w:space="0" w:color="auto"/>
            </w:tcBorders>
            <w:noWrap/>
            <w:vAlign w:val="bottom"/>
          </w:tcPr>
          <w:p w14:paraId="748BF3F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13.47</w:t>
            </w:r>
          </w:p>
        </w:tc>
        <w:tc>
          <w:tcPr>
            <w:tcW w:w="1489" w:type="dxa"/>
            <w:tcBorders>
              <w:top w:val="nil"/>
              <w:left w:val="nil"/>
              <w:bottom w:val="single" w:sz="4" w:space="0" w:color="auto"/>
              <w:right w:val="single" w:sz="4" w:space="0" w:color="auto"/>
            </w:tcBorders>
            <w:noWrap/>
            <w:vAlign w:val="bottom"/>
          </w:tcPr>
          <w:p w14:paraId="381A494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19.73</w:t>
            </w:r>
          </w:p>
        </w:tc>
        <w:tc>
          <w:tcPr>
            <w:tcW w:w="1239" w:type="dxa"/>
            <w:tcBorders>
              <w:top w:val="nil"/>
              <w:left w:val="nil"/>
              <w:bottom w:val="single" w:sz="4" w:space="0" w:color="auto"/>
              <w:right w:val="single" w:sz="4" w:space="0" w:color="auto"/>
            </w:tcBorders>
            <w:noWrap/>
            <w:vAlign w:val="bottom"/>
          </w:tcPr>
          <w:p w14:paraId="6379213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20.42</w:t>
            </w:r>
          </w:p>
        </w:tc>
        <w:tc>
          <w:tcPr>
            <w:tcW w:w="1276" w:type="dxa"/>
            <w:tcBorders>
              <w:top w:val="nil"/>
              <w:left w:val="nil"/>
              <w:bottom w:val="single" w:sz="4" w:space="0" w:color="auto"/>
              <w:right w:val="single" w:sz="4" w:space="0" w:color="auto"/>
            </w:tcBorders>
            <w:noWrap/>
            <w:vAlign w:val="bottom"/>
          </w:tcPr>
          <w:p w14:paraId="38FD578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236.61</w:t>
            </w:r>
          </w:p>
        </w:tc>
        <w:tc>
          <w:tcPr>
            <w:tcW w:w="1559" w:type="dxa"/>
            <w:tcBorders>
              <w:top w:val="nil"/>
              <w:left w:val="nil"/>
              <w:bottom w:val="single" w:sz="4" w:space="0" w:color="auto"/>
              <w:right w:val="single" w:sz="4" w:space="0" w:color="auto"/>
            </w:tcBorders>
            <w:noWrap/>
            <w:vAlign w:val="bottom"/>
          </w:tcPr>
          <w:p w14:paraId="6A1400F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48.32</w:t>
            </w:r>
          </w:p>
        </w:tc>
        <w:tc>
          <w:tcPr>
            <w:tcW w:w="1276" w:type="dxa"/>
            <w:tcBorders>
              <w:top w:val="nil"/>
              <w:left w:val="nil"/>
              <w:bottom w:val="single" w:sz="4" w:space="0" w:color="auto"/>
              <w:right w:val="single" w:sz="4" w:space="0" w:color="auto"/>
            </w:tcBorders>
            <w:noWrap/>
            <w:vAlign w:val="bottom"/>
          </w:tcPr>
          <w:p w14:paraId="1C7576D8"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14:paraId="615D0D0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2B6D9463" w14:textId="77777777" w:rsidTr="00BA2CFD">
        <w:trPr>
          <w:trHeight w:val="281"/>
        </w:trPr>
        <w:tc>
          <w:tcPr>
            <w:tcW w:w="1367" w:type="dxa"/>
            <w:tcBorders>
              <w:top w:val="nil"/>
              <w:left w:val="single" w:sz="4" w:space="0" w:color="auto"/>
              <w:bottom w:val="single" w:sz="4" w:space="0" w:color="auto"/>
              <w:right w:val="single" w:sz="4" w:space="0" w:color="auto"/>
            </w:tcBorders>
            <w:noWrap/>
            <w:vAlign w:val="bottom"/>
          </w:tcPr>
          <w:p w14:paraId="4739197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0.62</w:t>
            </w:r>
          </w:p>
        </w:tc>
        <w:tc>
          <w:tcPr>
            <w:tcW w:w="1258" w:type="dxa"/>
            <w:tcBorders>
              <w:top w:val="nil"/>
              <w:left w:val="nil"/>
              <w:bottom w:val="single" w:sz="4" w:space="0" w:color="auto"/>
              <w:right w:val="single" w:sz="4" w:space="0" w:color="auto"/>
            </w:tcBorders>
            <w:noWrap/>
            <w:vAlign w:val="bottom"/>
          </w:tcPr>
          <w:p w14:paraId="749289F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23.02</w:t>
            </w:r>
          </w:p>
        </w:tc>
        <w:tc>
          <w:tcPr>
            <w:tcW w:w="1489" w:type="dxa"/>
            <w:tcBorders>
              <w:top w:val="nil"/>
              <w:left w:val="nil"/>
              <w:bottom w:val="single" w:sz="4" w:space="0" w:color="auto"/>
              <w:right w:val="single" w:sz="4" w:space="0" w:color="auto"/>
            </w:tcBorders>
            <w:noWrap/>
            <w:vAlign w:val="bottom"/>
          </w:tcPr>
          <w:p w14:paraId="34C4FC7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34.5</w:t>
            </w:r>
          </w:p>
        </w:tc>
        <w:tc>
          <w:tcPr>
            <w:tcW w:w="1239" w:type="dxa"/>
            <w:tcBorders>
              <w:top w:val="nil"/>
              <w:left w:val="nil"/>
              <w:bottom w:val="single" w:sz="4" w:space="0" w:color="auto"/>
              <w:right w:val="single" w:sz="4" w:space="0" w:color="auto"/>
            </w:tcBorders>
            <w:noWrap/>
            <w:vAlign w:val="bottom"/>
          </w:tcPr>
          <w:p w14:paraId="041537D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38.95</w:t>
            </w:r>
          </w:p>
        </w:tc>
        <w:tc>
          <w:tcPr>
            <w:tcW w:w="1276" w:type="dxa"/>
            <w:tcBorders>
              <w:top w:val="nil"/>
              <w:left w:val="nil"/>
              <w:bottom w:val="single" w:sz="4" w:space="0" w:color="auto"/>
              <w:right w:val="single" w:sz="4" w:space="0" w:color="auto"/>
            </w:tcBorders>
            <w:noWrap/>
            <w:vAlign w:val="bottom"/>
          </w:tcPr>
          <w:p w14:paraId="3D0B32AE"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237.27</w:t>
            </w:r>
          </w:p>
        </w:tc>
        <w:tc>
          <w:tcPr>
            <w:tcW w:w="1559" w:type="dxa"/>
            <w:tcBorders>
              <w:top w:val="nil"/>
              <w:left w:val="nil"/>
              <w:bottom w:val="single" w:sz="4" w:space="0" w:color="auto"/>
              <w:right w:val="single" w:sz="4" w:space="0" w:color="auto"/>
            </w:tcBorders>
            <w:noWrap/>
            <w:vAlign w:val="bottom"/>
          </w:tcPr>
          <w:p w14:paraId="71A40A4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47.42</w:t>
            </w:r>
          </w:p>
        </w:tc>
        <w:tc>
          <w:tcPr>
            <w:tcW w:w="1276" w:type="dxa"/>
            <w:tcBorders>
              <w:top w:val="nil"/>
              <w:left w:val="nil"/>
              <w:bottom w:val="single" w:sz="4" w:space="0" w:color="auto"/>
              <w:right w:val="single" w:sz="4" w:space="0" w:color="auto"/>
            </w:tcBorders>
            <w:noWrap/>
            <w:vAlign w:val="bottom"/>
          </w:tcPr>
          <w:p w14:paraId="3D2C7561"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14:paraId="6D9FEDA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63692211" w14:textId="77777777" w:rsidTr="00BA2CFD">
        <w:trPr>
          <w:trHeight w:val="281"/>
        </w:trPr>
        <w:tc>
          <w:tcPr>
            <w:tcW w:w="1367" w:type="dxa"/>
            <w:tcBorders>
              <w:top w:val="nil"/>
              <w:left w:val="single" w:sz="4" w:space="0" w:color="auto"/>
              <w:bottom w:val="single" w:sz="4" w:space="0" w:color="auto"/>
              <w:right w:val="single" w:sz="4" w:space="0" w:color="auto"/>
            </w:tcBorders>
            <w:noWrap/>
            <w:vAlign w:val="bottom"/>
          </w:tcPr>
          <w:p w14:paraId="25E256BC"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0.92</w:t>
            </w:r>
          </w:p>
        </w:tc>
        <w:tc>
          <w:tcPr>
            <w:tcW w:w="1258" w:type="dxa"/>
            <w:tcBorders>
              <w:top w:val="nil"/>
              <w:left w:val="nil"/>
              <w:bottom w:val="single" w:sz="4" w:space="0" w:color="auto"/>
              <w:right w:val="single" w:sz="4" w:space="0" w:color="auto"/>
            </w:tcBorders>
            <w:noWrap/>
            <w:vAlign w:val="bottom"/>
          </w:tcPr>
          <w:p w14:paraId="772629A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32.2</w:t>
            </w:r>
          </w:p>
        </w:tc>
        <w:tc>
          <w:tcPr>
            <w:tcW w:w="1489" w:type="dxa"/>
            <w:tcBorders>
              <w:top w:val="nil"/>
              <w:left w:val="nil"/>
              <w:bottom w:val="single" w:sz="4" w:space="0" w:color="auto"/>
              <w:right w:val="single" w:sz="4" w:space="0" w:color="auto"/>
            </w:tcBorders>
            <w:noWrap/>
            <w:vAlign w:val="bottom"/>
          </w:tcPr>
          <w:p w14:paraId="0E1A120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49.75</w:t>
            </w:r>
          </w:p>
        </w:tc>
        <w:tc>
          <w:tcPr>
            <w:tcW w:w="1239" w:type="dxa"/>
            <w:tcBorders>
              <w:top w:val="nil"/>
              <w:left w:val="nil"/>
              <w:bottom w:val="single" w:sz="4" w:space="0" w:color="auto"/>
              <w:right w:val="single" w:sz="4" w:space="0" w:color="auto"/>
            </w:tcBorders>
            <w:noWrap/>
            <w:vAlign w:val="bottom"/>
          </w:tcPr>
          <w:p w14:paraId="1932E007"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61.15</w:t>
            </w:r>
          </w:p>
        </w:tc>
        <w:tc>
          <w:tcPr>
            <w:tcW w:w="1276" w:type="dxa"/>
            <w:tcBorders>
              <w:top w:val="nil"/>
              <w:left w:val="nil"/>
              <w:bottom w:val="single" w:sz="4" w:space="0" w:color="auto"/>
              <w:right w:val="single" w:sz="4" w:space="0" w:color="auto"/>
            </w:tcBorders>
            <w:noWrap/>
            <w:vAlign w:val="bottom"/>
          </w:tcPr>
          <w:p w14:paraId="4FC9309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223.08</w:t>
            </w:r>
          </w:p>
        </w:tc>
        <w:tc>
          <w:tcPr>
            <w:tcW w:w="1559" w:type="dxa"/>
            <w:tcBorders>
              <w:top w:val="nil"/>
              <w:left w:val="nil"/>
              <w:bottom w:val="single" w:sz="4" w:space="0" w:color="auto"/>
              <w:right w:val="single" w:sz="4" w:space="0" w:color="auto"/>
            </w:tcBorders>
            <w:noWrap/>
            <w:vAlign w:val="bottom"/>
          </w:tcPr>
          <w:p w14:paraId="745974E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40.07</w:t>
            </w:r>
          </w:p>
        </w:tc>
        <w:tc>
          <w:tcPr>
            <w:tcW w:w="1276" w:type="dxa"/>
            <w:tcBorders>
              <w:top w:val="nil"/>
              <w:left w:val="nil"/>
              <w:bottom w:val="single" w:sz="4" w:space="0" w:color="auto"/>
              <w:right w:val="single" w:sz="4" w:space="0" w:color="auto"/>
            </w:tcBorders>
            <w:noWrap/>
            <w:vAlign w:val="bottom"/>
          </w:tcPr>
          <w:p w14:paraId="26E6CBA3"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14:paraId="7F1F00A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37B4D3BC" w14:textId="77777777" w:rsidTr="00BA2CFD">
        <w:trPr>
          <w:trHeight w:val="311"/>
        </w:trPr>
        <w:tc>
          <w:tcPr>
            <w:tcW w:w="1367" w:type="dxa"/>
            <w:tcBorders>
              <w:top w:val="nil"/>
              <w:left w:val="single" w:sz="4" w:space="0" w:color="auto"/>
              <w:bottom w:val="single" w:sz="4" w:space="0" w:color="auto"/>
              <w:right w:val="single" w:sz="4" w:space="0" w:color="auto"/>
            </w:tcBorders>
            <w:noWrap/>
            <w:vAlign w:val="bottom"/>
          </w:tcPr>
          <w:p w14:paraId="534CDBE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0.73</w:t>
            </w:r>
          </w:p>
        </w:tc>
        <w:tc>
          <w:tcPr>
            <w:tcW w:w="1258" w:type="dxa"/>
            <w:tcBorders>
              <w:top w:val="nil"/>
              <w:left w:val="nil"/>
              <w:bottom w:val="single" w:sz="4" w:space="0" w:color="auto"/>
              <w:right w:val="single" w:sz="4" w:space="0" w:color="auto"/>
            </w:tcBorders>
            <w:noWrap/>
            <w:vAlign w:val="bottom"/>
          </w:tcPr>
          <w:p w14:paraId="469C7B0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20.55</w:t>
            </w:r>
          </w:p>
        </w:tc>
        <w:tc>
          <w:tcPr>
            <w:tcW w:w="1489" w:type="dxa"/>
            <w:tcBorders>
              <w:top w:val="nil"/>
              <w:left w:val="nil"/>
              <w:bottom w:val="single" w:sz="4" w:space="0" w:color="auto"/>
              <w:right w:val="single" w:sz="4" w:space="0" w:color="auto"/>
            </w:tcBorders>
            <w:noWrap/>
            <w:vAlign w:val="bottom"/>
          </w:tcPr>
          <w:p w14:paraId="7C28235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31.18</w:t>
            </w:r>
          </w:p>
        </w:tc>
        <w:tc>
          <w:tcPr>
            <w:tcW w:w="1239" w:type="dxa"/>
            <w:tcBorders>
              <w:top w:val="nil"/>
              <w:left w:val="nil"/>
              <w:bottom w:val="single" w:sz="4" w:space="0" w:color="auto"/>
              <w:right w:val="single" w:sz="4" w:space="0" w:color="auto"/>
            </w:tcBorders>
            <w:noWrap/>
            <w:vAlign w:val="bottom"/>
          </w:tcPr>
          <w:p w14:paraId="2AE0A71C"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33.78</w:t>
            </w:r>
          </w:p>
        </w:tc>
        <w:tc>
          <w:tcPr>
            <w:tcW w:w="1276" w:type="dxa"/>
            <w:tcBorders>
              <w:top w:val="nil"/>
              <w:left w:val="nil"/>
              <w:bottom w:val="single" w:sz="4" w:space="0" w:color="auto"/>
              <w:right w:val="single" w:sz="4" w:space="0" w:color="auto"/>
            </w:tcBorders>
            <w:noWrap/>
            <w:vAlign w:val="bottom"/>
          </w:tcPr>
          <w:p w14:paraId="0777A33C"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243.9</w:t>
            </w:r>
          </w:p>
        </w:tc>
        <w:tc>
          <w:tcPr>
            <w:tcW w:w="1559" w:type="dxa"/>
            <w:tcBorders>
              <w:top w:val="nil"/>
              <w:left w:val="nil"/>
              <w:bottom w:val="single" w:sz="4" w:space="0" w:color="auto"/>
              <w:right w:val="single" w:sz="4" w:space="0" w:color="auto"/>
            </w:tcBorders>
            <w:noWrap/>
            <w:vAlign w:val="bottom"/>
          </w:tcPr>
          <w:p w14:paraId="13BDE1E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50.78</w:t>
            </w:r>
          </w:p>
        </w:tc>
        <w:tc>
          <w:tcPr>
            <w:tcW w:w="1276" w:type="dxa"/>
            <w:tcBorders>
              <w:top w:val="nil"/>
              <w:left w:val="nil"/>
              <w:bottom w:val="single" w:sz="4" w:space="0" w:color="auto"/>
              <w:right w:val="single" w:sz="4" w:space="0" w:color="auto"/>
            </w:tcBorders>
            <w:noWrap/>
            <w:vAlign w:val="bottom"/>
          </w:tcPr>
          <w:p w14:paraId="76904217"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84" w:type="dxa"/>
            <w:tcBorders>
              <w:top w:val="nil"/>
              <w:left w:val="nil"/>
              <w:bottom w:val="single" w:sz="4" w:space="0" w:color="auto"/>
              <w:right w:val="single" w:sz="4" w:space="0" w:color="auto"/>
            </w:tcBorders>
            <w:noWrap/>
            <w:vAlign w:val="bottom"/>
          </w:tcPr>
          <w:p w14:paraId="1744712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rsidRPr="0037151A" w14:paraId="69D6AB2D" w14:textId="77777777" w:rsidTr="00BA2CFD">
        <w:trPr>
          <w:trHeight w:val="360"/>
        </w:trPr>
        <w:tc>
          <w:tcPr>
            <w:tcW w:w="1367" w:type="dxa"/>
            <w:tcBorders>
              <w:top w:val="single" w:sz="4" w:space="0" w:color="auto"/>
              <w:left w:val="single" w:sz="4" w:space="0" w:color="auto"/>
              <w:bottom w:val="single" w:sz="4" w:space="0" w:color="auto"/>
              <w:right w:val="single" w:sz="4" w:space="0" w:color="auto"/>
            </w:tcBorders>
            <w:noWrap/>
            <w:vAlign w:val="bottom"/>
          </w:tcPr>
          <w:p w14:paraId="2F2B977C"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0.92</w:t>
            </w:r>
          </w:p>
        </w:tc>
        <w:tc>
          <w:tcPr>
            <w:tcW w:w="1258" w:type="dxa"/>
            <w:tcBorders>
              <w:top w:val="single" w:sz="4" w:space="0" w:color="auto"/>
              <w:left w:val="nil"/>
              <w:bottom w:val="single" w:sz="4" w:space="0" w:color="auto"/>
              <w:right w:val="single" w:sz="4" w:space="0" w:color="auto"/>
            </w:tcBorders>
            <w:noWrap/>
            <w:vAlign w:val="bottom"/>
          </w:tcPr>
          <w:p w14:paraId="365F2EC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32.2</w:t>
            </w:r>
          </w:p>
        </w:tc>
        <w:tc>
          <w:tcPr>
            <w:tcW w:w="1489" w:type="dxa"/>
            <w:tcBorders>
              <w:top w:val="single" w:sz="4" w:space="0" w:color="auto"/>
              <w:left w:val="nil"/>
              <w:bottom w:val="single" w:sz="4" w:space="0" w:color="auto"/>
              <w:right w:val="single" w:sz="4" w:space="0" w:color="auto"/>
            </w:tcBorders>
            <w:noWrap/>
            <w:vAlign w:val="bottom"/>
          </w:tcPr>
          <w:p w14:paraId="7C91C9F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49.75</w:t>
            </w:r>
          </w:p>
        </w:tc>
        <w:tc>
          <w:tcPr>
            <w:tcW w:w="1239" w:type="dxa"/>
            <w:tcBorders>
              <w:top w:val="single" w:sz="4" w:space="0" w:color="auto"/>
              <w:left w:val="nil"/>
              <w:bottom w:val="single" w:sz="4" w:space="0" w:color="auto"/>
              <w:right w:val="single" w:sz="4" w:space="0" w:color="auto"/>
            </w:tcBorders>
            <w:noWrap/>
            <w:vAlign w:val="bottom"/>
          </w:tcPr>
          <w:p w14:paraId="7FFD6AAE"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61.15</w:t>
            </w:r>
          </w:p>
        </w:tc>
        <w:tc>
          <w:tcPr>
            <w:tcW w:w="1276" w:type="dxa"/>
            <w:tcBorders>
              <w:top w:val="single" w:sz="4" w:space="0" w:color="auto"/>
              <w:left w:val="nil"/>
              <w:bottom w:val="single" w:sz="4" w:space="0" w:color="auto"/>
              <w:right w:val="single" w:sz="4" w:space="0" w:color="auto"/>
            </w:tcBorders>
            <w:noWrap/>
            <w:vAlign w:val="bottom"/>
          </w:tcPr>
          <w:p w14:paraId="37F29BB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223.08</w:t>
            </w:r>
          </w:p>
        </w:tc>
        <w:tc>
          <w:tcPr>
            <w:tcW w:w="1559" w:type="dxa"/>
            <w:tcBorders>
              <w:top w:val="single" w:sz="4" w:space="0" w:color="auto"/>
              <w:left w:val="nil"/>
              <w:bottom w:val="single" w:sz="4" w:space="0" w:color="auto"/>
              <w:right w:val="single" w:sz="4" w:space="0" w:color="auto"/>
            </w:tcBorders>
            <w:noWrap/>
            <w:vAlign w:val="bottom"/>
          </w:tcPr>
          <w:p w14:paraId="714C4A6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40.07</w:t>
            </w:r>
          </w:p>
        </w:tc>
        <w:tc>
          <w:tcPr>
            <w:tcW w:w="1276" w:type="dxa"/>
            <w:tcBorders>
              <w:top w:val="single" w:sz="4" w:space="0" w:color="auto"/>
              <w:left w:val="nil"/>
              <w:bottom w:val="single" w:sz="4" w:space="0" w:color="auto"/>
              <w:right w:val="single" w:sz="4" w:space="0" w:color="auto"/>
            </w:tcBorders>
            <w:noWrap/>
            <w:vAlign w:val="bottom"/>
          </w:tcPr>
          <w:p w14:paraId="16CEBDCA"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84" w:type="dxa"/>
            <w:tcBorders>
              <w:top w:val="single" w:sz="4" w:space="0" w:color="auto"/>
              <w:left w:val="nil"/>
              <w:bottom w:val="single" w:sz="4" w:space="0" w:color="auto"/>
              <w:right w:val="single" w:sz="4" w:space="0" w:color="auto"/>
            </w:tcBorders>
            <w:noWrap/>
            <w:vAlign w:val="bottom"/>
          </w:tcPr>
          <w:p w14:paraId="1453B1B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bl>
    <w:p w14:paraId="4DB02B2F" w14:textId="77777777" w:rsidR="004A4643" w:rsidRDefault="004A4643" w:rsidP="00B35A21">
      <w:pPr>
        <w:pStyle w:val="ListParagraph"/>
        <w:spacing w:line="276" w:lineRule="auto"/>
        <w:ind w:hanging="720"/>
        <w:jc w:val="both"/>
        <w:rPr>
          <w:rFonts w:ascii="Arial" w:hAnsi="Arial" w:cs="Arial"/>
          <w:sz w:val="20"/>
          <w:szCs w:val="20"/>
        </w:rPr>
      </w:pPr>
    </w:p>
    <w:p w14:paraId="7A758183" w14:textId="77777777" w:rsidR="004A4643" w:rsidRDefault="004A4643" w:rsidP="00B35A21">
      <w:pPr>
        <w:pStyle w:val="ListParagraph"/>
        <w:spacing w:line="276" w:lineRule="auto"/>
        <w:ind w:hanging="720"/>
        <w:jc w:val="both"/>
        <w:rPr>
          <w:rFonts w:ascii="Arial" w:hAnsi="Arial" w:cs="Arial"/>
          <w:sz w:val="20"/>
          <w:szCs w:val="20"/>
        </w:rPr>
      </w:pPr>
    </w:p>
    <w:p w14:paraId="08F67DD2" w14:textId="77777777" w:rsidR="004A4643" w:rsidRDefault="004A4643" w:rsidP="00B35A21">
      <w:pPr>
        <w:pStyle w:val="ListParagraph"/>
        <w:spacing w:line="276" w:lineRule="auto"/>
        <w:ind w:hanging="720"/>
        <w:jc w:val="both"/>
        <w:rPr>
          <w:rFonts w:ascii="Arial" w:hAnsi="Arial" w:cs="Arial"/>
          <w:sz w:val="20"/>
          <w:szCs w:val="20"/>
        </w:rPr>
      </w:pPr>
    </w:p>
    <w:p w14:paraId="7345A53F" w14:textId="77777777" w:rsidR="004A4643" w:rsidRDefault="004A4643" w:rsidP="00B35A21">
      <w:pPr>
        <w:pStyle w:val="ListParagraph"/>
        <w:spacing w:line="276" w:lineRule="auto"/>
        <w:ind w:hanging="720"/>
        <w:jc w:val="both"/>
        <w:rPr>
          <w:rFonts w:ascii="Arial" w:hAnsi="Arial" w:cs="Arial"/>
          <w:sz w:val="20"/>
          <w:szCs w:val="20"/>
        </w:rPr>
      </w:pPr>
    </w:p>
    <w:p w14:paraId="51E1586C" w14:textId="77777777" w:rsidR="004A4643" w:rsidRDefault="004A4643" w:rsidP="00B35A21">
      <w:pPr>
        <w:pStyle w:val="ListParagraph"/>
        <w:spacing w:line="276" w:lineRule="auto"/>
        <w:ind w:hanging="720"/>
        <w:jc w:val="both"/>
        <w:rPr>
          <w:rFonts w:ascii="Arial" w:hAnsi="Arial" w:cs="Arial"/>
          <w:sz w:val="20"/>
          <w:szCs w:val="20"/>
        </w:rPr>
      </w:pPr>
    </w:p>
    <w:p w14:paraId="4D0A0EDC" w14:textId="77777777" w:rsidR="004A4643" w:rsidRDefault="004A4643" w:rsidP="00B35A21">
      <w:pPr>
        <w:pStyle w:val="ListParagraph"/>
        <w:spacing w:line="276" w:lineRule="auto"/>
        <w:ind w:hanging="720"/>
        <w:jc w:val="both"/>
        <w:rPr>
          <w:rFonts w:ascii="Arial" w:hAnsi="Arial" w:cs="Arial"/>
          <w:sz w:val="20"/>
          <w:szCs w:val="20"/>
        </w:rPr>
      </w:pPr>
    </w:p>
    <w:p w14:paraId="15E8EFC8" w14:textId="77777777" w:rsidR="004A4643" w:rsidRDefault="004A4643" w:rsidP="00B35A21">
      <w:pPr>
        <w:pStyle w:val="ListParagraph"/>
        <w:spacing w:line="276" w:lineRule="auto"/>
        <w:ind w:hanging="720"/>
        <w:jc w:val="both"/>
        <w:rPr>
          <w:rFonts w:ascii="Arial" w:hAnsi="Arial" w:cs="Arial"/>
          <w:sz w:val="20"/>
          <w:szCs w:val="20"/>
        </w:rPr>
      </w:pPr>
    </w:p>
    <w:p w14:paraId="2CC390A3" w14:textId="77777777" w:rsidR="004A4643" w:rsidRDefault="004A4643" w:rsidP="004A4643">
      <w:pPr>
        <w:pStyle w:val="ListParagraph"/>
        <w:spacing w:line="276" w:lineRule="auto"/>
        <w:ind w:hanging="720"/>
        <w:jc w:val="both"/>
        <w:rPr>
          <w:rFonts w:ascii="Arial" w:hAnsi="Arial" w:cs="Arial"/>
          <w:sz w:val="20"/>
          <w:szCs w:val="20"/>
        </w:rPr>
      </w:pPr>
    </w:p>
    <w:p w14:paraId="65907808" w14:textId="77777777" w:rsidR="004A4643" w:rsidRDefault="004A4643" w:rsidP="004A4643">
      <w:pPr>
        <w:pStyle w:val="ListParagraph"/>
        <w:spacing w:line="276" w:lineRule="auto"/>
        <w:ind w:hanging="720"/>
        <w:jc w:val="both"/>
        <w:rPr>
          <w:rFonts w:ascii="Arial" w:hAnsi="Arial" w:cs="Arial"/>
          <w:sz w:val="20"/>
          <w:szCs w:val="20"/>
        </w:rPr>
      </w:pPr>
    </w:p>
    <w:p w14:paraId="7259BB4C" w14:textId="77777777" w:rsidR="004A4643" w:rsidRDefault="004A4643" w:rsidP="004A4643">
      <w:pPr>
        <w:pStyle w:val="ListParagraph"/>
        <w:spacing w:line="276" w:lineRule="auto"/>
        <w:ind w:hanging="720"/>
        <w:jc w:val="both"/>
        <w:rPr>
          <w:rFonts w:ascii="Arial" w:hAnsi="Arial" w:cs="Arial"/>
          <w:sz w:val="20"/>
          <w:szCs w:val="20"/>
        </w:rPr>
      </w:pPr>
    </w:p>
    <w:p w14:paraId="77733E21" w14:textId="77777777" w:rsidR="004A4643" w:rsidRDefault="004A4643" w:rsidP="004A4643">
      <w:pPr>
        <w:pStyle w:val="ListParagraph"/>
        <w:spacing w:line="276" w:lineRule="auto"/>
        <w:ind w:hanging="720"/>
        <w:jc w:val="both"/>
        <w:rPr>
          <w:rFonts w:ascii="Arial" w:hAnsi="Arial" w:cs="Arial"/>
          <w:sz w:val="20"/>
          <w:szCs w:val="20"/>
        </w:rPr>
      </w:pPr>
    </w:p>
    <w:p w14:paraId="1B236B01" w14:textId="77777777" w:rsidR="004A4643" w:rsidRDefault="004A4643" w:rsidP="004A4643">
      <w:pPr>
        <w:pStyle w:val="ListParagraph"/>
        <w:spacing w:line="276" w:lineRule="auto"/>
        <w:ind w:hanging="720"/>
        <w:jc w:val="both"/>
        <w:rPr>
          <w:rFonts w:ascii="Arial" w:hAnsi="Arial" w:cs="Arial"/>
          <w:sz w:val="20"/>
          <w:szCs w:val="20"/>
        </w:rPr>
      </w:pPr>
    </w:p>
    <w:p w14:paraId="38CCD84F" w14:textId="77777777" w:rsidR="004A4643" w:rsidRDefault="004A4643" w:rsidP="004A4643">
      <w:pPr>
        <w:pStyle w:val="ListParagraph"/>
        <w:spacing w:line="276" w:lineRule="auto"/>
        <w:ind w:hanging="720"/>
        <w:jc w:val="both"/>
        <w:rPr>
          <w:rFonts w:ascii="Arial" w:hAnsi="Arial" w:cs="Arial"/>
          <w:sz w:val="20"/>
          <w:szCs w:val="20"/>
        </w:rPr>
      </w:pPr>
    </w:p>
    <w:p w14:paraId="25932B76" w14:textId="77777777" w:rsidR="004A4643" w:rsidRDefault="004A4643" w:rsidP="004A4643">
      <w:pPr>
        <w:pStyle w:val="ListParagraph"/>
        <w:spacing w:line="276" w:lineRule="auto"/>
        <w:ind w:hanging="720"/>
        <w:jc w:val="both"/>
        <w:rPr>
          <w:rFonts w:ascii="Arial" w:hAnsi="Arial" w:cs="Arial"/>
          <w:sz w:val="20"/>
          <w:szCs w:val="20"/>
        </w:rPr>
      </w:pPr>
    </w:p>
    <w:p w14:paraId="19F722C3" w14:textId="77777777" w:rsidR="004A4643" w:rsidRDefault="004A4643" w:rsidP="004A4643">
      <w:pPr>
        <w:pStyle w:val="ListParagraph"/>
        <w:spacing w:line="276" w:lineRule="auto"/>
        <w:ind w:hanging="720"/>
        <w:jc w:val="both"/>
        <w:rPr>
          <w:rFonts w:ascii="Arial" w:hAnsi="Arial" w:cs="Arial"/>
          <w:sz w:val="20"/>
          <w:szCs w:val="20"/>
        </w:rPr>
      </w:pPr>
    </w:p>
    <w:p w14:paraId="38FD64F6" w14:textId="77777777" w:rsidR="004A4643" w:rsidRDefault="004A4643" w:rsidP="004A4643">
      <w:pPr>
        <w:pStyle w:val="ListParagraph"/>
        <w:spacing w:line="276" w:lineRule="auto"/>
        <w:ind w:hanging="720"/>
        <w:jc w:val="both"/>
        <w:rPr>
          <w:rFonts w:ascii="Arial" w:hAnsi="Arial" w:cs="Arial"/>
          <w:sz w:val="20"/>
          <w:szCs w:val="20"/>
        </w:rPr>
      </w:pPr>
    </w:p>
    <w:p w14:paraId="6C170E33" w14:textId="77777777" w:rsidR="004A4643" w:rsidRDefault="004A4643" w:rsidP="004A4643">
      <w:pPr>
        <w:pStyle w:val="ListParagraph"/>
        <w:spacing w:line="276" w:lineRule="auto"/>
        <w:ind w:hanging="720"/>
        <w:jc w:val="both"/>
        <w:rPr>
          <w:rFonts w:ascii="Arial" w:hAnsi="Arial" w:cs="Arial"/>
          <w:sz w:val="20"/>
          <w:szCs w:val="20"/>
        </w:rPr>
      </w:pPr>
    </w:p>
    <w:p w14:paraId="4B88BCC1" w14:textId="77777777" w:rsidR="004A4643" w:rsidRDefault="004A4643" w:rsidP="004A4643">
      <w:pPr>
        <w:pStyle w:val="ListParagraph"/>
        <w:spacing w:line="276" w:lineRule="auto"/>
        <w:ind w:hanging="720"/>
        <w:jc w:val="both"/>
        <w:rPr>
          <w:rFonts w:ascii="Arial" w:hAnsi="Arial" w:cs="Arial"/>
          <w:sz w:val="20"/>
          <w:szCs w:val="20"/>
        </w:rPr>
      </w:pPr>
    </w:p>
    <w:p w14:paraId="57BE0643" w14:textId="77777777" w:rsidR="004A4643" w:rsidRDefault="004A4643" w:rsidP="004A4643">
      <w:pPr>
        <w:pStyle w:val="ListParagraph"/>
        <w:spacing w:line="276" w:lineRule="auto"/>
        <w:ind w:hanging="720"/>
        <w:jc w:val="both"/>
        <w:rPr>
          <w:rFonts w:ascii="Arial" w:hAnsi="Arial" w:cs="Arial"/>
          <w:sz w:val="20"/>
          <w:szCs w:val="20"/>
        </w:rPr>
      </w:pPr>
    </w:p>
    <w:p w14:paraId="3003237D" w14:textId="77777777" w:rsidR="004A4643" w:rsidRDefault="004A4643" w:rsidP="004A4643">
      <w:pPr>
        <w:pStyle w:val="ListParagraph"/>
        <w:spacing w:line="276" w:lineRule="auto"/>
        <w:ind w:hanging="720"/>
        <w:jc w:val="both"/>
        <w:rPr>
          <w:rFonts w:ascii="Arial" w:hAnsi="Arial" w:cs="Arial"/>
          <w:sz w:val="20"/>
          <w:szCs w:val="20"/>
        </w:rPr>
      </w:pPr>
    </w:p>
    <w:p w14:paraId="03754283" w14:textId="77777777"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14:paraId="448555BC" w14:textId="77777777" w:rsidR="004A4643" w:rsidRDefault="004A4643" w:rsidP="004A4643">
      <w:pPr>
        <w:pStyle w:val="ListParagraph"/>
        <w:spacing w:line="276" w:lineRule="auto"/>
        <w:ind w:hanging="720"/>
        <w:jc w:val="both"/>
        <w:rPr>
          <w:rFonts w:ascii="Arial" w:hAnsi="Arial" w:cs="Arial"/>
          <w:sz w:val="20"/>
          <w:szCs w:val="20"/>
        </w:rPr>
      </w:pPr>
    </w:p>
    <w:p w14:paraId="4A36E556" w14:textId="77777777" w:rsidR="004A4643" w:rsidRDefault="004A4643" w:rsidP="004A4643">
      <w:pPr>
        <w:pStyle w:val="ListParagraph"/>
        <w:spacing w:line="276" w:lineRule="auto"/>
        <w:ind w:hanging="720"/>
        <w:jc w:val="both"/>
        <w:rPr>
          <w:rFonts w:ascii="Arial" w:hAnsi="Arial" w:cs="Arial"/>
          <w:sz w:val="20"/>
          <w:szCs w:val="20"/>
        </w:rPr>
      </w:pPr>
    </w:p>
    <w:p w14:paraId="3708FE7E" w14:textId="77777777" w:rsidR="004A4643" w:rsidRDefault="004A4643" w:rsidP="004A4643">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524"/>
        <w:tblW w:w="11325" w:type="dxa"/>
        <w:tblLook w:val="04A0" w:firstRow="1" w:lastRow="0" w:firstColumn="1" w:lastColumn="0" w:noHBand="0" w:noVBand="1"/>
      </w:tblPr>
      <w:tblGrid>
        <w:gridCol w:w="1404"/>
        <w:gridCol w:w="1293"/>
        <w:gridCol w:w="1531"/>
        <w:gridCol w:w="1449"/>
        <w:gridCol w:w="1272"/>
        <w:gridCol w:w="1272"/>
        <w:gridCol w:w="1327"/>
        <w:gridCol w:w="1777"/>
      </w:tblGrid>
      <w:tr w:rsidR="004A4643" w14:paraId="0484926C" w14:textId="77777777" w:rsidTr="00484F63">
        <w:trPr>
          <w:trHeight w:val="413"/>
        </w:trPr>
        <w:tc>
          <w:tcPr>
            <w:tcW w:w="11325" w:type="dxa"/>
            <w:gridSpan w:val="8"/>
            <w:tcBorders>
              <w:top w:val="single" w:sz="4" w:space="0" w:color="auto"/>
              <w:left w:val="single" w:sz="4" w:space="0" w:color="auto"/>
              <w:bottom w:val="single" w:sz="4" w:space="0" w:color="auto"/>
              <w:right w:val="single" w:sz="4" w:space="0" w:color="auto"/>
            </w:tcBorders>
            <w:noWrap/>
            <w:vAlign w:val="bottom"/>
          </w:tcPr>
          <w:p w14:paraId="6F17F0FA" w14:textId="77777777" w:rsidR="004A4643" w:rsidRPr="004B2CE0" w:rsidRDefault="004A4643" w:rsidP="00484F63">
            <w:pPr>
              <w:spacing w:after="0" w:line="240" w:lineRule="auto"/>
              <w:rPr>
                <w:rFonts w:ascii="Arial" w:eastAsia="Times New Roman" w:hAnsi="Arial" w:cs="Arial"/>
                <w:b/>
                <w:bCs/>
                <w:color w:val="000000"/>
                <w:sz w:val="20"/>
                <w:szCs w:val="20"/>
              </w:rPr>
            </w:pPr>
            <w:r w:rsidRPr="004B2CE0">
              <w:rPr>
                <w:rFonts w:ascii="Arial" w:hAnsi="Arial" w:cs="Arial"/>
                <w:b/>
                <w:sz w:val="20"/>
                <w:szCs w:val="20"/>
              </w:rPr>
              <w:t xml:space="preserve">Table 7 : </w:t>
            </w:r>
            <w:r w:rsidRPr="004B2CE0">
              <w:rPr>
                <w:rFonts w:ascii="Arial" w:hAnsi="Arial" w:cs="Arial"/>
                <w:sz w:val="20"/>
                <w:szCs w:val="20"/>
              </w:rPr>
              <w:t xml:space="preserve">Analysis of indoor and outdoor  air pollutants concentration at  </w:t>
            </w:r>
            <w:r w:rsidRPr="004B2CE0">
              <w:rPr>
                <w:rFonts w:ascii="Arial" w:eastAsia="Times New Roman" w:hAnsi="Arial" w:cs="Arial"/>
                <w:bCs/>
                <w:color w:val="000000"/>
                <w:sz w:val="20"/>
                <w:szCs w:val="20"/>
              </w:rPr>
              <w:t>BET college Bangalore urban area</w:t>
            </w:r>
          </w:p>
        </w:tc>
      </w:tr>
      <w:tr w:rsidR="004A4643" w14:paraId="17215EA8" w14:textId="77777777" w:rsidTr="00484F63">
        <w:trPr>
          <w:trHeight w:val="302"/>
        </w:trPr>
        <w:tc>
          <w:tcPr>
            <w:tcW w:w="11325" w:type="dxa"/>
            <w:gridSpan w:val="8"/>
            <w:tcBorders>
              <w:top w:val="single" w:sz="4" w:space="0" w:color="auto"/>
              <w:left w:val="single" w:sz="4" w:space="0" w:color="auto"/>
              <w:bottom w:val="single" w:sz="4" w:space="0" w:color="auto"/>
              <w:right w:val="single" w:sz="4" w:space="0" w:color="auto"/>
            </w:tcBorders>
            <w:noWrap/>
            <w:vAlign w:val="bottom"/>
          </w:tcPr>
          <w:p w14:paraId="6CF1E66A"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Indoor</w:t>
            </w:r>
          </w:p>
        </w:tc>
      </w:tr>
      <w:tr w:rsidR="004A4643" w14:paraId="04D279DE" w14:textId="77777777" w:rsidTr="00484F63">
        <w:trPr>
          <w:trHeight w:val="302"/>
        </w:trPr>
        <w:tc>
          <w:tcPr>
            <w:tcW w:w="11325" w:type="dxa"/>
            <w:gridSpan w:val="8"/>
            <w:tcBorders>
              <w:top w:val="single" w:sz="4" w:space="0" w:color="auto"/>
              <w:left w:val="single" w:sz="4" w:space="0" w:color="auto"/>
              <w:bottom w:val="single" w:sz="4" w:space="0" w:color="auto"/>
              <w:right w:val="single" w:sz="4" w:space="0" w:color="auto"/>
            </w:tcBorders>
            <w:noWrap/>
            <w:vAlign w:val="bottom"/>
          </w:tcPr>
          <w:p w14:paraId="7639071A" w14:textId="77777777" w:rsidR="004A4643" w:rsidRPr="004B2CE0" w:rsidRDefault="004A4643" w:rsidP="00484F63">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Ground floor</w:t>
            </w:r>
          </w:p>
        </w:tc>
      </w:tr>
      <w:tr w:rsidR="004A4643" w14:paraId="0D45C396" w14:textId="77777777" w:rsidTr="00484F63">
        <w:trPr>
          <w:trHeight w:val="302"/>
        </w:trPr>
        <w:tc>
          <w:tcPr>
            <w:tcW w:w="1404" w:type="dxa"/>
            <w:tcBorders>
              <w:top w:val="nil"/>
              <w:left w:val="single" w:sz="4" w:space="0" w:color="auto"/>
              <w:bottom w:val="single" w:sz="4" w:space="0" w:color="auto"/>
              <w:right w:val="single" w:sz="4" w:space="0" w:color="auto"/>
            </w:tcBorders>
            <w:noWrap/>
            <w:vAlign w:val="bottom"/>
          </w:tcPr>
          <w:p w14:paraId="1999F239"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Co conc</w:t>
            </w:r>
          </w:p>
        </w:tc>
        <w:tc>
          <w:tcPr>
            <w:tcW w:w="1293" w:type="dxa"/>
            <w:tcBorders>
              <w:top w:val="nil"/>
              <w:left w:val="nil"/>
              <w:bottom w:val="single" w:sz="4" w:space="0" w:color="auto"/>
              <w:right w:val="single" w:sz="4" w:space="0" w:color="auto"/>
            </w:tcBorders>
            <w:noWrap/>
            <w:vAlign w:val="bottom"/>
          </w:tcPr>
          <w:p w14:paraId="41EE2D81"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pm1conc</w:t>
            </w:r>
          </w:p>
        </w:tc>
        <w:tc>
          <w:tcPr>
            <w:tcW w:w="1531" w:type="dxa"/>
            <w:tcBorders>
              <w:top w:val="nil"/>
              <w:left w:val="nil"/>
              <w:bottom w:val="single" w:sz="4" w:space="0" w:color="auto"/>
              <w:right w:val="single" w:sz="4" w:space="0" w:color="auto"/>
            </w:tcBorders>
            <w:noWrap/>
            <w:vAlign w:val="bottom"/>
          </w:tcPr>
          <w:p w14:paraId="69547B90"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pm2.5 conc</w:t>
            </w:r>
          </w:p>
        </w:tc>
        <w:tc>
          <w:tcPr>
            <w:tcW w:w="1449" w:type="dxa"/>
            <w:tcBorders>
              <w:top w:val="nil"/>
              <w:left w:val="nil"/>
              <w:bottom w:val="single" w:sz="4" w:space="0" w:color="auto"/>
              <w:right w:val="single" w:sz="4" w:space="0" w:color="auto"/>
            </w:tcBorders>
            <w:noWrap/>
            <w:vAlign w:val="bottom"/>
          </w:tcPr>
          <w:p w14:paraId="69152B03"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pm10 conc</w:t>
            </w:r>
          </w:p>
        </w:tc>
        <w:tc>
          <w:tcPr>
            <w:tcW w:w="1272" w:type="dxa"/>
            <w:tcBorders>
              <w:top w:val="nil"/>
              <w:left w:val="nil"/>
              <w:bottom w:val="single" w:sz="4" w:space="0" w:color="auto"/>
              <w:right w:val="single" w:sz="4" w:space="0" w:color="auto"/>
            </w:tcBorders>
            <w:noWrap/>
            <w:vAlign w:val="bottom"/>
          </w:tcPr>
          <w:p w14:paraId="6C1FFAEA"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NO2 </w:t>
            </w:r>
          </w:p>
        </w:tc>
        <w:tc>
          <w:tcPr>
            <w:tcW w:w="1272" w:type="dxa"/>
            <w:tcBorders>
              <w:top w:val="nil"/>
              <w:left w:val="nil"/>
              <w:bottom w:val="single" w:sz="4" w:space="0" w:color="auto"/>
              <w:right w:val="single" w:sz="4" w:space="0" w:color="auto"/>
            </w:tcBorders>
            <w:noWrap/>
            <w:vAlign w:val="bottom"/>
          </w:tcPr>
          <w:p w14:paraId="21E9C145"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S</w:t>
            </w:r>
            <w:r>
              <w:rPr>
                <w:rFonts w:ascii="Times New Roman" w:eastAsia="Times New Roman" w:hAnsi="Times New Roman" w:cs="Times New Roman"/>
                <w:b/>
                <w:bCs/>
                <w:color w:val="000000"/>
              </w:rPr>
              <w:t xml:space="preserve">O2 </w:t>
            </w:r>
          </w:p>
        </w:tc>
        <w:tc>
          <w:tcPr>
            <w:tcW w:w="1327" w:type="dxa"/>
            <w:tcBorders>
              <w:top w:val="nil"/>
              <w:left w:val="nil"/>
              <w:bottom w:val="single" w:sz="4" w:space="0" w:color="auto"/>
              <w:right w:val="single" w:sz="4" w:space="0" w:color="auto"/>
            </w:tcBorders>
            <w:noWrap/>
            <w:vAlign w:val="bottom"/>
          </w:tcPr>
          <w:p w14:paraId="1FA83B07"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Voc  conc</w:t>
            </w:r>
          </w:p>
        </w:tc>
        <w:tc>
          <w:tcPr>
            <w:tcW w:w="1777" w:type="dxa"/>
            <w:tcBorders>
              <w:top w:val="nil"/>
              <w:left w:val="nil"/>
              <w:bottom w:val="single" w:sz="4" w:space="0" w:color="auto"/>
              <w:right w:val="single" w:sz="4" w:space="0" w:color="auto"/>
            </w:tcBorders>
            <w:noWrap/>
            <w:vAlign w:val="bottom"/>
          </w:tcPr>
          <w:p w14:paraId="13ED2F8C" w14:textId="77777777" w:rsidR="004A4643" w:rsidRPr="0037151A" w:rsidRDefault="004A4643" w:rsidP="00484F63">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4A4643" w14:paraId="3CECC1EE" w14:textId="77777777" w:rsidTr="00484F63">
        <w:trPr>
          <w:trHeight w:val="330"/>
        </w:trPr>
        <w:tc>
          <w:tcPr>
            <w:tcW w:w="1404" w:type="dxa"/>
            <w:tcBorders>
              <w:top w:val="nil"/>
              <w:left w:val="single" w:sz="4" w:space="0" w:color="auto"/>
              <w:bottom w:val="single" w:sz="4" w:space="0" w:color="auto"/>
              <w:right w:val="single" w:sz="4" w:space="0" w:color="auto"/>
            </w:tcBorders>
            <w:noWrap/>
            <w:vAlign w:val="bottom"/>
          </w:tcPr>
          <w:p w14:paraId="486D0E09"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3.27</w:t>
            </w:r>
          </w:p>
        </w:tc>
        <w:tc>
          <w:tcPr>
            <w:tcW w:w="1293" w:type="dxa"/>
            <w:tcBorders>
              <w:top w:val="nil"/>
              <w:left w:val="nil"/>
              <w:bottom w:val="single" w:sz="4" w:space="0" w:color="auto"/>
              <w:right w:val="single" w:sz="4" w:space="0" w:color="auto"/>
            </w:tcBorders>
            <w:noWrap/>
            <w:vAlign w:val="bottom"/>
          </w:tcPr>
          <w:p w14:paraId="1AC0401F"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21.54</w:t>
            </w:r>
          </w:p>
        </w:tc>
        <w:tc>
          <w:tcPr>
            <w:tcW w:w="1531" w:type="dxa"/>
            <w:tcBorders>
              <w:top w:val="nil"/>
              <w:left w:val="nil"/>
              <w:bottom w:val="single" w:sz="4" w:space="0" w:color="auto"/>
              <w:right w:val="single" w:sz="4" w:space="0" w:color="auto"/>
            </w:tcBorders>
            <w:noWrap/>
            <w:vAlign w:val="bottom"/>
          </w:tcPr>
          <w:p w14:paraId="5C68985D"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22.81</w:t>
            </w:r>
          </w:p>
        </w:tc>
        <w:tc>
          <w:tcPr>
            <w:tcW w:w="1449" w:type="dxa"/>
            <w:tcBorders>
              <w:top w:val="nil"/>
              <w:left w:val="nil"/>
              <w:bottom w:val="single" w:sz="4" w:space="0" w:color="auto"/>
              <w:right w:val="single" w:sz="4" w:space="0" w:color="auto"/>
            </w:tcBorders>
            <w:noWrap/>
            <w:vAlign w:val="bottom"/>
          </w:tcPr>
          <w:p w14:paraId="33A9FCFB"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23.01</w:t>
            </w:r>
          </w:p>
        </w:tc>
        <w:tc>
          <w:tcPr>
            <w:tcW w:w="1272" w:type="dxa"/>
            <w:tcBorders>
              <w:top w:val="nil"/>
              <w:left w:val="nil"/>
              <w:bottom w:val="single" w:sz="4" w:space="0" w:color="auto"/>
              <w:right w:val="single" w:sz="4" w:space="0" w:color="auto"/>
            </w:tcBorders>
            <w:noWrap/>
            <w:vAlign w:val="bottom"/>
          </w:tcPr>
          <w:p w14:paraId="1B5AF0D1"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223.13</w:t>
            </w:r>
          </w:p>
        </w:tc>
        <w:tc>
          <w:tcPr>
            <w:tcW w:w="1272" w:type="dxa"/>
            <w:tcBorders>
              <w:top w:val="nil"/>
              <w:left w:val="nil"/>
              <w:bottom w:val="single" w:sz="4" w:space="0" w:color="auto"/>
              <w:right w:val="single" w:sz="4" w:space="0" w:color="auto"/>
            </w:tcBorders>
            <w:noWrap/>
            <w:vAlign w:val="bottom"/>
          </w:tcPr>
          <w:p w14:paraId="0AD54E48"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26.65</w:t>
            </w:r>
          </w:p>
        </w:tc>
        <w:tc>
          <w:tcPr>
            <w:tcW w:w="1327" w:type="dxa"/>
            <w:tcBorders>
              <w:top w:val="nil"/>
              <w:left w:val="nil"/>
              <w:bottom w:val="single" w:sz="4" w:space="0" w:color="auto"/>
              <w:right w:val="single" w:sz="4" w:space="0" w:color="auto"/>
            </w:tcBorders>
            <w:noWrap/>
            <w:vAlign w:val="bottom"/>
          </w:tcPr>
          <w:p w14:paraId="3428D728"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105.25</w:t>
            </w:r>
          </w:p>
        </w:tc>
        <w:tc>
          <w:tcPr>
            <w:tcW w:w="1777" w:type="dxa"/>
            <w:tcBorders>
              <w:top w:val="nil"/>
              <w:left w:val="nil"/>
              <w:bottom w:val="single" w:sz="4" w:space="0" w:color="auto"/>
              <w:right w:val="single" w:sz="4" w:space="0" w:color="auto"/>
            </w:tcBorders>
            <w:noWrap/>
            <w:vAlign w:val="bottom"/>
          </w:tcPr>
          <w:p w14:paraId="1DD2D973"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14:paraId="432DFDAD" w14:textId="77777777" w:rsidTr="00484F63">
        <w:trPr>
          <w:trHeight w:val="302"/>
        </w:trPr>
        <w:tc>
          <w:tcPr>
            <w:tcW w:w="1404" w:type="dxa"/>
            <w:tcBorders>
              <w:top w:val="nil"/>
              <w:left w:val="single" w:sz="4" w:space="0" w:color="auto"/>
              <w:bottom w:val="single" w:sz="4" w:space="0" w:color="auto"/>
              <w:right w:val="single" w:sz="4" w:space="0" w:color="auto"/>
            </w:tcBorders>
            <w:noWrap/>
            <w:vAlign w:val="bottom"/>
          </w:tcPr>
          <w:p w14:paraId="61D8A74B"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2.55</w:t>
            </w:r>
          </w:p>
        </w:tc>
        <w:tc>
          <w:tcPr>
            <w:tcW w:w="1293" w:type="dxa"/>
            <w:tcBorders>
              <w:top w:val="nil"/>
              <w:left w:val="nil"/>
              <w:bottom w:val="single" w:sz="4" w:space="0" w:color="auto"/>
              <w:right w:val="single" w:sz="4" w:space="0" w:color="auto"/>
            </w:tcBorders>
            <w:noWrap/>
            <w:vAlign w:val="bottom"/>
          </w:tcPr>
          <w:p w14:paraId="4F96CE4C"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35.48</w:t>
            </w:r>
          </w:p>
        </w:tc>
        <w:tc>
          <w:tcPr>
            <w:tcW w:w="1531" w:type="dxa"/>
            <w:tcBorders>
              <w:top w:val="nil"/>
              <w:left w:val="nil"/>
              <w:bottom w:val="single" w:sz="4" w:space="0" w:color="auto"/>
              <w:right w:val="single" w:sz="4" w:space="0" w:color="auto"/>
            </w:tcBorders>
            <w:noWrap/>
            <w:vAlign w:val="bottom"/>
          </w:tcPr>
          <w:p w14:paraId="67752295"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37.29</w:t>
            </w:r>
          </w:p>
        </w:tc>
        <w:tc>
          <w:tcPr>
            <w:tcW w:w="1449" w:type="dxa"/>
            <w:tcBorders>
              <w:top w:val="nil"/>
              <w:left w:val="nil"/>
              <w:bottom w:val="single" w:sz="4" w:space="0" w:color="auto"/>
              <w:right w:val="single" w:sz="4" w:space="0" w:color="auto"/>
            </w:tcBorders>
            <w:noWrap/>
            <w:vAlign w:val="bottom"/>
          </w:tcPr>
          <w:p w14:paraId="13BC9A54"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37.31</w:t>
            </w:r>
          </w:p>
        </w:tc>
        <w:tc>
          <w:tcPr>
            <w:tcW w:w="1272" w:type="dxa"/>
            <w:tcBorders>
              <w:top w:val="nil"/>
              <w:left w:val="nil"/>
              <w:bottom w:val="single" w:sz="4" w:space="0" w:color="auto"/>
              <w:right w:val="single" w:sz="4" w:space="0" w:color="auto"/>
            </w:tcBorders>
            <w:noWrap/>
            <w:vAlign w:val="bottom"/>
          </w:tcPr>
          <w:p w14:paraId="45794715"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217.34</w:t>
            </w:r>
          </w:p>
        </w:tc>
        <w:tc>
          <w:tcPr>
            <w:tcW w:w="1272" w:type="dxa"/>
            <w:tcBorders>
              <w:top w:val="nil"/>
              <w:left w:val="nil"/>
              <w:bottom w:val="single" w:sz="4" w:space="0" w:color="auto"/>
              <w:right w:val="single" w:sz="4" w:space="0" w:color="auto"/>
            </w:tcBorders>
            <w:noWrap/>
            <w:vAlign w:val="bottom"/>
          </w:tcPr>
          <w:p w14:paraId="58A8BDCE"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25.74</w:t>
            </w:r>
          </w:p>
        </w:tc>
        <w:tc>
          <w:tcPr>
            <w:tcW w:w="1327" w:type="dxa"/>
            <w:tcBorders>
              <w:top w:val="nil"/>
              <w:left w:val="nil"/>
              <w:bottom w:val="single" w:sz="4" w:space="0" w:color="auto"/>
              <w:right w:val="single" w:sz="4" w:space="0" w:color="auto"/>
            </w:tcBorders>
            <w:noWrap/>
            <w:vAlign w:val="bottom"/>
          </w:tcPr>
          <w:p w14:paraId="5C86651F"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98.95</w:t>
            </w:r>
          </w:p>
        </w:tc>
        <w:tc>
          <w:tcPr>
            <w:tcW w:w="1777" w:type="dxa"/>
            <w:tcBorders>
              <w:top w:val="nil"/>
              <w:left w:val="nil"/>
              <w:bottom w:val="single" w:sz="4" w:space="0" w:color="auto"/>
              <w:right w:val="single" w:sz="4" w:space="0" w:color="auto"/>
            </w:tcBorders>
            <w:noWrap/>
            <w:vAlign w:val="bottom"/>
          </w:tcPr>
          <w:p w14:paraId="2AE23592"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14:paraId="686C7ED6" w14:textId="77777777" w:rsidTr="00484F63">
        <w:trPr>
          <w:trHeight w:val="302"/>
        </w:trPr>
        <w:tc>
          <w:tcPr>
            <w:tcW w:w="1404" w:type="dxa"/>
            <w:tcBorders>
              <w:top w:val="nil"/>
              <w:left w:val="single" w:sz="4" w:space="0" w:color="auto"/>
              <w:bottom w:val="single" w:sz="4" w:space="0" w:color="auto"/>
              <w:right w:val="single" w:sz="4" w:space="0" w:color="auto"/>
            </w:tcBorders>
            <w:noWrap/>
            <w:vAlign w:val="bottom"/>
          </w:tcPr>
          <w:p w14:paraId="5669B54E"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0.92</w:t>
            </w:r>
          </w:p>
        </w:tc>
        <w:tc>
          <w:tcPr>
            <w:tcW w:w="1293" w:type="dxa"/>
            <w:tcBorders>
              <w:top w:val="nil"/>
              <w:left w:val="nil"/>
              <w:bottom w:val="single" w:sz="4" w:space="0" w:color="auto"/>
              <w:right w:val="single" w:sz="4" w:space="0" w:color="auto"/>
            </w:tcBorders>
            <w:noWrap/>
            <w:vAlign w:val="bottom"/>
          </w:tcPr>
          <w:p w14:paraId="305D5AE9"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31.55</w:t>
            </w:r>
          </w:p>
        </w:tc>
        <w:tc>
          <w:tcPr>
            <w:tcW w:w="1531" w:type="dxa"/>
            <w:tcBorders>
              <w:top w:val="nil"/>
              <w:left w:val="nil"/>
              <w:bottom w:val="single" w:sz="4" w:space="0" w:color="auto"/>
              <w:right w:val="single" w:sz="4" w:space="0" w:color="auto"/>
            </w:tcBorders>
            <w:noWrap/>
            <w:vAlign w:val="bottom"/>
          </w:tcPr>
          <w:p w14:paraId="087573DD"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48.62</w:t>
            </w:r>
          </w:p>
        </w:tc>
        <w:tc>
          <w:tcPr>
            <w:tcW w:w="1449" w:type="dxa"/>
            <w:tcBorders>
              <w:top w:val="nil"/>
              <w:left w:val="nil"/>
              <w:bottom w:val="single" w:sz="4" w:space="0" w:color="auto"/>
              <w:right w:val="single" w:sz="4" w:space="0" w:color="auto"/>
            </w:tcBorders>
            <w:noWrap/>
            <w:vAlign w:val="bottom"/>
          </w:tcPr>
          <w:p w14:paraId="1CEAA93F"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59.21</w:t>
            </w:r>
          </w:p>
        </w:tc>
        <w:tc>
          <w:tcPr>
            <w:tcW w:w="1272" w:type="dxa"/>
            <w:tcBorders>
              <w:top w:val="nil"/>
              <w:left w:val="nil"/>
              <w:bottom w:val="single" w:sz="4" w:space="0" w:color="auto"/>
              <w:right w:val="single" w:sz="4" w:space="0" w:color="auto"/>
            </w:tcBorders>
            <w:noWrap/>
            <w:vAlign w:val="bottom"/>
          </w:tcPr>
          <w:p w14:paraId="716BA60F"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223.93</w:t>
            </w:r>
          </w:p>
        </w:tc>
        <w:tc>
          <w:tcPr>
            <w:tcW w:w="1272" w:type="dxa"/>
            <w:tcBorders>
              <w:top w:val="nil"/>
              <w:left w:val="nil"/>
              <w:bottom w:val="single" w:sz="4" w:space="0" w:color="auto"/>
              <w:right w:val="single" w:sz="4" w:space="0" w:color="auto"/>
            </w:tcBorders>
            <w:noWrap/>
            <w:vAlign w:val="bottom"/>
          </w:tcPr>
          <w:p w14:paraId="49CE74ED"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40.22</w:t>
            </w:r>
          </w:p>
        </w:tc>
        <w:tc>
          <w:tcPr>
            <w:tcW w:w="1327" w:type="dxa"/>
            <w:tcBorders>
              <w:top w:val="nil"/>
              <w:left w:val="nil"/>
              <w:bottom w:val="single" w:sz="4" w:space="0" w:color="auto"/>
              <w:right w:val="single" w:sz="4" w:space="0" w:color="auto"/>
            </w:tcBorders>
            <w:noWrap/>
            <w:vAlign w:val="bottom"/>
          </w:tcPr>
          <w:p w14:paraId="10687C18"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108.90</w:t>
            </w:r>
          </w:p>
        </w:tc>
        <w:tc>
          <w:tcPr>
            <w:tcW w:w="1777" w:type="dxa"/>
            <w:tcBorders>
              <w:top w:val="nil"/>
              <w:left w:val="nil"/>
              <w:bottom w:val="single" w:sz="4" w:space="0" w:color="auto"/>
              <w:right w:val="single" w:sz="4" w:space="0" w:color="auto"/>
            </w:tcBorders>
            <w:noWrap/>
            <w:vAlign w:val="bottom"/>
          </w:tcPr>
          <w:p w14:paraId="136D6FF3"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14:paraId="42EC54DB" w14:textId="77777777" w:rsidTr="00484F63">
        <w:trPr>
          <w:trHeight w:val="302"/>
        </w:trPr>
        <w:tc>
          <w:tcPr>
            <w:tcW w:w="11325" w:type="dxa"/>
            <w:gridSpan w:val="8"/>
            <w:tcBorders>
              <w:top w:val="nil"/>
              <w:left w:val="single" w:sz="4" w:space="0" w:color="auto"/>
              <w:bottom w:val="single" w:sz="4" w:space="0" w:color="auto"/>
              <w:right w:val="single" w:sz="4" w:space="0" w:color="auto"/>
            </w:tcBorders>
            <w:noWrap/>
            <w:vAlign w:val="bottom"/>
          </w:tcPr>
          <w:p w14:paraId="254AD579" w14:textId="77777777" w:rsidR="004A4643" w:rsidRPr="0037151A" w:rsidRDefault="004A4643" w:rsidP="00484F63">
            <w:pPr>
              <w:spacing w:after="0" w:line="240" w:lineRule="auto"/>
              <w:jc w:val="center"/>
              <w:rPr>
                <w:rFonts w:ascii="Times New Roman" w:eastAsia="Times New Roman" w:hAnsi="Times New Roman" w:cs="Times New Roman"/>
                <w:b/>
                <w:color w:val="000000"/>
              </w:rPr>
            </w:pPr>
            <w:r w:rsidRPr="0037151A">
              <w:rPr>
                <w:rFonts w:ascii="Times New Roman" w:eastAsia="Times New Roman" w:hAnsi="Times New Roman" w:cs="Times New Roman"/>
                <w:b/>
                <w:color w:val="000000"/>
              </w:rPr>
              <w:t>First floor</w:t>
            </w:r>
          </w:p>
        </w:tc>
      </w:tr>
      <w:tr w:rsidR="004A4643" w14:paraId="257DFFCA" w14:textId="77777777" w:rsidTr="00484F63">
        <w:trPr>
          <w:trHeight w:val="302"/>
        </w:trPr>
        <w:tc>
          <w:tcPr>
            <w:tcW w:w="1404" w:type="dxa"/>
            <w:tcBorders>
              <w:top w:val="nil"/>
              <w:left w:val="single" w:sz="4" w:space="0" w:color="auto"/>
              <w:bottom w:val="single" w:sz="4" w:space="0" w:color="auto"/>
              <w:right w:val="single" w:sz="4" w:space="0" w:color="auto"/>
            </w:tcBorders>
            <w:noWrap/>
            <w:vAlign w:val="bottom"/>
          </w:tcPr>
          <w:p w14:paraId="7F801D7C"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0.95</w:t>
            </w:r>
          </w:p>
        </w:tc>
        <w:tc>
          <w:tcPr>
            <w:tcW w:w="1293" w:type="dxa"/>
            <w:tcBorders>
              <w:top w:val="nil"/>
              <w:left w:val="nil"/>
              <w:bottom w:val="single" w:sz="4" w:space="0" w:color="auto"/>
              <w:right w:val="single" w:sz="4" w:space="0" w:color="auto"/>
            </w:tcBorders>
            <w:noWrap/>
            <w:vAlign w:val="bottom"/>
          </w:tcPr>
          <w:p w14:paraId="70F82CA2"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22.55</w:t>
            </w:r>
          </w:p>
        </w:tc>
        <w:tc>
          <w:tcPr>
            <w:tcW w:w="1531" w:type="dxa"/>
            <w:tcBorders>
              <w:top w:val="nil"/>
              <w:left w:val="nil"/>
              <w:bottom w:val="single" w:sz="4" w:space="0" w:color="auto"/>
              <w:right w:val="single" w:sz="4" w:space="0" w:color="auto"/>
            </w:tcBorders>
            <w:noWrap/>
            <w:vAlign w:val="bottom"/>
          </w:tcPr>
          <w:p w14:paraId="7BD5362A"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33.9</w:t>
            </w:r>
          </w:p>
        </w:tc>
        <w:tc>
          <w:tcPr>
            <w:tcW w:w="1449" w:type="dxa"/>
            <w:tcBorders>
              <w:top w:val="nil"/>
              <w:left w:val="nil"/>
              <w:bottom w:val="single" w:sz="4" w:space="0" w:color="auto"/>
              <w:right w:val="single" w:sz="4" w:space="0" w:color="auto"/>
            </w:tcBorders>
            <w:noWrap/>
            <w:vAlign w:val="bottom"/>
          </w:tcPr>
          <w:p w14:paraId="3D8BD814"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38.12</w:t>
            </w:r>
          </w:p>
        </w:tc>
        <w:tc>
          <w:tcPr>
            <w:tcW w:w="1272" w:type="dxa"/>
            <w:tcBorders>
              <w:top w:val="nil"/>
              <w:left w:val="nil"/>
              <w:bottom w:val="single" w:sz="4" w:space="0" w:color="auto"/>
              <w:right w:val="single" w:sz="4" w:space="0" w:color="auto"/>
            </w:tcBorders>
            <w:noWrap/>
            <w:vAlign w:val="bottom"/>
          </w:tcPr>
          <w:p w14:paraId="38ED439E"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261.18</w:t>
            </w:r>
          </w:p>
        </w:tc>
        <w:tc>
          <w:tcPr>
            <w:tcW w:w="1272" w:type="dxa"/>
            <w:tcBorders>
              <w:top w:val="nil"/>
              <w:left w:val="nil"/>
              <w:bottom w:val="single" w:sz="4" w:space="0" w:color="auto"/>
              <w:right w:val="single" w:sz="4" w:space="0" w:color="auto"/>
            </w:tcBorders>
            <w:noWrap/>
            <w:vAlign w:val="bottom"/>
          </w:tcPr>
          <w:p w14:paraId="0147E1C3"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55.92</w:t>
            </w:r>
          </w:p>
        </w:tc>
        <w:tc>
          <w:tcPr>
            <w:tcW w:w="1327" w:type="dxa"/>
            <w:tcBorders>
              <w:top w:val="nil"/>
              <w:left w:val="nil"/>
              <w:bottom w:val="single" w:sz="4" w:space="0" w:color="auto"/>
              <w:right w:val="single" w:sz="4" w:space="0" w:color="auto"/>
            </w:tcBorders>
            <w:noWrap/>
            <w:vAlign w:val="bottom"/>
          </w:tcPr>
          <w:p w14:paraId="3DACB5C1"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98.95</w:t>
            </w:r>
          </w:p>
        </w:tc>
        <w:tc>
          <w:tcPr>
            <w:tcW w:w="1777" w:type="dxa"/>
            <w:tcBorders>
              <w:top w:val="nil"/>
              <w:left w:val="nil"/>
              <w:bottom w:val="single" w:sz="4" w:space="0" w:color="auto"/>
              <w:right w:val="single" w:sz="4" w:space="0" w:color="auto"/>
            </w:tcBorders>
            <w:noWrap/>
            <w:vAlign w:val="bottom"/>
          </w:tcPr>
          <w:p w14:paraId="25C584A2"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14:paraId="0BF30EA5" w14:textId="77777777" w:rsidTr="00484F63">
        <w:trPr>
          <w:trHeight w:val="302"/>
        </w:trPr>
        <w:tc>
          <w:tcPr>
            <w:tcW w:w="1404" w:type="dxa"/>
            <w:tcBorders>
              <w:top w:val="nil"/>
              <w:left w:val="single" w:sz="4" w:space="0" w:color="auto"/>
              <w:bottom w:val="single" w:sz="4" w:space="0" w:color="auto"/>
              <w:right w:val="single" w:sz="4" w:space="0" w:color="auto"/>
            </w:tcBorders>
            <w:noWrap/>
            <w:vAlign w:val="bottom"/>
          </w:tcPr>
          <w:p w14:paraId="6DCAA00D"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0.73</w:t>
            </w:r>
          </w:p>
        </w:tc>
        <w:tc>
          <w:tcPr>
            <w:tcW w:w="1293" w:type="dxa"/>
            <w:tcBorders>
              <w:top w:val="nil"/>
              <w:left w:val="nil"/>
              <w:bottom w:val="single" w:sz="4" w:space="0" w:color="auto"/>
              <w:right w:val="single" w:sz="4" w:space="0" w:color="auto"/>
            </w:tcBorders>
            <w:noWrap/>
            <w:vAlign w:val="bottom"/>
          </w:tcPr>
          <w:p w14:paraId="116B115B"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17.87</w:t>
            </w:r>
          </w:p>
        </w:tc>
        <w:tc>
          <w:tcPr>
            <w:tcW w:w="1531" w:type="dxa"/>
            <w:tcBorders>
              <w:top w:val="nil"/>
              <w:left w:val="nil"/>
              <w:bottom w:val="single" w:sz="4" w:space="0" w:color="auto"/>
              <w:right w:val="single" w:sz="4" w:space="0" w:color="auto"/>
            </w:tcBorders>
            <w:noWrap/>
            <w:vAlign w:val="bottom"/>
          </w:tcPr>
          <w:p w14:paraId="538582A2"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26.53</w:t>
            </w:r>
          </w:p>
        </w:tc>
        <w:tc>
          <w:tcPr>
            <w:tcW w:w="1449" w:type="dxa"/>
            <w:tcBorders>
              <w:top w:val="nil"/>
              <w:left w:val="nil"/>
              <w:bottom w:val="single" w:sz="4" w:space="0" w:color="auto"/>
              <w:right w:val="single" w:sz="4" w:space="0" w:color="auto"/>
            </w:tcBorders>
            <w:noWrap/>
            <w:vAlign w:val="bottom"/>
          </w:tcPr>
          <w:p w14:paraId="43F171FE"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27.65</w:t>
            </w:r>
          </w:p>
        </w:tc>
        <w:tc>
          <w:tcPr>
            <w:tcW w:w="1272" w:type="dxa"/>
            <w:tcBorders>
              <w:top w:val="nil"/>
              <w:left w:val="nil"/>
              <w:bottom w:val="single" w:sz="4" w:space="0" w:color="auto"/>
              <w:right w:val="single" w:sz="4" w:space="0" w:color="auto"/>
            </w:tcBorders>
            <w:noWrap/>
            <w:vAlign w:val="bottom"/>
          </w:tcPr>
          <w:p w14:paraId="20AF01C1"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261.98</w:t>
            </w:r>
          </w:p>
        </w:tc>
        <w:tc>
          <w:tcPr>
            <w:tcW w:w="1272" w:type="dxa"/>
            <w:tcBorders>
              <w:top w:val="nil"/>
              <w:left w:val="nil"/>
              <w:bottom w:val="single" w:sz="4" w:space="0" w:color="auto"/>
              <w:right w:val="single" w:sz="4" w:space="0" w:color="auto"/>
            </w:tcBorders>
            <w:noWrap/>
            <w:vAlign w:val="bottom"/>
          </w:tcPr>
          <w:p w14:paraId="74E312D7"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55.78</w:t>
            </w:r>
          </w:p>
        </w:tc>
        <w:tc>
          <w:tcPr>
            <w:tcW w:w="1327" w:type="dxa"/>
            <w:tcBorders>
              <w:top w:val="nil"/>
              <w:left w:val="nil"/>
              <w:bottom w:val="single" w:sz="4" w:space="0" w:color="auto"/>
              <w:right w:val="single" w:sz="4" w:space="0" w:color="auto"/>
            </w:tcBorders>
            <w:noWrap/>
            <w:vAlign w:val="bottom"/>
          </w:tcPr>
          <w:p w14:paraId="4656B81E"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101.71</w:t>
            </w:r>
          </w:p>
        </w:tc>
        <w:tc>
          <w:tcPr>
            <w:tcW w:w="1777" w:type="dxa"/>
            <w:tcBorders>
              <w:top w:val="nil"/>
              <w:left w:val="nil"/>
              <w:bottom w:val="single" w:sz="4" w:space="0" w:color="auto"/>
              <w:right w:val="single" w:sz="4" w:space="0" w:color="auto"/>
            </w:tcBorders>
            <w:noWrap/>
            <w:vAlign w:val="bottom"/>
          </w:tcPr>
          <w:p w14:paraId="07E2340A"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r w:rsidR="004A4643" w14:paraId="14B7FBA1" w14:textId="77777777" w:rsidTr="00484F63">
        <w:trPr>
          <w:trHeight w:val="302"/>
        </w:trPr>
        <w:tc>
          <w:tcPr>
            <w:tcW w:w="1404" w:type="dxa"/>
            <w:tcBorders>
              <w:top w:val="nil"/>
              <w:left w:val="single" w:sz="4" w:space="0" w:color="auto"/>
              <w:bottom w:val="single" w:sz="4" w:space="0" w:color="auto"/>
              <w:right w:val="single" w:sz="4" w:space="0" w:color="auto"/>
            </w:tcBorders>
            <w:noWrap/>
            <w:vAlign w:val="bottom"/>
          </w:tcPr>
          <w:p w14:paraId="06858D76"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1.04</w:t>
            </w:r>
          </w:p>
        </w:tc>
        <w:tc>
          <w:tcPr>
            <w:tcW w:w="1293" w:type="dxa"/>
            <w:tcBorders>
              <w:top w:val="nil"/>
              <w:left w:val="nil"/>
              <w:bottom w:val="single" w:sz="4" w:space="0" w:color="auto"/>
              <w:right w:val="single" w:sz="4" w:space="0" w:color="auto"/>
            </w:tcBorders>
            <w:noWrap/>
            <w:vAlign w:val="bottom"/>
          </w:tcPr>
          <w:p w14:paraId="4C90A036"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63.66</w:t>
            </w:r>
          </w:p>
        </w:tc>
        <w:tc>
          <w:tcPr>
            <w:tcW w:w="1531" w:type="dxa"/>
            <w:tcBorders>
              <w:top w:val="nil"/>
              <w:left w:val="nil"/>
              <w:bottom w:val="single" w:sz="4" w:space="0" w:color="auto"/>
              <w:right w:val="single" w:sz="4" w:space="0" w:color="auto"/>
            </w:tcBorders>
            <w:noWrap/>
            <w:vAlign w:val="bottom"/>
          </w:tcPr>
          <w:p w14:paraId="635F283C"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67.53</w:t>
            </w:r>
          </w:p>
        </w:tc>
        <w:tc>
          <w:tcPr>
            <w:tcW w:w="1449" w:type="dxa"/>
            <w:tcBorders>
              <w:top w:val="nil"/>
              <w:left w:val="nil"/>
              <w:bottom w:val="single" w:sz="4" w:space="0" w:color="auto"/>
              <w:right w:val="single" w:sz="4" w:space="0" w:color="auto"/>
            </w:tcBorders>
            <w:noWrap/>
            <w:vAlign w:val="bottom"/>
          </w:tcPr>
          <w:p w14:paraId="54975FDC"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68.5</w:t>
            </w:r>
          </w:p>
        </w:tc>
        <w:tc>
          <w:tcPr>
            <w:tcW w:w="1272" w:type="dxa"/>
            <w:tcBorders>
              <w:top w:val="nil"/>
              <w:left w:val="nil"/>
              <w:bottom w:val="single" w:sz="4" w:space="0" w:color="auto"/>
              <w:right w:val="single" w:sz="4" w:space="0" w:color="auto"/>
            </w:tcBorders>
            <w:noWrap/>
            <w:vAlign w:val="bottom"/>
          </w:tcPr>
          <w:p w14:paraId="4E456180"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223.43</w:t>
            </w:r>
          </w:p>
        </w:tc>
        <w:tc>
          <w:tcPr>
            <w:tcW w:w="1272" w:type="dxa"/>
            <w:tcBorders>
              <w:top w:val="nil"/>
              <w:left w:val="nil"/>
              <w:bottom w:val="single" w:sz="4" w:space="0" w:color="auto"/>
              <w:right w:val="single" w:sz="4" w:space="0" w:color="auto"/>
            </w:tcBorders>
            <w:noWrap/>
            <w:vAlign w:val="bottom"/>
          </w:tcPr>
          <w:p w14:paraId="56BA3886"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23.53</w:t>
            </w:r>
          </w:p>
        </w:tc>
        <w:tc>
          <w:tcPr>
            <w:tcW w:w="1327" w:type="dxa"/>
            <w:tcBorders>
              <w:top w:val="nil"/>
              <w:left w:val="nil"/>
              <w:bottom w:val="single" w:sz="4" w:space="0" w:color="auto"/>
              <w:right w:val="single" w:sz="4" w:space="0" w:color="auto"/>
            </w:tcBorders>
            <w:noWrap/>
            <w:vAlign w:val="bottom"/>
          </w:tcPr>
          <w:p w14:paraId="41176264"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121.72</w:t>
            </w:r>
          </w:p>
        </w:tc>
        <w:tc>
          <w:tcPr>
            <w:tcW w:w="1777" w:type="dxa"/>
            <w:tcBorders>
              <w:top w:val="nil"/>
              <w:left w:val="nil"/>
              <w:bottom w:val="single" w:sz="4" w:space="0" w:color="auto"/>
              <w:right w:val="single" w:sz="4" w:space="0" w:color="auto"/>
            </w:tcBorders>
            <w:noWrap/>
            <w:vAlign w:val="bottom"/>
          </w:tcPr>
          <w:p w14:paraId="39267DE1" w14:textId="77777777" w:rsidR="004A4643" w:rsidRPr="0037151A" w:rsidRDefault="004A4643" w:rsidP="00484F63">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5CCF7F004F17</w:t>
            </w:r>
          </w:p>
        </w:tc>
      </w:tr>
    </w:tbl>
    <w:p w14:paraId="713D0FA0" w14:textId="77777777" w:rsidR="004A4643" w:rsidRDefault="004A4643" w:rsidP="004A4643">
      <w:pPr>
        <w:pStyle w:val="ListParagraph"/>
        <w:spacing w:line="276" w:lineRule="auto"/>
        <w:ind w:hanging="720"/>
        <w:jc w:val="both"/>
        <w:rPr>
          <w:rFonts w:ascii="Arial" w:hAnsi="Arial" w:cs="Arial"/>
          <w:sz w:val="20"/>
          <w:szCs w:val="20"/>
        </w:rPr>
      </w:pPr>
    </w:p>
    <w:p w14:paraId="4E8D598C" w14:textId="77777777" w:rsidR="004A4643" w:rsidRDefault="004A4643" w:rsidP="004A4643">
      <w:pPr>
        <w:pStyle w:val="ListParagraph"/>
        <w:spacing w:line="276" w:lineRule="auto"/>
        <w:ind w:hanging="720"/>
        <w:jc w:val="both"/>
        <w:rPr>
          <w:rFonts w:ascii="Arial" w:hAnsi="Arial" w:cs="Arial"/>
          <w:sz w:val="20"/>
          <w:szCs w:val="20"/>
        </w:rPr>
      </w:pPr>
    </w:p>
    <w:p w14:paraId="1FB12368" w14:textId="77777777" w:rsidR="004A4643" w:rsidRDefault="004A4643" w:rsidP="004A4643">
      <w:pPr>
        <w:pStyle w:val="ListParagraph"/>
        <w:spacing w:line="276" w:lineRule="auto"/>
        <w:ind w:hanging="720"/>
        <w:jc w:val="both"/>
        <w:rPr>
          <w:rFonts w:ascii="Arial" w:hAnsi="Arial" w:cs="Arial"/>
          <w:sz w:val="20"/>
          <w:szCs w:val="20"/>
        </w:rPr>
      </w:pPr>
    </w:p>
    <w:p w14:paraId="69A8148F" w14:textId="77777777" w:rsidR="004A4643" w:rsidRDefault="004A4643" w:rsidP="004A4643">
      <w:pPr>
        <w:pStyle w:val="ListParagraph"/>
        <w:spacing w:line="276" w:lineRule="auto"/>
        <w:ind w:hanging="720"/>
        <w:jc w:val="both"/>
        <w:rPr>
          <w:rFonts w:ascii="Arial" w:hAnsi="Arial" w:cs="Arial"/>
          <w:sz w:val="20"/>
          <w:szCs w:val="20"/>
        </w:rPr>
      </w:pPr>
    </w:p>
    <w:p w14:paraId="7029B299" w14:textId="77777777" w:rsidR="004A4643" w:rsidRDefault="004A4643" w:rsidP="004A4643">
      <w:pPr>
        <w:pStyle w:val="ListParagraph"/>
        <w:spacing w:line="276" w:lineRule="auto"/>
        <w:ind w:hanging="720"/>
        <w:jc w:val="both"/>
        <w:rPr>
          <w:rFonts w:ascii="Arial" w:hAnsi="Arial" w:cs="Arial"/>
          <w:sz w:val="20"/>
          <w:szCs w:val="20"/>
        </w:rPr>
      </w:pPr>
    </w:p>
    <w:p w14:paraId="0AB59311" w14:textId="77777777" w:rsidR="004A4643" w:rsidRDefault="004A4643" w:rsidP="004A4643">
      <w:pPr>
        <w:pStyle w:val="ListParagraph"/>
        <w:spacing w:line="276" w:lineRule="auto"/>
        <w:ind w:hanging="720"/>
        <w:jc w:val="both"/>
        <w:rPr>
          <w:rFonts w:ascii="Arial" w:hAnsi="Arial" w:cs="Arial"/>
          <w:sz w:val="20"/>
          <w:szCs w:val="20"/>
        </w:rPr>
      </w:pPr>
    </w:p>
    <w:p w14:paraId="72D7B3D6" w14:textId="77777777" w:rsidR="004A4643" w:rsidRDefault="004A4643" w:rsidP="004A4643">
      <w:pPr>
        <w:pStyle w:val="ListParagraph"/>
        <w:spacing w:line="276" w:lineRule="auto"/>
        <w:ind w:hanging="720"/>
        <w:jc w:val="both"/>
        <w:rPr>
          <w:rFonts w:ascii="Arial" w:hAnsi="Arial" w:cs="Arial"/>
          <w:sz w:val="20"/>
          <w:szCs w:val="20"/>
        </w:rPr>
      </w:pPr>
    </w:p>
    <w:p w14:paraId="581B0F94" w14:textId="77777777" w:rsidR="004A4643" w:rsidRDefault="004A4643" w:rsidP="004A4643">
      <w:pPr>
        <w:pStyle w:val="ListParagraph"/>
        <w:spacing w:line="276" w:lineRule="auto"/>
        <w:ind w:hanging="720"/>
        <w:jc w:val="both"/>
        <w:rPr>
          <w:rFonts w:ascii="Arial" w:hAnsi="Arial" w:cs="Arial"/>
          <w:sz w:val="20"/>
          <w:szCs w:val="20"/>
        </w:rPr>
      </w:pPr>
    </w:p>
    <w:p w14:paraId="21317DE7" w14:textId="77777777" w:rsidR="004A4643" w:rsidRDefault="004A4643" w:rsidP="004A4643">
      <w:pPr>
        <w:pStyle w:val="ListParagraph"/>
        <w:spacing w:line="276" w:lineRule="auto"/>
        <w:ind w:hanging="720"/>
        <w:jc w:val="both"/>
        <w:rPr>
          <w:rFonts w:ascii="Arial" w:hAnsi="Arial" w:cs="Arial"/>
          <w:sz w:val="20"/>
          <w:szCs w:val="20"/>
        </w:rPr>
      </w:pPr>
    </w:p>
    <w:p w14:paraId="02B7D84B" w14:textId="77777777" w:rsidR="004A4643" w:rsidRDefault="004A4643" w:rsidP="004A4643">
      <w:pPr>
        <w:pStyle w:val="ListParagraph"/>
        <w:spacing w:line="276" w:lineRule="auto"/>
        <w:ind w:hanging="720"/>
        <w:jc w:val="both"/>
        <w:rPr>
          <w:rFonts w:ascii="Arial" w:hAnsi="Arial" w:cs="Arial"/>
          <w:sz w:val="20"/>
          <w:szCs w:val="20"/>
        </w:rPr>
      </w:pPr>
    </w:p>
    <w:p w14:paraId="61F172C3" w14:textId="77777777" w:rsidR="004A4643" w:rsidRDefault="004A4643" w:rsidP="004A4643">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112"/>
        <w:tblW w:w="11512" w:type="dxa"/>
        <w:tblLook w:val="04A0" w:firstRow="1" w:lastRow="0" w:firstColumn="1" w:lastColumn="0" w:noHBand="0" w:noVBand="1"/>
      </w:tblPr>
      <w:tblGrid>
        <w:gridCol w:w="1404"/>
        <w:gridCol w:w="1293"/>
        <w:gridCol w:w="1531"/>
        <w:gridCol w:w="1449"/>
        <w:gridCol w:w="1272"/>
        <w:gridCol w:w="1272"/>
        <w:gridCol w:w="1327"/>
        <w:gridCol w:w="1964"/>
      </w:tblGrid>
      <w:tr w:rsidR="00BA2CFD" w14:paraId="25BC9F85" w14:textId="77777777" w:rsidTr="00BA2CFD">
        <w:trPr>
          <w:trHeight w:val="413"/>
        </w:trPr>
        <w:tc>
          <w:tcPr>
            <w:tcW w:w="11512" w:type="dxa"/>
            <w:gridSpan w:val="8"/>
            <w:tcBorders>
              <w:top w:val="single" w:sz="4" w:space="0" w:color="auto"/>
              <w:left w:val="single" w:sz="4" w:space="0" w:color="auto"/>
              <w:bottom w:val="single" w:sz="4" w:space="0" w:color="auto"/>
              <w:right w:val="single" w:sz="4" w:space="0" w:color="auto"/>
            </w:tcBorders>
            <w:noWrap/>
            <w:vAlign w:val="bottom"/>
          </w:tcPr>
          <w:p w14:paraId="5C46DDEC"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 xml:space="preserve">Bismillah </w:t>
            </w:r>
            <w:proofErr w:type="spellStart"/>
            <w:r w:rsidRPr="004B2CE0">
              <w:rPr>
                <w:rFonts w:ascii="Arial" w:eastAsia="Times New Roman" w:hAnsi="Arial" w:cs="Arial"/>
                <w:b/>
                <w:bCs/>
                <w:color w:val="000000"/>
                <w:sz w:val="20"/>
                <w:szCs w:val="20"/>
              </w:rPr>
              <w:t>EducationTrust</w:t>
            </w:r>
            <w:proofErr w:type="spellEnd"/>
            <w:r w:rsidRPr="004B2CE0">
              <w:rPr>
                <w:rFonts w:ascii="Arial" w:eastAsia="Times New Roman" w:hAnsi="Arial" w:cs="Arial"/>
                <w:b/>
                <w:bCs/>
                <w:color w:val="000000"/>
                <w:sz w:val="20"/>
                <w:szCs w:val="20"/>
              </w:rPr>
              <w:t xml:space="preserve"> (BET)</w:t>
            </w:r>
          </w:p>
        </w:tc>
      </w:tr>
      <w:tr w:rsidR="00BA2CFD" w14:paraId="5607DC22" w14:textId="77777777" w:rsidTr="00BA2CFD">
        <w:trPr>
          <w:trHeight w:val="279"/>
        </w:trPr>
        <w:tc>
          <w:tcPr>
            <w:tcW w:w="11512" w:type="dxa"/>
            <w:gridSpan w:val="8"/>
            <w:tcBorders>
              <w:top w:val="single" w:sz="4" w:space="0" w:color="auto"/>
              <w:left w:val="single" w:sz="4" w:space="0" w:color="auto"/>
              <w:bottom w:val="single" w:sz="4" w:space="0" w:color="auto"/>
              <w:right w:val="single" w:sz="4" w:space="0" w:color="auto"/>
            </w:tcBorders>
            <w:noWrap/>
            <w:vAlign w:val="bottom"/>
          </w:tcPr>
          <w:p w14:paraId="504083A9" w14:textId="77777777" w:rsidR="00BA2CFD" w:rsidRPr="004B2CE0" w:rsidRDefault="00BA2CFD" w:rsidP="00BA2CFD">
            <w:pPr>
              <w:spacing w:after="0" w:line="240" w:lineRule="auto"/>
              <w:jc w:val="center"/>
              <w:rPr>
                <w:rFonts w:ascii="Arial" w:eastAsia="Times New Roman" w:hAnsi="Arial" w:cs="Arial"/>
                <w:b/>
                <w:bCs/>
                <w:color w:val="000000"/>
                <w:sz w:val="20"/>
                <w:szCs w:val="20"/>
              </w:rPr>
            </w:pPr>
            <w:r w:rsidRPr="004B2CE0">
              <w:rPr>
                <w:rFonts w:ascii="Arial" w:eastAsia="Times New Roman" w:hAnsi="Arial" w:cs="Arial"/>
                <w:b/>
                <w:bCs/>
                <w:color w:val="000000"/>
                <w:sz w:val="20"/>
                <w:szCs w:val="20"/>
              </w:rPr>
              <w:t>Outdoor</w:t>
            </w:r>
          </w:p>
        </w:tc>
      </w:tr>
      <w:tr w:rsidR="00BA2CFD" w14:paraId="72E491A0" w14:textId="77777777" w:rsidTr="00BA2CFD">
        <w:trPr>
          <w:trHeight w:val="302"/>
        </w:trPr>
        <w:tc>
          <w:tcPr>
            <w:tcW w:w="1404" w:type="dxa"/>
            <w:tcBorders>
              <w:top w:val="nil"/>
              <w:left w:val="single" w:sz="4" w:space="0" w:color="auto"/>
              <w:bottom w:val="single" w:sz="4" w:space="0" w:color="auto"/>
              <w:right w:val="single" w:sz="4" w:space="0" w:color="auto"/>
            </w:tcBorders>
            <w:noWrap/>
            <w:vAlign w:val="bottom"/>
          </w:tcPr>
          <w:p w14:paraId="0694FA38"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Co conc</w:t>
            </w:r>
          </w:p>
        </w:tc>
        <w:tc>
          <w:tcPr>
            <w:tcW w:w="1293" w:type="dxa"/>
            <w:tcBorders>
              <w:top w:val="nil"/>
              <w:left w:val="nil"/>
              <w:bottom w:val="single" w:sz="4" w:space="0" w:color="auto"/>
              <w:right w:val="single" w:sz="4" w:space="0" w:color="auto"/>
            </w:tcBorders>
            <w:noWrap/>
            <w:vAlign w:val="bottom"/>
          </w:tcPr>
          <w:p w14:paraId="1C4FDF1B"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 conc</w:t>
            </w:r>
          </w:p>
        </w:tc>
        <w:tc>
          <w:tcPr>
            <w:tcW w:w="1531" w:type="dxa"/>
            <w:tcBorders>
              <w:top w:val="nil"/>
              <w:left w:val="nil"/>
              <w:bottom w:val="single" w:sz="4" w:space="0" w:color="auto"/>
              <w:right w:val="single" w:sz="4" w:space="0" w:color="auto"/>
            </w:tcBorders>
            <w:noWrap/>
            <w:vAlign w:val="bottom"/>
          </w:tcPr>
          <w:p w14:paraId="3F2EE174"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pm2.5 conc</w:t>
            </w:r>
          </w:p>
        </w:tc>
        <w:tc>
          <w:tcPr>
            <w:tcW w:w="1449" w:type="dxa"/>
            <w:tcBorders>
              <w:top w:val="nil"/>
              <w:left w:val="nil"/>
              <w:bottom w:val="single" w:sz="4" w:space="0" w:color="auto"/>
              <w:right w:val="single" w:sz="4" w:space="0" w:color="auto"/>
            </w:tcBorders>
            <w:noWrap/>
            <w:vAlign w:val="bottom"/>
          </w:tcPr>
          <w:p w14:paraId="048C0665"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pm10 conc</w:t>
            </w:r>
          </w:p>
        </w:tc>
        <w:tc>
          <w:tcPr>
            <w:tcW w:w="1272" w:type="dxa"/>
            <w:tcBorders>
              <w:top w:val="nil"/>
              <w:left w:val="nil"/>
              <w:bottom w:val="single" w:sz="4" w:space="0" w:color="auto"/>
              <w:right w:val="single" w:sz="4" w:space="0" w:color="auto"/>
            </w:tcBorders>
            <w:noWrap/>
            <w:vAlign w:val="bottom"/>
          </w:tcPr>
          <w:p w14:paraId="0ADE0FB6"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NO2 </w:t>
            </w:r>
          </w:p>
        </w:tc>
        <w:tc>
          <w:tcPr>
            <w:tcW w:w="1272" w:type="dxa"/>
            <w:tcBorders>
              <w:top w:val="nil"/>
              <w:left w:val="nil"/>
              <w:bottom w:val="single" w:sz="4" w:space="0" w:color="auto"/>
              <w:right w:val="single" w:sz="4" w:space="0" w:color="auto"/>
            </w:tcBorders>
            <w:noWrap/>
            <w:vAlign w:val="bottom"/>
          </w:tcPr>
          <w:p w14:paraId="040D6361"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S</w:t>
            </w:r>
            <w:r>
              <w:rPr>
                <w:rFonts w:ascii="Times New Roman" w:eastAsia="Times New Roman" w:hAnsi="Times New Roman" w:cs="Times New Roman"/>
                <w:b/>
                <w:bCs/>
                <w:color w:val="000000"/>
              </w:rPr>
              <w:t xml:space="preserve">O2 </w:t>
            </w:r>
          </w:p>
        </w:tc>
        <w:tc>
          <w:tcPr>
            <w:tcW w:w="1327" w:type="dxa"/>
            <w:tcBorders>
              <w:top w:val="nil"/>
              <w:left w:val="nil"/>
              <w:bottom w:val="single" w:sz="4" w:space="0" w:color="auto"/>
              <w:right w:val="single" w:sz="4" w:space="0" w:color="auto"/>
            </w:tcBorders>
            <w:noWrap/>
            <w:vAlign w:val="bottom"/>
          </w:tcPr>
          <w:p w14:paraId="10AA44CD"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Voc  conc</w:t>
            </w:r>
          </w:p>
        </w:tc>
        <w:tc>
          <w:tcPr>
            <w:tcW w:w="1964" w:type="dxa"/>
            <w:tcBorders>
              <w:top w:val="nil"/>
              <w:left w:val="nil"/>
              <w:bottom w:val="single" w:sz="4" w:space="0" w:color="auto"/>
              <w:right w:val="single" w:sz="4" w:space="0" w:color="auto"/>
            </w:tcBorders>
            <w:noWrap/>
            <w:vAlign w:val="bottom"/>
          </w:tcPr>
          <w:p w14:paraId="6F1E27AA" w14:textId="77777777" w:rsidR="00BA2CFD" w:rsidRPr="0037151A" w:rsidRDefault="00BA2CFD" w:rsidP="00BA2CFD">
            <w:pPr>
              <w:spacing w:after="0" w:line="240" w:lineRule="auto"/>
              <w:jc w:val="center"/>
              <w:rPr>
                <w:rFonts w:ascii="Times New Roman" w:eastAsia="Times New Roman" w:hAnsi="Times New Roman" w:cs="Times New Roman"/>
                <w:b/>
                <w:bCs/>
                <w:color w:val="000000"/>
              </w:rPr>
            </w:pPr>
            <w:r w:rsidRPr="0037151A">
              <w:rPr>
                <w:rFonts w:ascii="Times New Roman" w:eastAsia="Times New Roman" w:hAnsi="Times New Roman" w:cs="Times New Roman"/>
                <w:b/>
                <w:bCs/>
                <w:color w:val="000000"/>
              </w:rPr>
              <w:t>Device id</w:t>
            </w:r>
          </w:p>
        </w:tc>
      </w:tr>
      <w:tr w:rsidR="00BA2CFD" w14:paraId="5EAF70DB" w14:textId="77777777" w:rsidTr="00BA2CFD">
        <w:trPr>
          <w:trHeight w:val="302"/>
        </w:trPr>
        <w:tc>
          <w:tcPr>
            <w:tcW w:w="1404" w:type="dxa"/>
            <w:tcBorders>
              <w:top w:val="nil"/>
              <w:left w:val="single" w:sz="4" w:space="0" w:color="auto"/>
              <w:bottom w:val="single" w:sz="4" w:space="0" w:color="auto"/>
              <w:right w:val="single" w:sz="4" w:space="0" w:color="auto"/>
            </w:tcBorders>
            <w:noWrap/>
            <w:vAlign w:val="bottom"/>
          </w:tcPr>
          <w:p w14:paraId="45B3A47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0.94</w:t>
            </w:r>
          </w:p>
        </w:tc>
        <w:tc>
          <w:tcPr>
            <w:tcW w:w="1293" w:type="dxa"/>
            <w:tcBorders>
              <w:top w:val="nil"/>
              <w:left w:val="nil"/>
              <w:bottom w:val="single" w:sz="4" w:space="0" w:color="auto"/>
              <w:right w:val="single" w:sz="4" w:space="0" w:color="auto"/>
            </w:tcBorders>
            <w:noWrap/>
            <w:vAlign w:val="bottom"/>
          </w:tcPr>
          <w:p w14:paraId="17B9D82E"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25.5</w:t>
            </w:r>
          </w:p>
        </w:tc>
        <w:tc>
          <w:tcPr>
            <w:tcW w:w="1531" w:type="dxa"/>
            <w:tcBorders>
              <w:top w:val="nil"/>
              <w:left w:val="nil"/>
              <w:bottom w:val="single" w:sz="4" w:space="0" w:color="auto"/>
              <w:right w:val="single" w:sz="4" w:space="0" w:color="auto"/>
            </w:tcBorders>
            <w:noWrap/>
            <w:vAlign w:val="bottom"/>
          </w:tcPr>
          <w:p w14:paraId="4FA719D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38.62</w:t>
            </w:r>
          </w:p>
        </w:tc>
        <w:tc>
          <w:tcPr>
            <w:tcW w:w="1449" w:type="dxa"/>
            <w:tcBorders>
              <w:top w:val="nil"/>
              <w:left w:val="nil"/>
              <w:bottom w:val="single" w:sz="4" w:space="0" w:color="auto"/>
              <w:right w:val="single" w:sz="4" w:space="0" w:color="auto"/>
            </w:tcBorders>
            <w:noWrap/>
            <w:vAlign w:val="bottom"/>
          </w:tcPr>
          <w:p w14:paraId="5897A26D"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45.32</w:t>
            </w:r>
          </w:p>
        </w:tc>
        <w:tc>
          <w:tcPr>
            <w:tcW w:w="1272" w:type="dxa"/>
            <w:tcBorders>
              <w:top w:val="nil"/>
              <w:left w:val="nil"/>
              <w:bottom w:val="single" w:sz="4" w:space="0" w:color="auto"/>
              <w:right w:val="single" w:sz="4" w:space="0" w:color="auto"/>
            </w:tcBorders>
            <w:noWrap/>
            <w:vAlign w:val="bottom"/>
          </w:tcPr>
          <w:p w14:paraId="4C3F0E7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262.65</w:t>
            </w:r>
          </w:p>
        </w:tc>
        <w:tc>
          <w:tcPr>
            <w:tcW w:w="1272" w:type="dxa"/>
            <w:tcBorders>
              <w:top w:val="nil"/>
              <w:left w:val="nil"/>
              <w:bottom w:val="single" w:sz="4" w:space="0" w:color="auto"/>
              <w:right w:val="single" w:sz="4" w:space="0" w:color="auto"/>
            </w:tcBorders>
            <w:noWrap/>
            <w:vAlign w:val="bottom"/>
          </w:tcPr>
          <w:p w14:paraId="2A1A76B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56.1</w:t>
            </w:r>
          </w:p>
        </w:tc>
        <w:tc>
          <w:tcPr>
            <w:tcW w:w="1327" w:type="dxa"/>
            <w:tcBorders>
              <w:top w:val="nil"/>
              <w:left w:val="nil"/>
              <w:bottom w:val="single" w:sz="4" w:space="0" w:color="auto"/>
              <w:right w:val="single" w:sz="4" w:space="0" w:color="auto"/>
            </w:tcBorders>
            <w:noWrap/>
            <w:vAlign w:val="bottom"/>
          </w:tcPr>
          <w:p w14:paraId="54485C7C"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14:paraId="7710E85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14:paraId="2EF1CB84" w14:textId="77777777" w:rsidTr="00BA2CFD">
        <w:trPr>
          <w:trHeight w:val="302"/>
        </w:trPr>
        <w:tc>
          <w:tcPr>
            <w:tcW w:w="1404" w:type="dxa"/>
            <w:tcBorders>
              <w:top w:val="nil"/>
              <w:left w:val="single" w:sz="4" w:space="0" w:color="auto"/>
              <w:bottom w:val="single" w:sz="4" w:space="0" w:color="auto"/>
              <w:right w:val="single" w:sz="4" w:space="0" w:color="auto"/>
            </w:tcBorders>
            <w:noWrap/>
            <w:vAlign w:val="bottom"/>
          </w:tcPr>
          <w:p w14:paraId="0B89749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0.59</w:t>
            </w:r>
          </w:p>
        </w:tc>
        <w:tc>
          <w:tcPr>
            <w:tcW w:w="1293" w:type="dxa"/>
            <w:tcBorders>
              <w:top w:val="nil"/>
              <w:left w:val="nil"/>
              <w:bottom w:val="single" w:sz="4" w:space="0" w:color="auto"/>
              <w:right w:val="single" w:sz="4" w:space="0" w:color="auto"/>
            </w:tcBorders>
            <w:noWrap/>
            <w:vAlign w:val="bottom"/>
          </w:tcPr>
          <w:p w14:paraId="3349FE4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20.23</w:t>
            </w:r>
          </w:p>
        </w:tc>
        <w:tc>
          <w:tcPr>
            <w:tcW w:w="1531" w:type="dxa"/>
            <w:tcBorders>
              <w:top w:val="nil"/>
              <w:left w:val="nil"/>
              <w:bottom w:val="single" w:sz="4" w:space="0" w:color="auto"/>
              <w:right w:val="single" w:sz="4" w:space="0" w:color="auto"/>
            </w:tcBorders>
            <w:noWrap/>
            <w:vAlign w:val="bottom"/>
          </w:tcPr>
          <w:p w14:paraId="38AC993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30.63</w:t>
            </w:r>
          </w:p>
        </w:tc>
        <w:tc>
          <w:tcPr>
            <w:tcW w:w="1449" w:type="dxa"/>
            <w:tcBorders>
              <w:top w:val="nil"/>
              <w:left w:val="nil"/>
              <w:bottom w:val="single" w:sz="4" w:space="0" w:color="auto"/>
              <w:right w:val="single" w:sz="4" w:space="0" w:color="auto"/>
            </w:tcBorders>
            <w:noWrap/>
            <w:vAlign w:val="bottom"/>
          </w:tcPr>
          <w:p w14:paraId="507EF8B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33.65</w:t>
            </w:r>
          </w:p>
        </w:tc>
        <w:tc>
          <w:tcPr>
            <w:tcW w:w="1272" w:type="dxa"/>
            <w:tcBorders>
              <w:top w:val="nil"/>
              <w:left w:val="nil"/>
              <w:bottom w:val="single" w:sz="4" w:space="0" w:color="auto"/>
              <w:right w:val="single" w:sz="4" w:space="0" w:color="auto"/>
            </w:tcBorders>
            <w:noWrap/>
            <w:vAlign w:val="bottom"/>
          </w:tcPr>
          <w:p w14:paraId="3218A2F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261.57</w:t>
            </w:r>
          </w:p>
        </w:tc>
        <w:tc>
          <w:tcPr>
            <w:tcW w:w="1272" w:type="dxa"/>
            <w:tcBorders>
              <w:top w:val="nil"/>
              <w:left w:val="nil"/>
              <w:bottom w:val="single" w:sz="4" w:space="0" w:color="auto"/>
              <w:right w:val="single" w:sz="4" w:space="0" w:color="auto"/>
            </w:tcBorders>
            <w:noWrap/>
            <w:vAlign w:val="bottom"/>
          </w:tcPr>
          <w:p w14:paraId="76304AF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56.37</w:t>
            </w:r>
          </w:p>
        </w:tc>
        <w:tc>
          <w:tcPr>
            <w:tcW w:w="1327" w:type="dxa"/>
            <w:tcBorders>
              <w:top w:val="nil"/>
              <w:left w:val="nil"/>
              <w:bottom w:val="single" w:sz="4" w:space="0" w:color="auto"/>
              <w:right w:val="single" w:sz="4" w:space="0" w:color="auto"/>
            </w:tcBorders>
            <w:noWrap/>
            <w:vAlign w:val="bottom"/>
          </w:tcPr>
          <w:p w14:paraId="35BA091B"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14:paraId="3CFC1D0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14:paraId="3727E796" w14:textId="77777777" w:rsidTr="00BA2CFD">
        <w:trPr>
          <w:trHeight w:val="302"/>
        </w:trPr>
        <w:tc>
          <w:tcPr>
            <w:tcW w:w="1404" w:type="dxa"/>
            <w:tcBorders>
              <w:top w:val="nil"/>
              <w:left w:val="single" w:sz="4" w:space="0" w:color="auto"/>
              <w:bottom w:val="single" w:sz="4" w:space="0" w:color="auto"/>
              <w:right w:val="single" w:sz="4" w:space="0" w:color="auto"/>
            </w:tcBorders>
            <w:noWrap/>
            <w:vAlign w:val="bottom"/>
          </w:tcPr>
          <w:p w14:paraId="0D194F1D"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0.58</w:t>
            </w:r>
          </w:p>
        </w:tc>
        <w:tc>
          <w:tcPr>
            <w:tcW w:w="1293" w:type="dxa"/>
            <w:tcBorders>
              <w:top w:val="nil"/>
              <w:left w:val="nil"/>
              <w:bottom w:val="single" w:sz="4" w:space="0" w:color="auto"/>
              <w:right w:val="single" w:sz="4" w:space="0" w:color="auto"/>
            </w:tcBorders>
            <w:noWrap/>
            <w:vAlign w:val="bottom"/>
          </w:tcPr>
          <w:p w14:paraId="1EFCBBF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5.4</w:t>
            </w:r>
          </w:p>
        </w:tc>
        <w:tc>
          <w:tcPr>
            <w:tcW w:w="1531" w:type="dxa"/>
            <w:tcBorders>
              <w:top w:val="nil"/>
              <w:left w:val="nil"/>
              <w:bottom w:val="single" w:sz="4" w:space="0" w:color="auto"/>
              <w:right w:val="single" w:sz="4" w:space="0" w:color="auto"/>
            </w:tcBorders>
            <w:noWrap/>
            <w:vAlign w:val="bottom"/>
          </w:tcPr>
          <w:p w14:paraId="60C2CD10"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7.53</w:t>
            </w:r>
          </w:p>
        </w:tc>
        <w:tc>
          <w:tcPr>
            <w:tcW w:w="1449" w:type="dxa"/>
            <w:tcBorders>
              <w:top w:val="nil"/>
              <w:left w:val="nil"/>
              <w:bottom w:val="single" w:sz="4" w:space="0" w:color="auto"/>
              <w:right w:val="single" w:sz="4" w:space="0" w:color="auto"/>
            </w:tcBorders>
            <w:noWrap/>
            <w:vAlign w:val="bottom"/>
          </w:tcPr>
          <w:p w14:paraId="2C41C7B7"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7.81</w:t>
            </w:r>
          </w:p>
        </w:tc>
        <w:tc>
          <w:tcPr>
            <w:tcW w:w="1272" w:type="dxa"/>
            <w:tcBorders>
              <w:top w:val="nil"/>
              <w:left w:val="nil"/>
              <w:bottom w:val="single" w:sz="4" w:space="0" w:color="auto"/>
              <w:right w:val="single" w:sz="4" w:space="0" w:color="auto"/>
            </w:tcBorders>
            <w:noWrap/>
            <w:vAlign w:val="bottom"/>
          </w:tcPr>
          <w:p w14:paraId="7297765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238.67</w:t>
            </w:r>
          </w:p>
        </w:tc>
        <w:tc>
          <w:tcPr>
            <w:tcW w:w="1272" w:type="dxa"/>
            <w:tcBorders>
              <w:top w:val="nil"/>
              <w:left w:val="nil"/>
              <w:bottom w:val="single" w:sz="4" w:space="0" w:color="auto"/>
              <w:right w:val="single" w:sz="4" w:space="0" w:color="auto"/>
            </w:tcBorders>
            <w:noWrap/>
            <w:vAlign w:val="bottom"/>
          </w:tcPr>
          <w:p w14:paraId="37A3F70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48.21</w:t>
            </w:r>
          </w:p>
        </w:tc>
        <w:tc>
          <w:tcPr>
            <w:tcW w:w="1327" w:type="dxa"/>
            <w:tcBorders>
              <w:top w:val="nil"/>
              <w:left w:val="nil"/>
              <w:bottom w:val="single" w:sz="4" w:space="0" w:color="auto"/>
              <w:right w:val="single" w:sz="4" w:space="0" w:color="auto"/>
            </w:tcBorders>
            <w:noWrap/>
            <w:vAlign w:val="bottom"/>
          </w:tcPr>
          <w:p w14:paraId="284847C5"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14:paraId="77F618F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14:paraId="2B3F2ABB" w14:textId="77777777" w:rsidTr="00BA2CFD">
        <w:trPr>
          <w:trHeight w:val="302"/>
        </w:trPr>
        <w:tc>
          <w:tcPr>
            <w:tcW w:w="1404" w:type="dxa"/>
            <w:tcBorders>
              <w:top w:val="nil"/>
              <w:left w:val="single" w:sz="4" w:space="0" w:color="auto"/>
              <w:bottom w:val="single" w:sz="4" w:space="0" w:color="auto"/>
              <w:right w:val="single" w:sz="4" w:space="0" w:color="auto"/>
            </w:tcBorders>
            <w:noWrap/>
            <w:vAlign w:val="bottom"/>
          </w:tcPr>
          <w:p w14:paraId="10EC401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0.45</w:t>
            </w:r>
          </w:p>
        </w:tc>
        <w:tc>
          <w:tcPr>
            <w:tcW w:w="1293" w:type="dxa"/>
            <w:tcBorders>
              <w:top w:val="nil"/>
              <w:left w:val="nil"/>
              <w:bottom w:val="single" w:sz="4" w:space="0" w:color="auto"/>
              <w:right w:val="single" w:sz="4" w:space="0" w:color="auto"/>
            </w:tcBorders>
            <w:noWrap/>
            <w:vAlign w:val="bottom"/>
          </w:tcPr>
          <w:p w14:paraId="5263304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2.85</w:t>
            </w:r>
          </w:p>
        </w:tc>
        <w:tc>
          <w:tcPr>
            <w:tcW w:w="1531" w:type="dxa"/>
            <w:tcBorders>
              <w:top w:val="nil"/>
              <w:left w:val="nil"/>
              <w:bottom w:val="single" w:sz="4" w:space="0" w:color="auto"/>
              <w:right w:val="single" w:sz="4" w:space="0" w:color="auto"/>
            </w:tcBorders>
            <w:noWrap/>
            <w:vAlign w:val="bottom"/>
          </w:tcPr>
          <w:p w14:paraId="423F2A8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3.67</w:t>
            </w:r>
          </w:p>
        </w:tc>
        <w:tc>
          <w:tcPr>
            <w:tcW w:w="1449" w:type="dxa"/>
            <w:tcBorders>
              <w:top w:val="nil"/>
              <w:left w:val="nil"/>
              <w:bottom w:val="single" w:sz="4" w:space="0" w:color="auto"/>
              <w:right w:val="single" w:sz="4" w:space="0" w:color="auto"/>
            </w:tcBorders>
            <w:noWrap/>
            <w:vAlign w:val="bottom"/>
          </w:tcPr>
          <w:p w14:paraId="0C4F024B"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3.8</w:t>
            </w:r>
          </w:p>
        </w:tc>
        <w:tc>
          <w:tcPr>
            <w:tcW w:w="1272" w:type="dxa"/>
            <w:tcBorders>
              <w:top w:val="nil"/>
              <w:left w:val="nil"/>
              <w:bottom w:val="single" w:sz="4" w:space="0" w:color="auto"/>
              <w:right w:val="single" w:sz="4" w:space="0" w:color="auto"/>
            </w:tcBorders>
            <w:noWrap/>
            <w:vAlign w:val="bottom"/>
          </w:tcPr>
          <w:p w14:paraId="4E179FC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236.92</w:t>
            </w:r>
          </w:p>
        </w:tc>
        <w:tc>
          <w:tcPr>
            <w:tcW w:w="1272" w:type="dxa"/>
            <w:tcBorders>
              <w:top w:val="nil"/>
              <w:left w:val="nil"/>
              <w:bottom w:val="single" w:sz="4" w:space="0" w:color="auto"/>
              <w:right w:val="single" w:sz="4" w:space="0" w:color="auto"/>
            </w:tcBorders>
            <w:noWrap/>
            <w:vAlign w:val="bottom"/>
          </w:tcPr>
          <w:p w14:paraId="7B599FC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48.08</w:t>
            </w:r>
          </w:p>
        </w:tc>
        <w:tc>
          <w:tcPr>
            <w:tcW w:w="1327" w:type="dxa"/>
            <w:tcBorders>
              <w:top w:val="nil"/>
              <w:left w:val="nil"/>
              <w:bottom w:val="single" w:sz="4" w:space="0" w:color="auto"/>
              <w:right w:val="single" w:sz="4" w:space="0" w:color="auto"/>
            </w:tcBorders>
            <w:noWrap/>
            <w:vAlign w:val="bottom"/>
          </w:tcPr>
          <w:p w14:paraId="3852C917"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14:paraId="5AF95BA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14:paraId="6F696800" w14:textId="77777777" w:rsidTr="00BA2CFD">
        <w:trPr>
          <w:trHeight w:val="302"/>
        </w:trPr>
        <w:tc>
          <w:tcPr>
            <w:tcW w:w="1404" w:type="dxa"/>
            <w:tcBorders>
              <w:top w:val="nil"/>
              <w:left w:val="single" w:sz="4" w:space="0" w:color="auto"/>
              <w:bottom w:val="single" w:sz="4" w:space="0" w:color="auto"/>
              <w:right w:val="single" w:sz="4" w:space="0" w:color="auto"/>
            </w:tcBorders>
            <w:noWrap/>
            <w:vAlign w:val="bottom"/>
          </w:tcPr>
          <w:p w14:paraId="31571FD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0.5</w:t>
            </w:r>
          </w:p>
        </w:tc>
        <w:tc>
          <w:tcPr>
            <w:tcW w:w="1293" w:type="dxa"/>
            <w:tcBorders>
              <w:top w:val="nil"/>
              <w:left w:val="nil"/>
              <w:bottom w:val="single" w:sz="4" w:space="0" w:color="auto"/>
              <w:right w:val="single" w:sz="4" w:space="0" w:color="auto"/>
            </w:tcBorders>
            <w:noWrap/>
            <w:vAlign w:val="bottom"/>
          </w:tcPr>
          <w:p w14:paraId="766CBDF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10.15</w:t>
            </w:r>
          </w:p>
        </w:tc>
        <w:tc>
          <w:tcPr>
            <w:tcW w:w="1531" w:type="dxa"/>
            <w:tcBorders>
              <w:top w:val="nil"/>
              <w:left w:val="nil"/>
              <w:bottom w:val="single" w:sz="4" w:space="0" w:color="auto"/>
              <w:right w:val="single" w:sz="4" w:space="0" w:color="auto"/>
            </w:tcBorders>
            <w:noWrap/>
            <w:vAlign w:val="bottom"/>
          </w:tcPr>
          <w:p w14:paraId="44C07E2D"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14.4</w:t>
            </w:r>
          </w:p>
        </w:tc>
        <w:tc>
          <w:tcPr>
            <w:tcW w:w="1449" w:type="dxa"/>
            <w:tcBorders>
              <w:top w:val="nil"/>
              <w:left w:val="nil"/>
              <w:bottom w:val="single" w:sz="4" w:space="0" w:color="auto"/>
              <w:right w:val="single" w:sz="4" w:space="0" w:color="auto"/>
            </w:tcBorders>
            <w:noWrap/>
            <w:vAlign w:val="bottom"/>
          </w:tcPr>
          <w:p w14:paraId="27B56F4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14.8</w:t>
            </w:r>
          </w:p>
        </w:tc>
        <w:tc>
          <w:tcPr>
            <w:tcW w:w="1272" w:type="dxa"/>
            <w:tcBorders>
              <w:top w:val="nil"/>
              <w:left w:val="nil"/>
              <w:bottom w:val="single" w:sz="4" w:space="0" w:color="auto"/>
              <w:right w:val="single" w:sz="4" w:space="0" w:color="auto"/>
            </w:tcBorders>
            <w:noWrap/>
            <w:vAlign w:val="bottom"/>
          </w:tcPr>
          <w:p w14:paraId="767A8B9F"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235.72</w:t>
            </w:r>
          </w:p>
        </w:tc>
        <w:tc>
          <w:tcPr>
            <w:tcW w:w="1272" w:type="dxa"/>
            <w:tcBorders>
              <w:top w:val="nil"/>
              <w:left w:val="nil"/>
              <w:bottom w:val="single" w:sz="4" w:space="0" w:color="auto"/>
              <w:right w:val="single" w:sz="4" w:space="0" w:color="auto"/>
            </w:tcBorders>
            <w:noWrap/>
            <w:vAlign w:val="bottom"/>
          </w:tcPr>
          <w:p w14:paraId="564B3FA2"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47.1</w:t>
            </w:r>
          </w:p>
        </w:tc>
        <w:tc>
          <w:tcPr>
            <w:tcW w:w="1327" w:type="dxa"/>
            <w:tcBorders>
              <w:top w:val="nil"/>
              <w:left w:val="nil"/>
              <w:bottom w:val="single" w:sz="4" w:space="0" w:color="auto"/>
              <w:right w:val="single" w:sz="4" w:space="0" w:color="auto"/>
            </w:tcBorders>
            <w:noWrap/>
            <w:vAlign w:val="bottom"/>
          </w:tcPr>
          <w:p w14:paraId="1FD500D8"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14:paraId="498E33E3"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r w:rsidR="00BA2CFD" w14:paraId="033E0E19" w14:textId="77777777" w:rsidTr="00BA2CFD">
        <w:trPr>
          <w:trHeight w:val="302"/>
        </w:trPr>
        <w:tc>
          <w:tcPr>
            <w:tcW w:w="1404" w:type="dxa"/>
            <w:tcBorders>
              <w:top w:val="nil"/>
              <w:left w:val="single" w:sz="4" w:space="0" w:color="auto"/>
              <w:bottom w:val="single" w:sz="4" w:space="0" w:color="auto"/>
              <w:right w:val="single" w:sz="4" w:space="0" w:color="auto"/>
            </w:tcBorders>
            <w:noWrap/>
            <w:vAlign w:val="bottom"/>
          </w:tcPr>
          <w:p w14:paraId="39C7AE5A"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0.89</w:t>
            </w:r>
          </w:p>
        </w:tc>
        <w:tc>
          <w:tcPr>
            <w:tcW w:w="1293" w:type="dxa"/>
            <w:tcBorders>
              <w:top w:val="nil"/>
              <w:left w:val="nil"/>
              <w:bottom w:val="single" w:sz="4" w:space="0" w:color="auto"/>
              <w:right w:val="single" w:sz="4" w:space="0" w:color="auto"/>
            </w:tcBorders>
            <w:noWrap/>
            <w:vAlign w:val="bottom"/>
          </w:tcPr>
          <w:p w14:paraId="3C789155"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30.55</w:t>
            </w:r>
          </w:p>
        </w:tc>
        <w:tc>
          <w:tcPr>
            <w:tcW w:w="1531" w:type="dxa"/>
            <w:tcBorders>
              <w:top w:val="nil"/>
              <w:left w:val="nil"/>
              <w:bottom w:val="single" w:sz="4" w:space="0" w:color="auto"/>
              <w:right w:val="single" w:sz="4" w:space="0" w:color="auto"/>
            </w:tcBorders>
            <w:noWrap/>
            <w:vAlign w:val="bottom"/>
          </w:tcPr>
          <w:p w14:paraId="786C2D29"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46.82</w:t>
            </w:r>
          </w:p>
        </w:tc>
        <w:tc>
          <w:tcPr>
            <w:tcW w:w="1449" w:type="dxa"/>
            <w:tcBorders>
              <w:top w:val="nil"/>
              <w:left w:val="nil"/>
              <w:bottom w:val="single" w:sz="4" w:space="0" w:color="auto"/>
              <w:right w:val="single" w:sz="4" w:space="0" w:color="auto"/>
            </w:tcBorders>
            <w:noWrap/>
            <w:vAlign w:val="bottom"/>
          </w:tcPr>
          <w:p w14:paraId="690D8271"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56.75</w:t>
            </w:r>
          </w:p>
        </w:tc>
        <w:tc>
          <w:tcPr>
            <w:tcW w:w="1272" w:type="dxa"/>
            <w:tcBorders>
              <w:top w:val="nil"/>
              <w:left w:val="nil"/>
              <w:bottom w:val="single" w:sz="4" w:space="0" w:color="auto"/>
              <w:right w:val="single" w:sz="4" w:space="0" w:color="auto"/>
            </w:tcBorders>
            <w:noWrap/>
            <w:vAlign w:val="bottom"/>
          </w:tcPr>
          <w:p w14:paraId="46520F54"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218.93</w:t>
            </w:r>
          </w:p>
        </w:tc>
        <w:tc>
          <w:tcPr>
            <w:tcW w:w="1272" w:type="dxa"/>
            <w:tcBorders>
              <w:top w:val="nil"/>
              <w:left w:val="nil"/>
              <w:bottom w:val="single" w:sz="4" w:space="0" w:color="auto"/>
              <w:right w:val="single" w:sz="4" w:space="0" w:color="auto"/>
            </w:tcBorders>
            <w:noWrap/>
            <w:vAlign w:val="bottom"/>
          </w:tcPr>
          <w:p w14:paraId="5522E108"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39.65</w:t>
            </w:r>
          </w:p>
        </w:tc>
        <w:tc>
          <w:tcPr>
            <w:tcW w:w="1327" w:type="dxa"/>
            <w:tcBorders>
              <w:top w:val="nil"/>
              <w:left w:val="nil"/>
              <w:bottom w:val="single" w:sz="4" w:space="0" w:color="auto"/>
              <w:right w:val="single" w:sz="4" w:space="0" w:color="auto"/>
            </w:tcBorders>
            <w:noWrap/>
            <w:vAlign w:val="bottom"/>
          </w:tcPr>
          <w:p w14:paraId="361FCFBE" w14:textId="77777777" w:rsidR="00BA2CFD" w:rsidRPr="0037151A" w:rsidRDefault="00BA2CFD" w:rsidP="00BA2CFD">
            <w:pPr>
              <w:spacing w:after="0" w:line="240" w:lineRule="auto"/>
              <w:jc w:val="center"/>
              <w:rPr>
                <w:rFonts w:ascii="Times New Roman" w:eastAsia="Times New Roman" w:hAnsi="Times New Roman" w:cs="Times New Roman"/>
                <w:color w:val="000000"/>
              </w:rPr>
            </w:pPr>
          </w:p>
        </w:tc>
        <w:tc>
          <w:tcPr>
            <w:tcW w:w="1964" w:type="dxa"/>
            <w:tcBorders>
              <w:top w:val="nil"/>
              <w:left w:val="nil"/>
              <w:bottom w:val="single" w:sz="4" w:space="0" w:color="auto"/>
              <w:right w:val="single" w:sz="4" w:space="0" w:color="auto"/>
            </w:tcBorders>
            <w:noWrap/>
            <w:vAlign w:val="bottom"/>
          </w:tcPr>
          <w:p w14:paraId="7D716BB6" w14:textId="77777777" w:rsidR="00BA2CFD" w:rsidRPr="0037151A" w:rsidRDefault="00BA2CFD" w:rsidP="00BA2CFD">
            <w:pPr>
              <w:spacing w:after="0" w:line="240" w:lineRule="auto"/>
              <w:jc w:val="center"/>
              <w:rPr>
                <w:rFonts w:ascii="Times New Roman" w:eastAsia="Times New Roman" w:hAnsi="Times New Roman" w:cs="Times New Roman"/>
                <w:color w:val="000000"/>
              </w:rPr>
            </w:pPr>
            <w:r w:rsidRPr="0037151A">
              <w:rPr>
                <w:rFonts w:ascii="Times New Roman" w:eastAsia="Times New Roman" w:hAnsi="Times New Roman" w:cs="Times New Roman"/>
                <w:color w:val="000000"/>
              </w:rPr>
              <w:t>ECFABC861DC6</w:t>
            </w:r>
          </w:p>
        </w:tc>
      </w:tr>
    </w:tbl>
    <w:p w14:paraId="06CC818E" w14:textId="77777777" w:rsidR="004A4643" w:rsidRDefault="004A4643" w:rsidP="004A4643">
      <w:pPr>
        <w:pStyle w:val="ListParagraph"/>
        <w:spacing w:line="276" w:lineRule="auto"/>
        <w:ind w:hanging="720"/>
        <w:jc w:val="both"/>
        <w:rPr>
          <w:rFonts w:ascii="Arial" w:hAnsi="Arial" w:cs="Arial"/>
          <w:sz w:val="20"/>
          <w:szCs w:val="20"/>
        </w:rPr>
      </w:pPr>
    </w:p>
    <w:p w14:paraId="6E92DF7A" w14:textId="77777777" w:rsidR="004A4643" w:rsidRDefault="004A4643" w:rsidP="004A4643">
      <w:pPr>
        <w:pStyle w:val="ListParagraph"/>
        <w:spacing w:line="276" w:lineRule="auto"/>
        <w:ind w:hanging="720"/>
        <w:jc w:val="both"/>
        <w:rPr>
          <w:rFonts w:ascii="Arial" w:hAnsi="Arial" w:cs="Arial"/>
          <w:sz w:val="20"/>
          <w:szCs w:val="20"/>
        </w:rPr>
      </w:pPr>
    </w:p>
    <w:p w14:paraId="139442AF" w14:textId="77777777" w:rsidR="004A4643" w:rsidRDefault="004A4643" w:rsidP="004A4643">
      <w:pPr>
        <w:pStyle w:val="ListParagraph"/>
        <w:spacing w:line="276" w:lineRule="auto"/>
        <w:ind w:hanging="720"/>
        <w:jc w:val="both"/>
        <w:rPr>
          <w:rFonts w:ascii="Arial" w:hAnsi="Arial" w:cs="Arial"/>
          <w:sz w:val="20"/>
          <w:szCs w:val="20"/>
        </w:rPr>
      </w:pPr>
    </w:p>
    <w:p w14:paraId="297E1189" w14:textId="77777777" w:rsidR="004A4643" w:rsidRDefault="004A4643" w:rsidP="004A4643">
      <w:pPr>
        <w:pStyle w:val="ListParagraph"/>
        <w:spacing w:line="276" w:lineRule="auto"/>
        <w:ind w:hanging="720"/>
        <w:jc w:val="both"/>
        <w:rPr>
          <w:rFonts w:ascii="Arial" w:hAnsi="Arial" w:cs="Arial"/>
          <w:sz w:val="20"/>
          <w:szCs w:val="20"/>
        </w:rPr>
      </w:pPr>
    </w:p>
    <w:p w14:paraId="64738BD6" w14:textId="77777777" w:rsidR="004A4643" w:rsidRDefault="004A4643" w:rsidP="004A4643">
      <w:pPr>
        <w:pStyle w:val="ListParagraph"/>
        <w:spacing w:line="276" w:lineRule="auto"/>
        <w:ind w:hanging="720"/>
        <w:jc w:val="both"/>
        <w:rPr>
          <w:rFonts w:ascii="Arial" w:hAnsi="Arial" w:cs="Arial"/>
          <w:sz w:val="20"/>
          <w:szCs w:val="20"/>
        </w:rPr>
      </w:pPr>
    </w:p>
    <w:p w14:paraId="3FC86D21" w14:textId="77777777" w:rsidR="004A4643" w:rsidRDefault="004A4643" w:rsidP="004A4643">
      <w:pPr>
        <w:pStyle w:val="ListParagraph"/>
        <w:spacing w:line="276" w:lineRule="auto"/>
        <w:ind w:hanging="720"/>
        <w:jc w:val="both"/>
        <w:rPr>
          <w:rFonts w:ascii="Arial" w:hAnsi="Arial" w:cs="Arial"/>
          <w:sz w:val="20"/>
          <w:szCs w:val="20"/>
        </w:rPr>
      </w:pPr>
    </w:p>
    <w:p w14:paraId="070F6368" w14:textId="77777777" w:rsidR="004A4643" w:rsidRDefault="004A4643" w:rsidP="004A4643">
      <w:pPr>
        <w:pStyle w:val="ListParagraph"/>
        <w:spacing w:line="276" w:lineRule="auto"/>
        <w:ind w:hanging="720"/>
        <w:jc w:val="both"/>
        <w:rPr>
          <w:rFonts w:ascii="Arial" w:hAnsi="Arial" w:cs="Arial"/>
          <w:sz w:val="20"/>
          <w:szCs w:val="20"/>
        </w:rPr>
      </w:pPr>
    </w:p>
    <w:p w14:paraId="74654D24" w14:textId="77777777" w:rsidR="004A4643" w:rsidRDefault="004A4643" w:rsidP="004A4643">
      <w:pPr>
        <w:pStyle w:val="ListParagraph"/>
        <w:spacing w:line="276" w:lineRule="auto"/>
        <w:ind w:hanging="720"/>
        <w:jc w:val="both"/>
        <w:rPr>
          <w:rFonts w:ascii="Arial" w:hAnsi="Arial" w:cs="Arial"/>
          <w:sz w:val="20"/>
          <w:szCs w:val="20"/>
        </w:rPr>
      </w:pPr>
    </w:p>
    <w:p w14:paraId="6D4D5F67" w14:textId="77777777" w:rsidR="004A4643" w:rsidRDefault="004A4643" w:rsidP="004A4643">
      <w:pPr>
        <w:pStyle w:val="ListParagraph"/>
        <w:spacing w:line="276" w:lineRule="auto"/>
        <w:ind w:hanging="720"/>
        <w:jc w:val="both"/>
        <w:rPr>
          <w:rFonts w:ascii="Arial" w:hAnsi="Arial" w:cs="Arial"/>
          <w:sz w:val="20"/>
          <w:szCs w:val="20"/>
        </w:rPr>
      </w:pPr>
    </w:p>
    <w:p w14:paraId="4C51E00A" w14:textId="77777777" w:rsidR="004A4643" w:rsidRDefault="004A4643" w:rsidP="004A4643">
      <w:pPr>
        <w:pStyle w:val="ListParagraph"/>
        <w:spacing w:line="276" w:lineRule="auto"/>
        <w:ind w:hanging="720"/>
        <w:jc w:val="both"/>
        <w:rPr>
          <w:rFonts w:ascii="Arial" w:hAnsi="Arial" w:cs="Arial"/>
          <w:sz w:val="20"/>
          <w:szCs w:val="20"/>
        </w:rPr>
      </w:pPr>
    </w:p>
    <w:p w14:paraId="7C0CAF94" w14:textId="77777777" w:rsidR="004A4643" w:rsidRDefault="004A4643" w:rsidP="004A4643">
      <w:pPr>
        <w:pStyle w:val="ListParagraph"/>
        <w:spacing w:line="276" w:lineRule="auto"/>
        <w:ind w:hanging="720"/>
        <w:jc w:val="both"/>
        <w:rPr>
          <w:rFonts w:ascii="Arial" w:hAnsi="Arial" w:cs="Arial"/>
          <w:sz w:val="20"/>
          <w:szCs w:val="20"/>
        </w:rPr>
      </w:pPr>
    </w:p>
    <w:p w14:paraId="0DB8B9B4" w14:textId="77777777" w:rsidR="004A4643" w:rsidRDefault="004A4643" w:rsidP="004A4643">
      <w:pPr>
        <w:pStyle w:val="ListParagraph"/>
        <w:spacing w:line="276" w:lineRule="auto"/>
        <w:ind w:hanging="720"/>
        <w:jc w:val="both"/>
        <w:rPr>
          <w:rFonts w:ascii="Arial" w:hAnsi="Arial" w:cs="Arial"/>
          <w:sz w:val="20"/>
          <w:szCs w:val="20"/>
        </w:rPr>
      </w:pPr>
    </w:p>
    <w:p w14:paraId="02B8E877" w14:textId="77777777" w:rsidR="004A4643" w:rsidRDefault="004A4643" w:rsidP="004A4643">
      <w:pPr>
        <w:pStyle w:val="ListParagraph"/>
        <w:spacing w:line="276" w:lineRule="auto"/>
        <w:ind w:hanging="720"/>
        <w:jc w:val="both"/>
        <w:rPr>
          <w:rFonts w:ascii="Arial" w:hAnsi="Arial" w:cs="Arial"/>
          <w:sz w:val="20"/>
          <w:szCs w:val="20"/>
        </w:rPr>
      </w:pPr>
    </w:p>
    <w:p w14:paraId="0ABAC7F1" w14:textId="77777777" w:rsidR="004A4643" w:rsidRDefault="004A4643" w:rsidP="004A4643">
      <w:pPr>
        <w:pStyle w:val="ListParagraph"/>
        <w:spacing w:line="276" w:lineRule="auto"/>
        <w:ind w:hanging="720"/>
        <w:jc w:val="both"/>
        <w:rPr>
          <w:rFonts w:ascii="Arial" w:hAnsi="Arial" w:cs="Arial"/>
          <w:sz w:val="20"/>
          <w:szCs w:val="20"/>
        </w:rPr>
      </w:pPr>
    </w:p>
    <w:p w14:paraId="3A95308F" w14:textId="77777777" w:rsidR="004A4643" w:rsidRDefault="004A4643" w:rsidP="004A4643">
      <w:pPr>
        <w:pStyle w:val="ListParagraph"/>
        <w:spacing w:line="276" w:lineRule="auto"/>
        <w:ind w:hanging="720"/>
        <w:jc w:val="both"/>
        <w:rPr>
          <w:rFonts w:ascii="Arial" w:hAnsi="Arial" w:cs="Arial"/>
          <w:sz w:val="20"/>
          <w:szCs w:val="20"/>
        </w:rPr>
      </w:pPr>
    </w:p>
    <w:p w14:paraId="0874BDC7" w14:textId="77777777" w:rsidR="004A4643" w:rsidRDefault="004A4643" w:rsidP="004A4643">
      <w:pPr>
        <w:pStyle w:val="ListParagraph"/>
        <w:spacing w:line="276" w:lineRule="auto"/>
        <w:ind w:hanging="720"/>
        <w:jc w:val="both"/>
        <w:rPr>
          <w:rFonts w:ascii="Arial" w:hAnsi="Arial" w:cs="Arial"/>
          <w:sz w:val="20"/>
          <w:szCs w:val="20"/>
        </w:rPr>
      </w:pPr>
    </w:p>
    <w:p w14:paraId="01A12BB3" w14:textId="77777777" w:rsidR="004A4643" w:rsidRPr="004B2CE0" w:rsidRDefault="004A4643" w:rsidP="004A4643">
      <w:pPr>
        <w:spacing w:before="8" w:line="220" w:lineRule="auto"/>
        <w:ind w:left="993" w:right="404"/>
        <w:rPr>
          <w:rFonts w:ascii="Arial" w:hAnsi="Arial" w:cs="Arial"/>
          <w:bCs/>
          <w:lang w:val="en-US"/>
        </w:rPr>
      </w:pPr>
      <w:r w:rsidRPr="004B2CE0">
        <w:rPr>
          <w:rFonts w:ascii="Arial" w:hAnsi="Arial" w:cs="Arial"/>
        </w:rPr>
        <w:lastRenderedPageBreak/>
        <w:t>The concentration variation of median level PM</w:t>
      </w:r>
      <w:proofErr w:type="gramStart"/>
      <w:r w:rsidRPr="004B2CE0">
        <w:rPr>
          <w:rFonts w:ascii="Arial" w:hAnsi="Arial" w:cs="Arial"/>
        </w:rPr>
        <w:t>1,PM</w:t>
      </w:r>
      <w:proofErr w:type="gramEnd"/>
      <w:r w:rsidRPr="004B2CE0">
        <w:rPr>
          <w:rFonts w:ascii="Arial" w:hAnsi="Arial" w:cs="Arial"/>
        </w:rPr>
        <w:t>2.5 and PM</w:t>
      </w:r>
      <w:r w:rsidRPr="004B2CE0">
        <w:rPr>
          <w:rFonts w:ascii="Arial" w:hAnsi="Arial" w:cs="Arial"/>
          <w:vertAlign w:val="subscript"/>
        </w:rPr>
        <w:t>10</w:t>
      </w:r>
      <w:r w:rsidRPr="004B2CE0">
        <w:rPr>
          <w:rFonts w:ascii="Arial" w:hAnsi="Arial" w:cs="Arial"/>
          <w:spacing w:val="-3"/>
        </w:rPr>
        <w:t xml:space="preserve"> </w:t>
      </w:r>
      <w:r w:rsidRPr="004B2CE0">
        <w:rPr>
          <w:rFonts w:ascii="Arial" w:hAnsi="Arial" w:cs="Arial"/>
          <w:b/>
          <w:spacing w:val="-2"/>
        </w:rPr>
        <w:t>(µg/m</w:t>
      </w:r>
      <w:r w:rsidRPr="004B2CE0">
        <w:rPr>
          <w:rFonts w:ascii="Arial" w:hAnsi="Arial" w:cs="Arial"/>
          <w:b/>
          <w:spacing w:val="-2"/>
          <w:vertAlign w:val="superscript"/>
        </w:rPr>
        <w:t>3</w:t>
      </w:r>
      <w:r w:rsidRPr="004B2CE0">
        <w:rPr>
          <w:rFonts w:ascii="Arial" w:hAnsi="Arial" w:cs="Arial"/>
          <w:b/>
          <w:spacing w:val="-2"/>
        </w:rPr>
        <w:t>)</w:t>
      </w:r>
      <w:r w:rsidRPr="004B2CE0">
        <w:rPr>
          <w:rFonts w:ascii="Arial" w:hAnsi="Arial" w:cs="Arial"/>
          <w:b/>
          <w:color w:val="706F70"/>
        </w:rPr>
        <w:t>,</w:t>
      </w:r>
      <w:r w:rsidRPr="004B2CE0">
        <w:rPr>
          <w:rFonts w:ascii="Arial" w:hAnsi="Arial" w:cs="Arial"/>
        </w:rPr>
        <w:t xml:space="preserve"> TVOC, NO2,COand SO2 </w:t>
      </w:r>
      <w:r w:rsidRPr="004B2CE0">
        <w:rPr>
          <w:rFonts w:ascii="Arial" w:hAnsi="Arial" w:cs="Arial"/>
          <w:spacing w:val="-6"/>
        </w:rPr>
        <w:t xml:space="preserve"> </w:t>
      </w:r>
      <w:r w:rsidRPr="004B2CE0">
        <w:rPr>
          <w:rFonts w:ascii="Arial" w:hAnsi="Arial" w:cs="Arial"/>
          <w:b/>
          <w:spacing w:val="-2"/>
        </w:rPr>
        <w:t>(ppm)</w:t>
      </w:r>
      <w:r w:rsidRPr="004B2CE0">
        <w:rPr>
          <w:rFonts w:ascii="Arial" w:hAnsi="Arial" w:cs="Arial"/>
          <w:spacing w:val="-2"/>
        </w:rPr>
        <w:t xml:space="preserve">                                         was estimated  in the period from </w:t>
      </w:r>
      <w:r w:rsidRPr="004B2CE0">
        <w:rPr>
          <w:rFonts w:ascii="Arial" w:hAnsi="Arial" w:cs="Arial"/>
        </w:rPr>
        <w:t xml:space="preserve"> November, 2022 to October, 2023.</w:t>
      </w:r>
      <w:r w:rsidRPr="004B2CE0">
        <w:rPr>
          <w:rFonts w:ascii="Arial" w:hAnsi="Arial" w:cs="Arial"/>
          <w:color w:val="706F70"/>
          <w:spacing w:val="-1"/>
        </w:rPr>
        <w:t xml:space="preserve"> </w:t>
      </w:r>
    </w:p>
    <w:p w14:paraId="1F16328B" w14:textId="77777777" w:rsidR="004A4643" w:rsidRDefault="004A4643" w:rsidP="004A4643">
      <w:pPr>
        <w:pStyle w:val="ListParagraph"/>
        <w:spacing w:line="276" w:lineRule="auto"/>
        <w:ind w:hanging="720"/>
        <w:jc w:val="both"/>
        <w:rPr>
          <w:rFonts w:ascii="Arial" w:hAnsi="Arial" w:cs="Arial"/>
          <w:sz w:val="20"/>
          <w:szCs w:val="20"/>
        </w:rPr>
      </w:pPr>
    </w:p>
    <w:p w14:paraId="319DC109" w14:textId="77777777" w:rsidR="004A4643" w:rsidRDefault="004A4643" w:rsidP="004A4643">
      <w:pPr>
        <w:pStyle w:val="ListParagraph"/>
        <w:spacing w:line="276" w:lineRule="auto"/>
        <w:ind w:hanging="720"/>
        <w:jc w:val="both"/>
        <w:rPr>
          <w:rFonts w:ascii="Arial" w:hAnsi="Arial" w:cs="Arial"/>
          <w:sz w:val="20"/>
          <w:szCs w:val="20"/>
        </w:rPr>
      </w:pPr>
    </w:p>
    <w:p w14:paraId="0C0340A4" w14:textId="77777777" w:rsidR="004A4643" w:rsidRDefault="004A4643" w:rsidP="004A4643">
      <w:pPr>
        <w:pStyle w:val="ListParagraph"/>
        <w:spacing w:line="276" w:lineRule="auto"/>
        <w:ind w:hanging="720"/>
        <w:jc w:val="both"/>
        <w:rPr>
          <w:rFonts w:ascii="Arial" w:hAnsi="Arial" w:cs="Arial"/>
          <w:sz w:val="20"/>
          <w:szCs w:val="20"/>
        </w:rPr>
      </w:pPr>
    </w:p>
    <w:p w14:paraId="73D37E8C" w14:textId="77777777" w:rsidR="004A4643" w:rsidRDefault="004A4643" w:rsidP="004A4643">
      <w:pPr>
        <w:pStyle w:val="ListParagraph"/>
        <w:spacing w:line="276" w:lineRule="auto"/>
        <w:ind w:hanging="720"/>
        <w:jc w:val="both"/>
        <w:rPr>
          <w:rFonts w:ascii="Arial" w:hAnsi="Arial" w:cs="Arial"/>
          <w:sz w:val="20"/>
          <w:szCs w:val="20"/>
        </w:rPr>
      </w:pPr>
    </w:p>
    <w:p w14:paraId="13AAB470" w14:textId="77777777" w:rsidR="004A4643" w:rsidRPr="004B2CE0" w:rsidRDefault="004A4643" w:rsidP="004A4643">
      <w:pPr>
        <w:jc w:val="center"/>
        <w:rPr>
          <w:rFonts w:ascii="Arial" w:hAnsi="Arial" w:cs="Arial"/>
        </w:rPr>
      </w:pPr>
      <w:r w:rsidRPr="004B2CE0">
        <w:rPr>
          <w:rFonts w:ascii="Arial" w:hAnsi="Arial" w:cs="Arial"/>
          <w:b/>
        </w:rPr>
        <w:t>Table</w:t>
      </w:r>
      <w:r w:rsidRPr="004B2CE0">
        <w:rPr>
          <w:rFonts w:ascii="Arial" w:hAnsi="Arial" w:cs="Arial"/>
          <w:b/>
          <w:spacing w:val="-3"/>
        </w:rPr>
        <w:t xml:space="preserve"> 8</w:t>
      </w:r>
      <w:r w:rsidRPr="004B2CE0">
        <w:rPr>
          <w:rFonts w:ascii="Arial" w:hAnsi="Arial" w:cs="Arial"/>
          <w:b/>
        </w:rPr>
        <w:t>:</w:t>
      </w:r>
      <w:r w:rsidRPr="004B2CE0">
        <w:rPr>
          <w:rFonts w:ascii="Arial" w:hAnsi="Arial" w:cs="Arial"/>
          <w:b/>
          <w:spacing w:val="-3"/>
        </w:rPr>
        <w:t xml:space="preserve"> </w:t>
      </w:r>
      <w:r w:rsidRPr="004B2CE0">
        <w:rPr>
          <w:rFonts w:ascii="Arial" w:hAnsi="Arial" w:cs="Arial"/>
        </w:rPr>
        <w:t>Comparisons</w:t>
      </w:r>
      <w:r w:rsidRPr="004B2CE0">
        <w:rPr>
          <w:rFonts w:ascii="Arial" w:hAnsi="Arial" w:cs="Arial"/>
          <w:spacing w:val="-4"/>
        </w:rPr>
        <w:t xml:space="preserve"> </w:t>
      </w:r>
      <w:r w:rsidRPr="004B2CE0">
        <w:rPr>
          <w:rFonts w:ascii="Arial" w:hAnsi="Arial" w:cs="Arial"/>
        </w:rPr>
        <w:t>of</w:t>
      </w:r>
      <w:r w:rsidRPr="004B2CE0">
        <w:rPr>
          <w:rFonts w:ascii="Arial" w:hAnsi="Arial" w:cs="Arial"/>
          <w:spacing w:val="-2"/>
        </w:rPr>
        <w:t xml:space="preserve"> </w:t>
      </w:r>
      <w:r w:rsidRPr="004B2CE0">
        <w:rPr>
          <w:rFonts w:ascii="Arial" w:hAnsi="Arial" w:cs="Arial"/>
        </w:rPr>
        <w:t xml:space="preserve">the physical parameters of indoor and outdoor environment in selected                                                                        colleges and school buildings of Bangalore city urban areas  </w:t>
      </w:r>
    </w:p>
    <w:p w14:paraId="16D8FA64" w14:textId="77777777" w:rsidR="004A4643" w:rsidRDefault="004A4643" w:rsidP="004A4643">
      <w:pPr>
        <w:pStyle w:val="ListParagraph"/>
        <w:spacing w:line="276" w:lineRule="auto"/>
        <w:ind w:hanging="720"/>
        <w:jc w:val="both"/>
        <w:rPr>
          <w:rFonts w:ascii="Arial" w:hAnsi="Arial" w:cs="Arial"/>
          <w:sz w:val="20"/>
          <w:szCs w:val="20"/>
        </w:rPr>
      </w:pPr>
    </w:p>
    <w:p w14:paraId="1D0A8FAB" w14:textId="77777777" w:rsidR="004A4643" w:rsidRDefault="004A4643" w:rsidP="004A4643">
      <w:pPr>
        <w:pStyle w:val="ListParagraph"/>
        <w:spacing w:line="276" w:lineRule="auto"/>
        <w:ind w:hanging="720"/>
        <w:jc w:val="both"/>
        <w:rPr>
          <w:rFonts w:ascii="Arial" w:hAnsi="Arial" w:cs="Arial"/>
          <w:sz w:val="20"/>
          <w:szCs w:val="20"/>
        </w:rPr>
      </w:pPr>
    </w:p>
    <w:p w14:paraId="39365595" w14:textId="77777777" w:rsidR="004A4643" w:rsidRDefault="004A4643" w:rsidP="004A4643">
      <w:pPr>
        <w:pStyle w:val="ListParagraph"/>
        <w:spacing w:line="276" w:lineRule="auto"/>
        <w:ind w:hanging="720"/>
        <w:jc w:val="both"/>
        <w:rPr>
          <w:rFonts w:ascii="Arial" w:hAnsi="Arial" w:cs="Arial"/>
          <w:sz w:val="20"/>
          <w:szCs w:val="20"/>
        </w:rPr>
      </w:pPr>
    </w:p>
    <w:tbl>
      <w:tblPr>
        <w:tblpPr w:leftFromText="180" w:rightFromText="180" w:vertAnchor="text" w:horzAnchor="margin" w:tblpXSpec="center" w:tblpY="387"/>
        <w:tblW w:w="10961" w:type="dxa"/>
        <w:tblLayout w:type="fixed"/>
        <w:tblCellMar>
          <w:left w:w="0" w:type="dxa"/>
          <w:right w:w="0" w:type="dxa"/>
        </w:tblCellMar>
        <w:tblLook w:val="01E0" w:firstRow="1" w:lastRow="1" w:firstColumn="1" w:lastColumn="1" w:noHBand="0" w:noVBand="0"/>
      </w:tblPr>
      <w:tblGrid>
        <w:gridCol w:w="3578"/>
        <w:gridCol w:w="2671"/>
        <w:gridCol w:w="2231"/>
        <w:gridCol w:w="1242"/>
        <w:gridCol w:w="1239"/>
      </w:tblGrid>
      <w:tr w:rsidR="004A4643" w:rsidRPr="003A1A59" w14:paraId="438D1EF2" w14:textId="77777777" w:rsidTr="00484F63">
        <w:trPr>
          <w:trHeight w:val="551"/>
        </w:trPr>
        <w:tc>
          <w:tcPr>
            <w:tcW w:w="3578" w:type="dxa"/>
            <w:tcBorders>
              <w:top w:val="single" w:sz="4" w:space="0" w:color="000000"/>
              <w:left w:val="nil"/>
              <w:bottom w:val="nil"/>
              <w:right w:val="nil"/>
            </w:tcBorders>
            <w:hideMark/>
          </w:tcPr>
          <w:p w14:paraId="747E1363" w14:textId="77777777" w:rsidR="004A4643" w:rsidRPr="003A1A59" w:rsidRDefault="004A4643" w:rsidP="00484F63">
            <w:pPr>
              <w:pStyle w:val="TableParagraph"/>
              <w:spacing w:line="228" w:lineRule="exact"/>
              <w:ind w:left="108"/>
              <w:rPr>
                <w:rFonts w:ascii="Times New Roman" w:eastAsia="Times New Roman" w:hAnsi="Times New Roman" w:cs="Times New Roman"/>
                <w:b/>
                <w:sz w:val="24"/>
                <w:szCs w:val="24"/>
              </w:rPr>
            </w:pPr>
            <w:r w:rsidRPr="003A1A59">
              <w:rPr>
                <w:rFonts w:ascii="Times New Roman" w:hAnsi="Times New Roman" w:cs="Times New Roman"/>
                <w:b/>
                <w:spacing w:val="-2"/>
                <w:sz w:val="24"/>
                <w:szCs w:val="24"/>
              </w:rPr>
              <w:t>Variables</w:t>
            </w:r>
          </w:p>
        </w:tc>
        <w:tc>
          <w:tcPr>
            <w:tcW w:w="2671" w:type="dxa"/>
            <w:tcBorders>
              <w:top w:val="single" w:sz="4" w:space="0" w:color="000000"/>
              <w:left w:val="nil"/>
              <w:bottom w:val="nil"/>
              <w:right w:val="nil"/>
            </w:tcBorders>
            <w:hideMark/>
          </w:tcPr>
          <w:p w14:paraId="23BAAA23" w14:textId="77777777" w:rsidR="004A4643" w:rsidRPr="003A1A59" w:rsidRDefault="004A4643" w:rsidP="00484F63">
            <w:pPr>
              <w:pStyle w:val="TableParagraph"/>
              <w:spacing w:before="39" w:line="230" w:lineRule="atLeast"/>
              <w:ind w:left="991" w:right="394" w:hanging="303"/>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sidRPr="003A1A59">
              <w:rPr>
                <w:rFonts w:ascii="Times New Roman" w:hAnsi="Times New Roman" w:cs="Times New Roman"/>
                <w:b/>
                <w:sz w:val="24"/>
                <w:szCs w:val="24"/>
              </w:rPr>
              <w:t xml:space="preserve">Outdoor </w:t>
            </w:r>
            <w:r w:rsidRPr="003A1A59">
              <w:rPr>
                <w:rFonts w:ascii="Times New Roman" w:hAnsi="Times New Roman" w:cs="Times New Roman"/>
                <w:b/>
                <w:spacing w:val="-2"/>
                <w:sz w:val="24"/>
                <w:szCs w:val="24"/>
              </w:rPr>
              <w:t>(n=60)</w:t>
            </w:r>
          </w:p>
        </w:tc>
        <w:tc>
          <w:tcPr>
            <w:tcW w:w="2231" w:type="dxa"/>
            <w:tcBorders>
              <w:top w:val="single" w:sz="4" w:space="0" w:color="000000"/>
              <w:left w:val="nil"/>
              <w:bottom w:val="nil"/>
              <w:right w:val="nil"/>
            </w:tcBorders>
            <w:hideMark/>
          </w:tcPr>
          <w:p w14:paraId="4B1DCD37" w14:textId="77777777" w:rsidR="004A4643" w:rsidRPr="003A1A59" w:rsidRDefault="004A4643" w:rsidP="00484F63">
            <w:pPr>
              <w:pStyle w:val="TableParagraph"/>
              <w:spacing w:before="39" w:line="230" w:lineRule="atLeast"/>
              <w:ind w:left="699" w:right="342" w:hanging="274"/>
              <w:rPr>
                <w:rFonts w:ascii="Times New Roman" w:hAnsi="Times New Roman" w:cs="Times New Roman"/>
                <w:b/>
                <w:spacing w:val="-13"/>
                <w:sz w:val="24"/>
                <w:szCs w:val="24"/>
              </w:rPr>
            </w:pPr>
            <w:r w:rsidRPr="003A1A59">
              <w:rPr>
                <w:rFonts w:ascii="Times New Roman" w:hAnsi="Times New Roman" w:cs="Times New Roman"/>
                <w:b/>
                <w:spacing w:val="-13"/>
                <w:sz w:val="24"/>
                <w:szCs w:val="24"/>
              </w:rPr>
              <w:t>Indoor</w:t>
            </w:r>
          </w:p>
          <w:p w14:paraId="5156A247" w14:textId="77777777" w:rsidR="004A4643" w:rsidRPr="003A1A59" w:rsidRDefault="004A4643" w:rsidP="00484F63">
            <w:pPr>
              <w:pStyle w:val="TableParagraph"/>
              <w:spacing w:before="39" w:line="230" w:lineRule="atLeast"/>
              <w:ind w:left="699" w:right="342" w:hanging="274"/>
              <w:rPr>
                <w:rFonts w:ascii="Times New Roman" w:eastAsia="Times New Roman" w:hAnsi="Times New Roman" w:cs="Times New Roman"/>
                <w:b/>
                <w:sz w:val="24"/>
                <w:szCs w:val="24"/>
              </w:rPr>
            </w:pPr>
            <w:r w:rsidRPr="003A1A59">
              <w:rPr>
                <w:rFonts w:ascii="Times New Roman" w:hAnsi="Times New Roman" w:cs="Times New Roman"/>
                <w:b/>
                <w:sz w:val="24"/>
                <w:szCs w:val="24"/>
              </w:rPr>
              <w:t xml:space="preserve"> </w:t>
            </w:r>
            <w:r w:rsidRPr="003A1A59">
              <w:rPr>
                <w:rFonts w:ascii="Times New Roman" w:hAnsi="Times New Roman" w:cs="Times New Roman"/>
                <w:b/>
                <w:spacing w:val="-2"/>
                <w:sz w:val="24"/>
                <w:szCs w:val="24"/>
              </w:rPr>
              <w:t>(n=8</w:t>
            </w:r>
            <w:r>
              <w:rPr>
                <w:rFonts w:ascii="Times New Roman" w:hAnsi="Times New Roman" w:cs="Times New Roman"/>
                <w:b/>
                <w:spacing w:val="-2"/>
                <w:sz w:val="24"/>
                <w:szCs w:val="24"/>
              </w:rPr>
              <w:t>1</w:t>
            </w:r>
            <w:r w:rsidRPr="003A1A59">
              <w:rPr>
                <w:rFonts w:ascii="Times New Roman" w:hAnsi="Times New Roman" w:cs="Times New Roman"/>
                <w:b/>
                <w:spacing w:val="-2"/>
                <w:sz w:val="24"/>
                <w:szCs w:val="24"/>
              </w:rPr>
              <w:t>)</w:t>
            </w:r>
          </w:p>
        </w:tc>
        <w:tc>
          <w:tcPr>
            <w:tcW w:w="1242" w:type="dxa"/>
            <w:tcBorders>
              <w:top w:val="single" w:sz="4" w:space="0" w:color="000000"/>
              <w:left w:val="nil"/>
              <w:bottom w:val="nil"/>
              <w:right w:val="nil"/>
            </w:tcBorders>
          </w:tcPr>
          <w:p w14:paraId="039C5BD5" w14:textId="77777777" w:rsidR="004A4643" w:rsidRPr="003A1A59" w:rsidRDefault="004A4643" w:rsidP="00484F63">
            <w:pPr>
              <w:pStyle w:val="TableParagraph"/>
              <w:rPr>
                <w:rFonts w:ascii="Times New Roman" w:eastAsia="Times New Roman" w:hAnsi="Times New Roman" w:cs="Times New Roman"/>
                <w:sz w:val="24"/>
                <w:szCs w:val="24"/>
              </w:rPr>
            </w:pPr>
          </w:p>
        </w:tc>
        <w:tc>
          <w:tcPr>
            <w:tcW w:w="1239" w:type="dxa"/>
            <w:tcBorders>
              <w:top w:val="single" w:sz="4" w:space="0" w:color="000000"/>
              <w:left w:val="nil"/>
              <w:bottom w:val="nil"/>
              <w:right w:val="nil"/>
            </w:tcBorders>
          </w:tcPr>
          <w:p w14:paraId="207BAC49" w14:textId="77777777" w:rsidR="004A4643" w:rsidRPr="003A1A59" w:rsidRDefault="004A4643" w:rsidP="00484F63">
            <w:pPr>
              <w:pStyle w:val="TableParagraph"/>
              <w:rPr>
                <w:rFonts w:ascii="Times New Roman" w:eastAsia="Times New Roman" w:hAnsi="Times New Roman" w:cs="Times New Roman"/>
                <w:sz w:val="24"/>
                <w:szCs w:val="24"/>
              </w:rPr>
            </w:pPr>
          </w:p>
        </w:tc>
      </w:tr>
      <w:tr w:rsidR="004A4643" w:rsidRPr="003A1A59" w14:paraId="06F2D5FD" w14:textId="77777777" w:rsidTr="00484F63">
        <w:trPr>
          <w:trHeight w:val="216"/>
        </w:trPr>
        <w:tc>
          <w:tcPr>
            <w:tcW w:w="3578" w:type="dxa"/>
          </w:tcPr>
          <w:p w14:paraId="17E90D1F" w14:textId="77777777" w:rsidR="004A4643" w:rsidRPr="003A1A59" w:rsidRDefault="004A4643" w:rsidP="00484F63">
            <w:pPr>
              <w:pStyle w:val="TableParagraph"/>
              <w:rPr>
                <w:rFonts w:ascii="Times New Roman" w:eastAsia="Times New Roman" w:hAnsi="Times New Roman" w:cs="Times New Roman"/>
                <w:sz w:val="24"/>
                <w:szCs w:val="24"/>
              </w:rPr>
            </w:pPr>
          </w:p>
        </w:tc>
        <w:tc>
          <w:tcPr>
            <w:tcW w:w="2671" w:type="dxa"/>
          </w:tcPr>
          <w:p w14:paraId="62A9249E" w14:textId="77777777" w:rsidR="004A4643" w:rsidRPr="003A1A59" w:rsidRDefault="004A4643" w:rsidP="00484F63">
            <w:pPr>
              <w:pStyle w:val="TableParagraph"/>
              <w:rPr>
                <w:rFonts w:ascii="Times New Roman" w:eastAsia="Times New Roman" w:hAnsi="Times New Roman" w:cs="Times New Roman"/>
                <w:sz w:val="24"/>
                <w:szCs w:val="24"/>
              </w:rPr>
            </w:pPr>
          </w:p>
        </w:tc>
        <w:tc>
          <w:tcPr>
            <w:tcW w:w="2231" w:type="dxa"/>
          </w:tcPr>
          <w:p w14:paraId="0DEEB0BF" w14:textId="77777777" w:rsidR="004A4643" w:rsidRPr="003A1A59" w:rsidRDefault="004A4643" w:rsidP="00484F63">
            <w:pPr>
              <w:pStyle w:val="TableParagraph"/>
              <w:rPr>
                <w:rFonts w:ascii="Times New Roman" w:eastAsia="Times New Roman" w:hAnsi="Times New Roman" w:cs="Times New Roman"/>
                <w:sz w:val="24"/>
                <w:szCs w:val="24"/>
              </w:rPr>
            </w:pPr>
          </w:p>
        </w:tc>
        <w:tc>
          <w:tcPr>
            <w:tcW w:w="1242" w:type="dxa"/>
            <w:hideMark/>
          </w:tcPr>
          <w:p w14:paraId="18FF3FB8" w14:textId="77777777" w:rsidR="004A4643" w:rsidRPr="003A1A59" w:rsidRDefault="004A4643" w:rsidP="00484F63">
            <w:pPr>
              <w:pStyle w:val="TableParagraph"/>
              <w:spacing w:line="184" w:lineRule="exact"/>
              <w:ind w:left="39" w:right="3"/>
              <w:jc w:val="center"/>
              <w:rPr>
                <w:rFonts w:ascii="Times New Roman" w:eastAsia="Times New Roman" w:hAnsi="Times New Roman" w:cs="Times New Roman"/>
                <w:b/>
                <w:sz w:val="24"/>
                <w:szCs w:val="24"/>
              </w:rPr>
            </w:pPr>
            <w:r w:rsidRPr="003A1A59">
              <w:rPr>
                <w:rFonts w:ascii="Times New Roman" w:hAnsi="Times New Roman" w:cs="Times New Roman"/>
                <w:b/>
                <w:spacing w:val="-10"/>
                <w:sz w:val="24"/>
                <w:szCs w:val="24"/>
              </w:rPr>
              <w:t>z</w:t>
            </w:r>
          </w:p>
        </w:tc>
        <w:tc>
          <w:tcPr>
            <w:tcW w:w="1239" w:type="dxa"/>
            <w:hideMark/>
          </w:tcPr>
          <w:p w14:paraId="133C2F64" w14:textId="77777777" w:rsidR="004A4643" w:rsidRPr="003A1A59" w:rsidRDefault="004A4643" w:rsidP="00484F63">
            <w:pPr>
              <w:pStyle w:val="TableParagraph"/>
              <w:spacing w:line="184" w:lineRule="exact"/>
              <w:ind w:left="2" w:right="3"/>
              <w:jc w:val="center"/>
              <w:rPr>
                <w:rFonts w:ascii="Times New Roman" w:eastAsia="Times New Roman" w:hAnsi="Times New Roman" w:cs="Times New Roman"/>
                <w:b/>
                <w:sz w:val="24"/>
                <w:szCs w:val="24"/>
              </w:rPr>
            </w:pPr>
            <w:r w:rsidRPr="003A1A59">
              <w:rPr>
                <w:rFonts w:ascii="Times New Roman" w:hAnsi="Times New Roman" w:cs="Times New Roman"/>
                <w:b/>
                <w:spacing w:val="-10"/>
                <w:sz w:val="24"/>
                <w:szCs w:val="24"/>
              </w:rPr>
              <w:t>P</w:t>
            </w:r>
          </w:p>
        </w:tc>
      </w:tr>
      <w:tr w:rsidR="004A4643" w:rsidRPr="003A1A59" w14:paraId="2998E43A" w14:textId="77777777" w:rsidTr="00484F63">
        <w:trPr>
          <w:trHeight w:val="548"/>
        </w:trPr>
        <w:tc>
          <w:tcPr>
            <w:tcW w:w="3578" w:type="dxa"/>
            <w:tcBorders>
              <w:top w:val="nil"/>
              <w:left w:val="nil"/>
              <w:bottom w:val="single" w:sz="4" w:space="0" w:color="000000"/>
              <w:right w:val="nil"/>
            </w:tcBorders>
          </w:tcPr>
          <w:p w14:paraId="2D080967" w14:textId="77777777" w:rsidR="004A4643" w:rsidRPr="003A1A59" w:rsidRDefault="004A4643" w:rsidP="00484F63">
            <w:pPr>
              <w:pStyle w:val="TableParagraph"/>
              <w:rPr>
                <w:rFonts w:ascii="Times New Roman" w:eastAsia="Times New Roman" w:hAnsi="Times New Roman" w:cs="Times New Roman"/>
                <w:sz w:val="24"/>
                <w:szCs w:val="24"/>
              </w:rPr>
            </w:pPr>
          </w:p>
        </w:tc>
        <w:tc>
          <w:tcPr>
            <w:tcW w:w="2671" w:type="dxa"/>
            <w:tcBorders>
              <w:top w:val="nil"/>
              <w:left w:val="nil"/>
              <w:bottom w:val="single" w:sz="4" w:space="0" w:color="000000"/>
              <w:right w:val="nil"/>
            </w:tcBorders>
            <w:hideMark/>
          </w:tcPr>
          <w:p w14:paraId="285D7AA1" w14:textId="77777777" w:rsidR="004A4643" w:rsidRPr="003A1A59" w:rsidRDefault="004A4643" w:rsidP="00484F63">
            <w:pPr>
              <w:pStyle w:val="TableParagraph"/>
              <w:spacing w:line="210" w:lineRule="exact"/>
              <w:ind w:left="943"/>
              <w:rPr>
                <w:rFonts w:ascii="Times New Roman" w:eastAsia="Times New Roman" w:hAnsi="Times New Roman" w:cs="Times New Roman"/>
                <w:b/>
                <w:sz w:val="24"/>
                <w:szCs w:val="24"/>
              </w:rPr>
            </w:pPr>
            <w:r w:rsidRPr="003A1A59">
              <w:rPr>
                <w:rFonts w:ascii="Times New Roman" w:eastAsia="Times New Roman" w:hAnsi="Times New Roman" w:cs="Times New Roman"/>
                <w:noProof/>
                <w:sz w:val="24"/>
                <w:szCs w:val="24"/>
                <w:lang w:val="en-IN" w:eastAsia="en-IN"/>
              </w:rPr>
              <mc:AlternateContent>
                <mc:Choice Requires="wpg">
                  <w:drawing>
                    <wp:anchor distT="0" distB="0" distL="0" distR="0" simplePos="0" relativeHeight="251659264" behindDoc="1" locked="0" layoutInCell="1" allowOverlap="1" wp14:anchorId="1833A46B" wp14:editId="10376B2D">
                      <wp:simplePos x="0" y="0"/>
                      <wp:positionH relativeFrom="column">
                        <wp:posOffset>161925</wp:posOffset>
                      </wp:positionH>
                      <wp:positionV relativeFrom="paragraph">
                        <wp:posOffset>-66040</wp:posOffset>
                      </wp:positionV>
                      <wp:extent cx="2489200" cy="6350"/>
                      <wp:effectExtent l="0" t="0" r="0" b="0"/>
                      <wp:wrapNone/>
                      <wp:docPr id="13" name="Group 13"/>
                      <wp:cNvGraphicFramePr/>
                      <a:graphic xmlns:a="http://schemas.openxmlformats.org/drawingml/2006/main">
                        <a:graphicData uri="http://schemas.microsoft.com/office/word/2010/wordprocessingGroup">
                          <wpg:wgp>
                            <wpg:cNvGrpSpPr/>
                            <wpg:grpSpPr>
                              <a:xfrm>
                                <a:off x="0" y="0"/>
                                <a:ext cx="2489200" cy="6350"/>
                                <a:chOff x="0" y="0"/>
                                <a:chExt cx="2489200" cy="6350"/>
                              </a:xfrm>
                            </wpg:grpSpPr>
                            <wps:wsp>
                              <wps:cNvPr id="18" name="Graphic 14"/>
                              <wps:cNvSpPr/>
                              <wps:spPr>
                                <a:xfrm>
                                  <a:off x="0" y="0"/>
                                  <a:ext cx="2489200" cy="6350"/>
                                </a:xfrm>
                                <a:custGeom>
                                  <a:avLst/>
                                  <a:gdLst/>
                                  <a:ahLst/>
                                  <a:cxnLst/>
                                  <a:rect l="l" t="t" r="r" b="b"/>
                                  <a:pathLst>
                                    <a:path w="2489200" h="6350">
                                      <a:moveTo>
                                        <a:pt x="2488692" y="0"/>
                                      </a:moveTo>
                                      <a:lnTo>
                                        <a:pt x="1295400" y="0"/>
                                      </a:lnTo>
                                      <a:lnTo>
                                        <a:pt x="1289304" y="0"/>
                                      </a:lnTo>
                                      <a:lnTo>
                                        <a:pt x="0" y="0"/>
                                      </a:lnTo>
                                      <a:lnTo>
                                        <a:pt x="0" y="6096"/>
                                      </a:lnTo>
                                      <a:lnTo>
                                        <a:pt x="1289304" y="6096"/>
                                      </a:lnTo>
                                      <a:lnTo>
                                        <a:pt x="1295400" y="6096"/>
                                      </a:lnTo>
                                      <a:lnTo>
                                        <a:pt x="2488692" y="6096"/>
                                      </a:lnTo>
                                      <a:lnTo>
                                        <a:pt x="2488692" y="0"/>
                                      </a:lnTo>
                                      <a:close/>
                                    </a:path>
                                  </a:pathLst>
                                </a:custGeom>
                                <a:solidFill>
                                  <a:srgbClr val="000000"/>
                                </a:solidFill>
                              </wps:spPr>
                              <wps:txbx>
                                <w:txbxContent>
                                  <w:p w14:paraId="5048E72A" w14:textId="77777777" w:rsidR="004A4643" w:rsidRDefault="004A4643" w:rsidP="004A4643">
                                    <w:pPr>
                                      <w:rPr>
                                        <w:rFonts w:eastAsia="Times New Roman"/>
                                      </w:rPr>
                                    </w:pPr>
                                  </w:p>
                                </w:txbxContent>
                              </wps:txbx>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33A46B" id="Group 13" o:spid="_x0000_s1026" style="position:absolute;left:0;text-align:left;margin-left:12.75pt;margin-top:-5.2pt;width:196pt;height:.5pt;z-index:-251657216;mso-wrap-distance-left:0;mso-wrap-distance-right:0" coordsize="248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30fkgIAAK8GAAAOAAAAZHJzL2Uyb0RvYy54bWykVd9v2yAQfp+0/wHxvjpJ0yix6lRTu1aT&#10;pq5SU+2ZYPxDwsAOErv//Q5sHKuVtq7NAz7g47j77uNyedU1khwF2FqrjM7PZpQIxXVeqzKjT7vb&#10;L2tKrGMqZ1IrkdFnYenV9vOny9akYqErLXMBBJ0om7Ymo5VzJk0SyyvRMHumjVC4WWhomMMplEkO&#10;rEXvjUwWs9kqaTXkBjQX1uLqTb9Jt8F/UQjufhaFFY7IjGJsLowQxr0fk+0lS0tgpqr5EAZ7RxQN&#10;qxVeOrq6YY6RA9SvXDU1B2114c64bhJdFDUXIQfMZj57kc0d6IMJuZRpW5qRJqT2BU/vdsvvjw9A&#10;6hxrd06JYg3WKFxLcI7ktKZMEXMH5tE8wLBQ9jOfb1dA47+YCekCrc8jraJzhOPiYrneYK0o4bi3&#10;Or8YWOcVlubVIV59+9uxJF6Z+MjGQFqD8rEnhuzHGHqsmBGBeOuzjwyhliNDvWDmy56jgBoJsqlF&#10;rj7EzpgmS/nBujuhA8vs+MO6XrJ5tFgVLd6paAIK30teBsk7SlDyQAlKft9L3jDnz/kgvUnaSZmq&#10;oUp+s9FHsdMB5nytsJbr1WZBSSwzRnrCSDXFzhebi6Wv+wQbEfFrgtf5Yr05ny3fgHyLtx6zmm1W&#10;PlcMMF4Wv68vfQP4lMs/wVOS/gscXsYkYC61FX0OvkohmbFyiJtqw2pZ57e1lL5YFsr9tQRyZL7v&#10;hd/AxQSGTyhK1Vuu23d4lzf3On9G0bfYFzNqfx8YCErkd4XPCsl10YBo7KMBTl7r0GqDZMC6XfeL&#10;gSEGzYw6bAn3Or4ulkY9Yyoe0GP9SaW/Hpwuai/2EGYf0TDBlx6s0BUDKUMH9213Og+o0//M9g8A&#10;AAD//wMAUEsDBBQABgAIAAAAIQDcydjZ4AAAAAkBAAAPAAAAZHJzL2Rvd25yZXYueG1sTI/BTsMw&#10;DIbvSLxDZCRuW5rRwihNp2kCThMSGxLazWu9tlqTVE3Wdm+POcHRvz/9/pytJtOKgXrfOKtBzSMQ&#10;ZAtXNrbS8LV/my1B+IC2xNZZ0nAlD6v89ibDtHSj/aRhFyrBJdanqKEOoUul9EVNBv3cdWR5d3K9&#10;wcBjX8myx5HLTSsXUfQoDTaWL9TY0aam4ry7GA3vI47rB/U6bM+nzfWwTz6+t4q0vr+b1i8gAk3h&#10;D4ZffVaHnJ2O7mJLL1oNiyRhUsNMRTEIBmL1xMmRk+cYZJ7J/x/kPwAAAP//AwBQSwECLQAUAAYA&#10;CAAAACEAtoM4kv4AAADhAQAAEwAAAAAAAAAAAAAAAAAAAAAAW0NvbnRlbnRfVHlwZXNdLnhtbFBL&#10;AQItABQABgAIAAAAIQA4/SH/1gAAAJQBAAALAAAAAAAAAAAAAAAAAC8BAABfcmVscy8ucmVsc1BL&#10;AQItABQABgAIAAAAIQBQ930fkgIAAK8GAAAOAAAAAAAAAAAAAAAAAC4CAABkcnMvZTJvRG9jLnht&#10;bFBLAQItABQABgAIAAAAIQDcydjZ4AAAAAkBAAAPAAAAAAAAAAAAAAAAAOwEAABkcnMvZG93bnJl&#10;di54bWxQSwUGAAAAAAQABADzAAAA+QUAAAAA&#10;">
                      <v:shape id="Graphic 14" o:spid="_x0000_s1027" style="position:absolute;width:24892;height:63;visibility:visible;mso-wrap-style:square;v-text-anchor:top" coordsize="2489200,6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4HwwAAANsAAAAPAAAAZHJzL2Rvd25yZXYueG1sRI9Li8JA&#10;EITvgv9haGFvOjGwKtFRRAh42YOP3JtM54GZnpCZ1ez+evuwsLduqrrq691hdJ160hBazwaWiwQU&#10;celty7WB+y2fb0CFiGyx80wGfijAYT+d7DCz/sUXel5jrSSEQ4YGmhj7TOtQNuQwLHxPLFrlB4dR&#10;1qHWdsCXhLtOp0my0g5bloYGezo1VD6u385Aes5pnX4mj9+quN+qr6Ir6jE35mM2HregIo3x3/x3&#10;fbaCL7Dyiwyg928AAAD//wMAUEsBAi0AFAAGAAgAAAAhANvh9svuAAAAhQEAABMAAAAAAAAAAAAA&#10;AAAAAAAAAFtDb250ZW50X1R5cGVzXS54bWxQSwECLQAUAAYACAAAACEAWvQsW78AAAAVAQAACwAA&#10;AAAAAAAAAAAAAAAfAQAAX3JlbHMvLnJlbHNQSwECLQAUAAYACAAAACEAqXOOB8MAAADbAAAADwAA&#10;AAAAAAAAAAAAAAAHAgAAZHJzL2Rvd25yZXYueG1sUEsFBgAAAAADAAMAtwAAAPcCAAAAAA==&#10;" adj="-11796480,,5400" path="m2488692,l1295400,r-6096,l,,,6096r1289304,l1295400,6096r1193292,l2488692,xe" fillcolor="black" stroked="f">
                        <v:stroke joinstyle="miter"/>
                        <v:formulas/>
                        <v:path arrowok="t" o:connecttype="custom" textboxrect="0,0,2489200,6350"/>
                        <v:textbox inset="0,0,0,0">
                          <w:txbxContent>
                            <w:p w14:paraId="5048E72A" w14:textId="77777777" w:rsidR="004A4643" w:rsidRDefault="004A4643" w:rsidP="004A4643">
                              <w:pPr>
                                <w:rPr>
                                  <w:rFonts w:eastAsia="Times New Roman"/>
                                </w:rPr>
                              </w:pPr>
                            </w:p>
                          </w:txbxContent>
                        </v:textbox>
                      </v:shape>
                    </v:group>
                  </w:pict>
                </mc:Fallback>
              </mc:AlternateContent>
            </w:r>
            <w:r w:rsidRPr="003A1A59">
              <w:rPr>
                <w:rFonts w:ascii="Times New Roman" w:hAnsi="Times New Roman" w:cs="Times New Roman"/>
                <w:b/>
                <w:spacing w:val="-2"/>
                <w:sz w:val="24"/>
                <w:szCs w:val="24"/>
              </w:rPr>
              <w:t>Median</w:t>
            </w:r>
          </w:p>
          <w:p w14:paraId="25362D89" w14:textId="77777777" w:rsidR="004A4643" w:rsidRPr="003A1A59" w:rsidRDefault="004A4643" w:rsidP="00484F63">
            <w:pPr>
              <w:pStyle w:val="TableParagraph"/>
              <w:ind w:left="1015"/>
              <w:rPr>
                <w:rFonts w:ascii="Times New Roman" w:eastAsia="Times New Roman" w:hAnsi="Times New Roman" w:cs="Times New Roman"/>
                <w:b/>
                <w:sz w:val="24"/>
                <w:szCs w:val="24"/>
              </w:rPr>
            </w:pPr>
          </w:p>
        </w:tc>
        <w:tc>
          <w:tcPr>
            <w:tcW w:w="2231" w:type="dxa"/>
            <w:tcBorders>
              <w:top w:val="nil"/>
              <w:left w:val="nil"/>
              <w:bottom w:val="single" w:sz="4" w:space="0" w:color="000000"/>
              <w:right w:val="nil"/>
            </w:tcBorders>
            <w:hideMark/>
          </w:tcPr>
          <w:p w14:paraId="2A7D9958" w14:textId="77777777" w:rsidR="004A4643" w:rsidRPr="003A1A59" w:rsidRDefault="004A4643" w:rsidP="00484F63">
            <w:pPr>
              <w:pStyle w:val="TableParagraph"/>
              <w:spacing w:line="210" w:lineRule="exact"/>
              <w:ind w:left="79"/>
              <w:jc w:val="center"/>
              <w:rPr>
                <w:rFonts w:ascii="Times New Roman" w:eastAsia="Times New Roman" w:hAnsi="Times New Roman" w:cs="Times New Roman"/>
                <w:b/>
                <w:sz w:val="24"/>
                <w:szCs w:val="24"/>
              </w:rPr>
            </w:pPr>
            <w:r w:rsidRPr="003A1A59">
              <w:rPr>
                <w:rFonts w:ascii="Times New Roman" w:hAnsi="Times New Roman" w:cs="Times New Roman"/>
                <w:b/>
                <w:spacing w:val="-2"/>
                <w:sz w:val="24"/>
                <w:szCs w:val="24"/>
              </w:rPr>
              <w:t>Median</w:t>
            </w:r>
          </w:p>
          <w:p w14:paraId="2F707DC4" w14:textId="77777777" w:rsidR="004A4643" w:rsidRPr="003A1A59" w:rsidRDefault="004A4643" w:rsidP="00484F63">
            <w:pPr>
              <w:pStyle w:val="TableParagraph"/>
              <w:ind w:left="79" w:right="6"/>
              <w:jc w:val="center"/>
              <w:rPr>
                <w:rFonts w:ascii="Times New Roman" w:eastAsia="Times New Roman" w:hAnsi="Times New Roman" w:cs="Times New Roman"/>
                <w:b/>
                <w:sz w:val="24"/>
                <w:szCs w:val="24"/>
              </w:rPr>
            </w:pPr>
          </w:p>
        </w:tc>
        <w:tc>
          <w:tcPr>
            <w:tcW w:w="1242" w:type="dxa"/>
            <w:tcBorders>
              <w:top w:val="nil"/>
              <w:left w:val="nil"/>
              <w:bottom w:val="single" w:sz="4" w:space="0" w:color="000000"/>
              <w:right w:val="nil"/>
            </w:tcBorders>
          </w:tcPr>
          <w:p w14:paraId="099595E8" w14:textId="77777777" w:rsidR="004A4643" w:rsidRPr="003A1A59" w:rsidRDefault="004A4643" w:rsidP="00484F63">
            <w:pPr>
              <w:pStyle w:val="TableParagraph"/>
              <w:rPr>
                <w:rFonts w:ascii="Times New Roman" w:eastAsia="Times New Roman" w:hAnsi="Times New Roman" w:cs="Times New Roman"/>
                <w:sz w:val="24"/>
                <w:szCs w:val="24"/>
              </w:rPr>
            </w:pPr>
          </w:p>
        </w:tc>
        <w:tc>
          <w:tcPr>
            <w:tcW w:w="1239" w:type="dxa"/>
            <w:tcBorders>
              <w:top w:val="nil"/>
              <w:left w:val="nil"/>
              <w:bottom w:val="single" w:sz="4" w:space="0" w:color="000000"/>
              <w:right w:val="nil"/>
            </w:tcBorders>
          </w:tcPr>
          <w:p w14:paraId="4AA4A69E" w14:textId="77777777" w:rsidR="004A4643" w:rsidRPr="003A1A59" w:rsidRDefault="004A4643" w:rsidP="00484F63">
            <w:pPr>
              <w:pStyle w:val="TableParagraph"/>
              <w:rPr>
                <w:rFonts w:ascii="Times New Roman" w:eastAsia="Times New Roman" w:hAnsi="Times New Roman" w:cs="Times New Roman"/>
                <w:sz w:val="24"/>
                <w:szCs w:val="24"/>
              </w:rPr>
            </w:pPr>
          </w:p>
        </w:tc>
      </w:tr>
      <w:tr w:rsidR="004A4643" w:rsidRPr="003A1A59" w14:paraId="18DCDF5B" w14:textId="77777777" w:rsidTr="00484F63">
        <w:trPr>
          <w:trHeight w:val="666"/>
        </w:trPr>
        <w:tc>
          <w:tcPr>
            <w:tcW w:w="3578" w:type="dxa"/>
            <w:tcBorders>
              <w:top w:val="single" w:sz="4" w:space="0" w:color="000000"/>
              <w:left w:val="nil"/>
              <w:bottom w:val="single" w:sz="4" w:space="0" w:color="000000"/>
              <w:right w:val="nil"/>
            </w:tcBorders>
            <w:hideMark/>
          </w:tcPr>
          <w:p w14:paraId="69783CF7" w14:textId="77777777" w:rsidR="004A4643" w:rsidRPr="003A1A59" w:rsidRDefault="004A4643" w:rsidP="00484F63">
            <w:pPr>
              <w:pStyle w:val="TableParagraph"/>
              <w:spacing w:before="199"/>
              <w:ind w:left="108"/>
              <w:rPr>
                <w:rFonts w:ascii="Times New Roman" w:eastAsia="Times New Roman" w:hAnsi="Times New Roman" w:cs="Times New Roman"/>
                <w:b/>
                <w:sz w:val="24"/>
                <w:szCs w:val="24"/>
              </w:rPr>
            </w:pPr>
            <w:r w:rsidRPr="003A1A59">
              <w:rPr>
                <w:rFonts w:ascii="Times New Roman" w:hAnsi="Times New Roman" w:cs="Times New Roman"/>
                <w:b/>
                <w:sz w:val="24"/>
                <w:szCs w:val="24"/>
              </w:rPr>
              <w:t>Ventilation</w:t>
            </w:r>
            <w:r w:rsidRPr="003A1A59">
              <w:rPr>
                <w:rFonts w:ascii="Times New Roman" w:hAnsi="Times New Roman" w:cs="Times New Roman"/>
                <w:b/>
                <w:spacing w:val="-12"/>
                <w:sz w:val="24"/>
                <w:szCs w:val="24"/>
              </w:rPr>
              <w:t xml:space="preserve"> </w:t>
            </w:r>
            <w:r w:rsidRPr="003A1A59">
              <w:rPr>
                <w:rFonts w:ascii="Times New Roman" w:hAnsi="Times New Roman" w:cs="Times New Roman"/>
                <w:b/>
                <w:spacing w:val="-2"/>
                <w:sz w:val="24"/>
                <w:szCs w:val="24"/>
              </w:rPr>
              <w:t>(cfm/person)</w:t>
            </w:r>
          </w:p>
        </w:tc>
        <w:tc>
          <w:tcPr>
            <w:tcW w:w="2671" w:type="dxa"/>
            <w:tcBorders>
              <w:top w:val="single" w:sz="4" w:space="0" w:color="000000"/>
              <w:left w:val="nil"/>
              <w:bottom w:val="single" w:sz="4" w:space="0" w:color="000000"/>
              <w:right w:val="nil"/>
            </w:tcBorders>
            <w:hideMark/>
          </w:tcPr>
          <w:p w14:paraId="44C7BCE7" w14:textId="77777777" w:rsidR="004A4643" w:rsidRPr="003A1A59" w:rsidRDefault="004A4643" w:rsidP="00484F63">
            <w:pPr>
              <w:pStyle w:val="TableParagraph"/>
              <w:spacing w:before="79" w:line="229" w:lineRule="exact"/>
              <w:ind w:left="293"/>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2</w:t>
            </w:r>
            <w:r>
              <w:rPr>
                <w:rFonts w:ascii="Times New Roman" w:hAnsi="Times New Roman" w:cs="Times New Roman"/>
                <w:spacing w:val="-2"/>
                <w:sz w:val="24"/>
                <w:szCs w:val="24"/>
              </w:rPr>
              <w:t>2</w:t>
            </w:r>
            <w:r w:rsidRPr="003A1A59">
              <w:rPr>
                <w:rFonts w:ascii="Times New Roman" w:hAnsi="Times New Roman" w:cs="Times New Roman"/>
                <w:spacing w:val="-2"/>
                <w:sz w:val="24"/>
                <w:szCs w:val="24"/>
              </w:rPr>
              <w:t>.2</w:t>
            </w:r>
            <w:r>
              <w:rPr>
                <w:rFonts w:ascii="Times New Roman" w:hAnsi="Times New Roman" w:cs="Times New Roman"/>
                <w:spacing w:val="-2"/>
                <w:sz w:val="24"/>
                <w:szCs w:val="24"/>
              </w:rPr>
              <w:t>78</w:t>
            </w:r>
          </w:p>
          <w:p w14:paraId="3DA6B658" w14:textId="77777777" w:rsidR="004A4643" w:rsidRPr="003A1A59" w:rsidRDefault="004A4643" w:rsidP="00484F63">
            <w:pPr>
              <w:pStyle w:val="TableParagraph"/>
              <w:spacing w:line="229" w:lineRule="exact"/>
              <w:ind w:left="293" w:right="1"/>
              <w:jc w:val="center"/>
              <w:rPr>
                <w:rFonts w:ascii="Times New Roman" w:eastAsia="Times New Roman" w:hAnsi="Times New Roman" w:cs="Times New Roman"/>
                <w:sz w:val="24"/>
                <w:szCs w:val="24"/>
              </w:rPr>
            </w:pPr>
            <w:r w:rsidRPr="003A1A59">
              <w:rPr>
                <w:rFonts w:ascii="Times New Roman" w:hAnsi="Times New Roman" w:cs="Times New Roman"/>
                <w:sz w:val="24"/>
                <w:szCs w:val="24"/>
              </w:rPr>
              <w:t>(1</w:t>
            </w:r>
            <w:r>
              <w:rPr>
                <w:rFonts w:ascii="Times New Roman" w:hAnsi="Times New Roman" w:cs="Times New Roman"/>
                <w:sz w:val="24"/>
                <w:szCs w:val="24"/>
              </w:rPr>
              <w:t>8</w:t>
            </w:r>
            <w:r w:rsidRPr="003A1A59">
              <w:rPr>
                <w:rFonts w:ascii="Times New Roman" w:hAnsi="Times New Roman" w:cs="Times New Roman"/>
                <w:sz w:val="24"/>
                <w:szCs w:val="24"/>
              </w:rPr>
              <w:t>.</w:t>
            </w:r>
            <w:r>
              <w:rPr>
                <w:rFonts w:ascii="Times New Roman" w:hAnsi="Times New Roman" w:cs="Times New Roman"/>
                <w:sz w:val="24"/>
                <w:szCs w:val="24"/>
              </w:rPr>
              <w:t>18</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24.1</w:t>
            </w:r>
            <w:r>
              <w:rPr>
                <w:rFonts w:ascii="Times New Roman" w:hAnsi="Times New Roman" w:cs="Times New Roman"/>
                <w:spacing w:val="-2"/>
                <w:sz w:val="24"/>
                <w:szCs w:val="24"/>
              </w:rPr>
              <w:t>5</w:t>
            </w:r>
            <w:r w:rsidRPr="003A1A59">
              <w:rPr>
                <w:rFonts w:ascii="Times New Roman" w:hAnsi="Times New Roman" w:cs="Times New Roman"/>
                <w:spacing w:val="-2"/>
                <w:sz w:val="24"/>
                <w:szCs w:val="24"/>
              </w:rPr>
              <w:t>)</w:t>
            </w:r>
          </w:p>
        </w:tc>
        <w:tc>
          <w:tcPr>
            <w:tcW w:w="2231" w:type="dxa"/>
            <w:tcBorders>
              <w:top w:val="single" w:sz="4" w:space="0" w:color="000000"/>
              <w:left w:val="nil"/>
              <w:bottom w:val="single" w:sz="4" w:space="0" w:color="000000"/>
              <w:right w:val="nil"/>
            </w:tcBorders>
            <w:hideMark/>
          </w:tcPr>
          <w:p w14:paraId="3FAE324C" w14:textId="77777777" w:rsidR="004A4643" w:rsidRPr="003A1A59" w:rsidRDefault="004A4643" w:rsidP="00484F63">
            <w:pPr>
              <w:pStyle w:val="TableParagraph"/>
              <w:spacing w:before="79" w:line="229" w:lineRule="exact"/>
              <w:ind w:left="79" w:right="3"/>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1</w:t>
            </w:r>
            <w:r>
              <w:rPr>
                <w:rFonts w:ascii="Times New Roman" w:hAnsi="Times New Roman" w:cs="Times New Roman"/>
                <w:spacing w:val="-2"/>
                <w:sz w:val="24"/>
                <w:szCs w:val="24"/>
              </w:rPr>
              <w:t>6</w:t>
            </w:r>
            <w:r w:rsidRPr="003A1A59">
              <w:rPr>
                <w:rFonts w:ascii="Times New Roman" w:hAnsi="Times New Roman" w:cs="Times New Roman"/>
                <w:spacing w:val="-2"/>
                <w:sz w:val="24"/>
                <w:szCs w:val="24"/>
              </w:rPr>
              <w:t>.1</w:t>
            </w:r>
            <w:r>
              <w:rPr>
                <w:rFonts w:ascii="Times New Roman" w:hAnsi="Times New Roman" w:cs="Times New Roman"/>
                <w:spacing w:val="-2"/>
                <w:sz w:val="24"/>
                <w:szCs w:val="24"/>
              </w:rPr>
              <w:t>5</w:t>
            </w:r>
          </w:p>
          <w:p w14:paraId="18CC6FC5" w14:textId="77777777" w:rsidR="004A4643" w:rsidRPr="003A1A59" w:rsidRDefault="004A4643" w:rsidP="00484F63">
            <w:pPr>
              <w:pStyle w:val="TableParagraph"/>
              <w:spacing w:line="229" w:lineRule="exact"/>
              <w:ind w:left="79" w:right="3"/>
              <w:jc w:val="center"/>
              <w:rPr>
                <w:rFonts w:ascii="Times New Roman" w:eastAsia="Times New Roman" w:hAnsi="Times New Roman" w:cs="Times New Roman"/>
                <w:sz w:val="24"/>
                <w:szCs w:val="24"/>
              </w:rPr>
            </w:pPr>
            <w:r w:rsidRPr="003A1A59">
              <w:rPr>
                <w:rFonts w:ascii="Times New Roman" w:hAnsi="Times New Roman" w:cs="Times New Roman"/>
                <w:sz w:val="24"/>
                <w:szCs w:val="24"/>
              </w:rPr>
              <w:t>(1</w:t>
            </w:r>
            <w:r>
              <w:rPr>
                <w:rFonts w:ascii="Times New Roman" w:hAnsi="Times New Roman" w:cs="Times New Roman"/>
                <w:sz w:val="24"/>
                <w:szCs w:val="24"/>
              </w:rPr>
              <w:t>5</w:t>
            </w:r>
            <w:r w:rsidRPr="003A1A59">
              <w:rPr>
                <w:rFonts w:ascii="Times New Roman" w:hAnsi="Times New Roman" w:cs="Times New Roman"/>
                <w:sz w:val="24"/>
                <w:szCs w:val="24"/>
              </w:rPr>
              <w:t>.</w:t>
            </w:r>
            <w:r>
              <w:rPr>
                <w:rFonts w:ascii="Times New Roman" w:hAnsi="Times New Roman" w:cs="Times New Roman"/>
                <w:sz w:val="24"/>
                <w:szCs w:val="24"/>
              </w:rPr>
              <w:t>6</w:t>
            </w:r>
            <w:r w:rsidRPr="003A1A59">
              <w:rPr>
                <w:rFonts w:ascii="Times New Roman" w:hAnsi="Times New Roman" w:cs="Times New Roman"/>
                <w:sz w:val="24"/>
                <w:szCs w:val="24"/>
              </w:rPr>
              <w:t>9</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1"/>
                <w:sz w:val="24"/>
                <w:szCs w:val="24"/>
              </w:rPr>
              <w:t xml:space="preserve"> </w:t>
            </w:r>
            <w:r w:rsidRPr="003A1A59">
              <w:rPr>
                <w:rFonts w:ascii="Times New Roman" w:hAnsi="Times New Roman" w:cs="Times New Roman"/>
                <w:spacing w:val="-2"/>
                <w:sz w:val="24"/>
                <w:szCs w:val="24"/>
              </w:rPr>
              <w:t>1</w:t>
            </w:r>
            <w:r>
              <w:rPr>
                <w:rFonts w:ascii="Times New Roman" w:hAnsi="Times New Roman" w:cs="Times New Roman"/>
                <w:spacing w:val="-2"/>
                <w:sz w:val="24"/>
                <w:szCs w:val="24"/>
              </w:rPr>
              <w:t>6.8</w:t>
            </w:r>
            <w:r w:rsidRPr="003A1A59">
              <w:rPr>
                <w:rFonts w:ascii="Times New Roman" w:hAnsi="Times New Roman" w:cs="Times New Roman"/>
                <w:spacing w:val="-2"/>
                <w:sz w:val="24"/>
                <w:szCs w:val="24"/>
              </w:rPr>
              <w:t>7)</w:t>
            </w:r>
          </w:p>
        </w:tc>
        <w:tc>
          <w:tcPr>
            <w:tcW w:w="1242" w:type="dxa"/>
            <w:tcBorders>
              <w:top w:val="single" w:sz="4" w:space="0" w:color="000000"/>
              <w:left w:val="nil"/>
              <w:bottom w:val="single" w:sz="4" w:space="0" w:color="000000"/>
              <w:right w:val="nil"/>
            </w:tcBorders>
            <w:hideMark/>
          </w:tcPr>
          <w:p w14:paraId="75E88A17" w14:textId="77777777" w:rsidR="004A4643" w:rsidRPr="003A1A59" w:rsidRDefault="004A4643" w:rsidP="00484F63">
            <w:pPr>
              <w:pStyle w:val="TableParagraph"/>
              <w:spacing w:before="195"/>
              <w:ind w:left="39" w:right="1"/>
              <w:jc w:val="center"/>
              <w:rPr>
                <w:rFonts w:ascii="Times New Roman" w:eastAsia="Times New Roman" w:hAnsi="Times New Roman" w:cs="Times New Roman"/>
                <w:sz w:val="24"/>
                <w:szCs w:val="24"/>
              </w:rPr>
            </w:pPr>
            <w:r w:rsidRPr="003A1A59">
              <w:rPr>
                <w:rFonts w:ascii="Times New Roman" w:hAnsi="Times New Roman" w:cs="Times New Roman"/>
                <w:spacing w:val="-4"/>
                <w:sz w:val="24"/>
                <w:szCs w:val="24"/>
              </w:rPr>
              <w:t>-</w:t>
            </w:r>
            <w:r w:rsidRPr="003A1A59">
              <w:rPr>
                <w:rFonts w:ascii="Times New Roman" w:hAnsi="Times New Roman" w:cs="Times New Roman"/>
                <w:spacing w:val="-2"/>
                <w:sz w:val="24"/>
                <w:szCs w:val="24"/>
              </w:rPr>
              <w:t>2.7</w:t>
            </w:r>
            <w:r>
              <w:rPr>
                <w:rFonts w:ascii="Times New Roman" w:hAnsi="Times New Roman" w:cs="Times New Roman"/>
                <w:spacing w:val="-2"/>
                <w:sz w:val="24"/>
                <w:szCs w:val="24"/>
              </w:rPr>
              <w:t>33</w:t>
            </w:r>
          </w:p>
        </w:tc>
        <w:tc>
          <w:tcPr>
            <w:tcW w:w="1239" w:type="dxa"/>
            <w:tcBorders>
              <w:top w:val="single" w:sz="4" w:space="0" w:color="000000"/>
              <w:left w:val="nil"/>
              <w:bottom w:val="single" w:sz="4" w:space="0" w:color="000000"/>
              <w:right w:val="nil"/>
            </w:tcBorders>
            <w:hideMark/>
          </w:tcPr>
          <w:p w14:paraId="75069707" w14:textId="77777777" w:rsidR="004A4643" w:rsidRPr="003A1A59" w:rsidRDefault="004A4643" w:rsidP="00484F63">
            <w:pPr>
              <w:pStyle w:val="TableParagraph"/>
              <w:spacing w:before="195"/>
              <w:ind w:left="3" w:right="1"/>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0.00</w:t>
            </w:r>
            <w:r>
              <w:rPr>
                <w:rFonts w:ascii="Times New Roman" w:hAnsi="Times New Roman" w:cs="Times New Roman"/>
                <w:spacing w:val="-2"/>
                <w:sz w:val="24"/>
                <w:szCs w:val="24"/>
              </w:rPr>
              <w:t>5</w:t>
            </w:r>
            <w:r w:rsidRPr="003A1A59">
              <w:rPr>
                <w:rFonts w:ascii="Times New Roman" w:hAnsi="Times New Roman" w:cs="Times New Roman"/>
                <w:spacing w:val="-2"/>
                <w:sz w:val="24"/>
                <w:szCs w:val="24"/>
              </w:rPr>
              <w:t>*</w:t>
            </w:r>
          </w:p>
        </w:tc>
      </w:tr>
      <w:tr w:rsidR="004A4643" w:rsidRPr="003A1A59" w14:paraId="21EB2007" w14:textId="77777777" w:rsidTr="00484F63">
        <w:trPr>
          <w:trHeight w:val="753"/>
        </w:trPr>
        <w:tc>
          <w:tcPr>
            <w:tcW w:w="3578" w:type="dxa"/>
            <w:tcBorders>
              <w:top w:val="single" w:sz="4" w:space="0" w:color="000000"/>
              <w:left w:val="nil"/>
              <w:bottom w:val="single" w:sz="4" w:space="0" w:color="000000"/>
              <w:right w:val="nil"/>
            </w:tcBorders>
          </w:tcPr>
          <w:p w14:paraId="6C716A9E" w14:textId="77777777" w:rsidR="004A4643" w:rsidRPr="003A1A59" w:rsidRDefault="004A4643" w:rsidP="00484F63">
            <w:pPr>
              <w:pStyle w:val="TableParagraph"/>
              <w:spacing w:before="10"/>
              <w:rPr>
                <w:rFonts w:ascii="Times New Roman" w:eastAsia="Times New Roman" w:hAnsi="Times New Roman" w:cs="Times New Roman"/>
                <w:sz w:val="24"/>
                <w:szCs w:val="24"/>
              </w:rPr>
            </w:pPr>
          </w:p>
          <w:p w14:paraId="561410F4" w14:textId="77777777" w:rsidR="004A4643" w:rsidRPr="003A1A59" w:rsidRDefault="004A4643" w:rsidP="00484F63">
            <w:pPr>
              <w:pStyle w:val="TableParagraph"/>
              <w:ind w:left="108"/>
              <w:rPr>
                <w:rFonts w:ascii="Times New Roman" w:eastAsia="Times New Roman" w:hAnsi="Times New Roman" w:cs="Times New Roman"/>
                <w:b/>
                <w:sz w:val="24"/>
                <w:szCs w:val="24"/>
              </w:rPr>
            </w:pPr>
            <w:r w:rsidRPr="003A1A59">
              <w:rPr>
                <w:rFonts w:ascii="Times New Roman" w:hAnsi="Times New Roman" w:cs="Times New Roman"/>
                <w:b/>
                <w:sz w:val="24"/>
                <w:szCs w:val="24"/>
              </w:rPr>
              <w:t>Temperature</w:t>
            </w:r>
            <w:r w:rsidRPr="003A1A59">
              <w:rPr>
                <w:rFonts w:ascii="Times New Roman" w:hAnsi="Times New Roman" w:cs="Times New Roman"/>
                <w:b/>
                <w:spacing w:val="-8"/>
                <w:sz w:val="24"/>
                <w:szCs w:val="24"/>
              </w:rPr>
              <w:t xml:space="preserve"> </w:t>
            </w:r>
            <w:r w:rsidRPr="003A1A59">
              <w:rPr>
                <w:rFonts w:ascii="Times New Roman" w:hAnsi="Times New Roman" w:cs="Times New Roman"/>
                <w:b/>
                <w:sz w:val="24"/>
                <w:szCs w:val="24"/>
              </w:rPr>
              <w:t>(</w:t>
            </w:r>
            <w:r w:rsidRPr="003A1A59">
              <w:rPr>
                <w:rFonts w:ascii="Times New Roman" w:hAnsi="Times New Roman" w:cs="Times New Roman"/>
                <w:b/>
                <w:spacing w:val="-6"/>
                <w:sz w:val="24"/>
                <w:szCs w:val="24"/>
              </w:rPr>
              <w:t xml:space="preserve"> </w:t>
            </w:r>
            <w:r w:rsidRPr="003A1A59">
              <w:rPr>
                <w:rFonts w:ascii="Times New Roman" w:hAnsi="Times New Roman" w:cs="Times New Roman"/>
                <w:b/>
                <w:spacing w:val="-5"/>
                <w:sz w:val="24"/>
                <w:szCs w:val="24"/>
              </w:rPr>
              <w:t>ºC)</w:t>
            </w:r>
          </w:p>
        </w:tc>
        <w:tc>
          <w:tcPr>
            <w:tcW w:w="2671" w:type="dxa"/>
            <w:tcBorders>
              <w:top w:val="single" w:sz="4" w:space="0" w:color="000000"/>
              <w:left w:val="nil"/>
              <w:bottom w:val="single" w:sz="4" w:space="0" w:color="000000"/>
              <w:right w:val="nil"/>
            </w:tcBorders>
            <w:hideMark/>
          </w:tcPr>
          <w:p w14:paraId="5ADB4DA9" w14:textId="77777777" w:rsidR="004A4643" w:rsidRPr="003A1A59" w:rsidRDefault="004A4643" w:rsidP="00484F63">
            <w:pPr>
              <w:pStyle w:val="TableParagraph"/>
              <w:spacing w:before="120"/>
              <w:ind w:left="293" w:right="1"/>
              <w:jc w:val="center"/>
              <w:rPr>
                <w:rFonts w:ascii="Times New Roman" w:eastAsia="Times New Roman" w:hAnsi="Times New Roman" w:cs="Times New Roman"/>
                <w:sz w:val="24"/>
                <w:szCs w:val="24"/>
              </w:rPr>
            </w:pPr>
            <w:r>
              <w:rPr>
                <w:rFonts w:ascii="Times New Roman" w:hAnsi="Times New Roman" w:cs="Times New Roman"/>
                <w:spacing w:val="-2"/>
                <w:sz w:val="24"/>
                <w:szCs w:val="24"/>
              </w:rPr>
              <w:t>22.8</w:t>
            </w:r>
            <w:r w:rsidRPr="003A1A59">
              <w:rPr>
                <w:rFonts w:ascii="Times New Roman" w:hAnsi="Times New Roman" w:cs="Times New Roman"/>
                <w:spacing w:val="-2"/>
                <w:sz w:val="24"/>
                <w:szCs w:val="24"/>
              </w:rPr>
              <w:t>0</w:t>
            </w:r>
          </w:p>
          <w:p w14:paraId="2A3F3140" w14:textId="77777777" w:rsidR="004A4643" w:rsidRPr="003A1A59" w:rsidRDefault="004A4643" w:rsidP="00484F63">
            <w:pPr>
              <w:pStyle w:val="TableParagraph"/>
              <w:spacing w:before="1"/>
              <w:ind w:left="293" w:right="1"/>
              <w:jc w:val="center"/>
              <w:rPr>
                <w:rFonts w:ascii="Times New Roman" w:eastAsia="Times New Roman" w:hAnsi="Times New Roman" w:cs="Times New Roman"/>
                <w:sz w:val="24"/>
                <w:szCs w:val="24"/>
              </w:rPr>
            </w:pPr>
            <w:r w:rsidRPr="003A1A59">
              <w:rPr>
                <w:rFonts w:ascii="Times New Roman" w:hAnsi="Times New Roman" w:cs="Times New Roman"/>
                <w:sz w:val="24"/>
                <w:szCs w:val="24"/>
              </w:rPr>
              <w:t>(2</w:t>
            </w:r>
            <w:r>
              <w:rPr>
                <w:rFonts w:ascii="Times New Roman" w:hAnsi="Times New Roman" w:cs="Times New Roman"/>
                <w:sz w:val="24"/>
                <w:szCs w:val="24"/>
              </w:rPr>
              <w:t>4</w:t>
            </w:r>
            <w:r w:rsidRPr="003A1A59">
              <w:rPr>
                <w:rFonts w:ascii="Times New Roman" w:hAnsi="Times New Roman" w:cs="Times New Roman"/>
                <w:sz w:val="24"/>
                <w:szCs w:val="24"/>
              </w:rPr>
              <w:t>.25</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2</w:t>
            </w:r>
            <w:r>
              <w:rPr>
                <w:rFonts w:ascii="Times New Roman" w:hAnsi="Times New Roman" w:cs="Times New Roman"/>
                <w:spacing w:val="-2"/>
                <w:sz w:val="24"/>
                <w:szCs w:val="24"/>
              </w:rPr>
              <w:t>7</w:t>
            </w:r>
            <w:r w:rsidRPr="003A1A59">
              <w:rPr>
                <w:rFonts w:ascii="Times New Roman" w:hAnsi="Times New Roman" w:cs="Times New Roman"/>
                <w:spacing w:val="-2"/>
                <w:sz w:val="24"/>
                <w:szCs w:val="24"/>
              </w:rPr>
              <w:t>.</w:t>
            </w:r>
            <w:r>
              <w:rPr>
                <w:rFonts w:ascii="Times New Roman" w:hAnsi="Times New Roman" w:cs="Times New Roman"/>
                <w:spacing w:val="-2"/>
                <w:sz w:val="24"/>
                <w:szCs w:val="24"/>
              </w:rPr>
              <w:t>7</w:t>
            </w:r>
            <w:r w:rsidRPr="003A1A59">
              <w:rPr>
                <w:rFonts w:ascii="Times New Roman" w:hAnsi="Times New Roman" w:cs="Times New Roman"/>
                <w:spacing w:val="-2"/>
                <w:sz w:val="24"/>
                <w:szCs w:val="24"/>
              </w:rPr>
              <w:t>0)</w:t>
            </w:r>
          </w:p>
        </w:tc>
        <w:tc>
          <w:tcPr>
            <w:tcW w:w="2231" w:type="dxa"/>
            <w:tcBorders>
              <w:top w:val="single" w:sz="4" w:space="0" w:color="000000"/>
              <w:left w:val="nil"/>
              <w:bottom w:val="single" w:sz="4" w:space="0" w:color="000000"/>
              <w:right w:val="nil"/>
            </w:tcBorders>
            <w:hideMark/>
          </w:tcPr>
          <w:p w14:paraId="55512A75" w14:textId="77777777" w:rsidR="004A4643" w:rsidRPr="003A1A59" w:rsidRDefault="004A4643" w:rsidP="00484F63">
            <w:pPr>
              <w:pStyle w:val="TableParagraph"/>
              <w:spacing w:before="120"/>
              <w:ind w:left="79" w:right="3"/>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2</w:t>
            </w:r>
            <w:r>
              <w:rPr>
                <w:rFonts w:ascii="Times New Roman" w:hAnsi="Times New Roman" w:cs="Times New Roman"/>
                <w:spacing w:val="-2"/>
                <w:sz w:val="24"/>
                <w:szCs w:val="24"/>
              </w:rPr>
              <w:t>3.4</w:t>
            </w:r>
            <w:r w:rsidRPr="003A1A59">
              <w:rPr>
                <w:rFonts w:ascii="Times New Roman" w:hAnsi="Times New Roman" w:cs="Times New Roman"/>
                <w:spacing w:val="-2"/>
                <w:sz w:val="24"/>
                <w:szCs w:val="24"/>
              </w:rPr>
              <w:t>0</w:t>
            </w:r>
          </w:p>
          <w:p w14:paraId="25D6ABEA" w14:textId="77777777" w:rsidR="004A4643" w:rsidRPr="003A1A59" w:rsidRDefault="004A4643" w:rsidP="00484F63">
            <w:pPr>
              <w:pStyle w:val="TableParagraph"/>
              <w:spacing w:before="1"/>
              <w:ind w:left="79" w:right="3"/>
              <w:jc w:val="center"/>
              <w:rPr>
                <w:rFonts w:ascii="Times New Roman" w:eastAsia="Times New Roman" w:hAnsi="Times New Roman" w:cs="Times New Roman"/>
                <w:sz w:val="24"/>
                <w:szCs w:val="24"/>
              </w:rPr>
            </w:pPr>
            <w:r w:rsidRPr="003A1A59">
              <w:rPr>
                <w:rFonts w:ascii="Times New Roman" w:hAnsi="Times New Roman" w:cs="Times New Roman"/>
                <w:sz w:val="24"/>
                <w:szCs w:val="24"/>
              </w:rPr>
              <w:t>(23.48</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2</w:t>
            </w:r>
            <w:r>
              <w:rPr>
                <w:rFonts w:ascii="Times New Roman" w:hAnsi="Times New Roman" w:cs="Times New Roman"/>
                <w:spacing w:val="-2"/>
                <w:sz w:val="24"/>
                <w:szCs w:val="24"/>
              </w:rPr>
              <w:t>6</w:t>
            </w:r>
            <w:r w:rsidRPr="003A1A59">
              <w:rPr>
                <w:rFonts w:ascii="Times New Roman" w:hAnsi="Times New Roman" w:cs="Times New Roman"/>
                <w:spacing w:val="-2"/>
                <w:sz w:val="24"/>
                <w:szCs w:val="24"/>
              </w:rPr>
              <w:t>.</w:t>
            </w:r>
            <w:r>
              <w:rPr>
                <w:rFonts w:ascii="Times New Roman" w:hAnsi="Times New Roman" w:cs="Times New Roman"/>
                <w:spacing w:val="-2"/>
                <w:sz w:val="24"/>
                <w:szCs w:val="24"/>
              </w:rPr>
              <w:t>16</w:t>
            </w:r>
            <w:r w:rsidRPr="003A1A59">
              <w:rPr>
                <w:rFonts w:ascii="Times New Roman" w:hAnsi="Times New Roman" w:cs="Times New Roman"/>
                <w:spacing w:val="-2"/>
                <w:sz w:val="24"/>
                <w:szCs w:val="24"/>
              </w:rPr>
              <w:t>)</w:t>
            </w:r>
          </w:p>
        </w:tc>
        <w:tc>
          <w:tcPr>
            <w:tcW w:w="1242" w:type="dxa"/>
            <w:tcBorders>
              <w:top w:val="single" w:sz="4" w:space="0" w:color="000000"/>
              <w:left w:val="nil"/>
              <w:bottom w:val="single" w:sz="4" w:space="0" w:color="000000"/>
              <w:right w:val="nil"/>
            </w:tcBorders>
          </w:tcPr>
          <w:p w14:paraId="378DE894" w14:textId="77777777" w:rsidR="004A4643" w:rsidRPr="003A1A59" w:rsidRDefault="004A4643" w:rsidP="00484F63">
            <w:pPr>
              <w:pStyle w:val="TableParagraph"/>
              <w:spacing w:before="5"/>
              <w:rPr>
                <w:rFonts w:ascii="Times New Roman" w:eastAsia="Times New Roman" w:hAnsi="Times New Roman" w:cs="Times New Roman"/>
                <w:sz w:val="24"/>
                <w:szCs w:val="24"/>
              </w:rPr>
            </w:pPr>
          </w:p>
          <w:p w14:paraId="5A2054EC" w14:textId="77777777" w:rsidR="004A4643" w:rsidRPr="003A1A59" w:rsidRDefault="004A4643" w:rsidP="00484F63">
            <w:pPr>
              <w:pStyle w:val="TableParagraph"/>
              <w:ind w:left="39"/>
              <w:jc w:val="center"/>
              <w:rPr>
                <w:rFonts w:ascii="Times New Roman" w:eastAsia="Times New Roman" w:hAnsi="Times New Roman" w:cs="Times New Roman"/>
                <w:sz w:val="24"/>
                <w:szCs w:val="24"/>
              </w:rPr>
            </w:pPr>
            <w:r w:rsidRPr="003A1A59">
              <w:rPr>
                <w:rFonts w:ascii="Times New Roman" w:hAnsi="Times New Roman" w:cs="Times New Roman"/>
                <w:spacing w:val="-4"/>
                <w:sz w:val="24"/>
                <w:szCs w:val="24"/>
              </w:rPr>
              <w:t>-</w:t>
            </w:r>
            <w:r w:rsidRPr="003A1A59">
              <w:rPr>
                <w:rFonts w:ascii="Times New Roman" w:hAnsi="Times New Roman" w:cs="Times New Roman"/>
                <w:spacing w:val="-2"/>
                <w:sz w:val="24"/>
                <w:szCs w:val="24"/>
              </w:rPr>
              <w:t>2.127</w:t>
            </w:r>
          </w:p>
        </w:tc>
        <w:tc>
          <w:tcPr>
            <w:tcW w:w="1239" w:type="dxa"/>
            <w:tcBorders>
              <w:top w:val="single" w:sz="4" w:space="0" w:color="000000"/>
              <w:left w:val="nil"/>
              <w:bottom w:val="single" w:sz="4" w:space="0" w:color="000000"/>
              <w:right w:val="nil"/>
            </w:tcBorders>
          </w:tcPr>
          <w:p w14:paraId="2566D5CD" w14:textId="77777777" w:rsidR="004A4643" w:rsidRPr="003A1A59" w:rsidRDefault="004A4643" w:rsidP="00484F63">
            <w:pPr>
              <w:pStyle w:val="TableParagraph"/>
              <w:spacing w:before="5"/>
              <w:rPr>
                <w:rFonts w:ascii="Times New Roman" w:eastAsia="Times New Roman" w:hAnsi="Times New Roman" w:cs="Times New Roman"/>
                <w:sz w:val="24"/>
                <w:szCs w:val="24"/>
              </w:rPr>
            </w:pPr>
          </w:p>
          <w:p w14:paraId="7524DACF" w14:textId="77777777" w:rsidR="004A4643" w:rsidRPr="003A1A59" w:rsidRDefault="004A4643" w:rsidP="00484F63">
            <w:pPr>
              <w:pStyle w:val="TableParagraph"/>
              <w:ind w:left="3" w:right="1"/>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0.033*</w:t>
            </w:r>
          </w:p>
        </w:tc>
      </w:tr>
      <w:tr w:rsidR="004A4643" w:rsidRPr="003A1A59" w14:paraId="0F5E2035" w14:textId="77777777" w:rsidTr="00484F63">
        <w:trPr>
          <w:trHeight w:val="649"/>
        </w:trPr>
        <w:tc>
          <w:tcPr>
            <w:tcW w:w="3578" w:type="dxa"/>
            <w:tcBorders>
              <w:top w:val="single" w:sz="4" w:space="0" w:color="000000"/>
              <w:left w:val="nil"/>
              <w:bottom w:val="single" w:sz="4" w:space="0" w:color="000000"/>
              <w:right w:val="nil"/>
            </w:tcBorders>
            <w:hideMark/>
          </w:tcPr>
          <w:p w14:paraId="54386483" w14:textId="77777777" w:rsidR="004A4643" w:rsidRPr="003A1A59" w:rsidRDefault="004A4643" w:rsidP="00484F63">
            <w:pPr>
              <w:pStyle w:val="TableParagraph"/>
              <w:spacing w:before="190"/>
              <w:ind w:left="108"/>
              <w:rPr>
                <w:rFonts w:ascii="Times New Roman" w:eastAsia="Times New Roman" w:hAnsi="Times New Roman" w:cs="Times New Roman"/>
                <w:b/>
                <w:sz w:val="24"/>
                <w:szCs w:val="24"/>
              </w:rPr>
            </w:pPr>
            <w:r w:rsidRPr="003A1A59">
              <w:rPr>
                <w:rFonts w:ascii="Times New Roman" w:hAnsi="Times New Roman" w:cs="Times New Roman"/>
                <w:b/>
                <w:sz w:val="24"/>
                <w:szCs w:val="24"/>
              </w:rPr>
              <w:t>Relative</w:t>
            </w:r>
            <w:r w:rsidRPr="003A1A59">
              <w:rPr>
                <w:rFonts w:ascii="Times New Roman" w:hAnsi="Times New Roman" w:cs="Times New Roman"/>
                <w:b/>
                <w:spacing w:val="-10"/>
                <w:sz w:val="24"/>
                <w:szCs w:val="24"/>
              </w:rPr>
              <w:t xml:space="preserve"> </w:t>
            </w:r>
            <w:r w:rsidRPr="003A1A59">
              <w:rPr>
                <w:rFonts w:ascii="Times New Roman" w:hAnsi="Times New Roman" w:cs="Times New Roman"/>
                <w:b/>
                <w:sz w:val="24"/>
                <w:szCs w:val="24"/>
              </w:rPr>
              <w:t>Humidity</w:t>
            </w:r>
            <w:r w:rsidRPr="003A1A59">
              <w:rPr>
                <w:rFonts w:ascii="Times New Roman" w:hAnsi="Times New Roman" w:cs="Times New Roman"/>
                <w:b/>
                <w:spacing w:val="-8"/>
                <w:sz w:val="24"/>
                <w:szCs w:val="24"/>
              </w:rPr>
              <w:t xml:space="preserve"> </w:t>
            </w:r>
            <w:r w:rsidRPr="003A1A59">
              <w:rPr>
                <w:rFonts w:ascii="Times New Roman" w:hAnsi="Times New Roman" w:cs="Times New Roman"/>
                <w:b/>
                <w:spacing w:val="-2"/>
                <w:sz w:val="24"/>
                <w:szCs w:val="24"/>
              </w:rPr>
              <w:t>(RH%)</w:t>
            </w:r>
          </w:p>
        </w:tc>
        <w:tc>
          <w:tcPr>
            <w:tcW w:w="2671" w:type="dxa"/>
            <w:tcBorders>
              <w:top w:val="single" w:sz="4" w:space="0" w:color="000000"/>
              <w:left w:val="nil"/>
              <w:bottom w:val="single" w:sz="4" w:space="0" w:color="000000"/>
              <w:right w:val="nil"/>
            </w:tcBorders>
            <w:hideMark/>
          </w:tcPr>
          <w:p w14:paraId="1274E9BB" w14:textId="77777777" w:rsidR="004A4643" w:rsidRPr="003A1A59" w:rsidRDefault="004A4643" w:rsidP="00484F63">
            <w:pPr>
              <w:pStyle w:val="TableParagraph"/>
              <w:spacing w:before="70"/>
              <w:ind w:left="293" w:right="1"/>
              <w:jc w:val="center"/>
              <w:rPr>
                <w:rFonts w:ascii="Times New Roman" w:eastAsia="Times New Roman" w:hAnsi="Times New Roman" w:cs="Times New Roman"/>
                <w:sz w:val="24"/>
                <w:szCs w:val="24"/>
              </w:rPr>
            </w:pPr>
            <w:r>
              <w:rPr>
                <w:rFonts w:ascii="Times New Roman" w:hAnsi="Times New Roman" w:cs="Times New Roman"/>
                <w:spacing w:val="-2"/>
                <w:sz w:val="24"/>
                <w:szCs w:val="24"/>
              </w:rPr>
              <w:t>59</w:t>
            </w:r>
            <w:r w:rsidRPr="003A1A59">
              <w:rPr>
                <w:rFonts w:ascii="Times New Roman" w:hAnsi="Times New Roman" w:cs="Times New Roman"/>
                <w:spacing w:val="-2"/>
                <w:sz w:val="24"/>
                <w:szCs w:val="24"/>
              </w:rPr>
              <w:t>.</w:t>
            </w:r>
            <w:r>
              <w:rPr>
                <w:rFonts w:ascii="Times New Roman" w:hAnsi="Times New Roman" w:cs="Times New Roman"/>
                <w:spacing w:val="-2"/>
                <w:sz w:val="24"/>
                <w:szCs w:val="24"/>
              </w:rPr>
              <w:t>9</w:t>
            </w:r>
            <w:r w:rsidRPr="003A1A59">
              <w:rPr>
                <w:rFonts w:ascii="Times New Roman" w:hAnsi="Times New Roman" w:cs="Times New Roman"/>
                <w:spacing w:val="-2"/>
                <w:sz w:val="24"/>
                <w:szCs w:val="24"/>
              </w:rPr>
              <w:t>0</w:t>
            </w:r>
          </w:p>
          <w:p w14:paraId="2A37733E" w14:textId="77777777" w:rsidR="004A4643" w:rsidRPr="003A1A59" w:rsidRDefault="004A4643" w:rsidP="00484F63">
            <w:pPr>
              <w:pStyle w:val="TableParagraph"/>
              <w:ind w:left="293" w:right="1"/>
              <w:jc w:val="center"/>
              <w:rPr>
                <w:rFonts w:ascii="Times New Roman" w:eastAsia="Times New Roman" w:hAnsi="Times New Roman" w:cs="Times New Roman"/>
                <w:sz w:val="24"/>
                <w:szCs w:val="24"/>
              </w:rPr>
            </w:pPr>
            <w:r w:rsidRPr="003A1A59">
              <w:rPr>
                <w:rFonts w:ascii="Times New Roman" w:hAnsi="Times New Roman" w:cs="Times New Roman"/>
                <w:sz w:val="24"/>
                <w:szCs w:val="24"/>
              </w:rPr>
              <w:t>(5</w:t>
            </w:r>
            <w:r>
              <w:rPr>
                <w:rFonts w:ascii="Times New Roman" w:hAnsi="Times New Roman" w:cs="Times New Roman"/>
                <w:sz w:val="24"/>
                <w:szCs w:val="24"/>
              </w:rPr>
              <w:t>7</w:t>
            </w:r>
            <w:r w:rsidRPr="003A1A59">
              <w:rPr>
                <w:rFonts w:ascii="Times New Roman" w:hAnsi="Times New Roman" w:cs="Times New Roman"/>
                <w:sz w:val="24"/>
                <w:szCs w:val="24"/>
              </w:rPr>
              <w:t>.8</w:t>
            </w:r>
            <w:r>
              <w:rPr>
                <w:rFonts w:ascii="Times New Roman" w:hAnsi="Times New Roman" w:cs="Times New Roman"/>
                <w:sz w:val="24"/>
                <w:szCs w:val="24"/>
              </w:rPr>
              <w:t>7</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69.</w:t>
            </w:r>
            <w:r>
              <w:rPr>
                <w:rFonts w:ascii="Times New Roman" w:hAnsi="Times New Roman" w:cs="Times New Roman"/>
                <w:spacing w:val="-2"/>
                <w:sz w:val="24"/>
                <w:szCs w:val="24"/>
              </w:rPr>
              <w:t>6</w:t>
            </w:r>
            <w:r w:rsidRPr="003A1A59">
              <w:rPr>
                <w:rFonts w:ascii="Times New Roman" w:hAnsi="Times New Roman" w:cs="Times New Roman"/>
                <w:spacing w:val="-2"/>
                <w:sz w:val="24"/>
                <w:szCs w:val="24"/>
              </w:rPr>
              <w:t>0)</w:t>
            </w:r>
          </w:p>
        </w:tc>
        <w:tc>
          <w:tcPr>
            <w:tcW w:w="2231" w:type="dxa"/>
            <w:tcBorders>
              <w:top w:val="single" w:sz="4" w:space="0" w:color="000000"/>
              <w:left w:val="nil"/>
              <w:bottom w:val="single" w:sz="4" w:space="0" w:color="000000"/>
              <w:right w:val="nil"/>
            </w:tcBorders>
            <w:hideMark/>
          </w:tcPr>
          <w:p w14:paraId="2C4CCFDE" w14:textId="77777777" w:rsidR="004A4643" w:rsidRPr="003A1A59" w:rsidRDefault="004A4643" w:rsidP="00484F63">
            <w:pPr>
              <w:pStyle w:val="TableParagraph"/>
              <w:spacing w:before="70"/>
              <w:ind w:left="79" w:right="3"/>
              <w:jc w:val="center"/>
              <w:rPr>
                <w:rFonts w:ascii="Times New Roman" w:eastAsia="Times New Roman" w:hAnsi="Times New Roman" w:cs="Times New Roman"/>
                <w:sz w:val="24"/>
                <w:szCs w:val="24"/>
              </w:rPr>
            </w:pPr>
            <w:r>
              <w:rPr>
                <w:rFonts w:ascii="Times New Roman" w:hAnsi="Times New Roman" w:cs="Times New Roman"/>
                <w:spacing w:val="-2"/>
                <w:sz w:val="24"/>
                <w:szCs w:val="24"/>
              </w:rPr>
              <w:t>60</w:t>
            </w:r>
            <w:r w:rsidRPr="003A1A59">
              <w:rPr>
                <w:rFonts w:ascii="Times New Roman" w:hAnsi="Times New Roman" w:cs="Times New Roman"/>
                <w:spacing w:val="-2"/>
                <w:sz w:val="24"/>
                <w:szCs w:val="24"/>
              </w:rPr>
              <w:t>.</w:t>
            </w:r>
            <w:r>
              <w:rPr>
                <w:rFonts w:ascii="Times New Roman" w:hAnsi="Times New Roman" w:cs="Times New Roman"/>
                <w:spacing w:val="-2"/>
                <w:sz w:val="24"/>
                <w:szCs w:val="24"/>
              </w:rPr>
              <w:t>2</w:t>
            </w:r>
            <w:r w:rsidRPr="003A1A59">
              <w:rPr>
                <w:rFonts w:ascii="Times New Roman" w:hAnsi="Times New Roman" w:cs="Times New Roman"/>
                <w:spacing w:val="-2"/>
                <w:sz w:val="24"/>
                <w:szCs w:val="24"/>
              </w:rPr>
              <w:t>0</w:t>
            </w:r>
          </w:p>
          <w:p w14:paraId="19CF2FEC" w14:textId="77777777" w:rsidR="004A4643" w:rsidRPr="003A1A59" w:rsidRDefault="004A4643" w:rsidP="00484F63">
            <w:pPr>
              <w:pStyle w:val="TableParagraph"/>
              <w:ind w:left="79" w:right="3"/>
              <w:jc w:val="center"/>
              <w:rPr>
                <w:rFonts w:ascii="Times New Roman" w:eastAsia="Times New Roman" w:hAnsi="Times New Roman" w:cs="Times New Roman"/>
                <w:sz w:val="24"/>
                <w:szCs w:val="24"/>
              </w:rPr>
            </w:pPr>
            <w:r w:rsidRPr="003A1A59">
              <w:rPr>
                <w:rFonts w:ascii="Times New Roman" w:hAnsi="Times New Roman" w:cs="Times New Roman"/>
                <w:sz w:val="24"/>
                <w:szCs w:val="24"/>
              </w:rPr>
              <w:t>(5</w:t>
            </w:r>
            <w:r>
              <w:rPr>
                <w:rFonts w:ascii="Times New Roman" w:hAnsi="Times New Roman" w:cs="Times New Roman"/>
                <w:sz w:val="24"/>
                <w:szCs w:val="24"/>
              </w:rPr>
              <w:t>7</w:t>
            </w:r>
            <w:r w:rsidRPr="003A1A59">
              <w:rPr>
                <w:rFonts w:ascii="Times New Roman" w:hAnsi="Times New Roman" w:cs="Times New Roman"/>
                <w:sz w:val="24"/>
                <w:szCs w:val="24"/>
              </w:rPr>
              <w:t>.2</w:t>
            </w:r>
            <w:r>
              <w:rPr>
                <w:rFonts w:ascii="Times New Roman" w:hAnsi="Times New Roman" w:cs="Times New Roman"/>
                <w:sz w:val="24"/>
                <w:szCs w:val="24"/>
              </w:rPr>
              <w:t>6</w:t>
            </w:r>
            <w:r w:rsidRPr="003A1A59">
              <w:rPr>
                <w:rFonts w:ascii="Times New Roman" w:hAnsi="Times New Roman" w:cs="Times New Roman"/>
                <w:spacing w:val="-3"/>
                <w:sz w:val="24"/>
                <w:szCs w:val="24"/>
              </w:rPr>
              <w:t xml:space="preserve"> </w:t>
            </w:r>
            <w:r w:rsidRPr="003A1A59">
              <w:rPr>
                <w:rFonts w:ascii="Times New Roman" w:hAnsi="Times New Roman" w:cs="Times New Roman"/>
                <w:sz w:val="24"/>
                <w:szCs w:val="24"/>
              </w:rPr>
              <w:t>–</w:t>
            </w:r>
            <w:r w:rsidRPr="003A1A59">
              <w:rPr>
                <w:rFonts w:ascii="Times New Roman" w:hAnsi="Times New Roman" w:cs="Times New Roman"/>
                <w:spacing w:val="-4"/>
                <w:sz w:val="24"/>
                <w:szCs w:val="24"/>
              </w:rPr>
              <w:t xml:space="preserve"> </w:t>
            </w:r>
            <w:r w:rsidRPr="003A1A59">
              <w:rPr>
                <w:rFonts w:ascii="Times New Roman" w:hAnsi="Times New Roman" w:cs="Times New Roman"/>
                <w:spacing w:val="-2"/>
                <w:sz w:val="24"/>
                <w:szCs w:val="24"/>
              </w:rPr>
              <w:t>62.</w:t>
            </w:r>
            <w:r>
              <w:rPr>
                <w:rFonts w:ascii="Times New Roman" w:hAnsi="Times New Roman" w:cs="Times New Roman"/>
                <w:spacing w:val="-2"/>
                <w:sz w:val="24"/>
                <w:szCs w:val="24"/>
              </w:rPr>
              <w:t>6</w:t>
            </w:r>
            <w:r w:rsidRPr="003A1A59">
              <w:rPr>
                <w:rFonts w:ascii="Times New Roman" w:hAnsi="Times New Roman" w:cs="Times New Roman"/>
                <w:spacing w:val="-2"/>
                <w:sz w:val="24"/>
                <w:szCs w:val="24"/>
              </w:rPr>
              <w:t>0)</w:t>
            </w:r>
          </w:p>
        </w:tc>
        <w:tc>
          <w:tcPr>
            <w:tcW w:w="1242" w:type="dxa"/>
            <w:tcBorders>
              <w:top w:val="single" w:sz="4" w:space="0" w:color="000000"/>
              <w:left w:val="nil"/>
              <w:bottom w:val="single" w:sz="4" w:space="0" w:color="000000"/>
              <w:right w:val="nil"/>
            </w:tcBorders>
            <w:hideMark/>
          </w:tcPr>
          <w:p w14:paraId="3C6E3405" w14:textId="77777777" w:rsidR="004A4643" w:rsidRPr="003A1A59" w:rsidRDefault="004A4643" w:rsidP="00484F63">
            <w:pPr>
              <w:pStyle w:val="TableParagraph"/>
              <w:spacing w:before="185"/>
              <w:ind w:left="39" w:right="1"/>
              <w:jc w:val="center"/>
              <w:rPr>
                <w:rFonts w:ascii="Times New Roman" w:eastAsia="Times New Roman" w:hAnsi="Times New Roman" w:cs="Times New Roman"/>
                <w:sz w:val="24"/>
                <w:szCs w:val="24"/>
              </w:rPr>
            </w:pPr>
            <w:r w:rsidRPr="003A1A59">
              <w:rPr>
                <w:rFonts w:ascii="Times New Roman" w:hAnsi="Times New Roman" w:cs="Times New Roman"/>
                <w:spacing w:val="-4"/>
                <w:sz w:val="24"/>
                <w:szCs w:val="24"/>
              </w:rPr>
              <w:t>-</w:t>
            </w:r>
            <w:r>
              <w:rPr>
                <w:rFonts w:ascii="Times New Roman" w:hAnsi="Times New Roman" w:cs="Times New Roman"/>
                <w:spacing w:val="-2"/>
                <w:sz w:val="24"/>
                <w:szCs w:val="24"/>
              </w:rPr>
              <w:t>0.838</w:t>
            </w:r>
          </w:p>
        </w:tc>
        <w:tc>
          <w:tcPr>
            <w:tcW w:w="1239" w:type="dxa"/>
            <w:tcBorders>
              <w:top w:val="single" w:sz="4" w:space="0" w:color="000000"/>
              <w:left w:val="nil"/>
              <w:bottom w:val="single" w:sz="4" w:space="0" w:color="000000"/>
              <w:right w:val="nil"/>
            </w:tcBorders>
            <w:hideMark/>
          </w:tcPr>
          <w:p w14:paraId="6ACE8200" w14:textId="77777777" w:rsidR="004A4643" w:rsidRPr="003A1A59" w:rsidRDefault="004A4643" w:rsidP="00484F63">
            <w:pPr>
              <w:pStyle w:val="TableParagraph"/>
              <w:spacing w:before="185"/>
              <w:ind w:left="2" w:right="2"/>
              <w:jc w:val="center"/>
              <w:rPr>
                <w:rFonts w:ascii="Times New Roman" w:eastAsia="Times New Roman" w:hAnsi="Times New Roman" w:cs="Times New Roman"/>
                <w:sz w:val="24"/>
                <w:szCs w:val="24"/>
              </w:rPr>
            </w:pPr>
            <w:r w:rsidRPr="003A1A59">
              <w:rPr>
                <w:rFonts w:ascii="Times New Roman" w:hAnsi="Times New Roman" w:cs="Times New Roman"/>
                <w:spacing w:val="-2"/>
                <w:sz w:val="24"/>
                <w:szCs w:val="24"/>
              </w:rPr>
              <w:t>0.3</w:t>
            </w:r>
            <w:r>
              <w:rPr>
                <w:rFonts w:ascii="Times New Roman" w:hAnsi="Times New Roman" w:cs="Times New Roman"/>
                <w:spacing w:val="-2"/>
                <w:sz w:val="24"/>
                <w:szCs w:val="24"/>
              </w:rPr>
              <w:t>87</w:t>
            </w:r>
          </w:p>
        </w:tc>
      </w:tr>
      <w:tr w:rsidR="004A4643" w:rsidRPr="003A1A59" w14:paraId="017AEB9F" w14:textId="77777777" w:rsidTr="00484F63">
        <w:trPr>
          <w:trHeight w:val="494"/>
        </w:trPr>
        <w:tc>
          <w:tcPr>
            <w:tcW w:w="3578" w:type="dxa"/>
            <w:tcBorders>
              <w:top w:val="single" w:sz="4" w:space="0" w:color="000000"/>
              <w:left w:val="nil"/>
              <w:bottom w:val="nil"/>
              <w:right w:val="nil"/>
            </w:tcBorders>
            <w:hideMark/>
          </w:tcPr>
          <w:p w14:paraId="29063B71" w14:textId="77777777" w:rsidR="004A4643" w:rsidRPr="003A1A59" w:rsidRDefault="004A4643" w:rsidP="00484F63">
            <w:pPr>
              <w:pStyle w:val="TableParagraph"/>
              <w:tabs>
                <w:tab w:val="left" w:pos="3578"/>
              </w:tabs>
              <w:spacing w:line="228" w:lineRule="exact"/>
              <w:ind w:left="108" w:right="176"/>
              <w:rPr>
                <w:rFonts w:ascii="Times New Roman" w:eastAsia="Times New Roman" w:hAnsi="Times New Roman" w:cs="Times New Roman"/>
                <w:sz w:val="24"/>
                <w:szCs w:val="24"/>
              </w:rPr>
            </w:pPr>
            <w:r w:rsidRPr="003A1A59">
              <w:rPr>
                <w:rFonts w:ascii="Times New Roman" w:hAnsi="Times New Roman" w:cs="Times New Roman"/>
                <w:sz w:val="24"/>
                <w:szCs w:val="24"/>
              </w:rPr>
              <w:t>*Significant</w:t>
            </w:r>
            <w:r w:rsidRPr="003A1A59">
              <w:rPr>
                <w:rFonts w:ascii="Times New Roman" w:hAnsi="Times New Roman" w:cs="Times New Roman"/>
                <w:spacing w:val="-10"/>
                <w:sz w:val="24"/>
                <w:szCs w:val="24"/>
              </w:rPr>
              <w:t xml:space="preserve"> </w:t>
            </w:r>
            <w:r w:rsidRPr="003A1A59">
              <w:rPr>
                <w:rFonts w:ascii="Times New Roman" w:hAnsi="Times New Roman" w:cs="Times New Roman"/>
                <w:sz w:val="24"/>
                <w:szCs w:val="24"/>
              </w:rPr>
              <w:t>at</w:t>
            </w:r>
            <w:r w:rsidRPr="003A1A59">
              <w:rPr>
                <w:rFonts w:ascii="Times New Roman" w:hAnsi="Times New Roman" w:cs="Times New Roman"/>
                <w:spacing w:val="-10"/>
                <w:sz w:val="24"/>
                <w:szCs w:val="24"/>
              </w:rPr>
              <w:t xml:space="preserve"> </w:t>
            </w:r>
            <w:r w:rsidRPr="003A1A59">
              <w:rPr>
                <w:rFonts w:ascii="Times New Roman" w:hAnsi="Times New Roman" w:cs="Times New Roman"/>
                <w:sz w:val="24"/>
                <w:szCs w:val="24"/>
              </w:rPr>
              <w:t>p</w:t>
            </w:r>
            <w:r w:rsidRPr="003A1A59">
              <w:rPr>
                <w:rFonts w:ascii="Times New Roman" w:hAnsi="Times New Roman" w:cs="Times New Roman"/>
                <w:spacing w:val="-9"/>
                <w:sz w:val="24"/>
                <w:szCs w:val="24"/>
              </w:rPr>
              <w:t xml:space="preserve"> </w:t>
            </w:r>
            <w:r w:rsidRPr="003A1A59">
              <w:rPr>
                <w:rFonts w:ascii="Times New Roman" w:hAnsi="Times New Roman" w:cs="Times New Roman"/>
                <w:sz w:val="24"/>
                <w:szCs w:val="24"/>
              </w:rPr>
              <w:t>&lt;</w:t>
            </w:r>
            <w:r w:rsidRPr="003A1A59">
              <w:rPr>
                <w:rFonts w:ascii="Times New Roman" w:hAnsi="Times New Roman" w:cs="Times New Roman"/>
                <w:spacing w:val="-10"/>
                <w:sz w:val="24"/>
                <w:szCs w:val="24"/>
              </w:rPr>
              <w:t xml:space="preserve"> </w:t>
            </w:r>
            <w:r w:rsidRPr="003A1A59">
              <w:rPr>
                <w:rFonts w:ascii="Times New Roman" w:hAnsi="Times New Roman" w:cs="Times New Roman"/>
                <w:sz w:val="24"/>
                <w:szCs w:val="24"/>
              </w:rPr>
              <w:t>0.05 N</w:t>
            </w:r>
            <w:r>
              <w:rPr>
                <w:rFonts w:ascii="Times New Roman" w:hAnsi="Times New Roman" w:cs="Times New Roman"/>
                <w:sz w:val="24"/>
                <w:szCs w:val="24"/>
              </w:rPr>
              <w:t>141</w:t>
            </w:r>
            <w:r w:rsidRPr="003A1A59">
              <w:rPr>
                <w:rFonts w:ascii="Times New Roman" w:hAnsi="Times New Roman" w:cs="Times New Roman"/>
                <w:sz w:val="24"/>
                <w:szCs w:val="24"/>
              </w:rPr>
              <w:t xml:space="preserve">  </w:t>
            </w:r>
          </w:p>
        </w:tc>
        <w:tc>
          <w:tcPr>
            <w:tcW w:w="2671" w:type="dxa"/>
            <w:tcBorders>
              <w:top w:val="single" w:sz="4" w:space="0" w:color="000000"/>
              <w:left w:val="nil"/>
              <w:bottom w:val="nil"/>
              <w:right w:val="nil"/>
            </w:tcBorders>
          </w:tcPr>
          <w:p w14:paraId="6F231BA4" w14:textId="77777777" w:rsidR="004A4643" w:rsidRPr="003A1A59" w:rsidRDefault="004A4643" w:rsidP="00484F63">
            <w:pPr>
              <w:pStyle w:val="TableParagraph"/>
              <w:rPr>
                <w:rFonts w:ascii="Times New Roman" w:eastAsia="Times New Roman" w:hAnsi="Times New Roman" w:cs="Times New Roman"/>
                <w:sz w:val="24"/>
                <w:szCs w:val="24"/>
              </w:rPr>
            </w:pPr>
          </w:p>
        </w:tc>
        <w:tc>
          <w:tcPr>
            <w:tcW w:w="2231" w:type="dxa"/>
            <w:tcBorders>
              <w:top w:val="single" w:sz="4" w:space="0" w:color="000000"/>
              <w:left w:val="nil"/>
              <w:bottom w:val="nil"/>
              <w:right w:val="nil"/>
            </w:tcBorders>
          </w:tcPr>
          <w:p w14:paraId="30E84842" w14:textId="77777777" w:rsidR="004A4643" w:rsidRPr="003A1A59" w:rsidRDefault="004A4643" w:rsidP="00484F63">
            <w:pPr>
              <w:pStyle w:val="TableParagraph"/>
              <w:rPr>
                <w:rFonts w:ascii="Times New Roman" w:eastAsia="Times New Roman" w:hAnsi="Times New Roman" w:cs="Times New Roman"/>
                <w:sz w:val="24"/>
                <w:szCs w:val="24"/>
              </w:rPr>
            </w:pPr>
          </w:p>
        </w:tc>
        <w:tc>
          <w:tcPr>
            <w:tcW w:w="1242" w:type="dxa"/>
            <w:tcBorders>
              <w:top w:val="single" w:sz="4" w:space="0" w:color="000000"/>
              <w:left w:val="nil"/>
              <w:bottom w:val="nil"/>
              <w:right w:val="nil"/>
            </w:tcBorders>
          </w:tcPr>
          <w:p w14:paraId="5A28D22F" w14:textId="77777777" w:rsidR="004A4643" w:rsidRPr="003A1A59" w:rsidRDefault="004A4643" w:rsidP="00484F63">
            <w:pPr>
              <w:pStyle w:val="TableParagraph"/>
              <w:rPr>
                <w:rFonts w:ascii="Times New Roman" w:eastAsia="Times New Roman" w:hAnsi="Times New Roman" w:cs="Times New Roman"/>
                <w:sz w:val="24"/>
                <w:szCs w:val="24"/>
              </w:rPr>
            </w:pPr>
          </w:p>
        </w:tc>
        <w:tc>
          <w:tcPr>
            <w:tcW w:w="1239" w:type="dxa"/>
            <w:tcBorders>
              <w:top w:val="single" w:sz="4" w:space="0" w:color="000000"/>
              <w:left w:val="nil"/>
              <w:bottom w:val="nil"/>
              <w:right w:val="nil"/>
            </w:tcBorders>
          </w:tcPr>
          <w:p w14:paraId="6B14367B" w14:textId="77777777" w:rsidR="004A4643" w:rsidRPr="003A1A59" w:rsidRDefault="004A4643" w:rsidP="00484F63">
            <w:pPr>
              <w:pStyle w:val="TableParagraph"/>
              <w:rPr>
                <w:rFonts w:ascii="Times New Roman" w:eastAsia="Times New Roman" w:hAnsi="Times New Roman" w:cs="Times New Roman"/>
                <w:sz w:val="24"/>
                <w:szCs w:val="24"/>
              </w:rPr>
            </w:pPr>
          </w:p>
        </w:tc>
      </w:tr>
    </w:tbl>
    <w:p w14:paraId="63ADEBA1" w14:textId="77777777" w:rsidR="004A4643" w:rsidRDefault="004A4643" w:rsidP="004A4643">
      <w:pPr>
        <w:pStyle w:val="ListParagraph"/>
        <w:spacing w:line="276" w:lineRule="auto"/>
        <w:ind w:hanging="720"/>
        <w:jc w:val="both"/>
        <w:rPr>
          <w:rFonts w:ascii="Arial" w:hAnsi="Arial" w:cs="Arial"/>
          <w:sz w:val="20"/>
          <w:szCs w:val="20"/>
        </w:rPr>
      </w:pPr>
    </w:p>
    <w:p w14:paraId="22357A86" w14:textId="77777777" w:rsidR="004A4643" w:rsidRDefault="004A4643" w:rsidP="004A4643">
      <w:pPr>
        <w:pStyle w:val="ListParagraph"/>
        <w:spacing w:line="276" w:lineRule="auto"/>
        <w:ind w:hanging="720"/>
        <w:jc w:val="both"/>
        <w:rPr>
          <w:rFonts w:ascii="Arial" w:hAnsi="Arial" w:cs="Arial"/>
          <w:sz w:val="20"/>
          <w:szCs w:val="20"/>
        </w:rPr>
      </w:pPr>
    </w:p>
    <w:p w14:paraId="78AA2F5B" w14:textId="77777777" w:rsidR="004A4643" w:rsidRDefault="004A4643" w:rsidP="004A4643">
      <w:pPr>
        <w:pStyle w:val="ListParagraph"/>
        <w:spacing w:line="276" w:lineRule="auto"/>
        <w:ind w:hanging="720"/>
        <w:jc w:val="both"/>
        <w:rPr>
          <w:rFonts w:ascii="Arial" w:hAnsi="Arial" w:cs="Arial"/>
          <w:sz w:val="20"/>
          <w:szCs w:val="20"/>
        </w:rPr>
      </w:pPr>
    </w:p>
    <w:p w14:paraId="33E7BD9B" w14:textId="77777777" w:rsidR="004A4643" w:rsidRDefault="004A4643" w:rsidP="004A4643">
      <w:pPr>
        <w:pStyle w:val="ListParagraph"/>
        <w:spacing w:line="276" w:lineRule="auto"/>
        <w:ind w:hanging="720"/>
        <w:jc w:val="both"/>
        <w:rPr>
          <w:rFonts w:ascii="Arial" w:hAnsi="Arial" w:cs="Arial"/>
          <w:sz w:val="20"/>
          <w:szCs w:val="20"/>
        </w:rPr>
      </w:pPr>
    </w:p>
    <w:p w14:paraId="5C61AD69" w14:textId="77777777" w:rsidR="004A4643" w:rsidRDefault="004A4643" w:rsidP="004A4643">
      <w:pPr>
        <w:pStyle w:val="ListParagraph"/>
        <w:spacing w:line="276" w:lineRule="auto"/>
        <w:ind w:hanging="720"/>
        <w:jc w:val="both"/>
        <w:rPr>
          <w:rFonts w:ascii="Arial" w:hAnsi="Arial" w:cs="Arial"/>
          <w:sz w:val="20"/>
          <w:szCs w:val="20"/>
        </w:rPr>
      </w:pPr>
    </w:p>
    <w:p w14:paraId="2A4687A3" w14:textId="77777777" w:rsidR="004A4643" w:rsidRDefault="004A4643" w:rsidP="004A4643">
      <w:pPr>
        <w:pStyle w:val="ListParagraph"/>
        <w:spacing w:line="276" w:lineRule="auto"/>
        <w:ind w:hanging="720"/>
        <w:jc w:val="both"/>
        <w:rPr>
          <w:rFonts w:ascii="Arial" w:hAnsi="Arial" w:cs="Arial"/>
          <w:sz w:val="20"/>
          <w:szCs w:val="20"/>
        </w:rPr>
      </w:pPr>
    </w:p>
    <w:p w14:paraId="6ECE40AB" w14:textId="77777777" w:rsidR="004A4643" w:rsidRDefault="004A4643" w:rsidP="004A4643">
      <w:pPr>
        <w:pStyle w:val="ListParagraph"/>
        <w:spacing w:line="276" w:lineRule="auto"/>
        <w:ind w:hanging="720"/>
        <w:jc w:val="both"/>
        <w:rPr>
          <w:rFonts w:ascii="Arial" w:hAnsi="Arial" w:cs="Arial"/>
          <w:sz w:val="20"/>
          <w:szCs w:val="20"/>
        </w:rPr>
      </w:pPr>
    </w:p>
    <w:p w14:paraId="7993D2C2" w14:textId="77777777" w:rsidR="004A4643" w:rsidRDefault="004A4643" w:rsidP="004A4643">
      <w:pPr>
        <w:pStyle w:val="ListParagraph"/>
        <w:spacing w:line="276" w:lineRule="auto"/>
        <w:ind w:hanging="720"/>
        <w:jc w:val="both"/>
        <w:rPr>
          <w:rFonts w:ascii="Arial" w:hAnsi="Arial" w:cs="Arial"/>
          <w:sz w:val="20"/>
          <w:szCs w:val="20"/>
        </w:rPr>
      </w:pPr>
    </w:p>
    <w:p w14:paraId="37095962" w14:textId="77777777" w:rsidR="004A4643" w:rsidRDefault="004A4643" w:rsidP="004A4643">
      <w:pPr>
        <w:pStyle w:val="ListParagraph"/>
        <w:spacing w:line="276" w:lineRule="auto"/>
        <w:ind w:hanging="720"/>
        <w:jc w:val="both"/>
        <w:rPr>
          <w:rFonts w:ascii="Arial" w:hAnsi="Arial" w:cs="Arial"/>
          <w:sz w:val="20"/>
          <w:szCs w:val="20"/>
        </w:rPr>
      </w:pPr>
    </w:p>
    <w:p w14:paraId="7CB6D6A5" w14:textId="77777777" w:rsidR="004A4643" w:rsidRDefault="004A4643" w:rsidP="004A4643">
      <w:pPr>
        <w:pStyle w:val="ListParagraph"/>
        <w:spacing w:line="276" w:lineRule="auto"/>
        <w:ind w:hanging="720"/>
        <w:jc w:val="both"/>
        <w:rPr>
          <w:rFonts w:ascii="Arial" w:hAnsi="Arial" w:cs="Arial"/>
          <w:sz w:val="20"/>
          <w:szCs w:val="20"/>
        </w:rPr>
      </w:pPr>
    </w:p>
    <w:p w14:paraId="0D55742D" w14:textId="77777777" w:rsidR="004A4643" w:rsidRDefault="004A4643" w:rsidP="004A4643">
      <w:pPr>
        <w:pStyle w:val="ListParagraph"/>
        <w:spacing w:line="276" w:lineRule="auto"/>
        <w:ind w:hanging="720"/>
        <w:jc w:val="both"/>
        <w:rPr>
          <w:rFonts w:ascii="Arial" w:hAnsi="Arial" w:cs="Arial"/>
          <w:sz w:val="20"/>
          <w:szCs w:val="20"/>
        </w:rPr>
      </w:pPr>
    </w:p>
    <w:p w14:paraId="22569C1F" w14:textId="77777777" w:rsidR="004A4643" w:rsidRDefault="004A4643" w:rsidP="004A4643">
      <w:pPr>
        <w:pStyle w:val="ListParagraph"/>
        <w:spacing w:line="276" w:lineRule="auto"/>
        <w:ind w:hanging="720"/>
        <w:jc w:val="both"/>
        <w:rPr>
          <w:rFonts w:ascii="Arial" w:hAnsi="Arial" w:cs="Arial"/>
          <w:sz w:val="20"/>
          <w:szCs w:val="20"/>
        </w:rPr>
      </w:pPr>
    </w:p>
    <w:p w14:paraId="6FB00675" w14:textId="77777777" w:rsidR="004A4643" w:rsidRDefault="004A4643" w:rsidP="004A4643">
      <w:pPr>
        <w:pStyle w:val="ListParagraph"/>
        <w:spacing w:line="276" w:lineRule="auto"/>
        <w:ind w:hanging="720"/>
        <w:jc w:val="both"/>
        <w:rPr>
          <w:rFonts w:ascii="Arial" w:hAnsi="Arial" w:cs="Arial"/>
          <w:sz w:val="20"/>
          <w:szCs w:val="20"/>
        </w:rPr>
      </w:pPr>
    </w:p>
    <w:p w14:paraId="4EF4B55B" w14:textId="77777777" w:rsidR="004A4643" w:rsidRDefault="004A4643" w:rsidP="004A4643">
      <w:pPr>
        <w:pStyle w:val="ListParagraph"/>
        <w:spacing w:line="276" w:lineRule="auto"/>
        <w:ind w:hanging="720"/>
        <w:jc w:val="both"/>
        <w:rPr>
          <w:rFonts w:ascii="Arial" w:hAnsi="Arial" w:cs="Arial"/>
          <w:sz w:val="20"/>
          <w:szCs w:val="20"/>
        </w:rPr>
      </w:pPr>
    </w:p>
    <w:p w14:paraId="1CDE51D5" w14:textId="77777777" w:rsidR="004A4643" w:rsidRDefault="004A4643" w:rsidP="004A4643">
      <w:pPr>
        <w:pStyle w:val="ListParagraph"/>
        <w:spacing w:line="276" w:lineRule="auto"/>
        <w:ind w:hanging="720"/>
        <w:jc w:val="both"/>
        <w:rPr>
          <w:rFonts w:ascii="Arial" w:hAnsi="Arial" w:cs="Arial"/>
          <w:sz w:val="20"/>
          <w:szCs w:val="20"/>
        </w:rPr>
      </w:pPr>
    </w:p>
    <w:p w14:paraId="17F60FD4" w14:textId="77777777" w:rsidR="004A4643" w:rsidRDefault="004A4643" w:rsidP="004A4643">
      <w:pPr>
        <w:pStyle w:val="ListParagraph"/>
        <w:spacing w:line="276" w:lineRule="auto"/>
        <w:ind w:hanging="720"/>
        <w:jc w:val="both"/>
        <w:rPr>
          <w:rFonts w:ascii="Arial" w:hAnsi="Arial" w:cs="Arial"/>
          <w:sz w:val="20"/>
          <w:szCs w:val="20"/>
        </w:rPr>
      </w:pPr>
    </w:p>
    <w:p w14:paraId="55C9FB60" w14:textId="77777777" w:rsidR="004A4643" w:rsidRDefault="004A4643" w:rsidP="004A4643">
      <w:pPr>
        <w:pStyle w:val="ListParagraph"/>
        <w:spacing w:line="276" w:lineRule="auto"/>
        <w:ind w:hanging="720"/>
        <w:jc w:val="both"/>
        <w:rPr>
          <w:rFonts w:ascii="Arial" w:hAnsi="Arial" w:cs="Arial"/>
          <w:sz w:val="20"/>
          <w:szCs w:val="20"/>
        </w:rPr>
      </w:pPr>
    </w:p>
    <w:p w14:paraId="40BD7707" w14:textId="77777777" w:rsidR="004A4643" w:rsidRDefault="004A4643" w:rsidP="004A4643">
      <w:pPr>
        <w:pStyle w:val="ListParagraph"/>
        <w:spacing w:line="276" w:lineRule="auto"/>
        <w:ind w:hanging="720"/>
        <w:jc w:val="both"/>
        <w:rPr>
          <w:rFonts w:ascii="Arial" w:hAnsi="Arial" w:cs="Arial"/>
          <w:sz w:val="20"/>
          <w:szCs w:val="20"/>
        </w:rPr>
      </w:pPr>
    </w:p>
    <w:p w14:paraId="3F8C29A0" w14:textId="77777777" w:rsidR="004A4643" w:rsidRDefault="004A4643" w:rsidP="004A4643">
      <w:pPr>
        <w:pStyle w:val="ListParagraph"/>
        <w:spacing w:line="276" w:lineRule="auto"/>
        <w:ind w:hanging="720"/>
        <w:jc w:val="both"/>
        <w:rPr>
          <w:rFonts w:ascii="Arial" w:hAnsi="Arial" w:cs="Arial"/>
          <w:sz w:val="20"/>
          <w:szCs w:val="20"/>
        </w:rPr>
      </w:pPr>
    </w:p>
    <w:p w14:paraId="7F25B00B" w14:textId="77777777" w:rsidR="004A4643" w:rsidRDefault="004A4643" w:rsidP="004A4643">
      <w:pPr>
        <w:pStyle w:val="ListParagraph"/>
        <w:spacing w:line="276" w:lineRule="auto"/>
        <w:ind w:hanging="720"/>
        <w:jc w:val="both"/>
        <w:rPr>
          <w:rFonts w:ascii="Arial" w:hAnsi="Arial" w:cs="Arial"/>
          <w:sz w:val="20"/>
          <w:szCs w:val="20"/>
        </w:rPr>
      </w:pPr>
    </w:p>
    <w:p w14:paraId="63DF9CCA" w14:textId="77777777" w:rsidR="004A4643" w:rsidRDefault="004A4643" w:rsidP="004A4643">
      <w:pPr>
        <w:pStyle w:val="ListParagraph"/>
        <w:spacing w:line="276" w:lineRule="auto"/>
        <w:ind w:hanging="720"/>
        <w:jc w:val="both"/>
        <w:rPr>
          <w:rFonts w:ascii="Arial" w:hAnsi="Arial" w:cs="Arial"/>
          <w:sz w:val="20"/>
          <w:szCs w:val="20"/>
        </w:rPr>
      </w:pPr>
    </w:p>
    <w:p w14:paraId="148EE8E5" w14:textId="77777777" w:rsidR="004A4643" w:rsidRDefault="004A4643" w:rsidP="004A4643">
      <w:pPr>
        <w:pStyle w:val="ListParagraph"/>
        <w:spacing w:line="276" w:lineRule="auto"/>
        <w:ind w:hanging="720"/>
        <w:jc w:val="both"/>
        <w:rPr>
          <w:rFonts w:ascii="Arial" w:hAnsi="Arial" w:cs="Arial"/>
          <w:sz w:val="20"/>
          <w:szCs w:val="20"/>
        </w:rPr>
      </w:pPr>
    </w:p>
    <w:p w14:paraId="4989682A" w14:textId="77777777" w:rsidR="004A4643" w:rsidRDefault="004A4643" w:rsidP="004A4643">
      <w:pPr>
        <w:pStyle w:val="ListParagraph"/>
        <w:spacing w:line="276" w:lineRule="auto"/>
        <w:ind w:hanging="720"/>
        <w:jc w:val="both"/>
        <w:rPr>
          <w:rFonts w:ascii="Arial" w:hAnsi="Arial" w:cs="Arial"/>
          <w:sz w:val="20"/>
          <w:szCs w:val="20"/>
        </w:rPr>
      </w:pPr>
    </w:p>
    <w:p w14:paraId="3BEA3211" w14:textId="77777777" w:rsidR="004A4643" w:rsidRDefault="004A4643" w:rsidP="004A4643">
      <w:pPr>
        <w:pStyle w:val="ListParagraph"/>
        <w:spacing w:line="276" w:lineRule="auto"/>
        <w:ind w:hanging="720"/>
        <w:jc w:val="both"/>
        <w:rPr>
          <w:rFonts w:ascii="Arial" w:hAnsi="Arial" w:cs="Arial"/>
          <w:sz w:val="20"/>
          <w:szCs w:val="20"/>
        </w:rPr>
      </w:pPr>
    </w:p>
    <w:p w14:paraId="228F7F02" w14:textId="77777777" w:rsidR="004A4643" w:rsidRDefault="004A4643" w:rsidP="004A4643">
      <w:pPr>
        <w:pStyle w:val="ListParagraph"/>
        <w:spacing w:line="276" w:lineRule="auto"/>
        <w:ind w:hanging="720"/>
        <w:jc w:val="both"/>
        <w:rPr>
          <w:rFonts w:ascii="Arial" w:hAnsi="Arial" w:cs="Arial"/>
          <w:sz w:val="20"/>
          <w:szCs w:val="20"/>
        </w:rPr>
      </w:pPr>
      <w:r w:rsidRPr="004A4643">
        <w:rPr>
          <w:rFonts w:ascii="Arial" w:hAnsi="Arial" w:cs="Arial"/>
          <w:sz w:val="20"/>
          <w:szCs w:val="20"/>
        </w:rPr>
        <w:t xml:space="preserve">Table 9: Comparison of the concentration of indoor and outdoor air pollutants in selected Colleges and   School buildings of Bangalore city urban areas  </w:t>
      </w:r>
    </w:p>
    <w:p w14:paraId="7608387B" w14:textId="77777777" w:rsidR="004A4643" w:rsidRDefault="004A4643" w:rsidP="004A4643">
      <w:pPr>
        <w:pStyle w:val="ListParagraph"/>
        <w:spacing w:line="276" w:lineRule="auto"/>
        <w:ind w:hanging="720"/>
        <w:jc w:val="both"/>
        <w:rPr>
          <w:rFonts w:ascii="Arial" w:hAnsi="Arial" w:cs="Arial"/>
          <w:sz w:val="20"/>
          <w:szCs w:val="20"/>
        </w:rPr>
      </w:pPr>
    </w:p>
    <w:p w14:paraId="346BAED6" w14:textId="77777777" w:rsidR="004A4643" w:rsidRDefault="004A4643" w:rsidP="004A4643">
      <w:pPr>
        <w:pStyle w:val="ListParagraph"/>
        <w:spacing w:line="276" w:lineRule="auto"/>
        <w:ind w:hanging="720"/>
        <w:jc w:val="both"/>
        <w:rPr>
          <w:rFonts w:ascii="Arial" w:hAnsi="Arial" w:cs="Arial"/>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1086"/>
        <w:gridCol w:w="1385"/>
        <w:gridCol w:w="4270"/>
        <w:gridCol w:w="490"/>
        <w:gridCol w:w="2244"/>
        <w:gridCol w:w="603"/>
        <w:gridCol w:w="756"/>
        <w:gridCol w:w="937"/>
        <w:gridCol w:w="475"/>
        <w:gridCol w:w="1075"/>
      </w:tblGrid>
      <w:tr w:rsidR="004A4643" w:rsidRPr="002D091D" w14:paraId="26BE54ED" w14:textId="77777777" w:rsidTr="004A4643">
        <w:trPr>
          <w:gridAfter w:val="1"/>
          <w:wAfter w:w="1075" w:type="dxa"/>
          <w:trHeight w:val="717"/>
          <w:jc w:val="center"/>
        </w:trPr>
        <w:tc>
          <w:tcPr>
            <w:tcW w:w="2471" w:type="dxa"/>
            <w:gridSpan w:val="2"/>
            <w:vMerge w:val="restart"/>
            <w:tcBorders>
              <w:top w:val="single" w:sz="4" w:space="0" w:color="000000"/>
              <w:left w:val="nil"/>
              <w:bottom w:val="single" w:sz="4" w:space="0" w:color="000000"/>
              <w:right w:val="nil"/>
            </w:tcBorders>
            <w:hideMark/>
          </w:tcPr>
          <w:p w14:paraId="221F0DCD" w14:textId="77777777" w:rsidR="004A4643" w:rsidRPr="002D091D" w:rsidRDefault="004A4643" w:rsidP="00484F63">
            <w:pPr>
              <w:pStyle w:val="TableParagraph"/>
              <w:spacing w:before="113"/>
              <w:ind w:left="108"/>
              <w:jc w:val="center"/>
              <w:rPr>
                <w:rFonts w:ascii="Times New Roman" w:eastAsia="Times New Roman" w:hAnsi="Times New Roman" w:cs="Times New Roman"/>
                <w:b/>
                <w:sz w:val="24"/>
                <w:szCs w:val="24"/>
              </w:rPr>
            </w:pPr>
            <w:r w:rsidRPr="002D091D">
              <w:rPr>
                <w:rFonts w:ascii="Times New Roman" w:hAnsi="Times New Roman" w:cs="Times New Roman"/>
                <w:b/>
                <w:spacing w:val="-2"/>
                <w:sz w:val="24"/>
                <w:szCs w:val="24"/>
              </w:rPr>
              <w:t>Parameter</w:t>
            </w:r>
          </w:p>
        </w:tc>
        <w:tc>
          <w:tcPr>
            <w:tcW w:w="4270" w:type="dxa"/>
            <w:tcBorders>
              <w:top w:val="single" w:sz="4" w:space="0" w:color="000000"/>
              <w:left w:val="nil"/>
              <w:bottom w:val="nil"/>
              <w:right w:val="nil"/>
            </w:tcBorders>
            <w:hideMark/>
          </w:tcPr>
          <w:p w14:paraId="1C6144F2" w14:textId="77777777" w:rsidR="004A4643" w:rsidRPr="002D091D" w:rsidRDefault="004A4643" w:rsidP="00484F63">
            <w:pPr>
              <w:pStyle w:val="TableParagraph"/>
              <w:spacing w:line="228" w:lineRule="exact"/>
              <w:rPr>
                <w:rFonts w:ascii="Times New Roman" w:eastAsia="Times New Roman" w:hAnsi="Times New Roman" w:cs="Times New Roman"/>
                <w:b/>
                <w:sz w:val="24"/>
                <w:szCs w:val="24"/>
              </w:rPr>
            </w:pPr>
            <w:r>
              <w:rPr>
                <w:rFonts w:ascii="Times New Roman" w:hAnsi="Times New Roman" w:cs="Times New Roman"/>
                <w:b/>
                <w:spacing w:val="-2"/>
                <w:sz w:val="24"/>
                <w:szCs w:val="24"/>
              </w:rPr>
              <w:t xml:space="preserve">                                     </w:t>
            </w:r>
            <w:r w:rsidRPr="002D091D">
              <w:rPr>
                <w:rFonts w:ascii="Times New Roman" w:hAnsi="Times New Roman" w:cs="Times New Roman"/>
                <w:b/>
                <w:spacing w:val="-2"/>
                <w:sz w:val="24"/>
                <w:szCs w:val="24"/>
              </w:rPr>
              <w:t>Median</w:t>
            </w:r>
          </w:p>
          <w:p w14:paraId="5A9EB8BA" w14:textId="77777777" w:rsidR="004A4643" w:rsidRPr="002D091D" w:rsidRDefault="004A4643" w:rsidP="00484F63">
            <w:pPr>
              <w:pStyle w:val="TableParagraph"/>
              <w:tabs>
                <w:tab w:val="left" w:pos="2672"/>
                <w:tab w:val="center" w:pos="2933"/>
                <w:tab w:val="left" w:pos="5225"/>
              </w:tabs>
              <w:ind w:left="637" w:right="-1930"/>
              <w:rPr>
                <w:rFonts w:ascii="Times New Roman" w:hAnsi="Times New Roman" w:cs="Times New Roman"/>
                <w:b/>
                <w:sz w:val="24"/>
                <w:szCs w:val="24"/>
              </w:rPr>
            </w:pPr>
            <w:r>
              <w:rPr>
                <w:rFonts w:ascii="Times New Roman" w:hAnsi="Times New Roman" w:cs="Times New Roman"/>
                <w:b/>
                <w:sz w:val="24"/>
                <w:szCs w:val="24"/>
                <w:u w:val="single"/>
              </w:rPr>
              <w:t xml:space="preserve">                        </w:t>
            </w:r>
            <w:r w:rsidRPr="002D091D">
              <w:rPr>
                <w:rFonts w:ascii="Times New Roman" w:hAnsi="Times New Roman" w:cs="Times New Roman"/>
                <w:b/>
                <w:sz w:val="24"/>
                <w:szCs w:val="24"/>
                <w:u w:val="single"/>
              </w:rPr>
              <w:t xml:space="preserve">   </w:t>
            </w:r>
            <w:r w:rsidRPr="002D091D">
              <w:rPr>
                <w:rFonts w:ascii="Times New Roman" w:hAnsi="Times New Roman" w:cs="Times New Roman"/>
                <w:b/>
                <w:sz w:val="24"/>
                <w:szCs w:val="24"/>
                <w:u w:val="single"/>
              </w:rPr>
              <w:tab/>
            </w:r>
            <w:r w:rsidRPr="002D091D">
              <w:rPr>
                <w:rFonts w:ascii="Times New Roman" w:hAnsi="Times New Roman" w:cs="Times New Roman"/>
                <w:b/>
                <w:sz w:val="24"/>
                <w:szCs w:val="24"/>
                <w:u w:val="single"/>
              </w:rPr>
              <w:tab/>
            </w:r>
            <w:r w:rsidRPr="002D091D">
              <w:rPr>
                <w:rFonts w:ascii="Times New Roman" w:hAnsi="Times New Roman" w:cs="Times New Roman"/>
                <w:b/>
                <w:sz w:val="24"/>
                <w:szCs w:val="24"/>
                <w:u w:val="single"/>
              </w:rPr>
              <w:tab/>
            </w:r>
          </w:p>
          <w:p w14:paraId="162195FC" w14:textId="77777777" w:rsidR="004A4643" w:rsidRPr="002D091D" w:rsidRDefault="004A4643" w:rsidP="00484F63">
            <w:pPr>
              <w:pStyle w:val="TableParagraph"/>
              <w:spacing w:before="10" w:line="210" w:lineRule="exact"/>
              <w:ind w:left="117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2D091D">
              <w:rPr>
                <w:rFonts w:ascii="Times New Roman" w:eastAsia="Times New Roman" w:hAnsi="Times New Roman" w:cs="Times New Roman"/>
                <w:b/>
                <w:sz w:val="24"/>
                <w:szCs w:val="24"/>
              </w:rPr>
              <w:t>Outdoor</w:t>
            </w:r>
            <w:r>
              <w:rPr>
                <w:rFonts w:ascii="Times New Roman" w:eastAsia="Times New Roman" w:hAnsi="Times New Roman" w:cs="Times New Roman"/>
                <w:b/>
                <w:sz w:val="24"/>
                <w:szCs w:val="24"/>
              </w:rPr>
              <w:t xml:space="preserve">      </w:t>
            </w:r>
          </w:p>
        </w:tc>
        <w:tc>
          <w:tcPr>
            <w:tcW w:w="2734" w:type="dxa"/>
            <w:gridSpan w:val="2"/>
            <w:tcBorders>
              <w:top w:val="single" w:sz="4" w:space="0" w:color="000000"/>
              <w:left w:val="nil"/>
              <w:bottom w:val="nil"/>
              <w:right w:val="nil"/>
            </w:tcBorders>
          </w:tcPr>
          <w:p w14:paraId="218392EE" w14:textId="77777777" w:rsidR="004A4643" w:rsidRPr="002D091D" w:rsidRDefault="004A4643" w:rsidP="00484F63">
            <w:pPr>
              <w:pStyle w:val="TableParagraph"/>
              <w:rPr>
                <w:rFonts w:ascii="Times New Roman" w:eastAsia="Times New Roman" w:hAnsi="Times New Roman" w:cs="Times New Roman"/>
                <w:sz w:val="24"/>
                <w:szCs w:val="24"/>
              </w:rPr>
            </w:pPr>
          </w:p>
          <w:p w14:paraId="4FA878A5" w14:textId="77777777" w:rsidR="004A4643" w:rsidRPr="002D091D" w:rsidRDefault="004A4643" w:rsidP="00484F63">
            <w:pPr>
              <w:pStyle w:val="TableParagraph"/>
              <w:spacing w:before="8"/>
              <w:rPr>
                <w:rFonts w:ascii="Times New Roman" w:hAnsi="Times New Roman" w:cs="Times New Roman"/>
                <w:sz w:val="24"/>
                <w:szCs w:val="24"/>
              </w:rPr>
            </w:pPr>
          </w:p>
          <w:p w14:paraId="0D293706" w14:textId="77777777" w:rsidR="004A4643" w:rsidRPr="002D091D" w:rsidRDefault="004A4643" w:rsidP="00484F63">
            <w:pPr>
              <w:pStyle w:val="TableParagraph"/>
              <w:spacing w:line="210" w:lineRule="exact"/>
              <w:ind w:left="202"/>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sidRPr="002D091D">
              <w:rPr>
                <w:rFonts w:ascii="Times New Roman" w:hAnsi="Times New Roman" w:cs="Times New Roman"/>
                <w:b/>
                <w:sz w:val="24"/>
                <w:szCs w:val="24"/>
              </w:rPr>
              <w:t>indoor</w:t>
            </w:r>
          </w:p>
        </w:tc>
        <w:tc>
          <w:tcPr>
            <w:tcW w:w="2771" w:type="dxa"/>
            <w:gridSpan w:val="4"/>
            <w:vMerge w:val="restart"/>
            <w:tcBorders>
              <w:top w:val="single" w:sz="4" w:space="0" w:color="000000"/>
              <w:left w:val="nil"/>
              <w:bottom w:val="single" w:sz="4" w:space="0" w:color="000000"/>
              <w:right w:val="nil"/>
            </w:tcBorders>
          </w:tcPr>
          <w:p w14:paraId="013095EF" w14:textId="77777777" w:rsidR="004A4643" w:rsidRPr="002D091D" w:rsidRDefault="004A4643" w:rsidP="00484F63">
            <w:pPr>
              <w:pStyle w:val="TableParagraph"/>
              <w:spacing w:before="118"/>
              <w:rPr>
                <w:rFonts w:ascii="Times New Roman" w:eastAsia="Times New Roman" w:hAnsi="Times New Roman" w:cs="Times New Roman"/>
                <w:sz w:val="24"/>
                <w:szCs w:val="24"/>
              </w:rPr>
            </w:pPr>
          </w:p>
          <w:p w14:paraId="3FF4A081" w14:textId="77777777" w:rsidR="004A4643" w:rsidRPr="002D091D" w:rsidRDefault="004A4643" w:rsidP="00484F63">
            <w:pPr>
              <w:pStyle w:val="TableParagraph"/>
              <w:tabs>
                <w:tab w:val="left" w:pos="1609"/>
              </w:tabs>
              <w:ind w:left="397"/>
              <w:rPr>
                <w:rFonts w:ascii="Times New Roman" w:eastAsia="Times New Roman" w:hAnsi="Times New Roman" w:cs="Times New Roman"/>
                <w:b/>
                <w:sz w:val="24"/>
                <w:szCs w:val="24"/>
              </w:rPr>
            </w:pPr>
            <w:r w:rsidRPr="002D091D">
              <w:rPr>
                <w:rFonts w:ascii="Times New Roman" w:hAnsi="Times New Roman" w:cs="Times New Roman"/>
                <w:b/>
                <w:spacing w:val="-10"/>
                <w:sz w:val="24"/>
                <w:szCs w:val="24"/>
              </w:rPr>
              <w:t>z</w:t>
            </w:r>
            <w:r w:rsidRPr="002D091D">
              <w:rPr>
                <w:rFonts w:ascii="Times New Roman" w:hAnsi="Times New Roman" w:cs="Times New Roman"/>
                <w:b/>
                <w:sz w:val="24"/>
                <w:szCs w:val="24"/>
              </w:rPr>
              <w:tab/>
            </w:r>
            <w:r w:rsidRPr="002D091D">
              <w:rPr>
                <w:rFonts w:ascii="Times New Roman" w:hAnsi="Times New Roman" w:cs="Times New Roman"/>
                <w:b/>
                <w:spacing w:val="-10"/>
                <w:sz w:val="24"/>
                <w:szCs w:val="24"/>
              </w:rPr>
              <w:t>p</w:t>
            </w:r>
          </w:p>
        </w:tc>
      </w:tr>
      <w:tr w:rsidR="004A4643" w:rsidRPr="002D091D" w14:paraId="0D3DD43B" w14:textId="77777777" w:rsidTr="004A4643">
        <w:trPr>
          <w:gridAfter w:val="1"/>
          <w:wAfter w:w="1075" w:type="dxa"/>
          <w:trHeight w:val="221"/>
          <w:jc w:val="center"/>
        </w:trPr>
        <w:tc>
          <w:tcPr>
            <w:tcW w:w="2471" w:type="dxa"/>
            <w:gridSpan w:val="2"/>
            <w:vMerge/>
            <w:tcBorders>
              <w:top w:val="single" w:sz="4" w:space="0" w:color="000000"/>
              <w:left w:val="nil"/>
              <w:bottom w:val="single" w:sz="4" w:space="0" w:color="000000"/>
              <w:right w:val="nil"/>
            </w:tcBorders>
            <w:vAlign w:val="center"/>
            <w:hideMark/>
          </w:tcPr>
          <w:p w14:paraId="6ECCC1CA" w14:textId="77777777" w:rsidR="004A4643" w:rsidRPr="002D091D" w:rsidRDefault="004A4643" w:rsidP="00484F63">
            <w:pPr>
              <w:rPr>
                <w:rFonts w:ascii="Times New Roman" w:eastAsia="Times New Roman" w:hAnsi="Times New Roman" w:cs="Times New Roman"/>
                <w:b/>
                <w:lang w:val="en-US"/>
              </w:rPr>
            </w:pPr>
          </w:p>
        </w:tc>
        <w:tc>
          <w:tcPr>
            <w:tcW w:w="4270" w:type="dxa"/>
            <w:tcBorders>
              <w:top w:val="nil"/>
              <w:left w:val="nil"/>
              <w:bottom w:val="single" w:sz="4" w:space="0" w:color="000000"/>
              <w:right w:val="nil"/>
            </w:tcBorders>
            <w:hideMark/>
          </w:tcPr>
          <w:p w14:paraId="40335D57" w14:textId="77777777" w:rsidR="004A4643" w:rsidRPr="002D091D" w:rsidRDefault="004A4643" w:rsidP="00484F63">
            <w:pPr>
              <w:pStyle w:val="TableParagraph"/>
              <w:spacing w:line="203" w:lineRule="exact"/>
              <w:ind w:left="218"/>
              <w:jc w:val="center"/>
              <w:rPr>
                <w:rFonts w:ascii="Times New Roman" w:eastAsia="Times New Roman" w:hAnsi="Times New Roman" w:cs="Times New Roman"/>
                <w:b/>
                <w:sz w:val="24"/>
                <w:szCs w:val="24"/>
              </w:rPr>
            </w:pPr>
            <w:r w:rsidRPr="002D091D">
              <w:rPr>
                <w:rFonts w:ascii="Times New Roman" w:hAnsi="Times New Roman" w:cs="Times New Roman"/>
                <w:b/>
                <w:spacing w:val="-2"/>
                <w:sz w:val="24"/>
                <w:szCs w:val="24"/>
              </w:rPr>
              <w:t>(n=</w:t>
            </w:r>
            <w:r>
              <w:rPr>
                <w:rFonts w:ascii="Times New Roman" w:hAnsi="Times New Roman" w:cs="Times New Roman"/>
                <w:b/>
                <w:spacing w:val="-2"/>
                <w:sz w:val="24"/>
                <w:szCs w:val="24"/>
              </w:rPr>
              <w:t>60</w:t>
            </w:r>
            <w:r w:rsidRPr="002D091D">
              <w:rPr>
                <w:rFonts w:ascii="Times New Roman" w:hAnsi="Times New Roman" w:cs="Times New Roman"/>
                <w:b/>
                <w:spacing w:val="-2"/>
                <w:sz w:val="24"/>
                <w:szCs w:val="24"/>
              </w:rPr>
              <w:t>)</w:t>
            </w:r>
          </w:p>
        </w:tc>
        <w:tc>
          <w:tcPr>
            <w:tcW w:w="2734" w:type="dxa"/>
            <w:gridSpan w:val="2"/>
            <w:tcBorders>
              <w:top w:val="nil"/>
              <w:left w:val="nil"/>
              <w:bottom w:val="single" w:sz="4" w:space="0" w:color="000000"/>
              <w:right w:val="nil"/>
            </w:tcBorders>
            <w:hideMark/>
          </w:tcPr>
          <w:p w14:paraId="0D90AF4C" w14:textId="77777777" w:rsidR="004A4643" w:rsidRPr="002D091D" w:rsidRDefault="004A4643" w:rsidP="00484F63">
            <w:pPr>
              <w:pStyle w:val="TableParagraph"/>
              <w:spacing w:line="203" w:lineRule="exact"/>
              <w:ind w:left="500"/>
              <w:rPr>
                <w:rFonts w:ascii="Times New Roman" w:eastAsia="Times New Roman" w:hAnsi="Times New Roman" w:cs="Times New Roman"/>
                <w:b/>
                <w:sz w:val="24"/>
                <w:szCs w:val="24"/>
              </w:rPr>
            </w:pPr>
            <w:r w:rsidRPr="002D091D">
              <w:rPr>
                <w:rFonts w:ascii="Times New Roman" w:eastAsia="Times New Roman" w:hAnsi="Times New Roman" w:cs="Times New Roman"/>
                <w:b/>
                <w:sz w:val="24"/>
                <w:szCs w:val="24"/>
              </w:rPr>
              <w:t>(n=8</w:t>
            </w:r>
            <w:r>
              <w:rPr>
                <w:rFonts w:ascii="Times New Roman" w:eastAsia="Times New Roman" w:hAnsi="Times New Roman" w:cs="Times New Roman"/>
                <w:b/>
                <w:sz w:val="24"/>
                <w:szCs w:val="24"/>
              </w:rPr>
              <w:t>1</w:t>
            </w:r>
            <w:r w:rsidRPr="002D091D">
              <w:rPr>
                <w:rFonts w:ascii="Times New Roman" w:eastAsia="Times New Roman" w:hAnsi="Times New Roman" w:cs="Times New Roman"/>
                <w:b/>
                <w:sz w:val="24"/>
                <w:szCs w:val="24"/>
              </w:rPr>
              <w:t>)</w:t>
            </w:r>
          </w:p>
        </w:tc>
        <w:tc>
          <w:tcPr>
            <w:tcW w:w="2771" w:type="dxa"/>
            <w:gridSpan w:val="4"/>
            <w:vMerge/>
            <w:tcBorders>
              <w:top w:val="nil"/>
              <w:left w:val="nil"/>
              <w:bottom w:val="single" w:sz="4" w:space="0" w:color="000000"/>
              <w:right w:val="nil"/>
            </w:tcBorders>
            <w:vAlign w:val="center"/>
            <w:hideMark/>
          </w:tcPr>
          <w:p w14:paraId="02A19E2D" w14:textId="77777777" w:rsidR="004A4643" w:rsidRPr="002D091D" w:rsidRDefault="004A4643" w:rsidP="00484F63">
            <w:pPr>
              <w:rPr>
                <w:rFonts w:ascii="Times New Roman" w:eastAsia="Times New Roman" w:hAnsi="Times New Roman" w:cs="Times New Roman"/>
                <w:b/>
                <w:lang w:val="en-US"/>
              </w:rPr>
            </w:pPr>
          </w:p>
        </w:tc>
      </w:tr>
      <w:tr w:rsidR="004A4643" w:rsidRPr="002D091D" w14:paraId="78A435BE" w14:textId="77777777" w:rsidTr="004A4643">
        <w:trPr>
          <w:gridAfter w:val="1"/>
          <w:wAfter w:w="1075" w:type="dxa"/>
          <w:trHeight w:val="244"/>
          <w:jc w:val="center"/>
        </w:trPr>
        <w:tc>
          <w:tcPr>
            <w:tcW w:w="2471" w:type="dxa"/>
            <w:gridSpan w:val="2"/>
            <w:tcBorders>
              <w:top w:val="single" w:sz="4" w:space="0" w:color="000000"/>
              <w:left w:val="nil"/>
              <w:bottom w:val="nil"/>
              <w:right w:val="nil"/>
            </w:tcBorders>
            <w:hideMark/>
          </w:tcPr>
          <w:p w14:paraId="18039189" w14:textId="77777777" w:rsidR="004A4643" w:rsidRPr="002D091D" w:rsidRDefault="004A4643" w:rsidP="00484F63">
            <w:pPr>
              <w:pStyle w:val="TableParagraph"/>
              <w:spacing w:line="210" w:lineRule="exact"/>
              <w:ind w:left="108"/>
              <w:rPr>
                <w:rFonts w:ascii="Times New Roman" w:hAnsi="Times New Roman" w:cs="Times New Roman"/>
                <w:b/>
                <w:spacing w:val="-3"/>
                <w:sz w:val="24"/>
                <w:szCs w:val="24"/>
              </w:rPr>
            </w:pPr>
          </w:p>
          <w:p w14:paraId="5BF304C8" w14:textId="77777777" w:rsidR="004A4643" w:rsidRPr="002D091D" w:rsidRDefault="004A4643" w:rsidP="00484F63">
            <w:pPr>
              <w:pStyle w:val="TableParagraph"/>
              <w:spacing w:line="210" w:lineRule="exact"/>
              <w:ind w:left="108"/>
              <w:rPr>
                <w:rFonts w:ascii="Times New Roman" w:eastAsia="Times New Roman" w:hAnsi="Times New Roman" w:cs="Times New Roman"/>
                <w:b/>
                <w:sz w:val="24"/>
                <w:szCs w:val="24"/>
              </w:rPr>
            </w:pPr>
            <w:r w:rsidRPr="002D091D">
              <w:rPr>
                <w:rFonts w:ascii="Times New Roman" w:hAnsi="Times New Roman" w:cs="Times New Roman"/>
                <w:b/>
                <w:spacing w:val="-3"/>
                <w:sz w:val="24"/>
                <w:szCs w:val="24"/>
              </w:rPr>
              <w:t xml:space="preserve">PM1 </w:t>
            </w:r>
            <w:r w:rsidRPr="002D091D">
              <w:rPr>
                <w:rFonts w:ascii="Times New Roman" w:hAnsi="Times New Roman" w:cs="Times New Roman"/>
                <w:b/>
                <w:spacing w:val="-2"/>
                <w:sz w:val="24"/>
                <w:szCs w:val="24"/>
              </w:rPr>
              <w:t>(µg/m</w:t>
            </w:r>
            <w:r w:rsidRPr="002D091D">
              <w:rPr>
                <w:rFonts w:ascii="Times New Roman" w:hAnsi="Times New Roman" w:cs="Times New Roman"/>
                <w:b/>
                <w:spacing w:val="-2"/>
                <w:sz w:val="24"/>
                <w:szCs w:val="24"/>
                <w:vertAlign w:val="superscript"/>
              </w:rPr>
              <w:t>3</w:t>
            </w:r>
            <w:r w:rsidRPr="002D091D">
              <w:rPr>
                <w:rFonts w:ascii="Times New Roman" w:hAnsi="Times New Roman" w:cs="Times New Roman"/>
                <w:b/>
                <w:spacing w:val="-2"/>
                <w:sz w:val="24"/>
                <w:szCs w:val="24"/>
              </w:rPr>
              <w:t>)</w:t>
            </w:r>
          </w:p>
        </w:tc>
        <w:tc>
          <w:tcPr>
            <w:tcW w:w="4270" w:type="dxa"/>
            <w:tcBorders>
              <w:top w:val="single" w:sz="4" w:space="0" w:color="000000"/>
              <w:left w:val="nil"/>
              <w:bottom w:val="nil"/>
              <w:right w:val="nil"/>
            </w:tcBorders>
            <w:hideMark/>
          </w:tcPr>
          <w:p w14:paraId="150B5D50" w14:textId="77777777" w:rsidR="004A4643" w:rsidRPr="002D091D" w:rsidRDefault="004A4643" w:rsidP="00484F63">
            <w:pPr>
              <w:pStyle w:val="TableParagraph"/>
              <w:spacing w:line="210" w:lineRule="exact"/>
              <w:ind w:left="220"/>
              <w:jc w:val="center"/>
              <w:rPr>
                <w:rFonts w:ascii="Times New Roman" w:hAnsi="Times New Roman" w:cs="Times New Roman"/>
                <w:spacing w:val="-4"/>
                <w:sz w:val="24"/>
                <w:szCs w:val="24"/>
              </w:rPr>
            </w:pPr>
          </w:p>
          <w:p w14:paraId="70079064" w14:textId="77777777" w:rsidR="004A4643" w:rsidRPr="002D091D" w:rsidRDefault="004A4643" w:rsidP="00484F63">
            <w:pPr>
              <w:pStyle w:val="TableParagraph"/>
              <w:spacing w:line="210" w:lineRule="exact"/>
              <w:ind w:left="220"/>
              <w:jc w:val="center"/>
              <w:rPr>
                <w:rFonts w:ascii="Times New Roman" w:eastAsia="Times New Roman" w:hAnsi="Times New Roman" w:cs="Times New Roman"/>
                <w:sz w:val="24"/>
                <w:szCs w:val="24"/>
              </w:rPr>
            </w:pPr>
            <w:r>
              <w:rPr>
                <w:rFonts w:ascii="Times New Roman" w:hAnsi="Times New Roman" w:cs="Times New Roman"/>
                <w:spacing w:val="-4"/>
                <w:sz w:val="24"/>
                <w:szCs w:val="24"/>
              </w:rPr>
              <w:t>923</w:t>
            </w:r>
          </w:p>
        </w:tc>
        <w:tc>
          <w:tcPr>
            <w:tcW w:w="2734" w:type="dxa"/>
            <w:gridSpan w:val="2"/>
            <w:tcBorders>
              <w:top w:val="single" w:sz="4" w:space="0" w:color="000000"/>
              <w:left w:val="nil"/>
              <w:bottom w:val="nil"/>
              <w:right w:val="nil"/>
            </w:tcBorders>
            <w:hideMark/>
          </w:tcPr>
          <w:p w14:paraId="6D3B2D5C" w14:textId="77777777" w:rsidR="004A4643" w:rsidRPr="002D091D" w:rsidRDefault="004A4643" w:rsidP="00484F63">
            <w:pPr>
              <w:pStyle w:val="TableParagraph"/>
              <w:spacing w:line="210" w:lineRule="exact"/>
              <w:ind w:left="505"/>
              <w:rPr>
                <w:rFonts w:ascii="Times New Roman" w:hAnsi="Times New Roman" w:cs="Times New Roman"/>
                <w:spacing w:val="-2"/>
                <w:sz w:val="24"/>
                <w:szCs w:val="24"/>
              </w:rPr>
            </w:pPr>
          </w:p>
          <w:p w14:paraId="124804F5" w14:textId="77777777" w:rsidR="004A4643" w:rsidRPr="002D091D" w:rsidRDefault="004A4643" w:rsidP="00484F63">
            <w:pPr>
              <w:pStyle w:val="TableParagraph"/>
              <w:spacing w:line="210" w:lineRule="exact"/>
              <w:ind w:left="505"/>
              <w:rPr>
                <w:rFonts w:ascii="Times New Roman" w:eastAsia="Times New Roman" w:hAnsi="Times New Roman" w:cs="Times New Roman"/>
                <w:sz w:val="24"/>
                <w:szCs w:val="24"/>
              </w:rPr>
            </w:pPr>
            <w:r>
              <w:rPr>
                <w:rFonts w:ascii="Times New Roman" w:hAnsi="Times New Roman" w:cs="Times New Roman"/>
                <w:spacing w:val="-2"/>
                <w:sz w:val="24"/>
                <w:szCs w:val="24"/>
              </w:rPr>
              <w:t>734</w:t>
            </w:r>
          </w:p>
        </w:tc>
        <w:tc>
          <w:tcPr>
            <w:tcW w:w="1359" w:type="dxa"/>
            <w:gridSpan w:val="2"/>
            <w:tcBorders>
              <w:top w:val="single" w:sz="4" w:space="0" w:color="000000"/>
              <w:left w:val="nil"/>
              <w:bottom w:val="nil"/>
              <w:right w:val="nil"/>
            </w:tcBorders>
            <w:hideMark/>
          </w:tcPr>
          <w:p w14:paraId="6FF2D915" w14:textId="77777777" w:rsidR="004A4643" w:rsidRDefault="004A4643" w:rsidP="00484F63">
            <w:pPr>
              <w:pStyle w:val="TableParagraph"/>
              <w:spacing w:line="210" w:lineRule="exact"/>
              <w:ind w:left="184"/>
              <w:rPr>
                <w:rFonts w:ascii="Times New Roman" w:hAnsi="Times New Roman" w:cs="Times New Roman"/>
                <w:spacing w:val="-4"/>
                <w:sz w:val="24"/>
                <w:szCs w:val="24"/>
              </w:rPr>
            </w:pPr>
          </w:p>
          <w:p w14:paraId="527EEFAB" w14:textId="77777777" w:rsidR="004A4643" w:rsidRPr="002D091D" w:rsidRDefault="004A4643" w:rsidP="00484F63">
            <w:pPr>
              <w:pStyle w:val="TableParagraph"/>
              <w:spacing w:line="210" w:lineRule="exact"/>
              <w:ind w:left="184"/>
              <w:rPr>
                <w:rFonts w:ascii="Times New Roman" w:hAnsi="Times New Roman" w:cs="Times New Roman"/>
                <w:spacing w:val="-4"/>
                <w:sz w:val="24"/>
                <w:szCs w:val="24"/>
              </w:rPr>
            </w:pPr>
          </w:p>
          <w:p w14:paraId="6ABD4278" w14:textId="77777777" w:rsidR="004A4643" w:rsidRPr="002D091D" w:rsidRDefault="004A4643" w:rsidP="00484F63">
            <w:pPr>
              <w:pStyle w:val="TableParagraph"/>
              <w:spacing w:line="210" w:lineRule="exact"/>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2.</w:t>
            </w:r>
            <w:r>
              <w:rPr>
                <w:rFonts w:ascii="Times New Roman" w:hAnsi="Times New Roman" w:cs="Times New Roman"/>
                <w:spacing w:val="-2"/>
                <w:sz w:val="24"/>
                <w:szCs w:val="24"/>
              </w:rPr>
              <w:t>646</w:t>
            </w:r>
          </w:p>
        </w:tc>
        <w:tc>
          <w:tcPr>
            <w:tcW w:w="1412" w:type="dxa"/>
            <w:gridSpan w:val="2"/>
            <w:tcBorders>
              <w:top w:val="single" w:sz="4" w:space="0" w:color="000000"/>
              <w:left w:val="nil"/>
              <w:bottom w:val="nil"/>
              <w:right w:val="nil"/>
            </w:tcBorders>
            <w:hideMark/>
          </w:tcPr>
          <w:p w14:paraId="79ABDD24" w14:textId="77777777" w:rsidR="004A4643" w:rsidRDefault="004A4643" w:rsidP="00484F63">
            <w:pPr>
              <w:pStyle w:val="TableParagraph"/>
              <w:spacing w:line="210" w:lineRule="exact"/>
              <w:ind w:left="26" w:right="4"/>
              <w:jc w:val="center"/>
              <w:rPr>
                <w:rFonts w:ascii="Times New Roman" w:hAnsi="Times New Roman" w:cs="Times New Roman"/>
                <w:spacing w:val="-2"/>
                <w:sz w:val="24"/>
                <w:szCs w:val="24"/>
              </w:rPr>
            </w:pPr>
          </w:p>
          <w:p w14:paraId="514FAF54" w14:textId="77777777" w:rsidR="004A4643" w:rsidRPr="002D091D" w:rsidRDefault="004A4643" w:rsidP="00484F63">
            <w:pPr>
              <w:pStyle w:val="TableParagraph"/>
              <w:spacing w:line="210" w:lineRule="exact"/>
              <w:ind w:left="26" w:right="4"/>
              <w:jc w:val="center"/>
              <w:rPr>
                <w:rFonts w:ascii="Times New Roman" w:hAnsi="Times New Roman" w:cs="Times New Roman"/>
                <w:spacing w:val="-2"/>
                <w:sz w:val="24"/>
                <w:szCs w:val="24"/>
              </w:rPr>
            </w:pPr>
          </w:p>
          <w:p w14:paraId="79061017" w14:textId="77777777" w:rsidR="004A4643" w:rsidRPr="002D091D" w:rsidRDefault="004A4643" w:rsidP="00484F63">
            <w:pPr>
              <w:pStyle w:val="TableParagraph"/>
              <w:spacing w:line="210" w:lineRule="exact"/>
              <w:ind w:left="26" w:right="4"/>
              <w:jc w:val="center"/>
              <w:rPr>
                <w:rFonts w:ascii="Times New Roman" w:eastAsia="Times New Roman" w:hAnsi="Times New Roman" w:cs="Times New Roman"/>
                <w:sz w:val="24"/>
                <w:szCs w:val="24"/>
              </w:rPr>
            </w:pP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0.00</w:t>
            </w:r>
            <w:r>
              <w:rPr>
                <w:rFonts w:ascii="Times New Roman" w:hAnsi="Times New Roman" w:cs="Times New Roman"/>
                <w:spacing w:val="-2"/>
                <w:sz w:val="24"/>
                <w:szCs w:val="24"/>
              </w:rPr>
              <w:t>6</w:t>
            </w:r>
            <w:r w:rsidRPr="002D091D">
              <w:rPr>
                <w:rFonts w:ascii="Times New Roman" w:hAnsi="Times New Roman" w:cs="Times New Roman"/>
                <w:spacing w:val="-2"/>
                <w:sz w:val="24"/>
                <w:szCs w:val="24"/>
              </w:rPr>
              <w:t>*</w:t>
            </w:r>
          </w:p>
        </w:tc>
      </w:tr>
      <w:tr w:rsidR="004A4643" w:rsidRPr="002D091D" w14:paraId="43618531" w14:textId="77777777" w:rsidTr="004A4643">
        <w:trPr>
          <w:gridAfter w:val="1"/>
          <w:wAfter w:w="1075" w:type="dxa"/>
          <w:trHeight w:val="306"/>
          <w:jc w:val="center"/>
        </w:trPr>
        <w:tc>
          <w:tcPr>
            <w:tcW w:w="2471" w:type="dxa"/>
            <w:gridSpan w:val="2"/>
          </w:tcPr>
          <w:p w14:paraId="4EAEAFBC" w14:textId="77777777" w:rsidR="004A4643" w:rsidRPr="002D091D" w:rsidRDefault="004A4643" w:rsidP="00484F63">
            <w:pPr>
              <w:pStyle w:val="TableParagraph"/>
              <w:rPr>
                <w:rFonts w:ascii="Times New Roman" w:eastAsia="Times New Roman" w:hAnsi="Times New Roman" w:cs="Times New Roman"/>
                <w:sz w:val="24"/>
                <w:szCs w:val="24"/>
              </w:rPr>
            </w:pPr>
          </w:p>
        </w:tc>
        <w:tc>
          <w:tcPr>
            <w:tcW w:w="4270" w:type="dxa"/>
            <w:hideMark/>
          </w:tcPr>
          <w:p w14:paraId="1E98A6ED" w14:textId="77777777" w:rsidR="004A4643" w:rsidRPr="002D091D" w:rsidRDefault="004A4643" w:rsidP="00484F63">
            <w:pPr>
              <w:pStyle w:val="TableParagraph"/>
              <w:spacing w:line="223" w:lineRule="exact"/>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1067</w:t>
            </w:r>
            <w:r w:rsidRPr="002D091D">
              <w:rPr>
                <w:rFonts w:ascii="Times New Roman" w:hAnsi="Times New Roman" w:cs="Times New Roman"/>
                <w:sz w:val="24"/>
                <w:szCs w:val="24"/>
              </w:rPr>
              <w:t>.50</w:t>
            </w:r>
            <w:r w:rsidRPr="002D091D">
              <w:rPr>
                <w:rFonts w:ascii="Times New Roman" w:hAnsi="Times New Roman" w:cs="Times New Roman"/>
                <w:spacing w:val="-5"/>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`1</w:t>
            </w:r>
            <w:r w:rsidRPr="002D091D">
              <w:rPr>
                <w:rFonts w:ascii="Times New Roman" w:hAnsi="Times New Roman" w:cs="Times New Roman"/>
                <w:spacing w:val="-2"/>
                <w:sz w:val="24"/>
                <w:szCs w:val="24"/>
              </w:rPr>
              <w:t>6</w:t>
            </w:r>
            <w:r>
              <w:rPr>
                <w:rFonts w:ascii="Times New Roman" w:hAnsi="Times New Roman" w:cs="Times New Roman"/>
                <w:spacing w:val="-2"/>
                <w:sz w:val="24"/>
                <w:szCs w:val="24"/>
              </w:rPr>
              <w:t>76</w:t>
            </w:r>
            <w:r w:rsidRPr="002D091D">
              <w:rPr>
                <w:rFonts w:ascii="Times New Roman" w:hAnsi="Times New Roman" w:cs="Times New Roman"/>
                <w:spacing w:val="-2"/>
                <w:sz w:val="24"/>
                <w:szCs w:val="24"/>
              </w:rPr>
              <w:t>.5</w:t>
            </w:r>
            <w:r>
              <w:rPr>
                <w:rFonts w:ascii="Times New Roman" w:hAnsi="Times New Roman" w:cs="Times New Roman"/>
                <w:spacing w:val="-2"/>
                <w:sz w:val="24"/>
                <w:szCs w:val="24"/>
              </w:rPr>
              <w:t>1</w:t>
            </w:r>
            <w:r w:rsidRPr="002D091D">
              <w:rPr>
                <w:rFonts w:ascii="Times New Roman" w:hAnsi="Times New Roman" w:cs="Times New Roman"/>
                <w:spacing w:val="-2"/>
                <w:sz w:val="24"/>
                <w:szCs w:val="24"/>
              </w:rPr>
              <w:t>)</w:t>
            </w:r>
          </w:p>
        </w:tc>
        <w:tc>
          <w:tcPr>
            <w:tcW w:w="2734" w:type="dxa"/>
            <w:gridSpan w:val="2"/>
            <w:hideMark/>
          </w:tcPr>
          <w:p w14:paraId="61488D97" w14:textId="77777777" w:rsidR="004A4643" w:rsidRPr="002D091D" w:rsidRDefault="004A4643" w:rsidP="00484F63">
            <w:pPr>
              <w:pStyle w:val="TableParagraph"/>
              <w:spacing w:line="223" w:lineRule="exact"/>
              <w:ind w:left="87"/>
              <w:rPr>
                <w:rFonts w:ascii="Times New Roman" w:eastAsia="Times New Roman" w:hAnsi="Times New Roman" w:cs="Times New Roman"/>
                <w:sz w:val="24"/>
                <w:szCs w:val="24"/>
              </w:rPr>
            </w:pPr>
            <w:r w:rsidRPr="002D091D">
              <w:rPr>
                <w:rFonts w:ascii="Times New Roman" w:hAnsi="Times New Roman" w:cs="Times New Roman"/>
                <w:sz w:val="24"/>
                <w:szCs w:val="24"/>
              </w:rPr>
              <w:t>(10</w:t>
            </w:r>
            <w:r>
              <w:rPr>
                <w:rFonts w:ascii="Times New Roman" w:hAnsi="Times New Roman" w:cs="Times New Roman"/>
                <w:sz w:val="24"/>
                <w:szCs w:val="24"/>
              </w:rPr>
              <w:t>422</w:t>
            </w:r>
            <w:r w:rsidRPr="002D091D">
              <w:rPr>
                <w:rFonts w:ascii="Times New Roman" w:hAnsi="Times New Roman" w:cs="Times New Roman"/>
                <w:spacing w:val="-2"/>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4"/>
                <w:sz w:val="24"/>
                <w:szCs w:val="24"/>
              </w:rPr>
              <w:t xml:space="preserve"> </w:t>
            </w:r>
            <w:r w:rsidRPr="002D091D">
              <w:rPr>
                <w:rFonts w:ascii="Times New Roman" w:hAnsi="Times New Roman" w:cs="Times New Roman"/>
                <w:spacing w:val="-2"/>
                <w:sz w:val="24"/>
                <w:szCs w:val="24"/>
              </w:rPr>
              <w:t>12</w:t>
            </w:r>
            <w:r>
              <w:rPr>
                <w:rFonts w:ascii="Times New Roman" w:hAnsi="Times New Roman" w:cs="Times New Roman"/>
                <w:spacing w:val="-2"/>
                <w:sz w:val="24"/>
                <w:szCs w:val="24"/>
              </w:rPr>
              <w:t>837</w:t>
            </w:r>
            <w:r w:rsidRPr="002D091D">
              <w:rPr>
                <w:rFonts w:ascii="Times New Roman" w:hAnsi="Times New Roman" w:cs="Times New Roman"/>
                <w:spacing w:val="-2"/>
                <w:sz w:val="24"/>
                <w:szCs w:val="24"/>
              </w:rPr>
              <w:t>)</w:t>
            </w:r>
          </w:p>
        </w:tc>
        <w:tc>
          <w:tcPr>
            <w:tcW w:w="1359" w:type="dxa"/>
            <w:gridSpan w:val="2"/>
          </w:tcPr>
          <w:p w14:paraId="376CBC3D" w14:textId="77777777" w:rsidR="004A4643" w:rsidRDefault="004A4643" w:rsidP="00484F63">
            <w:pPr>
              <w:pStyle w:val="TableParagraph"/>
              <w:rPr>
                <w:rFonts w:ascii="Times New Roman" w:eastAsia="Times New Roman" w:hAnsi="Times New Roman" w:cs="Times New Roman"/>
                <w:sz w:val="24"/>
                <w:szCs w:val="24"/>
              </w:rPr>
            </w:pPr>
          </w:p>
          <w:p w14:paraId="617E3697" w14:textId="77777777" w:rsidR="004A4643" w:rsidRPr="002D091D" w:rsidRDefault="004A4643" w:rsidP="00484F63">
            <w:pPr>
              <w:pStyle w:val="TableParagraph"/>
              <w:rPr>
                <w:rFonts w:ascii="Times New Roman" w:eastAsia="Times New Roman" w:hAnsi="Times New Roman" w:cs="Times New Roman"/>
                <w:sz w:val="24"/>
                <w:szCs w:val="24"/>
              </w:rPr>
            </w:pPr>
          </w:p>
        </w:tc>
        <w:tc>
          <w:tcPr>
            <w:tcW w:w="1412" w:type="dxa"/>
            <w:gridSpan w:val="2"/>
          </w:tcPr>
          <w:p w14:paraId="4201352B" w14:textId="77777777" w:rsidR="004A4643" w:rsidRPr="002D091D" w:rsidRDefault="004A4643" w:rsidP="00484F63">
            <w:pPr>
              <w:pStyle w:val="TableParagraph"/>
              <w:rPr>
                <w:rFonts w:ascii="Times New Roman" w:eastAsia="Times New Roman" w:hAnsi="Times New Roman" w:cs="Times New Roman"/>
                <w:sz w:val="24"/>
                <w:szCs w:val="24"/>
              </w:rPr>
            </w:pPr>
          </w:p>
        </w:tc>
      </w:tr>
      <w:tr w:rsidR="004A4643" w:rsidRPr="002D091D" w14:paraId="00BA9840" w14:textId="77777777" w:rsidTr="004A4643">
        <w:trPr>
          <w:gridAfter w:val="1"/>
          <w:wAfter w:w="1075" w:type="dxa"/>
          <w:trHeight w:val="643"/>
          <w:jc w:val="center"/>
        </w:trPr>
        <w:tc>
          <w:tcPr>
            <w:tcW w:w="2471" w:type="dxa"/>
            <w:gridSpan w:val="2"/>
            <w:hideMark/>
          </w:tcPr>
          <w:p w14:paraId="0F3F8916" w14:textId="77777777" w:rsidR="004A4643" w:rsidRPr="002D091D" w:rsidRDefault="004A4643" w:rsidP="00484F63">
            <w:pPr>
              <w:pStyle w:val="TableParagraph"/>
              <w:spacing w:before="95"/>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t>PM</w:t>
            </w:r>
            <w:r w:rsidRPr="002D091D">
              <w:rPr>
                <w:rFonts w:ascii="Times New Roman" w:hAnsi="Times New Roman" w:cs="Times New Roman"/>
                <w:b/>
                <w:sz w:val="24"/>
                <w:szCs w:val="24"/>
                <w:vertAlign w:val="subscript"/>
              </w:rPr>
              <w:t>2.5</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(µg/m</w:t>
            </w:r>
            <w:r w:rsidRPr="002D091D">
              <w:rPr>
                <w:rFonts w:ascii="Times New Roman" w:hAnsi="Times New Roman" w:cs="Times New Roman"/>
                <w:b/>
                <w:spacing w:val="-2"/>
                <w:sz w:val="24"/>
                <w:szCs w:val="24"/>
                <w:vertAlign w:val="superscript"/>
              </w:rPr>
              <w:t>3</w:t>
            </w:r>
            <w:r w:rsidRPr="002D091D">
              <w:rPr>
                <w:rFonts w:ascii="Times New Roman" w:hAnsi="Times New Roman" w:cs="Times New Roman"/>
                <w:b/>
                <w:spacing w:val="-2"/>
                <w:sz w:val="24"/>
                <w:szCs w:val="24"/>
              </w:rPr>
              <w:t>)</w:t>
            </w:r>
          </w:p>
        </w:tc>
        <w:tc>
          <w:tcPr>
            <w:tcW w:w="4270" w:type="dxa"/>
            <w:hideMark/>
          </w:tcPr>
          <w:p w14:paraId="137AD422" w14:textId="77777777" w:rsidR="004A4643" w:rsidRPr="002D091D" w:rsidRDefault="004A4643" w:rsidP="00484F63">
            <w:pPr>
              <w:pStyle w:val="TableParagraph"/>
              <w:spacing w:before="90"/>
              <w:ind w:left="220"/>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2</w:t>
            </w:r>
            <w:r>
              <w:rPr>
                <w:rFonts w:ascii="Times New Roman" w:hAnsi="Times New Roman" w:cs="Times New Roman"/>
                <w:spacing w:val="-5"/>
                <w:sz w:val="24"/>
                <w:szCs w:val="24"/>
              </w:rPr>
              <w:t>6</w:t>
            </w:r>
          </w:p>
          <w:p w14:paraId="6A28C63C" w14:textId="77777777" w:rsidR="004A4643" w:rsidRPr="002D091D" w:rsidRDefault="004A4643" w:rsidP="00484F63">
            <w:pPr>
              <w:pStyle w:val="TableParagraph"/>
              <w:spacing w:before="1"/>
              <w:ind w:left="218"/>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77</w:t>
            </w:r>
            <w:r w:rsidRPr="002D091D">
              <w:rPr>
                <w:rFonts w:ascii="Times New Roman" w:hAnsi="Times New Roman" w:cs="Times New Roman"/>
                <w:sz w:val="24"/>
                <w:szCs w:val="24"/>
              </w:rPr>
              <w:t>.2</w:t>
            </w:r>
            <w:r>
              <w:rPr>
                <w:rFonts w:ascii="Times New Roman" w:hAnsi="Times New Roman" w:cs="Times New Roman"/>
                <w:sz w:val="24"/>
                <w:szCs w:val="24"/>
              </w:rPr>
              <w:t>3</w:t>
            </w:r>
            <w:r w:rsidRPr="002D091D">
              <w:rPr>
                <w:rFonts w:ascii="Times New Roman" w:hAnsi="Times New Roman" w:cs="Times New Roman"/>
                <w:spacing w:val="-3"/>
                <w:sz w:val="24"/>
                <w:szCs w:val="24"/>
              </w:rPr>
              <w:t xml:space="preserve"> </w:t>
            </w:r>
            <w:r w:rsidRPr="002D091D">
              <w:rPr>
                <w:rFonts w:ascii="Times New Roman" w:hAnsi="Times New Roman" w:cs="Times New Roman"/>
                <w:sz w:val="24"/>
                <w:szCs w:val="24"/>
              </w:rPr>
              <w:t>–</w:t>
            </w:r>
            <w:r>
              <w:rPr>
                <w:rFonts w:ascii="Times New Roman" w:hAnsi="Times New Roman" w:cs="Times New Roman"/>
                <w:sz w:val="24"/>
                <w:szCs w:val="24"/>
              </w:rPr>
              <w:t>1</w:t>
            </w:r>
            <w:r w:rsidRPr="002D091D">
              <w:rPr>
                <w:rFonts w:ascii="Times New Roman" w:hAnsi="Times New Roman" w:cs="Times New Roman"/>
                <w:spacing w:val="-2"/>
                <w:sz w:val="24"/>
                <w:szCs w:val="24"/>
              </w:rPr>
              <w:t>6</w:t>
            </w:r>
            <w:r>
              <w:rPr>
                <w:rFonts w:ascii="Times New Roman" w:hAnsi="Times New Roman" w:cs="Times New Roman"/>
                <w:spacing w:val="-2"/>
                <w:sz w:val="24"/>
                <w:szCs w:val="24"/>
              </w:rPr>
              <w:t>9</w:t>
            </w:r>
            <w:r w:rsidRPr="002D091D">
              <w:rPr>
                <w:rFonts w:ascii="Times New Roman" w:hAnsi="Times New Roman" w:cs="Times New Roman"/>
                <w:spacing w:val="-2"/>
                <w:sz w:val="24"/>
                <w:szCs w:val="24"/>
              </w:rPr>
              <w:t>.7</w:t>
            </w:r>
            <w:r>
              <w:rPr>
                <w:rFonts w:ascii="Times New Roman" w:hAnsi="Times New Roman" w:cs="Times New Roman"/>
                <w:spacing w:val="-2"/>
                <w:sz w:val="24"/>
                <w:szCs w:val="24"/>
              </w:rPr>
              <w:t>4</w:t>
            </w:r>
            <w:r w:rsidRPr="002D091D">
              <w:rPr>
                <w:rFonts w:ascii="Times New Roman" w:hAnsi="Times New Roman" w:cs="Times New Roman"/>
                <w:spacing w:val="-2"/>
                <w:sz w:val="24"/>
                <w:szCs w:val="24"/>
              </w:rPr>
              <w:t>)</w:t>
            </w:r>
          </w:p>
        </w:tc>
        <w:tc>
          <w:tcPr>
            <w:tcW w:w="2734" w:type="dxa"/>
            <w:gridSpan w:val="2"/>
            <w:hideMark/>
          </w:tcPr>
          <w:p w14:paraId="3949DA3E" w14:textId="77777777" w:rsidR="004A4643" w:rsidRPr="002D091D" w:rsidRDefault="004A4643" w:rsidP="00484F63">
            <w:pPr>
              <w:pStyle w:val="TableParagraph"/>
              <w:spacing w:before="90"/>
              <w:ind w:right="597"/>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1</w:t>
            </w:r>
            <w:r>
              <w:rPr>
                <w:rFonts w:ascii="Times New Roman" w:hAnsi="Times New Roman" w:cs="Times New Roman"/>
                <w:spacing w:val="-5"/>
                <w:sz w:val="24"/>
                <w:szCs w:val="24"/>
              </w:rPr>
              <w:t>4</w:t>
            </w:r>
          </w:p>
          <w:p w14:paraId="61464C52" w14:textId="77777777" w:rsidR="004A4643" w:rsidRPr="002D091D" w:rsidRDefault="004A4643" w:rsidP="00484F63">
            <w:pPr>
              <w:pStyle w:val="TableParagraph"/>
              <w:spacing w:before="1"/>
              <w:ind w:left="1" w:right="601"/>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6</w:t>
            </w:r>
            <w:r w:rsidRPr="002D091D">
              <w:rPr>
                <w:rFonts w:ascii="Times New Roman" w:hAnsi="Times New Roman" w:cs="Times New Roman"/>
                <w:sz w:val="24"/>
                <w:szCs w:val="24"/>
              </w:rPr>
              <w:t>8.</w:t>
            </w:r>
            <w:r>
              <w:rPr>
                <w:rFonts w:ascii="Times New Roman" w:hAnsi="Times New Roman" w:cs="Times New Roman"/>
                <w:sz w:val="24"/>
                <w:szCs w:val="24"/>
              </w:rPr>
              <w:t>73</w:t>
            </w:r>
            <w:r w:rsidRPr="002D091D">
              <w:rPr>
                <w:rFonts w:ascii="Times New Roman" w:hAnsi="Times New Roman" w:cs="Times New Roman"/>
                <w:spacing w:val="-3"/>
                <w:sz w:val="24"/>
                <w:szCs w:val="24"/>
              </w:rPr>
              <w:t xml:space="preserve"> </w:t>
            </w:r>
            <w:r w:rsidRPr="002D091D">
              <w:rPr>
                <w:rFonts w:ascii="Times New Roman" w:hAnsi="Times New Roman" w:cs="Times New Roman"/>
                <w:sz w:val="24"/>
                <w:szCs w:val="24"/>
              </w:rPr>
              <w:t>–</w:t>
            </w:r>
            <w:r>
              <w:rPr>
                <w:rFonts w:ascii="Times New Roman" w:hAnsi="Times New Roman" w:cs="Times New Roman"/>
                <w:sz w:val="24"/>
                <w:szCs w:val="24"/>
              </w:rPr>
              <w:t>1</w:t>
            </w:r>
            <w:r w:rsidRPr="002D091D">
              <w:rPr>
                <w:rFonts w:ascii="Times New Roman" w:hAnsi="Times New Roman" w:cs="Times New Roman"/>
                <w:spacing w:val="-2"/>
                <w:sz w:val="24"/>
                <w:szCs w:val="24"/>
              </w:rPr>
              <w:t>2</w:t>
            </w:r>
            <w:r>
              <w:rPr>
                <w:rFonts w:ascii="Times New Roman" w:hAnsi="Times New Roman" w:cs="Times New Roman"/>
                <w:spacing w:val="-2"/>
                <w:sz w:val="24"/>
                <w:szCs w:val="24"/>
              </w:rPr>
              <w:t>3</w:t>
            </w:r>
            <w:r w:rsidRPr="002D091D">
              <w:rPr>
                <w:rFonts w:ascii="Times New Roman" w:hAnsi="Times New Roman" w:cs="Times New Roman"/>
                <w:spacing w:val="-2"/>
                <w:sz w:val="24"/>
                <w:szCs w:val="24"/>
              </w:rPr>
              <w:t>.2</w:t>
            </w:r>
            <w:r>
              <w:rPr>
                <w:rFonts w:ascii="Times New Roman" w:hAnsi="Times New Roman" w:cs="Times New Roman"/>
                <w:spacing w:val="-2"/>
                <w:sz w:val="24"/>
                <w:szCs w:val="24"/>
              </w:rPr>
              <w:t>4</w:t>
            </w:r>
            <w:r w:rsidRPr="002D091D">
              <w:rPr>
                <w:rFonts w:ascii="Times New Roman" w:hAnsi="Times New Roman" w:cs="Times New Roman"/>
                <w:spacing w:val="-2"/>
                <w:sz w:val="24"/>
                <w:szCs w:val="24"/>
              </w:rPr>
              <w:t>)</w:t>
            </w:r>
          </w:p>
        </w:tc>
        <w:tc>
          <w:tcPr>
            <w:tcW w:w="1359" w:type="dxa"/>
            <w:gridSpan w:val="2"/>
            <w:hideMark/>
          </w:tcPr>
          <w:p w14:paraId="60EAD0C9" w14:textId="77777777" w:rsidR="004A4643" w:rsidRPr="002D091D" w:rsidRDefault="004A4643" w:rsidP="00484F63">
            <w:pPr>
              <w:pStyle w:val="TableParagraph"/>
              <w:spacing w:before="90"/>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0.</w:t>
            </w:r>
            <w:r>
              <w:rPr>
                <w:rFonts w:ascii="Times New Roman" w:hAnsi="Times New Roman" w:cs="Times New Roman"/>
                <w:spacing w:val="-2"/>
                <w:sz w:val="24"/>
                <w:szCs w:val="24"/>
              </w:rPr>
              <w:t>5</w:t>
            </w:r>
            <w:r w:rsidRPr="002D091D">
              <w:rPr>
                <w:rFonts w:ascii="Times New Roman" w:hAnsi="Times New Roman" w:cs="Times New Roman"/>
                <w:spacing w:val="-2"/>
                <w:sz w:val="24"/>
                <w:szCs w:val="24"/>
              </w:rPr>
              <w:t>8</w:t>
            </w:r>
            <w:r>
              <w:rPr>
                <w:rFonts w:ascii="Times New Roman" w:hAnsi="Times New Roman" w:cs="Times New Roman"/>
                <w:spacing w:val="-2"/>
                <w:sz w:val="24"/>
                <w:szCs w:val="24"/>
              </w:rPr>
              <w:t>1</w:t>
            </w:r>
          </w:p>
        </w:tc>
        <w:tc>
          <w:tcPr>
            <w:tcW w:w="1412" w:type="dxa"/>
            <w:gridSpan w:val="2"/>
            <w:hideMark/>
          </w:tcPr>
          <w:p w14:paraId="2B58978C" w14:textId="77777777" w:rsidR="004A4643" w:rsidRPr="002D091D" w:rsidRDefault="004A4643" w:rsidP="00484F63">
            <w:pPr>
              <w:pStyle w:val="TableParagraph"/>
              <w:spacing w:before="90"/>
              <w:ind w:left="26" w:right="9"/>
              <w:jc w:val="center"/>
              <w:rPr>
                <w:rFonts w:ascii="Times New Roman" w:eastAsia="Times New Roman" w:hAnsi="Times New Roman" w:cs="Times New Roman"/>
                <w:sz w:val="24"/>
                <w:szCs w:val="24"/>
              </w:rPr>
            </w:pP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0.4</w:t>
            </w:r>
            <w:r>
              <w:rPr>
                <w:rFonts w:ascii="Times New Roman" w:hAnsi="Times New Roman" w:cs="Times New Roman"/>
                <w:spacing w:val="-2"/>
                <w:sz w:val="24"/>
                <w:szCs w:val="24"/>
              </w:rPr>
              <w:t>84</w:t>
            </w:r>
          </w:p>
        </w:tc>
      </w:tr>
      <w:tr w:rsidR="004A4643" w:rsidRPr="002D091D" w14:paraId="539AB678" w14:textId="77777777" w:rsidTr="004A4643">
        <w:trPr>
          <w:gridAfter w:val="1"/>
          <w:wAfter w:w="1075" w:type="dxa"/>
          <w:trHeight w:val="656"/>
          <w:jc w:val="center"/>
        </w:trPr>
        <w:tc>
          <w:tcPr>
            <w:tcW w:w="2471" w:type="dxa"/>
            <w:gridSpan w:val="2"/>
            <w:hideMark/>
          </w:tcPr>
          <w:p w14:paraId="116F802E" w14:textId="77777777" w:rsidR="004A4643" w:rsidRPr="002D091D" w:rsidRDefault="004A4643" w:rsidP="00484F63">
            <w:pPr>
              <w:pStyle w:val="TableParagraph"/>
              <w:spacing w:before="95"/>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t>PM</w:t>
            </w:r>
            <w:r w:rsidRPr="002D091D">
              <w:rPr>
                <w:rFonts w:ascii="Times New Roman" w:hAnsi="Times New Roman" w:cs="Times New Roman"/>
                <w:b/>
                <w:sz w:val="24"/>
                <w:szCs w:val="24"/>
                <w:vertAlign w:val="subscript"/>
              </w:rPr>
              <w:t>10</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(µg/m</w:t>
            </w:r>
            <w:r w:rsidRPr="002D091D">
              <w:rPr>
                <w:rFonts w:ascii="Times New Roman" w:hAnsi="Times New Roman" w:cs="Times New Roman"/>
                <w:b/>
                <w:spacing w:val="-2"/>
                <w:sz w:val="24"/>
                <w:szCs w:val="24"/>
                <w:vertAlign w:val="superscript"/>
              </w:rPr>
              <w:t>3</w:t>
            </w:r>
            <w:r w:rsidRPr="002D091D">
              <w:rPr>
                <w:rFonts w:ascii="Times New Roman" w:hAnsi="Times New Roman" w:cs="Times New Roman"/>
                <w:b/>
                <w:spacing w:val="-2"/>
                <w:sz w:val="24"/>
                <w:szCs w:val="24"/>
              </w:rPr>
              <w:t>)</w:t>
            </w:r>
          </w:p>
        </w:tc>
        <w:tc>
          <w:tcPr>
            <w:tcW w:w="4270" w:type="dxa"/>
            <w:hideMark/>
          </w:tcPr>
          <w:p w14:paraId="7D952FA3" w14:textId="77777777" w:rsidR="004A4643" w:rsidRPr="002D091D" w:rsidRDefault="004A4643" w:rsidP="00484F63">
            <w:pPr>
              <w:pStyle w:val="TableParagraph"/>
              <w:spacing w:before="90"/>
              <w:ind w:left="220"/>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17</w:t>
            </w:r>
            <w:r>
              <w:rPr>
                <w:rFonts w:ascii="Times New Roman" w:hAnsi="Times New Roman" w:cs="Times New Roman"/>
                <w:spacing w:val="-5"/>
                <w:sz w:val="24"/>
                <w:szCs w:val="24"/>
              </w:rPr>
              <w:t>6</w:t>
            </w:r>
          </w:p>
          <w:p w14:paraId="5F517E21" w14:textId="77777777" w:rsidR="004A4643" w:rsidRPr="002D091D" w:rsidRDefault="004A4643" w:rsidP="00484F63">
            <w:pPr>
              <w:pStyle w:val="TableParagraph"/>
              <w:spacing w:before="1"/>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(12</w:t>
            </w:r>
            <w:r>
              <w:rPr>
                <w:rFonts w:ascii="Times New Roman" w:hAnsi="Times New Roman" w:cs="Times New Roman"/>
                <w:sz w:val="24"/>
                <w:szCs w:val="24"/>
              </w:rPr>
              <w:t>6</w:t>
            </w:r>
            <w:r w:rsidRPr="002D091D">
              <w:rPr>
                <w:rFonts w:ascii="Times New Roman" w:hAnsi="Times New Roman" w:cs="Times New Roman"/>
                <w:sz w:val="24"/>
                <w:szCs w:val="24"/>
              </w:rPr>
              <w:t>.5</w:t>
            </w:r>
            <w:r>
              <w:rPr>
                <w:rFonts w:ascii="Times New Roman" w:hAnsi="Times New Roman" w:cs="Times New Roman"/>
                <w:sz w:val="24"/>
                <w:szCs w:val="24"/>
              </w:rPr>
              <w:t>3</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18</w:t>
            </w:r>
            <w:r>
              <w:rPr>
                <w:rFonts w:ascii="Times New Roman" w:hAnsi="Times New Roman" w:cs="Times New Roman"/>
                <w:spacing w:val="-2"/>
                <w:sz w:val="24"/>
                <w:szCs w:val="24"/>
              </w:rPr>
              <w:t>7</w:t>
            </w:r>
            <w:r w:rsidRPr="002D091D">
              <w:rPr>
                <w:rFonts w:ascii="Times New Roman" w:hAnsi="Times New Roman" w:cs="Times New Roman"/>
                <w:spacing w:val="-2"/>
                <w:sz w:val="24"/>
                <w:szCs w:val="24"/>
              </w:rPr>
              <w:t>.7</w:t>
            </w:r>
            <w:r>
              <w:rPr>
                <w:rFonts w:ascii="Times New Roman" w:hAnsi="Times New Roman" w:cs="Times New Roman"/>
                <w:spacing w:val="-2"/>
                <w:sz w:val="24"/>
                <w:szCs w:val="24"/>
              </w:rPr>
              <w:t>6</w:t>
            </w:r>
            <w:r w:rsidRPr="002D091D">
              <w:rPr>
                <w:rFonts w:ascii="Times New Roman" w:hAnsi="Times New Roman" w:cs="Times New Roman"/>
                <w:spacing w:val="-2"/>
                <w:sz w:val="24"/>
                <w:szCs w:val="24"/>
              </w:rPr>
              <w:t>)</w:t>
            </w:r>
          </w:p>
        </w:tc>
        <w:tc>
          <w:tcPr>
            <w:tcW w:w="2734" w:type="dxa"/>
            <w:gridSpan w:val="2"/>
            <w:hideMark/>
          </w:tcPr>
          <w:p w14:paraId="5460AE99" w14:textId="77777777" w:rsidR="004A4643" w:rsidRPr="002D091D" w:rsidRDefault="004A4643" w:rsidP="00484F63">
            <w:pPr>
              <w:pStyle w:val="TableParagraph"/>
              <w:spacing w:before="90"/>
              <w:ind w:right="601"/>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12</w:t>
            </w:r>
            <w:r>
              <w:rPr>
                <w:rFonts w:ascii="Times New Roman" w:hAnsi="Times New Roman" w:cs="Times New Roman"/>
                <w:spacing w:val="-2"/>
                <w:sz w:val="24"/>
                <w:szCs w:val="24"/>
              </w:rPr>
              <w:t>4</w:t>
            </w:r>
            <w:r w:rsidRPr="002D091D">
              <w:rPr>
                <w:rFonts w:ascii="Times New Roman" w:hAnsi="Times New Roman" w:cs="Times New Roman"/>
                <w:spacing w:val="-2"/>
                <w:sz w:val="24"/>
                <w:szCs w:val="24"/>
              </w:rPr>
              <w:t>.</w:t>
            </w:r>
            <w:r>
              <w:rPr>
                <w:rFonts w:ascii="Times New Roman" w:hAnsi="Times New Roman" w:cs="Times New Roman"/>
                <w:spacing w:val="-2"/>
                <w:sz w:val="24"/>
                <w:szCs w:val="24"/>
              </w:rPr>
              <w:t>5</w:t>
            </w:r>
            <w:r w:rsidRPr="002D091D">
              <w:rPr>
                <w:rFonts w:ascii="Times New Roman" w:hAnsi="Times New Roman" w:cs="Times New Roman"/>
                <w:spacing w:val="-2"/>
                <w:sz w:val="24"/>
                <w:szCs w:val="24"/>
              </w:rPr>
              <w:t>5</w:t>
            </w:r>
            <w:r>
              <w:rPr>
                <w:rFonts w:ascii="Times New Roman" w:hAnsi="Times New Roman" w:cs="Times New Roman"/>
                <w:spacing w:val="-2"/>
                <w:sz w:val="24"/>
                <w:szCs w:val="24"/>
              </w:rPr>
              <w:t xml:space="preserve">                 </w:t>
            </w:r>
          </w:p>
          <w:p w14:paraId="1C171207" w14:textId="77777777" w:rsidR="004A4643" w:rsidRPr="002D091D" w:rsidRDefault="004A4643" w:rsidP="00484F63">
            <w:pPr>
              <w:pStyle w:val="TableParagraph"/>
              <w:spacing w:before="1"/>
              <w:ind w:right="597"/>
              <w:jc w:val="center"/>
              <w:rPr>
                <w:rFonts w:ascii="Times New Roman" w:eastAsia="Times New Roman" w:hAnsi="Times New Roman" w:cs="Times New Roman"/>
                <w:sz w:val="24"/>
                <w:szCs w:val="24"/>
              </w:rPr>
            </w:pPr>
            <w:r w:rsidRPr="002D091D">
              <w:rPr>
                <w:rFonts w:ascii="Times New Roman" w:hAnsi="Times New Roman" w:cs="Times New Roman"/>
                <w:sz w:val="24"/>
                <w:szCs w:val="24"/>
              </w:rPr>
              <w:t>(105.00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127.00)</w:t>
            </w:r>
          </w:p>
        </w:tc>
        <w:tc>
          <w:tcPr>
            <w:tcW w:w="1359" w:type="dxa"/>
            <w:gridSpan w:val="2"/>
            <w:hideMark/>
          </w:tcPr>
          <w:p w14:paraId="3C1B6658" w14:textId="77777777" w:rsidR="004A4643" w:rsidRPr="002D091D" w:rsidRDefault="004A4643" w:rsidP="00484F63">
            <w:pPr>
              <w:pStyle w:val="TableParagraph"/>
              <w:spacing w:before="90"/>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1.70</w:t>
            </w:r>
            <w:r>
              <w:rPr>
                <w:rFonts w:ascii="Times New Roman" w:hAnsi="Times New Roman" w:cs="Times New Roman"/>
                <w:spacing w:val="-2"/>
                <w:sz w:val="24"/>
                <w:szCs w:val="24"/>
              </w:rPr>
              <w:t>2</w:t>
            </w:r>
          </w:p>
        </w:tc>
        <w:tc>
          <w:tcPr>
            <w:tcW w:w="1412" w:type="dxa"/>
            <w:gridSpan w:val="2"/>
            <w:hideMark/>
          </w:tcPr>
          <w:p w14:paraId="0232029B" w14:textId="77777777" w:rsidR="004A4643" w:rsidRPr="002D091D" w:rsidRDefault="004A4643" w:rsidP="00484F63">
            <w:pPr>
              <w:pStyle w:val="TableParagraph"/>
              <w:spacing w:before="90"/>
              <w:ind w:left="26" w:right="9"/>
              <w:jc w:val="center"/>
              <w:rPr>
                <w:rFonts w:ascii="Times New Roman" w:eastAsia="Times New Roman" w:hAnsi="Times New Roman" w:cs="Times New Roman"/>
                <w:sz w:val="24"/>
                <w:szCs w:val="24"/>
              </w:rPr>
            </w:pPr>
            <w:r>
              <w:rPr>
                <w:rFonts w:ascii="Times New Roman" w:hAnsi="Times New Roman" w:cs="Times New Roman"/>
                <w:spacing w:val="-2"/>
                <w:sz w:val="24"/>
                <w:szCs w:val="24"/>
              </w:rPr>
              <w:t>0.07</w:t>
            </w:r>
            <w:r w:rsidRPr="002D091D">
              <w:rPr>
                <w:rFonts w:ascii="Times New Roman" w:hAnsi="Times New Roman" w:cs="Times New Roman"/>
                <w:spacing w:val="-2"/>
                <w:sz w:val="24"/>
                <w:szCs w:val="24"/>
              </w:rPr>
              <w:t>9</w:t>
            </w:r>
          </w:p>
        </w:tc>
      </w:tr>
      <w:tr w:rsidR="004A4643" w:rsidRPr="002D091D" w14:paraId="6CC341A0" w14:textId="77777777" w:rsidTr="004A4643">
        <w:trPr>
          <w:gridAfter w:val="1"/>
          <w:wAfter w:w="1075" w:type="dxa"/>
          <w:trHeight w:val="640"/>
          <w:jc w:val="center"/>
        </w:trPr>
        <w:tc>
          <w:tcPr>
            <w:tcW w:w="2471" w:type="dxa"/>
            <w:gridSpan w:val="2"/>
            <w:hideMark/>
          </w:tcPr>
          <w:p w14:paraId="71570258" w14:textId="77777777" w:rsidR="004A4643" w:rsidRPr="002D091D" w:rsidRDefault="004A4643" w:rsidP="00484F63">
            <w:pPr>
              <w:pStyle w:val="TableParagraph"/>
              <w:spacing w:before="83"/>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t>TVOC</w:t>
            </w:r>
            <w:r w:rsidRPr="002D091D">
              <w:rPr>
                <w:rFonts w:ascii="Times New Roman" w:hAnsi="Times New Roman" w:cs="Times New Roman"/>
                <w:b/>
                <w:spacing w:val="-6"/>
                <w:sz w:val="24"/>
                <w:szCs w:val="24"/>
              </w:rPr>
              <w:t xml:space="preserve"> </w:t>
            </w:r>
            <w:r w:rsidRPr="002D091D">
              <w:rPr>
                <w:rFonts w:ascii="Times New Roman" w:hAnsi="Times New Roman" w:cs="Times New Roman"/>
                <w:b/>
                <w:spacing w:val="-2"/>
                <w:sz w:val="24"/>
                <w:szCs w:val="24"/>
              </w:rPr>
              <w:t>(ppm)</w:t>
            </w:r>
          </w:p>
        </w:tc>
        <w:tc>
          <w:tcPr>
            <w:tcW w:w="4270" w:type="dxa"/>
            <w:hideMark/>
          </w:tcPr>
          <w:p w14:paraId="3201D844" w14:textId="77777777" w:rsidR="004A4643" w:rsidRPr="002D091D" w:rsidRDefault="004A4643" w:rsidP="00484F63">
            <w:pPr>
              <w:pStyle w:val="TableParagraph"/>
              <w:spacing w:before="78" w:line="229" w:lineRule="exact"/>
              <w:ind w:left="218"/>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30.50</w:t>
            </w:r>
          </w:p>
          <w:p w14:paraId="0BD26A92" w14:textId="77777777" w:rsidR="004A4643" w:rsidRPr="002D091D" w:rsidRDefault="004A4643" w:rsidP="00484F63">
            <w:pPr>
              <w:pStyle w:val="TableParagraph"/>
              <w:spacing w:line="229" w:lineRule="exact"/>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(2</w:t>
            </w:r>
            <w:r>
              <w:rPr>
                <w:rFonts w:ascii="Times New Roman" w:hAnsi="Times New Roman" w:cs="Times New Roman"/>
                <w:sz w:val="24"/>
                <w:szCs w:val="24"/>
              </w:rPr>
              <w:t>1</w:t>
            </w:r>
            <w:r w:rsidRPr="002D091D">
              <w:rPr>
                <w:rFonts w:ascii="Times New Roman" w:hAnsi="Times New Roman" w:cs="Times New Roman"/>
                <w:sz w:val="24"/>
                <w:szCs w:val="24"/>
              </w:rPr>
              <w:t>2.75</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4</w:t>
            </w:r>
            <w:r>
              <w:rPr>
                <w:rFonts w:ascii="Times New Roman" w:hAnsi="Times New Roman" w:cs="Times New Roman"/>
                <w:spacing w:val="-2"/>
                <w:sz w:val="24"/>
                <w:szCs w:val="24"/>
              </w:rPr>
              <w:t>8</w:t>
            </w:r>
            <w:r w:rsidRPr="002D091D">
              <w:rPr>
                <w:rFonts w:ascii="Times New Roman" w:hAnsi="Times New Roman" w:cs="Times New Roman"/>
                <w:spacing w:val="-2"/>
                <w:sz w:val="24"/>
                <w:szCs w:val="24"/>
              </w:rPr>
              <w:t>7.50)</w:t>
            </w:r>
          </w:p>
        </w:tc>
        <w:tc>
          <w:tcPr>
            <w:tcW w:w="2734" w:type="dxa"/>
            <w:gridSpan w:val="2"/>
            <w:hideMark/>
          </w:tcPr>
          <w:p w14:paraId="224F098E" w14:textId="77777777" w:rsidR="004A4643" w:rsidRPr="002D091D" w:rsidRDefault="004A4643" w:rsidP="00484F63">
            <w:pPr>
              <w:pStyle w:val="TableParagraph"/>
              <w:spacing w:before="78" w:line="229" w:lineRule="exact"/>
              <w:ind w:left="3" w:right="601"/>
              <w:jc w:val="center"/>
              <w:rPr>
                <w:rFonts w:ascii="Times New Roman" w:eastAsia="Times New Roman" w:hAnsi="Times New Roman" w:cs="Times New Roman"/>
                <w:sz w:val="24"/>
                <w:szCs w:val="24"/>
              </w:rPr>
            </w:pPr>
            <w:r>
              <w:rPr>
                <w:rFonts w:ascii="Times New Roman" w:hAnsi="Times New Roman" w:cs="Times New Roman"/>
                <w:spacing w:val="-2"/>
                <w:sz w:val="24"/>
                <w:szCs w:val="24"/>
              </w:rPr>
              <w:t>3</w:t>
            </w:r>
            <w:r w:rsidRPr="002D091D">
              <w:rPr>
                <w:rFonts w:ascii="Times New Roman" w:hAnsi="Times New Roman" w:cs="Times New Roman"/>
                <w:spacing w:val="-2"/>
                <w:sz w:val="24"/>
                <w:szCs w:val="24"/>
              </w:rPr>
              <w:t>34.00</w:t>
            </w:r>
          </w:p>
          <w:p w14:paraId="4D2E4DFF" w14:textId="77777777" w:rsidR="004A4643" w:rsidRPr="002D091D" w:rsidRDefault="004A4643" w:rsidP="00484F63">
            <w:pPr>
              <w:pStyle w:val="TableParagraph"/>
              <w:spacing w:line="229" w:lineRule="exact"/>
              <w:ind w:right="597"/>
              <w:jc w:val="center"/>
              <w:rPr>
                <w:rFonts w:ascii="Times New Roman" w:eastAsia="Times New Roman" w:hAnsi="Times New Roman" w:cs="Times New Roman"/>
                <w:sz w:val="24"/>
                <w:szCs w:val="24"/>
              </w:rPr>
            </w:pPr>
            <w:r w:rsidRPr="002D091D">
              <w:rPr>
                <w:rFonts w:ascii="Times New Roman" w:hAnsi="Times New Roman" w:cs="Times New Roman"/>
                <w:sz w:val="24"/>
                <w:szCs w:val="24"/>
              </w:rPr>
              <w:t>(2</w:t>
            </w:r>
            <w:r>
              <w:rPr>
                <w:rFonts w:ascii="Times New Roman" w:hAnsi="Times New Roman" w:cs="Times New Roman"/>
                <w:sz w:val="24"/>
                <w:szCs w:val="24"/>
              </w:rPr>
              <w:t>6</w:t>
            </w:r>
            <w:r w:rsidRPr="002D091D">
              <w:rPr>
                <w:rFonts w:ascii="Times New Roman" w:hAnsi="Times New Roman" w:cs="Times New Roman"/>
                <w:sz w:val="24"/>
                <w:szCs w:val="24"/>
              </w:rPr>
              <w:t>5.00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481.75)</w:t>
            </w:r>
          </w:p>
        </w:tc>
        <w:tc>
          <w:tcPr>
            <w:tcW w:w="1359" w:type="dxa"/>
            <w:gridSpan w:val="2"/>
            <w:hideMark/>
          </w:tcPr>
          <w:p w14:paraId="04731F6F" w14:textId="77777777" w:rsidR="004A4643" w:rsidRPr="002D091D" w:rsidRDefault="004A4643" w:rsidP="00484F63">
            <w:pPr>
              <w:pStyle w:val="TableParagraph"/>
              <w:spacing w:before="78"/>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1.191</w:t>
            </w:r>
          </w:p>
        </w:tc>
        <w:tc>
          <w:tcPr>
            <w:tcW w:w="1412" w:type="dxa"/>
            <w:gridSpan w:val="2"/>
            <w:hideMark/>
          </w:tcPr>
          <w:p w14:paraId="4F899919" w14:textId="77777777" w:rsidR="004A4643" w:rsidRPr="002D091D" w:rsidRDefault="004A4643" w:rsidP="00484F63">
            <w:pPr>
              <w:pStyle w:val="TableParagraph"/>
              <w:spacing w:before="78"/>
              <w:ind w:left="26" w:right="9"/>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0.234</w:t>
            </w:r>
          </w:p>
        </w:tc>
      </w:tr>
      <w:tr w:rsidR="004A4643" w:rsidRPr="002D091D" w14:paraId="111A9AD5" w14:textId="77777777" w:rsidTr="004A4643">
        <w:trPr>
          <w:gridAfter w:val="1"/>
          <w:wAfter w:w="1075" w:type="dxa"/>
          <w:trHeight w:val="606"/>
          <w:jc w:val="center"/>
        </w:trPr>
        <w:tc>
          <w:tcPr>
            <w:tcW w:w="2471" w:type="dxa"/>
            <w:gridSpan w:val="2"/>
            <w:hideMark/>
          </w:tcPr>
          <w:p w14:paraId="19B98665" w14:textId="77777777" w:rsidR="004A4643" w:rsidRPr="002D091D" w:rsidRDefault="004A4643" w:rsidP="00484F63">
            <w:pPr>
              <w:pStyle w:val="TableParagraph"/>
              <w:spacing w:before="83"/>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t>NO</w:t>
            </w:r>
            <w:r w:rsidRPr="002D091D">
              <w:rPr>
                <w:rFonts w:ascii="Times New Roman" w:hAnsi="Times New Roman" w:cs="Times New Roman"/>
                <w:b/>
                <w:sz w:val="24"/>
                <w:szCs w:val="24"/>
                <w:vertAlign w:val="subscript"/>
              </w:rPr>
              <w:t>2</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(ppm)</w:t>
            </w:r>
          </w:p>
        </w:tc>
        <w:tc>
          <w:tcPr>
            <w:tcW w:w="4270" w:type="dxa"/>
            <w:hideMark/>
          </w:tcPr>
          <w:p w14:paraId="7D65A07D" w14:textId="77777777" w:rsidR="004A4643" w:rsidRPr="002D091D" w:rsidRDefault="004A4643" w:rsidP="00484F63">
            <w:pPr>
              <w:pStyle w:val="TableParagraph"/>
              <w:spacing w:before="78"/>
              <w:ind w:left="220"/>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5</w:t>
            </w:r>
            <w:r>
              <w:rPr>
                <w:rFonts w:ascii="Times New Roman" w:hAnsi="Times New Roman" w:cs="Times New Roman"/>
                <w:spacing w:val="-5"/>
                <w:sz w:val="24"/>
                <w:szCs w:val="24"/>
              </w:rPr>
              <w:t>6</w:t>
            </w:r>
            <w:r w:rsidRPr="002D091D">
              <w:rPr>
                <w:rFonts w:ascii="Times New Roman" w:hAnsi="Times New Roman" w:cs="Times New Roman"/>
                <w:spacing w:val="-5"/>
                <w:sz w:val="24"/>
                <w:szCs w:val="24"/>
              </w:rPr>
              <w:t>6</w:t>
            </w:r>
            <w:r>
              <w:rPr>
                <w:rFonts w:ascii="Times New Roman" w:hAnsi="Times New Roman" w:cs="Times New Roman"/>
                <w:spacing w:val="-5"/>
                <w:sz w:val="24"/>
                <w:szCs w:val="24"/>
              </w:rPr>
              <w:t>.90</w:t>
            </w:r>
          </w:p>
          <w:p w14:paraId="3ECAC668" w14:textId="77777777" w:rsidR="004A4643" w:rsidRPr="002D091D" w:rsidRDefault="004A4643" w:rsidP="00484F63">
            <w:pPr>
              <w:pStyle w:val="TableParagraph"/>
              <w:spacing w:before="1"/>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(5</w:t>
            </w:r>
            <w:r>
              <w:rPr>
                <w:rFonts w:ascii="Times New Roman" w:hAnsi="Times New Roman" w:cs="Times New Roman"/>
                <w:sz w:val="24"/>
                <w:szCs w:val="24"/>
              </w:rPr>
              <w:t>1</w:t>
            </w:r>
            <w:r w:rsidRPr="002D091D">
              <w:rPr>
                <w:rFonts w:ascii="Times New Roman" w:hAnsi="Times New Roman" w:cs="Times New Roman"/>
                <w:sz w:val="24"/>
                <w:szCs w:val="24"/>
              </w:rPr>
              <w:t>4.5</w:t>
            </w:r>
            <w:r>
              <w:rPr>
                <w:rFonts w:ascii="Times New Roman" w:hAnsi="Times New Roman" w:cs="Times New Roman"/>
                <w:sz w:val="24"/>
                <w:szCs w:val="24"/>
              </w:rPr>
              <w:t>7</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7</w:t>
            </w:r>
            <w:r>
              <w:rPr>
                <w:rFonts w:ascii="Times New Roman" w:hAnsi="Times New Roman" w:cs="Times New Roman"/>
                <w:spacing w:val="-2"/>
                <w:sz w:val="24"/>
                <w:szCs w:val="24"/>
              </w:rPr>
              <w:t>71.3</w:t>
            </w:r>
            <w:r w:rsidRPr="002D091D">
              <w:rPr>
                <w:rFonts w:ascii="Times New Roman" w:hAnsi="Times New Roman" w:cs="Times New Roman"/>
                <w:spacing w:val="-2"/>
                <w:sz w:val="24"/>
                <w:szCs w:val="24"/>
              </w:rPr>
              <w:t>0)</w:t>
            </w:r>
          </w:p>
        </w:tc>
        <w:tc>
          <w:tcPr>
            <w:tcW w:w="2734" w:type="dxa"/>
            <w:gridSpan w:val="2"/>
            <w:hideMark/>
          </w:tcPr>
          <w:p w14:paraId="042A6C4F" w14:textId="77777777" w:rsidR="004A4643" w:rsidRPr="002D091D" w:rsidRDefault="004A4643" w:rsidP="00484F63">
            <w:pPr>
              <w:pStyle w:val="TableParagraph"/>
              <w:spacing w:before="78"/>
              <w:ind w:right="601"/>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5</w:t>
            </w:r>
            <w:r>
              <w:rPr>
                <w:rFonts w:ascii="Times New Roman" w:hAnsi="Times New Roman" w:cs="Times New Roman"/>
                <w:spacing w:val="-2"/>
                <w:sz w:val="24"/>
                <w:szCs w:val="24"/>
              </w:rPr>
              <w:t>4</w:t>
            </w:r>
            <w:r w:rsidRPr="002D091D">
              <w:rPr>
                <w:rFonts w:ascii="Times New Roman" w:hAnsi="Times New Roman" w:cs="Times New Roman"/>
                <w:spacing w:val="-2"/>
                <w:sz w:val="24"/>
                <w:szCs w:val="24"/>
              </w:rPr>
              <w:t>6.5</w:t>
            </w:r>
            <w:r>
              <w:rPr>
                <w:rFonts w:ascii="Times New Roman" w:hAnsi="Times New Roman" w:cs="Times New Roman"/>
                <w:spacing w:val="-2"/>
                <w:sz w:val="24"/>
                <w:szCs w:val="24"/>
              </w:rPr>
              <w:t>0</w:t>
            </w:r>
          </w:p>
          <w:p w14:paraId="6A89D515" w14:textId="77777777" w:rsidR="004A4643" w:rsidRPr="002D091D" w:rsidRDefault="004A4643" w:rsidP="00484F63">
            <w:pPr>
              <w:pStyle w:val="TableParagraph"/>
              <w:spacing w:before="1"/>
              <w:ind w:right="597"/>
              <w:jc w:val="center"/>
              <w:rPr>
                <w:rFonts w:ascii="Times New Roman" w:eastAsia="Times New Roman" w:hAnsi="Times New Roman" w:cs="Times New Roman"/>
                <w:sz w:val="24"/>
                <w:szCs w:val="24"/>
              </w:rPr>
            </w:pPr>
            <w:r w:rsidRPr="002D091D">
              <w:rPr>
                <w:rFonts w:ascii="Times New Roman" w:hAnsi="Times New Roman" w:cs="Times New Roman"/>
                <w:sz w:val="24"/>
                <w:szCs w:val="24"/>
              </w:rPr>
              <w:t>(4</w:t>
            </w:r>
            <w:r>
              <w:rPr>
                <w:rFonts w:ascii="Times New Roman" w:hAnsi="Times New Roman" w:cs="Times New Roman"/>
                <w:sz w:val="24"/>
                <w:szCs w:val="24"/>
              </w:rPr>
              <w:t>8</w:t>
            </w:r>
            <w:r w:rsidRPr="002D091D">
              <w:rPr>
                <w:rFonts w:ascii="Times New Roman" w:hAnsi="Times New Roman" w:cs="Times New Roman"/>
                <w:sz w:val="24"/>
                <w:szCs w:val="24"/>
              </w:rPr>
              <w:t>4.00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594.75)</w:t>
            </w:r>
          </w:p>
        </w:tc>
        <w:tc>
          <w:tcPr>
            <w:tcW w:w="1359" w:type="dxa"/>
            <w:gridSpan w:val="2"/>
            <w:hideMark/>
          </w:tcPr>
          <w:p w14:paraId="44C08449" w14:textId="77777777" w:rsidR="004A4643" w:rsidRPr="002D091D" w:rsidRDefault="004A4643" w:rsidP="00484F63">
            <w:pPr>
              <w:pStyle w:val="TableParagraph"/>
              <w:spacing w:before="78"/>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1.10</w:t>
            </w:r>
            <w:r>
              <w:rPr>
                <w:rFonts w:ascii="Times New Roman" w:hAnsi="Times New Roman" w:cs="Times New Roman"/>
                <w:spacing w:val="-2"/>
                <w:sz w:val="24"/>
                <w:szCs w:val="24"/>
              </w:rPr>
              <w:t>4</w:t>
            </w:r>
          </w:p>
        </w:tc>
        <w:tc>
          <w:tcPr>
            <w:tcW w:w="1412" w:type="dxa"/>
            <w:gridSpan w:val="2"/>
            <w:hideMark/>
          </w:tcPr>
          <w:p w14:paraId="289FAF73" w14:textId="77777777" w:rsidR="004A4643" w:rsidRPr="002D091D" w:rsidRDefault="004A4643" w:rsidP="00484F63">
            <w:pPr>
              <w:pStyle w:val="TableParagraph"/>
              <w:spacing w:before="78"/>
              <w:ind w:left="26" w:right="9"/>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0.26</w:t>
            </w:r>
            <w:r>
              <w:rPr>
                <w:rFonts w:ascii="Times New Roman" w:hAnsi="Times New Roman" w:cs="Times New Roman"/>
                <w:spacing w:val="-2"/>
                <w:sz w:val="24"/>
                <w:szCs w:val="24"/>
              </w:rPr>
              <w:t>7</w:t>
            </w:r>
          </w:p>
        </w:tc>
      </w:tr>
      <w:tr w:rsidR="004A4643" w:rsidRPr="002D091D" w14:paraId="2AADF16D" w14:textId="77777777" w:rsidTr="004A4643">
        <w:trPr>
          <w:gridAfter w:val="1"/>
          <w:wAfter w:w="1075" w:type="dxa"/>
          <w:trHeight w:val="606"/>
          <w:jc w:val="center"/>
        </w:trPr>
        <w:tc>
          <w:tcPr>
            <w:tcW w:w="2471" w:type="dxa"/>
            <w:gridSpan w:val="2"/>
            <w:hideMark/>
          </w:tcPr>
          <w:p w14:paraId="44B29EDE" w14:textId="77777777" w:rsidR="004A4643" w:rsidRPr="002D091D" w:rsidRDefault="004A4643" w:rsidP="00484F63">
            <w:pPr>
              <w:pStyle w:val="TableParagraph"/>
              <w:spacing w:before="83"/>
              <w:ind w:left="108"/>
              <w:rPr>
                <w:rFonts w:ascii="Times New Roman" w:eastAsia="Times New Roman" w:hAnsi="Times New Roman" w:cs="Times New Roman"/>
                <w:b/>
                <w:sz w:val="24"/>
                <w:szCs w:val="24"/>
              </w:rPr>
            </w:pPr>
            <w:r w:rsidRPr="002D091D">
              <w:rPr>
                <w:rFonts w:ascii="Times New Roman" w:hAnsi="Times New Roman" w:cs="Times New Roman"/>
                <w:b/>
                <w:sz w:val="24"/>
                <w:szCs w:val="24"/>
              </w:rPr>
              <w:t>CO</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(ppm)</w:t>
            </w:r>
          </w:p>
        </w:tc>
        <w:tc>
          <w:tcPr>
            <w:tcW w:w="4270" w:type="dxa"/>
            <w:hideMark/>
          </w:tcPr>
          <w:p w14:paraId="13857B0D" w14:textId="77777777" w:rsidR="004A4643" w:rsidRPr="002D091D" w:rsidRDefault="004A4643" w:rsidP="00484F63">
            <w:pPr>
              <w:pStyle w:val="TableParagraph"/>
              <w:spacing w:before="78"/>
              <w:ind w:left="220"/>
              <w:jc w:val="center"/>
              <w:rPr>
                <w:rFonts w:ascii="Times New Roman" w:eastAsia="Times New Roman" w:hAnsi="Times New Roman" w:cs="Times New Roman"/>
                <w:sz w:val="24"/>
                <w:szCs w:val="24"/>
              </w:rPr>
            </w:pPr>
            <w:r w:rsidRPr="002D091D">
              <w:rPr>
                <w:rFonts w:ascii="Times New Roman" w:hAnsi="Times New Roman" w:cs="Times New Roman"/>
                <w:spacing w:val="-5"/>
                <w:sz w:val="24"/>
                <w:szCs w:val="24"/>
              </w:rPr>
              <w:t>6</w:t>
            </w:r>
          </w:p>
          <w:p w14:paraId="02CE5162" w14:textId="77777777" w:rsidR="004A4643" w:rsidRPr="002D091D" w:rsidRDefault="004A4643" w:rsidP="00484F63">
            <w:pPr>
              <w:pStyle w:val="TableParagraph"/>
              <w:spacing w:before="1"/>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(1</w:t>
            </w:r>
            <w:r>
              <w:rPr>
                <w:rFonts w:ascii="Times New Roman" w:hAnsi="Times New Roman" w:cs="Times New Roman"/>
                <w:sz w:val="24"/>
                <w:szCs w:val="24"/>
              </w:rPr>
              <w:t>3</w:t>
            </w:r>
            <w:r w:rsidRPr="002D091D">
              <w:rPr>
                <w:rFonts w:ascii="Times New Roman" w:hAnsi="Times New Roman" w:cs="Times New Roman"/>
                <w:sz w:val="24"/>
                <w:szCs w:val="24"/>
              </w:rPr>
              <w:t>.50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16.6</w:t>
            </w:r>
            <w:r w:rsidRPr="002D091D">
              <w:rPr>
                <w:rFonts w:ascii="Times New Roman" w:hAnsi="Times New Roman" w:cs="Times New Roman"/>
                <w:spacing w:val="-2"/>
                <w:sz w:val="24"/>
                <w:szCs w:val="24"/>
              </w:rPr>
              <w:t>0)</w:t>
            </w:r>
          </w:p>
        </w:tc>
        <w:tc>
          <w:tcPr>
            <w:tcW w:w="2734" w:type="dxa"/>
            <w:gridSpan w:val="2"/>
            <w:hideMark/>
          </w:tcPr>
          <w:p w14:paraId="4014BDCC" w14:textId="77777777" w:rsidR="004A4643" w:rsidRPr="002D091D" w:rsidRDefault="004A4643" w:rsidP="00484F63">
            <w:pPr>
              <w:pStyle w:val="TableParagraph"/>
              <w:spacing w:before="78"/>
              <w:ind w:right="601"/>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6.5</w:t>
            </w:r>
          </w:p>
          <w:p w14:paraId="76C2007E" w14:textId="77777777" w:rsidR="004A4643" w:rsidRPr="002D091D" w:rsidRDefault="004A4643" w:rsidP="00484F63">
            <w:pPr>
              <w:pStyle w:val="TableParagraph"/>
              <w:spacing w:before="1"/>
              <w:ind w:right="597"/>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4.9</w:t>
            </w:r>
            <w:r w:rsidRPr="002D091D">
              <w:rPr>
                <w:rFonts w:ascii="Times New Roman" w:hAnsi="Times New Roman" w:cs="Times New Roman"/>
                <w:sz w:val="24"/>
                <w:szCs w:val="24"/>
              </w:rPr>
              <w:t>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5.7</w:t>
            </w:r>
            <w:r>
              <w:rPr>
                <w:rFonts w:ascii="Times New Roman" w:hAnsi="Times New Roman" w:cs="Times New Roman"/>
                <w:spacing w:val="-2"/>
                <w:sz w:val="24"/>
                <w:szCs w:val="24"/>
              </w:rPr>
              <w:t>8</w:t>
            </w:r>
            <w:r w:rsidRPr="002D091D">
              <w:rPr>
                <w:rFonts w:ascii="Times New Roman" w:hAnsi="Times New Roman" w:cs="Times New Roman"/>
                <w:spacing w:val="-2"/>
                <w:sz w:val="24"/>
                <w:szCs w:val="24"/>
              </w:rPr>
              <w:t>)</w:t>
            </w:r>
          </w:p>
        </w:tc>
        <w:tc>
          <w:tcPr>
            <w:tcW w:w="1359" w:type="dxa"/>
            <w:gridSpan w:val="2"/>
            <w:hideMark/>
          </w:tcPr>
          <w:p w14:paraId="0B99DA43" w14:textId="77777777" w:rsidR="004A4643" w:rsidRPr="002D091D" w:rsidRDefault="004A4643" w:rsidP="00484F63">
            <w:pPr>
              <w:pStyle w:val="TableParagraph"/>
              <w:spacing w:before="78"/>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1.10</w:t>
            </w:r>
            <w:r>
              <w:rPr>
                <w:rFonts w:ascii="Times New Roman" w:hAnsi="Times New Roman" w:cs="Times New Roman"/>
                <w:spacing w:val="-2"/>
                <w:sz w:val="24"/>
                <w:szCs w:val="24"/>
              </w:rPr>
              <w:t>7</w:t>
            </w:r>
          </w:p>
        </w:tc>
        <w:tc>
          <w:tcPr>
            <w:tcW w:w="1412" w:type="dxa"/>
            <w:gridSpan w:val="2"/>
            <w:hideMark/>
          </w:tcPr>
          <w:p w14:paraId="2856F2D1" w14:textId="77777777" w:rsidR="004A4643" w:rsidRPr="002D091D" w:rsidRDefault="004A4643" w:rsidP="00484F63">
            <w:pPr>
              <w:pStyle w:val="TableParagraph"/>
              <w:spacing w:before="78"/>
              <w:ind w:left="26" w:right="9"/>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0.1</w:t>
            </w:r>
            <w:r>
              <w:rPr>
                <w:rFonts w:ascii="Times New Roman" w:hAnsi="Times New Roman" w:cs="Times New Roman"/>
                <w:spacing w:val="-2"/>
                <w:sz w:val="24"/>
                <w:szCs w:val="24"/>
              </w:rPr>
              <w:t>1</w:t>
            </w:r>
            <w:r w:rsidRPr="002D091D">
              <w:rPr>
                <w:rFonts w:ascii="Times New Roman" w:hAnsi="Times New Roman" w:cs="Times New Roman"/>
                <w:spacing w:val="-2"/>
                <w:sz w:val="24"/>
                <w:szCs w:val="24"/>
              </w:rPr>
              <w:t>9</w:t>
            </w:r>
          </w:p>
        </w:tc>
      </w:tr>
      <w:tr w:rsidR="004A4643" w:rsidRPr="002D091D" w14:paraId="3B4EE2A2" w14:textId="77777777" w:rsidTr="004A4643">
        <w:trPr>
          <w:gridAfter w:val="1"/>
          <w:wAfter w:w="1075" w:type="dxa"/>
          <w:trHeight w:val="606"/>
          <w:jc w:val="center"/>
        </w:trPr>
        <w:tc>
          <w:tcPr>
            <w:tcW w:w="2471" w:type="dxa"/>
            <w:gridSpan w:val="2"/>
            <w:hideMark/>
          </w:tcPr>
          <w:p w14:paraId="6E13B098" w14:textId="77777777" w:rsidR="004A4643" w:rsidRPr="002D091D" w:rsidRDefault="004A4643" w:rsidP="00484F63">
            <w:pPr>
              <w:pStyle w:val="TableParagraph"/>
              <w:spacing w:before="83"/>
              <w:rPr>
                <w:rFonts w:ascii="Times New Roman" w:eastAsia="Times New Roman" w:hAnsi="Times New Roman" w:cs="Times New Roman"/>
                <w:b/>
                <w:sz w:val="24"/>
                <w:szCs w:val="24"/>
              </w:rPr>
            </w:pPr>
            <w:r>
              <w:rPr>
                <w:rFonts w:ascii="Times New Roman" w:hAnsi="Times New Roman" w:cs="Times New Roman"/>
                <w:b/>
                <w:sz w:val="24"/>
                <w:szCs w:val="24"/>
              </w:rPr>
              <w:t xml:space="preserve">   S</w:t>
            </w:r>
            <w:r w:rsidRPr="002D091D">
              <w:rPr>
                <w:rFonts w:ascii="Times New Roman" w:hAnsi="Times New Roman" w:cs="Times New Roman"/>
                <w:b/>
                <w:sz w:val="24"/>
                <w:szCs w:val="24"/>
              </w:rPr>
              <w:t>O</w:t>
            </w:r>
            <w:r w:rsidRPr="002D091D">
              <w:rPr>
                <w:rFonts w:ascii="Times New Roman" w:hAnsi="Times New Roman" w:cs="Times New Roman"/>
                <w:b/>
                <w:sz w:val="24"/>
                <w:szCs w:val="24"/>
                <w:vertAlign w:val="subscript"/>
              </w:rPr>
              <w:t>2</w:t>
            </w:r>
            <w:r w:rsidRPr="002D091D">
              <w:rPr>
                <w:rFonts w:ascii="Times New Roman" w:hAnsi="Times New Roman" w:cs="Times New Roman"/>
                <w:b/>
                <w:spacing w:val="-3"/>
                <w:sz w:val="24"/>
                <w:szCs w:val="24"/>
              </w:rPr>
              <w:t xml:space="preserve"> </w:t>
            </w:r>
            <w:r w:rsidRPr="002D091D">
              <w:rPr>
                <w:rFonts w:ascii="Times New Roman" w:hAnsi="Times New Roman" w:cs="Times New Roman"/>
                <w:b/>
                <w:spacing w:val="-2"/>
                <w:sz w:val="24"/>
                <w:szCs w:val="24"/>
              </w:rPr>
              <w:t>(ppm)</w:t>
            </w:r>
          </w:p>
        </w:tc>
        <w:tc>
          <w:tcPr>
            <w:tcW w:w="4270" w:type="dxa"/>
            <w:hideMark/>
          </w:tcPr>
          <w:p w14:paraId="046ABACC" w14:textId="77777777" w:rsidR="004A4643" w:rsidRPr="002D091D" w:rsidRDefault="004A4643" w:rsidP="00484F63">
            <w:pPr>
              <w:pStyle w:val="TableParagraph"/>
              <w:spacing w:before="78"/>
              <w:ind w:left="220"/>
              <w:jc w:val="center"/>
              <w:rPr>
                <w:rFonts w:ascii="Times New Roman" w:eastAsia="Times New Roman" w:hAnsi="Times New Roman" w:cs="Times New Roman"/>
                <w:sz w:val="24"/>
                <w:szCs w:val="24"/>
              </w:rPr>
            </w:pPr>
            <w:r>
              <w:rPr>
                <w:rFonts w:ascii="Times New Roman" w:hAnsi="Times New Roman" w:cs="Times New Roman"/>
                <w:spacing w:val="-5"/>
                <w:sz w:val="24"/>
                <w:szCs w:val="24"/>
              </w:rPr>
              <w:t>6</w:t>
            </w:r>
            <w:r w:rsidRPr="002D091D">
              <w:rPr>
                <w:rFonts w:ascii="Times New Roman" w:hAnsi="Times New Roman" w:cs="Times New Roman"/>
                <w:spacing w:val="-5"/>
                <w:sz w:val="24"/>
                <w:szCs w:val="24"/>
              </w:rPr>
              <w:t>6</w:t>
            </w:r>
            <w:r>
              <w:rPr>
                <w:rFonts w:ascii="Times New Roman" w:hAnsi="Times New Roman" w:cs="Times New Roman"/>
                <w:spacing w:val="-5"/>
                <w:sz w:val="24"/>
                <w:szCs w:val="24"/>
              </w:rPr>
              <w:t>.90</w:t>
            </w:r>
          </w:p>
          <w:p w14:paraId="0D8CD617" w14:textId="77777777" w:rsidR="004A4643" w:rsidRPr="002D091D" w:rsidRDefault="004A4643" w:rsidP="00484F63">
            <w:pPr>
              <w:pStyle w:val="TableParagraph"/>
              <w:spacing w:before="1"/>
              <w:ind w:left="221"/>
              <w:jc w:val="center"/>
              <w:rPr>
                <w:rFonts w:ascii="Times New Roman" w:eastAsia="Times New Roman" w:hAnsi="Times New Roman" w:cs="Times New Roman"/>
                <w:sz w:val="24"/>
                <w:szCs w:val="24"/>
              </w:rPr>
            </w:pPr>
            <w:r w:rsidRPr="002D091D">
              <w:rPr>
                <w:rFonts w:ascii="Times New Roman" w:hAnsi="Times New Roman" w:cs="Times New Roman"/>
                <w:sz w:val="24"/>
                <w:szCs w:val="24"/>
              </w:rPr>
              <w:t>(</w:t>
            </w:r>
            <w:r>
              <w:rPr>
                <w:rFonts w:ascii="Times New Roman" w:hAnsi="Times New Roman" w:cs="Times New Roman"/>
                <w:sz w:val="24"/>
                <w:szCs w:val="24"/>
              </w:rPr>
              <w:t>1</w:t>
            </w:r>
            <w:r w:rsidRPr="002D091D">
              <w:rPr>
                <w:rFonts w:ascii="Times New Roman" w:hAnsi="Times New Roman" w:cs="Times New Roman"/>
                <w:sz w:val="24"/>
                <w:szCs w:val="24"/>
              </w:rPr>
              <w:t>4.5</w:t>
            </w:r>
            <w:r>
              <w:rPr>
                <w:rFonts w:ascii="Times New Roman" w:hAnsi="Times New Roman" w:cs="Times New Roman"/>
                <w:sz w:val="24"/>
                <w:szCs w:val="24"/>
              </w:rPr>
              <w:t>7</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91.3</w:t>
            </w:r>
            <w:r w:rsidRPr="002D091D">
              <w:rPr>
                <w:rFonts w:ascii="Times New Roman" w:hAnsi="Times New Roman" w:cs="Times New Roman"/>
                <w:spacing w:val="-2"/>
                <w:sz w:val="24"/>
                <w:szCs w:val="24"/>
              </w:rPr>
              <w:t>0)</w:t>
            </w:r>
          </w:p>
        </w:tc>
        <w:tc>
          <w:tcPr>
            <w:tcW w:w="2734" w:type="dxa"/>
            <w:gridSpan w:val="2"/>
            <w:hideMark/>
          </w:tcPr>
          <w:p w14:paraId="6EFDE9BF" w14:textId="77777777" w:rsidR="004A4643" w:rsidRPr="002D091D" w:rsidRDefault="004A4643" w:rsidP="00484F63">
            <w:pPr>
              <w:pStyle w:val="TableParagraph"/>
              <w:spacing w:before="78"/>
              <w:ind w:right="601"/>
              <w:jc w:val="center"/>
              <w:rPr>
                <w:rFonts w:ascii="Times New Roman" w:eastAsia="Times New Roman" w:hAnsi="Times New Roman" w:cs="Times New Roman"/>
                <w:sz w:val="24"/>
                <w:szCs w:val="24"/>
              </w:rPr>
            </w:pPr>
            <w:r>
              <w:rPr>
                <w:rFonts w:ascii="Times New Roman" w:hAnsi="Times New Roman" w:cs="Times New Roman"/>
                <w:spacing w:val="-2"/>
                <w:sz w:val="24"/>
                <w:szCs w:val="24"/>
              </w:rPr>
              <w:t>4</w:t>
            </w:r>
            <w:r w:rsidRPr="002D091D">
              <w:rPr>
                <w:rFonts w:ascii="Times New Roman" w:hAnsi="Times New Roman" w:cs="Times New Roman"/>
                <w:spacing w:val="-2"/>
                <w:sz w:val="24"/>
                <w:szCs w:val="24"/>
              </w:rPr>
              <w:t>6.5</w:t>
            </w:r>
            <w:r>
              <w:rPr>
                <w:rFonts w:ascii="Times New Roman" w:hAnsi="Times New Roman" w:cs="Times New Roman"/>
                <w:spacing w:val="-2"/>
                <w:sz w:val="24"/>
                <w:szCs w:val="24"/>
              </w:rPr>
              <w:t>0</w:t>
            </w:r>
          </w:p>
          <w:p w14:paraId="1DFD49D6" w14:textId="77777777" w:rsidR="004A4643" w:rsidRPr="002D091D" w:rsidRDefault="004A4643" w:rsidP="00484F63">
            <w:pPr>
              <w:pStyle w:val="TableParagraph"/>
              <w:spacing w:before="1"/>
              <w:ind w:right="597"/>
              <w:jc w:val="center"/>
              <w:rPr>
                <w:rFonts w:ascii="Times New Roman" w:eastAsia="Times New Roman" w:hAnsi="Times New Roman" w:cs="Times New Roman"/>
                <w:sz w:val="24"/>
                <w:szCs w:val="24"/>
              </w:rPr>
            </w:pPr>
            <w:r>
              <w:rPr>
                <w:rFonts w:ascii="Times New Roman" w:hAnsi="Times New Roman" w:cs="Times New Roman"/>
                <w:sz w:val="24"/>
                <w:szCs w:val="24"/>
              </w:rPr>
              <w:t>(2</w:t>
            </w:r>
            <w:r w:rsidRPr="002D091D">
              <w:rPr>
                <w:rFonts w:ascii="Times New Roman" w:hAnsi="Times New Roman" w:cs="Times New Roman"/>
                <w:sz w:val="24"/>
                <w:szCs w:val="24"/>
              </w:rPr>
              <w:t>4.00</w:t>
            </w:r>
            <w:r w:rsidRPr="002D091D">
              <w:rPr>
                <w:rFonts w:ascii="Times New Roman" w:hAnsi="Times New Roman" w:cs="Times New Roman"/>
                <w:spacing w:val="-4"/>
                <w:sz w:val="24"/>
                <w:szCs w:val="24"/>
              </w:rPr>
              <w:t xml:space="preserve"> </w:t>
            </w:r>
            <w:r w:rsidRPr="002D091D">
              <w:rPr>
                <w:rFonts w:ascii="Times New Roman" w:hAnsi="Times New Roman" w:cs="Times New Roman"/>
                <w:sz w:val="24"/>
                <w:szCs w:val="24"/>
              </w:rPr>
              <w:t>–</w:t>
            </w:r>
            <w:r w:rsidRPr="002D091D">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 </w:t>
            </w:r>
            <w:r w:rsidRPr="002D091D">
              <w:rPr>
                <w:rFonts w:ascii="Times New Roman" w:hAnsi="Times New Roman" w:cs="Times New Roman"/>
                <w:spacing w:val="-2"/>
                <w:sz w:val="24"/>
                <w:szCs w:val="24"/>
              </w:rPr>
              <w:t>94.75)</w:t>
            </w:r>
          </w:p>
        </w:tc>
        <w:tc>
          <w:tcPr>
            <w:tcW w:w="1359" w:type="dxa"/>
            <w:gridSpan w:val="2"/>
            <w:hideMark/>
          </w:tcPr>
          <w:p w14:paraId="19065D8D" w14:textId="77777777" w:rsidR="004A4643" w:rsidRPr="002D091D" w:rsidRDefault="004A4643" w:rsidP="00484F63">
            <w:pPr>
              <w:pStyle w:val="TableParagraph"/>
              <w:spacing w:before="78"/>
              <w:ind w:left="184"/>
              <w:rPr>
                <w:rFonts w:ascii="Times New Roman" w:eastAsia="Times New Roman" w:hAnsi="Times New Roman" w:cs="Times New Roman"/>
                <w:sz w:val="24"/>
                <w:szCs w:val="24"/>
              </w:rPr>
            </w:pPr>
            <w:r>
              <w:rPr>
                <w:rFonts w:ascii="Times New Roman" w:hAnsi="Times New Roman" w:cs="Times New Roman"/>
                <w:spacing w:val="-4"/>
                <w:sz w:val="24"/>
                <w:szCs w:val="24"/>
              </w:rPr>
              <w:t xml:space="preserve">   </w:t>
            </w:r>
            <w:r w:rsidRPr="002D091D">
              <w:rPr>
                <w:rFonts w:ascii="Times New Roman" w:hAnsi="Times New Roman" w:cs="Times New Roman"/>
                <w:spacing w:val="-4"/>
                <w:sz w:val="24"/>
                <w:szCs w:val="24"/>
              </w:rPr>
              <w:t>-</w:t>
            </w:r>
            <w:r w:rsidRPr="002D091D">
              <w:rPr>
                <w:rFonts w:ascii="Times New Roman" w:hAnsi="Times New Roman" w:cs="Times New Roman"/>
                <w:spacing w:val="-2"/>
                <w:sz w:val="24"/>
                <w:szCs w:val="24"/>
              </w:rPr>
              <w:t>1.10</w:t>
            </w:r>
            <w:r>
              <w:rPr>
                <w:rFonts w:ascii="Times New Roman" w:hAnsi="Times New Roman" w:cs="Times New Roman"/>
                <w:spacing w:val="-2"/>
                <w:sz w:val="24"/>
                <w:szCs w:val="24"/>
              </w:rPr>
              <w:t>4</w:t>
            </w:r>
          </w:p>
        </w:tc>
        <w:tc>
          <w:tcPr>
            <w:tcW w:w="1412" w:type="dxa"/>
            <w:gridSpan w:val="2"/>
            <w:hideMark/>
          </w:tcPr>
          <w:p w14:paraId="243FB6A7" w14:textId="77777777" w:rsidR="004A4643" w:rsidRPr="002D091D" w:rsidRDefault="004A4643" w:rsidP="00484F63">
            <w:pPr>
              <w:pStyle w:val="TableParagraph"/>
              <w:spacing w:before="78"/>
              <w:ind w:left="26" w:right="9"/>
              <w:jc w:val="center"/>
              <w:rPr>
                <w:rFonts w:ascii="Times New Roman" w:eastAsia="Times New Roman" w:hAnsi="Times New Roman" w:cs="Times New Roman"/>
                <w:sz w:val="24"/>
                <w:szCs w:val="24"/>
              </w:rPr>
            </w:pPr>
            <w:r w:rsidRPr="002D091D">
              <w:rPr>
                <w:rFonts w:ascii="Times New Roman" w:hAnsi="Times New Roman" w:cs="Times New Roman"/>
                <w:spacing w:val="-2"/>
                <w:sz w:val="24"/>
                <w:szCs w:val="24"/>
              </w:rPr>
              <w:t>0.26</w:t>
            </w:r>
            <w:r>
              <w:rPr>
                <w:rFonts w:ascii="Times New Roman" w:hAnsi="Times New Roman" w:cs="Times New Roman"/>
                <w:spacing w:val="-2"/>
                <w:sz w:val="24"/>
                <w:szCs w:val="24"/>
              </w:rPr>
              <w:t>7</w:t>
            </w:r>
          </w:p>
        </w:tc>
      </w:tr>
      <w:tr w:rsidR="004A4643" w:rsidRPr="004A4643" w14:paraId="1227D22A" w14:textId="77777777" w:rsidTr="004A4643">
        <w:tblPrEx>
          <w:jc w:val="left"/>
        </w:tblPrEx>
        <w:trPr>
          <w:gridBefore w:val="1"/>
          <w:wBefore w:w="1086" w:type="dxa"/>
          <w:trHeight w:val="271"/>
        </w:trPr>
        <w:tc>
          <w:tcPr>
            <w:tcW w:w="6145" w:type="dxa"/>
            <w:gridSpan w:val="3"/>
            <w:tcBorders>
              <w:top w:val="single" w:sz="4" w:space="0" w:color="000000"/>
            </w:tcBorders>
          </w:tcPr>
          <w:p w14:paraId="5C594302" w14:textId="77777777" w:rsidR="004A4643" w:rsidRPr="004A4643" w:rsidRDefault="004A4643" w:rsidP="004A4643">
            <w:pPr>
              <w:widowControl w:val="0"/>
              <w:autoSpaceDE w:val="0"/>
              <w:autoSpaceDN w:val="0"/>
              <w:spacing w:after="0" w:line="203" w:lineRule="exact"/>
              <w:ind w:left="108"/>
              <w:rPr>
                <w:rFonts w:ascii="Times New Roman" w:eastAsia="Arial MT" w:hAnsi="Times New Roman" w:cs="Times New Roman"/>
                <w:sz w:val="24"/>
                <w:szCs w:val="24"/>
                <w:lang w:val="en-US"/>
              </w:rPr>
            </w:pPr>
            <w:r w:rsidRPr="004A4643">
              <w:rPr>
                <w:rFonts w:ascii="Times New Roman" w:eastAsia="Arial MT" w:hAnsi="Times New Roman" w:cs="Times New Roman"/>
                <w:sz w:val="24"/>
                <w:szCs w:val="24"/>
                <w:lang w:val="en-US"/>
              </w:rPr>
              <w:t>*Significant</w:t>
            </w:r>
            <w:r w:rsidRPr="004A4643">
              <w:rPr>
                <w:rFonts w:ascii="Times New Roman" w:eastAsia="Arial MT" w:hAnsi="Times New Roman" w:cs="Times New Roman"/>
                <w:spacing w:val="-4"/>
                <w:sz w:val="24"/>
                <w:szCs w:val="24"/>
                <w:lang w:val="en-US"/>
              </w:rPr>
              <w:t xml:space="preserve"> </w:t>
            </w:r>
            <w:r w:rsidRPr="004A4643">
              <w:rPr>
                <w:rFonts w:ascii="Times New Roman" w:eastAsia="Arial MT" w:hAnsi="Times New Roman" w:cs="Times New Roman"/>
                <w:sz w:val="24"/>
                <w:szCs w:val="24"/>
                <w:lang w:val="en-US"/>
              </w:rPr>
              <w:t>at</w:t>
            </w:r>
            <w:r w:rsidRPr="004A4643">
              <w:rPr>
                <w:rFonts w:ascii="Times New Roman" w:eastAsia="Arial MT" w:hAnsi="Times New Roman" w:cs="Times New Roman"/>
                <w:spacing w:val="-4"/>
                <w:sz w:val="24"/>
                <w:szCs w:val="24"/>
                <w:lang w:val="en-US"/>
              </w:rPr>
              <w:t xml:space="preserve"> </w:t>
            </w:r>
            <w:r w:rsidRPr="004A4643">
              <w:rPr>
                <w:rFonts w:ascii="Times New Roman" w:eastAsia="Arial MT" w:hAnsi="Times New Roman" w:cs="Times New Roman"/>
                <w:sz w:val="24"/>
                <w:szCs w:val="24"/>
                <w:lang w:val="en-US"/>
              </w:rPr>
              <w:t>p</w:t>
            </w:r>
            <w:r w:rsidRPr="004A4643">
              <w:rPr>
                <w:rFonts w:ascii="Times New Roman" w:eastAsia="Arial MT" w:hAnsi="Times New Roman" w:cs="Times New Roman"/>
                <w:spacing w:val="-3"/>
                <w:sz w:val="24"/>
                <w:szCs w:val="24"/>
                <w:lang w:val="en-US"/>
              </w:rPr>
              <w:t xml:space="preserve"> </w:t>
            </w:r>
            <w:r w:rsidRPr="004A4643">
              <w:rPr>
                <w:rFonts w:ascii="Times New Roman" w:eastAsia="Arial MT" w:hAnsi="Times New Roman" w:cs="Times New Roman"/>
                <w:sz w:val="24"/>
                <w:szCs w:val="24"/>
                <w:lang w:val="en-US"/>
              </w:rPr>
              <w:t>&lt;</w:t>
            </w:r>
            <w:r w:rsidRPr="004A4643">
              <w:rPr>
                <w:rFonts w:ascii="Times New Roman" w:eastAsia="Arial MT" w:hAnsi="Times New Roman" w:cs="Times New Roman"/>
                <w:spacing w:val="-4"/>
                <w:sz w:val="24"/>
                <w:szCs w:val="24"/>
                <w:lang w:val="en-US"/>
              </w:rPr>
              <w:t xml:space="preserve"> </w:t>
            </w:r>
            <w:r w:rsidRPr="004A4643">
              <w:rPr>
                <w:rFonts w:ascii="Times New Roman" w:eastAsia="Arial MT" w:hAnsi="Times New Roman" w:cs="Times New Roman"/>
                <w:sz w:val="24"/>
                <w:szCs w:val="24"/>
                <w:lang w:val="en-US"/>
              </w:rPr>
              <w:t>0.05,N</w:t>
            </w:r>
            <w:r w:rsidRPr="004A4643">
              <w:rPr>
                <w:rFonts w:ascii="Times New Roman" w:eastAsia="Arial MT" w:hAnsi="Times New Roman" w:cs="Times New Roman"/>
                <w:spacing w:val="-4"/>
                <w:sz w:val="24"/>
                <w:szCs w:val="24"/>
                <w:lang w:val="en-US"/>
              </w:rPr>
              <w:t xml:space="preserve"> </w:t>
            </w:r>
            <w:r w:rsidRPr="004A4643">
              <w:rPr>
                <w:rFonts w:ascii="Times New Roman" w:eastAsia="Arial MT" w:hAnsi="Times New Roman" w:cs="Times New Roman"/>
                <w:sz w:val="24"/>
                <w:szCs w:val="24"/>
                <w:lang w:val="en-US"/>
              </w:rPr>
              <w:t>=</w:t>
            </w:r>
            <w:r w:rsidRPr="004A4643">
              <w:rPr>
                <w:rFonts w:ascii="Times New Roman" w:eastAsia="Arial MT" w:hAnsi="Times New Roman" w:cs="Times New Roman"/>
                <w:spacing w:val="-3"/>
                <w:sz w:val="24"/>
                <w:szCs w:val="24"/>
                <w:lang w:val="en-US"/>
              </w:rPr>
              <w:t xml:space="preserve"> </w:t>
            </w:r>
            <w:r w:rsidRPr="004A4643">
              <w:rPr>
                <w:rFonts w:ascii="Times New Roman" w:eastAsia="Arial MT" w:hAnsi="Times New Roman" w:cs="Times New Roman"/>
                <w:spacing w:val="-5"/>
                <w:sz w:val="24"/>
                <w:szCs w:val="24"/>
                <w:lang w:val="en-US"/>
              </w:rPr>
              <w:t>141</w:t>
            </w:r>
          </w:p>
        </w:tc>
        <w:tc>
          <w:tcPr>
            <w:tcW w:w="2847" w:type="dxa"/>
            <w:gridSpan w:val="2"/>
            <w:tcBorders>
              <w:top w:val="single" w:sz="4" w:space="0" w:color="000000"/>
            </w:tcBorders>
          </w:tcPr>
          <w:p w14:paraId="676C7B9E" w14:textId="77777777" w:rsidR="004A4643" w:rsidRPr="004A4643" w:rsidRDefault="004A4643" w:rsidP="004A4643">
            <w:pPr>
              <w:widowControl w:val="0"/>
              <w:autoSpaceDE w:val="0"/>
              <w:autoSpaceDN w:val="0"/>
              <w:spacing w:after="0" w:line="240" w:lineRule="auto"/>
              <w:rPr>
                <w:rFonts w:ascii="Times New Roman" w:eastAsia="Arial MT" w:hAnsi="Times New Roman" w:cs="Times New Roman"/>
                <w:sz w:val="24"/>
                <w:szCs w:val="24"/>
                <w:lang w:val="en-US"/>
              </w:rPr>
            </w:pPr>
          </w:p>
        </w:tc>
        <w:tc>
          <w:tcPr>
            <w:tcW w:w="1693" w:type="dxa"/>
            <w:gridSpan w:val="2"/>
            <w:tcBorders>
              <w:top w:val="single" w:sz="4" w:space="0" w:color="000000"/>
            </w:tcBorders>
          </w:tcPr>
          <w:p w14:paraId="47CF38B6" w14:textId="77777777" w:rsidR="004A4643" w:rsidRPr="004A4643" w:rsidRDefault="004A4643" w:rsidP="004A4643">
            <w:pPr>
              <w:widowControl w:val="0"/>
              <w:autoSpaceDE w:val="0"/>
              <w:autoSpaceDN w:val="0"/>
              <w:spacing w:after="0" w:line="240" w:lineRule="auto"/>
              <w:rPr>
                <w:rFonts w:ascii="Times New Roman" w:eastAsia="Arial MT" w:hAnsi="Times New Roman" w:cs="Times New Roman"/>
                <w:sz w:val="24"/>
                <w:szCs w:val="24"/>
                <w:lang w:val="en-US"/>
              </w:rPr>
            </w:pPr>
          </w:p>
        </w:tc>
        <w:tc>
          <w:tcPr>
            <w:tcW w:w="1550" w:type="dxa"/>
            <w:gridSpan w:val="2"/>
            <w:tcBorders>
              <w:top w:val="single" w:sz="4" w:space="0" w:color="000000"/>
            </w:tcBorders>
          </w:tcPr>
          <w:p w14:paraId="73BF6F90" w14:textId="77777777" w:rsidR="004A4643" w:rsidRPr="004A4643" w:rsidRDefault="004A4643" w:rsidP="004A4643">
            <w:pPr>
              <w:widowControl w:val="0"/>
              <w:autoSpaceDE w:val="0"/>
              <w:autoSpaceDN w:val="0"/>
              <w:spacing w:after="0" w:line="240" w:lineRule="auto"/>
              <w:rPr>
                <w:rFonts w:ascii="Times New Roman" w:eastAsia="Arial MT" w:hAnsi="Times New Roman" w:cs="Times New Roman"/>
                <w:sz w:val="24"/>
                <w:szCs w:val="24"/>
                <w:lang w:val="en-US"/>
              </w:rPr>
            </w:pPr>
          </w:p>
        </w:tc>
      </w:tr>
    </w:tbl>
    <w:p w14:paraId="1CB649A3" w14:textId="77777777" w:rsidR="004A4643" w:rsidRPr="00773E92" w:rsidRDefault="004A4643" w:rsidP="004A4643">
      <w:pPr>
        <w:pStyle w:val="ListParagraph"/>
        <w:spacing w:line="276" w:lineRule="auto"/>
        <w:ind w:hanging="720"/>
        <w:jc w:val="both"/>
        <w:rPr>
          <w:rFonts w:ascii="Arial" w:hAnsi="Arial" w:cs="Arial"/>
          <w:sz w:val="20"/>
          <w:szCs w:val="20"/>
        </w:rPr>
      </w:pPr>
    </w:p>
    <w:sectPr w:rsidR="004A4643" w:rsidRPr="00773E92" w:rsidSect="004A4643">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90215" w14:textId="77777777" w:rsidR="001510E0" w:rsidRDefault="001510E0" w:rsidP="00247066">
      <w:pPr>
        <w:spacing w:after="0" w:line="240" w:lineRule="auto"/>
      </w:pPr>
      <w:r>
        <w:separator/>
      </w:r>
    </w:p>
  </w:endnote>
  <w:endnote w:type="continuationSeparator" w:id="0">
    <w:p w14:paraId="1E69A1FE" w14:textId="77777777" w:rsidR="001510E0" w:rsidRDefault="001510E0" w:rsidP="0024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9949FFA-8A0D-4CD1-9C17-CBC8C6D24D79}"/>
    <w:embedBold r:id="rId2" w:fontKey="{E472B2AA-5CF2-4479-B15D-5A264EC435EE}"/>
  </w:font>
  <w:font w:name="Calibri">
    <w:panose1 w:val="020F0502020204030204"/>
    <w:charset w:val="00"/>
    <w:family w:val="swiss"/>
    <w:pitch w:val="variable"/>
    <w:sig w:usb0="E4002EFF" w:usb1="C200247B" w:usb2="00000009" w:usb3="00000000" w:csb0="000001FF" w:csb1="00000000"/>
    <w:embedRegular r:id="rId3" w:fontKey="{16624E5B-B6F0-4711-A110-78E58C0218DC}"/>
    <w:embedBold r:id="rId4" w:fontKey="{26E59A68-90CA-4285-9C4E-6BCEEA59721D}"/>
    <w:embedItalic r:id="rId5" w:fontKey="{F3A8B2D9-4679-44FB-BDFF-BBB157BB590A}"/>
  </w:font>
  <w:font w:name="Tahoma">
    <w:panose1 w:val="020B0604030504040204"/>
    <w:charset w:val="00"/>
    <w:family w:val="swiss"/>
    <w:pitch w:val="variable"/>
    <w:sig w:usb0="E1002EFF" w:usb1="C000605B" w:usb2="00000029" w:usb3="00000000" w:csb0="000101FF" w:csb1="00000000"/>
    <w:embedRegular r:id="rId6" w:fontKey="{A33B7708-6007-4C96-8B92-6C1BBF7D02A0}"/>
  </w:font>
  <w:font w:name="Helvetica">
    <w:panose1 w:val="020B0604020202020204"/>
    <w:charset w:val="00"/>
    <w:family w:val="swiss"/>
    <w:pitch w:val="variable"/>
    <w:sig w:usb0="E0002EFF" w:usb1="C000785B" w:usb2="00000009" w:usb3="00000000" w:csb0="000001FF" w:csb1="00000000"/>
    <w:embedBold r:id="rId7" w:fontKey="{9C07D117-D0A3-4EAF-B527-135EC72B4B76}"/>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imSun-ExtG">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B1CC5" w14:textId="77777777" w:rsidR="00247066" w:rsidRDefault="00247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026C5" w14:textId="77777777" w:rsidR="00247066" w:rsidRDefault="002470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A6C5D" w14:textId="77777777" w:rsidR="00247066" w:rsidRDefault="00247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51E1F" w14:textId="77777777" w:rsidR="001510E0" w:rsidRDefault="001510E0" w:rsidP="00247066">
      <w:pPr>
        <w:spacing w:after="0" w:line="240" w:lineRule="auto"/>
      </w:pPr>
      <w:r>
        <w:separator/>
      </w:r>
    </w:p>
  </w:footnote>
  <w:footnote w:type="continuationSeparator" w:id="0">
    <w:p w14:paraId="2C468B2F" w14:textId="77777777" w:rsidR="001510E0" w:rsidRDefault="001510E0" w:rsidP="00247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0ECA3" w14:textId="77777777" w:rsidR="00247066" w:rsidRDefault="001510E0">
    <w:pPr>
      <w:pStyle w:val="Header"/>
    </w:pPr>
    <w:r>
      <w:rPr>
        <w:noProof/>
      </w:rPr>
      <w:pict w14:anchorId="6DE387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567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027FC" w14:textId="77777777" w:rsidR="00247066" w:rsidRDefault="001510E0">
    <w:pPr>
      <w:pStyle w:val="Header"/>
    </w:pPr>
    <w:r>
      <w:rPr>
        <w:noProof/>
      </w:rPr>
      <w:pict w14:anchorId="4CCBE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567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0F64E" w14:textId="77777777" w:rsidR="00247066" w:rsidRDefault="001510E0">
    <w:pPr>
      <w:pStyle w:val="Header"/>
    </w:pPr>
    <w:r>
      <w:rPr>
        <w:noProof/>
      </w:rPr>
      <w:pict w14:anchorId="45650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567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B6C"/>
    <w:multiLevelType w:val="hybridMultilevel"/>
    <w:tmpl w:val="DA4C58B6"/>
    <w:lvl w:ilvl="0" w:tplc="A37AE826">
      <w:numFmt w:val="bullet"/>
      <w:lvlText w:val=""/>
      <w:lvlJc w:val="left"/>
      <w:pPr>
        <w:ind w:left="720" w:hanging="360"/>
      </w:pPr>
      <w:rPr>
        <w:rFonts w:ascii="Symbol" w:eastAsia="Symbol" w:hAnsi="Symbol" w:cs="Symbol" w:hint="default"/>
        <w:spacing w:val="0"/>
        <w:w w:val="99"/>
        <w:lang w:val="en-US" w:eastAsia="en-US" w:bidi="ar-SA"/>
      </w:rPr>
    </w:lvl>
    <w:lvl w:ilvl="1" w:tplc="76F291B8">
      <w:numFmt w:val="bullet"/>
      <w:lvlText w:val="•"/>
      <w:lvlJc w:val="left"/>
      <w:pPr>
        <w:ind w:left="1192" w:hanging="360"/>
      </w:pPr>
      <w:rPr>
        <w:rFonts w:hint="default"/>
        <w:lang w:val="en-US" w:eastAsia="en-US" w:bidi="ar-SA"/>
      </w:rPr>
    </w:lvl>
    <w:lvl w:ilvl="2" w:tplc="A32E8334">
      <w:numFmt w:val="bullet"/>
      <w:lvlText w:val="•"/>
      <w:lvlJc w:val="left"/>
      <w:pPr>
        <w:ind w:left="1664" w:hanging="360"/>
      </w:pPr>
      <w:rPr>
        <w:rFonts w:hint="default"/>
        <w:lang w:val="en-US" w:eastAsia="en-US" w:bidi="ar-SA"/>
      </w:rPr>
    </w:lvl>
    <w:lvl w:ilvl="3" w:tplc="DA42B5EC">
      <w:numFmt w:val="bullet"/>
      <w:lvlText w:val="•"/>
      <w:lvlJc w:val="left"/>
      <w:pPr>
        <w:ind w:left="2136" w:hanging="360"/>
      </w:pPr>
      <w:rPr>
        <w:rFonts w:hint="default"/>
        <w:lang w:val="en-US" w:eastAsia="en-US" w:bidi="ar-SA"/>
      </w:rPr>
    </w:lvl>
    <w:lvl w:ilvl="4" w:tplc="9ED4A73C">
      <w:numFmt w:val="bullet"/>
      <w:lvlText w:val="•"/>
      <w:lvlJc w:val="left"/>
      <w:pPr>
        <w:ind w:left="2609" w:hanging="360"/>
      </w:pPr>
      <w:rPr>
        <w:rFonts w:hint="default"/>
        <w:lang w:val="en-US" w:eastAsia="en-US" w:bidi="ar-SA"/>
      </w:rPr>
    </w:lvl>
    <w:lvl w:ilvl="5" w:tplc="4910374A">
      <w:numFmt w:val="bullet"/>
      <w:lvlText w:val="•"/>
      <w:lvlJc w:val="left"/>
      <w:pPr>
        <w:ind w:left="3081" w:hanging="360"/>
      </w:pPr>
      <w:rPr>
        <w:rFonts w:hint="default"/>
        <w:lang w:val="en-US" w:eastAsia="en-US" w:bidi="ar-SA"/>
      </w:rPr>
    </w:lvl>
    <w:lvl w:ilvl="6" w:tplc="72E07FE8">
      <w:numFmt w:val="bullet"/>
      <w:lvlText w:val="•"/>
      <w:lvlJc w:val="left"/>
      <w:pPr>
        <w:ind w:left="3553" w:hanging="360"/>
      </w:pPr>
      <w:rPr>
        <w:rFonts w:hint="default"/>
        <w:lang w:val="en-US" w:eastAsia="en-US" w:bidi="ar-SA"/>
      </w:rPr>
    </w:lvl>
    <w:lvl w:ilvl="7" w:tplc="6136E664">
      <w:numFmt w:val="bullet"/>
      <w:lvlText w:val="•"/>
      <w:lvlJc w:val="left"/>
      <w:pPr>
        <w:ind w:left="4026" w:hanging="360"/>
      </w:pPr>
      <w:rPr>
        <w:rFonts w:hint="default"/>
        <w:lang w:val="en-US" w:eastAsia="en-US" w:bidi="ar-SA"/>
      </w:rPr>
    </w:lvl>
    <w:lvl w:ilvl="8" w:tplc="0A06D1B4">
      <w:numFmt w:val="bullet"/>
      <w:lvlText w:val="•"/>
      <w:lvlJc w:val="left"/>
      <w:pPr>
        <w:ind w:left="4498" w:hanging="360"/>
      </w:pPr>
      <w:rPr>
        <w:rFonts w:hint="default"/>
        <w:lang w:val="en-US" w:eastAsia="en-US" w:bidi="ar-SA"/>
      </w:rPr>
    </w:lvl>
  </w:abstractNum>
  <w:abstractNum w:abstractNumId="1" w15:restartNumberingAfterBreak="0">
    <w:nsid w:val="02384F13"/>
    <w:multiLevelType w:val="hybridMultilevel"/>
    <w:tmpl w:val="BC0A7D58"/>
    <w:lvl w:ilvl="0" w:tplc="1744E1B4">
      <w:start w:val="1"/>
      <w:numFmt w:val="upperRoman"/>
      <w:lvlText w:val="%1."/>
      <w:lvlJc w:val="left"/>
      <w:pPr>
        <w:ind w:left="2188" w:hanging="344"/>
        <w:jc w:val="right"/>
      </w:pPr>
      <w:rPr>
        <w:rFonts w:ascii="Times New Roman" w:eastAsia="Times New Roman" w:hAnsi="Times New Roman" w:cs="Times New Roman" w:hint="default"/>
        <w:b/>
        <w:bCs/>
        <w:i w:val="0"/>
        <w:iCs w:val="0"/>
        <w:spacing w:val="-1"/>
        <w:w w:val="99"/>
        <w:sz w:val="20"/>
        <w:szCs w:val="20"/>
        <w:lang w:val="en-US" w:eastAsia="en-US" w:bidi="ar-SA"/>
      </w:rPr>
    </w:lvl>
    <w:lvl w:ilvl="1" w:tplc="4A46ECEC">
      <w:numFmt w:val="bullet"/>
      <w:lvlText w:val="•"/>
      <w:lvlJc w:val="left"/>
      <w:pPr>
        <w:ind w:left="2537" w:hanging="344"/>
      </w:pPr>
      <w:rPr>
        <w:rFonts w:hint="default"/>
        <w:lang w:val="en-US" w:eastAsia="en-US" w:bidi="ar-SA"/>
      </w:rPr>
    </w:lvl>
    <w:lvl w:ilvl="2" w:tplc="D9E0EB06">
      <w:numFmt w:val="bullet"/>
      <w:lvlText w:val="•"/>
      <w:lvlJc w:val="left"/>
      <w:pPr>
        <w:ind w:left="2895" w:hanging="344"/>
      </w:pPr>
      <w:rPr>
        <w:rFonts w:hint="default"/>
        <w:lang w:val="en-US" w:eastAsia="en-US" w:bidi="ar-SA"/>
      </w:rPr>
    </w:lvl>
    <w:lvl w:ilvl="3" w:tplc="E3A0FC4A">
      <w:numFmt w:val="bullet"/>
      <w:lvlText w:val="•"/>
      <w:lvlJc w:val="left"/>
      <w:pPr>
        <w:ind w:left="3253" w:hanging="344"/>
      </w:pPr>
      <w:rPr>
        <w:rFonts w:hint="default"/>
        <w:lang w:val="en-US" w:eastAsia="en-US" w:bidi="ar-SA"/>
      </w:rPr>
    </w:lvl>
    <w:lvl w:ilvl="4" w:tplc="638A1D26">
      <w:numFmt w:val="bullet"/>
      <w:lvlText w:val="•"/>
      <w:lvlJc w:val="left"/>
      <w:pPr>
        <w:ind w:left="3611" w:hanging="344"/>
      </w:pPr>
      <w:rPr>
        <w:rFonts w:hint="default"/>
        <w:lang w:val="en-US" w:eastAsia="en-US" w:bidi="ar-SA"/>
      </w:rPr>
    </w:lvl>
    <w:lvl w:ilvl="5" w:tplc="C58C33FC">
      <w:numFmt w:val="bullet"/>
      <w:lvlText w:val="•"/>
      <w:lvlJc w:val="left"/>
      <w:pPr>
        <w:ind w:left="3969" w:hanging="344"/>
      </w:pPr>
      <w:rPr>
        <w:rFonts w:hint="default"/>
        <w:lang w:val="en-US" w:eastAsia="en-US" w:bidi="ar-SA"/>
      </w:rPr>
    </w:lvl>
    <w:lvl w:ilvl="6" w:tplc="9306D3A8">
      <w:numFmt w:val="bullet"/>
      <w:lvlText w:val="•"/>
      <w:lvlJc w:val="left"/>
      <w:pPr>
        <w:ind w:left="4327" w:hanging="344"/>
      </w:pPr>
      <w:rPr>
        <w:rFonts w:hint="default"/>
        <w:lang w:val="en-US" w:eastAsia="en-US" w:bidi="ar-SA"/>
      </w:rPr>
    </w:lvl>
    <w:lvl w:ilvl="7" w:tplc="87D8FF14">
      <w:numFmt w:val="bullet"/>
      <w:lvlText w:val="•"/>
      <w:lvlJc w:val="left"/>
      <w:pPr>
        <w:ind w:left="4685" w:hanging="344"/>
      </w:pPr>
      <w:rPr>
        <w:rFonts w:hint="default"/>
        <w:lang w:val="en-US" w:eastAsia="en-US" w:bidi="ar-SA"/>
      </w:rPr>
    </w:lvl>
    <w:lvl w:ilvl="8" w:tplc="5302E80E">
      <w:numFmt w:val="bullet"/>
      <w:lvlText w:val="•"/>
      <w:lvlJc w:val="left"/>
      <w:pPr>
        <w:ind w:left="5042" w:hanging="344"/>
      </w:pPr>
      <w:rPr>
        <w:rFonts w:hint="default"/>
        <w:lang w:val="en-US" w:eastAsia="en-US" w:bidi="ar-SA"/>
      </w:rPr>
    </w:lvl>
  </w:abstractNum>
  <w:abstractNum w:abstractNumId="2" w15:restartNumberingAfterBreak="0">
    <w:nsid w:val="5CA733F9"/>
    <w:multiLevelType w:val="hybridMultilevel"/>
    <w:tmpl w:val="D4A692BC"/>
    <w:lvl w:ilvl="0" w:tplc="61B4CFE4">
      <w:start w:val="178"/>
      <w:numFmt w:val="decimal"/>
      <w:lvlText w:val="%1"/>
      <w:lvlJc w:val="left"/>
      <w:pPr>
        <w:ind w:left="513" w:hanging="360"/>
      </w:pPr>
      <w:rPr>
        <w:rFonts w:hint="default"/>
      </w:rPr>
    </w:lvl>
    <w:lvl w:ilvl="1" w:tplc="40090019" w:tentative="1">
      <w:start w:val="1"/>
      <w:numFmt w:val="lowerLetter"/>
      <w:lvlText w:val="%2."/>
      <w:lvlJc w:val="left"/>
      <w:pPr>
        <w:ind w:left="1233" w:hanging="360"/>
      </w:pPr>
    </w:lvl>
    <w:lvl w:ilvl="2" w:tplc="4009001B" w:tentative="1">
      <w:start w:val="1"/>
      <w:numFmt w:val="lowerRoman"/>
      <w:lvlText w:val="%3."/>
      <w:lvlJc w:val="right"/>
      <w:pPr>
        <w:ind w:left="1953" w:hanging="180"/>
      </w:pPr>
    </w:lvl>
    <w:lvl w:ilvl="3" w:tplc="4009000F" w:tentative="1">
      <w:start w:val="1"/>
      <w:numFmt w:val="decimal"/>
      <w:lvlText w:val="%4."/>
      <w:lvlJc w:val="left"/>
      <w:pPr>
        <w:ind w:left="2673" w:hanging="360"/>
      </w:pPr>
    </w:lvl>
    <w:lvl w:ilvl="4" w:tplc="40090019" w:tentative="1">
      <w:start w:val="1"/>
      <w:numFmt w:val="lowerLetter"/>
      <w:lvlText w:val="%5."/>
      <w:lvlJc w:val="left"/>
      <w:pPr>
        <w:ind w:left="3393" w:hanging="360"/>
      </w:pPr>
    </w:lvl>
    <w:lvl w:ilvl="5" w:tplc="4009001B" w:tentative="1">
      <w:start w:val="1"/>
      <w:numFmt w:val="lowerRoman"/>
      <w:lvlText w:val="%6."/>
      <w:lvlJc w:val="right"/>
      <w:pPr>
        <w:ind w:left="4113" w:hanging="180"/>
      </w:pPr>
    </w:lvl>
    <w:lvl w:ilvl="6" w:tplc="4009000F" w:tentative="1">
      <w:start w:val="1"/>
      <w:numFmt w:val="decimal"/>
      <w:lvlText w:val="%7."/>
      <w:lvlJc w:val="left"/>
      <w:pPr>
        <w:ind w:left="4833" w:hanging="360"/>
      </w:pPr>
    </w:lvl>
    <w:lvl w:ilvl="7" w:tplc="40090019" w:tentative="1">
      <w:start w:val="1"/>
      <w:numFmt w:val="lowerLetter"/>
      <w:lvlText w:val="%8."/>
      <w:lvlJc w:val="left"/>
      <w:pPr>
        <w:ind w:left="5553" w:hanging="360"/>
      </w:pPr>
    </w:lvl>
    <w:lvl w:ilvl="8" w:tplc="4009001B" w:tentative="1">
      <w:start w:val="1"/>
      <w:numFmt w:val="lowerRoman"/>
      <w:lvlText w:val="%9."/>
      <w:lvlJc w:val="right"/>
      <w:pPr>
        <w:ind w:left="6273" w:hanging="180"/>
      </w:pPr>
    </w:lvl>
  </w:abstractNum>
  <w:abstractNum w:abstractNumId="3" w15:restartNumberingAfterBreak="0">
    <w:nsid w:val="66836BC5"/>
    <w:multiLevelType w:val="hybridMultilevel"/>
    <w:tmpl w:val="0AD635E0"/>
    <w:lvl w:ilvl="0" w:tplc="0A28FAAA">
      <w:start w:val="170"/>
      <w:numFmt w:val="decimal"/>
      <w:lvlText w:val="%1"/>
      <w:lvlJc w:val="left"/>
      <w:pPr>
        <w:ind w:left="720" w:hanging="360"/>
      </w:pPr>
      <w:rPr>
        <w:rFonts w:hint="default"/>
        <w:w w:val="105"/>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6D5236D"/>
    <w:multiLevelType w:val="hybridMultilevel"/>
    <w:tmpl w:val="6C243DCE"/>
    <w:lvl w:ilvl="0" w:tplc="853E1B38">
      <w:start w:val="1"/>
      <w:numFmt w:val="decimal"/>
      <w:lvlText w:val="%1."/>
      <w:lvlJc w:val="left"/>
      <w:pPr>
        <w:ind w:left="584" w:hanging="431"/>
      </w:pPr>
      <w:rPr>
        <w:rFonts w:ascii="Cambria" w:eastAsia="Cambria" w:hAnsi="Cambria" w:cs="Cambria" w:hint="default"/>
        <w:b w:val="0"/>
        <w:bCs w:val="0"/>
        <w:i w:val="0"/>
        <w:iCs w:val="0"/>
        <w:spacing w:val="0"/>
        <w:w w:val="98"/>
        <w:sz w:val="18"/>
        <w:szCs w:val="18"/>
        <w:lang w:val="en-US" w:eastAsia="en-US" w:bidi="ar-SA"/>
      </w:rPr>
    </w:lvl>
    <w:lvl w:ilvl="1" w:tplc="937C8B9C">
      <w:numFmt w:val="bullet"/>
      <w:lvlText w:val="•"/>
      <w:lvlJc w:val="left"/>
      <w:pPr>
        <w:ind w:left="1599" w:hanging="431"/>
      </w:pPr>
      <w:rPr>
        <w:rFonts w:hint="default"/>
        <w:lang w:val="en-US" w:eastAsia="en-US" w:bidi="ar-SA"/>
      </w:rPr>
    </w:lvl>
    <w:lvl w:ilvl="2" w:tplc="8A58C114">
      <w:numFmt w:val="bullet"/>
      <w:lvlText w:val="•"/>
      <w:lvlJc w:val="left"/>
      <w:pPr>
        <w:ind w:left="2618" w:hanging="431"/>
      </w:pPr>
      <w:rPr>
        <w:rFonts w:hint="default"/>
        <w:lang w:val="en-US" w:eastAsia="en-US" w:bidi="ar-SA"/>
      </w:rPr>
    </w:lvl>
    <w:lvl w:ilvl="3" w:tplc="9F68E866">
      <w:numFmt w:val="bullet"/>
      <w:lvlText w:val="•"/>
      <w:lvlJc w:val="left"/>
      <w:pPr>
        <w:ind w:left="3638" w:hanging="431"/>
      </w:pPr>
      <w:rPr>
        <w:rFonts w:hint="default"/>
        <w:lang w:val="en-US" w:eastAsia="en-US" w:bidi="ar-SA"/>
      </w:rPr>
    </w:lvl>
    <w:lvl w:ilvl="4" w:tplc="3EC6BBDA">
      <w:numFmt w:val="bullet"/>
      <w:lvlText w:val="•"/>
      <w:lvlJc w:val="left"/>
      <w:pPr>
        <w:ind w:left="4657" w:hanging="431"/>
      </w:pPr>
      <w:rPr>
        <w:rFonts w:hint="default"/>
        <w:lang w:val="en-US" w:eastAsia="en-US" w:bidi="ar-SA"/>
      </w:rPr>
    </w:lvl>
    <w:lvl w:ilvl="5" w:tplc="0ADA9D84">
      <w:numFmt w:val="bullet"/>
      <w:lvlText w:val="•"/>
      <w:lvlJc w:val="left"/>
      <w:pPr>
        <w:ind w:left="5676" w:hanging="431"/>
      </w:pPr>
      <w:rPr>
        <w:rFonts w:hint="default"/>
        <w:lang w:val="en-US" w:eastAsia="en-US" w:bidi="ar-SA"/>
      </w:rPr>
    </w:lvl>
    <w:lvl w:ilvl="6" w:tplc="7EF64AA2">
      <w:numFmt w:val="bullet"/>
      <w:lvlText w:val="•"/>
      <w:lvlJc w:val="left"/>
      <w:pPr>
        <w:ind w:left="6696" w:hanging="431"/>
      </w:pPr>
      <w:rPr>
        <w:rFonts w:hint="default"/>
        <w:lang w:val="en-US" w:eastAsia="en-US" w:bidi="ar-SA"/>
      </w:rPr>
    </w:lvl>
    <w:lvl w:ilvl="7" w:tplc="B490996A">
      <w:numFmt w:val="bullet"/>
      <w:lvlText w:val="•"/>
      <w:lvlJc w:val="left"/>
      <w:pPr>
        <w:ind w:left="7715" w:hanging="431"/>
      </w:pPr>
      <w:rPr>
        <w:rFonts w:hint="default"/>
        <w:lang w:val="en-US" w:eastAsia="en-US" w:bidi="ar-SA"/>
      </w:rPr>
    </w:lvl>
    <w:lvl w:ilvl="8" w:tplc="03D8F3C2">
      <w:numFmt w:val="bullet"/>
      <w:lvlText w:val="•"/>
      <w:lvlJc w:val="left"/>
      <w:pPr>
        <w:ind w:left="8734" w:hanging="431"/>
      </w:pPr>
      <w:rPr>
        <w:rFonts w:hint="default"/>
        <w:lang w:val="en-US" w:eastAsia="en-US" w:bidi="ar-SA"/>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3D1"/>
    <w:rsid w:val="00032EB6"/>
    <w:rsid w:val="00084B3D"/>
    <w:rsid w:val="000858E5"/>
    <w:rsid w:val="000A6516"/>
    <w:rsid w:val="000B35D5"/>
    <w:rsid w:val="000E26CD"/>
    <w:rsid w:val="000E3093"/>
    <w:rsid w:val="0010331B"/>
    <w:rsid w:val="001067A1"/>
    <w:rsid w:val="0011058F"/>
    <w:rsid w:val="0012017C"/>
    <w:rsid w:val="00126FC9"/>
    <w:rsid w:val="001510E0"/>
    <w:rsid w:val="00165A71"/>
    <w:rsid w:val="0018181E"/>
    <w:rsid w:val="001907A9"/>
    <w:rsid w:val="001B2015"/>
    <w:rsid w:val="001E2377"/>
    <w:rsid w:val="0021063D"/>
    <w:rsid w:val="00247066"/>
    <w:rsid w:val="00264CC9"/>
    <w:rsid w:val="002D5A98"/>
    <w:rsid w:val="00301BE7"/>
    <w:rsid w:val="00332CDF"/>
    <w:rsid w:val="003673BB"/>
    <w:rsid w:val="003A4852"/>
    <w:rsid w:val="003E48FE"/>
    <w:rsid w:val="003E5D94"/>
    <w:rsid w:val="0043582E"/>
    <w:rsid w:val="0044541E"/>
    <w:rsid w:val="0045533C"/>
    <w:rsid w:val="00486D8D"/>
    <w:rsid w:val="004A4643"/>
    <w:rsid w:val="004A68DC"/>
    <w:rsid w:val="004C5C77"/>
    <w:rsid w:val="004E0D44"/>
    <w:rsid w:val="004F4C83"/>
    <w:rsid w:val="0052054F"/>
    <w:rsid w:val="00524CB4"/>
    <w:rsid w:val="005265AC"/>
    <w:rsid w:val="00530C58"/>
    <w:rsid w:val="00537C7A"/>
    <w:rsid w:val="005A040D"/>
    <w:rsid w:val="005D040C"/>
    <w:rsid w:val="005E0CE1"/>
    <w:rsid w:val="006476CB"/>
    <w:rsid w:val="00666E1D"/>
    <w:rsid w:val="0067520B"/>
    <w:rsid w:val="00680E98"/>
    <w:rsid w:val="006B0ED5"/>
    <w:rsid w:val="006D4A77"/>
    <w:rsid w:val="006E6281"/>
    <w:rsid w:val="006F6F61"/>
    <w:rsid w:val="00724C07"/>
    <w:rsid w:val="00734DEB"/>
    <w:rsid w:val="00735796"/>
    <w:rsid w:val="00745C74"/>
    <w:rsid w:val="007523E2"/>
    <w:rsid w:val="00757D7C"/>
    <w:rsid w:val="0077259A"/>
    <w:rsid w:val="00773E92"/>
    <w:rsid w:val="00795740"/>
    <w:rsid w:val="007D721D"/>
    <w:rsid w:val="007D7715"/>
    <w:rsid w:val="007E28A4"/>
    <w:rsid w:val="0080163A"/>
    <w:rsid w:val="0085136B"/>
    <w:rsid w:val="00883B39"/>
    <w:rsid w:val="00896E6C"/>
    <w:rsid w:val="008A1E50"/>
    <w:rsid w:val="008B6BEC"/>
    <w:rsid w:val="009017D6"/>
    <w:rsid w:val="00907C06"/>
    <w:rsid w:val="009447FC"/>
    <w:rsid w:val="00990BC2"/>
    <w:rsid w:val="00A23DF2"/>
    <w:rsid w:val="00A4052C"/>
    <w:rsid w:val="00A753D1"/>
    <w:rsid w:val="00A8496F"/>
    <w:rsid w:val="00AD69DD"/>
    <w:rsid w:val="00B16A4F"/>
    <w:rsid w:val="00B35A21"/>
    <w:rsid w:val="00B808FA"/>
    <w:rsid w:val="00BA2CFD"/>
    <w:rsid w:val="00BA5213"/>
    <w:rsid w:val="00BA6456"/>
    <w:rsid w:val="00BD7537"/>
    <w:rsid w:val="00C6000C"/>
    <w:rsid w:val="00C603B5"/>
    <w:rsid w:val="00C62BA7"/>
    <w:rsid w:val="00C82F3E"/>
    <w:rsid w:val="00C91FD2"/>
    <w:rsid w:val="00C9210B"/>
    <w:rsid w:val="00CD1FAA"/>
    <w:rsid w:val="00CD6653"/>
    <w:rsid w:val="00CE2A8B"/>
    <w:rsid w:val="00CE558F"/>
    <w:rsid w:val="00CF0036"/>
    <w:rsid w:val="00D32E9B"/>
    <w:rsid w:val="00D77FF9"/>
    <w:rsid w:val="00DB2A4B"/>
    <w:rsid w:val="00DC039E"/>
    <w:rsid w:val="00DC1542"/>
    <w:rsid w:val="00E31164"/>
    <w:rsid w:val="00EC0226"/>
    <w:rsid w:val="00EC431A"/>
    <w:rsid w:val="00EC7AAA"/>
    <w:rsid w:val="00ED1C6C"/>
    <w:rsid w:val="00ED21F5"/>
    <w:rsid w:val="00EE6BBD"/>
    <w:rsid w:val="00EF1CF5"/>
    <w:rsid w:val="00F127A4"/>
    <w:rsid w:val="00F12E7F"/>
    <w:rsid w:val="00F401D4"/>
    <w:rsid w:val="00F415BE"/>
    <w:rsid w:val="00F50399"/>
    <w:rsid w:val="00F53EC0"/>
    <w:rsid w:val="00F643A7"/>
    <w:rsid w:val="00F727B1"/>
    <w:rsid w:val="00F87FBC"/>
    <w:rsid w:val="00FA7574"/>
    <w:rsid w:val="00FB1065"/>
    <w:rsid w:val="00FD09F7"/>
    <w:rsid w:val="00FE53A2"/>
    <w:rsid w:val="00FF1598"/>
    <w:rsid w:val="00FF1C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1850A798"/>
  <w15:docId w15:val="{C1F7A21B-7B25-4253-AD74-E34A0C9E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1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17C"/>
    <w:rPr>
      <w:color w:val="0000FF" w:themeColor="hyperlink"/>
      <w:u w:val="single"/>
    </w:rPr>
  </w:style>
  <w:style w:type="paragraph" w:styleId="BodyText">
    <w:name w:val="Body Text"/>
    <w:basedOn w:val="Normal"/>
    <w:link w:val="BodyTextChar"/>
    <w:uiPriority w:val="99"/>
    <w:semiHidden/>
    <w:unhideWhenUsed/>
    <w:rsid w:val="0080163A"/>
    <w:pPr>
      <w:spacing w:after="120"/>
    </w:pPr>
  </w:style>
  <w:style w:type="character" w:customStyle="1" w:styleId="BodyTextChar">
    <w:name w:val="Body Text Char"/>
    <w:basedOn w:val="DefaultParagraphFont"/>
    <w:link w:val="BodyText"/>
    <w:uiPriority w:val="99"/>
    <w:semiHidden/>
    <w:rsid w:val="0080163A"/>
  </w:style>
  <w:style w:type="paragraph" w:styleId="ListParagraph">
    <w:name w:val="List Paragraph"/>
    <w:basedOn w:val="Normal"/>
    <w:uiPriority w:val="1"/>
    <w:qFormat/>
    <w:rsid w:val="0080163A"/>
    <w:pPr>
      <w:widowControl w:val="0"/>
      <w:autoSpaceDE w:val="0"/>
      <w:autoSpaceDN w:val="0"/>
      <w:spacing w:after="0" w:line="240" w:lineRule="auto"/>
      <w:ind w:left="720" w:hanging="360"/>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CE2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A8B"/>
    <w:rPr>
      <w:rFonts w:ascii="Tahoma" w:hAnsi="Tahoma" w:cs="Tahoma"/>
      <w:sz w:val="16"/>
      <w:szCs w:val="16"/>
    </w:rPr>
  </w:style>
  <w:style w:type="paragraph" w:customStyle="1" w:styleId="ReferHead">
    <w:name w:val="Refer Head"/>
    <w:basedOn w:val="Normal"/>
    <w:rsid w:val="00745C74"/>
    <w:pPr>
      <w:keepNext/>
      <w:spacing w:after="240" w:line="240" w:lineRule="auto"/>
    </w:pPr>
    <w:rPr>
      <w:rFonts w:ascii="Helvetica" w:eastAsia="Times New Roman" w:hAnsi="Helvetica" w:cs="Times New Roman"/>
      <w:b/>
      <w:caps/>
      <w:szCs w:val="20"/>
      <w:lang w:val="en-US"/>
    </w:rPr>
  </w:style>
  <w:style w:type="character" w:customStyle="1" w:styleId="UnresolvedMention1">
    <w:name w:val="Unresolved Mention1"/>
    <w:basedOn w:val="DefaultParagraphFont"/>
    <w:uiPriority w:val="99"/>
    <w:semiHidden/>
    <w:unhideWhenUsed/>
    <w:rsid w:val="00CE558F"/>
    <w:rPr>
      <w:color w:val="605E5C"/>
      <w:shd w:val="clear" w:color="auto" w:fill="E1DFDD"/>
    </w:rPr>
  </w:style>
  <w:style w:type="paragraph" w:customStyle="1" w:styleId="TableParagraph">
    <w:name w:val="Table Paragraph"/>
    <w:basedOn w:val="Normal"/>
    <w:uiPriority w:val="1"/>
    <w:qFormat/>
    <w:rsid w:val="004A4643"/>
    <w:pPr>
      <w:widowControl w:val="0"/>
      <w:autoSpaceDE w:val="0"/>
      <w:autoSpaceDN w:val="0"/>
      <w:spacing w:after="0" w:line="240" w:lineRule="auto"/>
    </w:pPr>
    <w:rPr>
      <w:rFonts w:ascii="Arial MT" w:eastAsia="Arial MT" w:hAnsi="Arial MT" w:cs="Arial MT"/>
      <w:lang w:val="en-US"/>
    </w:rPr>
  </w:style>
  <w:style w:type="paragraph" w:styleId="Header">
    <w:name w:val="header"/>
    <w:basedOn w:val="Normal"/>
    <w:link w:val="HeaderChar"/>
    <w:uiPriority w:val="99"/>
    <w:unhideWhenUsed/>
    <w:rsid w:val="00247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066"/>
  </w:style>
  <w:style w:type="paragraph" w:styleId="Footer">
    <w:name w:val="footer"/>
    <w:basedOn w:val="Normal"/>
    <w:link w:val="FooterChar"/>
    <w:uiPriority w:val="99"/>
    <w:unhideWhenUsed/>
    <w:rsid w:val="00247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39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su132111855" TargetMode="External"/><Relationship Id="rId13" Type="http://schemas.openxmlformats.org/officeDocument/2006/relationships/hyperlink" Target="https://www.unep.org/news-and-stories/story/why-legislation-needed-curb-air-pollution"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epa.gov/transportation-air-pollution-and-climate-change" TargetMode="External"/><Relationship Id="rId12" Type="http://schemas.openxmlformats.org/officeDocument/2006/relationships/hyperlink" Target="https://www.nepjol.inf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41324-021-00396-4"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1007/s41324-021-00396-4"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3390/su132111855" TargetMode="External"/><Relationship Id="rId14" Type="http://schemas.openxmlformats.org/officeDocument/2006/relationships/hyperlink" Target="https://www.unep.org/news-and-stories/story/why-legislation-needed-curb-air-pollu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7443</Words>
  <Characters>42427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PC New 16</cp:lastModifiedBy>
  <cp:revision>18</cp:revision>
  <dcterms:created xsi:type="dcterms:W3CDTF">2025-11-25T01:24:00Z</dcterms:created>
  <dcterms:modified xsi:type="dcterms:W3CDTF">2025-11-28T10:28:00Z</dcterms:modified>
</cp:coreProperties>
</file>