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BA0B4" w14:textId="3F796D71" w:rsidR="00C02C70" w:rsidRDefault="00302BC0" w:rsidP="00C02C7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FARMERS'</w:t>
      </w:r>
      <w:r w:rsidR="00C02C70">
        <w:rPr>
          <w:rFonts w:ascii="Times New Roman" w:hAnsi="Times New Roman" w:cs="Times New Roman"/>
          <w:b/>
          <w:bCs/>
          <w:sz w:val="24"/>
          <w:szCs w:val="24"/>
          <w:lang w:val="en-US"/>
        </w:rPr>
        <w:t xml:space="preserve"> PERCEPTION TOWARDS KCC SCHEME IN MYSORE DIVISION: AN EMPIRICAL ANALYSIS </w:t>
      </w:r>
    </w:p>
    <w:p w14:paraId="0EA0B4A0" w14:textId="77777777" w:rsidR="00925E0D" w:rsidRPr="005333C0" w:rsidRDefault="00925E0D" w:rsidP="00925E0D">
      <w:pPr>
        <w:spacing w:after="0" w:line="360" w:lineRule="auto"/>
        <w:jc w:val="center"/>
        <w:rPr>
          <w:rFonts w:ascii="Times New Roman" w:hAnsi="Times New Roman" w:cs="Times New Roman"/>
          <w:color w:val="000000" w:themeColor="text1"/>
          <w:sz w:val="24"/>
          <w:szCs w:val="24"/>
          <w:shd w:val="clear" w:color="auto" w:fill="FFFFFF"/>
          <w:lang w:val="en-US"/>
        </w:rPr>
      </w:pPr>
    </w:p>
    <w:p w14:paraId="1A8E9B79" w14:textId="4B0A2192" w:rsidR="007C0720" w:rsidRDefault="009461B1" w:rsidP="00DB1D05">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DB1D05">
        <w:rPr>
          <w:rFonts w:ascii="Times New Roman" w:hAnsi="Times New Roman" w:cs="Times New Roman"/>
          <w:b/>
          <w:bCs/>
          <w:sz w:val="24"/>
          <w:szCs w:val="24"/>
          <w:lang w:val="en-US"/>
        </w:rPr>
        <w:t xml:space="preserve">Abstract </w:t>
      </w:r>
    </w:p>
    <w:p w14:paraId="13C2A7C4" w14:textId="2B283D7B" w:rsidR="009461B1" w:rsidRDefault="0041379C" w:rsidP="00A57626">
      <w:pPr>
        <w:spacing w:line="360" w:lineRule="auto"/>
        <w:ind w:firstLine="360"/>
        <w:jc w:val="both"/>
        <w:rPr>
          <w:rFonts w:ascii="Times New Roman" w:hAnsi="Times New Roman" w:cs="Times New Roman"/>
          <w:sz w:val="24"/>
          <w:szCs w:val="24"/>
        </w:rPr>
      </w:pPr>
      <w:r w:rsidRPr="0041379C">
        <w:rPr>
          <w:rFonts w:ascii="Times New Roman" w:hAnsi="Times New Roman" w:cs="Times New Roman"/>
          <w:sz w:val="24"/>
          <w:szCs w:val="24"/>
        </w:rPr>
        <w:t xml:space="preserve">The present study investigated farmers’ perceptions of the </w:t>
      </w:r>
      <w:proofErr w:type="spellStart"/>
      <w:r w:rsidRPr="0041379C">
        <w:rPr>
          <w:rFonts w:ascii="Times New Roman" w:hAnsi="Times New Roman" w:cs="Times New Roman"/>
          <w:sz w:val="24"/>
          <w:szCs w:val="24"/>
        </w:rPr>
        <w:t>Kisan</w:t>
      </w:r>
      <w:proofErr w:type="spellEnd"/>
      <w:r w:rsidRPr="0041379C">
        <w:rPr>
          <w:rFonts w:ascii="Times New Roman" w:hAnsi="Times New Roman" w:cs="Times New Roman"/>
          <w:sz w:val="24"/>
          <w:szCs w:val="24"/>
        </w:rPr>
        <w:t xml:space="preserve"> Credit Card (KCC) scheme and assessed the challenges encountered by farmers in the Mysore division.</w:t>
      </w:r>
      <w:r>
        <w:rPr>
          <w:rFonts w:ascii="Times New Roman" w:hAnsi="Times New Roman" w:cs="Times New Roman"/>
          <w:sz w:val="24"/>
          <w:szCs w:val="24"/>
        </w:rPr>
        <w:t xml:space="preserve"> </w:t>
      </w:r>
      <w:r w:rsidR="009461B1" w:rsidRPr="009461B1">
        <w:rPr>
          <w:rFonts w:ascii="Times New Roman" w:hAnsi="Times New Roman" w:cs="Times New Roman"/>
          <w:sz w:val="24"/>
          <w:szCs w:val="24"/>
        </w:rPr>
        <w:t>The research relied exclusively on primary data, which was collected using a pre-tested questionnaire administered to the selected respondents</w:t>
      </w:r>
      <w:r w:rsidR="00084EC8">
        <w:rPr>
          <w:rFonts w:ascii="Times New Roman" w:hAnsi="Times New Roman" w:cs="Times New Roman"/>
          <w:sz w:val="24"/>
          <w:szCs w:val="24"/>
        </w:rPr>
        <w:t xml:space="preserve"> through </w:t>
      </w:r>
      <w:r w:rsidR="005636FE">
        <w:rPr>
          <w:rFonts w:ascii="Times New Roman" w:hAnsi="Times New Roman" w:cs="Times New Roman"/>
          <w:sz w:val="24"/>
          <w:szCs w:val="24"/>
        </w:rPr>
        <w:t>multi-stage</w:t>
      </w:r>
      <w:r w:rsidR="00084EC8">
        <w:rPr>
          <w:rFonts w:ascii="Times New Roman" w:hAnsi="Times New Roman" w:cs="Times New Roman"/>
          <w:sz w:val="24"/>
          <w:szCs w:val="24"/>
        </w:rPr>
        <w:t xml:space="preserve"> random sampling</w:t>
      </w:r>
      <w:r w:rsidR="009461B1" w:rsidRPr="009461B1">
        <w:rPr>
          <w:rFonts w:ascii="Times New Roman" w:hAnsi="Times New Roman" w:cs="Times New Roman"/>
          <w:sz w:val="24"/>
          <w:szCs w:val="24"/>
        </w:rPr>
        <w:t xml:space="preserve">. As an inferential </w:t>
      </w:r>
      <w:r w:rsidR="0056533A">
        <w:rPr>
          <w:rFonts w:ascii="Times New Roman" w:hAnsi="Times New Roman" w:cs="Times New Roman"/>
          <w:sz w:val="24"/>
          <w:szCs w:val="24"/>
        </w:rPr>
        <w:t>examination</w:t>
      </w:r>
      <w:r w:rsidR="009461B1" w:rsidRPr="009461B1">
        <w:rPr>
          <w:rFonts w:ascii="Times New Roman" w:hAnsi="Times New Roman" w:cs="Times New Roman"/>
          <w:sz w:val="24"/>
          <w:szCs w:val="24"/>
        </w:rPr>
        <w:t xml:space="preserve">, the study employed </w:t>
      </w:r>
      <w:r w:rsidR="00842033">
        <w:rPr>
          <w:rFonts w:ascii="Times New Roman" w:hAnsi="Times New Roman" w:cs="Times New Roman"/>
          <w:sz w:val="24"/>
          <w:szCs w:val="24"/>
        </w:rPr>
        <w:t xml:space="preserve">cross-tabulation with Chi-square and ANOVA </w:t>
      </w:r>
      <w:r w:rsidR="009461B1" w:rsidRPr="009461B1">
        <w:rPr>
          <w:rFonts w:ascii="Times New Roman" w:hAnsi="Times New Roman" w:cs="Times New Roman"/>
          <w:sz w:val="24"/>
          <w:szCs w:val="24"/>
        </w:rPr>
        <w:t>analysis to interpret and evaluate the data.</w:t>
      </w:r>
      <w:r w:rsidR="00A514EF">
        <w:rPr>
          <w:rFonts w:ascii="Times New Roman" w:hAnsi="Times New Roman" w:cs="Times New Roman"/>
          <w:sz w:val="24"/>
          <w:szCs w:val="24"/>
        </w:rPr>
        <w:t xml:space="preserve"> </w:t>
      </w:r>
      <w:r w:rsidR="00A514EF" w:rsidRPr="00512454">
        <w:rPr>
          <w:rFonts w:ascii="Times New Roman" w:hAnsi="Times New Roman" w:cs="Times New Roman"/>
          <w:sz w:val="24"/>
          <w:szCs w:val="24"/>
        </w:rPr>
        <w:t xml:space="preserve">The statistical </w:t>
      </w:r>
      <w:r w:rsidR="00C939D3">
        <w:rPr>
          <w:rFonts w:ascii="Times New Roman" w:hAnsi="Times New Roman" w:cs="Times New Roman"/>
          <w:sz w:val="24"/>
          <w:szCs w:val="24"/>
        </w:rPr>
        <w:t>results</w:t>
      </w:r>
      <w:r w:rsidR="00A514EF" w:rsidRPr="00512454">
        <w:rPr>
          <w:rFonts w:ascii="Times New Roman" w:hAnsi="Times New Roman" w:cs="Times New Roman"/>
          <w:sz w:val="24"/>
          <w:szCs w:val="24"/>
        </w:rPr>
        <w:t xml:space="preserve"> </w:t>
      </w:r>
      <w:r w:rsidRPr="0041379C">
        <w:rPr>
          <w:rFonts w:ascii="Times New Roman" w:hAnsi="Times New Roman" w:cs="Times New Roman"/>
          <w:sz w:val="24"/>
          <w:szCs w:val="24"/>
        </w:rPr>
        <w:t xml:space="preserve">indicate </w:t>
      </w:r>
      <w:r w:rsidR="00A514EF" w:rsidRPr="00512454">
        <w:rPr>
          <w:rFonts w:ascii="Times New Roman" w:hAnsi="Times New Roman" w:cs="Times New Roman"/>
          <w:sz w:val="24"/>
          <w:szCs w:val="24"/>
        </w:rPr>
        <w:t xml:space="preserve">that there are significant differences in how farmers from different </w:t>
      </w:r>
      <w:r w:rsidR="00A514EF">
        <w:rPr>
          <w:rFonts w:ascii="Times New Roman" w:hAnsi="Times New Roman" w:cs="Times New Roman"/>
          <w:sz w:val="24"/>
          <w:szCs w:val="24"/>
        </w:rPr>
        <w:t>districts of the Mysore division</w:t>
      </w:r>
      <w:r w:rsidR="00A514EF" w:rsidRPr="00512454">
        <w:rPr>
          <w:rFonts w:ascii="Times New Roman" w:hAnsi="Times New Roman" w:cs="Times New Roman"/>
          <w:sz w:val="24"/>
          <w:szCs w:val="24"/>
        </w:rPr>
        <w:t xml:space="preserve"> perceive the impact of </w:t>
      </w:r>
      <w:r w:rsidR="00A514EF">
        <w:rPr>
          <w:rFonts w:ascii="Times New Roman" w:hAnsi="Times New Roman" w:cs="Times New Roman"/>
          <w:sz w:val="24"/>
          <w:szCs w:val="24"/>
        </w:rPr>
        <w:t xml:space="preserve">the </w:t>
      </w:r>
      <w:r w:rsidR="00A514EF" w:rsidRPr="00512454">
        <w:rPr>
          <w:rFonts w:ascii="Times New Roman" w:hAnsi="Times New Roman" w:cs="Times New Roman"/>
          <w:sz w:val="24"/>
          <w:szCs w:val="24"/>
        </w:rPr>
        <w:t xml:space="preserve">KCC </w:t>
      </w:r>
      <w:r w:rsidR="00A514EF">
        <w:rPr>
          <w:rFonts w:ascii="Times New Roman" w:hAnsi="Times New Roman" w:cs="Times New Roman"/>
          <w:sz w:val="24"/>
          <w:szCs w:val="24"/>
        </w:rPr>
        <w:t xml:space="preserve">scheme in terms of access to better quality inputs, growing commercial crops, and </w:t>
      </w:r>
      <w:r w:rsidRPr="0041379C">
        <w:rPr>
          <w:rFonts w:ascii="Times New Roman" w:hAnsi="Times New Roman" w:cs="Times New Roman"/>
          <w:sz w:val="24"/>
          <w:szCs w:val="24"/>
        </w:rPr>
        <w:t>improvements in</w:t>
      </w:r>
      <w:r>
        <w:rPr>
          <w:rFonts w:ascii="Times New Roman" w:hAnsi="Times New Roman" w:cs="Times New Roman"/>
          <w:sz w:val="24"/>
          <w:szCs w:val="24"/>
        </w:rPr>
        <w:t xml:space="preserve"> </w:t>
      </w:r>
      <w:r w:rsidR="00A514EF">
        <w:rPr>
          <w:rFonts w:ascii="Times New Roman" w:hAnsi="Times New Roman" w:cs="Times New Roman"/>
          <w:sz w:val="24"/>
          <w:szCs w:val="24"/>
        </w:rPr>
        <w:t>annual income</w:t>
      </w:r>
      <w:r w:rsidR="00416FEE">
        <w:rPr>
          <w:rFonts w:ascii="Times New Roman" w:hAnsi="Times New Roman" w:cs="Times New Roman"/>
          <w:sz w:val="24"/>
          <w:szCs w:val="24"/>
        </w:rPr>
        <w:t xml:space="preserve">, </w:t>
      </w:r>
      <w:r w:rsidR="00416FEE">
        <w:rPr>
          <w:rFonts w:ascii="Times New Roman" w:hAnsi="Times New Roman" w:cs="Times New Roman"/>
          <w:sz w:val="24"/>
          <w:szCs w:val="24"/>
          <w:lang w:val="en-US"/>
        </w:rPr>
        <w:t xml:space="preserve">as evidenced by p-values less than 0.05. </w:t>
      </w:r>
      <w:r w:rsidR="000F6DBB">
        <w:rPr>
          <w:rFonts w:ascii="Times New Roman" w:hAnsi="Times New Roman" w:cs="Times New Roman"/>
          <w:sz w:val="24"/>
          <w:szCs w:val="24"/>
        </w:rPr>
        <w:t>Conversely</w:t>
      </w:r>
      <w:r w:rsidR="000F6DBB" w:rsidRPr="000F6DBB">
        <w:rPr>
          <w:rFonts w:ascii="Times New Roman" w:hAnsi="Times New Roman" w:cs="Times New Roman"/>
          <w:sz w:val="24"/>
          <w:szCs w:val="24"/>
        </w:rPr>
        <w:t>, p-values greater than 0.05 suggest uniformity in the challenges experienced by farmers throughout the division, indicating no significant inter-district variation in this regard.</w:t>
      </w:r>
      <w:r w:rsidR="000F6DBB">
        <w:rPr>
          <w:rFonts w:ascii="Times New Roman" w:hAnsi="Times New Roman" w:cs="Times New Roman"/>
          <w:sz w:val="24"/>
          <w:szCs w:val="24"/>
        </w:rPr>
        <w:t xml:space="preserve"> </w:t>
      </w:r>
      <w:r w:rsidR="00416FEE">
        <w:rPr>
          <w:rFonts w:ascii="Times New Roman" w:hAnsi="Times New Roman" w:cs="Times New Roman"/>
          <w:sz w:val="24"/>
          <w:szCs w:val="24"/>
        </w:rPr>
        <w:t>The authors suggested</w:t>
      </w:r>
      <w:r w:rsidR="00416FEE" w:rsidRPr="00C155C5">
        <w:rPr>
          <w:rFonts w:ascii="Times New Roman" w:hAnsi="Times New Roman" w:cs="Times New Roman"/>
          <w:sz w:val="24"/>
          <w:szCs w:val="24"/>
        </w:rPr>
        <w:t xml:space="preserve"> that</w:t>
      </w:r>
      <w:r w:rsidR="00416FEE">
        <w:rPr>
          <w:rFonts w:ascii="Times New Roman" w:hAnsi="Times New Roman" w:cs="Times New Roman"/>
          <w:sz w:val="24"/>
          <w:szCs w:val="24"/>
        </w:rPr>
        <w:t xml:space="preserve"> </w:t>
      </w:r>
      <w:r w:rsidR="00416FEE" w:rsidRPr="00527F5F">
        <w:rPr>
          <w:rFonts w:ascii="Times New Roman" w:hAnsi="Times New Roman" w:cs="Times New Roman"/>
          <w:iCs/>
          <w:sz w:val="24"/>
          <w:szCs w:val="24"/>
        </w:rPr>
        <w:t>farmers must take proactive steps to become more</w:t>
      </w:r>
      <w:r w:rsidR="00416FEE">
        <w:rPr>
          <w:rFonts w:ascii="Times New Roman" w:hAnsi="Times New Roman" w:cs="Times New Roman"/>
          <w:iCs/>
          <w:sz w:val="24"/>
          <w:szCs w:val="24"/>
        </w:rPr>
        <w:t xml:space="preserve"> </w:t>
      </w:r>
      <w:r w:rsidR="00416FEE" w:rsidRPr="00527F5F">
        <w:rPr>
          <w:rFonts w:ascii="Times New Roman" w:hAnsi="Times New Roman" w:cs="Times New Roman"/>
          <w:iCs/>
          <w:sz w:val="24"/>
          <w:szCs w:val="24"/>
        </w:rPr>
        <w:t>engaged with the financial mechanisms</w:t>
      </w:r>
      <w:r w:rsidR="00416FEE">
        <w:rPr>
          <w:rFonts w:ascii="Times New Roman" w:hAnsi="Times New Roman" w:cs="Times New Roman"/>
          <w:iCs/>
          <w:sz w:val="24"/>
          <w:szCs w:val="24"/>
        </w:rPr>
        <w:t xml:space="preserve">, and </w:t>
      </w:r>
      <w:r w:rsidR="00CC7FA9">
        <w:rPr>
          <w:rFonts w:ascii="Times New Roman" w:hAnsi="Times New Roman" w:cs="Times New Roman"/>
          <w:iCs/>
          <w:sz w:val="24"/>
          <w:szCs w:val="24"/>
        </w:rPr>
        <w:t>a</w:t>
      </w:r>
      <w:r w:rsidR="00CC7FA9" w:rsidRPr="00CC7FA9">
        <w:rPr>
          <w:rFonts w:ascii="Times New Roman" w:hAnsi="Times New Roman" w:cs="Times New Roman"/>
          <w:iCs/>
          <w:sz w:val="24"/>
          <w:szCs w:val="24"/>
        </w:rPr>
        <w:t xml:space="preserve">t the policy </w:t>
      </w:r>
      <w:r w:rsidR="00CC596A">
        <w:rPr>
          <w:rFonts w:ascii="Times New Roman" w:hAnsi="Times New Roman" w:cs="Times New Roman"/>
          <w:iCs/>
          <w:sz w:val="24"/>
          <w:szCs w:val="24"/>
        </w:rPr>
        <w:t>level, it</w:t>
      </w:r>
      <w:r w:rsidR="00A57626" w:rsidRPr="00A57626">
        <w:rPr>
          <w:rFonts w:ascii="Times New Roman" w:hAnsi="Times New Roman" w:cs="Times New Roman"/>
          <w:iCs/>
          <w:sz w:val="24"/>
          <w:szCs w:val="24"/>
        </w:rPr>
        <w:t xml:space="preserve"> is </w:t>
      </w:r>
      <w:r w:rsidR="00A57626">
        <w:rPr>
          <w:rFonts w:ascii="Times New Roman" w:hAnsi="Times New Roman" w:cs="Times New Roman"/>
          <w:iCs/>
          <w:sz w:val="24"/>
          <w:szCs w:val="24"/>
        </w:rPr>
        <w:t xml:space="preserve">also </w:t>
      </w:r>
      <w:r w:rsidR="00A57626" w:rsidRPr="00A57626">
        <w:rPr>
          <w:rFonts w:ascii="Times New Roman" w:hAnsi="Times New Roman" w:cs="Times New Roman"/>
          <w:iCs/>
          <w:sz w:val="24"/>
          <w:szCs w:val="24"/>
        </w:rPr>
        <w:t>imperative to strengthen the integration of technology and data analytics in scheme implementation and monitoring, thereby ensuring greater efficiency, transparency, and inclusiveness.</w:t>
      </w:r>
      <w:r w:rsidR="009461B1">
        <w:rPr>
          <w:rFonts w:ascii="Times New Roman" w:hAnsi="Times New Roman" w:cs="Times New Roman"/>
          <w:sz w:val="24"/>
          <w:szCs w:val="24"/>
        </w:rPr>
        <w:t xml:space="preserve">  </w:t>
      </w:r>
    </w:p>
    <w:p w14:paraId="63CDAE6B" w14:textId="1AA14D40" w:rsidR="000274F4" w:rsidRDefault="00CE7DBE" w:rsidP="00CE7DB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 Words: </w:t>
      </w:r>
      <w:r w:rsidR="00B31A25">
        <w:rPr>
          <w:rFonts w:ascii="Times New Roman" w:hAnsi="Times New Roman" w:cs="Times New Roman"/>
          <w:sz w:val="24"/>
          <w:szCs w:val="24"/>
          <w:lang w:val="en-US"/>
        </w:rPr>
        <w:t>Challenges</w:t>
      </w:r>
      <w:r w:rsidR="00650754">
        <w:rPr>
          <w:rFonts w:ascii="Times New Roman" w:hAnsi="Times New Roman" w:cs="Times New Roman"/>
          <w:sz w:val="24"/>
          <w:szCs w:val="24"/>
          <w:lang w:val="en-US"/>
        </w:rPr>
        <w:t xml:space="preserve"> faced</w:t>
      </w:r>
      <w:r w:rsidR="00B31A25">
        <w:rPr>
          <w:rFonts w:ascii="Times New Roman" w:hAnsi="Times New Roman" w:cs="Times New Roman"/>
          <w:sz w:val="24"/>
          <w:szCs w:val="24"/>
          <w:lang w:val="en-US"/>
        </w:rPr>
        <w:t>, Mysore Division</w:t>
      </w:r>
      <w:r>
        <w:rPr>
          <w:rFonts w:ascii="Times New Roman" w:hAnsi="Times New Roman" w:cs="Times New Roman"/>
          <w:sz w:val="24"/>
          <w:szCs w:val="24"/>
          <w:lang w:val="en-US"/>
        </w:rPr>
        <w:t xml:space="preserve">, KCC Scheme, </w:t>
      </w:r>
      <w:r w:rsidR="00B31A25">
        <w:rPr>
          <w:rFonts w:ascii="Times New Roman" w:hAnsi="Times New Roman" w:cs="Times New Roman"/>
          <w:sz w:val="24"/>
          <w:szCs w:val="24"/>
          <w:lang w:val="en-US"/>
        </w:rPr>
        <w:t xml:space="preserve">Perception, </w:t>
      </w:r>
      <w:r>
        <w:rPr>
          <w:rFonts w:ascii="Times New Roman" w:hAnsi="Times New Roman" w:cs="Times New Roman"/>
          <w:sz w:val="24"/>
          <w:szCs w:val="24"/>
          <w:lang w:val="en-US"/>
        </w:rPr>
        <w:t>Types of farmers</w:t>
      </w:r>
      <w:r w:rsidR="00650754">
        <w:rPr>
          <w:rFonts w:ascii="Times New Roman" w:hAnsi="Times New Roman" w:cs="Times New Roman"/>
          <w:sz w:val="24"/>
          <w:szCs w:val="24"/>
          <w:lang w:val="en-US"/>
        </w:rPr>
        <w:t>.</w:t>
      </w:r>
    </w:p>
    <w:p w14:paraId="1C19FB33" w14:textId="77777777" w:rsidR="00970857" w:rsidRPr="009461B1" w:rsidRDefault="00970857" w:rsidP="00CE7DBE">
      <w:pPr>
        <w:spacing w:line="360" w:lineRule="auto"/>
        <w:jc w:val="both"/>
        <w:rPr>
          <w:rFonts w:ascii="Times New Roman" w:hAnsi="Times New Roman" w:cs="Times New Roman"/>
          <w:sz w:val="24"/>
          <w:szCs w:val="24"/>
          <w:lang w:val="en-US"/>
        </w:rPr>
      </w:pPr>
    </w:p>
    <w:p w14:paraId="102ED4D5" w14:textId="77777777" w:rsidR="00DB1D05" w:rsidRDefault="00DB1D05" w:rsidP="00DB1D05">
      <w:pPr>
        <w:pStyle w:val="ListParagraph"/>
        <w:numPr>
          <w:ilvl w:val="0"/>
          <w:numId w:val="1"/>
        </w:numPr>
        <w:spacing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Introduction</w:t>
      </w:r>
    </w:p>
    <w:p w14:paraId="06243650" w14:textId="2E61D304" w:rsidR="009F08BB" w:rsidRDefault="00F25438" w:rsidP="007C0720">
      <w:pPr>
        <w:spacing w:line="360" w:lineRule="auto"/>
        <w:ind w:left="360" w:firstLine="360"/>
        <w:jc w:val="both"/>
        <w:rPr>
          <w:rFonts w:ascii="Times New Roman" w:hAnsi="Times New Roman" w:cs="Times New Roman"/>
          <w:sz w:val="24"/>
          <w:szCs w:val="24"/>
        </w:rPr>
      </w:pPr>
      <w:r w:rsidRPr="00F25438">
        <w:rPr>
          <w:rFonts w:ascii="Times New Roman" w:hAnsi="Times New Roman" w:cs="Times New Roman"/>
          <w:sz w:val="24"/>
          <w:szCs w:val="24"/>
        </w:rPr>
        <w:t xml:space="preserve">Agriculture continues to be the backbone of the Indian economy, providing livelihood to a significant portion of the rural population. However, the sector is often constrained by inadequate access to timely and affordable credit, which hampers both productivity and investment in modern farming practices. To address this challenge, the Government of India introduced the </w:t>
      </w:r>
      <w:proofErr w:type="spellStart"/>
      <w:r w:rsidRPr="00F25438">
        <w:rPr>
          <w:rFonts w:ascii="Times New Roman" w:hAnsi="Times New Roman" w:cs="Times New Roman"/>
          <w:sz w:val="24"/>
          <w:szCs w:val="24"/>
        </w:rPr>
        <w:t>Kisan</w:t>
      </w:r>
      <w:proofErr w:type="spellEnd"/>
      <w:r w:rsidRPr="00F25438">
        <w:rPr>
          <w:rFonts w:ascii="Times New Roman" w:hAnsi="Times New Roman" w:cs="Times New Roman"/>
          <w:sz w:val="24"/>
          <w:szCs w:val="24"/>
        </w:rPr>
        <w:t xml:space="preserve"> Credit Card (KCC) scheme in 1998, based on the recommendations of the R.V. Gupta Committee. The scheme was envisaged as a landmark reform in the rural credit system, aimed at simplifying the process of obtaining institutional credit and ensuring adequate financial support to farmers.</w:t>
      </w:r>
      <w:r>
        <w:rPr>
          <w:rFonts w:ascii="Times New Roman" w:hAnsi="Times New Roman" w:cs="Times New Roman"/>
          <w:sz w:val="24"/>
          <w:szCs w:val="24"/>
        </w:rPr>
        <w:t xml:space="preserve"> </w:t>
      </w:r>
      <w:r w:rsidR="007C0720" w:rsidRPr="007C0720">
        <w:rPr>
          <w:rFonts w:ascii="Times New Roman" w:hAnsi="Times New Roman" w:cs="Times New Roman"/>
          <w:sz w:val="24"/>
          <w:szCs w:val="24"/>
        </w:rPr>
        <w:t>The</w:t>
      </w:r>
      <w:r>
        <w:rPr>
          <w:rFonts w:ascii="Times New Roman" w:hAnsi="Times New Roman" w:cs="Times New Roman"/>
          <w:sz w:val="24"/>
          <w:szCs w:val="24"/>
        </w:rPr>
        <w:t xml:space="preserve"> </w:t>
      </w:r>
      <w:r w:rsidR="007C0720" w:rsidRPr="007C0720">
        <w:rPr>
          <w:rFonts w:ascii="Times New Roman" w:hAnsi="Times New Roman" w:cs="Times New Roman"/>
          <w:sz w:val="24"/>
          <w:szCs w:val="24"/>
        </w:rPr>
        <w:t xml:space="preserve">KCC scheme is regarded as a milestone in ensuring the smooth flow of agricultural credit in India. </w:t>
      </w:r>
      <w:r>
        <w:rPr>
          <w:rFonts w:ascii="Times New Roman" w:hAnsi="Times New Roman" w:cs="Times New Roman"/>
          <w:sz w:val="24"/>
          <w:szCs w:val="24"/>
        </w:rPr>
        <w:t xml:space="preserve"> </w:t>
      </w:r>
    </w:p>
    <w:p w14:paraId="167952C1" w14:textId="42619414" w:rsidR="005127D2" w:rsidRDefault="00BB57FF" w:rsidP="007C0720">
      <w:pPr>
        <w:spacing w:line="360" w:lineRule="auto"/>
        <w:ind w:left="360" w:firstLine="360"/>
        <w:jc w:val="both"/>
        <w:rPr>
          <w:rFonts w:ascii="Times New Roman" w:hAnsi="Times New Roman" w:cs="Times New Roman"/>
          <w:sz w:val="24"/>
          <w:szCs w:val="24"/>
        </w:rPr>
      </w:pPr>
      <w:r w:rsidRPr="00BB57FF">
        <w:rPr>
          <w:rFonts w:ascii="Times New Roman" w:hAnsi="Times New Roman" w:cs="Times New Roman"/>
          <w:sz w:val="24"/>
          <w:szCs w:val="24"/>
        </w:rPr>
        <w:lastRenderedPageBreak/>
        <w:t>The KCC Scheme was introduced to provide farmers with timely and affordable credit, thereby reducing their dependence on informal moneylenders and promoting agricultural productivity (NABARD, 1999).</w:t>
      </w:r>
      <w:r>
        <w:rPr>
          <w:rFonts w:ascii="Times New Roman" w:hAnsi="Times New Roman" w:cs="Times New Roman"/>
          <w:sz w:val="24"/>
          <w:szCs w:val="24"/>
        </w:rPr>
        <w:t xml:space="preserve"> </w:t>
      </w:r>
      <w:r w:rsidR="008F45C4" w:rsidRPr="008F45C4">
        <w:rPr>
          <w:rFonts w:ascii="Times New Roman" w:hAnsi="Times New Roman" w:cs="Times New Roman"/>
          <w:sz w:val="24"/>
          <w:szCs w:val="24"/>
        </w:rPr>
        <w:t xml:space="preserve">Despite its wide coverage and institutional support, the effectiveness of the KCC scheme largely depends on farmers’ awareness, perception, and utilization patterns. </w:t>
      </w:r>
      <w:r w:rsidR="00432C0D">
        <w:rPr>
          <w:rFonts w:ascii="Times New Roman" w:hAnsi="Times New Roman" w:cs="Times New Roman"/>
          <w:sz w:val="24"/>
          <w:szCs w:val="24"/>
        </w:rPr>
        <w:t xml:space="preserve"> The </w:t>
      </w:r>
      <w:r w:rsidR="00432C0D" w:rsidRPr="00432C0D">
        <w:rPr>
          <w:rFonts w:ascii="Times New Roman" w:hAnsi="Times New Roman" w:cs="Times New Roman"/>
          <w:sz w:val="24"/>
          <w:szCs w:val="24"/>
        </w:rPr>
        <w:t>KCC</w:t>
      </w:r>
      <w:r w:rsidR="00432C0D">
        <w:rPr>
          <w:rFonts w:ascii="Times New Roman" w:hAnsi="Times New Roman" w:cs="Times New Roman"/>
          <w:sz w:val="24"/>
          <w:szCs w:val="24"/>
        </w:rPr>
        <w:t xml:space="preserve"> Scheme</w:t>
      </w:r>
      <w:r w:rsidR="00432C0D" w:rsidRPr="00432C0D">
        <w:rPr>
          <w:rFonts w:ascii="Times New Roman" w:hAnsi="Times New Roman" w:cs="Times New Roman"/>
          <w:sz w:val="24"/>
          <w:szCs w:val="24"/>
        </w:rPr>
        <w:t xml:space="preserve"> has not only reduced the burden of high-interest informal loans but also encouraged adoption of modern agricultural practices</w:t>
      </w:r>
      <w:r w:rsidR="00432C0D">
        <w:rPr>
          <w:rFonts w:ascii="Times New Roman" w:hAnsi="Times New Roman" w:cs="Times New Roman"/>
          <w:sz w:val="24"/>
          <w:szCs w:val="24"/>
        </w:rPr>
        <w:t xml:space="preserve"> (</w:t>
      </w:r>
      <w:r w:rsidR="00432C0D" w:rsidRPr="00432C0D">
        <w:rPr>
          <w:rFonts w:ascii="Times New Roman" w:hAnsi="Times New Roman" w:cs="Times New Roman"/>
          <w:sz w:val="24"/>
          <w:szCs w:val="24"/>
        </w:rPr>
        <w:t>Meena and Sharma 2016).</w:t>
      </w:r>
      <w:r w:rsidR="00FD49A6">
        <w:rPr>
          <w:rFonts w:ascii="Times New Roman" w:hAnsi="Times New Roman" w:cs="Times New Roman"/>
          <w:sz w:val="24"/>
          <w:szCs w:val="24"/>
        </w:rPr>
        <w:t xml:space="preserve"> </w:t>
      </w:r>
      <w:r w:rsidR="008F45C4" w:rsidRPr="008F45C4">
        <w:rPr>
          <w:rFonts w:ascii="Times New Roman" w:hAnsi="Times New Roman" w:cs="Times New Roman"/>
          <w:sz w:val="24"/>
          <w:szCs w:val="24"/>
        </w:rPr>
        <w:t>Farmers’ attitudes toward the scheme play a vital role in determining the extent of its success, especially in regions where agriculture is the primary source of livelihood. In this context, the Mysore Division of Karnataka, with its diverse agricultural base and socio-economic variations, provides a suitable case for examining farmers’ perceptions.</w:t>
      </w:r>
      <w:r w:rsidR="008F45C4">
        <w:rPr>
          <w:rFonts w:ascii="Times New Roman" w:hAnsi="Times New Roman" w:cs="Times New Roman"/>
          <w:sz w:val="24"/>
          <w:szCs w:val="24"/>
        </w:rPr>
        <w:t xml:space="preserve"> </w:t>
      </w:r>
    </w:p>
    <w:p w14:paraId="4CADEC32" w14:textId="66966D3F" w:rsidR="007C0720" w:rsidRPr="00D51454" w:rsidRDefault="008F45C4" w:rsidP="00D5145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w:t>
      </w:r>
      <w:r w:rsidRPr="008F45C4">
        <w:rPr>
          <w:rFonts w:ascii="Times New Roman" w:hAnsi="Times New Roman" w:cs="Times New Roman"/>
          <w:sz w:val="24"/>
          <w:szCs w:val="24"/>
        </w:rPr>
        <w:t xml:space="preserve">he present study, therefore, attempts an empirical analysis of how farmers in the Mysore Division perceive the KCC scheme, </w:t>
      </w:r>
      <w:r w:rsidR="004815FB">
        <w:rPr>
          <w:rFonts w:ascii="Times New Roman" w:hAnsi="Times New Roman" w:cs="Times New Roman"/>
          <w:sz w:val="24"/>
          <w:szCs w:val="24"/>
        </w:rPr>
        <w:t xml:space="preserve">the </w:t>
      </w:r>
      <w:r w:rsidRPr="008F45C4">
        <w:rPr>
          <w:rFonts w:ascii="Times New Roman" w:hAnsi="Times New Roman" w:cs="Times New Roman"/>
          <w:sz w:val="24"/>
          <w:szCs w:val="24"/>
        </w:rPr>
        <w:t>awareness they possess, and the extent to which the scheme meets their credit requirements. Understanding these perceptions will not only highlight the strengths and shortcomings of the scheme at the grassroots level but also provide insights for policymakers and financial institutions to improve its effectiveness and reach.</w:t>
      </w:r>
    </w:p>
    <w:p w14:paraId="0D807D6F" w14:textId="77777777" w:rsidR="00293064" w:rsidRDefault="00293064" w:rsidP="00293064">
      <w:pPr>
        <w:pStyle w:val="ListParagraph"/>
        <w:spacing w:line="360" w:lineRule="auto"/>
        <w:rPr>
          <w:rFonts w:ascii="Times New Roman" w:hAnsi="Times New Roman" w:cs="Times New Roman"/>
          <w:b/>
          <w:bCs/>
          <w:sz w:val="24"/>
          <w:szCs w:val="24"/>
          <w:lang w:val="en-US"/>
        </w:rPr>
      </w:pPr>
    </w:p>
    <w:p w14:paraId="19ADA6B3" w14:textId="23479DE1" w:rsidR="002C2C1F" w:rsidRPr="004815FB" w:rsidRDefault="00DB1D05" w:rsidP="004815FB">
      <w:pPr>
        <w:pStyle w:val="ListParagraph"/>
        <w:numPr>
          <w:ilvl w:val="0"/>
          <w:numId w:val="1"/>
        </w:numPr>
        <w:spacing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Review of literature</w:t>
      </w:r>
    </w:p>
    <w:p w14:paraId="28820203" w14:textId="77777777" w:rsidR="004815FB" w:rsidRDefault="004815FB" w:rsidP="004815FB">
      <w:pPr>
        <w:pStyle w:val="ListParagraph"/>
        <w:numPr>
          <w:ilvl w:val="1"/>
          <w:numId w:val="1"/>
        </w:num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Conceptual postulations</w:t>
      </w:r>
    </w:p>
    <w:p w14:paraId="53784646" w14:textId="094E8E9A" w:rsidR="002047F7" w:rsidRDefault="00777466" w:rsidP="00D0477F">
      <w:pPr>
        <w:spacing w:line="360" w:lineRule="auto"/>
        <w:ind w:left="720" w:firstLine="360"/>
        <w:jc w:val="both"/>
        <w:rPr>
          <w:rFonts w:ascii="Times New Roman" w:hAnsi="Times New Roman" w:cs="Times New Roman"/>
          <w:sz w:val="24"/>
          <w:szCs w:val="24"/>
        </w:rPr>
      </w:pPr>
      <w:r w:rsidRPr="00EB5FF9">
        <w:rPr>
          <w:rFonts w:ascii="Times New Roman" w:hAnsi="Times New Roman" w:cs="Times New Roman"/>
          <w:sz w:val="24"/>
          <w:szCs w:val="24"/>
        </w:rPr>
        <w:t>The KCC scheme was found to be generally effective in meeting short-term production credit needs across all farm-size categories, though its functioning was hindered by the involvement of multiple intermediaries in securing appropriate collateral and guarantors</w:t>
      </w:r>
      <w:r>
        <w:rPr>
          <w:rFonts w:ascii="Times New Roman" w:hAnsi="Times New Roman" w:cs="Times New Roman"/>
          <w:sz w:val="24"/>
          <w:szCs w:val="24"/>
        </w:rPr>
        <w:t xml:space="preserve"> (</w:t>
      </w:r>
      <w:r w:rsidRPr="00EB5FF9">
        <w:rPr>
          <w:rFonts w:ascii="Times New Roman" w:hAnsi="Times New Roman" w:cs="Times New Roman"/>
          <w:sz w:val="24"/>
          <w:szCs w:val="24"/>
        </w:rPr>
        <w:t xml:space="preserve">Singh &amp; </w:t>
      </w:r>
      <w:proofErr w:type="spellStart"/>
      <w:r w:rsidRPr="00EB5FF9">
        <w:rPr>
          <w:rFonts w:ascii="Times New Roman" w:hAnsi="Times New Roman" w:cs="Times New Roman"/>
          <w:sz w:val="24"/>
          <w:szCs w:val="24"/>
        </w:rPr>
        <w:t>Sekhon</w:t>
      </w:r>
      <w:proofErr w:type="spellEnd"/>
      <w:r>
        <w:rPr>
          <w:rFonts w:ascii="Times New Roman" w:hAnsi="Times New Roman" w:cs="Times New Roman"/>
          <w:sz w:val="24"/>
          <w:szCs w:val="24"/>
        </w:rPr>
        <w:t>, 2005)</w:t>
      </w:r>
      <w:r w:rsidRPr="00EB5FF9">
        <w:rPr>
          <w:rFonts w:ascii="Times New Roman" w:hAnsi="Times New Roman" w:cs="Times New Roman"/>
          <w:sz w:val="24"/>
          <w:szCs w:val="24"/>
        </w:rPr>
        <w:t>.</w:t>
      </w:r>
      <w:r w:rsidR="005B4CAA">
        <w:rPr>
          <w:rFonts w:ascii="Times New Roman" w:hAnsi="Times New Roman" w:cs="Times New Roman"/>
          <w:sz w:val="24"/>
          <w:szCs w:val="24"/>
        </w:rPr>
        <w:t xml:space="preserve"> </w:t>
      </w:r>
      <w:r w:rsidR="00235F57">
        <w:rPr>
          <w:rFonts w:ascii="Times New Roman" w:hAnsi="Times New Roman" w:cs="Times New Roman"/>
          <w:sz w:val="24"/>
          <w:szCs w:val="24"/>
        </w:rPr>
        <w:t xml:space="preserve"> </w:t>
      </w:r>
      <w:r w:rsidR="00FA4A28" w:rsidRPr="00FA4A28">
        <w:rPr>
          <w:rFonts w:ascii="Times New Roman" w:hAnsi="Times New Roman" w:cs="Times New Roman"/>
          <w:sz w:val="24"/>
          <w:szCs w:val="24"/>
        </w:rPr>
        <w:t>The authors suggest</w:t>
      </w:r>
      <w:r w:rsidR="00A512B2">
        <w:rPr>
          <w:rFonts w:ascii="Times New Roman" w:hAnsi="Times New Roman" w:cs="Times New Roman"/>
          <w:sz w:val="24"/>
          <w:szCs w:val="24"/>
        </w:rPr>
        <w:t>ed</w:t>
      </w:r>
      <w:r w:rsidR="00FA4A28" w:rsidRPr="00FA4A28">
        <w:rPr>
          <w:rFonts w:ascii="Times New Roman" w:hAnsi="Times New Roman" w:cs="Times New Roman"/>
          <w:sz w:val="24"/>
          <w:szCs w:val="24"/>
        </w:rPr>
        <w:t xml:space="preserve"> that timely communication of climate contingency plans, along with focused awareness and training programmes, is essential to enhance the adoption of improved crop production technologies among small and marginal farmers</w:t>
      </w:r>
      <w:r w:rsidR="00FA4A28">
        <w:rPr>
          <w:rFonts w:ascii="Times New Roman" w:hAnsi="Times New Roman" w:cs="Times New Roman"/>
          <w:sz w:val="24"/>
          <w:szCs w:val="24"/>
        </w:rPr>
        <w:t xml:space="preserve"> (Kumar &amp; Kalyani, 2010)</w:t>
      </w:r>
      <w:r w:rsidR="00FA4A28" w:rsidRPr="00FA4A28">
        <w:rPr>
          <w:rFonts w:ascii="Times New Roman" w:hAnsi="Times New Roman" w:cs="Times New Roman"/>
          <w:sz w:val="24"/>
          <w:szCs w:val="24"/>
        </w:rPr>
        <w:t>.</w:t>
      </w:r>
      <w:r w:rsidR="00FA4A28">
        <w:rPr>
          <w:rFonts w:ascii="Times New Roman" w:hAnsi="Times New Roman" w:cs="Times New Roman"/>
          <w:sz w:val="24"/>
          <w:szCs w:val="24"/>
        </w:rPr>
        <w:t xml:space="preserve"> </w:t>
      </w:r>
      <w:r w:rsidR="00D0477F" w:rsidRPr="009E1AB9">
        <w:rPr>
          <w:rFonts w:ascii="Times New Roman" w:hAnsi="Times New Roman" w:cs="Times New Roman"/>
          <w:sz w:val="24"/>
          <w:szCs w:val="24"/>
        </w:rPr>
        <w:t>The study highlights that short-term crop loans contributed most significantly to yield improvement in wheat cultivation</w:t>
      </w:r>
      <w:r w:rsidR="00D0477F">
        <w:rPr>
          <w:rFonts w:ascii="Times New Roman" w:hAnsi="Times New Roman" w:cs="Times New Roman"/>
          <w:sz w:val="24"/>
          <w:szCs w:val="24"/>
        </w:rPr>
        <w:t>, while</w:t>
      </w:r>
      <w:r w:rsidR="00D0477F" w:rsidRPr="009E1AB9">
        <w:rPr>
          <w:rFonts w:ascii="Times New Roman" w:hAnsi="Times New Roman" w:cs="Times New Roman"/>
          <w:sz w:val="24"/>
          <w:szCs w:val="24"/>
        </w:rPr>
        <w:t xml:space="preserve"> income growth was highest for wheat farmers, followed by those cultivating gram and </w:t>
      </w:r>
      <w:proofErr w:type="spellStart"/>
      <w:r w:rsidR="00D0477F" w:rsidRPr="009E1AB9">
        <w:rPr>
          <w:rFonts w:ascii="Times New Roman" w:hAnsi="Times New Roman" w:cs="Times New Roman"/>
          <w:sz w:val="24"/>
          <w:szCs w:val="24"/>
        </w:rPr>
        <w:t>arhar</w:t>
      </w:r>
      <w:proofErr w:type="spellEnd"/>
      <w:r w:rsidR="00D0477F">
        <w:rPr>
          <w:rFonts w:ascii="Times New Roman" w:hAnsi="Times New Roman" w:cs="Times New Roman"/>
          <w:sz w:val="24"/>
          <w:szCs w:val="24"/>
        </w:rPr>
        <w:t xml:space="preserve"> (Sharma et al., 2013).</w:t>
      </w:r>
      <w:r w:rsidR="00ED49DB">
        <w:rPr>
          <w:rFonts w:ascii="Times New Roman" w:hAnsi="Times New Roman" w:cs="Times New Roman"/>
          <w:sz w:val="24"/>
          <w:szCs w:val="24"/>
        </w:rPr>
        <w:t xml:space="preserve"> </w:t>
      </w:r>
      <w:r w:rsidR="00424CB2" w:rsidRPr="00424CB2">
        <w:rPr>
          <w:rFonts w:ascii="Times New Roman" w:hAnsi="Times New Roman" w:cs="Times New Roman"/>
          <w:sz w:val="24"/>
          <w:szCs w:val="24"/>
        </w:rPr>
        <w:t>The findings demonstrate</w:t>
      </w:r>
      <w:r w:rsidR="00780A6B">
        <w:rPr>
          <w:rFonts w:ascii="Times New Roman" w:hAnsi="Times New Roman" w:cs="Times New Roman"/>
          <w:sz w:val="24"/>
          <w:szCs w:val="24"/>
        </w:rPr>
        <w:t>d</w:t>
      </w:r>
      <w:r w:rsidR="00424CB2" w:rsidRPr="00424CB2">
        <w:rPr>
          <w:rFonts w:ascii="Times New Roman" w:hAnsi="Times New Roman" w:cs="Times New Roman"/>
          <w:sz w:val="24"/>
          <w:szCs w:val="24"/>
        </w:rPr>
        <w:t xml:space="preserve"> that farmers holding </w:t>
      </w:r>
      <w:proofErr w:type="spellStart"/>
      <w:r w:rsidR="00424CB2" w:rsidRPr="00424CB2">
        <w:rPr>
          <w:rFonts w:ascii="Times New Roman" w:hAnsi="Times New Roman" w:cs="Times New Roman"/>
          <w:sz w:val="24"/>
          <w:szCs w:val="24"/>
        </w:rPr>
        <w:t>Kisan</w:t>
      </w:r>
      <w:proofErr w:type="spellEnd"/>
      <w:r w:rsidR="00424CB2" w:rsidRPr="00424CB2">
        <w:rPr>
          <w:rFonts w:ascii="Times New Roman" w:hAnsi="Times New Roman" w:cs="Times New Roman"/>
          <w:sz w:val="24"/>
          <w:szCs w:val="24"/>
        </w:rPr>
        <w:t xml:space="preserve"> Credit Cards earn approximately 25–30 per cent higher income compared to their non-KCC counterparts</w:t>
      </w:r>
      <w:r w:rsidR="00424CB2">
        <w:rPr>
          <w:rFonts w:ascii="Times New Roman" w:hAnsi="Times New Roman" w:cs="Times New Roman"/>
          <w:sz w:val="24"/>
          <w:szCs w:val="24"/>
        </w:rPr>
        <w:t xml:space="preserve"> (Meena &amp; Reddy, 2013)</w:t>
      </w:r>
      <w:r w:rsidR="00424CB2" w:rsidRPr="00424CB2">
        <w:rPr>
          <w:rFonts w:ascii="Times New Roman" w:hAnsi="Times New Roman" w:cs="Times New Roman"/>
          <w:sz w:val="24"/>
          <w:szCs w:val="24"/>
        </w:rPr>
        <w:t>.</w:t>
      </w:r>
      <w:r w:rsidR="00424CB2">
        <w:rPr>
          <w:rFonts w:ascii="Times New Roman" w:hAnsi="Times New Roman" w:cs="Times New Roman"/>
          <w:sz w:val="24"/>
          <w:szCs w:val="24"/>
        </w:rPr>
        <w:t xml:space="preserve"> </w:t>
      </w:r>
      <w:r w:rsidR="00D0477F" w:rsidRPr="0084137A">
        <w:rPr>
          <w:rFonts w:ascii="Times New Roman" w:hAnsi="Times New Roman" w:cs="Times New Roman"/>
          <w:sz w:val="24"/>
          <w:szCs w:val="24"/>
        </w:rPr>
        <w:lastRenderedPageBreak/>
        <w:t>The study points out that ongoing awareness campaigns by banks did not translate into adequate knowledge among farmers regarding the provisions of the KCC scheme</w:t>
      </w:r>
      <w:r w:rsidR="00D0477F">
        <w:rPr>
          <w:rFonts w:ascii="Times New Roman" w:hAnsi="Times New Roman" w:cs="Times New Roman"/>
          <w:sz w:val="24"/>
          <w:szCs w:val="24"/>
        </w:rPr>
        <w:t>, and a</w:t>
      </w:r>
      <w:r w:rsidR="00D0477F" w:rsidRPr="0084137A">
        <w:rPr>
          <w:rFonts w:ascii="Times New Roman" w:hAnsi="Times New Roman" w:cs="Times New Roman"/>
          <w:sz w:val="24"/>
          <w:szCs w:val="24"/>
        </w:rPr>
        <w:t>dditionally, gaps were observed in bankers’ understanding of the scheme’s operational procedures</w:t>
      </w:r>
      <w:r w:rsidR="00D0477F">
        <w:rPr>
          <w:rFonts w:ascii="Times New Roman" w:hAnsi="Times New Roman" w:cs="Times New Roman"/>
          <w:sz w:val="24"/>
          <w:szCs w:val="24"/>
        </w:rPr>
        <w:t xml:space="preserve"> (Mehta et al., 2016)</w:t>
      </w:r>
      <w:r w:rsidR="00D0477F" w:rsidRPr="0084137A">
        <w:rPr>
          <w:rFonts w:ascii="Times New Roman" w:hAnsi="Times New Roman" w:cs="Times New Roman"/>
          <w:sz w:val="24"/>
          <w:szCs w:val="24"/>
        </w:rPr>
        <w:t>.</w:t>
      </w:r>
      <w:r w:rsidR="00D0477F">
        <w:rPr>
          <w:rFonts w:ascii="Times New Roman" w:hAnsi="Times New Roman" w:cs="Times New Roman"/>
          <w:sz w:val="24"/>
          <w:szCs w:val="24"/>
        </w:rPr>
        <w:t xml:space="preserve"> </w:t>
      </w:r>
    </w:p>
    <w:p w14:paraId="5E753725" w14:textId="6604832F" w:rsidR="002047F7" w:rsidRDefault="00777466" w:rsidP="002047F7">
      <w:pPr>
        <w:spacing w:line="360" w:lineRule="auto"/>
        <w:ind w:left="720" w:firstLine="360"/>
        <w:jc w:val="both"/>
        <w:rPr>
          <w:rFonts w:ascii="Times New Roman" w:hAnsi="Times New Roman" w:cs="Times New Roman"/>
          <w:sz w:val="24"/>
          <w:szCs w:val="24"/>
        </w:rPr>
      </w:pPr>
      <w:r w:rsidRPr="00100ED7">
        <w:rPr>
          <w:rFonts w:ascii="Times New Roman" w:hAnsi="Times New Roman" w:cs="Times New Roman"/>
          <w:sz w:val="24"/>
          <w:szCs w:val="24"/>
        </w:rPr>
        <w:t>The study show</w:t>
      </w:r>
      <w:r w:rsidR="00E32B83">
        <w:rPr>
          <w:rFonts w:ascii="Times New Roman" w:hAnsi="Times New Roman" w:cs="Times New Roman"/>
          <w:sz w:val="24"/>
          <w:szCs w:val="24"/>
        </w:rPr>
        <w:t>ed</w:t>
      </w:r>
      <w:r w:rsidRPr="00100ED7">
        <w:rPr>
          <w:rFonts w:ascii="Times New Roman" w:hAnsi="Times New Roman" w:cs="Times New Roman"/>
          <w:sz w:val="24"/>
          <w:szCs w:val="24"/>
        </w:rPr>
        <w:t xml:space="preserve"> that most KCC beneficiaries possessed moderate knowledge of the scheme and generally expressed a favourable opinion, with many acknowledging its overall usefulness</w:t>
      </w:r>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Pr="00100ED7">
        <w:rPr>
          <w:rFonts w:ascii="Times New Roman" w:hAnsi="Times New Roman" w:cs="Times New Roman"/>
          <w:sz w:val="24"/>
          <w:szCs w:val="24"/>
        </w:rPr>
        <w:t>alamannavar</w:t>
      </w:r>
      <w:proofErr w:type="spellEnd"/>
      <w:r>
        <w:rPr>
          <w:rFonts w:ascii="Times New Roman" w:hAnsi="Times New Roman" w:cs="Times New Roman"/>
          <w:sz w:val="24"/>
          <w:szCs w:val="24"/>
        </w:rPr>
        <w:t xml:space="preserve"> et al., 2018)</w:t>
      </w:r>
      <w:r w:rsidRPr="00100ED7">
        <w:rPr>
          <w:rFonts w:ascii="Times New Roman" w:hAnsi="Times New Roman" w:cs="Times New Roman"/>
          <w:sz w:val="24"/>
          <w:szCs w:val="24"/>
        </w:rPr>
        <w:t>.</w:t>
      </w:r>
      <w:r w:rsidR="009E1AB9">
        <w:rPr>
          <w:rFonts w:ascii="Times New Roman" w:hAnsi="Times New Roman" w:cs="Times New Roman"/>
          <w:sz w:val="24"/>
          <w:szCs w:val="24"/>
        </w:rPr>
        <w:t xml:space="preserve"> </w:t>
      </w:r>
      <w:r w:rsidR="006603A1" w:rsidRPr="006603A1">
        <w:rPr>
          <w:rFonts w:ascii="Times New Roman" w:hAnsi="Times New Roman" w:cs="Times New Roman"/>
          <w:sz w:val="24"/>
          <w:szCs w:val="24"/>
        </w:rPr>
        <w:t>The findings suggest that farmers generally exhibit a favourable level of satisfaction with the KCC scheme due to its affordable credit terms, ease of access, and repayment mechanism</w:t>
      </w:r>
      <w:r w:rsidR="006603A1">
        <w:rPr>
          <w:rFonts w:ascii="Times New Roman" w:hAnsi="Times New Roman" w:cs="Times New Roman"/>
          <w:sz w:val="24"/>
          <w:szCs w:val="24"/>
        </w:rPr>
        <w:t xml:space="preserve"> (</w:t>
      </w:r>
      <w:proofErr w:type="spellStart"/>
      <w:r w:rsidR="006603A1">
        <w:rPr>
          <w:rFonts w:ascii="Times New Roman" w:hAnsi="Times New Roman" w:cs="Times New Roman"/>
          <w:sz w:val="24"/>
          <w:szCs w:val="24"/>
        </w:rPr>
        <w:t>Parwate</w:t>
      </w:r>
      <w:proofErr w:type="spellEnd"/>
      <w:r w:rsidR="006603A1">
        <w:rPr>
          <w:rFonts w:ascii="Times New Roman" w:hAnsi="Times New Roman" w:cs="Times New Roman"/>
          <w:sz w:val="24"/>
          <w:szCs w:val="24"/>
        </w:rPr>
        <w:t xml:space="preserve"> et al., 2018)</w:t>
      </w:r>
      <w:r w:rsidR="006603A1" w:rsidRPr="006603A1">
        <w:rPr>
          <w:rFonts w:ascii="Times New Roman" w:hAnsi="Times New Roman" w:cs="Times New Roman"/>
          <w:sz w:val="24"/>
          <w:szCs w:val="24"/>
        </w:rPr>
        <w:t>.</w:t>
      </w:r>
      <w:r w:rsidR="006603A1">
        <w:rPr>
          <w:rFonts w:ascii="Times New Roman" w:hAnsi="Times New Roman" w:cs="Times New Roman"/>
          <w:sz w:val="24"/>
          <w:szCs w:val="24"/>
        </w:rPr>
        <w:t xml:space="preserve"> </w:t>
      </w:r>
      <w:r w:rsidR="009E2682" w:rsidRPr="009E2682">
        <w:rPr>
          <w:rFonts w:ascii="Times New Roman" w:hAnsi="Times New Roman" w:cs="Times New Roman"/>
          <w:sz w:val="24"/>
          <w:szCs w:val="24"/>
        </w:rPr>
        <w:t>The study identifie</w:t>
      </w:r>
      <w:r w:rsidR="009E2682">
        <w:rPr>
          <w:rFonts w:ascii="Times New Roman" w:hAnsi="Times New Roman" w:cs="Times New Roman"/>
          <w:sz w:val="24"/>
          <w:szCs w:val="24"/>
        </w:rPr>
        <w:t>d</w:t>
      </w:r>
      <w:r w:rsidR="009E2682" w:rsidRPr="009E2682">
        <w:rPr>
          <w:rFonts w:ascii="Times New Roman" w:hAnsi="Times New Roman" w:cs="Times New Roman"/>
          <w:sz w:val="24"/>
          <w:szCs w:val="24"/>
        </w:rPr>
        <w:t xml:space="preserve"> th</w:t>
      </w:r>
      <w:r w:rsidR="009E2682">
        <w:rPr>
          <w:rFonts w:ascii="Times New Roman" w:hAnsi="Times New Roman" w:cs="Times New Roman"/>
          <w:sz w:val="24"/>
          <w:szCs w:val="24"/>
        </w:rPr>
        <w:t>at</w:t>
      </w:r>
      <w:r w:rsidR="009E2682" w:rsidRPr="009E2682">
        <w:rPr>
          <w:rFonts w:ascii="Times New Roman" w:hAnsi="Times New Roman" w:cs="Times New Roman"/>
          <w:sz w:val="24"/>
          <w:szCs w:val="24"/>
        </w:rPr>
        <w:t xml:space="preserve"> difficulty in arranging guarantors </w:t>
      </w:r>
      <w:r w:rsidR="009E2682">
        <w:rPr>
          <w:rFonts w:ascii="Times New Roman" w:hAnsi="Times New Roman" w:cs="Times New Roman"/>
          <w:sz w:val="24"/>
          <w:szCs w:val="24"/>
        </w:rPr>
        <w:t>was</w:t>
      </w:r>
      <w:r w:rsidR="009E2682" w:rsidRPr="009E2682">
        <w:rPr>
          <w:rFonts w:ascii="Times New Roman" w:hAnsi="Times New Roman" w:cs="Times New Roman"/>
          <w:sz w:val="24"/>
          <w:szCs w:val="24"/>
        </w:rPr>
        <w:t xml:space="preserve"> the primary constraint experienced by KCC beneficiaries, followed by challenges related to providing acceptable collateral and the presence of multiple intermediaries within marketing channels</w:t>
      </w:r>
      <w:r w:rsidR="007C353E">
        <w:rPr>
          <w:rFonts w:ascii="Times New Roman" w:hAnsi="Times New Roman" w:cs="Times New Roman"/>
          <w:sz w:val="24"/>
          <w:szCs w:val="24"/>
        </w:rPr>
        <w:t xml:space="preserve"> </w:t>
      </w:r>
      <w:r w:rsidR="009E2682">
        <w:rPr>
          <w:rFonts w:ascii="Times New Roman" w:hAnsi="Times New Roman" w:cs="Times New Roman"/>
          <w:sz w:val="24"/>
          <w:szCs w:val="24"/>
        </w:rPr>
        <w:t>(Bhattacharjee &amp; Sharma</w:t>
      </w:r>
      <w:r w:rsidR="007C353E">
        <w:rPr>
          <w:rFonts w:ascii="Times New Roman" w:hAnsi="Times New Roman" w:cs="Times New Roman"/>
          <w:sz w:val="24"/>
          <w:szCs w:val="24"/>
        </w:rPr>
        <w:t>,</w:t>
      </w:r>
      <w:r w:rsidR="009E2682">
        <w:rPr>
          <w:rFonts w:ascii="Times New Roman" w:hAnsi="Times New Roman" w:cs="Times New Roman"/>
          <w:sz w:val="24"/>
          <w:szCs w:val="24"/>
        </w:rPr>
        <w:t xml:space="preserve"> 2021)</w:t>
      </w:r>
      <w:r w:rsidR="009E2682" w:rsidRPr="009E2682">
        <w:rPr>
          <w:rFonts w:ascii="Times New Roman" w:hAnsi="Times New Roman" w:cs="Times New Roman"/>
          <w:sz w:val="24"/>
          <w:szCs w:val="24"/>
        </w:rPr>
        <w:t>.</w:t>
      </w:r>
      <w:r w:rsidR="002047F7">
        <w:rPr>
          <w:rFonts w:ascii="Times New Roman" w:hAnsi="Times New Roman" w:cs="Times New Roman"/>
          <w:sz w:val="24"/>
          <w:szCs w:val="24"/>
        </w:rPr>
        <w:t xml:space="preserve"> </w:t>
      </w:r>
      <w:r w:rsidR="002047F7" w:rsidRPr="002047F7">
        <w:rPr>
          <w:rFonts w:ascii="Times New Roman" w:hAnsi="Times New Roman" w:cs="Times New Roman"/>
          <w:sz w:val="24"/>
          <w:szCs w:val="24"/>
        </w:rPr>
        <w:t>The results suggest</w:t>
      </w:r>
      <w:r w:rsidR="00E32B83">
        <w:rPr>
          <w:rFonts w:ascii="Times New Roman" w:hAnsi="Times New Roman" w:cs="Times New Roman"/>
          <w:sz w:val="24"/>
          <w:szCs w:val="24"/>
        </w:rPr>
        <w:t>ed</w:t>
      </w:r>
      <w:r w:rsidR="002047F7" w:rsidRPr="002047F7">
        <w:rPr>
          <w:rFonts w:ascii="Times New Roman" w:hAnsi="Times New Roman" w:cs="Times New Roman"/>
          <w:sz w:val="24"/>
          <w:szCs w:val="24"/>
        </w:rPr>
        <w:t xml:space="preserve"> that the effectiveness of the KCC scheme is closely associated with farmers’ socioeconomic attributes, resource base, information access, and </w:t>
      </w:r>
      <w:r w:rsidR="00A512B2">
        <w:rPr>
          <w:rFonts w:ascii="Times New Roman" w:hAnsi="Times New Roman" w:cs="Times New Roman"/>
          <w:sz w:val="24"/>
          <w:szCs w:val="24"/>
        </w:rPr>
        <w:t>behavioural</w:t>
      </w:r>
      <w:r w:rsidR="002047F7" w:rsidRPr="002047F7">
        <w:rPr>
          <w:rFonts w:ascii="Times New Roman" w:hAnsi="Times New Roman" w:cs="Times New Roman"/>
          <w:sz w:val="24"/>
          <w:szCs w:val="24"/>
        </w:rPr>
        <w:t xml:space="preserve"> characteristics</w:t>
      </w:r>
      <w:r w:rsidR="002047F7">
        <w:rPr>
          <w:rFonts w:ascii="Times New Roman" w:hAnsi="Times New Roman" w:cs="Times New Roman"/>
          <w:sz w:val="24"/>
          <w:szCs w:val="24"/>
        </w:rPr>
        <w:t xml:space="preserve"> (</w:t>
      </w:r>
      <w:proofErr w:type="spellStart"/>
      <w:r w:rsidR="002047F7">
        <w:rPr>
          <w:rFonts w:ascii="Times New Roman" w:hAnsi="Times New Roman" w:cs="Times New Roman"/>
          <w:sz w:val="24"/>
          <w:szCs w:val="24"/>
        </w:rPr>
        <w:t>Nigade</w:t>
      </w:r>
      <w:proofErr w:type="spellEnd"/>
      <w:r w:rsidR="002047F7">
        <w:rPr>
          <w:rFonts w:ascii="Times New Roman" w:hAnsi="Times New Roman" w:cs="Times New Roman"/>
          <w:sz w:val="24"/>
          <w:szCs w:val="24"/>
        </w:rPr>
        <w:t xml:space="preserve"> et al., 2022)</w:t>
      </w:r>
      <w:r w:rsidR="002047F7" w:rsidRPr="002047F7">
        <w:rPr>
          <w:rFonts w:ascii="Times New Roman" w:hAnsi="Times New Roman" w:cs="Times New Roman"/>
          <w:sz w:val="24"/>
          <w:szCs w:val="24"/>
        </w:rPr>
        <w:t>.</w:t>
      </w:r>
      <w:r w:rsidR="002047F7">
        <w:rPr>
          <w:rFonts w:ascii="Times New Roman" w:hAnsi="Times New Roman" w:cs="Times New Roman"/>
          <w:sz w:val="24"/>
          <w:szCs w:val="24"/>
        </w:rPr>
        <w:t xml:space="preserve"> </w:t>
      </w:r>
      <w:r w:rsidR="00E32B83">
        <w:rPr>
          <w:rFonts w:ascii="Times New Roman" w:hAnsi="Times New Roman" w:cs="Times New Roman"/>
          <w:sz w:val="24"/>
          <w:szCs w:val="24"/>
        </w:rPr>
        <w:t>It was</w:t>
      </w:r>
      <w:r w:rsidR="00235F57" w:rsidRPr="00235F57">
        <w:rPr>
          <w:rFonts w:ascii="Times New Roman" w:hAnsi="Times New Roman" w:cs="Times New Roman"/>
          <w:sz w:val="24"/>
          <w:szCs w:val="24"/>
        </w:rPr>
        <w:t xml:space="preserve"> demonstrate</w:t>
      </w:r>
      <w:r w:rsidR="00E32B83">
        <w:rPr>
          <w:rFonts w:ascii="Times New Roman" w:hAnsi="Times New Roman" w:cs="Times New Roman"/>
          <w:sz w:val="24"/>
          <w:szCs w:val="24"/>
        </w:rPr>
        <w:t>d</w:t>
      </w:r>
      <w:r w:rsidR="00235F57" w:rsidRPr="00235F57">
        <w:rPr>
          <w:rFonts w:ascii="Times New Roman" w:hAnsi="Times New Roman" w:cs="Times New Roman"/>
          <w:sz w:val="24"/>
          <w:szCs w:val="24"/>
        </w:rPr>
        <w:t xml:space="preserve"> that while the outstanding amount under the </w:t>
      </w:r>
      <w:proofErr w:type="spellStart"/>
      <w:r w:rsidR="00235F57" w:rsidRPr="00235F57">
        <w:rPr>
          <w:rFonts w:ascii="Times New Roman" w:hAnsi="Times New Roman" w:cs="Times New Roman"/>
          <w:sz w:val="24"/>
          <w:szCs w:val="24"/>
        </w:rPr>
        <w:t>Kisan</w:t>
      </w:r>
      <w:proofErr w:type="spellEnd"/>
      <w:r w:rsidR="00235F57" w:rsidRPr="00235F57">
        <w:rPr>
          <w:rFonts w:ascii="Times New Roman" w:hAnsi="Times New Roman" w:cs="Times New Roman"/>
          <w:sz w:val="24"/>
          <w:szCs w:val="24"/>
        </w:rPr>
        <w:t xml:space="preserve"> Credit Card scheme grew significantly at an annual rate of 31.26 per cent over five years, the number of operative cards increased only marginally, with a CAGR of 2.98 </w:t>
      </w:r>
      <w:r w:rsidR="00D56694">
        <w:rPr>
          <w:rFonts w:ascii="Times New Roman" w:hAnsi="Times New Roman" w:cs="Times New Roman"/>
          <w:sz w:val="24"/>
          <w:szCs w:val="24"/>
        </w:rPr>
        <w:t>per cent</w:t>
      </w:r>
      <w:r w:rsidR="00235F57">
        <w:rPr>
          <w:rFonts w:ascii="Times New Roman" w:hAnsi="Times New Roman" w:cs="Times New Roman"/>
          <w:sz w:val="24"/>
          <w:szCs w:val="24"/>
        </w:rPr>
        <w:t xml:space="preserve"> (Sheela &amp; </w:t>
      </w:r>
      <w:proofErr w:type="spellStart"/>
      <w:r w:rsidR="00235F57">
        <w:rPr>
          <w:rFonts w:ascii="Times New Roman" w:hAnsi="Times New Roman" w:cs="Times New Roman"/>
          <w:sz w:val="24"/>
          <w:szCs w:val="24"/>
        </w:rPr>
        <w:t>Rajashekar</w:t>
      </w:r>
      <w:proofErr w:type="spellEnd"/>
      <w:r w:rsidR="00235F57">
        <w:rPr>
          <w:rFonts w:ascii="Times New Roman" w:hAnsi="Times New Roman" w:cs="Times New Roman"/>
          <w:sz w:val="24"/>
          <w:szCs w:val="24"/>
        </w:rPr>
        <w:t>, 2023).</w:t>
      </w:r>
      <w:r w:rsidR="00A127E2">
        <w:rPr>
          <w:rFonts w:ascii="Times New Roman" w:hAnsi="Times New Roman" w:cs="Times New Roman"/>
          <w:sz w:val="24"/>
          <w:szCs w:val="24"/>
        </w:rPr>
        <w:t xml:space="preserve"> </w:t>
      </w:r>
      <w:r w:rsidR="000542A6" w:rsidRPr="000542A6">
        <w:rPr>
          <w:rFonts w:ascii="Times New Roman" w:hAnsi="Times New Roman" w:cs="Times New Roman"/>
          <w:sz w:val="24"/>
          <w:szCs w:val="24"/>
        </w:rPr>
        <w:t xml:space="preserve">The analysis indicated that farmers’ opinions about the </w:t>
      </w:r>
      <w:proofErr w:type="spellStart"/>
      <w:r w:rsidR="000542A6" w:rsidRPr="000542A6">
        <w:rPr>
          <w:rFonts w:ascii="Times New Roman" w:hAnsi="Times New Roman" w:cs="Times New Roman"/>
          <w:sz w:val="24"/>
          <w:szCs w:val="24"/>
        </w:rPr>
        <w:t>Kisan</w:t>
      </w:r>
      <w:proofErr w:type="spellEnd"/>
      <w:r w:rsidR="000542A6" w:rsidRPr="000542A6">
        <w:rPr>
          <w:rFonts w:ascii="Times New Roman" w:hAnsi="Times New Roman" w:cs="Times New Roman"/>
          <w:sz w:val="24"/>
          <w:szCs w:val="24"/>
        </w:rPr>
        <w:t xml:space="preserve"> Credit Card scheme did not vary in any meaningful way by gender, suggesting that male and female farmers perceived the scheme similarly</w:t>
      </w:r>
      <w:r w:rsidR="00751103">
        <w:rPr>
          <w:rFonts w:ascii="Times New Roman" w:hAnsi="Times New Roman" w:cs="Times New Roman"/>
          <w:sz w:val="24"/>
          <w:szCs w:val="24"/>
        </w:rPr>
        <w:t xml:space="preserve"> </w:t>
      </w:r>
      <w:r w:rsidR="000542A6">
        <w:rPr>
          <w:rFonts w:ascii="Times New Roman" w:hAnsi="Times New Roman" w:cs="Times New Roman"/>
          <w:sz w:val="24"/>
          <w:szCs w:val="24"/>
        </w:rPr>
        <w:t>(</w:t>
      </w:r>
      <w:r w:rsidR="000542A6" w:rsidRPr="000542A6">
        <w:rPr>
          <w:rFonts w:ascii="Times New Roman" w:hAnsi="Times New Roman" w:cs="Times New Roman"/>
          <w:sz w:val="24"/>
          <w:szCs w:val="24"/>
        </w:rPr>
        <w:t>Soundarya</w:t>
      </w:r>
      <w:r w:rsidR="000542A6">
        <w:rPr>
          <w:rFonts w:ascii="Times New Roman" w:hAnsi="Times New Roman" w:cs="Times New Roman"/>
          <w:sz w:val="24"/>
          <w:szCs w:val="24"/>
        </w:rPr>
        <w:t xml:space="preserve"> &amp; </w:t>
      </w:r>
      <w:proofErr w:type="spellStart"/>
      <w:r w:rsidR="000542A6" w:rsidRPr="000542A6">
        <w:rPr>
          <w:rFonts w:ascii="Times New Roman" w:hAnsi="Times New Roman" w:cs="Times New Roman"/>
          <w:sz w:val="24"/>
          <w:szCs w:val="24"/>
        </w:rPr>
        <w:t>Parimalarani</w:t>
      </w:r>
      <w:proofErr w:type="spellEnd"/>
      <w:r w:rsidR="00F45EDC">
        <w:rPr>
          <w:rFonts w:ascii="Times New Roman" w:hAnsi="Times New Roman" w:cs="Times New Roman"/>
          <w:sz w:val="24"/>
          <w:szCs w:val="24"/>
        </w:rPr>
        <w:t>,</w:t>
      </w:r>
      <w:r w:rsidR="000542A6">
        <w:rPr>
          <w:rFonts w:ascii="Times New Roman" w:hAnsi="Times New Roman" w:cs="Times New Roman"/>
          <w:sz w:val="24"/>
          <w:szCs w:val="24"/>
        </w:rPr>
        <w:t xml:space="preserve"> 2023)</w:t>
      </w:r>
      <w:r w:rsidR="000542A6" w:rsidRPr="000542A6">
        <w:rPr>
          <w:rFonts w:ascii="Times New Roman" w:hAnsi="Times New Roman" w:cs="Times New Roman"/>
          <w:sz w:val="24"/>
          <w:szCs w:val="24"/>
        </w:rPr>
        <w:t>.</w:t>
      </w:r>
    </w:p>
    <w:p w14:paraId="751201BC" w14:textId="610380E8" w:rsidR="00667EE5" w:rsidRPr="00667EE5" w:rsidRDefault="00CA14D1" w:rsidP="002047F7">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DF3908">
        <w:rPr>
          <w:rFonts w:ascii="Times New Roman" w:hAnsi="Times New Roman" w:cs="Times New Roman"/>
          <w:sz w:val="24"/>
          <w:szCs w:val="24"/>
        </w:rPr>
        <w:t xml:space="preserve">It was </w:t>
      </w:r>
      <w:r w:rsidR="00DF3908" w:rsidRPr="00DF3908">
        <w:rPr>
          <w:rFonts w:ascii="Times New Roman" w:hAnsi="Times New Roman" w:cs="Times New Roman"/>
          <w:sz w:val="24"/>
          <w:szCs w:val="24"/>
        </w:rPr>
        <w:t>indicate</w:t>
      </w:r>
      <w:r w:rsidR="00DF3908">
        <w:rPr>
          <w:rFonts w:ascii="Times New Roman" w:hAnsi="Times New Roman" w:cs="Times New Roman"/>
          <w:sz w:val="24"/>
          <w:szCs w:val="24"/>
        </w:rPr>
        <w:t>d</w:t>
      </w:r>
      <w:r w:rsidR="00DF3908" w:rsidRPr="00DF3908">
        <w:rPr>
          <w:rFonts w:ascii="Times New Roman" w:hAnsi="Times New Roman" w:cs="Times New Roman"/>
          <w:sz w:val="24"/>
          <w:szCs w:val="24"/>
        </w:rPr>
        <w:t xml:space="preserve"> that farmers’ access to KCC is closely linked to their socioeconomic and demographic attributes, and that participation in the scheme reduces reliance on moneylenders for credit by about 25 per cent</w:t>
      </w:r>
      <w:r w:rsidR="00DF3908">
        <w:rPr>
          <w:rFonts w:ascii="Times New Roman" w:hAnsi="Times New Roman" w:cs="Times New Roman"/>
          <w:sz w:val="24"/>
          <w:szCs w:val="24"/>
        </w:rPr>
        <w:t xml:space="preserve"> (Kumar et al., 2023)</w:t>
      </w:r>
      <w:r w:rsidR="00DF3908" w:rsidRPr="00DF3908">
        <w:rPr>
          <w:rFonts w:ascii="Times New Roman" w:hAnsi="Times New Roman" w:cs="Times New Roman"/>
          <w:sz w:val="24"/>
          <w:szCs w:val="24"/>
        </w:rPr>
        <w:t>.</w:t>
      </w:r>
      <w:r w:rsidR="00DF3908">
        <w:rPr>
          <w:rFonts w:ascii="Times New Roman" w:hAnsi="Times New Roman" w:cs="Times New Roman"/>
          <w:sz w:val="24"/>
          <w:szCs w:val="24"/>
        </w:rPr>
        <w:t xml:space="preserve"> </w:t>
      </w:r>
      <w:r w:rsidRPr="00100ED7">
        <w:rPr>
          <w:rFonts w:ascii="Times New Roman" w:hAnsi="Times New Roman" w:cs="Times New Roman"/>
          <w:sz w:val="24"/>
          <w:szCs w:val="24"/>
        </w:rPr>
        <w:t xml:space="preserve">The study </w:t>
      </w:r>
      <w:r>
        <w:rPr>
          <w:rFonts w:ascii="Times New Roman" w:hAnsi="Times New Roman" w:cs="Times New Roman"/>
          <w:sz w:val="24"/>
          <w:szCs w:val="24"/>
        </w:rPr>
        <w:t>revealed</w:t>
      </w:r>
      <w:r w:rsidRPr="00100ED7">
        <w:rPr>
          <w:rFonts w:ascii="Times New Roman" w:hAnsi="Times New Roman" w:cs="Times New Roman"/>
          <w:sz w:val="24"/>
          <w:szCs w:val="24"/>
        </w:rPr>
        <w:t xml:space="preserve"> that KCC coverage in Odisha remains limited, reaching only about 40% of registered farmers. </w:t>
      </w:r>
      <w:r>
        <w:rPr>
          <w:rFonts w:ascii="Times New Roman" w:hAnsi="Times New Roman" w:cs="Times New Roman"/>
          <w:sz w:val="24"/>
          <w:szCs w:val="24"/>
        </w:rPr>
        <w:t xml:space="preserve">And </w:t>
      </w:r>
      <w:r w:rsidRPr="00100ED7">
        <w:rPr>
          <w:rFonts w:ascii="Times New Roman" w:hAnsi="Times New Roman" w:cs="Times New Roman"/>
          <w:sz w:val="24"/>
          <w:szCs w:val="24"/>
        </w:rPr>
        <w:t>also finds that beneficiaries show better socio-economic outcomes and greater adoption of modern farming practices than non-beneficiaries</w:t>
      </w:r>
      <w:r>
        <w:rPr>
          <w:rFonts w:ascii="Times New Roman" w:hAnsi="Times New Roman" w:cs="Times New Roman"/>
          <w:sz w:val="24"/>
          <w:szCs w:val="24"/>
        </w:rPr>
        <w:t xml:space="preserve"> (Kumar et al., 2024)</w:t>
      </w:r>
      <w:r w:rsidRPr="00100ED7">
        <w:rPr>
          <w:rFonts w:ascii="Times New Roman" w:hAnsi="Times New Roman" w:cs="Times New Roman"/>
          <w:sz w:val="24"/>
          <w:szCs w:val="24"/>
        </w:rPr>
        <w:t>.</w:t>
      </w:r>
      <w:r w:rsidR="00392285">
        <w:rPr>
          <w:rFonts w:ascii="Times New Roman" w:hAnsi="Times New Roman" w:cs="Times New Roman"/>
          <w:sz w:val="24"/>
          <w:szCs w:val="24"/>
        </w:rPr>
        <w:t xml:space="preserve"> </w:t>
      </w:r>
      <w:r w:rsidR="008124A9" w:rsidRPr="008124A9">
        <w:rPr>
          <w:rFonts w:ascii="Times New Roman" w:hAnsi="Times New Roman" w:cs="Times New Roman"/>
          <w:sz w:val="24"/>
          <w:szCs w:val="24"/>
        </w:rPr>
        <w:t>The study indicate</w:t>
      </w:r>
      <w:r w:rsidR="00424CB2">
        <w:rPr>
          <w:rFonts w:ascii="Times New Roman" w:hAnsi="Times New Roman" w:cs="Times New Roman"/>
          <w:sz w:val="24"/>
          <w:szCs w:val="24"/>
        </w:rPr>
        <w:t>d</w:t>
      </w:r>
      <w:r w:rsidR="008124A9" w:rsidRPr="008124A9">
        <w:rPr>
          <w:rFonts w:ascii="Times New Roman" w:hAnsi="Times New Roman" w:cs="Times New Roman"/>
          <w:sz w:val="24"/>
          <w:szCs w:val="24"/>
        </w:rPr>
        <w:t xml:space="preserve"> that the </w:t>
      </w:r>
      <w:proofErr w:type="spellStart"/>
      <w:r w:rsidR="008124A9" w:rsidRPr="008124A9">
        <w:rPr>
          <w:rFonts w:ascii="Times New Roman" w:hAnsi="Times New Roman" w:cs="Times New Roman"/>
          <w:sz w:val="24"/>
          <w:szCs w:val="24"/>
        </w:rPr>
        <w:t>Kisan</w:t>
      </w:r>
      <w:proofErr w:type="spellEnd"/>
      <w:r w:rsidR="008124A9" w:rsidRPr="008124A9">
        <w:rPr>
          <w:rFonts w:ascii="Times New Roman" w:hAnsi="Times New Roman" w:cs="Times New Roman"/>
          <w:sz w:val="24"/>
          <w:szCs w:val="24"/>
        </w:rPr>
        <w:t xml:space="preserve"> Credit Card scheme positively supports various crop production activities, including land preparation, irrigation, procurement of seeds and fertilisers, purchase of plant protection inputs, transportation expenses, and labour payments</w:t>
      </w:r>
      <w:r w:rsidR="008124A9">
        <w:rPr>
          <w:rFonts w:ascii="Times New Roman" w:hAnsi="Times New Roman" w:cs="Times New Roman"/>
          <w:sz w:val="24"/>
          <w:szCs w:val="24"/>
        </w:rPr>
        <w:t xml:space="preserve"> (Pratap Singh, 2024)</w:t>
      </w:r>
      <w:r w:rsidR="008124A9" w:rsidRPr="008124A9">
        <w:rPr>
          <w:rFonts w:ascii="Times New Roman" w:hAnsi="Times New Roman" w:cs="Times New Roman"/>
          <w:sz w:val="24"/>
          <w:szCs w:val="24"/>
        </w:rPr>
        <w:t>.</w:t>
      </w:r>
      <w:r w:rsidR="008124A9">
        <w:rPr>
          <w:rFonts w:ascii="Times New Roman" w:hAnsi="Times New Roman" w:cs="Times New Roman"/>
          <w:sz w:val="24"/>
          <w:szCs w:val="24"/>
        </w:rPr>
        <w:t xml:space="preserve"> </w:t>
      </w:r>
      <w:r w:rsidR="00870F28" w:rsidRPr="00870F28">
        <w:rPr>
          <w:rFonts w:ascii="Times New Roman" w:hAnsi="Times New Roman" w:cs="Times New Roman"/>
          <w:sz w:val="24"/>
          <w:szCs w:val="24"/>
        </w:rPr>
        <w:t>The study observe</w:t>
      </w:r>
      <w:r w:rsidR="00424CB2">
        <w:rPr>
          <w:rFonts w:ascii="Times New Roman" w:hAnsi="Times New Roman" w:cs="Times New Roman"/>
          <w:sz w:val="24"/>
          <w:szCs w:val="24"/>
        </w:rPr>
        <w:t>d</w:t>
      </w:r>
      <w:r w:rsidR="00870F28" w:rsidRPr="00870F28">
        <w:rPr>
          <w:rFonts w:ascii="Times New Roman" w:hAnsi="Times New Roman" w:cs="Times New Roman"/>
          <w:sz w:val="24"/>
          <w:szCs w:val="24"/>
        </w:rPr>
        <w:t xml:space="preserve"> that agricultural productivity tends to improve among farmers who effectively </w:t>
      </w:r>
      <w:r w:rsidR="00424CB2">
        <w:rPr>
          <w:rFonts w:ascii="Times New Roman" w:hAnsi="Times New Roman" w:cs="Times New Roman"/>
          <w:sz w:val="24"/>
          <w:szCs w:val="24"/>
        </w:rPr>
        <w:t>utilise</w:t>
      </w:r>
      <w:r w:rsidR="00870F28" w:rsidRPr="00870F28">
        <w:rPr>
          <w:rFonts w:ascii="Times New Roman" w:hAnsi="Times New Roman" w:cs="Times New Roman"/>
          <w:sz w:val="24"/>
          <w:szCs w:val="24"/>
        </w:rPr>
        <w:t xml:space="preserve"> KCC, </w:t>
      </w:r>
      <w:r w:rsidR="00870F28" w:rsidRPr="00870F28">
        <w:rPr>
          <w:rFonts w:ascii="Times New Roman" w:hAnsi="Times New Roman" w:cs="Times New Roman"/>
          <w:sz w:val="24"/>
          <w:szCs w:val="24"/>
        </w:rPr>
        <w:lastRenderedPageBreak/>
        <w:t>with outcomes also shaped by farm size, educational attainment, and household income levels</w:t>
      </w:r>
      <w:r w:rsidR="00870F28">
        <w:rPr>
          <w:rFonts w:ascii="Times New Roman" w:hAnsi="Times New Roman" w:cs="Times New Roman"/>
          <w:sz w:val="24"/>
          <w:szCs w:val="24"/>
        </w:rPr>
        <w:t xml:space="preserve"> (Goyal, 2024)</w:t>
      </w:r>
      <w:r w:rsidR="00870F28" w:rsidRPr="00870F28">
        <w:rPr>
          <w:rFonts w:ascii="Times New Roman" w:hAnsi="Times New Roman" w:cs="Times New Roman"/>
          <w:sz w:val="24"/>
          <w:szCs w:val="24"/>
        </w:rPr>
        <w:t>.</w:t>
      </w:r>
      <w:r w:rsidR="00870F28">
        <w:rPr>
          <w:rFonts w:ascii="Times New Roman" w:hAnsi="Times New Roman" w:cs="Times New Roman"/>
          <w:sz w:val="24"/>
          <w:szCs w:val="24"/>
        </w:rPr>
        <w:t xml:space="preserve"> </w:t>
      </w:r>
      <w:r w:rsidR="00242216" w:rsidRPr="00242216">
        <w:rPr>
          <w:rFonts w:ascii="Times New Roman" w:hAnsi="Times New Roman" w:cs="Times New Roman"/>
          <w:sz w:val="24"/>
          <w:szCs w:val="24"/>
        </w:rPr>
        <w:t>The findings reveal</w:t>
      </w:r>
      <w:r w:rsidR="00424CB2">
        <w:rPr>
          <w:rFonts w:ascii="Times New Roman" w:hAnsi="Times New Roman" w:cs="Times New Roman"/>
          <w:sz w:val="24"/>
          <w:szCs w:val="24"/>
        </w:rPr>
        <w:t>ed</w:t>
      </w:r>
      <w:r w:rsidR="00242216" w:rsidRPr="00242216">
        <w:rPr>
          <w:rFonts w:ascii="Times New Roman" w:hAnsi="Times New Roman" w:cs="Times New Roman"/>
          <w:sz w:val="24"/>
          <w:szCs w:val="24"/>
        </w:rPr>
        <w:t xml:space="preserve"> uneven patterns of credit allocation, persistent bureaucratic obstacles, and shortcomings in prevailing policy mechanisms that limit the effective and equitable dissemination of financial resources</w:t>
      </w:r>
      <w:r w:rsidR="00242216">
        <w:rPr>
          <w:rFonts w:ascii="Times New Roman" w:hAnsi="Times New Roman" w:cs="Times New Roman"/>
          <w:sz w:val="24"/>
          <w:szCs w:val="24"/>
        </w:rPr>
        <w:t xml:space="preserve"> (Shekhar, 2025)</w:t>
      </w:r>
      <w:r w:rsidR="00242216" w:rsidRPr="00242216">
        <w:rPr>
          <w:rFonts w:ascii="Times New Roman" w:hAnsi="Times New Roman" w:cs="Times New Roman"/>
          <w:sz w:val="24"/>
          <w:szCs w:val="24"/>
        </w:rPr>
        <w:t>.</w:t>
      </w:r>
      <w:r w:rsidR="001E05E1">
        <w:rPr>
          <w:rFonts w:ascii="Times New Roman" w:hAnsi="Times New Roman" w:cs="Times New Roman"/>
          <w:sz w:val="24"/>
          <w:szCs w:val="24"/>
        </w:rPr>
        <w:t xml:space="preserve"> </w:t>
      </w:r>
      <w:r w:rsidR="001E05E1" w:rsidRPr="001E05E1">
        <w:rPr>
          <w:rFonts w:ascii="Times New Roman" w:hAnsi="Times New Roman" w:cs="Times New Roman"/>
          <w:sz w:val="24"/>
          <w:szCs w:val="24"/>
        </w:rPr>
        <w:t xml:space="preserve">The </w:t>
      </w:r>
      <w:r w:rsidR="00424CB2">
        <w:rPr>
          <w:rFonts w:ascii="Times New Roman" w:hAnsi="Times New Roman" w:cs="Times New Roman"/>
          <w:sz w:val="24"/>
          <w:szCs w:val="24"/>
        </w:rPr>
        <w:t>authors</w:t>
      </w:r>
      <w:r w:rsidR="001E05E1" w:rsidRPr="001E05E1">
        <w:rPr>
          <w:rFonts w:ascii="Times New Roman" w:hAnsi="Times New Roman" w:cs="Times New Roman"/>
          <w:sz w:val="24"/>
          <w:szCs w:val="24"/>
        </w:rPr>
        <w:t xml:space="preserve"> suggest</w:t>
      </w:r>
      <w:r w:rsidR="00424CB2">
        <w:rPr>
          <w:rFonts w:ascii="Times New Roman" w:hAnsi="Times New Roman" w:cs="Times New Roman"/>
          <w:sz w:val="24"/>
          <w:szCs w:val="24"/>
        </w:rPr>
        <w:t>ed</w:t>
      </w:r>
      <w:r w:rsidR="001E05E1" w:rsidRPr="001E05E1">
        <w:rPr>
          <w:rFonts w:ascii="Times New Roman" w:hAnsi="Times New Roman" w:cs="Times New Roman"/>
          <w:sz w:val="24"/>
          <w:szCs w:val="24"/>
        </w:rPr>
        <w:t xml:space="preserve"> that large farmers in Haryana diverted a greater share of loan funds than those in Punjab toward most non-productive uses, such as social ceremonies, repayment of old debts, capital expenditure, land purchase, and other expenses</w:t>
      </w:r>
      <w:r w:rsidR="001E05E1">
        <w:rPr>
          <w:rFonts w:ascii="Times New Roman" w:hAnsi="Times New Roman" w:cs="Times New Roman"/>
          <w:sz w:val="24"/>
          <w:szCs w:val="24"/>
        </w:rPr>
        <w:t xml:space="preserve"> (Devi &amp; Singh, 2025)</w:t>
      </w:r>
    </w:p>
    <w:p w14:paraId="00263E0F" w14:textId="77777777" w:rsidR="004815FB" w:rsidRPr="004B0956" w:rsidRDefault="004815FB" w:rsidP="00BD601A">
      <w:pPr>
        <w:spacing w:after="0" w:line="360" w:lineRule="auto"/>
        <w:rPr>
          <w:rFonts w:ascii="Times New Roman" w:hAnsi="Times New Roman" w:cs="Times New Roman"/>
          <w:b/>
          <w:bCs/>
          <w:sz w:val="24"/>
          <w:szCs w:val="24"/>
          <w:lang w:val="en-US"/>
        </w:rPr>
      </w:pPr>
    </w:p>
    <w:p w14:paraId="2D8144F3" w14:textId="2F78C90F" w:rsidR="00DB1D05" w:rsidRDefault="00DB1D05" w:rsidP="00BD601A">
      <w:pPr>
        <w:pStyle w:val="ListParagraph"/>
        <w:numPr>
          <w:ilvl w:val="1"/>
          <w:numId w:val="1"/>
        </w:numPr>
        <w:spacing w:after="0"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Research gap and Significance of the study</w:t>
      </w:r>
    </w:p>
    <w:p w14:paraId="374ED6E2" w14:textId="768A9009" w:rsidR="00D51454" w:rsidRDefault="004B0956" w:rsidP="00D51454">
      <w:pPr>
        <w:pStyle w:val="ListParagraph"/>
        <w:spacing w:line="360" w:lineRule="auto"/>
        <w:ind w:firstLine="360"/>
        <w:jc w:val="both"/>
        <w:rPr>
          <w:rFonts w:ascii="Times New Roman" w:hAnsi="Times New Roman" w:cs="Times New Roman"/>
          <w:sz w:val="24"/>
          <w:szCs w:val="24"/>
        </w:rPr>
      </w:pPr>
      <w:r w:rsidRPr="004B0956">
        <w:rPr>
          <w:rFonts w:ascii="Times New Roman" w:hAnsi="Times New Roman" w:cs="Times New Roman"/>
          <w:sz w:val="24"/>
          <w:szCs w:val="24"/>
        </w:rPr>
        <w:t xml:space="preserve">Since its inception in 1998, the </w:t>
      </w:r>
      <w:proofErr w:type="spellStart"/>
      <w:r w:rsidRPr="004B0956">
        <w:rPr>
          <w:rFonts w:ascii="Times New Roman" w:hAnsi="Times New Roman" w:cs="Times New Roman"/>
          <w:sz w:val="24"/>
          <w:szCs w:val="24"/>
        </w:rPr>
        <w:t>Kisan</w:t>
      </w:r>
      <w:proofErr w:type="spellEnd"/>
      <w:r w:rsidRPr="004B0956">
        <w:rPr>
          <w:rFonts w:ascii="Times New Roman" w:hAnsi="Times New Roman" w:cs="Times New Roman"/>
          <w:sz w:val="24"/>
          <w:szCs w:val="24"/>
        </w:rPr>
        <w:t xml:space="preserve"> Credit Card (KCC) scheme has been widely studied from the perspective of credit flow, policy implementation, and its macroeconomic impact on agricultural finance. Several studies (Gupta, 1998; </w:t>
      </w:r>
      <w:proofErr w:type="spellStart"/>
      <w:r w:rsidRPr="004B0956">
        <w:rPr>
          <w:rFonts w:ascii="Times New Roman" w:hAnsi="Times New Roman" w:cs="Times New Roman"/>
          <w:sz w:val="24"/>
          <w:szCs w:val="24"/>
        </w:rPr>
        <w:t>Samantara</w:t>
      </w:r>
      <w:proofErr w:type="spellEnd"/>
      <w:r w:rsidRPr="004B0956">
        <w:rPr>
          <w:rFonts w:ascii="Times New Roman" w:hAnsi="Times New Roman" w:cs="Times New Roman"/>
          <w:sz w:val="24"/>
          <w:szCs w:val="24"/>
        </w:rPr>
        <w:t xml:space="preserve">, 2010; Kumar et al., 2021) have emphasized the role of KCC </w:t>
      </w:r>
      <w:r w:rsidR="008D6F62">
        <w:rPr>
          <w:rFonts w:ascii="Times New Roman" w:hAnsi="Times New Roman" w:cs="Times New Roman"/>
          <w:sz w:val="24"/>
          <w:szCs w:val="24"/>
        </w:rPr>
        <w:t xml:space="preserve">scheme </w:t>
      </w:r>
      <w:r w:rsidRPr="004B0956">
        <w:rPr>
          <w:rFonts w:ascii="Times New Roman" w:hAnsi="Times New Roman" w:cs="Times New Roman"/>
          <w:sz w:val="24"/>
          <w:szCs w:val="24"/>
        </w:rPr>
        <w:t xml:space="preserve">in improving access to institutional credit, while others have highlighted </w:t>
      </w:r>
      <w:r>
        <w:rPr>
          <w:rFonts w:ascii="Times New Roman" w:hAnsi="Times New Roman" w:cs="Times New Roman"/>
          <w:sz w:val="24"/>
          <w:szCs w:val="24"/>
        </w:rPr>
        <w:t xml:space="preserve">awareness, </w:t>
      </w:r>
      <w:r w:rsidR="003359A6">
        <w:rPr>
          <w:rFonts w:ascii="Times New Roman" w:hAnsi="Times New Roman" w:cs="Times New Roman"/>
          <w:sz w:val="24"/>
          <w:szCs w:val="24"/>
        </w:rPr>
        <w:t>utilisation</w:t>
      </w:r>
      <w:r w:rsidR="008D6F62">
        <w:rPr>
          <w:rFonts w:ascii="Times New Roman" w:hAnsi="Times New Roman" w:cs="Times New Roman"/>
          <w:sz w:val="24"/>
          <w:szCs w:val="24"/>
        </w:rPr>
        <w:t>,</w:t>
      </w:r>
      <w:r>
        <w:rPr>
          <w:rFonts w:ascii="Times New Roman" w:hAnsi="Times New Roman" w:cs="Times New Roman"/>
          <w:sz w:val="24"/>
          <w:szCs w:val="24"/>
        </w:rPr>
        <w:t xml:space="preserve"> and </w:t>
      </w:r>
      <w:r w:rsidRPr="004B0956">
        <w:rPr>
          <w:rFonts w:ascii="Times New Roman" w:hAnsi="Times New Roman" w:cs="Times New Roman"/>
          <w:sz w:val="24"/>
          <w:szCs w:val="24"/>
        </w:rPr>
        <w:t>constraints</w:t>
      </w:r>
      <w:r>
        <w:rPr>
          <w:rFonts w:ascii="Times New Roman" w:hAnsi="Times New Roman" w:cs="Times New Roman"/>
          <w:sz w:val="24"/>
          <w:szCs w:val="24"/>
        </w:rPr>
        <w:t xml:space="preserve">. </w:t>
      </w:r>
      <w:r w:rsidRPr="004B0956">
        <w:rPr>
          <w:rFonts w:ascii="Times New Roman" w:hAnsi="Times New Roman" w:cs="Times New Roman"/>
          <w:sz w:val="24"/>
          <w:szCs w:val="24"/>
        </w:rPr>
        <w:t>However, a critical research gap lies in the regional analysis of farmers’ perception, especially in Karnataka’s Mysore Division, which represents a unique agricultural landscape characterized by diverse cropping patterns, socio-economic variations, and dependence on institutional credit.</w:t>
      </w:r>
      <w:r>
        <w:rPr>
          <w:rFonts w:ascii="Times New Roman" w:hAnsi="Times New Roman" w:cs="Times New Roman"/>
          <w:sz w:val="24"/>
          <w:szCs w:val="24"/>
        </w:rPr>
        <w:t xml:space="preserve"> Hence, this study attempts to bridge the gap empirically </w:t>
      </w:r>
      <w:r w:rsidR="00047FD3">
        <w:rPr>
          <w:rFonts w:ascii="Times New Roman" w:hAnsi="Times New Roman" w:cs="Times New Roman"/>
          <w:sz w:val="24"/>
          <w:szCs w:val="24"/>
        </w:rPr>
        <w:t xml:space="preserve">by </w:t>
      </w:r>
      <w:r>
        <w:rPr>
          <w:rFonts w:ascii="Times New Roman" w:hAnsi="Times New Roman" w:cs="Times New Roman"/>
          <w:sz w:val="24"/>
          <w:szCs w:val="24"/>
        </w:rPr>
        <w:t xml:space="preserve">analysing the </w:t>
      </w:r>
      <w:r w:rsidR="0051042A">
        <w:rPr>
          <w:rFonts w:ascii="Times New Roman" w:hAnsi="Times New Roman" w:cs="Times New Roman"/>
          <w:sz w:val="24"/>
          <w:szCs w:val="24"/>
        </w:rPr>
        <w:t>farmers'</w:t>
      </w:r>
      <w:r>
        <w:rPr>
          <w:rFonts w:ascii="Times New Roman" w:hAnsi="Times New Roman" w:cs="Times New Roman"/>
          <w:sz w:val="24"/>
          <w:szCs w:val="24"/>
        </w:rPr>
        <w:t xml:space="preserve"> perception</w:t>
      </w:r>
      <w:r w:rsidR="0051042A">
        <w:rPr>
          <w:rFonts w:ascii="Times New Roman" w:hAnsi="Times New Roman" w:cs="Times New Roman"/>
          <w:sz w:val="24"/>
          <w:szCs w:val="24"/>
        </w:rPr>
        <w:t xml:space="preserve"> and challenges confronted </w:t>
      </w:r>
      <w:r w:rsidR="00470D88">
        <w:rPr>
          <w:rFonts w:ascii="Times New Roman" w:hAnsi="Times New Roman" w:cs="Times New Roman"/>
          <w:sz w:val="24"/>
          <w:szCs w:val="24"/>
        </w:rPr>
        <w:t>in</w:t>
      </w:r>
      <w:r w:rsidR="0051042A">
        <w:rPr>
          <w:rFonts w:ascii="Times New Roman" w:hAnsi="Times New Roman" w:cs="Times New Roman"/>
          <w:sz w:val="24"/>
          <w:szCs w:val="24"/>
        </w:rPr>
        <w:t xml:space="preserve"> </w:t>
      </w:r>
      <w:r>
        <w:rPr>
          <w:rFonts w:ascii="Times New Roman" w:hAnsi="Times New Roman" w:cs="Times New Roman"/>
          <w:sz w:val="24"/>
          <w:szCs w:val="24"/>
        </w:rPr>
        <w:t xml:space="preserve">the selected districts of the Mysore division. </w:t>
      </w:r>
    </w:p>
    <w:p w14:paraId="13249168" w14:textId="77777777" w:rsidR="007D2150" w:rsidRPr="00D51454" w:rsidRDefault="007D2150" w:rsidP="00D51454">
      <w:pPr>
        <w:pStyle w:val="ListParagraph"/>
        <w:spacing w:line="360" w:lineRule="auto"/>
        <w:ind w:firstLine="360"/>
        <w:jc w:val="both"/>
        <w:rPr>
          <w:rFonts w:ascii="Times New Roman" w:hAnsi="Times New Roman" w:cs="Times New Roman"/>
          <w:sz w:val="24"/>
          <w:szCs w:val="24"/>
        </w:rPr>
      </w:pPr>
    </w:p>
    <w:p w14:paraId="533ED739" w14:textId="77777777" w:rsidR="00DB1D05" w:rsidRDefault="00DB1D05" w:rsidP="00DB1D05">
      <w:pPr>
        <w:pStyle w:val="ListParagraph"/>
        <w:numPr>
          <w:ilvl w:val="1"/>
          <w:numId w:val="1"/>
        </w:numPr>
        <w:spacing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Objectives of the study</w:t>
      </w:r>
    </w:p>
    <w:p w14:paraId="3CFBDAC5" w14:textId="77777777" w:rsidR="009F3B18" w:rsidRDefault="009F3B18" w:rsidP="009F3B18">
      <w:pPr>
        <w:pStyle w:val="ListParagraph"/>
        <w:numPr>
          <w:ilvl w:val="0"/>
          <w:numId w:val="2"/>
        </w:numPr>
        <w:spacing w:line="360" w:lineRule="auto"/>
        <w:jc w:val="both"/>
        <w:rPr>
          <w:rFonts w:ascii="Times New Roman" w:hAnsi="Times New Roman" w:cs="Times New Roman"/>
          <w:bCs/>
          <w:sz w:val="24"/>
          <w:szCs w:val="24"/>
        </w:rPr>
      </w:pPr>
      <w:r w:rsidRPr="009F3B18">
        <w:rPr>
          <w:rFonts w:ascii="Times New Roman" w:hAnsi="Times New Roman" w:cs="Times New Roman"/>
          <w:bCs/>
          <w:sz w:val="24"/>
          <w:szCs w:val="24"/>
        </w:rPr>
        <w:t>To compare farmers' perceptions of the KCC Scheme among selected districts of the Mysore division.</w:t>
      </w:r>
    </w:p>
    <w:p w14:paraId="6AE3E8B6" w14:textId="4E0E42A5" w:rsidR="009F3B18" w:rsidRPr="009F3B18" w:rsidRDefault="009F3B18" w:rsidP="009F3B18">
      <w:pPr>
        <w:pStyle w:val="ListParagraph"/>
        <w:numPr>
          <w:ilvl w:val="0"/>
          <w:numId w:val="2"/>
        </w:numPr>
        <w:spacing w:line="360" w:lineRule="auto"/>
        <w:jc w:val="both"/>
        <w:rPr>
          <w:rFonts w:ascii="Times New Roman" w:hAnsi="Times New Roman" w:cs="Times New Roman"/>
          <w:sz w:val="24"/>
          <w:szCs w:val="24"/>
        </w:rPr>
      </w:pPr>
      <w:r w:rsidRPr="009F3B18">
        <w:rPr>
          <w:rFonts w:ascii="Times New Roman" w:hAnsi="Times New Roman" w:cs="Times New Roman"/>
          <w:sz w:val="24"/>
          <w:szCs w:val="24"/>
        </w:rPr>
        <w:t>To explore the challenges faced by farmers in utilizing the KCC scheme</w:t>
      </w:r>
      <w:r w:rsidR="009E02E3">
        <w:rPr>
          <w:rFonts w:ascii="Times New Roman" w:hAnsi="Times New Roman" w:cs="Times New Roman"/>
          <w:sz w:val="24"/>
          <w:szCs w:val="24"/>
        </w:rPr>
        <w:t xml:space="preserve"> </w:t>
      </w:r>
      <w:r w:rsidR="009E02E3" w:rsidRPr="009F3B18">
        <w:rPr>
          <w:rFonts w:ascii="Times New Roman" w:hAnsi="Times New Roman" w:cs="Times New Roman"/>
          <w:bCs/>
          <w:sz w:val="24"/>
          <w:szCs w:val="24"/>
        </w:rPr>
        <w:t>a</w:t>
      </w:r>
      <w:r w:rsidR="009E02E3">
        <w:rPr>
          <w:rFonts w:ascii="Times New Roman" w:hAnsi="Times New Roman" w:cs="Times New Roman"/>
          <w:bCs/>
          <w:sz w:val="24"/>
          <w:szCs w:val="24"/>
        </w:rPr>
        <w:t>cross</w:t>
      </w:r>
      <w:r w:rsidR="009E02E3" w:rsidRPr="009F3B18">
        <w:rPr>
          <w:rFonts w:ascii="Times New Roman" w:hAnsi="Times New Roman" w:cs="Times New Roman"/>
          <w:bCs/>
          <w:sz w:val="24"/>
          <w:szCs w:val="24"/>
        </w:rPr>
        <w:t xml:space="preserve"> selected districts </w:t>
      </w:r>
      <w:r w:rsidR="0028173D">
        <w:rPr>
          <w:rFonts w:ascii="Times New Roman" w:hAnsi="Times New Roman" w:cs="Times New Roman"/>
          <w:sz w:val="24"/>
          <w:szCs w:val="24"/>
        </w:rPr>
        <w:t xml:space="preserve">of </w:t>
      </w:r>
      <w:r w:rsidRPr="009F3B18">
        <w:rPr>
          <w:rFonts w:ascii="Times New Roman" w:hAnsi="Times New Roman" w:cs="Times New Roman"/>
          <w:sz w:val="24"/>
          <w:szCs w:val="24"/>
        </w:rPr>
        <w:t>the Mysore division</w:t>
      </w:r>
      <w:r w:rsidR="009E02E3">
        <w:rPr>
          <w:rFonts w:ascii="Times New Roman" w:hAnsi="Times New Roman" w:cs="Times New Roman"/>
          <w:sz w:val="24"/>
          <w:szCs w:val="24"/>
        </w:rPr>
        <w:t>.</w:t>
      </w:r>
    </w:p>
    <w:p w14:paraId="607D2B88" w14:textId="77777777" w:rsidR="009F3B18" w:rsidRDefault="009F3B18" w:rsidP="009F3B18">
      <w:pPr>
        <w:pStyle w:val="ListParagraph"/>
        <w:spacing w:line="360" w:lineRule="auto"/>
        <w:ind w:left="1080"/>
        <w:rPr>
          <w:rFonts w:ascii="Times New Roman" w:hAnsi="Times New Roman" w:cs="Times New Roman"/>
          <w:b/>
          <w:bCs/>
          <w:sz w:val="24"/>
          <w:szCs w:val="24"/>
          <w:lang w:val="en-US"/>
        </w:rPr>
      </w:pPr>
    </w:p>
    <w:p w14:paraId="2CD38159" w14:textId="77777777" w:rsidR="00DB1D05" w:rsidRDefault="00DB1D05" w:rsidP="00DB1D05">
      <w:pPr>
        <w:pStyle w:val="ListParagraph"/>
        <w:numPr>
          <w:ilvl w:val="1"/>
          <w:numId w:val="1"/>
        </w:numPr>
        <w:spacing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Hypotheses of the study</w:t>
      </w:r>
    </w:p>
    <w:p w14:paraId="290F183A" w14:textId="2E9846A0" w:rsidR="002C2C1F" w:rsidRPr="002C2C1F" w:rsidRDefault="00712B88" w:rsidP="002C2C1F">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sz w:val="24"/>
          <w:szCs w:val="24"/>
        </w:rPr>
        <w:t>N</w:t>
      </w:r>
      <w:r w:rsidR="002C2C1F" w:rsidRPr="002C2C1F">
        <w:rPr>
          <w:rFonts w:ascii="Times New Roman" w:hAnsi="Times New Roman" w:cs="Times New Roman"/>
          <w:sz w:val="24"/>
          <w:szCs w:val="24"/>
        </w:rPr>
        <w:t xml:space="preserve">o significant difference in the </w:t>
      </w:r>
      <w:r w:rsidR="002C2C1F" w:rsidRPr="009F3B18">
        <w:rPr>
          <w:rFonts w:ascii="Times New Roman" w:hAnsi="Times New Roman" w:cs="Times New Roman"/>
          <w:bCs/>
          <w:sz w:val="24"/>
          <w:szCs w:val="24"/>
        </w:rPr>
        <w:t>farmers' perceptions of the KCC Scheme among selected districts of the Mysore division.</w:t>
      </w:r>
    </w:p>
    <w:p w14:paraId="6326C6D5" w14:textId="0D06081D" w:rsidR="00F00236" w:rsidRPr="00874441" w:rsidRDefault="00712B88" w:rsidP="0087444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2C2C1F" w:rsidRPr="002C2C1F">
        <w:rPr>
          <w:rFonts w:ascii="Times New Roman" w:hAnsi="Times New Roman" w:cs="Times New Roman"/>
          <w:sz w:val="24"/>
          <w:szCs w:val="24"/>
        </w:rPr>
        <w:t xml:space="preserve">o significant difference in the challenges faced by farmers in utilizing the KCC scheme across </w:t>
      </w:r>
      <w:r w:rsidR="002C2C1F">
        <w:rPr>
          <w:rFonts w:ascii="Times New Roman" w:hAnsi="Times New Roman" w:cs="Times New Roman"/>
          <w:sz w:val="24"/>
          <w:szCs w:val="24"/>
        </w:rPr>
        <w:t>selected</w:t>
      </w:r>
      <w:r w:rsidR="002C2C1F" w:rsidRPr="002C2C1F">
        <w:rPr>
          <w:rFonts w:ascii="Times New Roman" w:hAnsi="Times New Roman" w:cs="Times New Roman"/>
          <w:sz w:val="24"/>
          <w:szCs w:val="24"/>
        </w:rPr>
        <w:t xml:space="preserve"> districts </w:t>
      </w:r>
      <w:r w:rsidR="0028173D">
        <w:rPr>
          <w:rFonts w:ascii="Times New Roman" w:hAnsi="Times New Roman" w:cs="Times New Roman"/>
          <w:sz w:val="24"/>
          <w:szCs w:val="24"/>
        </w:rPr>
        <w:t>of</w:t>
      </w:r>
      <w:r w:rsidR="002C2C1F" w:rsidRPr="002C2C1F">
        <w:rPr>
          <w:rFonts w:ascii="Times New Roman" w:hAnsi="Times New Roman" w:cs="Times New Roman"/>
          <w:sz w:val="24"/>
          <w:szCs w:val="24"/>
        </w:rPr>
        <w:t xml:space="preserve"> the Mysore division.</w:t>
      </w:r>
    </w:p>
    <w:p w14:paraId="1F29571F" w14:textId="77777777" w:rsidR="009F08BB" w:rsidRDefault="009F08BB" w:rsidP="009F08BB">
      <w:pPr>
        <w:pStyle w:val="ListParagraph"/>
        <w:spacing w:line="360" w:lineRule="auto"/>
        <w:rPr>
          <w:rFonts w:ascii="Times New Roman" w:hAnsi="Times New Roman" w:cs="Times New Roman"/>
          <w:b/>
          <w:bCs/>
          <w:sz w:val="24"/>
          <w:szCs w:val="24"/>
          <w:lang w:val="en-US"/>
        </w:rPr>
      </w:pPr>
    </w:p>
    <w:p w14:paraId="4915EC6D" w14:textId="77777777" w:rsidR="00DB1D05" w:rsidRDefault="00DB1D05" w:rsidP="00DB1D05">
      <w:pPr>
        <w:pStyle w:val="ListParagraph"/>
        <w:numPr>
          <w:ilvl w:val="0"/>
          <w:numId w:val="1"/>
        </w:numPr>
        <w:spacing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Methodology</w:t>
      </w:r>
    </w:p>
    <w:p w14:paraId="2D5ED4B7" w14:textId="77777777" w:rsidR="00D51454" w:rsidRDefault="00596689" w:rsidP="00596689">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w:t>
      </w:r>
      <w:r w:rsidRPr="00596689">
        <w:rPr>
          <w:rFonts w:ascii="Times New Roman" w:hAnsi="Times New Roman" w:cs="Times New Roman"/>
          <w:sz w:val="24"/>
          <w:szCs w:val="24"/>
        </w:rPr>
        <w:t xml:space="preserve">he research was conducted in the Mysore division of Karnataka, focusing on farmers who are beneficiaries of the </w:t>
      </w:r>
      <w:proofErr w:type="spellStart"/>
      <w:r w:rsidRPr="00596689">
        <w:rPr>
          <w:rFonts w:ascii="Times New Roman" w:hAnsi="Times New Roman" w:cs="Times New Roman"/>
          <w:sz w:val="24"/>
          <w:szCs w:val="24"/>
        </w:rPr>
        <w:t>Kisan</w:t>
      </w:r>
      <w:proofErr w:type="spellEnd"/>
      <w:r w:rsidRPr="00596689">
        <w:rPr>
          <w:rFonts w:ascii="Times New Roman" w:hAnsi="Times New Roman" w:cs="Times New Roman"/>
          <w:sz w:val="24"/>
          <w:szCs w:val="24"/>
        </w:rPr>
        <w:t xml:space="preserve"> Credit Card (KCC) scheme. A multi-stage random sampling method, incorporating the exclusion principle, was adopted to ensure unbiased and representative data collection. The study covered five major districts of the division</w:t>
      </w:r>
      <w:r w:rsidR="004C7CF0">
        <w:rPr>
          <w:rFonts w:ascii="Times New Roman" w:hAnsi="Times New Roman" w:cs="Times New Roman"/>
          <w:sz w:val="24"/>
          <w:szCs w:val="24"/>
        </w:rPr>
        <w:t xml:space="preserve">, namely Udupi, </w:t>
      </w:r>
      <w:proofErr w:type="spellStart"/>
      <w:r w:rsidR="004C7CF0">
        <w:rPr>
          <w:rFonts w:ascii="Times New Roman" w:hAnsi="Times New Roman" w:cs="Times New Roman"/>
          <w:sz w:val="24"/>
          <w:szCs w:val="24"/>
        </w:rPr>
        <w:t>Chamarajanagara</w:t>
      </w:r>
      <w:proofErr w:type="spellEnd"/>
      <w:r w:rsidR="004C7CF0">
        <w:rPr>
          <w:rFonts w:ascii="Times New Roman" w:hAnsi="Times New Roman" w:cs="Times New Roman"/>
          <w:sz w:val="24"/>
          <w:szCs w:val="24"/>
        </w:rPr>
        <w:t xml:space="preserve">, Kodagu, Mysuru, and </w:t>
      </w:r>
      <w:proofErr w:type="spellStart"/>
      <w:r w:rsidR="004C7CF0">
        <w:rPr>
          <w:rFonts w:ascii="Times New Roman" w:hAnsi="Times New Roman" w:cs="Times New Roman"/>
          <w:sz w:val="24"/>
          <w:szCs w:val="24"/>
        </w:rPr>
        <w:t>Mandya</w:t>
      </w:r>
      <w:proofErr w:type="spellEnd"/>
      <w:r w:rsidR="004C7CF0">
        <w:rPr>
          <w:rFonts w:ascii="Times New Roman" w:hAnsi="Times New Roman" w:cs="Times New Roman"/>
          <w:sz w:val="24"/>
          <w:szCs w:val="24"/>
        </w:rPr>
        <w:t xml:space="preserve">, which were </w:t>
      </w:r>
      <w:r w:rsidRPr="00596689">
        <w:rPr>
          <w:rFonts w:ascii="Times New Roman" w:hAnsi="Times New Roman" w:cs="Times New Roman"/>
          <w:sz w:val="24"/>
          <w:szCs w:val="24"/>
        </w:rPr>
        <w:t xml:space="preserve">selected based on the proportion of farming population and the number of active KCC accounts. From each taluk within these districts, one village was chosen, and primary data </w:t>
      </w:r>
      <w:r w:rsidR="006B592F">
        <w:rPr>
          <w:rFonts w:ascii="Times New Roman" w:hAnsi="Times New Roman" w:cs="Times New Roman"/>
          <w:sz w:val="24"/>
          <w:szCs w:val="24"/>
        </w:rPr>
        <w:t xml:space="preserve">were gathered from 720 KCC holders through a well-structured and pre-tested questionnaire to </w:t>
      </w:r>
      <w:proofErr w:type="spellStart"/>
      <w:r w:rsidR="006B592F">
        <w:rPr>
          <w:rFonts w:ascii="Times New Roman" w:hAnsi="Times New Roman" w:cs="Times New Roman"/>
          <w:sz w:val="24"/>
          <w:szCs w:val="24"/>
        </w:rPr>
        <w:t>analyze</w:t>
      </w:r>
      <w:proofErr w:type="spellEnd"/>
      <w:r w:rsidR="006B592F">
        <w:rPr>
          <w:rFonts w:ascii="Times New Roman" w:hAnsi="Times New Roman" w:cs="Times New Roman"/>
          <w:sz w:val="24"/>
          <w:szCs w:val="24"/>
        </w:rPr>
        <w:t xml:space="preserve"> </w:t>
      </w:r>
      <w:r w:rsidR="00DE0293">
        <w:rPr>
          <w:rFonts w:ascii="Times New Roman" w:hAnsi="Times New Roman" w:cs="Times New Roman"/>
          <w:sz w:val="24"/>
          <w:szCs w:val="24"/>
        </w:rPr>
        <w:t>whether</w:t>
      </w:r>
      <w:r w:rsidR="006B592F">
        <w:rPr>
          <w:rFonts w:ascii="Times New Roman" w:hAnsi="Times New Roman" w:cs="Times New Roman"/>
          <w:sz w:val="24"/>
          <w:szCs w:val="24"/>
        </w:rPr>
        <w:t xml:space="preserve"> there is any difference in their perception of the KCC scheme and the challenges encountered </w:t>
      </w:r>
      <w:r w:rsidR="004C7CF0">
        <w:rPr>
          <w:rFonts w:ascii="Times New Roman" w:hAnsi="Times New Roman" w:cs="Times New Roman"/>
          <w:sz w:val="24"/>
          <w:szCs w:val="24"/>
        </w:rPr>
        <w:t xml:space="preserve">across the selected districts. </w:t>
      </w:r>
    </w:p>
    <w:p w14:paraId="2A1337F7" w14:textId="57179219" w:rsidR="00D51454" w:rsidRDefault="00D51454" w:rsidP="00D51454">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1. </w:t>
      </w:r>
      <w:r w:rsidR="0016632E">
        <w:rPr>
          <w:rFonts w:ascii="Times New Roman" w:hAnsi="Times New Roman" w:cs="Times New Roman"/>
          <w:b/>
          <w:bCs/>
          <w:sz w:val="24"/>
          <w:szCs w:val="24"/>
          <w:lang w:val="en-US"/>
        </w:rPr>
        <w:t>Population of the KCC scheme in Mysore Division</w:t>
      </w: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tblGrid>
      <w:tr w:rsidR="00C304C0" w:rsidRPr="00CC1E3B" w14:paraId="2D403799" w14:textId="77777777" w:rsidTr="00C304C0">
        <w:trPr>
          <w:trHeight w:val="236"/>
          <w:jc w:val="center"/>
        </w:trPr>
        <w:tc>
          <w:tcPr>
            <w:tcW w:w="2405" w:type="dxa"/>
            <w:noWrap/>
            <w:vAlign w:val="bottom"/>
          </w:tcPr>
          <w:p w14:paraId="4110EF96" w14:textId="77777777" w:rsidR="00C304C0" w:rsidRPr="00CC1E3B" w:rsidRDefault="00C304C0" w:rsidP="00D75448">
            <w:pPr>
              <w:spacing w:after="0" w:line="240" w:lineRule="auto"/>
              <w:jc w:val="both"/>
              <w:rPr>
                <w:rFonts w:ascii="Times New Roman" w:eastAsia="Times New Roman" w:hAnsi="Times New Roman" w:cs="Times New Roman"/>
                <w:b/>
                <w:bCs/>
                <w:sz w:val="24"/>
                <w:szCs w:val="24"/>
                <w:lang w:eastAsia="en-IN"/>
              </w:rPr>
            </w:pPr>
            <w:r w:rsidRPr="00CC1E3B">
              <w:rPr>
                <w:rFonts w:ascii="Times New Roman" w:eastAsia="Times New Roman" w:hAnsi="Times New Roman" w:cs="Times New Roman"/>
                <w:b/>
                <w:bCs/>
                <w:sz w:val="24"/>
                <w:szCs w:val="24"/>
                <w:lang w:eastAsia="en-IN"/>
              </w:rPr>
              <w:t>District</w:t>
            </w:r>
            <w:r>
              <w:rPr>
                <w:rFonts w:ascii="Times New Roman" w:eastAsia="Times New Roman" w:hAnsi="Times New Roman" w:cs="Times New Roman"/>
                <w:b/>
                <w:bCs/>
                <w:sz w:val="24"/>
                <w:szCs w:val="24"/>
                <w:lang w:eastAsia="en-IN"/>
              </w:rPr>
              <w:t>s</w:t>
            </w:r>
          </w:p>
        </w:tc>
        <w:tc>
          <w:tcPr>
            <w:tcW w:w="2552" w:type="dxa"/>
            <w:noWrap/>
            <w:vAlign w:val="bottom"/>
          </w:tcPr>
          <w:p w14:paraId="41C41559" w14:textId="77777777" w:rsidR="00C304C0" w:rsidRPr="00CC1E3B" w:rsidRDefault="00C304C0" w:rsidP="00D75448">
            <w:pPr>
              <w:spacing w:after="0" w:line="240" w:lineRule="auto"/>
              <w:jc w:val="both"/>
              <w:rPr>
                <w:rFonts w:ascii="Times New Roman" w:eastAsia="Times New Roman" w:hAnsi="Times New Roman" w:cs="Times New Roman"/>
                <w:b/>
                <w:bCs/>
                <w:sz w:val="24"/>
                <w:szCs w:val="24"/>
                <w:lang w:eastAsia="en-IN"/>
              </w:rPr>
            </w:pPr>
            <w:r w:rsidRPr="00CC1E3B">
              <w:rPr>
                <w:rFonts w:ascii="Times New Roman" w:eastAsia="Times New Roman" w:hAnsi="Times New Roman" w:cs="Times New Roman"/>
                <w:b/>
                <w:bCs/>
                <w:sz w:val="24"/>
                <w:szCs w:val="24"/>
                <w:lang w:eastAsia="en-IN"/>
              </w:rPr>
              <w:t xml:space="preserve">No. of </w:t>
            </w:r>
            <w:r>
              <w:rPr>
                <w:rFonts w:ascii="Times New Roman" w:eastAsia="Times New Roman" w:hAnsi="Times New Roman" w:cs="Times New Roman"/>
                <w:b/>
                <w:bCs/>
                <w:sz w:val="24"/>
                <w:szCs w:val="24"/>
                <w:lang w:eastAsia="en-IN"/>
              </w:rPr>
              <w:t>operative KCCs</w:t>
            </w:r>
          </w:p>
        </w:tc>
      </w:tr>
      <w:tr w:rsidR="00C304C0" w:rsidRPr="00CC1E3B" w14:paraId="6C0CC966" w14:textId="77777777" w:rsidTr="00C304C0">
        <w:trPr>
          <w:trHeight w:val="236"/>
          <w:jc w:val="center"/>
        </w:trPr>
        <w:tc>
          <w:tcPr>
            <w:tcW w:w="2405" w:type="dxa"/>
            <w:noWrap/>
            <w:vAlign w:val="bottom"/>
            <w:hideMark/>
          </w:tcPr>
          <w:p w14:paraId="13A1B589" w14:textId="77777777" w:rsidR="00C304C0" w:rsidRPr="00CC1E3B" w:rsidRDefault="00C304C0" w:rsidP="00D75448">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Udupi</w:t>
            </w:r>
          </w:p>
        </w:tc>
        <w:tc>
          <w:tcPr>
            <w:tcW w:w="2552" w:type="dxa"/>
            <w:noWrap/>
            <w:vAlign w:val="bottom"/>
            <w:hideMark/>
          </w:tcPr>
          <w:p w14:paraId="3DBE1127" w14:textId="77777777" w:rsidR="00C304C0" w:rsidRPr="00CC1E3B" w:rsidRDefault="00C304C0" w:rsidP="00D75448">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34536</w:t>
            </w:r>
          </w:p>
        </w:tc>
      </w:tr>
      <w:tr w:rsidR="00C304C0" w:rsidRPr="00CC1E3B" w14:paraId="7619A21E" w14:textId="77777777" w:rsidTr="00C304C0">
        <w:trPr>
          <w:trHeight w:val="236"/>
          <w:jc w:val="center"/>
        </w:trPr>
        <w:tc>
          <w:tcPr>
            <w:tcW w:w="2405" w:type="dxa"/>
            <w:noWrap/>
            <w:vAlign w:val="bottom"/>
            <w:hideMark/>
          </w:tcPr>
          <w:p w14:paraId="41974F15" w14:textId="77777777" w:rsidR="00C304C0" w:rsidRPr="00CC1E3B" w:rsidRDefault="00C304C0" w:rsidP="00D75448">
            <w:pPr>
              <w:spacing w:after="0" w:line="240" w:lineRule="auto"/>
              <w:jc w:val="both"/>
              <w:rPr>
                <w:rFonts w:ascii="Times New Roman" w:eastAsia="Times New Roman" w:hAnsi="Times New Roman" w:cs="Times New Roman"/>
                <w:sz w:val="24"/>
                <w:szCs w:val="24"/>
                <w:lang w:eastAsia="en-IN"/>
              </w:rPr>
            </w:pPr>
            <w:proofErr w:type="spellStart"/>
            <w:r w:rsidRPr="00CC1E3B">
              <w:rPr>
                <w:rFonts w:ascii="Times New Roman" w:eastAsia="Times New Roman" w:hAnsi="Times New Roman" w:cs="Times New Roman"/>
                <w:sz w:val="24"/>
                <w:szCs w:val="24"/>
                <w:lang w:eastAsia="en-IN"/>
              </w:rPr>
              <w:t>Chamarajanagara</w:t>
            </w:r>
            <w:proofErr w:type="spellEnd"/>
          </w:p>
        </w:tc>
        <w:tc>
          <w:tcPr>
            <w:tcW w:w="2552" w:type="dxa"/>
            <w:noWrap/>
            <w:vAlign w:val="bottom"/>
            <w:hideMark/>
          </w:tcPr>
          <w:p w14:paraId="64C1AA60" w14:textId="77777777" w:rsidR="00C304C0" w:rsidRPr="00CC1E3B" w:rsidRDefault="00C304C0" w:rsidP="00D75448">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50878</w:t>
            </w:r>
          </w:p>
        </w:tc>
      </w:tr>
      <w:tr w:rsidR="00C304C0" w:rsidRPr="00CC1E3B" w14:paraId="594BBA34" w14:textId="77777777" w:rsidTr="00C304C0">
        <w:trPr>
          <w:trHeight w:val="236"/>
          <w:jc w:val="center"/>
        </w:trPr>
        <w:tc>
          <w:tcPr>
            <w:tcW w:w="2405" w:type="dxa"/>
            <w:noWrap/>
            <w:vAlign w:val="bottom"/>
            <w:hideMark/>
          </w:tcPr>
          <w:p w14:paraId="506D4EC3" w14:textId="77777777" w:rsidR="00C304C0" w:rsidRPr="00CC1E3B" w:rsidRDefault="00C304C0" w:rsidP="00D75448">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Kodagu</w:t>
            </w:r>
          </w:p>
        </w:tc>
        <w:tc>
          <w:tcPr>
            <w:tcW w:w="2552" w:type="dxa"/>
            <w:noWrap/>
            <w:vAlign w:val="bottom"/>
            <w:hideMark/>
          </w:tcPr>
          <w:p w14:paraId="0C735E0B" w14:textId="77777777" w:rsidR="00C304C0" w:rsidRPr="00CC1E3B" w:rsidRDefault="00C304C0" w:rsidP="00D75448">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55688</w:t>
            </w:r>
          </w:p>
        </w:tc>
      </w:tr>
      <w:tr w:rsidR="00C304C0" w:rsidRPr="00CC1E3B" w14:paraId="15E8F2B7" w14:textId="77777777" w:rsidTr="00C304C0">
        <w:trPr>
          <w:trHeight w:val="236"/>
          <w:jc w:val="center"/>
        </w:trPr>
        <w:tc>
          <w:tcPr>
            <w:tcW w:w="2405" w:type="dxa"/>
            <w:noWrap/>
            <w:vAlign w:val="bottom"/>
            <w:hideMark/>
          </w:tcPr>
          <w:p w14:paraId="4933505B" w14:textId="77777777" w:rsidR="00C304C0" w:rsidRPr="00CC1E3B" w:rsidRDefault="00C304C0" w:rsidP="00D75448">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Mysuru</w:t>
            </w:r>
          </w:p>
        </w:tc>
        <w:tc>
          <w:tcPr>
            <w:tcW w:w="2552" w:type="dxa"/>
            <w:noWrap/>
            <w:vAlign w:val="bottom"/>
            <w:hideMark/>
          </w:tcPr>
          <w:p w14:paraId="509E8960" w14:textId="77777777" w:rsidR="00C304C0" w:rsidRPr="00CC1E3B" w:rsidRDefault="00C304C0" w:rsidP="00D75448">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155381</w:t>
            </w:r>
          </w:p>
        </w:tc>
      </w:tr>
      <w:tr w:rsidR="00C304C0" w:rsidRPr="00CC1E3B" w14:paraId="5657C663" w14:textId="77777777" w:rsidTr="00C304C0">
        <w:trPr>
          <w:trHeight w:val="236"/>
          <w:jc w:val="center"/>
        </w:trPr>
        <w:tc>
          <w:tcPr>
            <w:tcW w:w="2405" w:type="dxa"/>
            <w:noWrap/>
            <w:vAlign w:val="bottom"/>
            <w:hideMark/>
          </w:tcPr>
          <w:p w14:paraId="24B415DF" w14:textId="77777777" w:rsidR="00C304C0" w:rsidRPr="00CC1E3B" w:rsidRDefault="00C304C0" w:rsidP="00D75448">
            <w:pPr>
              <w:spacing w:after="0" w:line="240" w:lineRule="auto"/>
              <w:jc w:val="both"/>
              <w:rPr>
                <w:rFonts w:ascii="Times New Roman" w:eastAsia="Times New Roman" w:hAnsi="Times New Roman" w:cs="Times New Roman"/>
                <w:sz w:val="24"/>
                <w:szCs w:val="24"/>
                <w:lang w:eastAsia="en-IN"/>
              </w:rPr>
            </w:pPr>
            <w:proofErr w:type="spellStart"/>
            <w:r w:rsidRPr="00CC1E3B">
              <w:rPr>
                <w:rFonts w:ascii="Times New Roman" w:eastAsia="Times New Roman" w:hAnsi="Times New Roman" w:cs="Times New Roman"/>
                <w:sz w:val="24"/>
                <w:szCs w:val="24"/>
                <w:lang w:eastAsia="en-IN"/>
              </w:rPr>
              <w:t>Mandya</w:t>
            </w:r>
            <w:proofErr w:type="spellEnd"/>
          </w:p>
        </w:tc>
        <w:tc>
          <w:tcPr>
            <w:tcW w:w="2552" w:type="dxa"/>
            <w:noWrap/>
            <w:vAlign w:val="bottom"/>
            <w:hideMark/>
          </w:tcPr>
          <w:p w14:paraId="2BB7D91D" w14:textId="77777777" w:rsidR="00C304C0" w:rsidRPr="00CC1E3B" w:rsidRDefault="00C304C0" w:rsidP="00D75448">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195562</w:t>
            </w:r>
          </w:p>
        </w:tc>
      </w:tr>
      <w:tr w:rsidR="00C304C0" w:rsidRPr="00CC1E3B" w14:paraId="590566B1" w14:textId="77777777" w:rsidTr="00C304C0">
        <w:trPr>
          <w:trHeight w:val="236"/>
          <w:jc w:val="center"/>
        </w:trPr>
        <w:tc>
          <w:tcPr>
            <w:tcW w:w="2405" w:type="dxa"/>
            <w:noWrap/>
            <w:vAlign w:val="bottom"/>
          </w:tcPr>
          <w:p w14:paraId="0A0EE7EB" w14:textId="2FA4FA70" w:rsidR="00C304C0" w:rsidRPr="00C304C0" w:rsidRDefault="00C304C0" w:rsidP="00D75448">
            <w:pPr>
              <w:spacing w:after="0" w:line="240" w:lineRule="auto"/>
              <w:jc w:val="both"/>
              <w:rPr>
                <w:rFonts w:ascii="Times New Roman" w:eastAsia="Times New Roman" w:hAnsi="Times New Roman" w:cs="Times New Roman"/>
                <w:b/>
                <w:bCs/>
                <w:sz w:val="24"/>
                <w:szCs w:val="24"/>
                <w:lang w:eastAsia="en-IN"/>
              </w:rPr>
            </w:pPr>
            <w:r w:rsidRPr="00C304C0">
              <w:rPr>
                <w:rFonts w:ascii="Times New Roman" w:eastAsia="Times New Roman" w:hAnsi="Times New Roman" w:cs="Times New Roman"/>
                <w:b/>
                <w:bCs/>
                <w:sz w:val="24"/>
                <w:szCs w:val="24"/>
                <w:lang w:eastAsia="en-IN"/>
              </w:rPr>
              <w:t xml:space="preserve">Total </w:t>
            </w:r>
          </w:p>
        </w:tc>
        <w:tc>
          <w:tcPr>
            <w:tcW w:w="2552" w:type="dxa"/>
            <w:noWrap/>
            <w:vAlign w:val="bottom"/>
          </w:tcPr>
          <w:p w14:paraId="78E3DF96" w14:textId="565709C7" w:rsidR="00C304C0" w:rsidRPr="00C304C0" w:rsidRDefault="00C304C0" w:rsidP="00D75448">
            <w:pPr>
              <w:spacing w:after="0" w:line="240" w:lineRule="auto"/>
              <w:jc w:val="center"/>
              <w:rPr>
                <w:rFonts w:ascii="Times New Roman" w:eastAsia="Times New Roman" w:hAnsi="Times New Roman" w:cs="Times New Roman"/>
                <w:b/>
                <w:bCs/>
                <w:sz w:val="24"/>
                <w:szCs w:val="24"/>
                <w:lang w:eastAsia="en-IN"/>
              </w:rPr>
            </w:pPr>
            <w:r w:rsidRPr="00C304C0">
              <w:rPr>
                <w:rFonts w:ascii="Times New Roman" w:eastAsia="Times New Roman" w:hAnsi="Times New Roman" w:cs="Times New Roman"/>
                <w:b/>
                <w:bCs/>
                <w:sz w:val="24"/>
                <w:szCs w:val="24"/>
                <w:lang w:eastAsia="en-IN"/>
              </w:rPr>
              <w:t>4</w:t>
            </w:r>
            <w:r>
              <w:rPr>
                <w:rFonts w:ascii="Times New Roman" w:eastAsia="Times New Roman" w:hAnsi="Times New Roman" w:cs="Times New Roman"/>
                <w:b/>
                <w:bCs/>
                <w:sz w:val="24"/>
                <w:szCs w:val="24"/>
                <w:lang w:eastAsia="en-IN"/>
              </w:rPr>
              <w:t>,</w:t>
            </w:r>
            <w:r w:rsidRPr="00C304C0">
              <w:rPr>
                <w:rFonts w:ascii="Times New Roman" w:eastAsia="Times New Roman" w:hAnsi="Times New Roman" w:cs="Times New Roman"/>
                <w:b/>
                <w:bCs/>
                <w:sz w:val="24"/>
                <w:szCs w:val="24"/>
                <w:lang w:eastAsia="en-IN"/>
              </w:rPr>
              <w:t>92,045</w:t>
            </w:r>
          </w:p>
        </w:tc>
      </w:tr>
    </w:tbl>
    <w:p w14:paraId="48CB79EA" w14:textId="77777777" w:rsidR="00C304C0" w:rsidRDefault="00C304C0" w:rsidP="00D51454">
      <w:pPr>
        <w:spacing w:after="0"/>
        <w:jc w:val="center"/>
        <w:rPr>
          <w:rFonts w:ascii="Times New Roman" w:hAnsi="Times New Roman" w:cs="Times New Roman"/>
          <w:b/>
          <w:bCs/>
          <w:sz w:val="24"/>
          <w:szCs w:val="24"/>
          <w:lang w:val="en-US"/>
        </w:rPr>
      </w:pPr>
    </w:p>
    <w:p w14:paraId="47253ECD" w14:textId="77777777" w:rsidR="00C304C0" w:rsidRDefault="00C304C0" w:rsidP="00D51454">
      <w:pPr>
        <w:spacing w:after="0"/>
        <w:jc w:val="center"/>
        <w:rPr>
          <w:rFonts w:ascii="Times New Roman" w:hAnsi="Times New Roman" w:cs="Times New Roman"/>
          <w:b/>
          <w:bCs/>
          <w:sz w:val="24"/>
          <w:szCs w:val="24"/>
          <w:lang w:val="en-US"/>
        </w:rPr>
      </w:pPr>
    </w:p>
    <w:p w14:paraId="3D4D78B0" w14:textId="51E1AEE8" w:rsidR="00BA6FA1" w:rsidRDefault="00194A6B" w:rsidP="00194A6B">
      <w:pPr>
        <w:spacing w:after="0"/>
        <w:ind w:firstLine="720"/>
        <w:rPr>
          <w:rFonts w:ascii="Times New Roman" w:hAnsi="Times New Roman" w:cs="Times New Roman"/>
          <w:sz w:val="24"/>
          <w:szCs w:val="24"/>
        </w:rPr>
      </w:pPr>
      <w:r>
        <w:rPr>
          <w:rFonts w:ascii="Times New Roman" w:hAnsi="Times New Roman" w:cs="Times New Roman"/>
          <w:sz w:val="24"/>
          <w:szCs w:val="24"/>
        </w:rPr>
        <w:t>According to the s</w:t>
      </w:r>
      <w:r w:rsidR="00BA6FA1" w:rsidRPr="00BA6FA1">
        <w:rPr>
          <w:rFonts w:ascii="Times New Roman" w:hAnsi="Times New Roman" w:cs="Times New Roman"/>
          <w:sz w:val="24"/>
          <w:szCs w:val="24"/>
        </w:rPr>
        <w:t>ample size determination (Cochran, 1977) for a</w:t>
      </w:r>
      <w:r>
        <w:rPr>
          <w:rFonts w:ascii="Times New Roman" w:hAnsi="Times New Roman" w:cs="Times New Roman"/>
          <w:sz w:val="24"/>
          <w:szCs w:val="24"/>
        </w:rPr>
        <w:t xml:space="preserve"> </w:t>
      </w:r>
      <w:r w:rsidR="00BA6FA1" w:rsidRPr="00BA6FA1">
        <w:rPr>
          <w:rFonts w:ascii="Times New Roman" w:hAnsi="Times New Roman" w:cs="Times New Roman"/>
          <w:sz w:val="24"/>
          <w:szCs w:val="24"/>
        </w:rPr>
        <w:t>finite population</w:t>
      </w:r>
      <w:r w:rsidR="00E7676F">
        <w:rPr>
          <w:rFonts w:ascii="Times New Roman" w:hAnsi="Times New Roman" w:cs="Times New Roman"/>
          <w:sz w:val="24"/>
          <w:szCs w:val="24"/>
        </w:rPr>
        <w:t>,</w:t>
      </w:r>
      <w:r>
        <w:rPr>
          <w:rFonts w:ascii="Times New Roman" w:hAnsi="Times New Roman" w:cs="Times New Roman"/>
          <w:sz w:val="24"/>
          <w:szCs w:val="24"/>
        </w:rPr>
        <w:t xml:space="preserve"> 384 respondents would be sufficient to carry out the study</w:t>
      </w:r>
      <w:r w:rsidR="00E7676F">
        <w:rPr>
          <w:rFonts w:ascii="Times New Roman" w:hAnsi="Times New Roman" w:cs="Times New Roman"/>
          <w:sz w:val="24"/>
          <w:szCs w:val="24"/>
        </w:rPr>
        <w:t>,</w:t>
      </w:r>
      <w:r>
        <w:rPr>
          <w:rFonts w:ascii="Times New Roman" w:hAnsi="Times New Roman" w:cs="Times New Roman"/>
          <w:sz w:val="24"/>
          <w:szCs w:val="24"/>
        </w:rPr>
        <w:t xml:space="preserve"> as calculated below</w:t>
      </w:r>
      <w:r w:rsidR="00E7676F">
        <w:rPr>
          <w:rFonts w:ascii="Times New Roman" w:hAnsi="Times New Roman" w:cs="Times New Roman"/>
          <w:sz w:val="24"/>
          <w:szCs w:val="24"/>
        </w:rPr>
        <w:t xml:space="preserve">. </w:t>
      </w:r>
    </w:p>
    <w:p w14:paraId="359C1F1B" w14:textId="77777777" w:rsidR="00667B1E" w:rsidRDefault="00667B1E" w:rsidP="00194A6B">
      <w:pPr>
        <w:spacing w:after="0"/>
        <w:ind w:firstLine="720"/>
        <w:rPr>
          <w:rFonts w:ascii="Times New Roman" w:hAnsi="Times New Roman" w:cs="Times New Roman"/>
          <w:sz w:val="24"/>
          <w:szCs w:val="24"/>
        </w:rPr>
      </w:pPr>
    </w:p>
    <w:p w14:paraId="02850BC7" w14:textId="38AA6967" w:rsidR="00E7676F" w:rsidRPr="00E7676F" w:rsidRDefault="00667B1E" w:rsidP="00E7676F">
      <w:pPr>
        <w:spacing w:after="0"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n</w:t>
      </w:r>
      <w:r w:rsidR="00E7676F">
        <w:rPr>
          <w:rFonts w:ascii="Times New Roman" w:hAnsi="Times New Roman" w:cs="Times New Roman"/>
          <w:sz w:val="24"/>
          <w:szCs w:val="24"/>
          <w:lang w:val="en-US"/>
        </w:rPr>
        <w:t xml:space="preserve"> = </w:t>
      </w:r>
      <w:r w:rsidR="00E7676F" w:rsidRPr="00F4670B">
        <w:rPr>
          <w:rFonts w:ascii="Times New Roman" w:hAnsi="Times New Roman" w:cs="Times New Roman"/>
          <w:b/>
          <w:bCs/>
          <w:sz w:val="24"/>
          <w:szCs w:val="24"/>
          <w:lang w:val="en-US"/>
        </w:rPr>
        <w:t>___</w:t>
      </w:r>
      <w:r w:rsidR="00E7676F" w:rsidRPr="00F4670B">
        <w:rPr>
          <w:rFonts w:ascii="Times New Roman" w:hAnsi="Times New Roman" w:cs="Times New Roman"/>
          <w:sz w:val="24"/>
          <w:szCs w:val="24"/>
          <w:u w:val="thick"/>
          <w:lang w:val="en-US"/>
        </w:rPr>
        <w:t>NZ</w:t>
      </w:r>
      <w:proofErr w:type="gramStart"/>
      <w:r w:rsidR="00E7676F" w:rsidRPr="00F4670B">
        <w:rPr>
          <w:rFonts w:ascii="Times New Roman" w:hAnsi="Times New Roman" w:cs="Times New Roman"/>
          <w:sz w:val="24"/>
          <w:szCs w:val="24"/>
          <w:u w:val="thick"/>
          <w:vertAlign w:val="superscript"/>
          <w:lang w:val="en-US"/>
        </w:rPr>
        <w:t>2</w:t>
      </w:r>
      <w:r w:rsidR="00E7676F" w:rsidRPr="00F4670B">
        <w:rPr>
          <w:rFonts w:ascii="Times New Roman" w:hAnsi="Times New Roman" w:cs="Times New Roman"/>
          <w:sz w:val="24"/>
          <w:szCs w:val="24"/>
          <w:u w:val="thick"/>
          <w:lang w:val="en-US"/>
        </w:rPr>
        <w:t xml:space="preserve">  </w:t>
      </w:r>
      <w:proofErr w:type="spellStart"/>
      <w:r w:rsidR="00E7676F" w:rsidRPr="00F4670B">
        <w:rPr>
          <w:rFonts w:ascii="Times New Roman" w:hAnsi="Times New Roman" w:cs="Times New Roman"/>
          <w:sz w:val="24"/>
          <w:szCs w:val="24"/>
          <w:u w:val="thick"/>
          <w:lang w:val="en-US"/>
        </w:rPr>
        <w:t>pq</w:t>
      </w:r>
      <w:proofErr w:type="spellEnd"/>
      <w:proofErr w:type="gramEnd"/>
      <w:r w:rsidR="00E7676F" w:rsidRPr="00F4670B">
        <w:rPr>
          <w:rFonts w:ascii="Times New Roman" w:hAnsi="Times New Roman" w:cs="Times New Roman"/>
          <w:b/>
          <w:bCs/>
          <w:sz w:val="24"/>
          <w:szCs w:val="24"/>
          <w:lang w:val="en-US"/>
        </w:rPr>
        <w:t>______</w:t>
      </w:r>
      <w:r w:rsidR="00E7676F" w:rsidRPr="00E7676F">
        <w:rPr>
          <w:rFonts w:ascii="Times New Roman" w:hAnsi="Times New Roman" w:cs="Times New Roman"/>
          <w:sz w:val="24"/>
          <w:szCs w:val="24"/>
          <w:lang w:val="en-US"/>
        </w:rPr>
        <w:t xml:space="preserve">  </w:t>
      </w:r>
    </w:p>
    <w:p w14:paraId="669C2BC9" w14:textId="04973A76" w:rsidR="00E7676F" w:rsidRDefault="00E7676F" w:rsidP="00E7676F">
      <w:pPr>
        <w:spacing w:after="0" w:line="240" w:lineRule="auto"/>
        <w:ind w:firstLine="720"/>
        <w:rPr>
          <w:rFonts w:ascii="Times New Roman" w:hAnsi="Times New Roman" w:cs="Times New Roman"/>
          <w:sz w:val="24"/>
          <w:szCs w:val="24"/>
          <w:lang w:val="en-US"/>
        </w:rPr>
      </w:pPr>
      <w:r w:rsidRPr="00E7676F">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E7676F">
        <w:rPr>
          <w:rFonts w:ascii="Times New Roman" w:hAnsi="Times New Roman" w:cs="Times New Roman"/>
          <w:sz w:val="24"/>
          <w:szCs w:val="24"/>
          <w:vertAlign w:val="superscript"/>
          <w:lang w:val="en-US"/>
        </w:rPr>
        <w:t>2</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(N-1) + </w:t>
      </w:r>
      <w:r w:rsidRPr="00E7676F">
        <w:rPr>
          <w:rFonts w:ascii="Times New Roman" w:hAnsi="Times New Roman" w:cs="Times New Roman"/>
          <w:sz w:val="24"/>
          <w:szCs w:val="24"/>
          <w:lang w:val="en-US"/>
        </w:rPr>
        <w:t>NZ</w:t>
      </w:r>
      <w:r w:rsidRPr="00E7676F">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sidRPr="00E7676F">
        <w:rPr>
          <w:rFonts w:ascii="Times New Roman" w:hAnsi="Times New Roman" w:cs="Times New Roman"/>
          <w:sz w:val="24"/>
          <w:szCs w:val="24"/>
          <w:lang w:val="en-US"/>
        </w:rPr>
        <w:t>pq</w:t>
      </w:r>
      <w:proofErr w:type="spellEnd"/>
    </w:p>
    <w:p w14:paraId="5ED4D804" w14:textId="77777777" w:rsidR="00E7676F" w:rsidRDefault="00E7676F" w:rsidP="00E7676F">
      <w:pPr>
        <w:spacing w:after="0" w:line="240" w:lineRule="auto"/>
        <w:ind w:firstLine="720"/>
        <w:rPr>
          <w:rFonts w:ascii="Times New Roman" w:hAnsi="Times New Roman" w:cs="Times New Roman"/>
          <w:sz w:val="24"/>
          <w:szCs w:val="24"/>
          <w:lang w:val="en-US"/>
        </w:rPr>
      </w:pPr>
    </w:p>
    <w:p w14:paraId="2EFB89E9" w14:textId="4BF608EC" w:rsidR="00E7676F" w:rsidRDefault="00E7676F" w:rsidP="00E767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E7676F">
        <w:rPr>
          <w:rFonts w:ascii="Times New Roman" w:hAnsi="Times New Roman" w:cs="Times New Roman"/>
          <w:sz w:val="24"/>
          <w:szCs w:val="24"/>
        </w:rPr>
        <w:t>or this study</w:t>
      </w:r>
      <w:r w:rsidR="00022BBC">
        <w:rPr>
          <w:rFonts w:ascii="Times New Roman" w:hAnsi="Times New Roman" w:cs="Times New Roman"/>
          <w:sz w:val="24"/>
          <w:szCs w:val="24"/>
        </w:rPr>
        <w:t>,</w:t>
      </w:r>
      <w:r w:rsidRPr="00E7676F">
        <w:rPr>
          <w:rFonts w:ascii="Times New Roman" w:hAnsi="Times New Roman" w:cs="Times New Roman"/>
          <w:sz w:val="24"/>
          <w:szCs w:val="24"/>
        </w:rPr>
        <w:t xml:space="preserve"> N=</w:t>
      </w:r>
      <w:r>
        <w:rPr>
          <w:rFonts w:ascii="Times New Roman" w:hAnsi="Times New Roman" w:cs="Times New Roman"/>
          <w:sz w:val="24"/>
          <w:szCs w:val="24"/>
        </w:rPr>
        <w:t xml:space="preserve"> </w:t>
      </w:r>
      <w:proofErr w:type="gramStart"/>
      <w:r w:rsidRPr="00E7676F">
        <w:rPr>
          <w:rFonts w:ascii="Times New Roman" w:hAnsi="Times New Roman" w:cs="Times New Roman"/>
          <w:sz w:val="24"/>
          <w:szCs w:val="24"/>
        </w:rPr>
        <w:t>492,045</w:t>
      </w:r>
      <w:r>
        <w:rPr>
          <w:rFonts w:ascii="Times New Roman" w:hAnsi="Times New Roman" w:cs="Times New Roman"/>
          <w:sz w:val="24"/>
          <w:szCs w:val="24"/>
        </w:rPr>
        <w:t xml:space="preserve"> </w:t>
      </w:r>
      <w:r w:rsidRPr="00E7676F">
        <w:rPr>
          <w:rFonts w:ascii="Times New Roman" w:hAnsi="Times New Roman" w:cs="Times New Roman"/>
          <w:sz w:val="24"/>
          <w:szCs w:val="24"/>
        </w:rPr>
        <w:t xml:space="preserve"> (</w:t>
      </w:r>
      <w:proofErr w:type="gramEnd"/>
      <w:r w:rsidRPr="00E7676F">
        <w:rPr>
          <w:rFonts w:ascii="Times New Roman" w:hAnsi="Times New Roman" w:cs="Times New Roman"/>
          <w:sz w:val="24"/>
          <w:szCs w:val="24"/>
        </w:rPr>
        <w:t>total operative KCCs in the Mysore division), Z=1.96 (95% confidence), p=0.50</w:t>
      </w:r>
      <w:r w:rsidR="00022BBC">
        <w:rPr>
          <w:rFonts w:ascii="Times New Roman" w:hAnsi="Times New Roman" w:cs="Times New Roman"/>
          <w:sz w:val="24"/>
          <w:szCs w:val="24"/>
        </w:rPr>
        <w:t xml:space="preserve">, </w:t>
      </w:r>
      <w:r w:rsidRPr="00E7676F">
        <w:rPr>
          <w:rFonts w:ascii="Times New Roman" w:hAnsi="Times New Roman" w:cs="Times New Roman"/>
          <w:sz w:val="24"/>
          <w:szCs w:val="24"/>
        </w:rPr>
        <w:t>and e=0.05</w:t>
      </w:r>
      <w:r>
        <w:rPr>
          <w:rFonts w:ascii="Times New Roman" w:hAnsi="Times New Roman" w:cs="Times New Roman"/>
          <w:sz w:val="24"/>
          <w:szCs w:val="24"/>
        </w:rPr>
        <w:t xml:space="preserve">. </w:t>
      </w:r>
      <w:r w:rsidRPr="00E7676F">
        <w:rPr>
          <w:rFonts w:ascii="Times New Roman" w:hAnsi="Times New Roman" w:cs="Times New Roman"/>
          <w:sz w:val="24"/>
          <w:szCs w:val="24"/>
        </w:rPr>
        <w:t>Substituting these values gives n≈383.86</w:t>
      </w:r>
      <w:r w:rsidR="00FF550D">
        <w:rPr>
          <w:rFonts w:ascii="Times New Roman" w:hAnsi="Times New Roman" w:cs="Times New Roman"/>
          <w:sz w:val="24"/>
          <w:szCs w:val="24"/>
        </w:rPr>
        <w:t xml:space="preserve">, </w:t>
      </w:r>
      <w:r w:rsidRPr="00E7676F">
        <w:rPr>
          <w:rFonts w:ascii="Times New Roman" w:hAnsi="Times New Roman" w:cs="Times New Roman"/>
          <w:sz w:val="24"/>
          <w:szCs w:val="24"/>
        </w:rPr>
        <w:t xml:space="preserve">which was rounded up to </w:t>
      </w:r>
      <w:r w:rsidRPr="00E7676F">
        <w:rPr>
          <w:rFonts w:ascii="Times New Roman" w:hAnsi="Times New Roman" w:cs="Times New Roman"/>
          <w:b/>
          <w:bCs/>
          <w:sz w:val="24"/>
          <w:szCs w:val="24"/>
        </w:rPr>
        <w:t>384</w:t>
      </w:r>
      <w:r w:rsidRPr="00E7676F">
        <w:rPr>
          <w:rFonts w:ascii="Times New Roman" w:hAnsi="Times New Roman" w:cs="Times New Roman"/>
          <w:sz w:val="24"/>
          <w:szCs w:val="24"/>
        </w:rPr>
        <w:t xml:space="preserve"> respondents. The proportion p=0.50</w:t>
      </w:r>
      <w:r w:rsidR="00FF550D">
        <w:rPr>
          <w:rFonts w:ascii="Times New Roman" w:hAnsi="Times New Roman" w:cs="Times New Roman"/>
          <w:sz w:val="24"/>
          <w:szCs w:val="24"/>
        </w:rPr>
        <w:t xml:space="preserve"> was</w:t>
      </w:r>
      <w:r w:rsidRPr="00E7676F">
        <w:rPr>
          <w:rFonts w:ascii="Times New Roman" w:hAnsi="Times New Roman" w:cs="Times New Roman"/>
          <w:sz w:val="24"/>
          <w:szCs w:val="24"/>
        </w:rPr>
        <w:t xml:space="preserve"> used to produce a conservative (maximum-variance) estimate. (Cochran, 1977).</w:t>
      </w:r>
    </w:p>
    <w:p w14:paraId="50C979FE" w14:textId="77777777" w:rsidR="00022BBC" w:rsidRDefault="00022BBC" w:rsidP="00E7676F">
      <w:pPr>
        <w:spacing w:after="0" w:line="360" w:lineRule="auto"/>
        <w:ind w:firstLine="720"/>
        <w:jc w:val="both"/>
        <w:rPr>
          <w:rFonts w:ascii="Times New Roman" w:hAnsi="Times New Roman" w:cs="Times New Roman"/>
          <w:sz w:val="24"/>
          <w:szCs w:val="24"/>
        </w:rPr>
      </w:pPr>
    </w:p>
    <w:p w14:paraId="7E5B6982" w14:textId="45847BFC" w:rsidR="00022BBC" w:rsidRPr="00E7676F" w:rsidRDefault="00022BBC" w:rsidP="00E767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However, the authors have considered the following </w:t>
      </w:r>
      <w:r w:rsidRPr="00596689">
        <w:rPr>
          <w:rFonts w:ascii="Times New Roman" w:hAnsi="Times New Roman" w:cs="Times New Roman"/>
          <w:sz w:val="24"/>
          <w:szCs w:val="24"/>
        </w:rPr>
        <w:t xml:space="preserve">based on the proportion of </w:t>
      </w:r>
      <w:r>
        <w:rPr>
          <w:rFonts w:ascii="Times New Roman" w:hAnsi="Times New Roman" w:cs="Times New Roman"/>
          <w:sz w:val="24"/>
          <w:szCs w:val="24"/>
        </w:rPr>
        <w:t xml:space="preserve">the </w:t>
      </w:r>
      <w:r w:rsidRPr="00596689">
        <w:rPr>
          <w:rFonts w:ascii="Times New Roman" w:hAnsi="Times New Roman" w:cs="Times New Roman"/>
          <w:sz w:val="24"/>
          <w:szCs w:val="24"/>
        </w:rPr>
        <w:t>farming population and the number of active KCC accounts</w:t>
      </w:r>
      <w:r>
        <w:rPr>
          <w:rFonts w:ascii="Times New Roman" w:hAnsi="Times New Roman" w:cs="Times New Roman"/>
          <w:sz w:val="24"/>
          <w:szCs w:val="24"/>
        </w:rPr>
        <w:t xml:space="preserve"> in the Mysore division.</w:t>
      </w:r>
    </w:p>
    <w:p w14:paraId="26798EE6" w14:textId="77777777" w:rsidR="00BA6FA1" w:rsidRDefault="00BA6FA1" w:rsidP="00D51454">
      <w:pPr>
        <w:spacing w:after="0"/>
        <w:jc w:val="center"/>
        <w:rPr>
          <w:rFonts w:ascii="Times New Roman" w:hAnsi="Times New Roman" w:cs="Times New Roman"/>
          <w:b/>
          <w:bCs/>
          <w:sz w:val="24"/>
          <w:szCs w:val="24"/>
          <w:lang w:val="en-US"/>
        </w:rPr>
      </w:pPr>
    </w:p>
    <w:p w14:paraId="3E56BD25" w14:textId="49EDAC35" w:rsidR="00D51454" w:rsidRDefault="0016632E" w:rsidP="0016632E">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w:t>
      </w:r>
      <w:r w:rsidR="0060342A">
        <w:rPr>
          <w:rFonts w:ascii="Times New Roman" w:hAnsi="Times New Roman" w:cs="Times New Roman"/>
          <w:b/>
          <w:bCs/>
          <w:sz w:val="24"/>
          <w:szCs w:val="24"/>
          <w:lang w:val="en-US"/>
        </w:rPr>
        <w:t>2</w:t>
      </w:r>
      <w:r>
        <w:rPr>
          <w:rFonts w:ascii="Times New Roman" w:hAnsi="Times New Roman" w:cs="Times New Roman"/>
          <w:b/>
          <w:bCs/>
          <w:sz w:val="24"/>
          <w:szCs w:val="24"/>
          <w:lang w:val="en-US"/>
        </w:rPr>
        <w:t xml:space="preserve">. </w:t>
      </w:r>
      <w:r w:rsidRPr="00CC1E3B">
        <w:rPr>
          <w:rFonts w:ascii="Times New Roman" w:hAnsi="Times New Roman" w:cs="Times New Roman"/>
          <w:b/>
          <w:bCs/>
          <w:sz w:val="24"/>
          <w:szCs w:val="24"/>
          <w:lang w:val="en-US"/>
        </w:rPr>
        <w:t>Sample</w:t>
      </w:r>
      <w:r>
        <w:rPr>
          <w:rFonts w:ascii="Times New Roman" w:hAnsi="Times New Roman" w:cs="Times New Roman"/>
          <w:b/>
          <w:bCs/>
          <w:sz w:val="24"/>
          <w:szCs w:val="24"/>
          <w:lang w:val="en-US"/>
        </w:rPr>
        <w:t xml:space="preserve"> Size</w:t>
      </w:r>
      <w:r w:rsidRPr="00CC1E3B">
        <w:rPr>
          <w:rFonts w:ascii="Times New Roman" w:hAnsi="Times New Roman" w:cs="Times New Roman"/>
          <w:b/>
          <w:bCs/>
          <w:sz w:val="24"/>
          <w:szCs w:val="24"/>
          <w:lang w:val="en-US"/>
        </w:rPr>
        <w:t xml:space="preserve"> At 0.1</w:t>
      </w:r>
      <w:r>
        <w:rPr>
          <w:rFonts w:ascii="Times New Roman" w:hAnsi="Times New Roman" w:cs="Times New Roman"/>
          <w:b/>
          <w:bCs/>
          <w:sz w:val="24"/>
          <w:szCs w:val="24"/>
          <w:lang w:val="en-US"/>
        </w:rPr>
        <w:t>5</w:t>
      </w:r>
      <w:r w:rsidRPr="00CC1E3B">
        <w:rPr>
          <w:rFonts w:ascii="Times New Roman" w:hAnsi="Times New Roman" w:cs="Times New Roman"/>
          <w:b/>
          <w:bCs/>
          <w:sz w:val="24"/>
          <w:szCs w:val="24"/>
          <w:lang w:val="en-US"/>
        </w:rPr>
        <w:t xml:space="preserve"> Percent</w:t>
      </w:r>
    </w:p>
    <w:tbl>
      <w:tblPr>
        <w:tblW w:w="6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1134"/>
        <w:gridCol w:w="977"/>
      </w:tblGrid>
      <w:tr w:rsidR="00D51454" w:rsidRPr="00CC1E3B" w14:paraId="1DD6046A" w14:textId="77777777" w:rsidTr="006344CE">
        <w:trPr>
          <w:trHeight w:val="236"/>
          <w:jc w:val="center"/>
        </w:trPr>
        <w:tc>
          <w:tcPr>
            <w:tcW w:w="2405" w:type="dxa"/>
            <w:noWrap/>
            <w:vAlign w:val="bottom"/>
          </w:tcPr>
          <w:p w14:paraId="20A31A0C" w14:textId="77777777" w:rsidR="00D51454" w:rsidRPr="00CC1E3B" w:rsidRDefault="00D51454" w:rsidP="006344CE">
            <w:pPr>
              <w:spacing w:after="0" w:line="240" w:lineRule="auto"/>
              <w:jc w:val="both"/>
              <w:rPr>
                <w:rFonts w:ascii="Times New Roman" w:eastAsia="Times New Roman" w:hAnsi="Times New Roman" w:cs="Times New Roman"/>
                <w:b/>
                <w:bCs/>
                <w:sz w:val="24"/>
                <w:szCs w:val="24"/>
                <w:lang w:eastAsia="en-IN"/>
              </w:rPr>
            </w:pPr>
            <w:r w:rsidRPr="00CC1E3B">
              <w:rPr>
                <w:rFonts w:ascii="Times New Roman" w:eastAsia="Times New Roman" w:hAnsi="Times New Roman" w:cs="Times New Roman"/>
                <w:b/>
                <w:bCs/>
                <w:sz w:val="24"/>
                <w:szCs w:val="24"/>
                <w:lang w:eastAsia="en-IN"/>
              </w:rPr>
              <w:t>District</w:t>
            </w:r>
            <w:r>
              <w:rPr>
                <w:rFonts w:ascii="Times New Roman" w:eastAsia="Times New Roman" w:hAnsi="Times New Roman" w:cs="Times New Roman"/>
                <w:b/>
                <w:bCs/>
                <w:sz w:val="24"/>
                <w:szCs w:val="24"/>
                <w:lang w:eastAsia="en-IN"/>
              </w:rPr>
              <w:t>s</w:t>
            </w:r>
          </w:p>
        </w:tc>
        <w:tc>
          <w:tcPr>
            <w:tcW w:w="2552" w:type="dxa"/>
            <w:noWrap/>
            <w:vAlign w:val="bottom"/>
          </w:tcPr>
          <w:p w14:paraId="2C2AFD87" w14:textId="77777777" w:rsidR="00D51454" w:rsidRPr="00CC1E3B" w:rsidRDefault="00D51454" w:rsidP="006344CE">
            <w:pPr>
              <w:spacing w:after="0" w:line="240" w:lineRule="auto"/>
              <w:jc w:val="both"/>
              <w:rPr>
                <w:rFonts w:ascii="Times New Roman" w:eastAsia="Times New Roman" w:hAnsi="Times New Roman" w:cs="Times New Roman"/>
                <w:b/>
                <w:bCs/>
                <w:sz w:val="24"/>
                <w:szCs w:val="24"/>
                <w:lang w:eastAsia="en-IN"/>
              </w:rPr>
            </w:pPr>
            <w:r w:rsidRPr="00CC1E3B">
              <w:rPr>
                <w:rFonts w:ascii="Times New Roman" w:eastAsia="Times New Roman" w:hAnsi="Times New Roman" w:cs="Times New Roman"/>
                <w:b/>
                <w:bCs/>
                <w:sz w:val="24"/>
                <w:szCs w:val="24"/>
                <w:lang w:eastAsia="en-IN"/>
              </w:rPr>
              <w:t xml:space="preserve">No. of </w:t>
            </w:r>
            <w:r>
              <w:rPr>
                <w:rFonts w:ascii="Times New Roman" w:eastAsia="Times New Roman" w:hAnsi="Times New Roman" w:cs="Times New Roman"/>
                <w:b/>
                <w:bCs/>
                <w:sz w:val="24"/>
                <w:szCs w:val="24"/>
                <w:lang w:eastAsia="en-IN"/>
              </w:rPr>
              <w:t>operative KCCs</w:t>
            </w:r>
          </w:p>
        </w:tc>
        <w:tc>
          <w:tcPr>
            <w:tcW w:w="1134" w:type="dxa"/>
            <w:noWrap/>
            <w:vAlign w:val="bottom"/>
          </w:tcPr>
          <w:p w14:paraId="084CDC3E" w14:textId="77777777" w:rsidR="00D51454" w:rsidRPr="00CC1E3B" w:rsidRDefault="00D51454" w:rsidP="006344CE">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Base </w:t>
            </w:r>
            <w:r w:rsidRPr="00CC1E3B">
              <w:rPr>
                <w:rFonts w:ascii="Times New Roman" w:eastAsia="Times New Roman" w:hAnsi="Times New Roman" w:cs="Times New Roman"/>
                <w:b/>
                <w:bCs/>
                <w:sz w:val="24"/>
                <w:szCs w:val="24"/>
                <w:lang w:eastAsia="en-IN"/>
              </w:rPr>
              <w:t>%</w:t>
            </w:r>
          </w:p>
        </w:tc>
        <w:tc>
          <w:tcPr>
            <w:tcW w:w="835" w:type="dxa"/>
            <w:noWrap/>
            <w:vAlign w:val="bottom"/>
          </w:tcPr>
          <w:p w14:paraId="07A9F2D8" w14:textId="77777777" w:rsidR="00D51454" w:rsidRPr="00CC1E3B" w:rsidRDefault="00D51454" w:rsidP="006344CE">
            <w:pPr>
              <w:spacing w:after="0" w:line="240" w:lineRule="auto"/>
              <w:jc w:val="both"/>
              <w:rPr>
                <w:rFonts w:ascii="Times New Roman" w:eastAsia="Times New Roman" w:hAnsi="Times New Roman" w:cs="Times New Roman"/>
                <w:b/>
                <w:bCs/>
                <w:sz w:val="24"/>
                <w:szCs w:val="24"/>
                <w:lang w:eastAsia="en-IN"/>
              </w:rPr>
            </w:pPr>
            <w:r w:rsidRPr="00CC1E3B">
              <w:rPr>
                <w:rFonts w:ascii="Times New Roman" w:eastAsia="Times New Roman" w:hAnsi="Times New Roman" w:cs="Times New Roman"/>
                <w:b/>
                <w:bCs/>
                <w:sz w:val="24"/>
                <w:szCs w:val="24"/>
                <w:lang w:eastAsia="en-IN"/>
              </w:rPr>
              <w:t>Sample</w:t>
            </w:r>
          </w:p>
        </w:tc>
      </w:tr>
      <w:tr w:rsidR="00D51454" w:rsidRPr="00CC1E3B" w14:paraId="471B7479" w14:textId="77777777" w:rsidTr="006344CE">
        <w:trPr>
          <w:trHeight w:val="236"/>
          <w:jc w:val="center"/>
        </w:trPr>
        <w:tc>
          <w:tcPr>
            <w:tcW w:w="2405" w:type="dxa"/>
            <w:noWrap/>
            <w:vAlign w:val="bottom"/>
            <w:hideMark/>
          </w:tcPr>
          <w:p w14:paraId="367415F9" w14:textId="77777777" w:rsidR="00D51454" w:rsidRPr="00CC1E3B" w:rsidRDefault="00D51454" w:rsidP="006344CE">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lastRenderedPageBreak/>
              <w:t>Udupi</w:t>
            </w:r>
          </w:p>
        </w:tc>
        <w:tc>
          <w:tcPr>
            <w:tcW w:w="2552" w:type="dxa"/>
            <w:noWrap/>
            <w:vAlign w:val="bottom"/>
            <w:hideMark/>
          </w:tcPr>
          <w:p w14:paraId="1E7BC587"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34536</w:t>
            </w:r>
          </w:p>
        </w:tc>
        <w:tc>
          <w:tcPr>
            <w:tcW w:w="1134" w:type="dxa"/>
            <w:noWrap/>
            <w:vAlign w:val="bottom"/>
            <w:hideMark/>
          </w:tcPr>
          <w:p w14:paraId="0D559E3E"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0.15</w:t>
            </w:r>
          </w:p>
        </w:tc>
        <w:tc>
          <w:tcPr>
            <w:tcW w:w="835" w:type="dxa"/>
            <w:noWrap/>
            <w:vAlign w:val="bottom"/>
            <w:hideMark/>
          </w:tcPr>
          <w:p w14:paraId="28A46DF7"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3</w:t>
            </w:r>
            <w:r>
              <w:rPr>
                <w:rFonts w:ascii="Times New Roman" w:eastAsia="Times New Roman" w:hAnsi="Times New Roman" w:cs="Times New Roman"/>
                <w:sz w:val="24"/>
                <w:szCs w:val="24"/>
                <w:lang w:eastAsia="en-IN"/>
              </w:rPr>
              <w:t>5</w:t>
            </w:r>
          </w:p>
        </w:tc>
      </w:tr>
      <w:tr w:rsidR="00D51454" w:rsidRPr="00CC1E3B" w14:paraId="1E5B1916" w14:textId="77777777" w:rsidTr="006344CE">
        <w:trPr>
          <w:trHeight w:val="236"/>
          <w:jc w:val="center"/>
        </w:trPr>
        <w:tc>
          <w:tcPr>
            <w:tcW w:w="2405" w:type="dxa"/>
            <w:noWrap/>
            <w:vAlign w:val="bottom"/>
            <w:hideMark/>
          </w:tcPr>
          <w:p w14:paraId="03501456" w14:textId="77777777" w:rsidR="00D51454" w:rsidRPr="00CC1E3B" w:rsidRDefault="00D51454" w:rsidP="006344CE">
            <w:pPr>
              <w:spacing w:after="0" w:line="240" w:lineRule="auto"/>
              <w:jc w:val="both"/>
              <w:rPr>
                <w:rFonts w:ascii="Times New Roman" w:eastAsia="Times New Roman" w:hAnsi="Times New Roman" w:cs="Times New Roman"/>
                <w:sz w:val="24"/>
                <w:szCs w:val="24"/>
                <w:lang w:eastAsia="en-IN"/>
              </w:rPr>
            </w:pPr>
            <w:proofErr w:type="spellStart"/>
            <w:r w:rsidRPr="00CC1E3B">
              <w:rPr>
                <w:rFonts w:ascii="Times New Roman" w:eastAsia="Times New Roman" w:hAnsi="Times New Roman" w:cs="Times New Roman"/>
                <w:sz w:val="24"/>
                <w:szCs w:val="24"/>
                <w:lang w:eastAsia="en-IN"/>
              </w:rPr>
              <w:t>Chamarajanagara</w:t>
            </w:r>
            <w:proofErr w:type="spellEnd"/>
          </w:p>
        </w:tc>
        <w:tc>
          <w:tcPr>
            <w:tcW w:w="2552" w:type="dxa"/>
            <w:noWrap/>
            <w:vAlign w:val="bottom"/>
            <w:hideMark/>
          </w:tcPr>
          <w:p w14:paraId="3228DA92"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50878</w:t>
            </w:r>
          </w:p>
        </w:tc>
        <w:tc>
          <w:tcPr>
            <w:tcW w:w="1134" w:type="dxa"/>
            <w:noWrap/>
            <w:vAlign w:val="bottom"/>
            <w:hideMark/>
          </w:tcPr>
          <w:p w14:paraId="6455D6C6"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0.15</w:t>
            </w:r>
          </w:p>
        </w:tc>
        <w:tc>
          <w:tcPr>
            <w:tcW w:w="835" w:type="dxa"/>
            <w:noWrap/>
            <w:vAlign w:val="bottom"/>
            <w:hideMark/>
          </w:tcPr>
          <w:p w14:paraId="4C1D6290"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76</w:t>
            </w:r>
          </w:p>
        </w:tc>
      </w:tr>
      <w:tr w:rsidR="00D51454" w:rsidRPr="00CC1E3B" w14:paraId="2D6835F8" w14:textId="77777777" w:rsidTr="006344CE">
        <w:trPr>
          <w:trHeight w:val="236"/>
          <w:jc w:val="center"/>
        </w:trPr>
        <w:tc>
          <w:tcPr>
            <w:tcW w:w="2405" w:type="dxa"/>
            <w:noWrap/>
            <w:vAlign w:val="bottom"/>
            <w:hideMark/>
          </w:tcPr>
          <w:p w14:paraId="27DE349D" w14:textId="77777777" w:rsidR="00D51454" w:rsidRPr="00CC1E3B" w:rsidRDefault="00D51454" w:rsidP="006344CE">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Kodagu</w:t>
            </w:r>
          </w:p>
        </w:tc>
        <w:tc>
          <w:tcPr>
            <w:tcW w:w="2552" w:type="dxa"/>
            <w:noWrap/>
            <w:vAlign w:val="bottom"/>
            <w:hideMark/>
          </w:tcPr>
          <w:p w14:paraId="129539CA"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55688</w:t>
            </w:r>
          </w:p>
        </w:tc>
        <w:tc>
          <w:tcPr>
            <w:tcW w:w="1134" w:type="dxa"/>
            <w:noWrap/>
            <w:vAlign w:val="bottom"/>
            <w:hideMark/>
          </w:tcPr>
          <w:p w14:paraId="01D6AA31"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0.15</w:t>
            </w:r>
          </w:p>
        </w:tc>
        <w:tc>
          <w:tcPr>
            <w:tcW w:w="835" w:type="dxa"/>
            <w:noWrap/>
            <w:vAlign w:val="bottom"/>
            <w:hideMark/>
          </w:tcPr>
          <w:p w14:paraId="234BC8EF"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83</w:t>
            </w:r>
          </w:p>
        </w:tc>
      </w:tr>
      <w:tr w:rsidR="00D51454" w:rsidRPr="00CC1E3B" w14:paraId="7F158180" w14:textId="77777777" w:rsidTr="006344CE">
        <w:trPr>
          <w:trHeight w:val="236"/>
          <w:jc w:val="center"/>
        </w:trPr>
        <w:tc>
          <w:tcPr>
            <w:tcW w:w="2405" w:type="dxa"/>
            <w:noWrap/>
            <w:vAlign w:val="bottom"/>
            <w:hideMark/>
          </w:tcPr>
          <w:p w14:paraId="11EB3DF8" w14:textId="77777777" w:rsidR="00D51454" w:rsidRPr="00CC1E3B" w:rsidRDefault="00D51454" w:rsidP="006344CE">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Mysuru</w:t>
            </w:r>
          </w:p>
        </w:tc>
        <w:tc>
          <w:tcPr>
            <w:tcW w:w="2552" w:type="dxa"/>
            <w:noWrap/>
            <w:vAlign w:val="bottom"/>
            <w:hideMark/>
          </w:tcPr>
          <w:p w14:paraId="08B50287"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155381</w:t>
            </w:r>
          </w:p>
        </w:tc>
        <w:tc>
          <w:tcPr>
            <w:tcW w:w="1134" w:type="dxa"/>
            <w:noWrap/>
            <w:vAlign w:val="bottom"/>
            <w:hideMark/>
          </w:tcPr>
          <w:p w14:paraId="232EA7B2"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0.15</w:t>
            </w:r>
          </w:p>
        </w:tc>
        <w:tc>
          <w:tcPr>
            <w:tcW w:w="835" w:type="dxa"/>
            <w:noWrap/>
            <w:vAlign w:val="bottom"/>
            <w:hideMark/>
          </w:tcPr>
          <w:p w14:paraId="4FE42969"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23</w:t>
            </w:r>
            <w:r>
              <w:rPr>
                <w:rFonts w:ascii="Times New Roman" w:eastAsia="Times New Roman" w:hAnsi="Times New Roman" w:cs="Times New Roman"/>
                <w:sz w:val="24"/>
                <w:szCs w:val="24"/>
                <w:lang w:eastAsia="en-IN"/>
              </w:rPr>
              <w:t>3</w:t>
            </w:r>
          </w:p>
        </w:tc>
      </w:tr>
      <w:tr w:rsidR="00D51454" w:rsidRPr="00CC1E3B" w14:paraId="6A2B5741" w14:textId="77777777" w:rsidTr="006344CE">
        <w:trPr>
          <w:trHeight w:val="236"/>
          <w:jc w:val="center"/>
        </w:trPr>
        <w:tc>
          <w:tcPr>
            <w:tcW w:w="2405" w:type="dxa"/>
            <w:noWrap/>
            <w:vAlign w:val="bottom"/>
            <w:hideMark/>
          </w:tcPr>
          <w:p w14:paraId="7715FBF7" w14:textId="77777777" w:rsidR="00D51454" w:rsidRPr="00CC1E3B" w:rsidRDefault="00D51454" w:rsidP="006344CE">
            <w:pPr>
              <w:spacing w:after="0" w:line="240" w:lineRule="auto"/>
              <w:jc w:val="both"/>
              <w:rPr>
                <w:rFonts w:ascii="Times New Roman" w:eastAsia="Times New Roman" w:hAnsi="Times New Roman" w:cs="Times New Roman"/>
                <w:sz w:val="24"/>
                <w:szCs w:val="24"/>
                <w:lang w:eastAsia="en-IN"/>
              </w:rPr>
            </w:pPr>
            <w:proofErr w:type="spellStart"/>
            <w:r w:rsidRPr="00CC1E3B">
              <w:rPr>
                <w:rFonts w:ascii="Times New Roman" w:eastAsia="Times New Roman" w:hAnsi="Times New Roman" w:cs="Times New Roman"/>
                <w:sz w:val="24"/>
                <w:szCs w:val="24"/>
                <w:lang w:eastAsia="en-IN"/>
              </w:rPr>
              <w:t>Mandya</w:t>
            </w:r>
            <w:proofErr w:type="spellEnd"/>
          </w:p>
        </w:tc>
        <w:tc>
          <w:tcPr>
            <w:tcW w:w="2552" w:type="dxa"/>
            <w:noWrap/>
            <w:vAlign w:val="bottom"/>
            <w:hideMark/>
          </w:tcPr>
          <w:p w14:paraId="2170254C"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195562</w:t>
            </w:r>
          </w:p>
        </w:tc>
        <w:tc>
          <w:tcPr>
            <w:tcW w:w="1134" w:type="dxa"/>
            <w:noWrap/>
            <w:vAlign w:val="bottom"/>
            <w:hideMark/>
          </w:tcPr>
          <w:p w14:paraId="6653A41B"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0.15</w:t>
            </w:r>
          </w:p>
        </w:tc>
        <w:tc>
          <w:tcPr>
            <w:tcW w:w="835" w:type="dxa"/>
            <w:noWrap/>
            <w:vAlign w:val="bottom"/>
            <w:hideMark/>
          </w:tcPr>
          <w:p w14:paraId="31CB954C"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293</w:t>
            </w:r>
          </w:p>
        </w:tc>
      </w:tr>
      <w:tr w:rsidR="00D51454" w:rsidRPr="00CC1E3B" w14:paraId="4AFAD861" w14:textId="77777777" w:rsidTr="006344CE">
        <w:trPr>
          <w:trHeight w:val="167"/>
          <w:jc w:val="center"/>
        </w:trPr>
        <w:tc>
          <w:tcPr>
            <w:tcW w:w="6091" w:type="dxa"/>
            <w:gridSpan w:val="3"/>
            <w:noWrap/>
            <w:vAlign w:val="bottom"/>
            <w:hideMark/>
          </w:tcPr>
          <w:p w14:paraId="1BBF3FDE" w14:textId="77777777" w:rsidR="00D51454" w:rsidRPr="00CC1E3B" w:rsidRDefault="00D51454" w:rsidP="006344CE">
            <w:pPr>
              <w:spacing w:after="0" w:line="240" w:lineRule="auto"/>
              <w:jc w:val="both"/>
              <w:rPr>
                <w:rFonts w:ascii="Times New Roman" w:eastAsia="Times New Roman" w:hAnsi="Times New Roman" w:cs="Times New Roman"/>
                <w:b/>
                <w:bCs/>
                <w:sz w:val="24"/>
                <w:szCs w:val="24"/>
                <w:lang w:eastAsia="en-IN"/>
              </w:rPr>
            </w:pPr>
            <w:r w:rsidRPr="00CC1E3B">
              <w:rPr>
                <w:rFonts w:ascii="Times New Roman" w:eastAsia="Times New Roman" w:hAnsi="Times New Roman" w:cs="Times New Roman"/>
                <w:b/>
                <w:bCs/>
                <w:sz w:val="24"/>
                <w:szCs w:val="24"/>
                <w:lang w:eastAsia="en-IN"/>
              </w:rPr>
              <w:t>Total</w:t>
            </w:r>
          </w:p>
        </w:tc>
        <w:tc>
          <w:tcPr>
            <w:tcW w:w="835" w:type="dxa"/>
            <w:noWrap/>
            <w:vAlign w:val="bottom"/>
            <w:hideMark/>
          </w:tcPr>
          <w:p w14:paraId="1301E6AB" w14:textId="77777777" w:rsidR="00D51454" w:rsidRPr="00CC1E3B" w:rsidRDefault="00D51454" w:rsidP="006344CE">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720</w:t>
            </w:r>
          </w:p>
        </w:tc>
      </w:tr>
    </w:tbl>
    <w:p w14:paraId="04D1E761" w14:textId="7B66B553" w:rsidR="00D51454" w:rsidRPr="00970857" w:rsidRDefault="00D51454" w:rsidP="00970857">
      <w:pPr>
        <w:spacing w:after="0"/>
        <w:jc w:val="both"/>
        <w:rPr>
          <w:rFonts w:ascii="Times New Roman" w:hAnsi="Times New Roman" w:cs="Times New Roman"/>
          <w:sz w:val="24"/>
          <w:szCs w:val="24"/>
          <w:lang w:val="en-US"/>
        </w:rPr>
      </w:pPr>
      <w:r w:rsidRPr="00CF436D">
        <w:rPr>
          <w:rFonts w:ascii="Times New Roman" w:hAnsi="Times New Roman" w:cs="Times New Roman"/>
          <w:sz w:val="24"/>
          <w:szCs w:val="24"/>
          <w:lang w:val="en-US"/>
        </w:rPr>
        <w:t xml:space="preserve">                (Source: compiled from secondary data)</w:t>
      </w:r>
    </w:p>
    <w:p w14:paraId="1AE38B69" w14:textId="741D0EBA" w:rsidR="00D51454" w:rsidRPr="00596689" w:rsidRDefault="00D51454" w:rsidP="00437C6C">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Operationalization of Perception and challenges faced. </w:t>
      </w:r>
    </w:p>
    <w:p w14:paraId="491281F1" w14:textId="77777777" w:rsidR="00675B5A" w:rsidRDefault="00437C6C" w:rsidP="00CC70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Farmers’ perception towards the KCC scheme was quantified by employing a five-point Likert scale, in which the authors have considered five statements that comprise farmers’ perception as a whole, like their attitude, awareness level, satisfaction, and challenges faced</w:t>
      </w:r>
      <w:r w:rsidR="00F91B95">
        <w:rPr>
          <w:rFonts w:ascii="Times New Roman" w:hAnsi="Times New Roman" w:cs="Times New Roman"/>
          <w:sz w:val="24"/>
          <w:szCs w:val="24"/>
          <w:lang w:val="en-US"/>
        </w:rPr>
        <w:t xml:space="preserve">. Farmers were instructed to rate the statements </w:t>
      </w:r>
      <w:r w:rsidR="00F91B95" w:rsidRPr="00A1050C">
        <w:rPr>
          <w:rFonts w:ascii="Times New Roman" w:hAnsi="Times New Roman" w:cs="Times New Roman"/>
          <w:sz w:val="24"/>
          <w:szCs w:val="24"/>
        </w:rPr>
        <w:t xml:space="preserve">on a scale ranging from </w:t>
      </w:r>
      <w:r w:rsidR="00F91B95">
        <w:rPr>
          <w:rFonts w:ascii="Times New Roman" w:hAnsi="Times New Roman" w:cs="Times New Roman"/>
          <w:sz w:val="24"/>
          <w:szCs w:val="24"/>
        </w:rPr>
        <w:t>5</w:t>
      </w:r>
      <w:r w:rsidR="00F91B95" w:rsidRPr="00A1050C">
        <w:rPr>
          <w:rFonts w:ascii="Times New Roman" w:hAnsi="Times New Roman" w:cs="Times New Roman"/>
          <w:sz w:val="24"/>
          <w:szCs w:val="24"/>
        </w:rPr>
        <w:t xml:space="preserve"> (</w:t>
      </w:r>
      <w:r w:rsidR="00F91B95">
        <w:rPr>
          <w:rFonts w:ascii="Times New Roman" w:hAnsi="Times New Roman" w:cs="Times New Roman"/>
          <w:sz w:val="24"/>
          <w:szCs w:val="24"/>
        </w:rPr>
        <w:t>Strongly Agree), 4 (Agree), 3(Neutral), 2(Disagree), and 1</w:t>
      </w:r>
      <w:r w:rsidR="00F91B95" w:rsidRPr="00A1050C">
        <w:rPr>
          <w:rFonts w:ascii="Times New Roman" w:hAnsi="Times New Roman" w:cs="Times New Roman"/>
          <w:sz w:val="24"/>
          <w:szCs w:val="24"/>
        </w:rPr>
        <w:t xml:space="preserve"> (</w:t>
      </w:r>
      <w:r w:rsidR="00F91B95">
        <w:rPr>
          <w:rFonts w:ascii="Times New Roman" w:hAnsi="Times New Roman" w:cs="Times New Roman"/>
          <w:sz w:val="24"/>
          <w:szCs w:val="24"/>
        </w:rPr>
        <w:t>Strongly Disagree</w:t>
      </w:r>
      <w:r w:rsidR="00F91B95" w:rsidRPr="00A1050C">
        <w:rPr>
          <w:rFonts w:ascii="Times New Roman" w:hAnsi="Times New Roman" w:cs="Times New Roman"/>
          <w:sz w:val="24"/>
          <w:szCs w:val="24"/>
        </w:rPr>
        <w:t>)</w:t>
      </w:r>
      <w:r w:rsidR="00675B5A">
        <w:rPr>
          <w:rFonts w:ascii="Times New Roman" w:hAnsi="Times New Roman" w:cs="Times New Roman"/>
          <w:sz w:val="24"/>
          <w:szCs w:val="24"/>
        </w:rPr>
        <w:t xml:space="preserve"> for both perception and challenges</w:t>
      </w:r>
      <w:r w:rsidR="00F91B95" w:rsidRPr="00A1050C">
        <w:rPr>
          <w:rFonts w:ascii="Times New Roman" w:hAnsi="Times New Roman" w:cs="Times New Roman"/>
          <w:sz w:val="24"/>
          <w:szCs w:val="24"/>
        </w:rPr>
        <w:t>.</w:t>
      </w:r>
      <w:r w:rsidR="00F91B95">
        <w:rPr>
          <w:rFonts w:ascii="Times New Roman" w:hAnsi="Times New Roman" w:cs="Times New Roman"/>
          <w:sz w:val="24"/>
          <w:szCs w:val="24"/>
        </w:rPr>
        <w:t xml:space="preserve"> </w:t>
      </w:r>
      <w:r w:rsidR="00F91B95" w:rsidRPr="00A1050C">
        <w:rPr>
          <w:rFonts w:ascii="Times New Roman" w:hAnsi="Times New Roman" w:cs="Times New Roman"/>
          <w:sz w:val="24"/>
          <w:szCs w:val="24"/>
        </w:rPr>
        <w:t>This allowed for a comprehensive and measurable evaluation of awareness levels</w:t>
      </w:r>
      <w:r w:rsidR="00C000F7">
        <w:rPr>
          <w:rFonts w:ascii="Times New Roman" w:hAnsi="Times New Roman" w:cs="Times New Roman"/>
          <w:sz w:val="24"/>
          <w:szCs w:val="24"/>
        </w:rPr>
        <w:t xml:space="preserve">. </w:t>
      </w:r>
      <w:r w:rsidR="00C000F7" w:rsidRPr="00A1050C">
        <w:rPr>
          <w:rFonts w:ascii="Times New Roman" w:hAnsi="Times New Roman" w:cs="Times New Roman"/>
          <w:sz w:val="24"/>
          <w:szCs w:val="24"/>
        </w:rPr>
        <w:t>This allowed for a comprehensive and measurable</w:t>
      </w:r>
      <w:r w:rsidR="00C000F7">
        <w:rPr>
          <w:rFonts w:ascii="Times New Roman" w:hAnsi="Times New Roman" w:cs="Times New Roman"/>
          <w:sz w:val="24"/>
          <w:szCs w:val="24"/>
        </w:rPr>
        <w:t xml:space="preserve"> evaluation of farmers' perceptions. </w:t>
      </w:r>
    </w:p>
    <w:p w14:paraId="0C404037" w14:textId="15D86FE6" w:rsidR="00DF728E" w:rsidRDefault="00675B5A" w:rsidP="00BD60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w:t>
      </w:r>
      <w:r w:rsidRPr="00675B5A">
        <w:rPr>
          <w:rFonts w:ascii="Times New Roman" w:hAnsi="Times New Roman" w:cs="Times New Roman"/>
          <w:sz w:val="24"/>
          <w:szCs w:val="24"/>
        </w:rPr>
        <w:t>ata analysis was carried out with the help of SPSS, and inferential methods</w:t>
      </w:r>
      <w:r w:rsidR="00DF728E">
        <w:rPr>
          <w:rFonts w:ascii="Times New Roman" w:hAnsi="Times New Roman" w:cs="Times New Roman"/>
          <w:sz w:val="24"/>
          <w:szCs w:val="24"/>
        </w:rPr>
        <w:t xml:space="preserve">, </w:t>
      </w:r>
      <w:r w:rsidRPr="00675B5A">
        <w:rPr>
          <w:rFonts w:ascii="Times New Roman" w:hAnsi="Times New Roman" w:cs="Times New Roman"/>
          <w:sz w:val="24"/>
          <w:szCs w:val="24"/>
        </w:rPr>
        <w:t xml:space="preserve">specifically </w:t>
      </w:r>
      <w:r w:rsidR="00C81E50" w:rsidRPr="00C81E50">
        <w:rPr>
          <w:rFonts w:ascii="Times New Roman" w:hAnsi="Times New Roman" w:cs="Times New Roman"/>
          <w:sz w:val="24"/>
          <w:szCs w:val="24"/>
        </w:rPr>
        <w:t xml:space="preserve">Chi-Square Analysis </w:t>
      </w:r>
      <w:r w:rsidR="00C81E50">
        <w:rPr>
          <w:rFonts w:ascii="Times New Roman" w:hAnsi="Times New Roman" w:cs="Times New Roman"/>
          <w:sz w:val="24"/>
          <w:szCs w:val="24"/>
        </w:rPr>
        <w:t xml:space="preserve">with </w:t>
      </w:r>
      <w:r w:rsidR="00CC7006">
        <w:rPr>
          <w:rFonts w:ascii="Times New Roman" w:hAnsi="Times New Roman" w:cs="Times New Roman"/>
          <w:sz w:val="24"/>
          <w:szCs w:val="24"/>
        </w:rPr>
        <w:t>cross-tabulation, were used to investigate the differences in the farmers' perceptions</w:t>
      </w:r>
      <w:r w:rsidR="00C81E50">
        <w:rPr>
          <w:rFonts w:ascii="Times New Roman" w:hAnsi="Times New Roman" w:cs="Times New Roman"/>
          <w:sz w:val="24"/>
          <w:szCs w:val="24"/>
        </w:rPr>
        <w:t xml:space="preserve">. The percentage analysis and ANOVA were used to explore the challenges </w:t>
      </w:r>
      <w:r w:rsidR="002F574F">
        <w:rPr>
          <w:rFonts w:ascii="Times New Roman" w:hAnsi="Times New Roman" w:cs="Times New Roman"/>
          <w:sz w:val="24"/>
          <w:szCs w:val="24"/>
        </w:rPr>
        <w:t>confronted</w:t>
      </w:r>
      <w:r w:rsidR="00C81E50">
        <w:rPr>
          <w:rFonts w:ascii="Times New Roman" w:hAnsi="Times New Roman" w:cs="Times New Roman"/>
          <w:sz w:val="24"/>
          <w:szCs w:val="24"/>
        </w:rPr>
        <w:t xml:space="preserve"> by the farmers of the selected districts of the Mysore division.</w:t>
      </w:r>
    </w:p>
    <w:p w14:paraId="3F77536E" w14:textId="77777777" w:rsidR="00BD601A" w:rsidRPr="00BD601A" w:rsidRDefault="00BD601A" w:rsidP="00BD601A">
      <w:pPr>
        <w:spacing w:after="0" w:line="360" w:lineRule="auto"/>
        <w:jc w:val="both"/>
        <w:rPr>
          <w:rFonts w:ascii="Times New Roman" w:hAnsi="Times New Roman" w:cs="Times New Roman"/>
          <w:sz w:val="24"/>
          <w:szCs w:val="24"/>
        </w:rPr>
      </w:pPr>
    </w:p>
    <w:p w14:paraId="6EA6C03D" w14:textId="3C730DC7" w:rsidR="00782815" w:rsidRPr="00BD601A" w:rsidRDefault="00DB1D05" w:rsidP="00BD601A">
      <w:pPr>
        <w:pStyle w:val="ListParagraph"/>
        <w:numPr>
          <w:ilvl w:val="0"/>
          <w:numId w:val="1"/>
        </w:numPr>
        <w:spacing w:after="0"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Results and Discussion</w:t>
      </w:r>
    </w:p>
    <w:p w14:paraId="74BC018D" w14:textId="1E2A15C1" w:rsidR="00B91B04" w:rsidRDefault="00B91B04" w:rsidP="00BD601A">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lang w:val="en-US"/>
        </w:rPr>
        <w:t xml:space="preserve"> </w:t>
      </w:r>
      <w:r w:rsidRPr="00F04786">
        <w:rPr>
          <w:rFonts w:ascii="Times New Roman" w:hAnsi="Times New Roman" w:cs="Times New Roman"/>
          <w:b/>
          <w:sz w:val="24"/>
          <w:szCs w:val="24"/>
        </w:rPr>
        <w:t xml:space="preserve">Farmers' Perceptions </w:t>
      </w:r>
      <w:r w:rsidR="00C752B8">
        <w:rPr>
          <w:rFonts w:ascii="Times New Roman" w:hAnsi="Times New Roman" w:cs="Times New Roman"/>
          <w:b/>
          <w:sz w:val="24"/>
          <w:szCs w:val="24"/>
        </w:rPr>
        <w:t>towards</w:t>
      </w:r>
      <w:r w:rsidRPr="00F04786">
        <w:rPr>
          <w:rFonts w:ascii="Times New Roman" w:hAnsi="Times New Roman" w:cs="Times New Roman"/>
          <w:b/>
          <w:sz w:val="24"/>
          <w:szCs w:val="24"/>
        </w:rPr>
        <w:t xml:space="preserve"> </w:t>
      </w:r>
      <w:r w:rsidR="00C752B8">
        <w:rPr>
          <w:rFonts w:ascii="Times New Roman" w:hAnsi="Times New Roman" w:cs="Times New Roman"/>
          <w:b/>
          <w:sz w:val="24"/>
          <w:szCs w:val="24"/>
        </w:rPr>
        <w:t xml:space="preserve">the </w:t>
      </w:r>
      <w:r>
        <w:rPr>
          <w:rFonts w:ascii="Times New Roman" w:hAnsi="Times New Roman" w:cs="Times New Roman"/>
          <w:b/>
          <w:sz w:val="24"/>
          <w:szCs w:val="24"/>
        </w:rPr>
        <w:t>KCC</w:t>
      </w:r>
      <w:r w:rsidRPr="00F04786">
        <w:rPr>
          <w:rFonts w:ascii="Times New Roman" w:hAnsi="Times New Roman" w:cs="Times New Roman"/>
          <w:b/>
          <w:sz w:val="24"/>
          <w:szCs w:val="24"/>
        </w:rPr>
        <w:t xml:space="preserve"> Scheme Among Selected Districts </w:t>
      </w:r>
      <w:r>
        <w:rPr>
          <w:rFonts w:ascii="Times New Roman" w:hAnsi="Times New Roman" w:cs="Times New Roman"/>
          <w:b/>
          <w:sz w:val="24"/>
          <w:szCs w:val="24"/>
        </w:rPr>
        <w:t>o</w:t>
      </w:r>
      <w:r w:rsidRPr="00F04786">
        <w:rPr>
          <w:rFonts w:ascii="Times New Roman" w:hAnsi="Times New Roman" w:cs="Times New Roman"/>
          <w:b/>
          <w:sz w:val="24"/>
          <w:szCs w:val="24"/>
        </w:rPr>
        <w:t xml:space="preserve">f </w:t>
      </w:r>
      <w:r>
        <w:rPr>
          <w:rFonts w:ascii="Times New Roman" w:hAnsi="Times New Roman" w:cs="Times New Roman"/>
          <w:b/>
          <w:sz w:val="24"/>
          <w:szCs w:val="24"/>
        </w:rPr>
        <w:t>t</w:t>
      </w:r>
      <w:r w:rsidRPr="00F04786">
        <w:rPr>
          <w:rFonts w:ascii="Times New Roman" w:hAnsi="Times New Roman" w:cs="Times New Roman"/>
          <w:b/>
          <w:sz w:val="24"/>
          <w:szCs w:val="24"/>
        </w:rPr>
        <w:t>he Mysore Division.</w:t>
      </w:r>
    </w:p>
    <w:p w14:paraId="1A86A85B" w14:textId="12165A73" w:rsidR="00B212BB" w:rsidRPr="00B212BB" w:rsidRDefault="00B212BB" w:rsidP="00B212BB">
      <w:pPr>
        <w:pStyle w:val="ListParagraph"/>
        <w:spacing w:line="360" w:lineRule="auto"/>
        <w:ind w:left="1080" w:firstLine="360"/>
        <w:jc w:val="both"/>
        <w:rPr>
          <w:rFonts w:ascii="Times New Roman" w:hAnsi="Times New Roman" w:cs="Times New Roman"/>
          <w:bCs/>
          <w:sz w:val="24"/>
          <w:szCs w:val="24"/>
        </w:rPr>
      </w:pPr>
      <w:r>
        <w:rPr>
          <w:rFonts w:ascii="Times New Roman" w:hAnsi="Times New Roman" w:cs="Times New Roman"/>
          <w:bCs/>
          <w:sz w:val="24"/>
          <w:szCs w:val="24"/>
        </w:rPr>
        <w:t xml:space="preserve">The authors have chosen five essential statements to analyse the </w:t>
      </w:r>
      <w:r>
        <w:rPr>
          <w:rFonts w:ascii="Times New Roman" w:hAnsi="Times New Roman" w:cs="Times New Roman"/>
          <w:sz w:val="24"/>
          <w:szCs w:val="24"/>
        </w:rPr>
        <w:t>differences in the farmers' perception</w:t>
      </w:r>
      <w:r w:rsidR="00E05CB1">
        <w:rPr>
          <w:rFonts w:ascii="Times New Roman" w:hAnsi="Times New Roman" w:cs="Times New Roman"/>
          <w:sz w:val="24"/>
          <w:szCs w:val="24"/>
        </w:rPr>
        <w:t>,</w:t>
      </w:r>
      <w:r>
        <w:rPr>
          <w:rFonts w:ascii="Times New Roman" w:hAnsi="Times New Roman" w:cs="Times New Roman"/>
          <w:sz w:val="24"/>
          <w:szCs w:val="24"/>
        </w:rPr>
        <w:t xml:space="preserve"> and </w:t>
      </w:r>
      <w:r w:rsidR="00F36299">
        <w:rPr>
          <w:rFonts w:ascii="Times New Roman" w:hAnsi="Times New Roman" w:cs="Times New Roman"/>
          <w:sz w:val="24"/>
          <w:szCs w:val="24"/>
        </w:rPr>
        <w:t xml:space="preserve">a </w:t>
      </w:r>
      <w:r>
        <w:rPr>
          <w:rFonts w:ascii="Times New Roman" w:hAnsi="Times New Roman" w:cs="Times New Roman"/>
          <w:sz w:val="24"/>
          <w:szCs w:val="24"/>
        </w:rPr>
        <w:t>cross-tabulation with Chi-square was carried out</w:t>
      </w:r>
      <w:r w:rsidR="00E05CB1">
        <w:rPr>
          <w:rFonts w:ascii="Times New Roman" w:hAnsi="Times New Roman" w:cs="Times New Roman"/>
          <w:sz w:val="24"/>
          <w:szCs w:val="24"/>
        </w:rPr>
        <w:t xml:space="preserve"> to test the hypotheses. </w:t>
      </w:r>
    </w:p>
    <w:p w14:paraId="5AC54930" w14:textId="77777777" w:rsidR="00C752B8" w:rsidRPr="00A652D4" w:rsidRDefault="00C752B8" w:rsidP="00C752B8">
      <w:pPr>
        <w:pStyle w:val="ListParagraph"/>
        <w:spacing w:line="360" w:lineRule="auto"/>
        <w:ind w:left="1080"/>
        <w:jc w:val="both"/>
        <w:rPr>
          <w:rFonts w:ascii="Times New Roman" w:hAnsi="Times New Roman" w:cs="Times New Roman"/>
          <w:b/>
          <w:sz w:val="24"/>
          <w:szCs w:val="24"/>
        </w:rPr>
      </w:pPr>
    </w:p>
    <w:p w14:paraId="0F849988" w14:textId="1CC396D9" w:rsidR="00A652D4" w:rsidRPr="00C752B8" w:rsidRDefault="00741D2E" w:rsidP="00C752B8">
      <w:pPr>
        <w:pStyle w:val="ListParagraph"/>
        <w:numPr>
          <w:ilvl w:val="2"/>
          <w:numId w:val="1"/>
        </w:numPr>
        <w:spacing w:line="360" w:lineRule="auto"/>
        <w:jc w:val="both"/>
        <w:rPr>
          <w:rFonts w:ascii="Times New Roman" w:hAnsi="Times New Roman" w:cs="Times New Roman"/>
          <w:b/>
          <w:bCs/>
          <w:sz w:val="24"/>
          <w:szCs w:val="24"/>
        </w:rPr>
      </w:pPr>
      <w:r w:rsidRPr="00A652D4">
        <w:rPr>
          <w:rFonts w:ascii="Times New Roman" w:hAnsi="Times New Roman" w:cs="Times New Roman"/>
          <w:b/>
          <w:bCs/>
          <w:sz w:val="24"/>
          <w:szCs w:val="24"/>
        </w:rPr>
        <w:t xml:space="preserve">KCC Loans Will Enable Farmers </w:t>
      </w:r>
      <w:r w:rsidR="00132613" w:rsidRPr="00A652D4">
        <w:rPr>
          <w:rFonts w:ascii="Times New Roman" w:hAnsi="Times New Roman" w:cs="Times New Roman"/>
          <w:b/>
          <w:bCs/>
          <w:sz w:val="24"/>
          <w:szCs w:val="24"/>
        </w:rPr>
        <w:t>to</w:t>
      </w:r>
      <w:r w:rsidRPr="00A652D4">
        <w:rPr>
          <w:rFonts w:ascii="Times New Roman" w:hAnsi="Times New Roman" w:cs="Times New Roman"/>
          <w:b/>
          <w:bCs/>
          <w:sz w:val="24"/>
          <w:szCs w:val="24"/>
        </w:rPr>
        <w:t xml:space="preserve"> Employ Highly Skilled Laborers.</w:t>
      </w:r>
    </w:p>
    <w:p w14:paraId="0169D1F2" w14:textId="6BCA576F" w:rsidR="00A652D4" w:rsidRPr="00132613" w:rsidRDefault="00A652D4" w:rsidP="00132613">
      <w:pPr>
        <w:pStyle w:val="ListParagraph"/>
        <w:numPr>
          <w:ilvl w:val="0"/>
          <w:numId w:val="11"/>
        </w:numPr>
        <w:spacing w:line="360" w:lineRule="auto"/>
        <w:jc w:val="center"/>
        <w:rPr>
          <w:rFonts w:ascii="Times New Roman" w:hAnsi="Times New Roman" w:cs="Times New Roman"/>
          <w:b/>
          <w:bCs/>
          <w:sz w:val="24"/>
          <w:szCs w:val="24"/>
        </w:rPr>
      </w:pPr>
      <w:r w:rsidRPr="00132613">
        <w:rPr>
          <w:rFonts w:ascii="Times New Roman" w:hAnsi="Times New Roman" w:cs="Times New Roman"/>
          <w:b/>
          <w:bCs/>
          <w:sz w:val="24"/>
          <w:szCs w:val="24"/>
        </w:rPr>
        <w:t>Cross</w:t>
      </w:r>
      <w:r w:rsidR="00C752B8" w:rsidRPr="00132613">
        <w:rPr>
          <w:rFonts w:ascii="Times New Roman" w:hAnsi="Times New Roman" w:cs="Times New Roman"/>
          <w:b/>
          <w:bCs/>
          <w:sz w:val="24"/>
          <w:szCs w:val="24"/>
        </w:rPr>
        <w:t xml:space="preserve"> </w:t>
      </w:r>
      <w:r w:rsidRPr="00132613">
        <w:rPr>
          <w:rFonts w:ascii="Times New Roman" w:hAnsi="Times New Roman" w:cs="Times New Roman"/>
          <w:b/>
          <w:bCs/>
          <w:sz w:val="24"/>
          <w:szCs w:val="24"/>
        </w:rPr>
        <w:t>Tabulation</w:t>
      </w:r>
    </w:p>
    <w:p w14:paraId="55794E0D" w14:textId="77777777" w:rsidR="007B344E" w:rsidRDefault="007B344E" w:rsidP="00A652D4">
      <w:pPr>
        <w:pStyle w:val="ListParagraph"/>
        <w:rPr>
          <w:rFonts w:ascii="Times New Roman" w:hAnsi="Times New Roman" w:cs="Times New Roman"/>
          <w:b/>
          <w:sz w:val="24"/>
          <w:szCs w:val="24"/>
        </w:rPr>
      </w:pPr>
    </w:p>
    <w:p w14:paraId="00D226A4" w14:textId="77777777" w:rsidR="007B344E" w:rsidRDefault="007B344E" w:rsidP="00A652D4">
      <w:pPr>
        <w:pStyle w:val="ListParagraph"/>
        <w:rPr>
          <w:rFonts w:ascii="Times New Roman" w:hAnsi="Times New Roman" w:cs="Times New Roman"/>
          <w:b/>
          <w:sz w:val="24"/>
          <w:szCs w:val="24"/>
        </w:rPr>
      </w:pPr>
    </w:p>
    <w:p w14:paraId="24CFD028" w14:textId="77777777" w:rsidR="007B344E" w:rsidRDefault="007B344E" w:rsidP="00A652D4">
      <w:pPr>
        <w:pStyle w:val="ListParagraph"/>
        <w:rPr>
          <w:rFonts w:ascii="Times New Roman" w:hAnsi="Times New Roman" w:cs="Times New Roman"/>
          <w:b/>
          <w:sz w:val="24"/>
          <w:szCs w:val="24"/>
        </w:rPr>
      </w:pPr>
    </w:p>
    <w:p w14:paraId="40662A21" w14:textId="77777777" w:rsidR="007B344E" w:rsidRDefault="007B344E" w:rsidP="00A652D4">
      <w:pPr>
        <w:pStyle w:val="ListParagraph"/>
        <w:rPr>
          <w:rFonts w:ascii="Times New Roman" w:hAnsi="Times New Roman" w:cs="Times New Roman"/>
          <w:b/>
          <w:sz w:val="24"/>
          <w:szCs w:val="24"/>
        </w:rPr>
      </w:pPr>
    </w:p>
    <w:p w14:paraId="15BF545A" w14:textId="53716616" w:rsidR="00741D2E" w:rsidRPr="00A652D4" w:rsidRDefault="00741D2E" w:rsidP="00A652D4">
      <w:pPr>
        <w:pStyle w:val="ListParagraph"/>
        <w:rPr>
          <w:rFonts w:ascii="Times New Roman" w:hAnsi="Times New Roman" w:cs="Times New Roman"/>
          <w:b/>
          <w:sz w:val="24"/>
          <w:szCs w:val="24"/>
        </w:rPr>
      </w:pPr>
      <w:r w:rsidRPr="00A652D4">
        <w:rPr>
          <w:rFonts w:ascii="Times New Roman" w:hAnsi="Times New Roman" w:cs="Times New Roman"/>
          <w:b/>
          <w:sz w:val="24"/>
          <w:szCs w:val="24"/>
        </w:rPr>
        <w:t xml:space="preserve">Table </w:t>
      </w:r>
      <w:r w:rsidR="0060342A">
        <w:rPr>
          <w:rFonts w:ascii="Times New Roman" w:hAnsi="Times New Roman" w:cs="Times New Roman"/>
          <w:b/>
          <w:sz w:val="24"/>
          <w:szCs w:val="24"/>
        </w:rPr>
        <w:t>3</w:t>
      </w:r>
      <w:r w:rsidRPr="00A652D4">
        <w:rPr>
          <w:rFonts w:ascii="Times New Roman" w:hAnsi="Times New Roman" w:cs="Times New Roman"/>
          <w:b/>
          <w:sz w:val="24"/>
          <w:szCs w:val="24"/>
        </w:rPr>
        <w:t xml:space="preserve">: </w:t>
      </w:r>
      <w:r w:rsidRPr="00A652D4">
        <w:rPr>
          <w:rFonts w:ascii="Times New Roman" w:hAnsi="Times New Roman" w:cs="Times New Roman"/>
          <w:b/>
          <w:bCs/>
          <w:sz w:val="24"/>
          <w:szCs w:val="24"/>
        </w:rPr>
        <w:t>Cross Tabulation on Farmers to Employ Highly Skilled Laborers</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1685"/>
        <w:gridCol w:w="1009"/>
        <w:gridCol w:w="1100"/>
        <w:gridCol w:w="977"/>
        <w:gridCol w:w="1086"/>
        <w:gridCol w:w="1066"/>
        <w:gridCol w:w="828"/>
        <w:gridCol w:w="6"/>
      </w:tblGrid>
      <w:tr w:rsidR="00741D2E" w:rsidRPr="00CB5B5C" w14:paraId="5A1009D5" w14:textId="77777777" w:rsidTr="00CC7006">
        <w:trPr>
          <w:cantSplit/>
          <w:trHeight w:val="343"/>
          <w:jc w:val="center"/>
        </w:trPr>
        <w:tc>
          <w:tcPr>
            <w:tcW w:w="8489" w:type="dxa"/>
            <w:gridSpan w:val="9"/>
            <w:shd w:val="clear" w:color="auto" w:fill="BFBFBF" w:themeFill="background1" w:themeFillShade="BF"/>
            <w:vAlign w:val="center"/>
          </w:tcPr>
          <w:p w14:paraId="6813C8ED" w14:textId="59F6942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b/>
                <w:bCs/>
                <w:color w:val="000000"/>
                <w:sz w:val="24"/>
                <w:szCs w:val="24"/>
              </w:rPr>
              <w:t xml:space="preserve">KCC Loans Will Enable Farmers </w:t>
            </w:r>
            <w:r w:rsidR="00375D2B">
              <w:rPr>
                <w:rFonts w:ascii="Times New Roman" w:hAnsi="Times New Roman" w:cs="Times New Roman"/>
                <w:b/>
                <w:bCs/>
                <w:color w:val="000000"/>
                <w:sz w:val="24"/>
                <w:szCs w:val="24"/>
              </w:rPr>
              <w:t>t</w:t>
            </w:r>
            <w:r w:rsidRPr="00CB5B5C">
              <w:rPr>
                <w:rFonts w:ascii="Times New Roman" w:hAnsi="Times New Roman" w:cs="Times New Roman"/>
                <w:b/>
                <w:bCs/>
                <w:color w:val="000000"/>
                <w:sz w:val="24"/>
                <w:szCs w:val="24"/>
              </w:rPr>
              <w:t>o Employ Highly Skilled Laborers</w:t>
            </w:r>
          </w:p>
        </w:tc>
      </w:tr>
      <w:tr w:rsidR="00741D2E" w:rsidRPr="00CB5B5C" w14:paraId="2DBBFE0E" w14:textId="77777777" w:rsidTr="00CC7006">
        <w:trPr>
          <w:gridAfter w:val="1"/>
          <w:wAfter w:w="6" w:type="dxa"/>
          <w:cantSplit/>
          <w:trHeight w:val="343"/>
          <w:jc w:val="center"/>
        </w:trPr>
        <w:tc>
          <w:tcPr>
            <w:tcW w:w="2417" w:type="dxa"/>
            <w:gridSpan w:val="2"/>
            <w:shd w:val="clear" w:color="auto" w:fill="BFBFBF" w:themeFill="background1" w:themeFillShade="BF"/>
            <w:vAlign w:val="center"/>
          </w:tcPr>
          <w:p w14:paraId="34561323" w14:textId="77777777" w:rsidR="00741D2E" w:rsidRPr="00CB5B5C" w:rsidRDefault="00741D2E" w:rsidP="00E62811">
            <w:pPr>
              <w:autoSpaceDE w:val="0"/>
              <w:autoSpaceDN w:val="0"/>
              <w:adjustRightInd w:val="0"/>
              <w:spacing w:after="0" w:line="240" w:lineRule="auto"/>
              <w:rPr>
                <w:rFonts w:ascii="Times New Roman" w:hAnsi="Times New Roman" w:cs="Times New Roman"/>
                <w:color w:val="000000"/>
                <w:sz w:val="24"/>
                <w:szCs w:val="24"/>
              </w:rPr>
            </w:pPr>
          </w:p>
        </w:tc>
        <w:tc>
          <w:tcPr>
            <w:tcW w:w="1009" w:type="dxa"/>
            <w:shd w:val="clear" w:color="auto" w:fill="BFBFBF" w:themeFill="background1" w:themeFillShade="BF"/>
            <w:vAlign w:val="center"/>
          </w:tcPr>
          <w:p w14:paraId="6528E8A0"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Strongly Disagree</w:t>
            </w:r>
          </w:p>
        </w:tc>
        <w:tc>
          <w:tcPr>
            <w:tcW w:w="1100" w:type="dxa"/>
            <w:shd w:val="clear" w:color="auto" w:fill="BFBFBF" w:themeFill="background1" w:themeFillShade="BF"/>
            <w:vAlign w:val="center"/>
          </w:tcPr>
          <w:p w14:paraId="6D7123D4"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Disagree</w:t>
            </w:r>
          </w:p>
        </w:tc>
        <w:tc>
          <w:tcPr>
            <w:tcW w:w="977" w:type="dxa"/>
            <w:shd w:val="clear" w:color="auto" w:fill="BFBFBF" w:themeFill="background1" w:themeFillShade="BF"/>
            <w:vAlign w:val="center"/>
          </w:tcPr>
          <w:p w14:paraId="287876D3"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Neutral</w:t>
            </w:r>
          </w:p>
        </w:tc>
        <w:tc>
          <w:tcPr>
            <w:tcW w:w="1086" w:type="dxa"/>
            <w:shd w:val="clear" w:color="auto" w:fill="BFBFBF" w:themeFill="background1" w:themeFillShade="BF"/>
            <w:vAlign w:val="center"/>
          </w:tcPr>
          <w:p w14:paraId="30734B67"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Agree</w:t>
            </w:r>
          </w:p>
        </w:tc>
        <w:tc>
          <w:tcPr>
            <w:tcW w:w="1066" w:type="dxa"/>
            <w:shd w:val="clear" w:color="auto" w:fill="BFBFBF" w:themeFill="background1" w:themeFillShade="BF"/>
            <w:vAlign w:val="center"/>
          </w:tcPr>
          <w:p w14:paraId="52208496"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Strongly Agree</w:t>
            </w:r>
          </w:p>
        </w:tc>
        <w:tc>
          <w:tcPr>
            <w:tcW w:w="828" w:type="dxa"/>
            <w:shd w:val="clear" w:color="auto" w:fill="BFBFBF" w:themeFill="background1" w:themeFillShade="BF"/>
            <w:vAlign w:val="center"/>
          </w:tcPr>
          <w:p w14:paraId="448B43FC" w14:textId="77777777" w:rsidR="00741D2E" w:rsidRPr="00CB5B5C" w:rsidRDefault="00741D2E" w:rsidP="00E6281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r>
      <w:tr w:rsidR="00741D2E" w:rsidRPr="00CB5B5C" w14:paraId="74D53496" w14:textId="77777777" w:rsidTr="00CC7006">
        <w:trPr>
          <w:gridAfter w:val="1"/>
          <w:wAfter w:w="6" w:type="dxa"/>
          <w:cantSplit/>
          <w:trHeight w:val="343"/>
          <w:jc w:val="center"/>
        </w:trPr>
        <w:tc>
          <w:tcPr>
            <w:tcW w:w="732" w:type="dxa"/>
            <w:vMerge w:val="restart"/>
            <w:shd w:val="clear" w:color="auto" w:fill="BFBFBF" w:themeFill="background1" w:themeFillShade="BF"/>
            <w:vAlign w:val="center"/>
          </w:tcPr>
          <w:p w14:paraId="200E1AF5" w14:textId="77777777" w:rsidR="00741D2E" w:rsidRPr="00CB5B5C" w:rsidRDefault="00741D2E" w:rsidP="00E62811">
            <w:pPr>
              <w:autoSpaceDE w:val="0"/>
              <w:autoSpaceDN w:val="0"/>
              <w:adjustRightInd w:val="0"/>
              <w:spacing w:after="0" w:line="320" w:lineRule="atLeast"/>
              <w:rPr>
                <w:rFonts w:ascii="Times New Roman" w:hAnsi="Times New Roman" w:cs="Times New Roman"/>
                <w:color w:val="000000"/>
                <w:sz w:val="24"/>
                <w:szCs w:val="24"/>
              </w:rPr>
            </w:pPr>
            <w:r w:rsidRPr="00CB5B5C">
              <w:rPr>
                <w:rFonts w:ascii="Times New Roman" w:hAnsi="Times New Roman" w:cs="Times New Roman"/>
                <w:color w:val="000000"/>
                <w:sz w:val="24"/>
                <w:szCs w:val="24"/>
              </w:rPr>
              <w:t>District</w:t>
            </w:r>
          </w:p>
        </w:tc>
        <w:tc>
          <w:tcPr>
            <w:tcW w:w="1685" w:type="dxa"/>
            <w:shd w:val="clear" w:color="auto" w:fill="BFBFBF" w:themeFill="background1" w:themeFillShade="BF"/>
            <w:vAlign w:val="center"/>
          </w:tcPr>
          <w:p w14:paraId="582CE180" w14:textId="77777777" w:rsidR="00741D2E" w:rsidRPr="00CB5B5C" w:rsidRDefault="00741D2E" w:rsidP="00E62811">
            <w:pPr>
              <w:autoSpaceDE w:val="0"/>
              <w:autoSpaceDN w:val="0"/>
              <w:adjustRightInd w:val="0"/>
              <w:spacing w:after="0" w:line="320" w:lineRule="atLeast"/>
              <w:rPr>
                <w:rFonts w:ascii="Times New Roman" w:hAnsi="Times New Roman" w:cs="Times New Roman"/>
                <w:color w:val="000000"/>
                <w:sz w:val="24"/>
                <w:szCs w:val="24"/>
              </w:rPr>
            </w:pPr>
            <w:r w:rsidRPr="00CB5B5C">
              <w:rPr>
                <w:rFonts w:ascii="Times New Roman" w:hAnsi="Times New Roman" w:cs="Times New Roman"/>
                <w:color w:val="000000"/>
                <w:sz w:val="24"/>
                <w:szCs w:val="24"/>
              </w:rPr>
              <w:t>Mysuru</w:t>
            </w:r>
          </w:p>
        </w:tc>
        <w:tc>
          <w:tcPr>
            <w:tcW w:w="1009" w:type="dxa"/>
            <w:shd w:val="clear" w:color="auto" w:fill="FFFFFF"/>
            <w:vAlign w:val="center"/>
          </w:tcPr>
          <w:p w14:paraId="4CD3C3B1" w14:textId="77777777" w:rsidR="00741D2E" w:rsidRPr="00CB5B5C" w:rsidRDefault="00741D2E" w:rsidP="00E62811">
            <w:pPr>
              <w:tabs>
                <w:tab w:val="center" w:pos="629"/>
                <w:tab w:val="left" w:pos="1090"/>
              </w:tabs>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5</w:t>
            </w:r>
          </w:p>
        </w:tc>
        <w:tc>
          <w:tcPr>
            <w:tcW w:w="1100" w:type="dxa"/>
            <w:shd w:val="clear" w:color="auto" w:fill="FFFFFF"/>
            <w:vAlign w:val="center"/>
          </w:tcPr>
          <w:p w14:paraId="73072F1F"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18</w:t>
            </w:r>
          </w:p>
        </w:tc>
        <w:tc>
          <w:tcPr>
            <w:tcW w:w="977" w:type="dxa"/>
            <w:shd w:val="clear" w:color="auto" w:fill="FFFFFF"/>
            <w:vAlign w:val="center"/>
          </w:tcPr>
          <w:p w14:paraId="75A79F96"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38</w:t>
            </w:r>
          </w:p>
        </w:tc>
        <w:tc>
          <w:tcPr>
            <w:tcW w:w="1086" w:type="dxa"/>
            <w:shd w:val="clear" w:color="auto" w:fill="FFFFFF"/>
            <w:vAlign w:val="center"/>
          </w:tcPr>
          <w:p w14:paraId="3AA229EA"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131</w:t>
            </w:r>
          </w:p>
        </w:tc>
        <w:tc>
          <w:tcPr>
            <w:tcW w:w="1066" w:type="dxa"/>
            <w:shd w:val="clear" w:color="auto" w:fill="FFFFFF"/>
            <w:vAlign w:val="center"/>
          </w:tcPr>
          <w:p w14:paraId="7A2EC98D"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41</w:t>
            </w:r>
          </w:p>
        </w:tc>
        <w:tc>
          <w:tcPr>
            <w:tcW w:w="828" w:type="dxa"/>
            <w:shd w:val="clear" w:color="auto" w:fill="FFFFFF"/>
            <w:vAlign w:val="center"/>
          </w:tcPr>
          <w:p w14:paraId="6FF7145D"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233</w:t>
            </w:r>
          </w:p>
        </w:tc>
      </w:tr>
      <w:tr w:rsidR="00741D2E" w:rsidRPr="00CB5B5C" w14:paraId="68A1BD1A" w14:textId="77777777" w:rsidTr="00CC7006">
        <w:trPr>
          <w:gridAfter w:val="1"/>
          <w:wAfter w:w="6" w:type="dxa"/>
          <w:cantSplit/>
          <w:trHeight w:val="343"/>
          <w:jc w:val="center"/>
        </w:trPr>
        <w:tc>
          <w:tcPr>
            <w:tcW w:w="732" w:type="dxa"/>
            <w:vMerge/>
            <w:shd w:val="clear" w:color="auto" w:fill="BFBFBF" w:themeFill="background1" w:themeFillShade="BF"/>
            <w:vAlign w:val="center"/>
          </w:tcPr>
          <w:p w14:paraId="324F41A0" w14:textId="77777777" w:rsidR="00741D2E" w:rsidRPr="00CB5B5C" w:rsidRDefault="00741D2E" w:rsidP="00E62811">
            <w:pPr>
              <w:autoSpaceDE w:val="0"/>
              <w:autoSpaceDN w:val="0"/>
              <w:adjustRightInd w:val="0"/>
              <w:spacing w:after="0" w:line="240" w:lineRule="auto"/>
              <w:rPr>
                <w:rFonts w:ascii="Times New Roman" w:hAnsi="Times New Roman" w:cs="Times New Roman"/>
                <w:color w:val="000000"/>
                <w:sz w:val="24"/>
                <w:szCs w:val="24"/>
              </w:rPr>
            </w:pPr>
          </w:p>
        </w:tc>
        <w:tc>
          <w:tcPr>
            <w:tcW w:w="1685" w:type="dxa"/>
            <w:shd w:val="clear" w:color="auto" w:fill="BFBFBF" w:themeFill="background1" w:themeFillShade="BF"/>
            <w:vAlign w:val="center"/>
          </w:tcPr>
          <w:p w14:paraId="25955697" w14:textId="77777777" w:rsidR="00741D2E" w:rsidRPr="00CB5B5C" w:rsidRDefault="00741D2E" w:rsidP="00E62811">
            <w:pPr>
              <w:autoSpaceDE w:val="0"/>
              <w:autoSpaceDN w:val="0"/>
              <w:adjustRightInd w:val="0"/>
              <w:spacing w:after="0" w:line="320" w:lineRule="atLeast"/>
              <w:rPr>
                <w:rFonts w:ascii="Times New Roman" w:hAnsi="Times New Roman" w:cs="Times New Roman"/>
                <w:color w:val="000000"/>
                <w:sz w:val="24"/>
                <w:szCs w:val="24"/>
              </w:rPr>
            </w:pPr>
            <w:r w:rsidRPr="00CB5B5C">
              <w:rPr>
                <w:rFonts w:ascii="Times New Roman" w:hAnsi="Times New Roman" w:cs="Times New Roman"/>
                <w:color w:val="000000"/>
                <w:sz w:val="24"/>
                <w:szCs w:val="24"/>
              </w:rPr>
              <w:t>Chamarajanagar</w:t>
            </w:r>
          </w:p>
        </w:tc>
        <w:tc>
          <w:tcPr>
            <w:tcW w:w="1009" w:type="dxa"/>
            <w:shd w:val="clear" w:color="auto" w:fill="FFFFFF"/>
            <w:vAlign w:val="center"/>
          </w:tcPr>
          <w:p w14:paraId="6D27B2EC"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2</w:t>
            </w:r>
          </w:p>
        </w:tc>
        <w:tc>
          <w:tcPr>
            <w:tcW w:w="1100" w:type="dxa"/>
            <w:shd w:val="clear" w:color="auto" w:fill="FFFFFF"/>
            <w:vAlign w:val="center"/>
          </w:tcPr>
          <w:p w14:paraId="2708004C"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7</w:t>
            </w:r>
          </w:p>
        </w:tc>
        <w:tc>
          <w:tcPr>
            <w:tcW w:w="977" w:type="dxa"/>
            <w:shd w:val="clear" w:color="auto" w:fill="FFFFFF"/>
            <w:vAlign w:val="center"/>
          </w:tcPr>
          <w:p w14:paraId="7900211F"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12</w:t>
            </w:r>
          </w:p>
        </w:tc>
        <w:tc>
          <w:tcPr>
            <w:tcW w:w="1086" w:type="dxa"/>
            <w:shd w:val="clear" w:color="auto" w:fill="FFFFFF"/>
            <w:vAlign w:val="center"/>
          </w:tcPr>
          <w:p w14:paraId="1503A756"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43</w:t>
            </w:r>
          </w:p>
        </w:tc>
        <w:tc>
          <w:tcPr>
            <w:tcW w:w="1066" w:type="dxa"/>
            <w:shd w:val="clear" w:color="auto" w:fill="FFFFFF"/>
            <w:vAlign w:val="center"/>
          </w:tcPr>
          <w:p w14:paraId="4837587F"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12</w:t>
            </w:r>
          </w:p>
        </w:tc>
        <w:tc>
          <w:tcPr>
            <w:tcW w:w="828" w:type="dxa"/>
            <w:shd w:val="clear" w:color="auto" w:fill="FFFFFF"/>
            <w:vAlign w:val="center"/>
          </w:tcPr>
          <w:p w14:paraId="0E4ADA34"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76</w:t>
            </w:r>
          </w:p>
        </w:tc>
      </w:tr>
      <w:tr w:rsidR="00741D2E" w:rsidRPr="00CB5B5C" w14:paraId="512B51AD" w14:textId="77777777" w:rsidTr="00CC7006">
        <w:trPr>
          <w:gridAfter w:val="1"/>
          <w:wAfter w:w="6" w:type="dxa"/>
          <w:cantSplit/>
          <w:trHeight w:val="343"/>
          <w:jc w:val="center"/>
        </w:trPr>
        <w:tc>
          <w:tcPr>
            <w:tcW w:w="732" w:type="dxa"/>
            <w:vMerge/>
            <w:shd w:val="clear" w:color="auto" w:fill="BFBFBF" w:themeFill="background1" w:themeFillShade="BF"/>
            <w:vAlign w:val="center"/>
          </w:tcPr>
          <w:p w14:paraId="1FE081D6" w14:textId="77777777" w:rsidR="00741D2E" w:rsidRPr="00CB5B5C" w:rsidRDefault="00741D2E" w:rsidP="00E62811">
            <w:pPr>
              <w:autoSpaceDE w:val="0"/>
              <w:autoSpaceDN w:val="0"/>
              <w:adjustRightInd w:val="0"/>
              <w:spacing w:after="0" w:line="240" w:lineRule="auto"/>
              <w:rPr>
                <w:rFonts w:ascii="Times New Roman" w:hAnsi="Times New Roman" w:cs="Times New Roman"/>
                <w:color w:val="000000"/>
                <w:sz w:val="24"/>
                <w:szCs w:val="24"/>
              </w:rPr>
            </w:pPr>
          </w:p>
        </w:tc>
        <w:tc>
          <w:tcPr>
            <w:tcW w:w="1685" w:type="dxa"/>
            <w:shd w:val="clear" w:color="auto" w:fill="BFBFBF" w:themeFill="background1" w:themeFillShade="BF"/>
            <w:vAlign w:val="center"/>
          </w:tcPr>
          <w:p w14:paraId="02E1BE18" w14:textId="77777777" w:rsidR="00741D2E" w:rsidRPr="00CB5B5C" w:rsidRDefault="00741D2E" w:rsidP="00E62811">
            <w:pPr>
              <w:autoSpaceDE w:val="0"/>
              <w:autoSpaceDN w:val="0"/>
              <w:adjustRightInd w:val="0"/>
              <w:spacing w:after="0" w:line="320" w:lineRule="atLeast"/>
              <w:rPr>
                <w:rFonts w:ascii="Times New Roman" w:hAnsi="Times New Roman" w:cs="Times New Roman"/>
                <w:color w:val="000000"/>
                <w:sz w:val="24"/>
                <w:szCs w:val="24"/>
              </w:rPr>
            </w:pPr>
            <w:proofErr w:type="spellStart"/>
            <w:r w:rsidRPr="00CB5B5C">
              <w:rPr>
                <w:rFonts w:ascii="Times New Roman" w:hAnsi="Times New Roman" w:cs="Times New Roman"/>
                <w:color w:val="000000"/>
                <w:sz w:val="24"/>
                <w:szCs w:val="24"/>
              </w:rPr>
              <w:t>Mandya</w:t>
            </w:r>
            <w:proofErr w:type="spellEnd"/>
          </w:p>
        </w:tc>
        <w:tc>
          <w:tcPr>
            <w:tcW w:w="1009" w:type="dxa"/>
            <w:shd w:val="clear" w:color="auto" w:fill="FFFFFF"/>
            <w:vAlign w:val="center"/>
          </w:tcPr>
          <w:p w14:paraId="29465FE8"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2</w:t>
            </w:r>
          </w:p>
        </w:tc>
        <w:tc>
          <w:tcPr>
            <w:tcW w:w="1100" w:type="dxa"/>
            <w:shd w:val="clear" w:color="auto" w:fill="FFFFFF"/>
            <w:vAlign w:val="center"/>
          </w:tcPr>
          <w:p w14:paraId="0BDA222D"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24</w:t>
            </w:r>
          </w:p>
        </w:tc>
        <w:tc>
          <w:tcPr>
            <w:tcW w:w="977" w:type="dxa"/>
            <w:shd w:val="clear" w:color="auto" w:fill="FFFFFF"/>
            <w:vAlign w:val="center"/>
          </w:tcPr>
          <w:p w14:paraId="4A5DC920"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56</w:t>
            </w:r>
          </w:p>
        </w:tc>
        <w:tc>
          <w:tcPr>
            <w:tcW w:w="1086" w:type="dxa"/>
            <w:shd w:val="clear" w:color="auto" w:fill="FFFFFF"/>
            <w:vAlign w:val="center"/>
          </w:tcPr>
          <w:p w14:paraId="0AF9B3FC"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173</w:t>
            </w:r>
          </w:p>
        </w:tc>
        <w:tc>
          <w:tcPr>
            <w:tcW w:w="1066" w:type="dxa"/>
            <w:shd w:val="clear" w:color="auto" w:fill="FFFFFF"/>
            <w:vAlign w:val="center"/>
          </w:tcPr>
          <w:p w14:paraId="287A787B"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38</w:t>
            </w:r>
          </w:p>
        </w:tc>
        <w:tc>
          <w:tcPr>
            <w:tcW w:w="828" w:type="dxa"/>
            <w:shd w:val="clear" w:color="auto" w:fill="FFFFFF"/>
            <w:vAlign w:val="center"/>
          </w:tcPr>
          <w:p w14:paraId="7D6CC76B"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293</w:t>
            </w:r>
          </w:p>
        </w:tc>
      </w:tr>
      <w:tr w:rsidR="00741D2E" w:rsidRPr="00CB5B5C" w14:paraId="0D26008B" w14:textId="77777777" w:rsidTr="00CC7006">
        <w:trPr>
          <w:gridAfter w:val="1"/>
          <w:wAfter w:w="6" w:type="dxa"/>
          <w:cantSplit/>
          <w:trHeight w:val="343"/>
          <w:jc w:val="center"/>
        </w:trPr>
        <w:tc>
          <w:tcPr>
            <w:tcW w:w="732" w:type="dxa"/>
            <w:vMerge/>
            <w:shd w:val="clear" w:color="auto" w:fill="BFBFBF" w:themeFill="background1" w:themeFillShade="BF"/>
            <w:vAlign w:val="center"/>
          </w:tcPr>
          <w:p w14:paraId="05E932CB" w14:textId="77777777" w:rsidR="00741D2E" w:rsidRPr="00CB5B5C" w:rsidRDefault="00741D2E" w:rsidP="00E62811">
            <w:pPr>
              <w:autoSpaceDE w:val="0"/>
              <w:autoSpaceDN w:val="0"/>
              <w:adjustRightInd w:val="0"/>
              <w:spacing w:after="0" w:line="240" w:lineRule="auto"/>
              <w:rPr>
                <w:rFonts w:ascii="Times New Roman" w:hAnsi="Times New Roman" w:cs="Times New Roman"/>
                <w:color w:val="000000"/>
                <w:sz w:val="24"/>
                <w:szCs w:val="24"/>
              </w:rPr>
            </w:pPr>
          </w:p>
        </w:tc>
        <w:tc>
          <w:tcPr>
            <w:tcW w:w="1685" w:type="dxa"/>
            <w:shd w:val="clear" w:color="auto" w:fill="BFBFBF" w:themeFill="background1" w:themeFillShade="BF"/>
            <w:vAlign w:val="center"/>
          </w:tcPr>
          <w:p w14:paraId="5E4E3A29" w14:textId="77777777" w:rsidR="00741D2E" w:rsidRPr="00CB5B5C" w:rsidRDefault="00741D2E" w:rsidP="00E62811">
            <w:pPr>
              <w:autoSpaceDE w:val="0"/>
              <w:autoSpaceDN w:val="0"/>
              <w:adjustRightInd w:val="0"/>
              <w:spacing w:after="0" w:line="320" w:lineRule="atLeast"/>
              <w:rPr>
                <w:rFonts w:ascii="Times New Roman" w:hAnsi="Times New Roman" w:cs="Times New Roman"/>
                <w:color w:val="000000"/>
                <w:sz w:val="24"/>
                <w:szCs w:val="24"/>
              </w:rPr>
            </w:pPr>
            <w:r w:rsidRPr="00CB5B5C">
              <w:rPr>
                <w:rFonts w:ascii="Times New Roman" w:hAnsi="Times New Roman" w:cs="Times New Roman"/>
                <w:color w:val="000000"/>
                <w:sz w:val="24"/>
                <w:szCs w:val="24"/>
              </w:rPr>
              <w:t>Udupi</w:t>
            </w:r>
          </w:p>
        </w:tc>
        <w:tc>
          <w:tcPr>
            <w:tcW w:w="1009" w:type="dxa"/>
            <w:shd w:val="clear" w:color="auto" w:fill="FFFFFF"/>
            <w:vAlign w:val="center"/>
          </w:tcPr>
          <w:p w14:paraId="7A1A1B5F"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w:t>
            </w:r>
          </w:p>
        </w:tc>
        <w:tc>
          <w:tcPr>
            <w:tcW w:w="1100" w:type="dxa"/>
            <w:shd w:val="clear" w:color="auto" w:fill="FFFFFF"/>
            <w:vAlign w:val="center"/>
          </w:tcPr>
          <w:p w14:paraId="5698FB9A"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w:t>
            </w:r>
          </w:p>
        </w:tc>
        <w:tc>
          <w:tcPr>
            <w:tcW w:w="977" w:type="dxa"/>
            <w:shd w:val="clear" w:color="auto" w:fill="FFFFFF"/>
            <w:vAlign w:val="center"/>
          </w:tcPr>
          <w:p w14:paraId="45F938F5"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7</w:t>
            </w:r>
          </w:p>
        </w:tc>
        <w:tc>
          <w:tcPr>
            <w:tcW w:w="1086" w:type="dxa"/>
            <w:shd w:val="clear" w:color="auto" w:fill="FFFFFF"/>
            <w:vAlign w:val="center"/>
          </w:tcPr>
          <w:p w14:paraId="050AEC12"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19</w:t>
            </w:r>
          </w:p>
        </w:tc>
        <w:tc>
          <w:tcPr>
            <w:tcW w:w="1066" w:type="dxa"/>
            <w:shd w:val="clear" w:color="auto" w:fill="FFFFFF"/>
            <w:vAlign w:val="center"/>
          </w:tcPr>
          <w:p w14:paraId="0F0F1295"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7</w:t>
            </w:r>
          </w:p>
        </w:tc>
        <w:tc>
          <w:tcPr>
            <w:tcW w:w="828" w:type="dxa"/>
            <w:shd w:val="clear" w:color="auto" w:fill="FFFFFF"/>
            <w:vAlign w:val="center"/>
          </w:tcPr>
          <w:p w14:paraId="50489FC4"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35</w:t>
            </w:r>
          </w:p>
        </w:tc>
      </w:tr>
      <w:tr w:rsidR="00741D2E" w:rsidRPr="00CB5B5C" w14:paraId="6045A6C8" w14:textId="77777777" w:rsidTr="00CC7006">
        <w:trPr>
          <w:gridAfter w:val="1"/>
          <w:wAfter w:w="6" w:type="dxa"/>
          <w:cantSplit/>
          <w:trHeight w:val="343"/>
          <w:jc w:val="center"/>
        </w:trPr>
        <w:tc>
          <w:tcPr>
            <w:tcW w:w="732" w:type="dxa"/>
            <w:vMerge/>
            <w:shd w:val="clear" w:color="auto" w:fill="BFBFBF" w:themeFill="background1" w:themeFillShade="BF"/>
            <w:vAlign w:val="center"/>
          </w:tcPr>
          <w:p w14:paraId="05EF7BEA" w14:textId="77777777" w:rsidR="00741D2E" w:rsidRPr="00CB5B5C" w:rsidRDefault="00741D2E" w:rsidP="00E62811">
            <w:pPr>
              <w:autoSpaceDE w:val="0"/>
              <w:autoSpaceDN w:val="0"/>
              <w:adjustRightInd w:val="0"/>
              <w:spacing w:after="0" w:line="240" w:lineRule="auto"/>
              <w:rPr>
                <w:rFonts w:ascii="Times New Roman" w:hAnsi="Times New Roman" w:cs="Times New Roman"/>
                <w:color w:val="000000"/>
                <w:sz w:val="24"/>
                <w:szCs w:val="24"/>
              </w:rPr>
            </w:pPr>
          </w:p>
        </w:tc>
        <w:tc>
          <w:tcPr>
            <w:tcW w:w="1685" w:type="dxa"/>
            <w:shd w:val="clear" w:color="auto" w:fill="BFBFBF" w:themeFill="background1" w:themeFillShade="BF"/>
            <w:vAlign w:val="center"/>
          </w:tcPr>
          <w:p w14:paraId="4F7161F3" w14:textId="77777777" w:rsidR="00741D2E" w:rsidRPr="00CB5B5C" w:rsidRDefault="00741D2E" w:rsidP="00E62811">
            <w:pPr>
              <w:autoSpaceDE w:val="0"/>
              <w:autoSpaceDN w:val="0"/>
              <w:adjustRightInd w:val="0"/>
              <w:spacing w:after="0" w:line="320" w:lineRule="atLeast"/>
              <w:rPr>
                <w:rFonts w:ascii="Times New Roman" w:hAnsi="Times New Roman" w:cs="Times New Roman"/>
                <w:color w:val="000000"/>
                <w:sz w:val="24"/>
                <w:szCs w:val="24"/>
              </w:rPr>
            </w:pPr>
            <w:r w:rsidRPr="00CB5B5C">
              <w:rPr>
                <w:rFonts w:ascii="Times New Roman" w:hAnsi="Times New Roman" w:cs="Times New Roman"/>
                <w:color w:val="000000"/>
                <w:sz w:val="24"/>
                <w:szCs w:val="24"/>
              </w:rPr>
              <w:t>Kodagu</w:t>
            </w:r>
          </w:p>
        </w:tc>
        <w:tc>
          <w:tcPr>
            <w:tcW w:w="1009" w:type="dxa"/>
            <w:shd w:val="clear" w:color="auto" w:fill="FFFFFF"/>
            <w:vAlign w:val="center"/>
          </w:tcPr>
          <w:p w14:paraId="4BC78BFB"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4</w:t>
            </w:r>
          </w:p>
        </w:tc>
        <w:tc>
          <w:tcPr>
            <w:tcW w:w="1100" w:type="dxa"/>
            <w:shd w:val="clear" w:color="auto" w:fill="FFFFFF"/>
            <w:vAlign w:val="center"/>
          </w:tcPr>
          <w:p w14:paraId="4151FAD1"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7</w:t>
            </w:r>
          </w:p>
        </w:tc>
        <w:tc>
          <w:tcPr>
            <w:tcW w:w="977" w:type="dxa"/>
            <w:shd w:val="clear" w:color="auto" w:fill="FFFFFF"/>
            <w:vAlign w:val="center"/>
          </w:tcPr>
          <w:p w14:paraId="01100D94"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15</w:t>
            </w:r>
          </w:p>
        </w:tc>
        <w:tc>
          <w:tcPr>
            <w:tcW w:w="1086" w:type="dxa"/>
            <w:shd w:val="clear" w:color="auto" w:fill="FFFFFF"/>
            <w:vAlign w:val="center"/>
          </w:tcPr>
          <w:p w14:paraId="5FE59E96"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39</w:t>
            </w:r>
          </w:p>
        </w:tc>
        <w:tc>
          <w:tcPr>
            <w:tcW w:w="1066" w:type="dxa"/>
            <w:shd w:val="clear" w:color="auto" w:fill="FFFFFF"/>
            <w:vAlign w:val="center"/>
          </w:tcPr>
          <w:p w14:paraId="0701C6B3"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18</w:t>
            </w:r>
          </w:p>
        </w:tc>
        <w:tc>
          <w:tcPr>
            <w:tcW w:w="828" w:type="dxa"/>
            <w:shd w:val="clear" w:color="auto" w:fill="FFFFFF"/>
            <w:vAlign w:val="center"/>
          </w:tcPr>
          <w:p w14:paraId="6A3076AC"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83</w:t>
            </w:r>
          </w:p>
        </w:tc>
      </w:tr>
      <w:tr w:rsidR="00741D2E" w:rsidRPr="00CB5B5C" w14:paraId="408B3C6F" w14:textId="77777777" w:rsidTr="00CC7006">
        <w:trPr>
          <w:gridAfter w:val="1"/>
          <w:wAfter w:w="6" w:type="dxa"/>
          <w:cantSplit/>
          <w:trHeight w:val="343"/>
          <w:jc w:val="center"/>
        </w:trPr>
        <w:tc>
          <w:tcPr>
            <w:tcW w:w="2417" w:type="dxa"/>
            <w:gridSpan w:val="2"/>
            <w:shd w:val="clear" w:color="auto" w:fill="BFBFBF" w:themeFill="background1" w:themeFillShade="BF"/>
            <w:vAlign w:val="center"/>
          </w:tcPr>
          <w:p w14:paraId="6B1C41FC"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b/>
                <w:bCs/>
                <w:color w:val="000000"/>
                <w:sz w:val="24"/>
                <w:szCs w:val="24"/>
              </w:rPr>
              <w:t>Total</w:t>
            </w:r>
          </w:p>
        </w:tc>
        <w:tc>
          <w:tcPr>
            <w:tcW w:w="1009" w:type="dxa"/>
            <w:shd w:val="clear" w:color="auto" w:fill="FFFFFF"/>
            <w:vAlign w:val="center"/>
          </w:tcPr>
          <w:p w14:paraId="361C6000"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14</w:t>
            </w:r>
          </w:p>
        </w:tc>
        <w:tc>
          <w:tcPr>
            <w:tcW w:w="1100" w:type="dxa"/>
            <w:shd w:val="clear" w:color="auto" w:fill="FFFFFF"/>
            <w:vAlign w:val="center"/>
          </w:tcPr>
          <w:p w14:paraId="799BB8C9"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57</w:t>
            </w:r>
          </w:p>
        </w:tc>
        <w:tc>
          <w:tcPr>
            <w:tcW w:w="977" w:type="dxa"/>
            <w:shd w:val="clear" w:color="auto" w:fill="FFFFFF"/>
            <w:vAlign w:val="center"/>
          </w:tcPr>
          <w:p w14:paraId="660D0096"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128</w:t>
            </w:r>
          </w:p>
        </w:tc>
        <w:tc>
          <w:tcPr>
            <w:tcW w:w="1086" w:type="dxa"/>
            <w:shd w:val="clear" w:color="auto" w:fill="FFFFFF"/>
            <w:vAlign w:val="center"/>
          </w:tcPr>
          <w:p w14:paraId="1BDC6737"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405</w:t>
            </w:r>
          </w:p>
        </w:tc>
        <w:tc>
          <w:tcPr>
            <w:tcW w:w="1066" w:type="dxa"/>
            <w:shd w:val="clear" w:color="auto" w:fill="FFFFFF"/>
            <w:vAlign w:val="center"/>
          </w:tcPr>
          <w:p w14:paraId="717071F5"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116</w:t>
            </w:r>
          </w:p>
        </w:tc>
        <w:tc>
          <w:tcPr>
            <w:tcW w:w="828" w:type="dxa"/>
            <w:shd w:val="clear" w:color="auto" w:fill="FFFFFF"/>
            <w:vAlign w:val="center"/>
          </w:tcPr>
          <w:p w14:paraId="01D0C110"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720</w:t>
            </w:r>
          </w:p>
        </w:tc>
      </w:tr>
    </w:tbl>
    <w:p w14:paraId="389A3BF4" w14:textId="18FC488B" w:rsidR="00741D2E" w:rsidRDefault="001C53D8" w:rsidP="001C53D8">
      <w:pPr>
        <w:spacing w:after="0" w:line="240" w:lineRule="auto"/>
        <w:rPr>
          <w:rFonts w:ascii="Times New Roman" w:hAnsi="Times New Roman" w:cs="Times New Roman"/>
          <w:bCs/>
          <w:iCs/>
          <w:sz w:val="24"/>
          <w:szCs w:val="24"/>
        </w:rPr>
      </w:pPr>
      <w:r w:rsidRPr="004C04D7">
        <w:rPr>
          <w:rFonts w:ascii="Times New Roman" w:hAnsi="Times New Roman" w:cs="Times New Roman"/>
          <w:bCs/>
          <w:iCs/>
          <w:sz w:val="24"/>
          <w:szCs w:val="24"/>
        </w:rPr>
        <w:t>(Source: Primary Data SPSS Output)</w:t>
      </w:r>
    </w:p>
    <w:p w14:paraId="1F7039D7" w14:textId="77777777" w:rsidR="004C04D7" w:rsidRPr="004C04D7" w:rsidRDefault="004C04D7" w:rsidP="001C53D8">
      <w:pPr>
        <w:spacing w:after="0" w:line="240" w:lineRule="auto"/>
        <w:rPr>
          <w:rFonts w:ascii="Times New Roman" w:hAnsi="Times New Roman" w:cs="Times New Roman"/>
          <w:bCs/>
          <w:iCs/>
          <w:sz w:val="24"/>
          <w:szCs w:val="24"/>
        </w:rPr>
      </w:pPr>
    </w:p>
    <w:p w14:paraId="66A27F55" w14:textId="02FBDF90" w:rsidR="007B344E" w:rsidRDefault="00741D2E" w:rsidP="007B344E">
      <w:pPr>
        <w:spacing w:line="360" w:lineRule="auto"/>
        <w:ind w:firstLine="720"/>
        <w:jc w:val="both"/>
        <w:rPr>
          <w:rFonts w:ascii="Times New Roman" w:hAnsi="Times New Roman" w:cs="Times New Roman"/>
          <w:sz w:val="24"/>
          <w:szCs w:val="24"/>
        </w:rPr>
      </w:pPr>
      <w:r w:rsidRPr="00B2158A">
        <w:rPr>
          <w:rFonts w:ascii="Times New Roman" w:hAnsi="Times New Roman" w:cs="Times New Roman"/>
          <w:sz w:val="24"/>
          <w:szCs w:val="24"/>
        </w:rPr>
        <w:t xml:space="preserve">The cross-tabulation analysis explores the perception of farmers across selected districts of the Mysore division regarding the statement, “KCC Loans Will Enable Farmers to Employ Highly Skilled Laborers.” The results reveal a largely positive perception of the impact of KCC loans in facilitating the employment of skilled </w:t>
      </w:r>
      <w:r w:rsidR="00A43515" w:rsidRPr="00B2158A">
        <w:rPr>
          <w:rFonts w:ascii="Times New Roman" w:hAnsi="Times New Roman" w:cs="Times New Roman"/>
          <w:sz w:val="24"/>
          <w:szCs w:val="24"/>
        </w:rPr>
        <w:t>labour</w:t>
      </w:r>
      <w:r w:rsidRPr="00B2158A">
        <w:rPr>
          <w:rFonts w:ascii="Times New Roman" w:hAnsi="Times New Roman" w:cs="Times New Roman"/>
          <w:sz w:val="24"/>
          <w:szCs w:val="24"/>
        </w:rPr>
        <w:t xml:space="preserve"> across the districts. Out of 720 respondents, the highest concentration of agreement is observed in </w:t>
      </w:r>
      <w:proofErr w:type="spellStart"/>
      <w:r w:rsidRPr="00B2158A">
        <w:rPr>
          <w:rFonts w:ascii="Times New Roman" w:hAnsi="Times New Roman" w:cs="Times New Roman"/>
          <w:sz w:val="24"/>
          <w:szCs w:val="24"/>
        </w:rPr>
        <w:t>Mandya</w:t>
      </w:r>
      <w:proofErr w:type="spellEnd"/>
      <w:r w:rsidRPr="00B2158A">
        <w:rPr>
          <w:rFonts w:ascii="Times New Roman" w:hAnsi="Times New Roman" w:cs="Times New Roman"/>
          <w:sz w:val="24"/>
          <w:szCs w:val="24"/>
        </w:rPr>
        <w:t xml:space="preserve"> and Mysuru districts. Specifically, </w:t>
      </w:r>
      <w:proofErr w:type="spellStart"/>
      <w:r w:rsidRPr="00B2158A">
        <w:rPr>
          <w:rFonts w:ascii="Times New Roman" w:hAnsi="Times New Roman" w:cs="Times New Roman"/>
          <w:sz w:val="24"/>
          <w:szCs w:val="24"/>
        </w:rPr>
        <w:t>Mandya</w:t>
      </w:r>
      <w:proofErr w:type="spellEnd"/>
      <w:r w:rsidRPr="00B2158A">
        <w:rPr>
          <w:rFonts w:ascii="Times New Roman" w:hAnsi="Times New Roman" w:cs="Times New Roman"/>
          <w:sz w:val="24"/>
          <w:szCs w:val="24"/>
        </w:rPr>
        <w:t xml:space="preserve"> records the highest number of ‘Agree’ responses (173), followed by Mysuru with 131, indicating strong support from farmers in these agriculturally intensive regions. Across all five districts, only 71 respondents (less than 10%) expressed disagreement or strong disagreement, emphasizing a predominantly </w:t>
      </w:r>
      <w:proofErr w:type="spellStart"/>
      <w:r w:rsidRPr="00B2158A">
        <w:rPr>
          <w:rFonts w:ascii="Times New Roman" w:hAnsi="Times New Roman" w:cs="Times New Roman"/>
          <w:sz w:val="24"/>
          <w:szCs w:val="24"/>
        </w:rPr>
        <w:t>favorable</w:t>
      </w:r>
      <w:proofErr w:type="spellEnd"/>
      <w:r w:rsidRPr="00B2158A">
        <w:rPr>
          <w:rFonts w:ascii="Times New Roman" w:hAnsi="Times New Roman" w:cs="Times New Roman"/>
          <w:sz w:val="24"/>
          <w:szCs w:val="24"/>
        </w:rPr>
        <w:t xml:space="preserve"> perception. These findings suggest that KCC loans are widely perceived as a catalyst for agricultural development through improved access to skilled </w:t>
      </w:r>
      <w:proofErr w:type="spellStart"/>
      <w:r w:rsidRPr="00B2158A">
        <w:rPr>
          <w:rFonts w:ascii="Times New Roman" w:hAnsi="Times New Roman" w:cs="Times New Roman"/>
          <w:sz w:val="24"/>
          <w:szCs w:val="24"/>
        </w:rPr>
        <w:t>labor</w:t>
      </w:r>
      <w:proofErr w:type="spellEnd"/>
      <w:r w:rsidRPr="00B2158A">
        <w:rPr>
          <w:rFonts w:ascii="Times New Roman" w:hAnsi="Times New Roman" w:cs="Times New Roman"/>
          <w:sz w:val="24"/>
          <w:szCs w:val="24"/>
        </w:rPr>
        <w:t>, particularly in core farming districts.</w:t>
      </w:r>
    </w:p>
    <w:p w14:paraId="2DA5D25D" w14:textId="2471350D" w:rsidR="00C752B8" w:rsidRPr="00132613" w:rsidRDefault="00741D2E" w:rsidP="00132613">
      <w:pPr>
        <w:pStyle w:val="ListParagraph"/>
        <w:numPr>
          <w:ilvl w:val="0"/>
          <w:numId w:val="11"/>
        </w:numPr>
        <w:spacing w:line="360" w:lineRule="auto"/>
        <w:jc w:val="center"/>
        <w:rPr>
          <w:rFonts w:ascii="Times New Roman" w:hAnsi="Times New Roman" w:cs="Times New Roman"/>
          <w:b/>
          <w:bCs/>
          <w:sz w:val="24"/>
          <w:szCs w:val="24"/>
        </w:rPr>
      </w:pPr>
      <w:r w:rsidRPr="00132613">
        <w:rPr>
          <w:rFonts w:ascii="Times New Roman" w:hAnsi="Times New Roman" w:cs="Times New Roman"/>
          <w:b/>
          <w:sz w:val="24"/>
          <w:szCs w:val="24"/>
        </w:rPr>
        <w:t>Chi-Square Analysis</w:t>
      </w:r>
      <w:r w:rsidRPr="00132613">
        <w:rPr>
          <w:rFonts w:ascii="Times New Roman" w:hAnsi="Times New Roman" w:cs="Times New Roman"/>
          <w:sz w:val="24"/>
          <w:szCs w:val="24"/>
        </w:rPr>
        <w:t xml:space="preserve"> </w:t>
      </w:r>
      <w:r w:rsidRPr="00132613">
        <w:rPr>
          <w:rFonts w:ascii="Times New Roman" w:hAnsi="Times New Roman" w:cs="Times New Roman"/>
          <w:b/>
          <w:bCs/>
          <w:sz w:val="24"/>
          <w:szCs w:val="24"/>
        </w:rPr>
        <w:t>on KCC Loans Will Enable Farmers to Employ Highly Skilled Laborers.</w:t>
      </w:r>
    </w:p>
    <w:p w14:paraId="2181486C" w14:textId="1E2606CC" w:rsidR="00741D2E" w:rsidRPr="001D70AD" w:rsidRDefault="001D70AD" w:rsidP="001D70AD">
      <w:pPr>
        <w:jc w:val="center"/>
        <w:rPr>
          <w:rFonts w:ascii="Times New Roman" w:hAnsi="Times New Roman" w:cs="Times New Roman"/>
          <w:b/>
          <w:sz w:val="24"/>
          <w:szCs w:val="24"/>
        </w:rPr>
      </w:pPr>
      <w:r>
        <w:rPr>
          <w:rFonts w:ascii="Times New Roman" w:hAnsi="Times New Roman" w:cs="Times New Roman"/>
          <w:b/>
          <w:sz w:val="24"/>
          <w:szCs w:val="24"/>
        </w:rPr>
        <w:t>Table</w:t>
      </w:r>
      <w:r w:rsidR="007D2150">
        <w:rPr>
          <w:rFonts w:ascii="Times New Roman" w:hAnsi="Times New Roman" w:cs="Times New Roman"/>
          <w:b/>
          <w:sz w:val="24"/>
          <w:szCs w:val="24"/>
        </w:rPr>
        <w:t xml:space="preserve"> </w:t>
      </w:r>
      <w:r w:rsidR="0060342A">
        <w:rPr>
          <w:rFonts w:ascii="Times New Roman" w:hAnsi="Times New Roman" w:cs="Times New Roman"/>
          <w:b/>
          <w:sz w:val="24"/>
          <w:szCs w:val="24"/>
        </w:rPr>
        <w:t>4</w:t>
      </w:r>
      <w:r w:rsidRPr="0070044F">
        <w:rPr>
          <w:rFonts w:ascii="Times New Roman" w:hAnsi="Times New Roman" w:cs="Times New Roman"/>
          <w:b/>
          <w:sz w:val="24"/>
          <w:szCs w:val="24"/>
        </w:rPr>
        <w:t xml:space="preserve">: </w:t>
      </w:r>
      <w:r w:rsidRPr="001D1844">
        <w:rPr>
          <w:rFonts w:ascii="Times New Roman" w:hAnsi="Times New Roman" w:cs="Times New Roman"/>
          <w:b/>
          <w:bCs/>
          <w:sz w:val="24"/>
          <w:szCs w:val="24"/>
        </w:rPr>
        <w:t xml:space="preserve">Chi-Square Analysis </w:t>
      </w:r>
      <w:r w:rsidR="001C11CC">
        <w:rPr>
          <w:rFonts w:ascii="Times New Roman" w:hAnsi="Times New Roman" w:cs="Times New Roman"/>
          <w:b/>
          <w:bCs/>
          <w:sz w:val="24"/>
          <w:szCs w:val="24"/>
        </w:rPr>
        <w:t>o</w:t>
      </w:r>
      <w:r>
        <w:rPr>
          <w:rFonts w:ascii="Times New Roman" w:hAnsi="Times New Roman" w:cs="Times New Roman"/>
          <w:b/>
          <w:bCs/>
          <w:sz w:val="24"/>
          <w:szCs w:val="24"/>
        </w:rPr>
        <w:t xml:space="preserve">n </w:t>
      </w:r>
      <w:r w:rsidRPr="009037C8">
        <w:rPr>
          <w:rFonts w:ascii="Times New Roman" w:hAnsi="Times New Roman" w:cs="Times New Roman"/>
          <w:b/>
          <w:bCs/>
          <w:sz w:val="24"/>
          <w:szCs w:val="24"/>
        </w:rPr>
        <w:t xml:space="preserve">Farmers </w:t>
      </w:r>
      <w:r w:rsidR="001C11CC">
        <w:rPr>
          <w:rFonts w:ascii="Times New Roman" w:hAnsi="Times New Roman" w:cs="Times New Roman"/>
          <w:b/>
          <w:bCs/>
          <w:sz w:val="24"/>
          <w:szCs w:val="24"/>
        </w:rPr>
        <w:t>t</w:t>
      </w:r>
      <w:r w:rsidRPr="009037C8">
        <w:rPr>
          <w:rFonts w:ascii="Times New Roman" w:hAnsi="Times New Roman" w:cs="Times New Roman"/>
          <w:b/>
          <w:bCs/>
          <w:sz w:val="24"/>
          <w:szCs w:val="24"/>
        </w:rPr>
        <w:t>o Employ Highly Skilled Laborers</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1109"/>
        <w:gridCol w:w="1109"/>
        <w:gridCol w:w="1613"/>
      </w:tblGrid>
      <w:tr w:rsidR="00741D2E" w:rsidRPr="001D1844" w14:paraId="38C463CE" w14:textId="77777777" w:rsidTr="0015411F">
        <w:trPr>
          <w:cantSplit/>
          <w:trHeight w:val="454"/>
          <w:jc w:val="center"/>
        </w:trPr>
        <w:tc>
          <w:tcPr>
            <w:tcW w:w="6521" w:type="dxa"/>
            <w:gridSpan w:val="4"/>
            <w:shd w:val="clear" w:color="auto" w:fill="BFBFBF" w:themeFill="background1" w:themeFillShade="BF"/>
            <w:vAlign w:val="center"/>
          </w:tcPr>
          <w:p w14:paraId="77C41772"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b/>
                <w:bCs/>
                <w:color w:val="000000"/>
                <w:sz w:val="24"/>
                <w:szCs w:val="24"/>
              </w:rPr>
              <w:t>Chi-Square Tests</w:t>
            </w:r>
          </w:p>
        </w:tc>
      </w:tr>
      <w:tr w:rsidR="00741D2E" w:rsidRPr="001D1844" w14:paraId="7B018E46" w14:textId="77777777" w:rsidTr="0015411F">
        <w:trPr>
          <w:cantSplit/>
          <w:trHeight w:val="454"/>
          <w:jc w:val="center"/>
        </w:trPr>
        <w:tc>
          <w:tcPr>
            <w:tcW w:w="2690" w:type="dxa"/>
            <w:shd w:val="clear" w:color="auto" w:fill="BFBFBF" w:themeFill="background1" w:themeFillShade="BF"/>
            <w:vAlign w:val="center"/>
          </w:tcPr>
          <w:p w14:paraId="6135A52F" w14:textId="77777777" w:rsidR="00741D2E" w:rsidRPr="001D1844" w:rsidRDefault="00741D2E" w:rsidP="00E62811">
            <w:pPr>
              <w:autoSpaceDE w:val="0"/>
              <w:autoSpaceDN w:val="0"/>
              <w:adjustRightInd w:val="0"/>
              <w:spacing w:after="0" w:line="240" w:lineRule="auto"/>
              <w:rPr>
                <w:rFonts w:ascii="Times New Roman" w:hAnsi="Times New Roman" w:cs="Times New Roman"/>
                <w:b/>
                <w:sz w:val="24"/>
                <w:szCs w:val="24"/>
              </w:rPr>
            </w:pPr>
          </w:p>
        </w:tc>
        <w:tc>
          <w:tcPr>
            <w:tcW w:w="1109" w:type="dxa"/>
            <w:shd w:val="clear" w:color="auto" w:fill="BFBFBF" w:themeFill="background1" w:themeFillShade="BF"/>
            <w:vAlign w:val="center"/>
          </w:tcPr>
          <w:p w14:paraId="620EE3A0"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D1844">
              <w:rPr>
                <w:rFonts w:ascii="Times New Roman" w:hAnsi="Times New Roman" w:cs="Times New Roman"/>
                <w:b/>
                <w:color w:val="000000"/>
                <w:sz w:val="24"/>
                <w:szCs w:val="24"/>
              </w:rPr>
              <w:t>Value</w:t>
            </w:r>
          </w:p>
        </w:tc>
        <w:tc>
          <w:tcPr>
            <w:tcW w:w="1109" w:type="dxa"/>
            <w:shd w:val="clear" w:color="auto" w:fill="BFBFBF" w:themeFill="background1" w:themeFillShade="BF"/>
            <w:vAlign w:val="center"/>
          </w:tcPr>
          <w:p w14:paraId="703F4C03"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D1844">
              <w:rPr>
                <w:rFonts w:ascii="Times New Roman" w:hAnsi="Times New Roman" w:cs="Times New Roman"/>
                <w:b/>
                <w:color w:val="000000"/>
                <w:sz w:val="24"/>
                <w:szCs w:val="24"/>
              </w:rPr>
              <w:t>df</w:t>
            </w:r>
          </w:p>
        </w:tc>
        <w:tc>
          <w:tcPr>
            <w:tcW w:w="1613" w:type="dxa"/>
            <w:shd w:val="clear" w:color="auto" w:fill="BFBFBF" w:themeFill="background1" w:themeFillShade="BF"/>
            <w:vAlign w:val="center"/>
          </w:tcPr>
          <w:p w14:paraId="4753F597"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proofErr w:type="spellStart"/>
            <w:r w:rsidRPr="001D1844">
              <w:rPr>
                <w:rFonts w:ascii="Times New Roman" w:hAnsi="Times New Roman" w:cs="Times New Roman"/>
                <w:b/>
                <w:color w:val="000000"/>
                <w:sz w:val="24"/>
                <w:szCs w:val="24"/>
              </w:rPr>
              <w:t>Asymp</w:t>
            </w:r>
            <w:proofErr w:type="spellEnd"/>
            <w:r w:rsidRPr="001D1844">
              <w:rPr>
                <w:rFonts w:ascii="Times New Roman" w:hAnsi="Times New Roman" w:cs="Times New Roman"/>
                <w:b/>
                <w:color w:val="000000"/>
                <w:sz w:val="24"/>
                <w:szCs w:val="24"/>
              </w:rPr>
              <w:t>. Sig. (2-sided)</w:t>
            </w:r>
          </w:p>
        </w:tc>
      </w:tr>
      <w:tr w:rsidR="00741D2E" w:rsidRPr="001D1844" w14:paraId="4337A1FF" w14:textId="77777777" w:rsidTr="0015411F">
        <w:trPr>
          <w:cantSplit/>
          <w:trHeight w:val="454"/>
          <w:jc w:val="center"/>
        </w:trPr>
        <w:tc>
          <w:tcPr>
            <w:tcW w:w="2690" w:type="dxa"/>
            <w:shd w:val="clear" w:color="auto" w:fill="FFFFFF"/>
            <w:vAlign w:val="center"/>
          </w:tcPr>
          <w:p w14:paraId="05BC0D44" w14:textId="77777777" w:rsidR="00741D2E" w:rsidRPr="001D1844" w:rsidRDefault="00741D2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D1844">
              <w:rPr>
                <w:rFonts w:ascii="Times New Roman" w:hAnsi="Times New Roman" w:cs="Times New Roman"/>
                <w:color w:val="000000"/>
                <w:sz w:val="24"/>
                <w:szCs w:val="24"/>
              </w:rPr>
              <w:t>Pearson Chi-Square</w:t>
            </w:r>
          </w:p>
        </w:tc>
        <w:tc>
          <w:tcPr>
            <w:tcW w:w="1109" w:type="dxa"/>
            <w:shd w:val="clear" w:color="auto" w:fill="FFFFFF"/>
            <w:vAlign w:val="center"/>
          </w:tcPr>
          <w:p w14:paraId="1A55AAAB"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14.263</w:t>
            </w:r>
            <w:r w:rsidRPr="001D1844">
              <w:rPr>
                <w:rFonts w:ascii="Times New Roman" w:hAnsi="Times New Roman" w:cs="Times New Roman"/>
                <w:color w:val="000000"/>
                <w:sz w:val="24"/>
                <w:szCs w:val="24"/>
                <w:vertAlign w:val="superscript"/>
              </w:rPr>
              <w:t>a</w:t>
            </w:r>
          </w:p>
        </w:tc>
        <w:tc>
          <w:tcPr>
            <w:tcW w:w="1109" w:type="dxa"/>
            <w:shd w:val="clear" w:color="auto" w:fill="FFFFFF"/>
            <w:vAlign w:val="center"/>
          </w:tcPr>
          <w:p w14:paraId="6381281A"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16</w:t>
            </w:r>
          </w:p>
        </w:tc>
        <w:tc>
          <w:tcPr>
            <w:tcW w:w="1613" w:type="dxa"/>
            <w:shd w:val="clear" w:color="auto" w:fill="FFFFFF"/>
            <w:vAlign w:val="center"/>
          </w:tcPr>
          <w:p w14:paraId="6CEC604F"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D1844">
              <w:rPr>
                <w:rFonts w:ascii="Times New Roman" w:hAnsi="Times New Roman" w:cs="Times New Roman"/>
                <w:b/>
                <w:color w:val="000000"/>
                <w:sz w:val="24"/>
                <w:szCs w:val="24"/>
              </w:rPr>
              <w:t>.579</w:t>
            </w:r>
          </w:p>
        </w:tc>
      </w:tr>
      <w:tr w:rsidR="00741D2E" w:rsidRPr="001D1844" w14:paraId="12D101F7" w14:textId="77777777" w:rsidTr="0015411F">
        <w:trPr>
          <w:cantSplit/>
          <w:trHeight w:val="454"/>
          <w:jc w:val="center"/>
        </w:trPr>
        <w:tc>
          <w:tcPr>
            <w:tcW w:w="2690" w:type="dxa"/>
            <w:shd w:val="clear" w:color="auto" w:fill="FFFFFF"/>
            <w:vAlign w:val="center"/>
          </w:tcPr>
          <w:p w14:paraId="484E91AC" w14:textId="77777777" w:rsidR="00741D2E" w:rsidRPr="001D1844" w:rsidRDefault="00741D2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D1844">
              <w:rPr>
                <w:rFonts w:ascii="Times New Roman" w:hAnsi="Times New Roman" w:cs="Times New Roman"/>
                <w:color w:val="000000"/>
                <w:sz w:val="24"/>
                <w:szCs w:val="24"/>
              </w:rPr>
              <w:t>Likelihood Ratio</w:t>
            </w:r>
          </w:p>
        </w:tc>
        <w:tc>
          <w:tcPr>
            <w:tcW w:w="1109" w:type="dxa"/>
            <w:shd w:val="clear" w:color="auto" w:fill="FFFFFF"/>
            <w:vAlign w:val="center"/>
          </w:tcPr>
          <w:p w14:paraId="09374BC1"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14.368</w:t>
            </w:r>
          </w:p>
        </w:tc>
        <w:tc>
          <w:tcPr>
            <w:tcW w:w="1109" w:type="dxa"/>
            <w:shd w:val="clear" w:color="auto" w:fill="FFFFFF"/>
            <w:vAlign w:val="center"/>
          </w:tcPr>
          <w:p w14:paraId="2961DD8B"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16</w:t>
            </w:r>
          </w:p>
        </w:tc>
        <w:tc>
          <w:tcPr>
            <w:tcW w:w="1613" w:type="dxa"/>
            <w:shd w:val="clear" w:color="auto" w:fill="FFFFFF"/>
            <w:vAlign w:val="center"/>
          </w:tcPr>
          <w:p w14:paraId="2A7CDA57"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.571</w:t>
            </w:r>
          </w:p>
        </w:tc>
      </w:tr>
      <w:tr w:rsidR="00741D2E" w:rsidRPr="001D1844" w14:paraId="4092FDC3" w14:textId="77777777" w:rsidTr="0015411F">
        <w:trPr>
          <w:cantSplit/>
          <w:trHeight w:val="454"/>
          <w:jc w:val="center"/>
        </w:trPr>
        <w:tc>
          <w:tcPr>
            <w:tcW w:w="2690" w:type="dxa"/>
            <w:shd w:val="clear" w:color="auto" w:fill="FFFFFF"/>
            <w:vAlign w:val="center"/>
          </w:tcPr>
          <w:p w14:paraId="774529B5" w14:textId="77777777" w:rsidR="00741D2E" w:rsidRPr="001D1844" w:rsidRDefault="00741D2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D1844">
              <w:rPr>
                <w:rFonts w:ascii="Times New Roman" w:hAnsi="Times New Roman" w:cs="Times New Roman"/>
                <w:color w:val="000000"/>
                <w:sz w:val="24"/>
                <w:szCs w:val="24"/>
              </w:rPr>
              <w:t>Linear-by-Linear Association</w:t>
            </w:r>
          </w:p>
        </w:tc>
        <w:tc>
          <w:tcPr>
            <w:tcW w:w="1109" w:type="dxa"/>
            <w:shd w:val="clear" w:color="auto" w:fill="FFFFFF"/>
            <w:vAlign w:val="center"/>
          </w:tcPr>
          <w:p w14:paraId="335E01CF"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.225</w:t>
            </w:r>
          </w:p>
        </w:tc>
        <w:tc>
          <w:tcPr>
            <w:tcW w:w="1109" w:type="dxa"/>
            <w:shd w:val="clear" w:color="auto" w:fill="FFFFFF"/>
            <w:vAlign w:val="center"/>
          </w:tcPr>
          <w:p w14:paraId="3878422F"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1</w:t>
            </w:r>
          </w:p>
        </w:tc>
        <w:tc>
          <w:tcPr>
            <w:tcW w:w="1613" w:type="dxa"/>
            <w:shd w:val="clear" w:color="auto" w:fill="FFFFFF"/>
            <w:vAlign w:val="center"/>
          </w:tcPr>
          <w:p w14:paraId="788FD2B2"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.635</w:t>
            </w:r>
          </w:p>
        </w:tc>
      </w:tr>
      <w:tr w:rsidR="00741D2E" w:rsidRPr="001D1844" w14:paraId="46FA6B4A" w14:textId="77777777" w:rsidTr="0015411F">
        <w:trPr>
          <w:cantSplit/>
          <w:trHeight w:val="454"/>
          <w:jc w:val="center"/>
        </w:trPr>
        <w:tc>
          <w:tcPr>
            <w:tcW w:w="2690" w:type="dxa"/>
            <w:shd w:val="clear" w:color="auto" w:fill="FFFFFF"/>
            <w:vAlign w:val="center"/>
          </w:tcPr>
          <w:p w14:paraId="621DE87F" w14:textId="77777777" w:rsidR="00741D2E" w:rsidRPr="001D1844" w:rsidRDefault="00741D2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D1844">
              <w:rPr>
                <w:rFonts w:ascii="Times New Roman" w:hAnsi="Times New Roman" w:cs="Times New Roman"/>
                <w:color w:val="000000"/>
                <w:sz w:val="24"/>
                <w:szCs w:val="24"/>
              </w:rPr>
              <w:t>N of Valid Cases</w:t>
            </w:r>
          </w:p>
        </w:tc>
        <w:tc>
          <w:tcPr>
            <w:tcW w:w="1109" w:type="dxa"/>
            <w:shd w:val="clear" w:color="auto" w:fill="FFFFFF"/>
            <w:vAlign w:val="center"/>
          </w:tcPr>
          <w:p w14:paraId="306D34FE"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720</w:t>
            </w:r>
          </w:p>
        </w:tc>
        <w:tc>
          <w:tcPr>
            <w:tcW w:w="1109" w:type="dxa"/>
            <w:shd w:val="clear" w:color="auto" w:fill="FFFFFF"/>
            <w:vAlign w:val="center"/>
          </w:tcPr>
          <w:p w14:paraId="6896BA7B" w14:textId="77777777" w:rsidR="00741D2E" w:rsidRPr="001D1844" w:rsidRDefault="00741D2E" w:rsidP="00E62811">
            <w:pPr>
              <w:autoSpaceDE w:val="0"/>
              <w:autoSpaceDN w:val="0"/>
              <w:adjustRightInd w:val="0"/>
              <w:spacing w:after="0" w:line="240" w:lineRule="auto"/>
              <w:jc w:val="center"/>
              <w:rPr>
                <w:rFonts w:ascii="Times New Roman" w:hAnsi="Times New Roman" w:cs="Times New Roman"/>
                <w:sz w:val="24"/>
                <w:szCs w:val="24"/>
              </w:rPr>
            </w:pPr>
          </w:p>
        </w:tc>
        <w:tc>
          <w:tcPr>
            <w:tcW w:w="1613" w:type="dxa"/>
            <w:shd w:val="clear" w:color="auto" w:fill="FFFFFF"/>
            <w:vAlign w:val="center"/>
          </w:tcPr>
          <w:p w14:paraId="797CE216" w14:textId="77777777" w:rsidR="00741D2E" w:rsidRPr="001D1844" w:rsidRDefault="00741D2E" w:rsidP="00E62811">
            <w:pPr>
              <w:autoSpaceDE w:val="0"/>
              <w:autoSpaceDN w:val="0"/>
              <w:adjustRightInd w:val="0"/>
              <w:spacing w:after="0" w:line="240" w:lineRule="auto"/>
              <w:jc w:val="center"/>
              <w:rPr>
                <w:rFonts w:ascii="Times New Roman" w:hAnsi="Times New Roman" w:cs="Times New Roman"/>
                <w:sz w:val="24"/>
                <w:szCs w:val="24"/>
              </w:rPr>
            </w:pPr>
          </w:p>
        </w:tc>
      </w:tr>
      <w:tr w:rsidR="00741D2E" w:rsidRPr="001D1844" w14:paraId="71E6B491" w14:textId="77777777" w:rsidTr="0015411F">
        <w:trPr>
          <w:cantSplit/>
          <w:trHeight w:val="454"/>
          <w:jc w:val="center"/>
        </w:trPr>
        <w:tc>
          <w:tcPr>
            <w:tcW w:w="6521" w:type="dxa"/>
            <w:gridSpan w:val="4"/>
            <w:shd w:val="clear" w:color="auto" w:fill="FFFFFF"/>
            <w:vAlign w:val="center"/>
          </w:tcPr>
          <w:p w14:paraId="0FF2D51F" w14:textId="77777777" w:rsidR="00741D2E" w:rsidRPr="001D1844" w:rsidRDefault="00741D2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D1844">
              <w:rPr>
                <w:rFonts w:ascii="Times New Roman" w:hAnsi="Times New Roman" w:cs="Times New Roman"/>
                <w:color w:val="000000"/>
                <w:sz w:val="24"/>
                <w:szCs w:val="24"/>
              </w:rPr>
              <w:t>a. 0 cells (0.0%) have expected count less than 5. The minimum expected count is 3.68.</w:t>
            </w:r>
          </w:p>
        </w:tc>
      </w:tr>
    </w:tbl>
    <w:p w14:paraId="191DA19D" w14:textId="27575B80" w:rsidR="0015411F" w:rsidRDefault="0095579D" w:rsidP="0015411F">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0015411F" w:rsidRPr="004C04D7">
        <w:rPr>
          <w:rFonts w:ascii="Times New Roman" w:hAnsi="Times New Roman" w:cs="Times New Roman"/>
          <w:bCs/>
          <w:iCs/>
          <w:sz w:val="24"/>
          <w:szCs w:val="24"/>
        </w:rPr>
        <w:t>(Source: Primary Data SPSS Output)</w:t>
      </w:r>
    </w:p>
    <w:p w14:paraId="7A551D60" w14:textId="77777777" w:rsidR="0015411F" w:rsidRDefault="0015411F" w:rsidP="0015411F">
      <w:pPr>
        <w:spacing w:after="0" w:line="240" w:lineRule="auto"/>
        <w:rPr>
          <w:rFonts w:ascii="Times New Roman" w:hAnsi="Times New Roman" w:cs="Times New Roman"/>
          <w:bCs/>
          <w:iCs/>
          <w:sz w:val="24"/>
          <w:szCs w:val="24"/>
        </w:rPr>
      </w:pPr>
    </w:p>
    <w:p w14:paraId="5A3CAECF" w14:textId="65A37C35" w:rsidR="00132613" w:rsidRDefault="00741D2E" w:rsidP="00F91901">
      <w:pPr>
        <w:spacing w:line="360" w:lineRule="auto"/>
        <w:ind w:firstLine="720"/>
        <w:jc w:val="both"/>
        <w:rPr>
          <w:rFonts w:ascii="Times New Roman" w:hAnsi="Times New Roman" w:cs="Times New Roman"/>
          <w:b/>
          <w:sz w:val="24"/>
          <w:szCs w:val="24"/>
        </w:rPr>
      </w:pPr>
      <w:r w:rsidRPr="00E1118B">
        <w:rPr>
          <w:rFonts w:ascii="Times New Roman" w:hAnsi="Times New Roman" w:cs="Times New Roman"/>
          <w:sz w:val="24"/>
          <w:szCs w:val="24"/>
        </w:rPr>
        <w:lastRenderedPageBreak/>
        <w:t xml:space="preserve">The Chi-square test </w:t>
      </w:r>
      <w:r>
        <w:rPr>
          <w:rFonts w:ascii="Times New Roman" w:hAnsi="Times New Roman" w:cs="Times New Roman"/>
          <w:sz w:val="24"/>
          <w:szCs w:val="24"/>
        </w:rPr>
        <w:t>is</w:t>
      </w:r>
      <w:r w:rsidRPr="00E1118B">
        <w:rPr>
          <w:rFonts w:ascii="Times New Roman" w:hAnsi="Times New Roman" w:cs="Times New Roman"/>
          <w:sz w:val="24"/>
          <w:szCs w:val="24"/>
        </w:rPr>
        <w:t xml:space="preserve"> conducted to evaluate whether there is a significant difference in farmers’ perceptions of the </w:t>
      </w:r>
      <w:proofErr w:type="spellStart"/>
      <w:r w:rsidRPr="00E1118B">
        <w:rPr>
          <w:rFonts w:ascii="Times New Roman" w:hAnsi="Times New Roman" w:cs="Times New Roman"/>
          <w:sz w:val="24"/>
          <w:szCs w:val="24"/>
        </w:rPr>
        <w:t>Kisan</w:t>
      </w:r>
      <w:proofErr w:type="spellEnd"/>
      <w:r w:rsidRPr="00E1118B">
        <w:rPr>
          <w:rFonts w:ascii="Times New Roman" w:hAnsi="Times New Roman" w:cs="Times New Roman"/>
          <w:sz w:val="24"/>
          <w:szCs w:val="24"/>
        </w:rPr>
        <w:t xml:space="preserve"> Credit Card (KCC) Scheme across selected districts of the Mysore division</w:t>
      </w:r>
      <w:r w:rsidR="00A43515">
        <w:rPr>
          <w:rFonts w:ascii="Times New Roman" w:hAnsi="Times New Roman" w:cs="Times New Roman"/>
          <w:sz w:val="24"/>
          <w:szCs w:val="24"/>
        </w:rPr>
        <w:t>.</w:t>
      </w:r>
      <w:r w:rsidRPr="00E1118B">
        <w:rPr>
          <w:rFonts w:ascii="Times New Roman" w:hAnsi="Times New Roman" w:cs="Times New Roman"/>
          <w:sz w:val="24"/>
          <w:szCs w:val="24"/>
        </w:rPr>
        <w:t xml:space="preserve"> Based on the cross-tabulated data for the statement “KCC Loans Will Enable Farmers to Employ Highly Skilled Laborers,” the Pearson Chi-square value is 14.263 with 16 degrees of freedom and a p-value of 0.579. Since the p-value is greater than the standard significance level of 0.05, </w:t>
      </w:r>
      <w:r w:rsidRPr="00C626D7">
        <w:rPr>
          <w:rFonts w:ascii="Times New Roman" w:hAnsi="Times New Roman" w:cs="Times New Roman"/>
          <w:b/>
          <w:bCs/>
          <w:sz w:val="24"/>
          <w:szCs w:val="24"/>
        </w:rPr>
        <w:t>the defined hypothesis is accepted</w:t>
      </w:r>
      <w:r w:rsidRPr="00E1118B">
        <w:rPr>
          <w:rFonts w:ascii="Times New Roman" w:hAnsi="Times New Roman" w:cs="Times New Roman"/>
          <w:sz w:val="24"/>
          <w:szCs w:val="24"/>
        </w:rPr>
        <w:t xml:space="preserve">. This indicates that there is no statistically significant difference in how farmers from different districts perceive the role of KCC loans in enabling the employment of highly skilled </w:t>
      </w:r>
      <w:r w:rsidR="00A43515" w:rsidRPr="00E1118B">
        <w:rPr>
          <w:rFonts w:ascii="Times New Roman" w:hAnsi="Times New Roman" w:cs="Times New Roman"/>
          <w:sz w:val="24"/>
          <w:szCs w:val="24"/>
        </w:rPr>
        <w:t>labourers</w:t>
      </w:r>
      <w:r w:rsidRPr="00E1118B">
        <w:rPr>
          <w:rFonts w:ascii="Times New Roman" w:hAnsi="Times New Roman" w:cs="Times New Roman"/>
          <w:sz w:val="24"/>
          <w:szCs w:val="24"/>
        </w:rPr>
        <w:t xml:space="preserve">. </w:t>
      </w:r>
    </w:p>
    <w:p w14:paraId="76160816" w14:textId="77777777" w:rsidR="00132613" w:rsidRDefault="00132613" w:rsidP="00132613">
      <w:pPr>
        <w:spacing w:line="360" w:lineRule="auto"/>
        <w:jc w:val="both"/>
        <w:rPr>
          <w:rFonts w:ascii="Times New Roman" w:hAnsi="Times New Roman" w:cs="Times New Roman"/>
          <w:b/>
          <w:sz w:val="24"/>
          <w:szCs w:val="24"/>
        </w:rPr>
      </w:pPr>
    </w:p>
    <w:p w14:paraId="1A67E935" w14:textId="40E2E64C" w:rsidR="00132613" w:rsidRDefault="00132613" w:rsidP="00132613">
      <w:pPr>
        <w:spacing w:line="360" w:lineRule="auto"/>
        <w:jc w:val="both"/>
        <w:rPr>
          <w:rFonts w:ascii="Times New Roman" w:hAnsi="Times New Roman" w:cs="Times New Roman"/>
          <w:b/>
          <w:bCs/>
          <w:sz w:val="24"/>
          <w:szCs w:val="24"/>
        </w:rPr>
      </w:pPr>
      <w:r w:rsidRPr="00132613">
        <w:rPr>
          <w:rFonts w:ascii="Times New Roman" w:hAnsi="Times New Roman" w:cs="Times New Roman"/>
          <w:b/>
          <w:sz w:val="24"/>
          <w:szCs w:val="24"/>
        </w:rPr>
        <w:t>4.1.2</w:t>
      </w:r>
      <w:r>
        <w:rPr>
          <w:rFonts w:ascii="Times New Roman" w:hAnsi="Times New Roman" w:cs="Times New Roman"/>
          <w:b/>
          <w:sz w:val="24"/>
          <w:szCs w:val="24"/>
        </w:rPr>
        <w:t xml:space="preserve">. </w:t>
      </w:r>
      <w:r w:rsidRPr="00C44BCE">
        <w:rPr>
          <w:rFonts w:ascii="Times New Roman" w:hAnsi="Times New Roman" w:cs="Times New Roman"/>
          <w:b/>
          <w:bCs/>
          <w:sz w:val="24"/>
          <w:szCs w:val="24"/>
        </w:rPr>
        <w:t xml:space="preserve">Farmers will be </w:t>
      </w:r>
      <w:r>
        <w:rPr>
          <w:rFonts w:ascii="Times New Roman" w:hAnsi="Times New Roman" w:cs="Times New Roman"/>
          <w:b/>
          <w:bCs/>
          <w:sz w:val="24"/>
          <w:szCs w:val="24"/>
        </w:rPr>
        <w:t>A</w:t>
      </w:r>
      <w:r w:rsidRPr="00C44BCE">
        <w:rPr>
          <w:rFonts w:ascii="Times New Roman" w:hAnsi="Times New Roman" w:cs="Times New Roman"/>
          <w:b/>
          <w:bCs/>
          <w:sz w:val="24"/>
          <w:szCs w:val="24"/>
        </w:rPr>
        <w:t xml:space="preserve">ble to </w:t>
      </w:r>
      <w:r>
        <w:rPr>
          <w:rFonts w:ascii="Times New Roman" w:hAnsi="Times New Roman" w:cs="Times New Roman"/>
          <w:b/>
          <w:bCs/>
          <w:sz w:val="24"/>
          <w:szCs w:val="24"/>
        </w:rPr>
        <w:t>B</w:t>
      </w:r>
      <w:r w:rsidRPr="00C44BCE">
        <w:rPr>
          <w:rFonts w:ascii="Times New Roman" w:hAnsi="Times New Roman" w:cs="Times New Roman"/>
          <w:b/>
          <w:bCs/>
          <w:sz w:val="24"/>
          <w:szCs w:val="24"/>
        </w:rPr>
        <w:t>uy Better Quality Inputs</w:t>
      </w:r>
      <w:r>
        <w:rPr>
          <w:rFonts w:ascii="Times New Roman" w:hAnsi="Times New Roman" w:cs="Times New Roman"/>
          <w:b/>
          <w:bCs/>
          <w:sz w:val="24"/>
          <w:szCs w:val="24"/>
        </w:rPr>
        <w:t>.</w:t>
      </w:r>
    </w:p>
    <w:p w14:paraId="3ECED657" w14:textId="3C98C6AD" w:rsidR="00132613" w:rsidRDefault="00132613" w:rsidP="00132613">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Cross Tabulation</w:t>
      </w:r>
    </w:p>
    <w:p w14:paraId="70BE6863" w14:textId="1DC3FA48" w:rsidR="00132613" w:rsidRPr="00161B13" w:rsidRDefault="0038402D" w:rsidP="00161B13">
      <w:pPr>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60342A">
        <w:rPr>
          <w:rFonts w:ascii="Times New Roman" w:hAnsi="Times New Roman" w:cs="Times New Roman"/>
          <w:b/>
          <w:sz w:val="24"/>
          <w:szCs w:val="24"/>
        </w:rPr>
        <w:t>5</w:t>
      </w:r>
      <w:r w:rsidRPr="0070044F">
        <w:rPr>
          <w:rFonts w:ascii="Times New Roman" w:hAnsi="Times New Roman" w:cs="Times New Roman"/>
          <w:b/>
          <w:sz w:val="24"/>
          <w:szCs w:val="24"/>
        </w:rPr>
        <w:t xml:space="preserve">: </w:t>
      </w:r>
      <w:r>
        <w:rPr>
          <w:rFonts w:ascii="Times New Roman" w:hAnsi="Times New Roman" w:cs="Times New Roman"/>
          <w:b/>
          <w:bCs/>
          <w:sz w:val="24"/>
          <w:szCs w:val="24"/>
        </w:rPr>
        <w:t xml:space="preserve">Cross Tabulation on </w:t>
      </w:r>
      <w:r w:rsidRPr="00C44BCE">
        <w:rPr>
          <w:rFonts w:ascii="Times New Roman" w:hAnsi="Times New Roman" w:cs="Times New Roman"/>
          <w:b/>
          <w:bCs/>
          <w:sz w:val="24"/>
          <w:szCs w:val="24"/>
        </w:rPr>
        <w:t xml:space="preserve">Farmers Will </w:t>
      </w:r>
      <w:r w:rsidR="00CC3B0D">
        <w:rPr>
          <w:rFonts w:ascii="Times New Roman" w:hAnsi="Times New Roman" w:cs="Times New Roman"/>
          <w:b/>
          <w:bCs/>
          <w:sz w:val="24"/>
          <w:szCs w:val="24"/>
        </w:rPr>
        <w:t>b</w:t>
      </w:r>
      <w:r w:rsidRPr="00C44BCE">
        <w:rPr>
          <w:rFonts w:ascii="Times New Roman" w:hAnsi="Times New Roman" w:cs="Times New Roman"/>
          <w:b/>
          <w:bCs/>
          <w:sz w:val="24"/>
          <w:szCs w:val="24"/>
        </w:rPr>
        <w:t xml:space="preserve">e </w:t>
      </w:r>
      <w:r>
        <w:rPr>
          <w:rFonts w:ascii="Times New Roman" w:hAnsi="Times New Roman" w:cs="Times New Roman"/>
          <w:b/>
          <w:bCs/>
          <w:sz w:val="24"/>
          <w:szCs w:val="24"/>
        </w:rPr>
        <w:t>A</w:t>
      </w:r>
      <w:r w:rsidRPr="00C44BCE">
        <w:rPr>
          <w:rFonts w:ascii="Times New Roman" w:hAnsi="Times New Roman" w:cs="Times New Roman"/>
          <w:b/>
          <w:bCs/>
          <w:sz w:val="24"/>
          <w:szCs w:val="24"/>
        </w:rPr>
        <w:t xml:space="preserve">ble to </w:t>
      </w:r>
      <w:r>
        <w:rPr>
          <w:rFonts w:ascii="Times New Roman" w:hAnsi="Times New Roman" w:cs="Times New Roman"/>
          <w:b/>
          <w:bCs/>
          <w:sz w:val="24"/>
          <w:szCs w:val="24"/>
        </w:rPr>
        <w:t>B</w:t>
      </w:r>
      <w:r w:rsidRPr="00C44BCE">
        <w:rPr>
          <w:rFonts w:ascii="Times New Roman" w:hAnsi="Times New Roman" w:cs="Times New Roman"/>
          <w:b/>
          <w:bCs/>
          <w:sz w:val="24"/>
          <w:szCs w:val="24"/>
        </w:rPr>
        <w:t>uy Better Quality Inputs</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6"/>
        <w:gridCol w:w="1701"/>
        <w:gridCol w:w="1183"/>
        <w:gridCol w:w="1085"/>
        <w:gridCol w:w="992"/>
        <w:gridCol w:w="1134"/>
        <w:gridCol w:w="1134"/>
        <w:gridCol w:w="992"/>
      </w:tblGrid>
      <w:tr w:rsidR="00132613" w:rsidRPr="002F00B9" w14:paraId="469A8506" w14:textId="77777777" w:rsidTr="00092BB1">
        <w:trPr>
          <w:cantSplit/>
          <w:trHeight w:val="425"/>
          <w:jc w:val="center"/>
        </w:trPr>
        <w:tc>
          <w:tcPr>
            <w:tcW w:w="9087" w:type="dxa"/>
            <w:gridSpan w:val="8"/>
            <w:shd w:val="clear" w:color="auto" w:fill="BFBFBF" w:themeFill="background1" w:themeFillShade="BF"/>
            <w:vAlign w:val="center"/>
          </w:tcPr>
          <w:p w14:paraId="53B7A0A4"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b/>
                <w:bCs/>
                <w:sz w:val="24"/>
                <w:szCs w:val="24"/>
              </w:rPr>
              <w:t>Farmers will be Able to Buy Better Quality Inputs</w:t>
            </w:r>
          </w:p>
        </w:tc>
      </w:tr>
      <w:tr w:rsidR="00132613" w:rsidRPr="002F00B9" w14:paraId="0FAB4725" w14:textId="77777777" w:rsidTr="00092BB1">
        <w:trPr>
          <w:cantSplit/>
          <w:trHeight w:val="425"/>
          <w:jc w:val="center"/>
        </w:trPr>
        <w:tc>
          <w:tcPr>
            <w:tcW w:w="2567" w:type="dxa"/>
            <w:gridSpan w:val="2"/>
            <w:shd w:val="clear" w:color="auto" w:fill="BFBFBF" w:themeFill="background1" w:themeFillShade="BF"/>
            <w:vAlign w:val="center"/>
          </w:tcPr>
          <w:p w14:paraId="30EE2207" w14:textId="77777777" w:rsidR="00132613" w:rsidRPr="002F00B9" w:rsidRDefault="00132613" w:rsidP="00E62811">
            <w:pPr>
              <w:autoSpaceDE w:val="0"/>
              <w:autoSpaceDN w:val="0"/>
              <w:adjustRightInd w:val="0"/>
              <w:spacing w:after="0" w:line="240" w:lineRule="auto"/>
              <w:rPr>
                <w:rFonts w:ascii="Times New Roman" w:hAnsi="Times New Roman" w:cs="Times New Roman"/>
                <w:color w:val="000000"/>
                <w:sz w:val="24"/>
                <w:szCs w:val="24"/>
              </w:rPr>
            </w:pPr>
          </w:p>
        </w:tc>
        <w:tc>
          <w:tcPr>
            <w:tcW w:w="1183" w:type="dxa"/>
            <w:shd w:val="clear" w:color="auto" w:fill="BFBFBF" w:themeFill="background1" w:themeFillShade="BF"/>
            <w:vAlign w:val="center"/>
          </w:tcPr>
          <w:p w14:paraId="3A9C4122"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Strongly Disagree</w:t>
            </w:r>
          </w:p>
        </w:tc>
        <w:tc>
          <w:tcPr>
            <w:tcW w:w="1085" w:type="dxa"/>
            <w:shd w:val="clear" w:color="auto" w:fill="BFBFBF" w:themeFill="background1" w:themeFillShade="BF"/>
            <w:vAlign w:val="center"/>
          </w:tcPr>
          <w:p w14:paraId="177B7FFC"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Disagree</w:t>
            </w:r>
          </w:p>
        </w:tc>
        <w:tc>
          <w:tcPr>
            <w:tcW w:w="992" w:type="dxa"/>
            <w:shd w:val="clear" w:color="auto" w:fill="BFBFBF" w:themeFill="background1" w:themeFillShade="BF"/>
            <w:vAlign w:val="center"/>
          </w:tcPr>
          <w:p w14:paraId="77E996B9"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Neutral</w:t>
            </w:r>
          </w:p>
        </w:tc>
        <w:tc>
          <w:tcPr>
            <w:tcW w:w="1134" w:type="dxa"/>
            <w:shd w:val="clear" w:color="auto" w:fill="BFBFBF" w:themeFill="background1" w:themeFillShade="BF"/>
            <w:vAlign w:val="center"/>
          </w:tcPr>
          <w:p w14:paraId="57482F8A"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Agree</w:t>
            </w:r>
          </w:p>
        </w:tc>
        <w:tc>
          <w:tcPr>
            <w:tcW w:w="1134" w:type="dxa"/>
            <w:shd w:val="clear" w:color="auto" w:fill="BFBFBF" w:themeFill="background1" w:themeFillShade="BF"/>
            <w:vAlign w:val="center"/>
          </w:tcPr>
          <w:p w14:paraId="0754B68D"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Strongly Agree</w:t>
            </w:r>
          </w:p>
        </w:tc>
        <w:tc>
          <w:tcPr>
            <w:tcW w:w="992" w:type="dxa"/>
            <w:shd w:val="clear" w:color="auto" w:fill="BFBFBF" w:themeFill="background1" w:themeFillShade="BF"/>
            <w:vAlign w:val="center"/>
          </w:tcPr>
          <w:p w14:paraId="57EBE489" w14:textId="77777777" w:rsidR="00132613" w:rsidRPr="002F00B9" w:rsidRDefault="00132613" w:rsidP="00E62811">
            <w:pPr>
              <w:autoSpaceDE w:val="0"/>
              <w:autoSpaceDN w:val="0"/>
              <w:adjustRightInd w:val="0"/>
              <w:spacing w:after="0" w:line="240" w:lineRule="auto"/>
              <w:jc w:val="center"/>
              <w:rPr>
                <w:rFonts w:ascii="Times New Roman" w:hAnsi="Times New Roman" w:cs="Times New Roman"/>
                <w:b/>
                <w:bCs/>
                <w:color w:val="000000"/>
                <w:sz w:val="24"/>
                <w:szCs w:val="24"/>
              </w:rPr>
            </w:pPr>
            <w:r w:rsidRPr="002F00B9">
              <w:rPr>
                <w:rFonts w:ascii="Times New Roman" w:hAnsi="Times New Roman" w:cs="Times New Roman"/>
                <w:b/>
                <w:bCs/>
                <w:color w:val="000000"/>
                <w:sz w:val="24"/>
                <w:szCs w:val="24"/>
              </w:rPr>
              <w:t>Total</w:t>
            </w:r>
          </w:p>
        </w:tc>
      </w:tr>
      <w:tr w:rsidR="00092BB1" w:rsidRPr="002F00B9" w14:paraId="022EC8D7" w14:textId="77777777" w:rsidTr="00092BB1">
        <w:trPr>
          <w:cantSplit/>
          <w:trHeight w:val="425"/>
          <w:jc w:val="center"/>
        </w:trPr>
        <w:tc>
          <w:tcPr>
            <w:tcW w:w="866" w:type="dxa"/>
            <w:vMerge w:val="restart"/>
            <w:shd w:val="clear" w:color="auto" w:fill="BFBFBF" w:themeFill="background1" w:themeFillShade="BF"/>
            <w:vAlign w:val="center"/>
          </w:tcPr>
          <w:p w14:paraId="38D51515" w14:textId="77777777" w:rsidR="00132613" w:rsidRPr="002F00B9" w:rsidRDefault="00132613" w:rsidP="00E62811">
            <w:pPr>
              <w:autoSpaceDE w:val="0"/>
              <w:autoSpaceDN w:val="0"/>
              <w:adjustRightInd w:val="0"/>
              <w:spacing w:after="0" w:line="320" w:lineRule="atLeast"/>
              <w:rPr>
                <w:rFonts w:ascii="Times New Roman" w:hAnsi="Times New Roman" w:cs="Times New Roman"/>
                <w:color w:val="000000"/>
                <w:sz w:val="24"/>
                <w:szCs w:val="24"/>
              </w:rPr>
            </w:pPr>
            <w:r w:rsidRPr="002F00B9">
              <w:rPr>
                <w:rFonts w:ascii="Times New Roman" w:hAnsi="Times New Roman" w:cs="Times New Roman"/>
                <w:color w:val="000000"/>
                <w:sz w:val="24"/>
                <w:szCs w:val="24"/>
              </w:rPr>
              <w:t>District</w:t>
            </w:r>
          </w:p>
        </w:tc>
        <w:tc>
          <w:tcPr>
            <w:tcW w:w="1701" w:type="dxa"/>
            <w:shd w:val="clear" w:color="auto" w:fill="BFBFBF" w:themeFill="background1" w:themeFillShade="BF"/>
            <w:vAlign w:val="center"/>
          </w:tcPr>
          <w:p w14:paraId="61969AC6" w14:textId="77777777" w:rsidR="00132613" w:rsidRPr="002F00B9" w:rsidRDefault="00132613" w:rsidP="00E62811">
            <w:pPr>
              <w:autoSpaceDE w:val="0"/>
              <w:autoSpaceDN w:val="0"/>
              <w:adjustRightInd w:val="0"/>
              <w:spacing w:after="0" w:line="320" w:lineRule="atLeast"/>
              <w:rPr>
                <w:rFonts w:ascii="Times New Roman" w:hAnsi="Times New Roman" w:cs="Times New Roman"/>
                <w:color w:val="000000"/>
                <w:sz w:val="24"/>
                <w:szCs w:val="24"/>
              </w:rPr>
            </w:pPr>
            <w:r w:rsidRPr="002F00B9">
              <w:rPr>
                <w:rFonts w:ascii="Times New Roman" w:hAnsi="Times New Roman" w:cs="Times New Roman"/>
                <w:color w:val="000000"/>
                <w:sz w:val="24"/>
                <w:szCs w:val="24"/>
              </w:rPr>
              <w:t>Mysuru</w:t>
            </w:r>
          </w:p>
        </w:tc>
        <w:tc>
          <w:tcPr>
            <w:tcW w:w="1183" w:type="dxa"/>
            <w:shd w:val="clear" w:color="auto" w:fill="FFFFFF"/>
            <w:vAlign w:val="center"/>
          </w:tcPr>
          <w:p w14:paraId="69BC7718" w14:textId="77777777" w:rsidR="00132613" w:rsidRPr="002F00B9" w:rsidRDefault="00132613" w:rsidP="00E62811">
            <w:pPr>
              <w:tabs>
                <w:tab w:val="center" w:pos="629"/>
                <w:tab w:val="left" w:pos="1090"/>
              </w:tabs>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54</w:t>
            </w:r>
          </w:p>
        </w:tc>
        <w:tc>
          <w:tcPr>
            <w:tcW w:w="1085" w:type="dxa"/>
            <w:shd w:val="clear" w:color="auto" w:fill="FFFFFF"/>
            <w:vAlign w:val="center"/>
          </w:tcPr>
          <w:p w14:paraId="7E31B366"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57</w:t>
            </w:r>
          </w:p>
        </w:tc>
        <w:tc>
          <w:tcPr>
            <w:tcW w:w="992" w:type="dxa"/>
            <w:shd w:val="clear" w:color="auto" w:fill="FFFFFF"/>
            <w:vAlign w:val="center"/>
          </w:tcPr>
          <w:p w14:paraId="53BC4E88"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85</w:t>
            </w:r>
          </w:p>
        </w:tc>
        <w:tc>
          <w:tcPr>
            <w:tcW w:w="1134" w:type="dxa"/>
            <w:shd w:val="clear" w:color="auto" w:fill="FFFFFF"/>
            <w:vAlign w:val="center"/>
          </w:tcPr>
          <w:p w14:paraId="7A1DA89F"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27</w:t>
            </w:r>
          </w:p>
        </w:tc>
        <w:tc>
          <w:tcPr>
            <w:tcW w:w="1134" w:type="dxa"/>
            <w:shd w:val="clear" w:color="auto" w:fill="FFFFFF"/>
            <w:vAlign w:val="center"/>
          </w:tcPr>
          <w:p w14:paraId="5EDAC735"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10</w:t>
            </w:r>
          </w:p>
        </w:tc>
        <w:tc>
          <w:tcPr>
            <w:tcW w:w="992" w:type="dxa"/>
            <w:shd w:val="clear" w:color="auto" w:fill="FFFFFF"/>
            <w:vAlign w:val="center"/>
          </w:tcPr>
          <w:p w14:paraId="0A192861"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233</w:t>
            </w:r>
          </w:p>
        </w:tc>
      </w:tr>
      <w:tr w:rsidR="00092BB1" w:rsidRPr="002F00B9" w14:paraId="0DF9679A" w14:textId="77777777" w:rsidTr="00092BB1">
        <w:trPr>
          <w:cantSplit/>
          <w:trHeight w:val="425"/>
          <w:jc w:val="center"/>
        </w:trPr>
        <w:tc>
          <w:tcPr>
            <w:tcW w:w="866" w:type="dxa"/>
            <w:vMerge/>
            <w:shd w:val="clear" w:color="auto" w:fill="BFBFBF" w:themeFill="background1" w:themeFillShade="BF"/>
            <w:vAlign w:val="center"/>
          </w:tcPr>
          <w:p w14:paraId="57DB8B0A" w14:textId="77777777" w:rsidR="00132613" w:rsidRPr="002F00B9" w:rsidRDefault="00132613"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1C71DB8C" w14:textId="77777777" w:rsidR="00132613" w:rsidRPr="002F00B9" w:rsidRDefault="00132613" w:rsidP="00E62811">
            <w:pPr>
              <w:autoSpaceDE w:val="0"/>
              <w:autoSpaceDN w:val="0"/>
              <w:adjustRightInd w:val="0"/>
              <w:spacing w:after="0" w:line="320" w:lineRule="atLeast"/>
              <w:rPr>
                <w:rFonts w:ascii="Times New Roman" w:hAnsi="Times New Roman" w:cs="Times New Roman"/>
                <w:color w:val="000000"/>
                <w:sz w:val="24"/>
                <w:szCs w:val="24"/>
              </w:rPr>
            </w:pPr>
            <w:r w:rsidRPr="002F00B9">
              <w:rPr>
                <w:rFonts w:ascii="Times New Roman" w:hAnsi="Times New Roman" w:cs="Times New Roman"/>
                <w:color w:val="000000"/>
                <w:sz w:val="24"/>
                <w:szCs w:val="24"/>
              </w:rPr>
              <w:t>Chamarajanagar</w:t>
            </w:r>
          </w:p>
        </w:tc>
        <w:tc>
          <w:tcPr>
            <w:tcW w:w="1183" w:type="dxa"/>
            <w:shd w:val="clear" w:color="auto" w:fill="FFFFFF"/>
            <w:vAlign w:val="center"/>
          </w:tcPr>
          <w:p w14:paraId="57005D54"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18</w:t>
            </w:r>
          </w:p>
        </w:tc>
        <w:tc>
          <w:tcPr>
            <w:tcW w:w="1085" w:type="dxa"/>
            <w:shd w:val="clear" w:color="auto" w:fill="FFFFFF"/>
            <w:vAlign w:val="center"/>
          </w:tcPr>
          <w:p w14:paraId="440946B1"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24</w:t>
            </w:r>
          </w:p>
        </w:tc>
        <w:tc>
          <w:tcPr>
            <w:tcW w:w="992" w:type="dxa"/>
            <w:shd w:val="clear" w:color="auto" w:fill="FFFFFF"/>
            <w:vAlign w:val="center"/>
          </w:tcPr>
          <w:p w14:paraId="32E9D2B6"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28</w:t>
            </w:r>
          </w:p>
        </w:tc>
        <w:tc>
          <w:tcPr>
            <w:tcW w:w="1134" w:type="dxa"/>
            <w:shd w:val="clear" w:color="auto" w:fill="FFFFFF"/>
            <w:vAlign w:val="center"/>
          </w:tcPr>
          <w:p w14:paraId="4F4564DC"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5</w:t>
            </w:r>
          </w:p>
        </w:tc>
        <w:tc>
          <w:tcPr>
            <w:tcW w:w="1134" w:type="dxa"/>
            <w:shd w:val="clear" w:color="auto" w:fill="FFFFFF"/>
            <w:vAlign w:val="center"/>
          </w:tcPr>
          <w:p w14:paraId="343B3679"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w:t>
            </w:r>
          </w:p>
        </w:tc>
        <w:tc>
          <w:tcPr>
            <w:tcW w:w="992" w:type="dxa"/>
            <w:shd w:val="clear" w:color="auto" w:fill="FFFFFF"/>
            <w:vAlign w:val="center"/>
          </w:tcPr>
          <w:p w14:paraId="5EA57EAC"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76</w:t>
            </w:r>
          </w:p>
        </w:tc>
      </w:tr>
      <w:tr w:rsidR="00092BB1" w:rsidRPr="002F00B9" w14:paraId="1610274A" w14:textId="77777777" w:rsidTr="00092BB1">
        <w:trPr>
          <w:cantSplit/>
          <w:trHeight w:val="425"/>
          <w:jc w:val="center"/>
        </w:trPr>
        <w:tc>
          <w:tcPr>
            <w:tcW w:w="866" w:type="dxa"/>
            <w:vMerge/>
            <w:shd w:val="clear" w:color="auto" w:fill="BFBFBF" w:themeFill="background1" w:themeFillShade="BF"/>
            <w:vAlign w:val="center"/>
          </w:tcPr>
          <w:p w14:paraId="34082DA0" w14:textId="77777777" w:rsidR="00132613" w:rsidRPr="002F00B9" w:rsidRDefault="00132613"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38CB332F" w14:textId="77777777" w:rsidR="00132613" w:rsidRPr="002F00B9" w:rsidRDefault="00132613" w:rsidP="00E62811">
            <w:pPr>
              <w:autoSpaceDE w:val="0"/>
              <w:autoSpaceDN w:val="0"/>
              <w:adjustRightInd w:val="0"/>
              <w:spacing w:after="0" w:line="320" w:lineRule="atLeast"/>
              <w:rPr>
                <w:rFonts w:ascii="Times New Roman" w:hAnsi="Times New Roman" w:cs="Times New Roman"/>
                <w:color w:val="000000"/>
                <w:sz w:val="24"/>
                <w:szCs w:val="24"/>
              </w:rPr>
            </w:pPr>
            <w:proofErr w:type="spellStart"/>
            <w:r w:rsidRPr="002F00B9">
              <w:rPr>
                <w:rFonts w:ascii="Times New Roman" w:hAnsi="Times New Roman" w:cs="Times New Roman"/>
                <w:color w:val="000000"/>
                <w:sz w:val="24"/>
                <w:szCs w:val="24"/>
              </w:rPr>
              <w:t>Mandya</w:t>
            </w:r>
            <w:proofErr w:type="spellEnd"/>
          </w:p>
        </w:tc>
        <w:tc>
          <w:tcPr>
            <w:tcW w:w="1183" w:type="dxa"/>
            <w:shd w:val="clear" w:color="auto" w:fill="FFFFFF"/>
            <w:vAlign w:val="center"/>
          </w:tcPr>
          <w:p w14:paraId="667766AB"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74</w:t>
            </w:r>
          </w:p>
        </w:tc>
        <w:tc>
          <w:tcPr>
            <w:tcW w:w="1085" w:type="dxa"/>
            <w:shd w:val="clear" w:color="auto" w:fill="FFFFFF"/>
            <w:vAlign w:val="center"/>
          </w:tcPr>
          <w:p w14:paraId="0DAA8ABC"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78</w:t>
            </w:r>
          </w:p>
        </w:tc>
        <w:tc>
          <w:tcPr>
            <w:tcW w:w="992" w:type="dxa"/>
            <w:shd w:val="clear" w:color="auto" w:fill="FFFFFF"/>
            <w:vAlign w:val="center"/>
          </w:tcPr>
          <w:p w14:paraId="62991541"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112</w:t>
            </w:r>
          </w:p>
        </w:tc>
        <w:tc>
          <w:tcPr>
            <w:tcW w:w="1134" w:type="dxa"/>
            <w:shd w:val="clear" w:color="auto" w:fill="FFFFFF"/>
            <w:vAlign w:val="center"/>
          </w:tcPr>
          <w:p w14:paraId="25D138FB"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22</w:t>
            </w:r>
          </w:p>
        </w:tc>
        <w:tc>
          <w:tcPr>
            <w:tcW w:w="1134" w:type="dxa"/>
            <w:shd w:val="clear" w:color="auto" w:fill="FFFFFF"/>
            <w:vAlign w:val="center"/>
          </w:tcPr>
          <w:p w14:paraId="6683AAE8"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7</w:t>
            </w:r>
          </w:p>
        </w:tc>
        <w:tc>
          <w:tcPr>
            <w:tcW w:w="992" w:type="dxa"/>
            <w:shd w:val="clear" w:color="auto" w:fill="FFFFFF"/>
            <w:vAlign w:val="center"/>
          </w:tcPr>
          <w:p w14:paraId="6440692F"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293</w:t>
            </w:r>
          </w:p>
        </w:tc>
      </w:tr>
      <w:tr w:rsidR="00092BB1" w:rsidRPr="002F00B9" w14:paraId="5F98ED88" w14:textId="77777777" w:rsidTr="00092BB1">
        <w:trPr>
          <w:cantSplit/>
          <w:trHeight w:val="425"/>
          <w:jc w:val="center"/>
        </w:trPr>
        <w:tc>
          <w:tcPr>
            <w:tcW w:w="866" w:type="dxa"/>
            <w:vMerge/>
            <w:shd w:val="clear" w:color="auto" w:fill="BFBFBF" w:themeFill="background1" w:themeFillShade="BF"/>
            <w:vAlign w:val="center"/>
          </w:tcPr>
          <w:p w14:paraId="04BFF4FD" w14:textId="77777777" w:rsidR="00132613" w:rsidRPr="002F00B9" w:rsidRDefault="00132613"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53263CBD" w14:textId="77777777" w:rsidR="00132613" w:rsidRPr="002F00B9" w:rsidRDefault="00132613" w:rsidP="00E62811">
            <w:pPr>
              <w:autoSpaceDE w:val="0"/>
              <w:autoSpaceDN w:val="0"/>
              <w:adjustRightInd w:val="0"/>
              <w:spacing w:after="0" w:line="320" w:lineRule="atLeast"/>
              <w:rPr>
                <w:rFonts w:ascii="Times New Roman" w:hAnsi="Times New Roman" w:cs="Times New Roman"/>
                <w:color w:val="000000"/>
                <w:sz w:val="24"/>
                <w:szCs w:val="24"/>
              </w:rPr>
            </w:pPr>
            <w:r w:rsidRPr="002F00B9">
              <w:rPr>
                <w:rFonts w:ascii="Times New Roman" w:hAnsi="Times New Roman" w:cs="Times New Roman"/>
                <w:color w:val="000000"/>
                <w:sz w:val="24"/>
                <w:szCs w:val="24"/>
              </w:rPr>
              <w:t>Udupi</w:t>
            </w:r>
          </w:p>
        </w:tc>
        <w:tc>
          <w:tcPr>
            <w:tcW w:w="1183" w:type="dxa"/>
            <w:shd w:val="clear" w:color="auto" w:fill="FFFFFF"/>
            <w:vAlign w:val="center"/>
          </w:tcPr>
          <w:p w14:paraId="7CF50CA7"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13</w:t>
            </w:r>
          </w:p>
        </w:tc>
        <w:tc>
          <w:tcPr>
            <w:tcW w:w="1085" w:type="dxa"/>
            <w:shd w:val="clear" w:color="auto" w:fill="FFFFFF"/>
            <w:vAlign w:val="center"/>
          </w:tcPr>
          <w:p w14:paraId="5FF35562"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9</w:t>
            </w:r>
          </w:p>
        </w:tc>
        <w:tc>
          <w:tcPr>
            <w:tcW w:w="992" w:type="dxa"/>
            <w:shd w:val="clear" w:color="auto" w:fill="FFFFFF"/>
            <w:vAlign w:val="center"/>
          </w:tcPr>
          <w:p w14:paraId="151F6E0A"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10</w:t>
            </w:r>
          </w:p>
        </w:tc>
        <w:tc>
          <w:tcPr>
            <w:tcW w:w="1134" w:type="dxa"/>
            <w:shd w:val="clear" w:color="auto" w:fill="FFFFFF"/>
            <w:vAlign w:val="center"/>
          </w:tcPr>
          <w:p w14:paraId="71CD3C83"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3</w:t>
            </w:r>
          </w:p>
        </w:tc>
        <w:tc>
          <w:tcPr>
            <w:tcW w:w="1134" w:type="dxa"/>
            <w:shd w:val="clear" w:color="auto" w:fill="FFFFFF"/>
            <w:vAlign w:val="center"/>
          </w:tcPr>
          <w:p w14:paraId="69976759"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0</w:t>
            </w:r>
          </w:p>
        </w:tc>
        <w:tc>
          <w:tcPr>
            <w:tcW w:w="992" w:type="dxa"/>
            <w:shd w:val="clear" w:color="auto" w:fill="FFFFFF"/>
            <w:vAlign w:val="center"/>
          </w:tcPr>
          <w:p w14:paraId="7064A19D"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35</w:t>
            </w:r>
          </w:p>
        </w:tc>
      </w:tr>
      <w:tr w:rsidR="00092BB1" w:rsidRPr="002F00B9" w14:paraId="36947A5C" w14:textId="77777777" w:rsidTr="00092BB1">
        <w:trPr>
          <w:cantSplit/>
          <w:trHeight w:val="425"/>
          <w:jc w:val="center"/>
        </w:trPr>
        <w:tc>
          <w:tcPr>
            <w:tcW w:w="866" w:type="dxa"/>
            <w:vMerge/>
            <w:shd w:val="clear" w:color="auto" w:fill="BFBFBF" w:themeFill="background1" w:themeFillShade="BF"/>
            <w:vAlign w:val="center"/>
          </w:tcPr>
          <w:p w14:paraId="08DD7105" w14:textId="77777777" w:rsidR="00132613" w:rsidRPr="002F00B9" w:rsidRDefault="00132613"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324594E6" w14:textId="77777777" w:rsidR="00132613" w:rsidRPr="002F00B9" w:rsidRDefault="00132613" w:rsidP="00E62811">
            <w:pPr>
              <w:autoSpaceDE w:val="0"/>
              <w:autoSpaceDN w:val="0"/>
              <w:adjustRightInd w:val="0"/>
              <w:spacing w:after="0" w:line="320" w:lineRule="atLeast"/>
              <w:rPr>
                <w:rFonts w:ascii="Times New Roman" w:hAnsi="Times New Roman" w:cs="Times New Roman"/>
                <w:color w:val="000000"/>
                <w:sz w:val="24"/>
                <w:szCs w:val="24"/>
              </w:rPr>
            </w:pPr>
            <w:r w:rsidRPr="002F00B9">
              <w:rPr>
                <w:rFonts w:ascii="Times New Roman" w:hAnsi="Times New Roman" w:cs="Times New Roman"/>
                <w:color w:val="000000"/>
                <w:sz w:val="24"/>
                <w:szCs w:val="24"/>
              </w:rPr>
              <w:t>Kodagu</w:t>
            </w:r>
          </w:p>
        </w:tc>
        <w:tc>
          <w:tcPr>
            <w:tcW w:w="1183" w:type="dxa"/>
            <w:shd w:val="clear" w:color="auto" w:fill="FFFFFF"/>
            <w:vAlign w:val="center"/>
          </w:tcPr>
          <w:p w14:paraId="326E0B5B"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19</w:t>
            </w:r>
          </w:p>
        </w:tc>
        <w:tc>
          <w:tcPr>
            <w:tcW w:w="1085" w:type="dxa"/>
            <w:shd w:val="clear" w:color="auto" w:fill="FFFFFF"/>
            <w:vAlign w:val="center"/>
          </w:tcPr>
          <w:p w14:paraId="42B666B1"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21</w:t>
            </w:r>
          </w:p>
        </w:tc>
        <w:tc>
          <w:tcPr>
            <w:tcW w:w="992" w:type="dxa"/>
            <w:shd w:val="clear" w:color="auto" w:fill="FFFFFF"/>
            <w:vAlign w:val="center"/>
          </w:tcPr>
          <w:p w14:paraId="6A8E7CD3"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33</w:t>
            </w:r>
          </w:p>
        </w:tc>
        <w:tc>
          <w:tcPr>
            <w:tcW w:w="1134" w:type="dxa"/>
            <w:shd w:val="clear" w:color="auto" w:fill="FFFFFF"/>
            <w:vAlign w:val="center"/>
          </w:tcPr>
          <w:p w14:paraId="77579366"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6</w:t>
            </w:r>
          </w:p>
        </w:tc>
        <w:tc>
          <w:tcPr>
            <w:tcW w:w="1134" w:type="dxa"/>
            <w:shd w:val="clear" w:color="auto" w:fill="FFFFFF"/>
            <w:vAlign w:val="center"/>
          </w:tcPr>
          <w:p w14:paraId="75BEADB5"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4</w:t>
            </w:r>
          </w:p>
        </w:tc>
        <w:tc>
          <w:tcPr>
            <w:tcW w:w="992" w:type="dxa"/>
            <w:shd w:val="clear" w:color="auto" w:fill="FFFFFF"/>
            <w:vAlign w:val="center"/>
          </w:tcPr>
          <w:p w14:paraId="2F1AEA1F"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83</w:t>
            </w:r>
          </w:p>
        </w:tc>
      </w:tr>
      <w:tr w:rsidR="00132613" w:rsidRPr="002F00B9" w14:paraId="4E255EE1" w14:textId="77777777" w:rsidTr="00092BB1">
        <w:trPr>
          <w:cantSplit/>
          <w:trHeight w:val="425"/>
          <w:jc w:val="center"/>
        </w:trPr>
        <w:tc>
          <w:tcPr>
            <w:tcW w:w="2567" w:type="dxa"/>
            <w:gridSpan w:val="2"/>
            <w:shd w:val="clear" w:color="auto" w:fill="BFBFBF" w:themeFill="background1" w:themeFillShade="BF"/>
            <w:vAlign w:val="center"/>
          </w:tcPr>
          <w:p w14:paraId="7926DFC1"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b/>
                <w:bCs/>
                <w:color w:val="000000"/>
                <w:sz w:val="24"/>
                <w:szCs w:val="24"/>
              </w:rPr>
              <w:t>Total</w:t>
            </w:r>
          </w:p>
        </w:tc>
        <w:tc>
          <w:tcPr>
            <w:tcW w:w="1183" w:type="dxa"/>
            <w:shd w:val="clear" w:color="auto" w:fill="FFFFFF"/>
            <w:vAlign w:val="center"/>
          </w:tcPr>
          <w:p w14:paraId="6362E220"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178</w:t>
            </w:r>
          </w:p>
        </w:tc>
        <w:tc>
          <w:tcPr>
            <w:tcW w:w="1085" w:type="dxa"/>
            <w:shd w:val="clear" w:color="auto" w:fill="FFFFFF"/>
            <w:vAlign w:val="center"/>
          </w:tcPr>
          <w:p w14:paraId="6389DEEF"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189</w:t>
            </w:r>
          </w:p>
        </w:tc>
        <w:tc>
          <w:tcPr>
            <w:tcW w:w="992" w:type="dxa"/>
            <w:shd w:val="clear" w:color="auto" w:fill="FFFFFF"/>
            <w:vAlign w:val="center"/>
          </w:tcPr>
          <w:p w14:paraId="3B3A5396"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268</w:t>
            </w:r>
          </w:p>
        </w:tc>
        <w:tc>
          <w:tcPr>
            <w:tcW w:w="1134" w:type="dxa"/>
            <w:shd w:val="clear" w:color="auto" w:fill="FFFFFF"/>
            <w:vAlign w:val="center"/>
          </w:tcPr>
          <w:p w14:paraId="47A57663"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63</w:t>
            </w:r>
          </w:p>
        </w:tc>
        <w:tc>
          <w:tcPr>
            <w:tcW w:w="1134" w:type="dxa"/>
            <w:shd w:val="clear" w:color="auto" w:fill="FFFFFF"/>
            <w:vAlign w:val="center"/>
          </w:tcPr>
          <w:p w14:paraId="31BB8616"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22</w:t>
            </w:r>
          </w:p>
        </w:tc>
        <w:tc>
          <w:tcPr>
            <w:tcW w:w="992" w:type="dxa"/>
            <w:shd w:val="clear" w:color="auto" w:fill="FFFFFF"/>
            <w:vAlign w:val="center"/>
          </w:tcPr>
          <w:p w14:paraId="0213D6D5"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720</w:t>
            </w:r>
          </w:p>
        </w:tc>
      </w:tr>
    </w:tbl>
    <w:p w14:paraId="2652FCE3" w14:textId="77777777" w:rsidR="00020E10" w:rsidRDefault="00020E10" w:rsidP="00020E10">
      <w:pPr>
        <w:spacing w:after="0" w:line="240" w:lineRule="auto"/>
        <w:rPr>
          <w:rFonts w:ascii="Times New Roman" w:hAnsi="Times New Roman" w:cs="Times New Roman"/>
          <w:bCs/>
          <w:iCs/>
          <w:sz w:val="24"/>
          <w:szCs w:val="24"/>
        </w:rPr>
      </w:pPr>
      <w:r w:rsidRPr="004C04D7">
        <w:rPr>
          <w:rFonts w:ascii="Times New Roman" w:hAnsi="Times New Roman" w:cs="Times New Roman"/>
          <w:bCs/>
          <w:iCs/>
          <w:sz w:val="24"/>
          <w:szCs w:val="24"/>
        </w:rPr>
        <w:t>(Source: Primary Data SPSS Output)</w:t>
      </w:r>
    </w:p>
    <w:p w14:paraId="0AB5ABBF" w14:textId="77777777" w:rsidR="00132613" w:rsidRDefault="00132613" w:rsidP="00132613">
      <w:pPr>
        <w:spacing w:line="360" w:lineRule="auto"/>
        <w:jc w:val="both"/>
        <w:rPr>
          <w:rFonts w:ascii="Times New Roman" w:hAnsi="Times New Roman" w:cs="Times New Roman"/>
          <w:sz w:val="24"/>
          <w:szCs w:val="24"/>
        </w:rPr>
      </w:pPr>
    </w:p>
    <w:p w14:paraId="53E5184C" w14:textId="7FCFE76A" w:rsidR="00C70ED2" w:rsidRDefault="00132613" w:rsidP="00FF2483">
      <w:pPr>
        <w:spacing w:line="360" w:lineRule="auto"/>
        <w:ind w:firstLine="720"/>
        <w:jc w:val="both"/>
        <w:rPr>
          <w:rFonts w:ascii="Times New Roman" w:hAnsi="Times New Roman" w:cs="Times New Roman"/>
          <w:sz w:val="24"/>
          <w:szCs w:val="24"/>
        </w:rPr>
      </w:pPr>
      <w:r w:rsidRPr="002F00B9">
        <w:rPr>
          <w:rFonts w:ascii="Times New Roman" w:hAnsi="Times New Roman" w:cs="Times New Roman"/>
          <w:sz w:val="24"/>
          <w:szCs w:val="24"/>
        </w:rPr>
        <w:t xml:space="preserve">The cross-tabulation analysis examines how farmers from various districts within the Mysore division perceive the statement that KCC loans will enable them to purchase better quality agricultural inputs. A notable concentration of neutral responses is observed across all districts, particularly in </w:t>
      </w:r>
      <w:proofErr w:type="spellStart"/>
      <w:r w:rsidRPr="002F00B9">
        <w:rPr>
          <w:rFonts w:ascii="Times New Roman" w:hAnsi="Times New Roman" w:cs="Times New Roman"/>
          <w:sz w:val="24"/>
          <w:szCs w:val="24"/>
        </w:rPr>
        <w:t>Mandya</w:t>
      </w:r>
      <w:proofErr w:type="spellEnd"/>
      <w:r w:rsidRPr="002F00B9">
        <w:rPr>
          <w:rFonts w:ascii="Times New Roman" w:hAnsi="Times New Roman" w:cs="Times New Roman"/>
          <w:sz w:val="24"/>
          <w:szCs w:val="24"/>
        </w:rPr>
        <w:t xml:space="preserve"> (112), Mysuru (85), and Kodagu (33), indicating a sense of uncertainty or mixed experiences with the impact of KCC loans on input quality. Very few farmers in any district strongly agreed with the statement, with only 10 in Mysuru and 7 in </w:t>
      </w:r>
      <w:proofErr w:type="spellStart"/>
      <w:r w:rsidRPr="002F00B9">
        <w:rPr>
          <w:rFonts w:ascii="Times New Roman" w:hAnsi="Times New Roman" w:cs="Times New Roman"/>
          <w:sz w:val="24"/>
          <w:szCs w:val="24"/>
        </w:rPr>
        <w:t>Mandya</w:t>
      </w:r>
      <w:proofErr w:type="spellEnd"/>
      <w:r w:rsidRPr="002F00B9">
        <w:rPr>
          <w:rFonts w:ascii="Times New Roman" w:hAnsi="Times New Roman" w:cs="Times New Roman"/>
          <w:sz w:val="24"/>
          <w:szCs w:val="24"/>
        </w:rPr>
        <w:t xml:space="preserve"> selecting that option. The findings suggest a need for further investigation into whether and how KCC loans are effectively facilitating access to high-quality agricultural inputs, particularly in agriculturally dominant districts like </w:t>
      </w:r>
      <w:proofErr w:type="spellStart"/>
      <w:r w:rsidRPr="002F00B9">
        <w:rPr>
          <w:rFonts w:ascii="Times New Roman" w:hAnsi="Times New Roman" w:cs="Times New Roman"/>
          <w:sz w:val="24"/>
          <w:szCs w:val="24"/>
        </w:rPr>
        <w:t>Mandya</w:t>
      </w:r>
      <w:proofErr w:type="spellEnd"/>
      <w:r w:rsidRPr="002F00B9">
        <w:rPr>
          <w:rFonts w:ascii="Times New Roman" w:hAnsi="Times New Roman" w:cs="Times New Roman"/>
          <w:sz w:val="24"/>
          <w:szCs w:val="24"/>
        </w:rPr>
        <w:t xml:space="preserve"> and Mysuru.</w:t>
      </w:r>
    </w:p>
    <w:p w14:paraId="7778EE09" w14:textId="2D483FB0" w:rsidR="00132613" w:rsidRDefault="00132613" w:rsidP="00132613">
      <w:pPr>
        <w:spacing w:line="360" w:lineRule="auto"/>
        <w:jc w:val="center"/>
        <w:rPr>
          <w:rFonts w:ascii="Times New Roman" w:hAnsi="Times New Roman" w:cs="Times New Roman"/>
          <w:b/>
          <w:bCs/>
          <w:sz w:val="24"/>
          <w:szCs w:val="24"/>
        </w:rPr>
      </w:pPr>
      <w:r w:rsidRPr="00E91752">
        <w:rPr>
          <w:rFonts w:ascii="Times New Roman" w:hAnsi="Times New Roman" w:cs="Times New Roman"/>
          <w:b/>
          <w:sz w:val="24"/>
          <w:szCs w:val="24"/>
        </w:rPr>
        <w:lastRenderedPageBreak/>
        <w:t>ii. Chi-Square Analysis</w:t>
      </w:r>
    </w:p>
    <w:p w14:paraId="0F1039CC" w14:textId="03147262" w:rsidR="00132613" w:rsidRPr="00132613" w:rsidRDefault="00C70ED2" w:rsidP="00132613">
      <w:pPr>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60342A">
        <w:rPr>
          <w:rFonts w:ascii="Times New Roman" w:hAnsi="Times New Roman" w:cs="Times New Roman"/>
          <w:b/>
          <w:sz w:val="24"/>
          <w:szCs w:val="24"/>
        </w:rPr>
        <w:t>6</w:t>
      </w:r>
      <w:r w:rsidRPr="0070044F">
        <w:rPr>
          <w:rFonts w:ascii="Times New Roman" w:hAnsi="Times New Roman" w:cs="Times New Roman"/>
          <w:b/>
          <w:sz w:val="24"/>
          <w:szCs w:val="24"/>
        </w:rPr>
        <w:t xml:space="preserve">: </w:t>
      </w:r>
      <w:r w:rsidRPr="001D1844">
        <w:rPr>
          <w:rFonts w:ascii="Times New Roman" w:hAnsi="Times New Roman" w:cs="Times New Roman"/>
          <w:b/>
          <w:bCs/>
          <w:sz w:val="24"/>
          <w:szCs w:val="24"/>
        </w:rPr>
        <w:t xml:space="preserve">Chi-Square Analysis </w:t>
      </w:r>
      <w:r>
        <w:rPr>
          <w:rFonts w:ascii="Times New Roman" w:hAnsi="Times New Roman" w:cs="Times New Roman"/>
          <w:b/>
          <w:bCs/>
          <w:sz w:val="24"/>
          <w:szCs w:val="24"/>
        </w:rPr>
        <w:t xml:space="preserve">on </w:t>
      </w:r>
      <w:r w:rsidRPr="00C44BCE">
        <w:rPr>
          <w:rFonts w:ascii="Times New Roman" w:hAnsi="Times New Roman" w:cs="Times New Roman"/>
          <w:b/>
          <w:bCs/>
          <w:sz w:val="24"/>
          <w:szCs w:val="24"/>
        </w:rPr>
        <w:t xml:space="preserve">Farmers Will </w:t>
      </w:r>
      <w:r>
        <w:rPr>
          <w:rFonts w:ascii="Times New Roman" w:hAnsi="Times New Roman" w:cs="Times New Roman"/>
          <w:b/>
          <w:bCs/>
          <w:sz w:val="24"/>
          <w:szCs w:val="24"/>
        </w:rPr>
        <w:t>b</w:t>
      </w:r>
      <w:r w:rsidRPr="00C44BCE">
        <w:rPr>
          <w:rFonts w:ascii="Times New Roman" w:hAnsi="Times New Roman" w:cs="Times New Roman"/>
          <w:b/>
          <w:bCs/>
          <w:sz w:val="24"/>
          <w:szCs w:val="24"/>
        </w:rPr>
        <w:t xml:space="preserve">e </w:t>
      </w:r>
      <w:r>
        <w:rPr>
          <w:rFonts w:ascii="Times New Roman" w:hAnsi="Times New Roman" w:cs="Times New Roman"/>
          <w:b/>
          <w:bCs/>
          <w:sz w:val="24"/>
          <w:szCs w:val="24"/>
        </w:rPr>
        <w:t>A</w:t>
      </w:r>
      <w:r w:rsidRPr="00C44BCE">
        <w:rPr>
          <w:rFonts w:ascii="Times New Roman" w:hAnsi="Times New Roman" w:cs="Times New Roman"/>
          <w:b/>
          <w:bCs/>
          <w:sz w:val="24"/>
          <w:szCs w:val="24"/>
        </w:rPr>
        <w:t xml:space="preserve">ble to </w:t>
      </w:r>
      <w:r>
        <w:rPr>
          <w:rFonts w:ascii="Times New Roman" w:hAnsi="Times New Roman" w:cs="Times New Roman"/>
          <w:b/>
          <w:bCs/>
          <w:sz w:val="24"/>
          <w:szCs w:val="24"/>
        </w:rPr>
        <w:t>B</w:t>
      </w:r>
      <w:r w:rsidRPr="00C44BCE">
        <w:rPr>
          <w:rFonts w:ascii="Times New Roman" w:hAnsi="Times New Roman" w:cs="Times New Roman"/>
          <w:b/>
          <w:bCs/>
          <w:sz w:val="24"/>
          <w:szCs w:val="24"/>
        </w:rPr>
        <w:t>uy Better Quality Inputs</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1109"/>
        <w:gridCol w:w="1109"/>
        <w:gridCol w:w="1613"/>
      </w:tblGrid>
      <w:tr w:rsidR="00132613" w:rsidRPr="009017E2" w14:paraId="3BCE33F3" w14:textId="77777777" w:rsidTr="00E62811">
        <w:trPr>
          <w:cantSplit/>
          <w:trHeight w:val="454"/>
          <w:jc w:val="center"/>
        </w:trPr>
        <w:tc>
          <w:tcPr>
            <w:tcW w:w="6521" w:type="dxa"/>
            <w:gridSpan w:val="4"/>
            <w:shd w:val="clear" w:color="auto" w:fill="BFBFBF" w:themeFill="background1" w:themeFillShade="BF"/>
            <w:vAlign w:val="center"/>
          </w:tcPr>
          <w:p w14:paraId="7C860080"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b/>
                <w:bCs/>
                <w:color w:val="000000"/>
                <w:sz w:val="24"/>
                <w:szCs w:val="24"/>
              </w:rPr>
              <w:t>Chi-Square Tests</w:t>
            </w:r>
          </w:p>
        </w:tc>
      </w:tr>
      <w:tr w:rsidR="00132613" w:rsidRPr="009017E2" w14:paraId="6A788476" w14:textId="77777777" w:rsidTr="00E62811">
        <w:trPr>
          <w:cantSplit/>
          <w:trHeight w:val="454"/>
          <w:jc w:val="center"/>
        </w:trPr>
        <w:tc>
          <w:tcPr>
            <w:tcW w:w="2690" w:type="dxa"/>
            <w:shd w:val="clear" w:color="auto" w:fill="BFBFBF" w:themeFill="background1" w:themeFillShade="BF"/>
            <w:vAlign w:val="center"/>
          </w:tcPr>
          <w:p w14:paraId="70ABB815" w14:textId="77777777" w:rsidR="00132613" w:rsidRPr="009017E2" w:rsidRDefault="00132613" w:rsidP="00E62811">
            <w:pPr>
              <w:autoSpaceDE w:val="0"/>
              <w:autoSpaceDN w:val="0"/>
              <w:adjustRightInd w:val="0"/>
              <w:spacing w:after="0" w:line="240" w:lineRule="auto"/>
              <w:rPr>
                <w:rFonts w:ascii="Times New Roman" w:hAnsi="Times New Roman" w:cs="Times New Roman"/>
                <w:b/>
                <w:sz w:val="24"/>
                <w:szCs w:val="24"/>
              </w:rPr>
            </w:pPr>
          </w:p>
        </w:tc>
        <w:tc>
          <w:tcPr>
            <w:tcW w:w="1109" w:type="dxa"/>
            <w:shd w:val="clear" w:color="auto" w:fill="BFBFBF" w:themeFill="background1" w:themeFillShade="BF"/>
            <w:vAlign w:val="center"/>
          </w:tcPr>
          <w:p w14:paraId="06C1F06C"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017E2">
              <w:rPr>
                <w:rFonts w:ascii="Times New Roman" w:hAnsi="Times New Roman" w:cs="Times New Roman"/>
                <w:b/>
                <w:color w:val="000000"/>
                <w:sz w:val="24"/>
                <w:szCs w:val="24"/>
              </w:rPr>
              <w:t>Value</w:t>
            </w:r>
          </w:p>
        </w:tc>
        <w:tc>
          <w:tcPr>
            <w:tcW w:w="1109" w:type="dxa"/>
            <w:shd w:val="clear" w:color="auto" w:fill="BFBFBF" w:themeFill="background1" w:themeFillShade="BF"/>
            <w:vAlign w:val="center"/>
          </w:tcPr>
          <w:p w14:paraId="59311D33"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017E2">
              <w:rPr>
                <w:rFonts w:ascii="Times New Roman" w:hAnsi="Times New Roman" w:cs="Times New Roman"/>
                <w:b/>
                <w:color w:val="000000"/>
                <w:sz w:val="24"/>
                <w:szCs w:val="24"/>
              </w:rPr>
              <w:t>df</w:t>
            </w:r>
          </w:p>
        </w:tc>
        <w:tc>
          <w:tcPr>
            <w:tcW w:w="1613" w:type="dxa"/>
            <w:shd w:val="clear" w:color="auto" w:fill="BFBFBF" w:themeFill="background1" w:themeFillShade="BF"/>
            <w:vAlign w:val="center"/>
          </w:tcPr>
          <w:p w14:paraId="4C3A0FAF"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proofErr w:type="spellStart"/>
            <w:r w:rsidRPr="009017E2">
              <w:rPr>
                <w:rFonts w:ascii="Times New Roman" w:hAnsi="Times New Roman" w:cs="Times New Roman"/>
                <w:b/>
                <w:color w:val="000000"/>
                <w:sz w:val="24"/>
                <w:szCs w:val="24"/>
              </w:rPr>
              <w:t>Asymp</w:t>
            </w:r>
            <w:proofErr w:type="spellEnd"/>
            <w:r w:rsidRPr="009017E2">
              <w:rPr>
                <w:rFonts w:ascii="Times New Roman" w:hAnsi="Times New Roman" w:cs="Times New Roman"/>
                <w:b/>
                <w:color w:val="000000"/>
                <w:sz w:val="24"/>
                <w:szCs w:val="24"/>
              </w:rPr>
              <w:t>. Sig. (2-sided)</w:t>
            </w:r>
          </w:p>
        </w:tc>
      </w:tr>
      <w:tr w:rsidR="00132613" w:rsidRPr="009017E2" w14:paraId="5D4F71A5" w14:textId="77777777" w:rsidTr="00E62811">
        <w:trPr>
          <w:cantSplit/>
          <w:trHeight w:val="454"/>
          <w:jc w:val="center"/>
        </w:trPr>
        <w:tc>
          <w:tcPr>
            <w:tcW w:w="2690" w:type="dxa"/>
            <w:shd w:val="clear" w:color="auto" w:fill="FFFFFF"/>
            <w:vAlign w:val="center"/>
          </w:tcPr>
          <w:p w14:paraId="2C7EA58B" w14:textId="77777777" w:rsidR="00132613" w:rsidRPr="009017E2" w:rsidRDefault="00132613"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9017E2">
              <w:rPr>
                <w:rFonts w:ascii="Times New Roman" w:hAnsi="Times New Roman" w:cs="Times New Roman"/>
                <w:color w:val="000000"/>
                <w:sz w:val="24"/>
                <w:szCs w:val="24"/>
              </w:rPr>
              <w:t>Pearson Chi-Square</w:t>
            </w:r>
          </w:p>
        </w:tc>
        <w:tc>
          <w:tcPr>
            <w:tcW w:w="1109" w:type="dxa"/>
            <w:shd w:val="clear" w:color="auto" w:fill="FFFFFF"/>
            <w:vAlign w:val="center"/>
          </w:tcPr>
          <w:p w14:paraId="11A196F2"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12.255</w:t>
            </w:r>
            <w:r w:rsidRPr="009017E2">
              <w:rPr>
                <w:rFonts w:ascii="Times New Roman" w:hAnsi="Times New Roman" w:cs="Times New Roman"/>
                <w:color w:val="000000"/>
                <w:sz w:val="24"/>
                <w:szCs w:val="24"/>
                <w:vertAlign w:val="superscript"/>
              </w:rPr>
              <w:t>a</w:t>
            </w:r>
          </w:p>
        </w:tc>
        <w:tc>
          <w:tcPr>
            <w:tcW w:w="1109" w:type="dxa"/>
            <w:shd w:val="clear" w:color="auto" w:fill="FFFFFF"/>
            <w:vAlign w:val="center"/>
          </w:tcPr>
          <w:p w14:paraId="7F288665"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16</w:t>
            </w:r>
          </w:p>
        </w:tc>
        <w:tc>
          <w:tcPr>
            <w:tcW w:w="1613" w:type="dxa"/>
            <w:shd w:val="clear" w:color="auto" w:fill="FFFFFF"/>
            <w:vAlign w:val="center"/>
          </w:tcPr>
          <w:p w14:paraId="50B8D1A4"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017E2">
              <w:rPr>
                <w:rFonts w:ascii="Times New Roman" w:hAnsi="Times New Roman" w:cs="Times New Roman"/>
                <w:b/>
                <w:color w:val="000000"/>
                <w:sz w:val="24"/>
                <w:szCs w:val="24"/>
              </w:rPr>
              <w:t>.006</w:t>
            </w:r>
          </w:p>
        </w:tc>
      </w:tr>
      <w:tr w:rsidR="00132613" w:rsidRPr="009017E2" w14:paraId="51C8430F" w14:textId="77777777" w:rsidTr="00E62811">
        <w:trPr>
          <w:cantSplit/>
          <w:trHeight w:val="454"/>
          <w:jc w:val="center"/>
        </w:trPr>
        <w:tc>
          <w:tcPr>
            <w:tcW w:w="2690" w:type="dxa"/>
            <w:shd w:val="clear" w:color="auto" w:fill="FFFFFF"/>
            <w:vAlign w:val="center"/>
          </w:tcPr>
          <w:p w14:paraId="4BC7A474" w14:textId="77777777" w:rsidR="00132613" w:rsidRPr="009017E2" w:rsidRDefault="00132613"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9017E2">
              <w:rPr>
                <w:rFonts w:ascii="Times New Roman" w:hAnsi="Times New Roman" w:cs="Times New Roman"/>
                <w:color w:val="000000"/>
                <w:sz w:val="24"/>
                <w:szCs w:val="24"/>
              </w:rPr>
              <w:t>Likelihood Ratio</w:t>
            </w:r>
          </w:p>
        </w:tc>
        <w:tc>
          <w:tcPr>
            <w:tcW w:w="1109" w:type="dxa"/>
            <w:shd w:val="clear" w:color="auto" w:fill="FFFFFF"/>
            <w:vAlign w:val="center"/>
          </w:tcPr>
          <w:p w14:paraId="44FCC3FE"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12.914</w:t>
            </w:r>
          </w:p>
        </w:tc>
        <w:tc>
          <w:tcPr>
            <w:tcW w:w="1109" w:type="dxa"/>
            <w:shd w:val="clear" w:color="auto" w:fill="FFFFFF"/>
            <w:vAlign w:val="center"/>
          </w:tcPr>
          <w:p w14:paraId="2FF7B68D"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16</w:t>
            </w:r>
          </w:p>
        </w:tc>
        <w:tc>
          <w:tcPr>
            <w:tcW w:w="1613" w:type="dxa"/>
            <w:shd w:val="clear" w:color="auto" w:fill="FFFFFF"/>
            <w:vAlign w:val="center"/>
          </w:tcPr>
          <w:p w14:paraId="4D22F971"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.009</w:t>
            </w:r>
          </w:p>
        </w:tc>
      </w:tr>
      <w:tr w:rsidR="00132613" w:rsidRPr="009017E2" w14:paraId="19B8B9A1" w14:textId="77777777" w:rsidTr="00E62811">
        <w:trPr>
          <w:cantSplit/>
          <w:trHeight w:val="454"/>
          <w:jc w:val="center"/>
        </w:trPr>
        <w:tc>
          <w:tcPr>
            <w:tcW w:w="2690" w:type="dxa"/>
            <w:shd w:val="clear" w:color="auto" w:fill="FFFFFF"/>
            <w:vAlign w:val="center"/>
          </w:tcPr>
          <w:p w14:paraId="0AC17C94" w14:textId="77777777" w:rsidR="00132613" w:rsidRPr="009017E2" w:rsidRDefault="00132613"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9017E2">
              <w:rPr>
                <w:rFonts w:ascii="Times New Roman" w:hAnsi="Times New Roman" w:cs="Times New Roman"/>
                <w:color w:val="000000"/>
                <w:sz w:val="24"/>
                <w:szCs w:val="24"/>
              </w:rPr>
              <w:t>Linear-by-Linear Association</w:t>
            </w:r>
          </w:p>
        </w:tc>
        <w:tc>
          <w:tcPr>
            <w:tcW w:w="1109" w:type="dxa"/>
            <w:shd w:val="clear" w:color="auto" w:fill="FFFFFF"/>
            <w:vAlign w:val="center"/>
          </w:tcPr>
          <w:p w14:paraId="3BD50359"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1.234</w:t>
            </w:r>
          </w:p>
        </w:tc>
        <w:tc>
          <w:tcPr>
            <w:tcW w:w="1109" w:type="dxa"/>
            <w:shd w:val="clear" w:color="auto" w:fill="FFFFFF"/>
            <w:vAlign w:val="center"/>
          </w:tcPr>
          <w:p w14:paraId="75EE2F0B"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1</w:t>
            </w:r>
          </w:p>
        </w:tc>
        <w:tc>
          <w:tcPr>
            <w:tcW w:w="1613" w:type="dxa"/>
            <w:shd w:val="clear" w:color="auto" w:fill="FFFFFF"/>
            <w:vAlign w:val="center"/>
          </w:tcPr>
          <w:p w14:paraId="4D8F9E4C"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.267</w:t>
            </w:r>
          </w:p>
        </w:tc>
      </w:tr>
      <w:tr w:rsidR="00132613" w:rsidRPr="009017E2" w14:paraId="46BB16C7" w14:textId="77777777" w:rsidTr="00E62811">
        <w:trPr>
          <w:cantSplit/>
          <w:trHeight w:val="454"/>
          <w:jc w:val="center"/>
        </w:trPr>
        <w:tc>
          <w:tcPr>
            <w:tcW w:w="2690" w:type="dxa"/>
            <w:shd w:val="clear" w:color="auto" w:fill="FFFFFF"/>
            <w:vAlign w:val="center"/>
          </w:tcPr>
          <w:p w14:paraId="5EB61E2B" w14:textId="77777777" w:rsidR="00132613" w:rsidRPr="009017E2" w:rsidRDefault="00132613"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9017E2">
              <w:rPr>
                <w:rFonts w:ascii="Times New Roman" w:hAnsi="Times New Roman" w:cs="Times New Roman"/>
                <w:color w:val="000000"/>
                <w:sz w:val="24"/>
                <w:szCs w:val="24"/>
              </w:rPr>
              <w:t>N of Valid Cases</w:t>
            </w:r>
          </w:p>
        </w:tc>
        <w:tc>
          <w:tcPr>
            <w:tcW w:w="1109" w:type="dxa"/>
            <w:shd w:val="clear" w:color="auto" w:fill="FFFFFF"/>
            <w:vAlign w:val="center"/>
          </w:tcPr>
          <w:p w14:paraId="0BB038CE"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720</w:t>
            </w:r>
          </w:p>
        </w:tc>
        <w:tc>
          <w:tcPr>
            <w:tcW w:w="1109" w:type="dxa"/>
            <w:shd w:val="clear" w:color="auto" w:fill="FFFFFF"/>
            <w:vAlign w:val="center"/>
          </w:tcPr>
          <w:p w14:paraId="028000DF" w14:textId="77777777" w:rsidR="00132613" w:rsidRPr="009017E2" w:rsidRDefault="00132613" w:rsidP="00E62811">
            <w:pPr>
              <w:autoSpaceDE w:val="0"/>
              <w:autoSpaceDN w:val="0"/>
              <w:adjustRightInd w:val="0"/>
              <w:spacing w:after="0" w:line="240" w:lineRule="auto"/>
              <w:jc w:val="center"/>
              <w:rPr>
                <w:rFonts w:ascii="Times New Roman" w:hAnsi="Times New Roman" w:cs="Times New Roman"/>
                <w:sz w:val="24"/>
                <w:szCs w:val="24"/>
              </w:rPr>
            </w:pPr>
          </w:p>
        </w:tc>
        <w:tc>
          <w:tcPr>
            <w:tcW w:w="1613" w:type="dxa"/>
            <w:shd w:val="clear" w:color="auto" w:fill="FFFFFF"/>
            <w:vAlign w:val="center"/>
          </w:tcPr>
          <w:p w14:paraId="03AE09D0" w14:textId="77777777" w:rsidR="00132613" w:rsidRPr="009017E2" w:rsidRDefault="00132613" w:rsidP="00E62811">
            <w:pPr>
              <w:autoSpaceDE w:val="0"/>
              <w:autoSpaceDN w:val="0"/>
              <w:adjustRightInd w:val="0"/>
              <w:spacing w:after="0" w:line="240" w:lineRule="auto"/>
              <w:jc w:val="center"/>
              <w:rPr>
                <w:rFonts w:ascii="Times New Roman" w:hAnsi="Times New Roman" w:cs="Times New Roman"/>
                <w:sz w:val="24"/>
                <w:szCs w:val="24"/>
              </w:rPr>
            </w:pPr>
          </w:p>
        </w:tc>
      </w:tr>
      <w:tr w:rsidR="00132613" w:rsidRPr="009017E2" w14:paraId="6298205C" w14:textId="77777777" w:rsidTr="00E62811">
        <w:trPr>
          <w:cantSplit/>
          <w:trHeight w:val="454"/>
          <w:jc w:val="center"/>
        </w:trPr>
        <w:tc>
          <w:tcPr>
            <w:tcW w:w="6521" w:type="dxa"/>
            <w:gridSpan w:val="4"/>
            <w:shd w:val="clear" w:color="auto" w:fill="FFFFFF"/>
            <w:vAlign w:val="center"/>
          </w:tcPr>
          <w:p w14:paraId="1265B331" w14:textId="77777777" w:rsidR="00132613" w:rsidRPr="009017E2" w:rsidRDefault="00132613"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9017E2">
              <w:rPr>
                <w:rFonts w:ascii="Times New Roman" w:hAnsi="Times New Roman" w:cs="Times New Roman"/>
                <w:color w:val="000000"/>
                <w:sz w:val="24"/>
                <w:szCs w:val="24"/>
              </w:rPr>
              <w:t xml:space="preserve">a. 0 cells (0.0%) have expected count less than 5. The minimum expected count is </w:t>
            </w:r>
            <w:r>
              <w:rPr>
                <w:rFonts w:ascii="Times New Roman" w:hAnsi="Times New Roman" w:cs="Times New Roman"/>
                <w:color w:val="000000"/>
                <w:sz w:val="24"/>
                <w:szCs w:val="24"/>
              </w:rPr>
              <w:t>2.70</w:t>
            </w:r>
            <w:r w:rsidRPr="009017E2">
              <w:rPr>
                <w:rFonts w:ascii="Times New Roman" w:hAnsi="Times New Roman" w:cs="Times New Roman"/>
                <w:color w:val="000000"/>
                <w:sz w:val="24"/>
                <w:szCs w:val="24"/>
              </w:rPr>
              <w:t>.</w:t>
            </w:r>
          </w:p>
        </w:tc>
      </w:tr>
    </w:tbl>
    <w:p w14:paraId="0F37A4DF" w14:textId="4FBECEEC" w:rsidR="00020E10" w:rsidRDefault="00020E10" w:rsidP="00020E1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Pr="004C04D7">
        <w:rPr>
          <w:rFonts w:ascii="Times New Roman" w:hAnsi="Times New Roman" w:cs="Times New Roman"/>
          <w:bCs/>
          <w:iCs/>
          <w:sz w:val="24"/>
          <w:szCs w:val="24"/>
        </w:rPr>
        <w:t>(Source: Primary Data SPSS Output)</w:t>
      </w:r>
    </w:p>
    <w:p w14:paraId="4ADD56D5" w14:textId="77777777" w:rsidR="00020E10" w:rsidRDefault="00020E10" w:rsidP="00FF2483">
      <w:pPr>
        <w:spacing w:after="0" w:line="360" w:lineRule="auto"/>
        <w:jc w:val="both"/>
        <w:rPr>
          <w:rFonts w:ascii="Times New Roman" w:hAnsi="Times New Roman" w:cs="Times New Roman"/>
          <w:sz w:val="24"/>
          <w:szCs w:val="24"/>
        </w:rPr>
      </w:pPr>
    </w:p>
    <w:p w14:paraId="06681512" w14:textId="58BC4CDB" w:rsidR="00132613" w:rsidRDefault="00132613" w:rsidP="00FF2483">
      <w:pPr>
        <w:spacing w:after="0" w:line="360" w:lineRule="auto"/>
        <w:ind w:firstLine="720"/>
        <w:jc w:val="both"/>
        <w:rPr>
          <w:rFonts w:ascii="Times New Roman" w:hAnsi="Times New Roman" w:cs="Times New Roman"/>
          <w:sz w:val="24"/>
          <w:szCs w:val="24"/>
        </w:rPr>
      </w:pPr>
      <w:r w:rsidRPr="00CF681D">
        <w:rPr>
          <w:rFonts w:ascii="Times New Roman" w:hAnsi="Times New Roman" w:cs="Times New Roman"/>
          <w:sz w:val="24"/>
          <w:szCs w:val="24"/>
        </w:rPr>
        <w:t xml:space="preserve">The chi-square test </w:t>
      </w:r>
      <w:r>
        <w:rPr>
          <w:rFonts w:ascii="Times New Roman" w:hAnsi="Times New Roman" w:cs="Times New Roman"/>
          <w:sz w:val="24"/>
          <w:szCs w:val="24"/>
        </w:rPr>
        <w:t>is</w:t>
      </w:r>
      <w:r w:rsidRPr="00CF681D">
        <w:rPr>
          <w:rFonts w:ascii="Times New Roman" w:hAnsi="Times New Roman" w:cs="Times New Roman"/>
          <w:sz w:val="24"/>
          <w:szCs w:val="24"/>
        </w:rPr>
        <w:t xml:space="preserve"> conducted to assess whether there is a significant difference in farmers’ perceptions across districts regarding the statement "Farmers will be able to buy better quality inputs with the help of KCC loans." The Pearson Chi-Square value is 12.255 with 16 degrees of freedom and an associated p-value of .006. Since the p-value is less than the standard significance lev</w:t>
      </w:r>
      <w:r>
        <w:rPr>
          <w:rFonts w:ascii="Times New Roman" w:hAnsi="Times New Roman" w:cs="Times New Roman"/>
          <w:sz w:val="24"/>
          <w:szCs w:val="24"/>
        </w:rPr>
        <w:t xml:space="preserve">el of 0.05, </w:t>
      </w:r>
      <w:r w:rsidRPr="00CF681D">
        <w:rPr>
          <w:rFonts w:ascii="Times New Roman" w:hAnsi="Times New Roman" w:cs="Times New Roman"/>
          <w:b/>
          <w:sz w:val="24"/>
          <w:szCs w:val="24"/>
        </w:rPr>
        <w:t>the null hypothesis is rejected</w:t>
      </w:r>
      <w:r w:rsidRPr="00CF681D">
        <w:rPr>
          <w:rFonts w:ascii="Times New Roman" w:hAnsi="Times New Roman" w:cs="Times New Roman"/>
          <w:sz w:val="24"/>
          <w:szCs w:val="24"/>
        </w:rPr>
        <w:t xml:space="preserve">. </w:t>
      </w:r>
      <w:r w:rsidR="00A318D9">
        <w:rPr>
          <w:rFonts w:ascii="Times New Roman" w:hAnsi="Times New Roman" w:cs="Times New Roman"/>
          <w:sz w:val="24"/>
          <w:szCs w:val="24"/>
        </w:rPr>
        <w:t xml:space="preserve"> </w:t>
      </w:r>
    </w:p>
    <w:p w14:paraId="54565628" w14:textId="77777777" w:rsidR="00BD096E" w:rsidRDefault="00BD096E" w:rsidP="00132613">
      <w:pPr>
        <w:pStyle w:val="ListParagraph"/>
        <w:spacing w:line="360" w:lineRule="auto"/>
        <w:ind w:left="360"/>
        <w:jc w:val="both"/>
        <w:rPr>
          <w:rFonts w:ascii="Times New Roman" w:hAnsi="Times New Roman" w:cs="Times New Roman"/>
          <w:b/>
          <w:sz w:val="24"/>
          <w:szCs w:val="24"/>
        </w:rPr>
      </w:pPr>
    </w:p>
    <w:p w14:paraId="4BC0CC88" w14:textId="47AE96B7" w:rsidR="00BD096E" w:rsidRDefault="00705FD8" w:rsidP="00BD09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4.1.3 KCC</w:t>
      </w:r>
      <w:r w:rsidR="00BD096E" w:rsidRPr="00C4447F">
        <w:rPr>
          <w:rFonts w:ascii="Times New Roman" w:hAnsi="Times New Roman" w:cs="Times New Roman"/>
          <w:b/>
          <w:bCs/>
          <w:sz w:val="24"/>
          <w:szCs w:val="24"/>
        </w:rPr>
        <w:t xml:space="preserve"> loans will </w:t>
      </w:r>
      <w:r w:rsidR="00BD096E">
        <w:rPr>
          <w:rFonts w:ascii="Times New Roman" w:hAnsi="Times New Roman" w:cs="Times New Roman"/>
          <w:b/>
          <w:bCs/>
          <w:sz w:val="24"/>
          <w:szCs w:val="24"/>
        </w:rPr>
        <w:t>raise</w:t>
      </w:r>
      <w:r w:rsidR="00BD096E" w:rsidRPr="00C4447F">
        <w:rPr>
          <w:rFonts w:ascii="Times New Roman" w:hAnsi="Times New Roman" w:cs="Times New Roman"/>
          <w:b/>
          <w:bCs/>
          <w:sz w:val="24"/>
          <w:szCs w:val="24"/>
        </w:rPr>
        <w:t xml:space="preserve"> the </w:t>
      </w:r>
      <w:r w:rsidR="00BD096E">
        <w:rPr>
          <w:rFonts w:ascii="Times New Roman" w:hAnsi="Times New Roman" w:cs="Times New Roman"/>
          <w:b/>
          <w:bCs/>
          <w:sz w:val="24"/>
          <w:szCs w:val="24"/>
        </w:rPr>
        <w:t>O</w:t>
      </w:r>
      <w:r w:rsidR="00BD096E" w:rsidRPr="00C4447F">
        <w:rPr>
          <w:rFonts w:ascii="Times New Roman" w:hAnsi="Times New Roman" w:cs="Times New Roman"/>
          <w:b/>
          <w:bCs/>
          <w:sz w:val="24"/>
          <w:szCs w:val="24"/>
        </w:rPr>
        <w:t xml:space="preserve">utput </w:t>
      </w:r>
      <w:r w:rsidR="00BD096E">
        <w:rPr>
          <w:rFonts w:ascii="Times New Roman" w:hAnsi="Times New Roman" w:cs="Times New Roman"/>
          <w:b/>
          <w:bCs/>
          <w:sz w:val="24"/>
          <w:szCs w:val="24"/>
        </w:rPr>
        <w:t>L</w:t>
      </w:r>
      <w:r w:rsidR="00BD096E" w:rsidRPr="00C4447F">
        <w:rPr>
          <w:rFonts w:ascii="Times New Roman" w:hAnsi="Times New Roman" w:cs="Times New Roman"/>
          <w:b/>
          <w:bCs/>
          <w:sz w:val="24"/>
          <w:szCs w:val="24"/>
        </w:rPr>
        <w:t xml:space="preserve">evel of </w:t>
      </w:r>
      <w:r w:rsidR="00BD096E">
        <w:rPr>
          <w:rFonts w:ascii="Times New Roman" w:hAnsi="Times New Roman" w:cs="Times New Roman"/>
          <w:b/>
          <w:bCs/>
          <w:sz w:val="24"/>
          <w:szCs w:val="24"/>
        </w:rPr>
        <w:t>P</w:t>
      </w:r>
      <w:r w:rsidR="00BD096E" w:rsidRPr="00C4447F">
        <w:rPr>
          <w:rFonts w:ascii="Times New Roman" w:hAnsi="Times New Roman" w:cs="Times New Roman"/>
          <w:b/>
          <w:bCs/>
          <w:sz w:val="24"/>
          <w:szCs w:val="24"/>
        </w:rPr>
        <w:t>roduction</w:t>
      </w:r>
      <w:r w:rsidR="00BD096E">
        <w:rPr>
          <w:rFonts w:ascii="Times New Roman" w:hAnsi="Times New Roman" w:cs="Times New Roman"/>
          <w:b/>
          <w:bCs/>
          <w:sz w:val="24"/>
          <w:szCs w:val="24"/>
        </w:rPr>
        <w:t>.</w:t>
      </w:r>
    </w:p>
    <w:p w14:paraId="39B730B1" w14:textId="50E57B32" w:rsidR="00BD096E" w:rsidRDefault="00BD096E" w:rsidP="00BD096E">
      <w:pPr>
        <w:jc w:val="center"/>
        <w:rPr>
          <w:rFonts w:ascii="Times New Roman" w:hAnsi="Times New Roman" w:cs="Times New Roman"/>
          <w:b/>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xml:space="preserve">. Cross Tabulation </w:t>
      </w:r>
    </w:p>
    <w:p w14:paraId="39A5A0AD" w14:textId="1417D605" w:rsidR="00BD096E" w:rsidRPr="00BD096E" w:rsidRDefault="00BD096E" w:rsidP="00BD096E">
      <w:pPr>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60342A">
        <w:rPr>
          <w:rFonts w:ascii="Times New Roman" w:hAnsi="Times New Roman" w:cs="Times New Roman"/>
          <w:b/>
          <w:sz w:val="24"/>
          <w:szCs w:val="24"/>
        </w:rPr>
        <w:t>7</w:t>
      </w:r>
      <w:r w:rsidRPr="0070044F">
        <w:rPr>
          <w:rFonts w:ascii="Times New Roman" w:hAnsi="Times New Roman" w:cs="Times New Roman"/>
          <w:b/>
          <w:sz w:val="24"/>
          <w:szCs w:val="24"/>
        </w:rPr>
        <w:t xml:space="preserve">: </w:t>
      </w:r>
      <w:r>
        <w:rPr>
          <w:rFonts w:ascii="Times New Roman" w:hAnsi="Times New Roman" w:cs="Times New Roman"/>
          <w:b/>
          <w:bCs/>
          <w:sz w:val="24"/>
          <w:szCs w:val="24"/>
        </w:rPr>
        <w:t xml:space="preserve">Cross Tabulation on </w:t>
      </w:r>
      <w:r w:rsidRPr="00C4447F">
        <w:rPr>
          <w:rFonts w:ascii="Times New Roman" w:hAnsi="Times New Roman" w:cs="Times New Roman"/>
          <w:b/>
          <w:bCs/>
          <w:sz w:val="24"/>
          <w:szCs w:val="24"/>
        </w:rPr>
        <w:t>Raise</w:t>
      </w:r>
      <w:r>
        <w:rPr>
          <w:rFonts w:ascii="Times New Roman" w:hAnsi="Times New Roman" w:cs="Times New Roman"/>
          <w:b/>
          <w:bCs/>
          <w:sz w:val="24"/>
          <w:szCs w:val="24"/>
        </w:rPr>
        <w:t>s</w:t>
      </w:r>
      <w:r w:rsidRPr="00C4447F">
        <w:rPr>
          <w:rFonts w:ascii="Times New Roman" w:hAnsi="Times New Roman" w:cs="Times New Roman"/>
          <w:b/>
          <w:bCs/>
          <w:sz w:val="24"/>
          <w:szCs w:val="24"/>
        </w:rPr>
        <w:t xml:space="preserve"> </w:t>
      </w:r>
      <w:r>
        <w:rPr>
          <w:rFonts w:ascii="Times New Roman" w:hAnsi="Times New Roman" w:cs="Times New Roman"/>
          <w:b/>
          <w:bCs/>
          <w:sz w:val="24"/>
          <w:szCs w:val="24"/>
        </w:rPr>
        <w:t>t</w:t>
      </w:r>
      <w:r w:rsidRPr="00C4447F">
        <w:rPr>
          <w:rFonts w:ascii="Times New Roman" w:hAnsi="Times New Roman" w:cs="Times New Roman"/>
          <w:b/>
          <w:bCs/>
          <w:sz w:val="24"/>
          <w:szCs w:val="24"/>
        </w:rPr>
        <w:t xml:space="preserve">he Output Level </w:t>
      </w:r>
      <w:r>
        <w:rPr>
          <w:rFonts w:ascii="Times New Roman" w:hAnsi="Times New Roman" w:cs="Times New Roman"/>
          <w:b/>
          <w:bCs/>
          <w:sz w:val="24"/>
          <w:szCs w:val="24"/>
        </w:rPr>
        <w:t>o</w:t>
      </w:r>
      <w:r w:rsidRPr="00C4447F">
        <w:rPr>
          <w:rFonts w:ascii="Times New Roman" w:hAnsi="Times New Roman" w:cs="Times New Roman"/>
          <w:b/>
          <w:bCs/>
          <w:sz w:val="24"/>
          <w:szCs w:val="24"/>
        </w:rPr>
        <w:t>f Production</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
        <w:gridCol w:w="1782"/>
        <w:gridCol w:w="1025"/>
        <w:gridCol w:w="959"/>
        <w:gridCol w:w="993"/>
        <w:gridCol w:w="992"/>
        <w:gridCol w:w="992"/>
        <w:gridCol w:w="992"/>
      </w:tblGrid>
      <w:tr w:rsidR="00BD096E" w:rsidRPr="006C6122" w14:paraId="231C6780" w14:textId="77777777" w:rsidTr="001D6BCB">
        <w:trPr>
          <w:cantSplit/>
          <w:trHeight w:val="407"/>
          <w:jc w:val="center"/>
        </w:trPr>
        <w:tc>
          <w:tcPr>
            <w:tcW w:w="8500" w:type="dxa"/>
            <w:gridSpan w:val="8"/>
            <w:shd w:val="clear" w:color="auto" w:fill="BFBFBF" w:themeFill="background1" w:themeFillShade="BF"/>
            <w:vAlign w:val="center"/>
          </w:tcPr>
          <w:p w14:paraId="2211E21E"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b/>
                <w:bCs/>
                <w:sz w:val="24"/>
                <w:szCs w:val="24"/>
              </w:rPr>
              <w:t>KCC loans will raise the Output Level of Production</w:t>
            </w:r>
          </w:p>
        </w:tc>
      </w:tr>
      <w:tr w:rsidR="001D6BCB" w:rsidRPr="006C6122" w14:paraId="0404BF9E" w14:textId="77777777" w:rsidTr="001D6BCB">
        <w:trPr>
          <w:cantSplit/>
          <w:trHeight w:val="407"/>
          <w:jc w:val="center"/>
        </w:trPr>
        <w:tc>
          <w:tcPr>
            <w:tcW w:w="2547" w:type="dxa"/>
            <w:gridSpan w:val="2"/>
            <w:shd w:val="clear" w:color="auto" w:fill="BFBFBF" w:themeFill="background1" w:themeFillShade="BF"/>
            <w:vAlign w:val="center"/>
          </w:tcPr>
          <w:p w14:paraId="13BB61BC" w14:textId="77777777" w:rsidR="00BD096E" w:rsidRPr="006C6122"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025" w:type="dxa"/>
            <w:shd w:val="clear" w:color="auto" w:fill="BFBFBF" w:themeFill="background1" w:themeFillShade="BF"/>
            <w:vAlign w:val="center"/>
          </w:tcPr>
          <w:p w14:paraId="16A120AC"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Strongly Disagree</w:t>
            </w:r>
          </w:p>
        </w:tc>
        <w:tc>
          <w:tcPr>
            <w:tcW w:w="959" w:type="dxa"/>
            <w:shd w:val="clear" w:color="auto" w:fill="BFBFBF" w:themeFill="background1" w:themeFillShade="BF"/>
            <w:vAlign w:val="center"/>
          </w:tcPr>
          <w:p w14:paraId="3E6F22E1"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Disagree</w:t>
            </w:r>
          </w:p>
        </w:tc>
        <w:tc>
          <w:tcPr>
            <w:tcW w:w="993" w:type="dxa"/>
            <w:shd w:val="clear" w:color="auto" w:fill="BFBFBF" w:themeFill="background1" w:themeFillShade="BF"/>
            <w:vAlign w:val="center"/>
          </w:tcPr>
          <w:p w14:paraId="4899D4A6"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Neutral</w:t>
            </w:r>
          </w:p>
        </w:tc>
        <w:tc>
          <w:tcPr>
            <w:tcW w:w="992" w:type="dxa"/>
            <w:shd w:val="clear" w:color="auto" w:fill="BFBFBF" w:themeFill="background1" w:themeFillShade="BF"/>
            <w:vAlign w:val="center"/>
          </w:tcPr>
          <w:p w14:paraId="507FC603"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Agree</w:t>
            </w:r>
          </w:p>
        </w:tc>
        <w:tc>
          <w:tcPr>
            <w:tcW w:w="992" w:type="dxa"/>
            <w:shd w:val="clear" w:color="auto" w:fill="BFBFBF" w:themeFill="background1" w:themeFillShade="BF"/>
            <w:vAlign w:val="center"/>
          </w:tcPr>
          <w:p w14:paraId="50DC3589"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Strongly Agree</w:t>
            </w:r>
          </w:p>
        </w:tc>
        <w:tc>
          <w:tcPr>
            <w:tcW w:w="992" w:type="dxa"/>
            <w:shd w:val="clear" w:color="auto" w:fill="BFBFBF" w:themeFill="background1" w:themeFillShade="BF"/>
            <w:vAlign w:val="center"/>
          </w:tcPr>
          <w:p w14:paraId="2AFE9772" w14:textId="77777777" w:rsidR="00BD096E" w:rsidRPr="006C6122" w:rsidRDefault="00BD096E" w:rsidP="00E62811">
            <w:pPr>
              <w:autoSpaceDE w:val="0"/>
              <w:autoSpaceDN w:val="0"/>
              <w:adjustRightInd w:val="0"/>
              <w:spacing w:after="0" w:line="240" w:lineRule="auto"/>
              <w:jc w:val="center"/>
              <w:rPr>
                <w:rFonts w:ascii="Times New Roman" w:hAnsi="Times New Roman" w:cs="Times New Roman"/>
                <w:b/>
                <w:bCs/>
                <w:color w:val="000000"/>
                <w:sz w:val="24"/>
                <w:szCs w:val="24"/>
              </w:rPr>
            </w:pPr>
            <w:r w:rsidRPr="006C6122">
              <w:rPr>
                <w:rFonts w:ascii="Times New Roman" w:hAnsi="Times New Roman" w:cs="Times New Roman"/>
                <w:b/>
                <w:bCs/>
                <w:color w:val="000000"/>
                <w:sz w:val="24"/>
                <w:szCs w:val="24"/>
              </w:rPr>
              <w:t>Total</w:t>
            </w:r>
          </w:p>
        </w:tc>
      </w:tr>
      <w:tr w:rsidR="001D6BCB" w:rsidRPr="006C6122" w14:paraId="6171ACCB" w14:textId="77777777" w:rsidTr="001D6BCB">
        <w:trPr>
          <w:cantSplit/>
          <w:trHeight w:val="407"/>
          <w:jc w:val="center"/>
        </w:trPr>
        <w:tc>
          <w:tcPr>
            <w:tcW w:w="765" w:type="dxa"/>
            <w:vMerge w:val="restart"/>
            <w:shd w:val="clear" w:color="auto" w:fill="BFBFBF" w:themeFill="background1" w:themeFillShade="BF"/>
            <w:vAlign w:val="center"/>
          </w:tcPr>
          <w:p w14:paraId="4537C3A6" w14:textId="77777777" w:rsidR="00BD096E" w:rsidRPr="006C6122"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6C6122">
              <w:rPr>
                <w:rFonts w:ascii="Times New Roman" w:hAnsi="Times New Roman" w:cs="Times New Roman"/>
                <w:color w:val="000000"/>
                <w:sz w:val="24"/>
                <w:szCs w:val="24"/>
              </w:rPr>
              <w:t>District</w:t>
            </w:r>
          </w:p>
        </w:tc>
        <w:tc>
          <w:tcPr>
            <w:tcW w:w="1782" w:type="dxa"/>
            <w:shd w:val="clear" w:color="auto" w:fill="BFBFBF" w:themeFill="background1" w:themeFillShade="BF"/>
            <w:vAlign w:val="center"/>
          </w:tcPr>
          <w:p w14:paraId="07599A70" w14:textId="77777777" w:rsidR="00BD096E" w:rsidRPr="006C6122"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6C6122">
              <w:rPr>
                <w:rFonts w:ascii="Times New Roman" w:hAnsi="Times New Roman" w:cs="Times New Roman"/>
                <w:color w:val="000000"/>
                <w:sz w:val="24"/>
                <w:szCs w:val="24"/>
              </w:rPr>
              <w:t>Mysuru</w:t>
            </w:r>
          </w:p>
        </w:tc>
        <w:tc>
          <w:tcPr>
            <w:tcW w:w="1025" w:type="dxa"/>
            <w:shd w:val="clear" w:color="auto" w:fill="FFFFFF"/>
            <w:vAlign w:val="center"/>
          </w:tcPr>
          <w:p w14:paraId="13867A14" w14:textId="77777777" w:rsidR="00BD096E" w:rsidRPr="006C6122" w:rsidRDefault="00BD096E" w:rsidP="00E62811">
            <w:pPr>
              <w:tabs>
                <w:tab w:val="center" w:pos="629"/>
                <w:tab w:val="left" w:pos="1090"/>
              </w:tabs>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47</w:t>
            </w:r>
          </w:p>
        </w:tc>
        <w:tc>
          <w:tcPr>
            <w:tcW w:w="959" w:type="dxa"/>
            <w:shd w:val="clear" w:color="auto" w:fill="FFFFFF"/>
            <w:vAlign w:val="center"/>
          </w:tcPr>
          <w:p w14:paraId="29061E5E"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73</w:t>
            </w:r>
          </w:p>
        </w:tc>
        <w:tc>
          <w:tcPr>
            <w:tcW w:w="993" w:type="dxa"/>
            <w:shd w:val="clear" w:color="auto" w:fill="FFFFFF"/>
            <w:vAlign w:val="center"/>
          </w:tcPr>
          <w:p w14:paraId="6AC7D277"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82</w:t>
            </w:r>
          </w:p>
        </w:tc>
        <w:tc>
          <w:tcPr>
            <w:tcW w:w="992" w:type="dxa"/>
            <w:shd w:val="clear" w:color="auto" w:fill="FFFFFF"/>
            <w:vAlign w:val="center"/>
          </w:tcPr>
          <w:p w14:paraId="0EE202AA"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20</w:t>
            </w:r>
          </w:p>
        </w:tc>
        <w:tc>
          <w:tcPr>
            <w:tcW w:w="992" w:type="dxa"/>
            <w:shd w:val="clear" w:color="auto" w:fill="FFFFFF"/>
            <w:vAlign w:val="center"/>
          </w:tcPr>
          <w:p w14:paraId="0F8CE8BC"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11</w:t>
            </w:r>
          </w:p>
        </w:tc>
        <w:tc>
          <w:tcPr>
            <w:tcW w:w="992" w:type="dxa"/>
            <w:shd w:val="clear" w:color="auto" w:fill="FFFFFF"/>
            <w:vAlign w:val="center"/>
          </w:tcPr>
          <w:p w14:paraId="2BC937E2"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233</w:t>
            </w:r>
          </w:p>
        </w:tc>
      </w:tr>
      <w:tr w:rsidR="001D6BCB" w:rsidRPr="006C6122" w14:paraId="56954D71" w14:textId="77777777" w:rsidTr="001D6BCB">
        <w:trPr>
          <w:cantSplit/>
          <w:trHeight w:val="407"/>
          <w:jc w:val="center"/>
        </w:trPr>
        <w:tc>
          <w:tcPr>
            <w:tcW w:w="765" w:type="dxa"/>
            <w:vMerge/>
            <w:shd w:val="clear" w:color="auto" w:fill="BFBFBF" w:themeFill="background1" w:themeFillShade="BF"/>
            <w:vAlign w:val="center"/>
          </w:tcPr>
          <w:p w14:paraId="60FEE3D3" w14:textId="77777777" w:rsidR="00BD096E" w:rsidRPr="006C6122"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82" w:type="dxa"/>
            <w:shd w:val="clear" w:color="auto" w:fill="BFBFBF" w:themeFill="background1" w:themeFillShade="BF"/>
            <w:vAlign w:val="center"/>
          </w:tcPr>
          <w:p w14:paraId="2D770E10" w14:textId="77777777" w:rsidR="00BD096E" w:rsidRPr="006C6122"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6C6122">
              <w:rPr>
                <w:rFonts w:ascii="Times New Roman" w:hAnsi="Times New Roman" w:cs="Times New Roman"/>
                <w:color w:val="000000"/>
                <w:sz w:val="24"/>
                <w:szCs w:val="24"/>
              </w:rPr>
              <w:t>Chamarajanagar</w:t>
            </w:r>
          </w:p>
        </w:tc>
        <w:tc>
          <w:tcPr>
            <w:tcW w:w="1025" w:type="dxa"/>
            <w:shd w:val="clear" w:color="auto" w:fill="FFFFFF"/>
            <w:vAlign w:val="center"/>
          </w:tcPr>
          <w:p w14:paraId="4B6351AE"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22</w:t>
            </w:r>
          </w:p>
        </w:tc>
        <w:tc>
          <w:tcPr>
            <w:tcW w:w="959" w:type="dxa"/>
            <w:shd w:val="clear" w:color="auto" w:fill="FFFFFF"/>
            <w:vAlign w:val="center"/>
          </w:tcPr>
          <w:p w14:paraId="3C416032"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21</w:t>
            </w:r>
          </w:p>
        </w:tc>
        <w:tc>
          <w:tcPr>
            <w:tcW w:w="993" w:type="dxa"/>
            <w:shd w:val="clear" w:color="auto" w:fill="FFFFFF"/>
            <w:vAlign w:val="center"/>
          </w:tcPr>
          <w:p w14:paraId="33142BCA"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26</w:t>
            </w:r>
          </w:p>
        </w:tc>
        <w:tc>
          <w:tcPr>
            <w:tcW w:w="992" w:type="dxa"/>
            <w:shd w:val="clear" w:color="auto" w:fill="FFFFFF"/>
            <w:vAlign w:val="center"/>
          </w:tcPr>
          <w:p w14:paraId="27E0C51E"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6</w:t>
            </w:r>
          </w:p>
        </w:tc>
        <w:tc>
          <w:tcPr>
            <w:tcW w:w="992" w:type="dxa"/>
            <w:shd w:val="clear" w:color="auto" w:fill="FFFFFF"/>
            <w:vAlign w:val="center"/>
          </w:tcPr>
          <w:p w14:paraId="74F6D67A"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1</w:t>
            </w:r>
          </w:p>
        </w:tc>
        <w:tc>
          <w:tcPr>
            <w:tcW w:w="992" w:type="dxa"/>
            <w:shd w:val="clear" w:color="auto" w:fill="FFFFFF"/>
            <w:vAlign w:val="center"/>
          </w:tcPr>
          <w:p w14:paraId="3C8F0A92"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76</w:t>
            </w:r>
          </w:p>
        </w:tc>
      </w:tr>
      <w:tr w:rsidR="001D6BCB" w:rsidRPr="006C6122" w14:paraId="08C47C59" w14:textId="77777777" w:rsidTr="001D6BCB">
        <w:trPr>
          <w:cantSplit/>
          <w:trHeight w:val="407"/>
          <w:jc w:val="center"/>
        </w:trPr>
        <w:tc>
          <w:tcPr>
            <w:tcW w:w="765" w:type="dxa"/>
            <w:vMerge/>
            <w:shd w:val="clear" w:color="auto" w:fill="BFBFBF" w:themeFill="background1" w:themeFillShade="BF"/>
            <w:vAlign w:val="center"/>
          </w:tcPr>
          <w:p w14:paraId="38C8D00D" w14:textId="77777777" w:rsidR="00BD096E" w:rsidRPr="006C6122"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82" w:type="dxa"/>
            <w:shd w:val="clear" w:color="auto" w:fill="BFBFBF" w:themeFill="background1" w:themeFillShade="BF"/>
            <w:vAlign w:val="center"/>
          </w:tcPr>
          <w:p w14:paraId="0AE26110" w14:textId="77777777" w:rsidR="00BD096E" w:rsidRPr="006C6122" w:rsidRDefault="00BD096E" w:rsidP="00E62811">
            <w:pPr>
              <w:autoSpaceDE w:val="0"/>
              <w:autoSpaceDN w:val="0"/>
              <w:adjustRightInd w:val="0"/>
              <w:spacing w:after="0" w:line="320" w:lineRule="atLeast"/>
              <w:rPr>
                <w:rFonts w:ascii="Times New Roman" w:hAnsi="Times New Roman" w:cs="Times New Roman"/>
                <w:color w:val="000000"/>
                <w:sz w:val="24"/>
                <w:szCs w:val="24"/>
              </w:rPr>
            </w:pPr>
            <w:proofErr w:type="spellStart"/>
            <w:r w:rsidRPr="006C6122">
              <w:rPr>
                <w:rFonts w:ascii="Times New Roman" w:hAnsi="Times New Roman" w:cs="Times New Roman"/>
                <w:color w:val="000000"/>
                <w:sz w:val="24"/>
                <w:szCs w:val="24"/>
              </w:rPr>
              <w:t>Mandya</w:t>
            </w:r>
            <w:proofErr w:type="spellEnd"/>
          </w:p>
        </w:tc>
        <w:tc>
          <w:tcPr>
            <w:tcW w:w="1025" w:type="dxa"/>
            <w:shd w:val="clear" w:color="auto" w:fill="FFFFFF"/>
            <w:vAlign w:val="center"/>
          </w:tcPr>
          <w:p w14:paraId="29B24A3A"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64</w:t>
            </w:r>
          </w:p>
        </w:tc>
        <w:tc>
          <w:tcPr>
            <w:tcW w:w="959" w:type="dxa"/>
            <w:shd w:val="clear" w:color="auto" w:fill="FFFFFF"/>
            <w:vAlign w:val="center"/>
          </w:tcPr>
          <w:p w14:paraId="37D65B60"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104</w:t>
            </w:r>
          </w:p>
        </w:tc>
        <w:tc>
          <w:tcPr>
            <w:tcW w:w="993" w:type="dxa"/>
            <w:shd w:val="clear" w:color="auto" w:fill="FFFFFF"/>
            <w:vAlign w:val="center"/>
          </w:tcPr>
          <w:p w14:paraId="357C5694"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93</w:t>
            </w:r>
          </w:p>
        </w:tc>
        <w:tc>
          <w:tcPr>
            <w:tcW w:w="992" w:type="dxa"/>
            <w:shd w:val="clear" w:color="auto" w:fill="FFFFFF"/>
            <w:vAlign w:val="center"/>
          </w:tcPr>
          <w:p w14:paraId="7E124A66"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24</w:t>
            </w:r>
          </w:p>
        </w:tc>
        <w:tc>
          <w:tcPr>
            <w:tcW w:w="992" w:type="dxa"/>
            <w:shd w:val="clear" w:color="auto" w:fill="FFFFFF"/>
            <w:vAlign w:val="center"/>
          </w:tcPr>
          <w:p w14:paraId="1EBD14B5"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8</w:t>
            </w:r>
          </w:p>
        </w:tc>
        <w:tc>
          <w:tcPr>
            <w:tcW w:w="992" w:type="dxa"/>
            <w:shd w:val="clear" w:color="auto" w:fill="FFFFFF"/>
            <w:vAlign w:val="center"/>
          </w:tcPr>
          <w:p w14:paraId="56D01BB9"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293</w:t>
            </w:r>
          </w:p>
        </w:tc>
      </w:tr>
      <w:tr w:rsidR="001D6BCB" w:rsidRPr="006C6122" w14:paraId="261AAF68" w14:textId="77777777" w:rsidTr="001D6BCB">
        <w:trPr>
          <w:cantSplit/>
          <w:trHeight w:val="407"/>
          <w:jc w:val="center"/>
        </w:trPr>
        <w:tc>
          <w:tcPr>
            <w:tcW w:w="765" w:type="dxa"/>
            <w:vMerge/>
            <w:shd w:val="clear" w:color="auto" w:fill="BFBFBF" w:themeFill="background1" w:themeFillShade="BF"/>
            <w:vAlign w:val="center"/>
          </w:tcPr>
          <w:p w14:paraId="74E32AA3" w14:textId="77777777" w:rsidR="00BD096E" w:rsidRPr="006C6122"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82" w:type="dxa"/>
            <w:shd w:val="clear" w:color="auto" w:fill="BFBFBF" w:themeFill="background1" w:themeFillShade="BF"/>
            <w:vAlign w:val="center"/>
          </w:tcPr>
          <w:p w14:paraId="49E793EB" w14:textId="77777777" w:rsidR="00BD096E" w:rsidRPr="006C6122"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6C6122">
              <w:rPr>
                <w:rFonts w:ascii="Times New Roman" w:hAnsi="Times New Roman" w:cs="Times New Roman"/>
                <w:color w:val="000000"/>
                <w:sz w:val="24"/>
                <w:szCs w:val="24"/>
              </w:rPr>
              <w:t>Udupi</w:t>
            </w:r>
          </w:p>
        </w:tc>
        <w:tc>
          <w:tcPr>
            <w:tcW w:w="1025" w:type="dxa"/>
            <w:shd w:val="clear" w:color="auto" w:fill="FFFFFF"/>
            <w:vAlign w:val="center"/>
          </w:tcPr>
          <w:p w14:paraId="54227D01"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9</w:t>
            </w:r>
          </w:p>
        </w:tc>
        <w:tc>
          <w:tcPr>
            <w:tcW w:w="959" w:type="dxa"/>
            <w:shd w:val="clear" w:color="auto" w:fill="FFFFFF"/>
            <w:vAlign w:val="center"/>
          </w:tcPr>
          <w:p w14:paraId="4A227903"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12</w:t>
            </w:r>
          </w:p>
        </w:tc>
        <w:tc>
          <w:tcPr>
            <w:tcW w:w="993" w:type="dxa"/>
            <w:shd w:val="clear" w:color="auto" w:fill="FFFFFF"/>
            <w:vAlign w:val="center"/>
          </w:tcPr>
          <w:p w14:paraId="27894647"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10</w:t>
            </w:r>
          </w:p>
        </w:tc>
        <w:tc>
          <w:tcPr>
            <w:tcW w:w="992" w:type="dxa"/>
            <w:shd w:val="clear" w:color="auto" w:fill="FFFFFF"/>
            <w:vAlign w:val="center"/>
          </w:tcPr>
          <w:p w14:paraId="5859D1A1"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4</w:t>
            </w:r>
          </w:p>
        </w:tc>
        <w:tc>
          <w:tcPr>
            <w:tcW w:w="992" w:type="dxa"/>
            <w:shd w:val="clear" w:color="auto" w:fill="FFFFFF"/>
            <w:vAlign w:val="center"/>
          </w:tcPr>
          <w:p w14:paraId="08CC0467"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0</w:t>
            </w:r>
          </w:p>
        </w:tc>
        <w:tc>
          <w:tcPr>
            <w:tcW w:w="992" w:type="dxa"/>
            <w:shd w:val="clear" w:color="auto" w:fill="FFFFFF"/>
            <w:vAlign w:val="center"/>
          </w:tcPr>
          <w:p w14:paraId="15D1A103"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35</w:t>
            </w:r>
          </w:p>
        </w:tc>
      </w:tr>
      <w:tr w:rsidR="001D6BCB" w:rsidRPr="006C6122" w14:paraId="38E17D98" w14:textId="77777777" w:rsidTr="001D6BCB">
        <w:trPr>
          <w:cantSplit/>
          <w:trHeight w:val="407"/>
          <w:jc w:val="center"/>
        </w:trPr>
        <w:tc>
          <w:tcPr>
            <w:tcW w:w="765" w:type="dxa"/>
            <w:vMerge/>
            <w:shd w:val="clear" w:color="auto" w:fill="BFBFBF" w:themeFill="background1" w:themeFillShade="BF"/>
            <w:vAlign w:val="center"/>
          </w:tcPr>
          <w:p w14:paraId="68C7EEE9" w14:textId="77777777" w:rsidR="00BD096E" w:rsidRPr="006C6122"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82" w:type="dxa"/>
            <w:shd w:val="clear" w:color="auto" w:fill="BFBFBF" w:themeFill="background1" w:themeFillShade="BF"/>
            <w:vAlign w:val="center"/>
          </w:tcPr>
          <w:p w14:paraId="59256172" w14:textId="77777777" w:rsidR="00BD096E" w:rsidRPr="006C6122"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6C6122">
              <w:rPr>
                <w:rFonts w:ascii="Times New Roman" w:hAnsi="Times New Roman" w:cs="Times New Roman"/>
                <w:color w:val="000000"/>
                <w:sz w:val="24"/>
                <w:szCs w:val="24"/>
              </w:rPr>
              <w:t>Kodagu</w:t>
            </w:r>
          </w:p>
        </w:tc>
        <w:tc>
          <w:tcPr>
            <w:tcW w:w="1025" w:type="dxa"/>
            <w:shd w:val="clear" w:color="auto" w:fill="FFFFFF"/>
            <w:vAlign w:val="center"/>
          </w:tcPr>
          <w:p w14:paraId="0A183579"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19</w:t>
            </w:r>
          </w:p>
        </w:tc>
        <w:tc>
          <w:tcPr>
            <w:tcW w:w="959" w:type="dxa"/>
            <w:shd w:val="clear" w:color="auto" w:fill="FFFFFF"/>
            <w:vAlign w:val="center"/>
          </w:tcPr>
          <w:p w14:paraId="5DC81B60"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23</w:t>
            </w:r>
          </w:p>
        </w:tc>
        <w:tc>
          <w:tcPr>
            <w:tcW w:w="993" w:type="dxa"/>
            <w:shd w:val="clear" w:color="auto" w:fill="FFFFFF"/>
            <w:vAlign w:val="center"/>
          </w:tcPr>
          <w:p w14:paraId="60CF2975"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32</w:t>
            </w:r>
          </w:p>
        </w:tc>
        <w:tc>
          <w:tcPr>
            <w:tcW w:w="992" w:type="dxa"/>
            <w:shd w:val="clear" w:color="auto" w:fill="FFFFFF"/>
            <w:vAlign w:val="center"/>
          </w:tcPr>
          <w:p w14:paraId="067669D0"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4</w:t>
            </w:r>
          </w:p>
        </w:tc>
        <w:tc>
          <w:tcPr>
            <w:tcW w:w="992" w:type="dxa"/>
            <w:shd w:val="clear" w:color="auto" w:fill="FFFFFF"/>
            <w:vAlign w:val="center"/>
          </w:tcPr>
          <w:p w14:paraId="07C61128"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5</w:t>
            </w:r>
          </w:p>
        </w:tc>
        <w:tc>
          <w:tcPr>
            <w:tcW w:w="992" w:type="dxa"/>
            <w:shd w:val="clear" w:color="auto" w:fill="FFFFFF"/>
            <w:vAlign w:val="center"/>
          </w:tcPr>
          <w:p w14:paraId="548CCEAC"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83</w:t>
            </w:r>
          </w:p>
        </w:tc>
      </w:tr>
      <w:tr w:rsidR="001D6BCB" w:rsidRPr="006C6122" w14:paraId="5ABA4903" w14:textId="77777777" w:rsidTr="001D6BCB">
        <w:trPr>
          <w:cantSplit/>
          <w:trHeight w:val="407"/>
          <w:jc w:val="center"/>
        </w:trPr>
        <w:tc>
          <w:tcPr>
            <w:tcW w:w="2547" w:type="dxa"/>
            <w:gridSpan w:val="2"/>
            <w:shd w:val="clear" w:color="auto" w:fill="BFBFBF" w:themeFill="background1" w:themeFillShade="BF"/>
            <w:vAlign w:val="center"/>
          </w:tcPr>
          <w:p w14:paraId="3D9BF348"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b/>
                <w:bCs/>
                <w:color w:val="000000"/>
                <w:sz w:val="24"/>
                <w:szCs w:val="24"/>
              </w:rPr>
              <w:t>Total</w:t>
            </w:r>
          </w:p>
        </w:tc>
        <w:tc>
          <w:tcPr>
            <w:tcW w:w="1025" w:type="dxa"/>
            <w:shd w:val="clear" w:color="auto" w:fill="FFFFFF"/>
            <w:vAlign w:val="center"/>
          </w:tcPr>
          <w:p w14:paraId="22D0DA70"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161</w:t>
            </w:r>
          </w:p>
        </w:tc>
        <w:tc>
          <w:tcPr>
            <w:tcW w:w="959" w:type="dxa"/>
            <w:shd w:val="clear" w:color="auto" w:fill="FFFFFF"/>
            <w:vAlign w:val="center"/>
          </w:tcPr>
          <w:p w14:paraId="4158C6E4"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233</w:t>
            </w:r>
          </w:p>
        </w:tc>
        <w:tc>
          <w:tcPr>
            <w:tcW w:w="993" w:type="dxa"/>
            <w:shd w:val="clear" w:color="auto" w:fill="FFFFFF"/>
            <w:vAlign w:val="center"/>
          </w:tcPr>
          <w:p w14:paraId="05D2E842"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243</w:t>
            </w:r>
          </w:p>
        </w:tc>
        <w:tc>
          <w:tcPr>
            <w:tcW w:w="992" w:type="dxa"/>
            <w:shd w:val="clear" w:color="auto" w:fill="FFFFFF"/>
            <w:vAlign w:val="center"/>
          </w:tcPr>
          <w:p w14:paraId="0724CDC6"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58</w:t>
            </w:r>
          </w:p>
        </w:tc>
        <w:tc>
          <w:tcPr>
            <w:tcW w:w="992" w:type="dxa"/>
            <w:shd w:val="clear" w:color="auto" w:fill="FFFFFF"/>
            <w:vAlign w:val="center"/>
          </w:tcPr>
          <w:p w14:paraId="29F6D556"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25</w:t>
            </w:r>
          </w:p>
        </w:tc>
        <w:tc>
          <w:tcPr>
            <w:tcW w:w="992" w:type="dxa"/>
            <w:shd w:val="clear" w:color="auto" w:fill="FFFFFF"/>
            <w:vAlign w:val="center"/>
          </w:tcPr>
          <w:p w14:paraId="7D6304C1"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720</w:t>
            </w:r>
          </w:p>
        </w:tc>
      </w:tr>
    </w:tbl>
    <w:p w14:paraId="64151BF6" w14:textId="50416A7B" w:rsidR="00FB48FD" w:rsidRDefault="003E18E0" w:rsidP="00FB48F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00FB48FD" w:rsidRPr="004C04D7">
        <w:rPr>
          <w:rFonts w:ascii="Times New Roman" w:hAnsi="Times New Roman" w:cs="Times New Roman"/>
          <w:bCs/>
          <w:iCs/>
          <w:sz w:val="24"/>
          <w:szCs w:val="24"/>
        </w:rPr>
        <w:t>(Source: Primary Data SPSS Output)</w:t>
      </w:r>
    </w:p>
    <w:p w14:paraId="378FDD52" w14:textId="77777777" w:rsidR="00BD096E" w:rsidRDefault="00BD096E" w:rsidP="00BD096E">
      <w:pPr>
        <w:spacing w:line="360" w:lineRule="auto"/>
        <w:jc w:val="both"/>
        <w:rPr>
          <w:rFonts w:ascii="Times New Roman" w:hAnsi="Times New Roman" w:cs="Times New Roman"/>
          <w:sz w:val="24"/>
          <w:szCs w:val="24"/>
        </w:rPr>
      </w:pPr>
    </w:p>
    <w:p w14:paraId="252A557A" w14:textId="05C9D780" w:rsidR="00BD096E" w:rsidRPr="006C6122" w:rsidRDefault="00BD096E" w:rsidP="00FF2483">
      <w:pPr>
        <w:spacing w:after="0" w:line="360" w:lineRule="auto"/>
        <w:ind w:firstLine="720"/>
        <w:jc w:val="both"/>
        <w:rPr>
          <w:rFonts w:ascii="Times New Roman" w:hAnsi="Times New Roman" w:cs="Times New Roman"/>
          <w:sz w:val="24"/>
          <w:szCs w:val="24"/>
        </w:rPr>
      </w:pPr>
      <w:r w:rsidRPr="006C6122">
        <w:rPr>
          <w:rFonts w:ascii="Times New Roman" w:hAnsi="Times New Roman" w:cs="Times New Roman"/>
          <w:sz w:val="24"/>
          <w:szCs w:val="24"/>
        </w:rPr>
        <w:lastRenderedPageBreak/>
        <w:t xml:space="preserve">The responses show considerable variation across the five districts. A significant number of farmers in </w:t>
      </w:r>
      <w:proofErr w:type="spellStart"/>
      <w:r w:rsidRPr="006C6122">
        <w:rPr>
          <w:rFonts w:ascii="Times New Roman" w:hAnsi="Times New Roman" w:cs="Times New Roman"/>
          <w:sz w:val="24"/>
          <w:szCs w:val="24"/>
        </w:rPr>
        <w:t>Mandya</w:t>
      </w:r>
      <w:proofErr w:type="spellEnd"/>
      <w:r w:rsidRPr="006C6122">
        <w:rPr>
          <w:rFonts w:ascii="Times New Roman" w:hAnsi="Times New Roman" w:cs="Times New Roman"/>
          <w:sz w:val="24"/>
          <w:szCs w:val="24"/>
        </w:rPr>
        <w:t xml:space="preserve"> (104) and Mysuru (73) expressed disagreement, indicating </w:t>
      </w:r>
      <w:proofErr w:type="spellStart"/>
      <w:r w:rsidRPr="006C6122">
        <w:rPr>
          <w:rFonts w:ascii="Times New Roman" w:hAnsi="Times New Roman" w:cs="Times New Roman"/>
          <w:sz w:val="24"/>
          <w:szCs w:val="24"/>
        </w:rPr>
        <w:t>skepticism</w:t>
      </w:r>
      <w:proofErr w:type="spellEnd"/>
      <w:r w:rsidRPr="006C6122">
        <w:rPr>
          <w:rFonts w:ascii="Times New Roman" w:hAnsi="Times New Roman" w:cs="Times New Roman"/>
          <w:sz w:val="24"/>
          <w:szCs w:val="24"/>
        </w:rPr>
        <w:t xml:space="preserve"> about the impact of KCC loans on increasing production. Similarly, </w:t>
      </w:r>
      <w:proofErr w:type="spellStart"/>
      <w:r w:rsidRPr="006C6122">
        <w:rPr>
          <w:rFonts w:ascii="Times New Roman" w:hAnsi="Times New Roman" w:cs="Times New Roman"/>
          <w:sz w:val="24"/>
          <w:szCs w:val="24"/>
        </w:rPr>
        <w:t>Mandya</w:t>
      </w:r>
      <w:proofErr w:type="spellEnd"/>
      <w:r w:rsidRPr="006C6122">
        <w:rPr>
          <w:rFonts w:ascii="Times New Roman" w:hAnsi="Times New Roman" w:cs="Times New Roman"/>
          <w:sz w:val="24"/>
          <w:szCs w:val="24"/>
        </w:rPr>
        <w:t xml:space="preserve"> (64), Mysuru (47), and Chamarajanagar (22) also have high counts in the "Strongly Disagree" category, reinforcing this sentiment. Overall, the findings reveal a generally cautious or </w:t>
      </w:r>
      <w:proofErr w:type="spellStart"/>
      <w:r w:rsidRPr="006C6122">
        <w:rPr>
          <w:rFonts w:ascii="Times New Roman" w:hAnsi="Times New Roman" w:cs="Times New Roman"/>
          <w:sz w:val="24"/>
          <w:szCs w:val="24"/>
        </w:rPr>
        <w:t>skeptical</w:t>
      </w:r>
      <w:proofErr w:type="spellEnd"/>
      <w:r w:rsidRPr="006C6122">
        <w:rPr>
          <w:rFonts w:ascii="Times New Roman" w:hAnsi="Times New Roman" w:cs="Times New Roman"/>
          <w:sz w:val="24"/>
          <w:szCs w:val="24"/>
        </w:rPr>
        <w:t xml:space="preserve"> outlook among farmers in the Mysore division regarding the ability of KCC loans to significantly boost agricultural output, with a stronger lean toward neutrality and disagreement across most districts.</w:t>
      </w:r>
    </w:p>
    <w:p w14:paraId="6C77E411" w14:textId="77777777" w:rsidR="00BD096E" w:rsidRDefault="00BD096E" w:rsidP="00FF2483">
      <w:pPr>
        <w:spacing w:after="0" w:line="360" w:lineRule="auto"/>
        <w:jc w:val="both"/>
        <w:rPr>
          <w:rFonts w:ascii="Times New Roman" w:hAnsi="Times New Roman" w:cs="Times New Roman"/>
          <w:sz w:val="24"/>
          <w:szCs w:val="24"/>
        </w:rPr>
      </w:pPr>
    </w:p>
    <w:p w14:paraId="4E755417" w14:textId="77777777" w:rsidR="00BD096E" w:rsidRDefault="00BD096E" w:rsidP="00FF2483">
      <w:pPr>
        <w:spacing w:after="0" w:line="360" w:lineRule="auto"/>
        <w:jc w:val="center"/>
        <w:rPr>
          <w:rFonts w:ascii="Times New Roman" w:hAnsi="Times New Roman" w:cs="Times New Roman"/>
          <w:b/>
          <w:bCs/>
          <w:sz w:val="24"/>
          <w:szCs w:val="24"/>
        </w:rPr>
      </w:pPr>
      <w:r w:rsidRPr="00E91752">
        <w:rPr>
          <w:rFonts w:ascii="Times New Roman" w:hAnsi="Times New Roman" w:cs="Times New Roman"/>
          <w:b/>
          <w:sz w:val="24"/>
          <w:szCs w:val="24"/>
        </w:rPr>
        <w:t>ii. Chi-Square Analysis</w:t>
      </w:r>
      <w:r>
        <w:rPr>
          <w:rFonts w:ascii="Times New Roman" w:hAnsi="Times New Roman" w:cs="Times New Roman"/>
          <w:sz w:val="24"/>
          <w:szCs w:val="24"/>
        </w:rPr>
        <w:t xml:space="preserve"> </w:t>
      </w:r>
      <w:r>
        <w:rPr>
          <w:rFonts w:ascii="Times New Roman" w:hAnsi="Times New Roman" w:cs="Times New Roman"/>
          <w:b/>
          <w:bCs/>
          <w:sz w:val="24"/>
          <w:szCs w:val="24"/>
        </w:rPr>
        <w:t xml:space="preserve">on </w:t>
      </w:r>
      <w:r w:rsidRPr="00C4447F">
        <w:rPr>
          <w:rFonts w:ascii="Times New Roman" w:hAnsi="Times New Roman" w:cs="Times New Roman"/>
          <w:b/>
          <w:bCs/>
          <w:sz w:val="24"/>
          <w:szCs w:val="24"/>
        </w:rPr>
        <w:t xml:space="preserve">KCC loans will </w:t>
      </w:r>
      <w:r>
        <w:rPr>
          <w:rFonts w:ascii="Times New Roman" w:hAnsi="Times New Roman" w:cs="Times New Roman"/>
          <w:b/>
          <w:bCs/>
          <w:sz w:val="24"/>
          <w:szCs w:val="24"/>
        </w:rPr>
        <w:t>raise</w:t>
      </w:r>
      <w:r w:rsidRPr="00C4447F">
        <w:rPr>
          <w:rFonts w:ascii="Times New Roman" w:hAnsi="Times New Roman" w:cs="Times New Roman"/>
          <w:b/>
          <w:bCs/>
          <w:sz w:val="24"/>
          <w:szCs w:val="24"/>
        </w:rPr>
        <w:t xml:space="preserve"> the </w:t>
      </w:r>
      <w:r>
        <w:rPr>
          <w:rFonts w:ascii="Times New Roman" w:hAnsi="Times New Roman" w:cs="Times New Roman"/>
          <w:b/>
          <w:bCs/>
          <w:sz w:val="24"/>
          <w:szCs w:val="24"/>
        </w:rPr>
        <w:t>O</w:t>
      </w:r>
      <w:r w:rsidRPr="00C4447F">
        <w:rPr>
          <w:rFonts w:ascii="Times New Roman" w:hAnsi="Times New Roman" w:cs="Times New Roman"/>
          <w:b/>
          <w:bCs/>
          <w:sz w:val="24"/>
          <w:szCs w:val="24"/>
        </w:rPr>
        <w:t xml:space="preserve">utput </w:t>
      </w:r>
      <w:r>
        <w:rPr>
          <w:rFonts w:ascii="Times New Roman" w:hAnsi="Times New Roman" w:cs="Times New Roman"/>
          <w:b/>
          <w:bCs/>
          <w:sz w:val="24"/>
          <w:szCs w:val="24"/>
        </w:rPr>
        <w:t>L</w:t>
      </w:r>
      <w:r w:rsidRPr="00C4447F">
        <w:rPr>
          <w:rFonts w:ascii="Times New Roman" w:hAnsi="Times New Roman" w:cs="Times New Roman"/>
          <w:b/>
          <w:bCs/>
          <w:sz w:val="24"/>
          <w:szCs w:val="24"/>
        </w:rPr>
        <w:t xml:space="preserve">evel of </w:t>
      </w:r>
      <w:r>
        <w:rPr>
          <w:rFonts w:ascii="Times New Roman" w:hAnsi="Times New Roman" w:cs="Times New Roman"/>
          <w:b/>
          <w:bCs/>
          <w:sz w:val="24"/>
          <w:szCs w:val="24"/>
        </w:rPr>
        <w:t>P</w:t>
      </w:r>
      <w:r w:rsidRPr="00C4447F">
        <w:rPr>
          <w:rFonts w:ascii="Times New Roman" w:hAnsi="Times New Roman" w:cs="Times New Roman"/>
          <w:b/>
          <w:bCs/>
          <w:sz w:val="24"/>
          <w:szCs w:val="24"/>
        </w:rPr>
        <w:t>roduction</w:t>
      </w:r>
      <w:r>
        <w:rPr>
          <w:rFonts w:ascii="Times New Roman" w:hAnsi="Times New Roman" w:cs="Times New Roman"/>
          <w:b/>
          <w:bCs/>
          <w:sz w:val="24"/>
          <w:szCs w:val="24"/>
        </w:rPr>
        <w:t>.</w:t>
      </w:r>
    </w:p>
    <w:p w14:paraId="5F19EE21" w14:textId="781DD7C7" w:rsidR="00BD096E" w:rsidRPr="00BD3E20" w:rsidRDefault="008B2C7B" w:rsidP="00BD3E20">
      <w:pPr>
        <w:jc w:val="center"/>
        <w:rPr>
          <w:rFonts w:ascii="Times New Roman" w:hAnsi="Times New Roman" w:cs="Times New Roman"/>
          <w:b/>
          <w:sz w:val="24"/>
          <w:szCs w:val="24"/>
        </w:rPr>
      </w:pPr>
      <w:r>
        <w:rPr>
          <w:rFonts w:ascii="Times New Roman" w:hAnsi="Times New Roman" w:cs="Times New Roman"/>
          <w:b/>
          <w:sz w:val="24"/>
          <w:szCs w:val="24"/>
        </w:rPr>
        <w:t>Table</w:t>
      </w:r>
      <w:r w:rsidR="001D6BCB">
        <w:rPr>
          <w:rFonts w:ascii="Times New Roman" w:hAnsi="Times New Roman" w:cs="Times New Roman"/>
          <w:b/>
          <w:sz w:val="24"/>
          <w:szCs w:val="24"/>
        </w:rPr>
        <w:t xml:space="preserve"> </w:t>
      </w:r>
      <w:r w:rsidR="0060342A">
        <w:rPr>
          <w:rFonts w:ascii="Times New Roman" w:hAnsi="Times New Roman" w:cs="Times New Roman"/>
          <w:b/>
          <w:sz w:val="24"/>
          <w:szCs w:val="24"/>
        </w:rPr>
        <w:t>8</w:t>
      </w:r>
      <w:r w:rsidR="00F57B0D" w:rsidRPr="0070044F">
        <w:rPr>
          <w:rFonts w:ascii="Times New Roman" w:hAnsi="Times New Roman" w:cs="Times New Roman"/>
          <w:b/>
          <w:sz w:val="24"/>
          <w:szCs w:val="24"/>
        </w:rPr>
        <w:t xml:space="preserve">: </w:t>
      </w:r>
      <w:r w:rsidR="00F57B0D" w:rsidRPr="001D1844">
        <w:rPr>
          <w:rFonts w:ascii="Times New Roman" w:hAnsi="Times New Roman" w:cs="Times New Roman"/>
          <w:b/>
          <w:bCs/>
          <w:sz w:val="24"/>
          <w:szCs w:val="24"/>
        </w:rPr>
        <w:t>Chi-Square Analysis</w:t>
      </w:r>
      <w:r w:rsidR="00F57B0D">
        <w:rPr>
          <w:rFonts w:ascii="Times New Roman" w:hAnsi="Times New Roman" w:cs="Times New Roman"/>
          <w:b/>
          <w:bCs/>
          <w:sz w:val="24"/>
          <w:szCs w:val="24"/>
        </w:rPr>
        <w:t xml:space="preserve"> on </w:t>
      </w:r>
      <w:r w:rsidR="00F57B0D" w:rsidRPr="00C4447F">
        <w:rPr>
          <w:rFonts w:ascii="Times New Roman" w:hAnsi="Times New Roman" w:cs="Times New Roman"/>
          <w:b/>
          <w:bCs/>
          <w:sz w:val="24"/>
          <w:szCs w:val="24"/>
        </w:rPr>
        <w:t>Raise</w:t>
      </w:r>
      <w:r w:rsidR="00F57B0D">
        <w:rPr>
          <w:rFonts w:ascii="Times New Roman" w:hAnsi="Times New Roman" w:cs="Times New Roman"/>
          <w:b/>
          <w:bCs/>
          <w:sz w:val="24"/>
          <w:szCs w:val="24"/>
        </w:rPr>
        <w:t>s</w:t>
      </w:r>
      <w:r w:rsidR="00F57B0D" w:rsidRPr="00C4447F">
        <w:rPr>
          <w:rFonts w:ascii="Times New Roman" w:hAnsi="Times New Roman" w:cs="Times New Roman"/>
          <w:b/>
          <w:bCs/>
          <w:sz w:val="24"/>
          <w:szCs w:val="24"/>
        </w:rPr>
        <w:t xml:space="preserve"> </w:t>
      </w:r>
      <w:r w:rsidR="00F57B0D">
        <w:rPr>
          <w:rFonts w:ascii="Times New Roman" w:hAnsi="Times New Roman" w:cs="Times New Roman"/>
          <w:b/>
          <w:bCs/>
          <w:sz w:val="24"/>
          <w:szCs w:val="24"/>
        </w:rPr>
        <w:t>t</w:t>
      </w:r>
      <w:r w:rsidR="00F57B0D" w:rsidRPr="00C4447F">
        <w:rPr>
          <w:rFonts w:ascii="Times New Roman" w:hAnsi="Times New Roman" w:cs="Times New Roman"/>
          <w:b/>
          <w:bCs/>
          <w:sz w:val="24"/>
          <w:szCs w:val="24"/>
        </w:rPr>
        <w:t xml:space="preserve">he Output Level </w:t>
      </w:r>
      <w:r w:rsidR="00F57B0D">
        <w:rPr>
          <w:rFonts w:ascii="Times New Roman" w:hAnsi="Times New Roman" w:cs="Times New Roman"/>
          <w:b/>
          <w:bCs/>
          <w:sz w:val="24"/>
          <w:szCs w:val="24"/>
        </w:rPr>
        <w:t>o</w:t>
      </w:r>
      <w:r w:rsidR="00F57B0D" w:rsidRPr="00C4447F">
        <w:rPr>
          <w:rFonts w:ascii="Times New Roman" w:hAnsi="Times New Roman" w:cs="Times New Roman"/>
          <w:b/>
          <w:bCs/>
          <w:sz w:val="24"/>
          <w:szCs w:val="24"/>
        </w:rPr>
        <w:t>f Production</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1109"/>
        <w:gridCol w:w="1109"/>
        <w:gridCol w:w="1613"/>
      </w:tblGrid>
      <w:tr w:rsidR="00BD096E" w:rsidRPr="002A0602" w14:paraId="7AD96584" w14:textId="77777777" w:rsidTr="00E62811">
        <w:trPr>
          <w:cantSplit/>
          <w:trHeight w:val="454"/>
          <w:jc w:val="center"/>
        </w:trPr>
        <w:tc>
          <w:tcPr>
            <w:tcW w:w="6521" w:type="dxa"/>
            <w:gridSpan w:val="4"/>
            <w:shd w:val="clear" w:color="auto" w:fill="BFBFBF" w:themeFill="background1" w:themeFillShade="BF"/>
            <w:vAlign w:val="center"/>
          </w:tcPr>
          <w:p w14:paraId="00D15C95"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b/>
                <w:bCs/>
                <w:color w:val="000000"/>
                <w:sz w:val="24"/>
                <w:szCs w:val="24"/>
              </w:rPr>
              <w:t>Chi-Square Tests</w:t>
            </w:r>
          </w:p>
        </w:tc>
      </w:tr>
      <w:tr w:rsidR="00BD096E" w:rsidRPr="002A0602" w14:paraId="0A742881" w14:textId="77777777" w:rsidTr="00E62811">
        <w:trPr>
          <w:cantSplit/>
          <w:trHeight w:val="454"/>
          <w:jc w:val="center"/>
        </w:trPr>
        <w:tc>
          <w:tcPr>
            <w:tcW w:w="2690" w:type="dxa"/>
            <w:shd w:val="clear" w:color="auto" w:fill="BFBFBF" w:themeFill="background1" w:themeFillShade="BF"/>
            <w:vAlign w:val="center"/>
          </w:tcPr>
          <w:p w14:paraId="01186B4D" w14:textId="77777777" w:rsidR="00BD096E" w:rsidRPr="002A0602" w:rsidRDefault="00BD096E" w:rsidP="00E62811">
            <w:pPr>
              <w:autoSpaceDE w:val="0"/>
              <w:autoSpaceDN w:val="0"/>
              <w:adjustRightInd w:val="0"/>
              <w:spacing w:after="0" w:line="240" w:lineRule="auto"/>
              <w:rPr>
                <w:rFonts w:ascii="Times New Roman" w:hAnsi="Times New Roman" w:cs="Times New Roman"/>
                <w:b/>
                <w:sz w:val="24"/>
                <w:szCs w:val="24"/>
              </w:rPr>
            </w:pPr>
          </w:p>
        </w:tc>
        <w:tc>
          <w:tcPr>
            <w:tcW w:w="1109" w:type="dxa"/>
            <w:shd w:val="clear" w:color="auto" w:fill="BFBFBF" w:themeFill="background1" w:themeFillShade="BF"/>
            <w:vAlign w:val="center"/>
          </w:tcPr>
          <w:p w14:paraId="20D908AB"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A0602">
              <w:rPr>
                <w:rFonts w:ascii="Times New Roman" w:hAnsi="Times New Roman" w:cs="Times New Roman"/>
                <w:b/>
                <w:color w:val="000000"/>
                <w:sz w:val="24"/>
                <w:szCs w:val="24"/>
              </w:rPr>
              <w:t>Value</w:t>
            </w:r>
          </w:p>
        </w:tc>
        <w:tc>
          <w:tcPr>
            <w:tcW w:w="1109" w:type="dxa"/>
            <w:shd w:val="clear" w:color="auto" w:fill="BFBFBF" w:themeFill="background1" w:themeFillShade="BF"/>
            <w:vAlign w:val="center"/>
          </w:tcPr>
          <w:p w14:paraId="412E5B98"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A0602">
              <w:rPr>
                <w:rFonts w:ascii="Times New Roman" w:hAnsi="Times New Roman" w:cs="Times New Roman"/>
                <w:b/>
                <w:color w:val="000000"/>
                <w:sz w:val="24"/>
                <w:szCs w:val="24"/>
              </w:rPr>
              <w:t>df</w:t>
            </w:r>
          </w:p>
        </w:tc>
        <w:tc>
          <w:tcPr>
            <w:tcW w:w="1613" w:type="dxa"/>
            <w:shd w:val="clear" w:color="auto" w:fill="BFBFBF" w:themeFill="background1" w:themeFillShade="BF"/>
            <w:vAlign w:val="center"/>
          </w:tcPr>
          <w:p w14:paraId="2A7CA289"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proofErr w:type="spellStart"/>
            <w:r w:rsidRPr="002A0602">
              <w:rPr>
                <w:rFonts w:ascii="Times New Roman" w:hAnsi="Times New Roman" w:cs="Times New Roman"/>
                <w:b/>
                <w:color w:val="000000"/>
                <w:sz w:val="24"/>
                <w:szCs w:val="24"/>
              </w:rPr>
              <w:t>Asymp</w:t>
            </w:r>
            <w:proofErr w:type="spellEnd"/>
            <w:r w:rsidRPr="002A0602">
              <w:rPr>
                <w:rFonts w:ascii="Times New Roman" w:hAnsi="Times New Roman" w:cs="Times New Roman"/>
                <w:b/>
                <w:color w:val="000000"/>
                <w:sz w:val="24"/>
                <w:szCs w:val="24"/>
              </w:rPr>
              <w:t>. Sig. (2-sided)</w:t>
            </w:r>
          </w:p>
        </w:tc>
      </w:tr>
      <w:tr w:rsidR="00BD096E" w:rsidRPr="002A0602" w14:paraId="68E90F48" w14:textId="77777777" w:rsidTr="00E62811">
        <w:trPr>
          <w:cantSplit/>
          <w:trHeight w:val="454"/>
          <w:jc w:val="center"/>
        </w:trPr>
        <w:tc>
          <w:tcPr>
            <w:tcW w:w="2690" w:type="dxa"/>
            <w:shd w:val="clear" w:color="auto" w:fill="FFFFFF"/>
            <w:vAlign w:val="center"/>
          </w:tcPr>
          <w:p w14:paraId="2542A253" w14:textId="77777777" w:rsidR="00BD096E" w:rsidRPr="002A0602"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2A0602">
              <w:rPr>
                <w:rFonts w:ascii="Times New Roman" w:hAnsi="Times New Roman" w:cs="Times New Roman"/>
                <w:color w:val="000000"/>
                <w:sz w:val="24"/>
                <w:szCs w:val="24"/>
              </w:rPr>
              <w:t>Pearson Chi-Square</w:t>
            </w:r>
          </w:p>
        </w:tc>
        <w:tc>
          <w:tcPr>
            <w:tcW w:w="1109" w:type="dxa"/>
            <w:shd w:val="clear" w:color="auto" w:fill="FFFFFF"/>
            <w:vAlign w:val="center"/>
          </w:tcPr>
          <w:p w14:paraId="085A0C3E"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12.590</w:t>
            </w:r>
            <w:r w:rsidRPr="002A0602">
              <w:rPr>
                <w:rFonts w:ascii="Times New Roman" w:hAnsi="Times New Roman" w:cs="Times New Roman"/>
                <w:color w:val="000000"/>
                <w:sz w:val="24"/>
                <w:szCs w:val="24"/>
                <w:vertAlign w:val="superscript"/>
              </w:rPr>
              <w:t>a</w:t>
            </w:r>
          </w:p>
        </w:tc>
        <w:tc>
          <w:tcPr>
            <w:tcW w:w="1109" w:type="dxa"/>
            <w:shd w:val="clear" w:color="auto" w:fill="FFFFFF"/>
            <w:vAlign w:val="center"/>
          </w:tcPr>
          <w:p w14:paraId="019461F2"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16</w:t>
            </w:r>
          </w:p>
        </w:tc>
        <w:tc>
          <w:tcPr>
            <w:tcW w:w="1613" w:type="dxa"/>
            <w:shd w:val="clear" w:color="auto" w:fill="FFFFFF"/>
            <w:vAlign w:val="center"/>
          </w:tcPr>
          <w:p w14:paraId="347E35F7"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A0602">
              <w:rPr>
                <w:rFonts w:ascii="Times New Roman" w:hAnsi="Times New Roman" w:cs="Times New Roman"/>
                <w:b/>
                <w:color w:val="000000"/>
                <w:sz w:val="24"/>
                <w:szCs w:val="24"/>
              </w:rPr>
              <w:t>.702</w:t>
            </w:r>
          </w:p>
        </w:tc>
      </w:tr>
      <w:tr w:rsidR="00BD096E" w:rsidRPr="002A0602" w14:paraId="0F2A244C" w14:textId="77777777" w:rsidTr="00E62811">
        <w:trPr>
          <w:cantSplit/>
          <w:trHeight w:val="454"/>
          <w:jc w:val="center"/>
        </w:trPr>
        <w:tc>
          <w:tcPr>
            <w:tcW w:w="2690" w:type="dxa"/>
            <w:shd w:val="clear" w:color="auto" w:fill="FFFFFF"/>
            <w:vAlign w:val="center"/>
          </w:tcPr>
          <w:p w14:paraId="4FFC3E98" w14:textId="77777777" w:rsidR="00BD096E" w:rsidRPr="002A0602"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2A0602">
              <w:rPr>
                <w:rFonts w:ascii="Times New Roman" w:hAnsi="Times New Roman" w:cs="Times New Roman"/>
                <w:color w:val="000000"/>
                <w:sz w:val="24"/>
                <w:szCs w:val="24"/>
              </w:rPr>
              <w:t>Likelihood Ratio</w:t>
            </w:r>
          </w:p>
        </w:tc>
        <w:tc>
          <w:tcPr>
            <w:tcW w:w="1109" w:type="dxa"/>
            <w:shd w:val="clear" w:color="auto" w:fill="FFFFFF"/>
            <w:vAlign w:val="center"/>
          </w:tcPr>
          <w:p w14:paraId="1AFA31ED"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13.803</w:t>
            </w:r>
          </w:p>
        </w:tc>
        <w:tc>
          <w:tcPr>
            <w:tcW w:w="1109" w:type="dxa"/>
            <w:shd w:val="clear" w:color="auto" w:fill="FFFFFF"/>
            <w:vAlign w:val="center"/>
          </w:tcPr>
          <w:p w14:paraId="0B5A095F"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16</w:t>
            </w:r>
          </w:p>
        </w:tc>
        <w:tc>
          <w:tcPr>
            <w:tcW w:w="1613" w:type="dxa"/>
            <w:shd w:val="clear" w:color="auto" w:fill="FFFFFF"/>
            <w:vAlign w:val="center"/>
          </w:tcPr>
          <w:p w14:paraId="182644CD"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.613</w:t>
            </w:r>
          </w:p>
        </w:tc>
      </w:tr>
      <w:tr w:rsidR="00BD096E" w:rsidRPr="002A0602" w14:paraId="2827258B" w14:textId="77777777" w:rsidTr="00E62811">
        <w:trPr>
          <w:cantSplit/>
          <w:trHeight w:val="454"/>
          <w:jc w:val="center"/>
        </w:trPr>
        <w:tc>
          <w:tcPr>
            <w:tcW w:w="2690" w:type="dxa"/>
            <w:shd w:val="clear" w:color="auto" w:fill="FFFFFF"/>
            <w:vAlign w:val="center"/>
          </w:tcPr>
          <w:p w14:paraId="5EBF3772" w14:textId="77777777" w:rsidR="00BD096E" w:rsidRPr="002A0602"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2A0602">
              <w:rPr>
                <w:rFonts w:ascii="Times New Roman" w:hAnsi="Times New Roman" w:cs="Times New Roman"/>
                <w:color w:val="000000"/>
                <w:sz w:val="24"/>
                <w:szCs w:val="24"/>
              </w:rPr>
              <w:t>Linear-by-Linear Association</w:t>
            </w:r>
          </w:p>
        </w:tc>
        <w:tc>
          <w:tcPr>
            <w:tcW w:w="1109" w:type="dxa"/>
            <w:shd w:val="clear" w:color="auto" w:fill="FFFFFF"/>
            <w:vAlign w:val="center"/>
          </w:tcPr>
          <w:p w14:paraId="68BF0753"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.477</w:t>
            </w:r>
          </w:p>
        </w:tc>
        <w:tc>
          <w:tcPr>
            <w:tcW w:w="1109" w:type="dxa"/>
            <w:shd w:val="clear" w:color="auto" w:fill="FFFFFF"/>
            <w:vAlign w:val="center"/>
          </w:tcPr>
          <w:p w14:paraId="0388DF1C"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1</w:t>
            </w:r>
          </w:p>
        </w:tc>
        <w:tc>
          <w:tcPr>
            <w:tcW w:w="1613" w:type="dxa"/>
            <w:shd w:val="clear" w:color="auto" w:fill="FFFFFF"/>
            <w:vAlign w:val="center"/>
          </w:tcPr>
          <w:p w14:paraId="34E3F47D"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.490</w:t>
            </w:r>
          </w:p>
        </w:tc>
      </w:tr>
      <w:tr w:rsidR="00BD096E" w:rsidRPr="002A0602" w14:paraId="21E5C4D1" w14:textId="77777777" w:rsidTr="00E62811">
        <w:trPr>
          <w:cantSplit/>
          <w:trHeight w:val="454"/>
          <w:jc w:val="center"/>
        </w:trPr>
        <w:tc>
          <w:tcPr>
            <w:tcW w:w="2690" w:type="dxa"/>
            <w:shd w:val="clear" w:color="auto" w:fill="FFFFFF"/>
            <w:vAlign w:val="center"/>
          </w:tcPr>
          <w:p w14:paraId="00D81FF0" w14:textId="77777777" w:rsidR="00BD096E" w:rsidRPr="002A0602"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2A0602">
              <w:rPr>
                <w:rFonts w:ascii="Times New Roman" w:hAnsi="Times New Roman" w:cs="Times New Roman"/>
                <w:color w:val="000000"/>
                <w:sz w:val="24"/>
                <w:szCs w:val="24"/>
              </w:rPr>
              <w:t>N of Valid Cases</w:t>
            </w:r>
          </w:p>
        </w:tc>
        <w:tc>
          <w:tcPr>
            <w:tcW w:w="1109" w:type="dxa"/>
            <w:shd w:val="clear" w:color="auto" w:fill="FFFFFF"/>
            <w:vAlign w:val="center"/>
          </w:tcPr>
          <w:p w14:paraId="7E4DF6E0"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720</w:t>
            </w:r>
          </w:p>
        </w:tc>
        <w:tc>
          <w:tcPr>
            <w:tcW w:w="1109" w:type="dxa"/>
            <w:shd w:val="clear" w:color="auto" w:fill="FFFFFF"/>
            <w:vAlign w:val="center"/>
          </w:tcPr>
          <w:p w14:paraId="1004F487" w14:textId="77777777" w:rsidR="00BD096E" w:rsidRPr="002A0602" w:rsidRDefault="00BD096E" w:rsidP="00E62811">
            <w:pPr>
              <w:autoSpaceDE w:val="0"/>
              <w:autoSpaceDN w:val="0"/>
              <w:adjustRightInd w:val="0"/>
              <w:spacing w:after="0" w:line="240" w:lineRule="auto"/>
              <w:jc w:val="center"/>
              <w:rPr>
                <w:rFonts w:ascii="Times New Roman" w:hAnsi="Times New Roman" w:cs="Times New Roman"/>
                <w:sz w:val="24"/>
                <w:szCs w:val="24"/>
              </w:rPr>
            </w:pPr>
          </w:p>
        </w:tc>
        <w:tc>
          <w:tcPr>
            <w:tcW w:w="1613" w:type="dxa"/>
            <w:shd w:val="clear" w:color="auto" w:fill="FFFFFF"/>
            <w:vAlign w:val="center"/>
          </w:tcPr>
          <w:p w14:paraId="29259584" w14:textId="77777777" w:rsidR="00BD096E" w:rsidRPr="002A0602" w:rsidRDefault="00BD096E" w:rsidP="00E62811">
            <w:pPr>
              <w:autoSpaceDE w:val="0"/>
              <w:autoSpaceDN w:val="0"/>
              <w:adjustRightInd w:val="0"/>
              <w:spacing w:after="0" w:line="240" w:lineRule="auto"/>
              <w:jc w:val="center"/>
              <w:rPr>
                <w:rFonts w:ascii="Times New Roman" w:hAnsi="Times New Roman" w:cs="Times New Roman"/>
                <w:sz w:val="24"/>
                <w:szCs w:val="24"/>
              </w:rPr>
            </w:pPr>
          </w:p>
        </w:tc>
      </w:tr>
      <w:tr w:rsidR="00BD096E" w:rsidRPr="002A0602" w14:paraId="01EC8850" w14:textId="77777777" w:rsidTr="00E62811">
        <w:trPr>
          <w:cantSplit/>
          <w:trHeight w:val="454"/>
          <w:jc w:val="center"/>
        </w:trPr>
        <w:tc>
          <w:tcPr>
            <w:tcW w:w="6521" w:type="dxa"/>
            <w:gridSpan w:val="4"/>
            <w:shd w:val="clear" w:color="auto" w:fill="FFFFFF"/>
            <w:vAlign w:val="center"/>
          </w:tcPr>
          <w:p w14:paraId="06BC53EE" w14:textId="77777777" w:rsidR="00BD096E" w:rsidRPr="002A0602"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2A0602">
              <w:rPr>
                <w:rFonts w:ascii="Times New Roman" w:hAnsi="Times New Roman" w:cs="Times New Roman"/>
                <w:color w:val="000000"/>
                <w:sz w:val="24"/>
                <w:szCs w:val="24"/>
              </w:rPr>
              <w:t>a. 0 cells (0.0%) have expected count less than 5. The minimum expected count is 3.22.</w:t>
            </w:r>
          </w:p>
        </w:tc>
      </w:tr>
    </w:tbl>
    <w:p w14:paraId="18DEA78D" w14:textId="2D6CD772" w:rsidR="00FB48FD" w:rsidRDefault="00FB48FD" w:rsidP="00FB48F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Pr="004C04D7">
        <w:rPr>
          <w:rFonts w:ascii="Times New Roman" w:hAnsi="Times New Roman" w:cs="Times New Roman"/>
          <w:bCs/>
          <w:iCs/>
          <w:sz w:val="24"/>
          <w:szCs w:val="24"/>
        </w:rPr>
        <w:t>(Source: Primary Data SPSS Output)</w:t>
      </w:r>
    </w:p>
    <w:p w14:paraId="6A36170A" w14:textId="77777777" w:rsidR="00BD096E" w:rsidRPr="007F37B3" w:rsidRDefault="00BD096E" w:rsidP="00BD096E">
      <w:pPr>
        <w:spacing w:line="360" w:lineRule="auto"/>
        <w:jc w:val="both"/>
        <w:rPr>
          <w:rFonts w:ascii="Times New Roman" w:hAnsi="Times New Roman" w:cs="Times New Roman"/>
          <w:sz w:val="6"/>
          <w:szCs w:val="24"/>
        </w:rPr>
      </w:pPr>
    </w:p>
    <w:p w14:paraId="0DE1846B" w14:textId="2D3B6F8B" w:rsidR="00BD096E" w:rsidRDefault="00BD096E" w:rsidP="00FF2483">
      <w:pPr>
        <w:spacing w:after="0" w:line="360" w:lineRule="auto"/>
        <w:ind w:firstLine="720"/>
        <w:jc w:val="both"/>
        <w:rPr>
          <w:rFonts w:ascii="Times New Roman" w:hAnsi="Times New Roman" w:cs="Times New Roman"/>
          <w:sz w:val="24"/>
          <w:szCs w:val="24"/>
        </w:rPr>
      </w:pPr>
      <w:r w:rsidRPr="002A0602">
        <w:rPr>
          <w:rFonts w:ascii="Times New Roman" w:hAnsi="Times New Roman" w:cs="Times New Roman"/>
          <w:sz w:val="24"/>
          <w:szCs w:val="24"/>
        </w:rPr>
        <w:t xml:space="preserve">The Chi-Square test yielded a Pearson Chi-Square value of 12.590 with 16 degrees of freedom and a p-value of 0.702. Since the p-value is significantly greater than the conventional alpha level of 0.05, the result </w:t>
      </w:r>
      <w:r>
        <w:rPr>
          <w:rFonts w:ascii="Times New Roman" w:hAnsi="Times New Roman" w:cs="Times New Roman"/>
          <w:sz w:val="24"/>
          <w:szCs w:val="24"/>
        </w:rPr>
        <w:t xml:space="preserve">indicates there </w:t>
      </w:r>
      <w:r w:rsidRPr="002A0602">
        <w:rPr>
          <w:rFonts w:ascii="Times New Roman" w:hAnsi="Times New Roman" w:cs="Times New Roman"/>
          <w:sz w:val="24"/>
          <w:szCs w:val="24"/>
        </w:rPr>
        <w:t xml:space="preserve">is </w:t>
      </w:r>
      <w:r>
        <w:rPr>
          <w:rFonts w:ascii="Times New Roman" w:hAnsi="Times New Roman" w:cs="Times New Roman"/>
          <w:sz w:val="24"/>
          <w:szCs w:val="24"/>
        </w:rPr>
        <w:t>no</w:t>
      </w:r>
      <w:r w:rsidRPr="002A0602">
        <w:rPr>
          <w:rFonts w:ascii="Times New Roman" w:hAnsi="Times New Roman" w:cs="Times New Roman"/>
          <w:sz w:val="24"/>
          <w:szCs w:val="24"/>
        </w:rPr>
        <w:t xml:space="preserve"> significant</w:t>
      </w:r>
      <w:r>
        <w:rPr>
          <w:rFonts w:ascii="Times New Roman" w:hAnsi="Times New Roman" w:cs="Times New Roman"/>
          <w:sz w:val="24"/>
          <w:szCs w:val="24"/>
        </w:rPr>
        <w:t xml:space="preserve"> difference</w:t>
      </w:r>
      <w:r w:rsidRPr="002A0602">
        <w:rPr>
          <w:rFonts w:ascii="Times New Roman" w:hAnsi="Times New Roman" w:cs="Times New Roman"/>
          <w:sz w:val="24"/>
          <w:szCs w:val="24"/>
        </w:rPr>
        <w:t xml:space="preserve">. </w:t>
      </w:r>
      <w:r w:rsidRPr="002A0602">
        <w:rPr>
          <w:rFonts w:ascii="Times New Roman" w:hAnsi="Times New Roman" w:cs="Times New Roman"/>
          <w:b/>
          <w:sz w:val="24"/>
          <w:szCs w:val="24"/>
        </w:rPr>
        <w:t>Therefore, the defined null hypothesis is accepted</w:t>
      </w:r>
      <w:r w:rsidRPr="002A0602">
        <w:rPr>
          <w:rFonts w:ascii="Times New Roman" w:hAnsi="Times New Roman" w:cs="Times New Roman"/>
          <w:sz w:val="24"/>
          <w:szCs w:val="24"/>
        </w:rPr>
        <w:t>, indicating that there is no significant difference in the perceptions of farmers from the selected districts of the Mysore division regarding the impact of KCC loans on raising</w:t>
      </w:r>
      <w:r>
        <w:rPr>
          <w:rFonts w:ascii="Times New Roman" w:hAnsi="Times New Roman" w:cs="Times New Roman"/>
          <w:sz w:val="24"/>
          <w:szCs w:val="24"/>
        </w:rPr>
        <w:t xml:space="preserve"> the output level of production</w:t>
      </w:r>
      <w:r w:rsidRPr="002A0602">
        <w:rPr>
          <w:rFonts w:ascii="Times New Roman" w:hAnsi="Times New Roman" w:cs="Times New Roman"/>
          <w:sz w:val="24"/>
          <w:szCs w:val="24"/>
        </w:rPr>
        <w:t xml:space="preserve">. </w:t>
      </w:r>
    </w:p>
    <w:p w14:paraId="31D6FB3B" w14:textId="77777777" w:rsidR="0059718B" w:rsidRDefault="0059718B" w:rsidP="00FF2483">
      <w:pPr>
        <w:spacing w:after="0" w:line="360" w:lineRule="auto"/>
        <w:ind w:firstLine="720"/>
        <w:jc w:val="both"/>
        <w:rPr>
          <w:rFonts w:ascii="Times New Roman" w:hAnsi="Times New Roman" w:cs="Times New Roman"/>
          <w:sz w:val="24"/>
          <w:szCs w:val="24"/>
        </w:rPr>
      </w:pPr>
    </w:p>
    <w:p w14:paraId="67C0EF9D" w14:textId="4D5CF3E5" w:rsidR="00BD096E" w:rsidRDefault="000233B9" w:rsidP="00FF248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4.1.4 </w:t>
      </w:r>
      <w:r w:rsidR="00BD096E" w:rsidRPr="00C4447F">
        <w:rPr>
          <w:rFonts w:ascii="Times New Roman" w:hAnsi="Times New Roman" w:cs="Times New Roman"/>
          <w:b/>
          <w:bCs/>
          <w:sz w:val="24"/>
          <w:szCs w:val="24"/>
        </w:rPr>
        <w:t xml:space="preserve">KCC loans will </w:t>
      </w:r>
      <w:r>
        <w:rPr>
          <w:rFonts w:ascii="Times New Roman" w:hAnsi="Times New Roman" w:cs="Times New Roman"/>
          <w:b/>
          <w:bCs/>
          <w:sz w:val="24"/>
          <w:szCs w:val="24"/>
        </w:rPr>
        <w:t>facilitate farmers</w:t>
      </w:r>
      <w:r w:rsidR="00BD096E" w:rsidRPr="00FF01FB">
        <w:rPr>
          <w:rFonts w:ascii="Times New Roman" w:hAnsi="Times New Roman" w:cs="Times New Roman"/>
          <w:b/>
          <w:bCs/>
          <w:sz w:val="24"/>
          <w:szCs w:val="24"/>
        </w:rPr>
        <w:t xml:space="preserve"> to </w:t>
      </w:r>
      <w:r w:rsidR="00BD096E">
        <w:rPr>
          <w:rFonts w:ascii="Times New Roman" w:hAnsi="Times New Roman" w:cs="Times New Roman"/>
          <w:b/>
          <w:bCs/>
          <w:sz w:val="24"/>
          <w:szCs w:val="24"/>
        </w:rPr>
        <w:t>grow</w:t>
      </w:r>
      <w:r w:rsidR="00BD096E" w:rsidRPr="00FF01FB">
        <w:rPr>
          <w:rFonts w:ascii="Times New Roman" w:hAnsi="Times New Roman" w:cs="Times New Roman"/>
          <w:b/>
          <w:bCs/>
          <w:sz w:val="24"/>
          <w:szCs w:val="24"/>
        </w:rPr>
        <w:t xml:space="preserve"> more </w:t>
      </w:r>
      <w:r w:rsidR="00BD096E">
        <w:rPr>
          <w:rFonts w:ascii="Times New Roman" w:hAnsi="Times New Roman" w:cs="Times New Roman"/>
          <w:b/>
          <w:bCs/>
          <w:sz w:val="24"/>
          <w:szCs w:val="24"/>
        </w:rPr>
        <w:t>C</w:t>
      </w:r>
      <w:r w:rsidR="00BD096E" w:rsidRPr="00FF01FB">
        <w:rPr>
          <w:rFonts w:ascii="Times New Roman" w:hAnsi="Times New Roman" w:cs="Times New Roman"/>
          <w:b/>
          <w:bCs/>
          <w:sz w:val="24"/>
          <w:szCs w:val="24"/>
        </w:rPr>
        <w:t xml:space="preserve">ommercial </w:t>
      </w:r>
      <w:r w:rsidR="00BD096E">
        <w:rPr>
          <w:rFonts w:ascii="Times New Roman" w:hAnsi="Times New Roman" w:cs="Times New Roman"/>
          <w:b/>
          <w:bCs/>
          <w:sz w:val="24"/>
          <w:szCs w:val="24"/>
        </w:rPr>
        <w:t>C</w:t>
      </w:r>
      <w:r w:rsidR="00BD096E" w:rsidRPr="00FF01FB">
        <w:rPr>
          <w:rFonts w:ascii="Times New Roman" w:hAnsi="Times New Roman" w:cs="Times New Roman"/>
          <w:b/>
          <w:bCs/>
          <w:sz w:val="24"/>
          <w:szCs w:val="24"/>
        </w:rPr>
        <w:t>rops</w:t>
      </w:r>
      <w:r w:rsidR="00BD096E">
        <w:rPr>
          <w:rFonts w:ascii="Times New Roman" w:hAnsi="Times New Roman" w:cs="Times New Roman"/>
          <w:b/>
          <w:bCs/>
          <w:sz w:val="24"/>
          <w:szCs w:val="24"/>
        </w:rPr>
        <w:t>.</w:t>
      </w:r>
    </w:p>
    <w:p w14:paraId="2F8B56A7" w14:textId="4186965F" w:rsidR="00F15AC7" w:rsidRDefault="000233B9" w:rsidP="005B77F5">
      <w:pPr>
        <w:jc w:val="center"/>
        <w:rPr>
          <w:rFonts w:ascii="Times New Roman" w:hAnsi="Times New Roman" w:cs="Times New Roman"/>
          <w:b/>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xml:space="preserve">. Cross Tabulation </w:t>
      </w:r>
    </w:p>
    <w:p w14:paraId="051405F5" w14:textId="14F5AA1A" w:rsidR="00BD096E" w:rsidRPr="000233B9" w:rsidRDefault="00176BDE" w:rsidP="000233B9">
      <w:pPr>
        <w:jc w:val="center"/>
        <w:rPr>
          <w:rFonts w:ascii="Times New Roman" w:hAnsi="Times New Roman" w:cs="Times New Roman"/>
          <w:b/>
          <w:sz w:val="24"/>
          <w:szCs w:val="24"/>
        </w:rPr>
      </w:pPr>
      <w:r>
        <w:rPr>
          <w:rFonts w:ascii="Times New Roman" w:hAnsi="Times New Roman" w:cs="Times New Roman"/>
          <w:b/>
          <w:sz w:val="24"/>
          <w:szCs w:val="24"/>
        </w:rPr>
        <w:t>Table</w:t>
      </w:r>
      <w:r w:rsidR="00333EDA">
        <w:rPr>
          <w:rFonts w:ascii="Times New Roman" w:hAnsi="Times New Roman" w:cs="Times New Roman"/>
          <w:b/>
          <w:sz w:val="24"/>
          <w:szCs w:val="24"/>
        </w:rPr>
        <w:t xml:space="preserve"> </w:t>
      </w:r>
      <w:r w:rsidR="0060342A">
        <w:rPr>
          <w:rFonts w:ascii="Times New Roman" w:hAnsi="Times New Roman" w:cs="Times New Roman"/>
          <w:b/>
          <w:sz w:val="24"/>
          <w:szCs w:val="24"/>
        </w:rPr>
        <w:t>9</w:t>
      </w:r>
      <w:r w:rsidRPr="0070044F">
        <w:rPr>
          <w:rFonts w:ascii="Times New Roman" w:hAnsi="Times New Roman" w:cs="Times New Roman"/>
          <w:b/>
          <w:sz w:val="24"/>
          <w:szCs w:val="24"/>
        </w:rPr>
        <w:t xml:space="preserve">: </w:t>
      </w:r>
      <w:r>
        <w:rPr>
          <w:rFonts w:ascii="Times New Roman" w:hAnsi="Times New Roman" w:cs="Times New Roman"/>
          <w:b/>
          <w:bCs/>
          <w:sz w:val="24"/>
          <w:szCs w:val="24"/>
        </w:rPr>
        <w:t>Cross Tabulation on F</w:t>
      </w:r>
      <w:r w:rsidRPr="00FF01FB">
        <w:rPr>
          <w:rFonts w:ascii="Times New Roman" w:hAnsi="Times New Roman" w:cs="Times New Roman"/>
          <w:b/>
          <w:bCs/>
          <w:sz w:val="24"/>
          <w:szCs w:val="24"/>
        </w:rPr>
        <w:t xml:space="preserve">armers </w:t>
      </w:r>
      <w:r>
        <w:rPr>
          <w:rFonts w:ascii="Times New Roman" w:hAnsi="Times New Roman" w:cs="Times New Roman"/>
          <w:b/>
          <w:bCs/>
          <w:sz w:val="24"/>
          <w:szCs w:val="24"/>
        </w:rPr>
        <w:t>t</w:t>
      </w:r>
      <w:r w:rsidRPr="00FF01FB">
        <w:rPr>
          <w:rFonts w:ascii="Times New Roman" w:hAnsi="Times New Roman" w:cs="Times New Roman"/>
          <w:b/>
          <w:bCs/>
          <w:sz w:val="24"/>
          <w:szCs w:val="24"/>
        </w:rPr>
        <w:t xml:space="preserve">o </w:t>
      </w:r>
      <w:r>
        <w:rPr>
          <w:rFonts w:ascii="Times New Roman" w:hAnsi="Times New Roman" w:cs="Times New Roman"/>
          <w:b/>
          <w:bCs/>
          <w:sz w:val="24"/>
          <w:szCs w:val="24"/>
        </w:rPr>
        <w:t>Grow</w:t>
      </w:r>
      <w:r w:rsidRPr="00FF01FB">
        <w:rPr>
          <w:rFonts w:ascii="Times New Roman" w:hAnsi="Times New Roman" w:cs="Times New Roman"/>
          <w:b/>
          <w:bCs/>
          <w:sz w:val="24"/>
          <w:szCs w:val="24"/>
        </w:rPr>
        <w:t xml:space="preserve"> More </w:t>
      </w:r>
      <w:r>
        <w:rPr>
          <w:rFonts w:ascii="Times New Roman" w:hAnsi="Times New Roman" w:cs="Times New Roman"/>
          <w:b/>
          <w:bCs/>
          <w:sz w:val="24"/>
          <w:szCs w:val="24"/>
        </w:rPr>
        <w:t>C</w:t>
      </w:r>
      <w:r w:rsidRPr="00FF01FB">
        <w:rPr>
          <w:rFonts w:ascii="Times New Roman" w:hAnsi="Times New Roman" w:cs="Times New Roman"/>
          <w:b/>
          <w:bCs/>
          <w:sz w:val="24"/>
          <w:szCs w:val="24"/>
        </w:rPr>
        <w:t xml:space="preserve">ommercial </w:t>
      </w:r>
      <w:r>
        <w:rPr>
          <w:rFonts w:ascii="Times New Roman" w:hAnsi="Times New Roman" w:cs="Times New Roman"/>
          <w:b/>
          <w:bCs/>
          <w:sz w:val="24"/>
          <w:szCs w:val="24"/>
        </w:rPr>
        <w:t>C</w:t>
      </w:r>
      <w:r w:rsidRPr="00FF01FB">
        <w:rPr>
          <w:rFonts w:ascii="Times New Roman" w:hAnsi="Times New Roman" w:cs="Times New Roman"/>
          <w:b/>
          <w:bCs/>
          <w:sz w:val="24"/>
          <w:szCs w:val="24"/>
        </w:rPr>
        <w:t>rops</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8"/>
        <w:gridCol w:w="1644"/>
        <w:gridCol w:w="1231"/>
        <w:gridCol w:w="1094"/>
        <w:gridCol w:w="956"/>
        <w:gridCol w:w="1117"/>
        <w:gridCol w:w="1069"/>
        <w:gridCol w:w="964"/>
        <w:gridCol w:w="25"/>
      </w:tblGrid>
      <w:tr w:rsidR="00BD096E" w:rsidRPr="00B20BA6" w14:paraId="50771805" w14:textId="77777777" w:rsidTr="00526410">
        <w:trPr>
          <w:cantSplit/>
          <w:trHeight w:val="410"/>
          <w:jc w:val="center"/>
        </w:trPr>
        <w:tc>
          <w:tcPr>
            <w:tcW w:w="8918" w:type="dxa"/>
            <w:gridSpan w:val="9"/>
            <w:shd w:val="clear" w:color="auto" w:fill="BFBFBF" w:themeFill="background1" w:themeFillShade="BF"/>
            <w:vAlign w:val="center"/>
          </w:tcPr>
          <w:p w14:paraId="6C353675"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4447F">
              <w:rPr>
                <w:rFonts w:ascii="Times New Roman" w:hAnsi="Times New Roman" w:cs="Times New Roman"/>
                <w:b/>
                <w:bCs/>
                <w:sz w:val="24"/>
                <w:szCs w:val="24"/>
              </w:rPr>
              <w:t xml:space="preserve">KCC loans will </w:t>
            </w:r>
            <w:r>
              <w:rPr>
                <w:rFonts w:ascii="Times New Roman" w:hAnsi="Times New Roman" w:cs="Times New Roman"/>
                <w:b/>
                <w:bCs/>
                <w:sz w:val="24"/>
                <w:szCs w:val="24"/>
              </w:rPr>
              <w:t>F</w:t>
            </w:r>
            <w:r w:rsidRPr="00FF01FB">
              <w:rPr>
                <w:rFonts w:ascii="Times New Roman" w:hAnsi="Times New Roman" w:cs="Times New Roman"/>
                <w:b/>
                <w:bCs/>
                <w:sz w:val="24"/>
                <w:szCs w:val="24"/>
              </w:rPr>
              <w:t xml:space="preserve">acilitates </w:t>
            </w:r>
            <w:r>
              <w:rPr>
                <w:rFonts w:ascii="Times New Roman" w:hAnsi="Times New Roman" w:cs="Times New Roman"/>
                <w:b/>
                <w:bCs/>
                <w:sz w:val="24"/>
                <w:szCs w:val="24"/>
              </w:rPr>
              <w:t>F</w:t>
            </w:r>
            <w:r w:rsidRPr="00FF01FB">
              <w:rPr>
                <w:rFonts w:ascii="Times New Roman" w:hAnsi="Times New Roman" w:cs="Times New Roman"/>
                <w:b/>
                <w:bCs/>
                <w:sz w:val="24"/>
                <w:szCs w:val="24"/>
              </w:rPr>
              <w:t xml:space="preserve">armers to </w:t>
            </w:r>
            <w:r>
              <w:rPr>
                <w:rFonts w:ascii="Times New Roman" w:hAnsi="Times New Roman" w:cs="Times New Roman"/>
                <w:b/>
                <w:bCs/>
                <w:sz w:val="24"/>
                <w:szCs w:val="24"/>
              </w:rPr>
              <w:t>grow</w:t>
            </w:r>
            <w:r w:rsidRPr="00FF01FB">
              <w:rPr>
                <w:rFonts w:ascii="Times New Roman" w:hAnsi="Times New Roman" w:cs="Times New Roman"/>
                <w:b/>
                <w:bCs/>
                <w:sz w:val="24"/>
                <w:szCs w:val="24"/>
              </w:rPr>
              <w:t xml:space="preserve"> more </w:t>
            </w:r>
            <w:r>
              <w:rPr>
                <w:rFonts w:ascii="Times New Roman" w:hAnsi="Times New Roman" w:cs="Times New Roman"/>
                <w:b/>
                <w:bCs/>
                <w:sz w:val="24"/>
                <w:szCs w:val="24"/>
              </w:rPr>
              <w:t>C</w:t>
            </w:r>
            <w:r w:rsidRPr="00FF01FB">
              <w:rPr>
                <w:rFonts w:ascii="Times New Roman" w:hAnsi="Times New Roman" w:cs="Times New Roman"/>
                <w:b/>
                <w:bCs/>
                <w:sz w:val="24"/>
                <w:szCs w:val="24"/>
              </w:rPr>
              <w:t xml:space="preserve">ommercial </w:t>
            </w:r>
            <w:r>
              <w:rPr>
                <w:rFonts w:ascii="Times New Roman" w:hAnsi="Times New Roman" w:cs="Times New Roman"/>
                <w:b/>
                <w:bCs/>
                <w:sz w:val="24"/>
                <w:szCs w:val="24"/>
              </w:rPr>
              <w:t>C</w:t>
            </w:r>
            <w:r w:rsidRPr="00FF01FB">
              <w:rPr>
                <w:rFonts w:ascii="Times New Roman" w:hAnsi="Times New Roman" w:cs="Times New Roman"/>
                <w:b/>
                <w:bCs/>
                <w:sz w:val="24"/>
                <w:szCs w:val="24"/>
              </w:rPr>
              <w:t>rops</w:t>
            </w:r>
          </w:p>
        </w:tc>
      </w:tr>
      <w:tr w:rsidR="00DD45E0" w:rsidRPr="00B20BA6" w14:paraId="1C20682D" w14:textId="77777777" w:rsidTr="00526410">
        <w:trPr>
          <w:gridAfter w:val="1"/>
          <w:wAfter w:w="25" w:type="dxa"/>
          <w:cantSplit/>
          <w:trHeight w:val="410"/>
          <w:jc w:val="center"/>
        </w:trPr>
        <w:tc>
          <w:tcPr>
            <w:tcW w:w="2462" w:type="dxa"/>
            <w:gridSpan w:val="2"/>
            <w:shd w:val="clear" w:color="auto" w:fill="BFBFBF" w:themeFill="background1" w:themeFillShade="BF"/>
            <w:vAlign w:val="center"/>
          </w:tcPr>
          <w:p w14:paraId="03E158DA" w14:textId="77777777" w:rsidR="00BD096E" w:rsidRPr="00B20BA6"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231" w:type="dxa"/>
            <w:shd w:val="clear" w:color="auto" w:fill="BFBFBF" w:themeFill="background1" w:themeFillShade="BF"/>
            <w:vAlign w:val="center"/>
          </w:tcPr>
          <w:p w14:paraId="771A5F49"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Strongly Disagree</w:t>
            </w:r>
          </w:p>
        </w:tc>
        <w:tc>
          <w:tcPr>
            <w:tcW w:w="1094" w:type="dxa"/>
            <w:shd w:val="clear" w:color="auto" w:fill="BFBFBF" w:themeFill="background1" w:themeFillShade="BF"/>
            <w:vAlign w:val="center"/>
          </w:tcPr>
          <w:p w14:paraId="49C66749"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Disagree</w:t>
            </w:r>
          </w:p>
        </w:tc>
        <w:tc>
          <w:tcPr>
            <w:tcW w:w="956" w:type="dxa"/>
            <w:shd w:val="clear" w:color="auto" w:fill="BFBFBF" w:themeFill="background1" w:themeFillShade="BF"/>
            <w:vAlign w:val="center"/>
          </w:tcPr>
          <w:p w14:paraId="5B75276C"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Neutral</w:t>
            </w:r>
          </w:p>
        </w:tc>
        <w:tc>
          <w:tcPr>
            <w:tcW w:w="1117" w:type="dxa"/>
            <w:shd w:val="clear" w:color="auto" w:fill="BFBFBF" w:themeFill="background1" w:themeFillShade="BF"/>
            <w:vAlign w:val="center"/>
          </w:tcPr>
          <w:p w14:paraId="38763426"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Agree</w:t>
            </w:r>
          </w:p>
        </w:tc>
        <w:tc>
          <w:tcPr>
            <w:tcW w:w="1069" w:type="dxa"/>
            <w:shd w:val="clear" w:color="auto" w:fill="BFBFBF" w:themeFill="background1" w:themeFillShade="BF"/>
            <w:vAlign w:val="center"/>
          </w:tcPr>
          <w:p w14:paraId="29BB6E72"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Strongly Agree</w:t>
            </w:r>
          </w:p>
        </w:tc>
        <w:tc>
          <w:tcPr>
            <w:tcW w:w="964" w:type="dxa"/>
            <w:shd w:val="clear" w:color="auto" w:fill="BFBFBF" w:themeFill="background1" w:themeFillShade="BF"/>
            <w:vAlign w:val="center"/>
          </w:tcPr>
          <w:p w14:paraId="1688E0AF" w14:textId="77777777" w:rsidR="00BD096E" w:rsidRPr="00B20BA6" w:rsidRDefault="00BD096E" w:rsidP="00E62811">
            <w:pPr>
              <w:autoSpaceDE w:val="0"/>
              <w:autoSpaceDN w:val="0"/>
              <w:adjustRightInd w:val="0"/>
              <w:spacing w:after="0" w:line="240" w:lineRule="auto"/>
              <w:jc w:val="center"/>
              <w:rPr>
                <w:rFonts w:ascii="Times New Roman" w:hAnsi="Times New Roman" w:cs="Times New Roman"/>
                <w:b/>
                <w:bCs/>
                <w:color w:val="000000"/>
                <w:sz w:val="24"/>
                <w:szCs w:val="24"/>
              </w:rPr>
            </w:pPr>
            <w:r w:rsidRPr="00B20BA6">
              <w:rPr>
                <w:rFonts w:ascii="Times New Roman" w:hAnsi="Times New Roman" w:cs="Times New Roman"/>
                <w:b/>
                <w:bCs/>
                <w:color w:val="000000"/>
                <w:sz w:val="24"/>
                <w:szCs w:val="24"/>
              </w:rPr>
              <w:t>Total</w:t>
            </w:r>
          </w:p>
        </w:tc>
      </w:tr>
      <w:tr w:rsidR="00526410" w:rsidRPr="00B20BA6" w14:paraId="5B8E55EF" w14:textId="77777777" w:rsidTr="00526410">
        <w:trPr>
          <w:gridAfter w:val="1"/>
          <w:wAfter w:w="25" w:type="dxa"/>
          <w:cantSplit/>
          <w:trHeight w:val="410"/>
          <w:jc w:val="center"/>
        </w:trPr>
        <w:tc>
          <w:tcPr>
            <w:tcW w:w="818" w:type="dxa"/>
            <w:vMerge w:val="restart"/>
            <w:shd w:val="clear" w:color="auto" w:fill="BFBFBF" w:themeFill="background1" w:themeFillShade="BF"/>
            <w:vAlign w:val="center"/>
          </w:tcPr>
          <w:p w14:paraId="22494E95" w14:textId="77777777" w:rsidR="00BD096E" w:rsidRPr="00B20BA6"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B20BA6">
              <w:rPr>
                <w:rFonts w:ascii="Times New Roman" w:hAnsi="Times New Roman" w:cs="Times New Roman"/>
                <w:color w:val="000000"/>
                <w:sz w:val="24"/>
                <w:szCs w:val="24"/>
              </w:rPr>
              <w:t>District</w:t>
            </w:r>
          </w:p>
        </w:tc>
        <w:tc>
          <w:tcPr>
            <w:tcW w:w="1644" w:type="dxa"/>
            <w:shd w:val="clear" w:color="auto" w:fill="BFBFBF" w:themeFill="background1" w:themeFillShade="BF"/>
            <w:vAlign w:val="center"/>
          </w:tcPr>
          <w:p w14:paraId="71586180" w14:textId="77777777" w:rsidR="00BD096E" w:rsidRPr="00B20BA6"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B20BA6">
              <w:rPr>
                <w:rFonts w:ascii="Times New Roman" w:hAnsi="Times New Roman" w:cs="Times New Roman"/>
                <w:color w:val="000000"/>
                <w:sz w:val="24"/>
                <w:szCs w:val="24"/>
              </w:rPr>
              <w:t>Mysuru</w:t>
            </w:r>
          </w:p>
        </w:tc>
        <w:tc>
          <w:tcPr>
            <w:tcW w:w="1231" w:type="dxa"/>
            <w:shd w:val="clear" w:color="auto" w:fill="FFFFFF"/>
            <w:vAlign w:val="center"/>
          </w:tcPr>
          <w:p w14:paraId="66A14E41" w14:textId="77777777" w:rsidR="00BD096E" w:rsidRPr="00B20BA6" w:rsidRDefault="00BD096E" w:rsidP="00E62811">
            <w:pPr>
              <w:tabs>
                <w:tab w:val="center" w:pos="629"/>
                <w:tab w:val="left" w:pos="1090"/>
              </w:tabs>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21</w:t>
            </w:r>
          </w:p>
        </w:tc>
        <w:tc>
          <w:tcPr>
            <w:tcW w:w="1094" w:type="dxa"/>
            <w:shd w:val="clear" w:color="auto" w:fill="FFFFFF"/>
            <w:vAlign w:val="center"/>
          </w:tcPr>
          <w:p w14:paraId="5543FD09"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68</w:t>
            </w:r>
          </w:p>
        </w:tc>
        <w:tc>
          <w:tcPr>
            <w:tcW w:w="956" w:type="dxa"/>
            <w:shd w:val="clear" w:color="auto" w:fill="FFFFFF"/>
            <w:vAlign w:val="center"/>
          </w:tcPr>
          <w:p w14:paraId="2C4F31EA"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93</w:t>
            </w:r>
          </w:p>
        </w:tc>
        <w:tc>
          <w:tcPr>
            <w:tcW w:w="1117" w:type="dxa"/>
            <w:shd w:val="clear" w:color="auto" w:fill="FFFFFF"/>
            <w:vAlign w:val="center"/>
          </w:tcPr>
          <w:p w14:paraId="753AAA35"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39</w:t>
            </w:r>
          </w:p>
        </w:tc>
        <w:tc>
          <w:tcPr>
            <w:tcW w:w="1069" w:type="dxa"/>
            <w:shd w:val="clear" w:color="auto" w:fill="FFFFFF"/>
            <w:vAlign w:val="center"/>
          </w:tcPr>
          <w:p w14:paraId="66A0A90A"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12</w:t>
            </w:r>
          </w:p>
        </w:tc>
        <w:tc>
          <w:tcPr>
            <w:tcW w:w="964" w:type="dxa"/>
            <w:shd w:val="clear" w:color="auto" w:fill="FFFFFF"/>
            <w:vAlign w:val="center"/>
          </w:tcPr>
          <w:p w14:paraId="3C81D327"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233</w:t>
            </w:r>
          </w:p>
        </w:tc>
      </w:tr>
      <w:tr w:rsidR="00526410" w:rsidRPr="00B20BA6" w14:paraId="2FDB3B29" w14:textId="77777777" w:rsidTr="00526410">
        <w:trPr>
          <w:gridAfter w:val="1"/>
          <w:wAfter w:w="25" w:type="dxa"/>
          <w:cantSplit/>
          <w:trHeight w:val="410"/>
          <w:jc w:val="center"/>
        </w:trPr>
        <w:tc>
          <w:tcPr>
            <w:tcW w:w="818" w:type="dxa"/>
            <w:vMerge/>
            <w:shd w:val="clear" w:color="auto" w:fill="BFBFBF" w:themeFill="background1" w:themeFillShade="BF"/>
            <w:vAlign w:val="center"/>
          </w:tcPr>
          <w:p w14:paraId="7E8398B3" w14:textId="77777777" w:rsidR="00BD096E" w:rsidRPr="00B20BA6"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644" w:type="dxa"/>
            <w:shd w:val="clear" w:color="auto" w:fill="BFBFBF" w:themeFill="background1" w:themeFillShade="BF"/>
            <w:vAlign w:val="center"/>
          </w:tcPr>
          <w:p w14:paraId="1985F3EE" w14:textId="77777777" w:rsidR="00BD096E" w:rsidRPr="00B20BA6"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B20BA6">
              <w:rPr>
                <w:rFonts w:ascii="Times New Roman" w:hAnsi="Times New Roman" w:cs="Times New Roman"/>
                <w:color w:val="000000"/>
                <w:sz w:val="24"/>
                <w:szCs w:val="24"/>
              </w:rPr>
              <w:t>Chamarajanagar</w:t>
            </w:r>
          </w:p>
        </w:tc>
        <w:tc>
          <w:tcPr>
            <w:tcW w:w="1231" w:type="dxa"/>
            <w:shd w:val="clear" w:color="auto" w:fill="FFFFFF"/>
            <w:vAlign w:val="center"/>
          </w:tcPr>
          <w:p w14:paraId="42EBB053"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10</w:t>
            </w:r>
          </w:p>
        </w:tc>
        <w:tc>
          <w:tcPr>
            <w:tcW w:w="1094" w:type="dxa"/>
            <w:shd w:val="clear" w:color="auto" w:fill="FFFFFF"/>
            <w:vAlign w:val="center"/>
          </w:tcPr>
          <w:p w14:paraId="66D84933"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28</w:t>
            </w:r>
          </w:p>
        </w:tc>
        <w:tc>
          <w:tcPr>
            <w:tcW w:w="956" w:type="dxa"/>
            <w:shd w:val="clear" w:color="auto" w:fill="FFFFFF"/>
            <w:vAlign w:val="center"/>
          </w:tcPr>
          <w:p w14:paraId="127D1CB2"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26</w:t>
            </w:r>
          </w:p>
        </w:tc>
        <w:tc>
          <w:tcPr>
            <w:tcW w:w="1117" w:type="dxa"/>
            <w:shd w:val="clear" w:color="auto" w:fill="FFFFFF"/>
            <w:vAlign w:val="center"/>
          </w:tcPr>
          <w:p w14:paraId="64C2931B"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8</w:t>
            </w:r>
          </w:p>
        </w:tc>
        <w:tc>
          <w:tcPr>
            <w:tcW w:w="1069" w:type="dxa"/>
            <w:shd w:val="clear" w:color="auto" w:fill="FFFFFF"/>
            <w:vAlign w:val="center"/>
          </w:tcPr>
          <w:p w14:paraId="179266BA"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4</w:t>
            </w:r>
          </w:p>
        </w:tc>
        <w:tc>
          <w:tcPr>
            <w:tcW w:w="964" w:type="dxa"/>
            <w:shd w:val="clear" w:color="auto" w:fill="FFFFFF"/>
            <w:vAlign w:val="center"/>
          </w:tcPr>
          <w:p w14:paraId="667BA0F8"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76</w:t>
            </w:r>
          </w:p>
        </w:tc>
      </w:tr>
      <w:tr w:rsidR="00526410" w:rsidRPr="00B20BA6" w14:paraId="4B2363C0" w14:textId="77777777" w:rsidTr="00526410">
        <w:trPr>
          <w:gridAfter w:val="1"/>
          <w:wAfter w:w="25" w:type="dxa"/>
          <w:cantSplit/>
          <w:trHeight w:val="410"/>
          <w:jc w:val="center"/>
        </w:trPr>
        <w:tc>
          <w:tcPr>
            <w:tcW w:w="818" w:type="dxa"/>
            <w:vMerge/>
            <w:shd w:val="clear" w:color="auto" w:fill="BFBFBF" w:themeFill="background1" w:themeFillShade="BF"/>
            <w:vAlign w:val="center"/>
          </w:tcPr>
          <w:p w14:paraId="08797169" w14:textId="77777777" w:rsidR="00BD096E" w:rsidRPr="00B20BA6"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644" w:type="dxa"/>
            <w:shd w:val="clear" w:color="auto" w:fill="BFBFBF" w:themeFill="background1" w:themeFillShade="BF"/>
            <w:vAlign w:val="center"/>
          </w:tcPr>
          <w:p w14:paraId="360070A2" w14:textId="77777777" w:rsidR="00BD096E" w:rsidRPr="00B20BA6" w:rsidRDefault="00BD096E" w:rsidP="00E62811">
            <w:pPr>
              <w:autoSpaceDE w:val="0"/>
              <w:autoSpaceDN w:val="0"/>
              <w:adjustRightInd w:val="0"/>
              <w:spacing w:after="0" w:line="320" w:lineRule="atLeast"/>
              <w:rPr>
                <w:rFonts w:ascii="Times New Roman" w:hAnsi="Times New Roman" w:cs="Times New Roman"/>
                <w:color w:val="000000"/>
                <w:sz w:val="24"/>
                <w:szCs w:val="24"/>
              </w:rPr>
            </w:pPr>
            <w:proofErr w:type="spellStart"/>
            <w:r w:rsidRPr="00B20BA6">
              <w:rPr>
                <w:rFonts w:ascii="Times New Roman" w:hAnsi="Times New Roman" w:cs="Times New Roman"/>
                <w:color w:val="000000"/>
                <w:sz w:val="24"/>
                <w:szCs w:val="24"/>
              </w:rPr>
              <w:t>Mandya</w:t>
            </w:r>
            <w:proofErr w:type="spellEnd"/>
          </w:p>
        </w:tc>
        <w:tc>
          <w:tcPr>
            <w:tcW w:w="1231" w:type="dxa"/>
            <w:shd w:val="clear" w:color="auto" w:fill="FFFFFF"/>
            <w:vAlign w:val="center"/>
          </w:tcPr>
          <w:p w14:paraId="49EDC620"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29</w:t>
            </w:r>
          </w:p>
        </w:tc>
        <w:tc>
          <w:tcPr>
            <w:tcW w:w="1094" w:type="dxa"/>
            <w:shd w:val="clear" w:color="auto" w:fill="FFFFFF"/>
            <w:vAlign w:val="center"/>
          </w:tcPr>
          <w:p w14:paraId="41D69A35"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79</w:t>
            </w:r>
          </w:p>
        </w:tc>
        <w:tc>
          <w:tcPr>
            <w:tcW w:w="956" w:type="dxa"/>
            <w:shd w:val="clear" w:color="auto" w:fill="FFFFFF"/>
            <w:vAlign w:val="center"/>
          </w:tcPr>
          <w:p w14:paraId="60E6C243"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126</w:t>
            </w:r>
          </w:p>
        </w:tc>
        <w:tc>
          <w:tcPr>
            <w:tcW w:w="1117" w:type="dxa"/>
            <w:shd w:val="clear" w:color="auto" w:fill="FFFFFF"/>
            <w:vAlign w:val="center"/>
          </w:tcPr>
          <w:p w14:paraId="0FB76A78"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49</w:t>
            </w:r>
          </w:p>
        </w:tc>
        <w:tc>
          <w:tcPr>
            <w:tcW w:w="1069" w:type="dxa"/>
            <w:shd w:val="clear" w:color="auto" w:fill="FFFFFF"/>
            <w:vAlign w:val="center"/>
          </w:tcPr>
          <w:p w14:paraId="0A7C472D"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10</w:t>
            </w:r>
          </w:p>
        </w:tc>
        <w:tc>
          <w:tcPr>
            <w:tcW w:w="964" w:type="dxa"/>
            <w:shd w:val="clear" w:color="auto" w:fill="FFFFFF"/>
            <w:vAlign w:val="center"/>
          </w:tcPr>
          <w:p w14:paraId="5CC34B0F"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293</w:t>
            </w:r>
          </w:p>
        </w:tc>
      </w:tr>
      <w:tr w:rsidR="00526410" w:rsidRPr="00B20BA6" w14:paraId="22646954" w14:textId="77777777" w:rsidTr="00526410">
        <w:trPr>
          <w:gridAfter w:val="1"/>
          <w:wAfter w:w="25" w:type="dxa"/>
          <w:cantSplit/>
          <w:trHeight w:val="410"/>
          <w:jc w:val="center"/>
        </w:trPr>
        <w:tc>
          <w:tcPr>
            <w:tcW w:w="818" w:type="dxa"/>
            <w:vMerge/>
            <w:shd w:val="clear" w:color="auto" w:fill="BFBFBF" w:themeFill="background1" w:themeFillShade="BF"/>
            <w:vAlign w:val="center"/>
          </w:tcPr>
          <w:p w14:paraId="27B6ACC5" w14:textId="77777777" w:rsidR="00BD096E" w:rsidRPr="00B20BA6"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644" w:type="dxa"/>
            <w:shd w:val="clear" w:color="auto" w:fill="BFBFBF" w:themeFill="background1" w:themeFillShade="BF"/>
            <w:vAlign w:val="center"/>
          </w:tcPr>
          <w:p w14:paraId="260ECA40" w14:textId="77777777" w:rsidR="00BD096E" w:rsidRPr="00B20BA6"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B20BA6">
              <w:rPr>
                <w:rFonts w:ascii="Times New Roman" w:hAnsi="Times New Roman" w:cs="Times New Roman"/>
                <w:color w:val="000000"/>
                <w:sz w:val="24"/>
                <w:szCs w:val="24"/>
              </w:rPr>
              <w:t>Udupi</w:t>
            </w:r>
          </w:p>
        </w:tc>
        <w:tc>
          <w:tcPr>
            <w:tcW w:w="1231" w:type="dxa"/>
            <w:shd w:val="clear" w:color="auto" w:fill="FFFFFF"/>
            <w:vAlign w:val="center"/>
          </w:tcPr>
          <w:p w14:paraId="2071B412"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7</w:t>
            </w:r>
          </w:p>
        </w:tc>
        <w:tc>
          <w:tcPr>
            <w:tcW w:w="1094" w:type="dxa"/>
            <w:shd w:val="clear" w:color="auto" w:fill="FFFFFF"/>
            <w:vAlign w:val="center"/>
          </w:tcPr>
          <w:p w14:paraId="4515E091"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8</w:t>
            </w:r>
          </w:p>
        </w:tc>
        <w:tc>
          <w:tcPr>
            <w:tcW w:w="956" w:type="dxa"/>
            <w:shd w:val="clear" w:color="auto" w:fill="FFFFFF"/>
            <w:vAlign w:val="center"/>
          </w:tcPr>
          <w:p w14:paraId="73550632"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15</w:t>
            </w:r>
          </w:p>
        </w:tc>
        <w:tc>
          <w:tcPr>
            <w:tcW w:w="1117" w:type="dxa"/>
            <w:shd w:val="clear" w:color="auto" w:fill="FFFFFF"/>
            <w:vAlign w:val="center"/>
          </w:tcPr>
          <w:p w14:paraId="1FDB9F1B"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5</w:t>
            </w:r>
          </w:p>
        </w:tc>
        <w:tc>
          <w:tcPr>
            <w:tcW w:w="1069" w:type="dxa"/>
            <w:shd w:val="clear" w:color="auto" w:fill="FFFFFF"/>
            <w:vAlign w:val="center"/>
          </w:tcPr>
          <w:p w14:paraId="47739ADC"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0</w:t>
            </w:r>
          </w:p>
        </w:tc>
        <w:tc>
          <w:tcPr>
            <w:tcW w:w="964" w:type="dxa"/>
            <w:shd w:val="clear" w:color="auto" w:fill="FFFFFF"/>
            <w:vAlign w:val="center"/>
          </w:tcPr>
          <w:p w14:paraId="3908D1C6"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35</w:t>
            </w:r>
          </w:p>
        </w:tc>
      </w:tr>
      <w:tr w:rsidR="00526410" w:rsidRPr="00B20BA6" w14:paraId="76CC060C" w14:textId="77777777" w:rsidTr="00526410">
        <w:trPr>
          <w:gridAfter w:val="1"/>
          <w:wAfter w:w="25" w:type="dxa"/>
          <w:cantSplit/>
          <w:trHeight w:val="410"/>
          <w:jc w:val="center"/>
        </w:trPr>
        <w:tc>
          <w:tcPr>
            <w:tcW w:w="818" w:type="dxa"/>
            <w:vMerge/>
            <w:shd w:val="clear" w:color="auto" w:fill="BFBFBF" w:themeFill="background1" w:themeFillShade="BF"/>
            <w:vAlign w:val="center"/>
          </w:tcPr>
          <w:p w14:paraId="0129918A" w14:textId="77777777" w:rsidR="00BD096E" w:rsidRPr="00B20BA6"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644" w:type="dxa"/>
            <w:shd w:val="clear" w:color="auto" w:fill="BFBFBF" w:themeFill="background1" w:themeFillShade="BF"/>
            <w:vAlign w:val="center"/>
          </w:tcPr>
          <w:p w14:paraId="32C0FC54" w14:textId="77777777" w:rsidR="00BD096E" w:rsidRPr="00B20BA6"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B20BA6">
              <w:rPr>
                <w:rFonts w:ascii="Times New Roman" w:hAnsi="Times New Roman" w:cs="Times New Roman"/>
                <w:color w:val="000000"/>
                <w:sz w:val="24"/>
                <w:szCs w:val="24"/>
              </w:rPr>
              <w:t>Kodagu</w:t>
            </w:r>
          </w:p>
        </w:tc>
        <w:tc>
          <w:tcPr>
            <w:tcW w:w="1231" w:type="dxa"/>
            <w:shd w:val="clear" w:color="auto" w:fill="FFFFFF"/>
            <w:vAlign w:val="center"/>
          </w:tcPr>
          <w:p w14:paraId="309CE7E7"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6</w:t>
            </w:r>
          </w:p>
        </w:tc>
        <w:tc>
          <w:tcPr>
            <w:tcW w:w="1094" w:type="dxa"/>
            <w:shd w:val="clear" w:color="auto" w:fill="FFFFFF"/>
            <w:vAlign w:val="center"/>
          </w:tcPr>
          <w:p w14:paraId="0E794F8B"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33</w:t>
            </w:r>
          </w:p>
        </w:tc>
        <w:tc>
          <w:tcPr>
            <w:tcW w:w="956" w:type="dxa"/>
            <w:shd w:val="clear" w:color="auto" w:fill="FFFFFF"/>
            <w:vAlign w:val="center"/>
          </w:tcPr>
          <w:p w14:paraId="5EED2F52"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29</w:t>
            </w:r>
          </w:p>
        </w:tc>
        <w:tc>
          <w:tcPr>
            <w:tcW w:w="1117" w:type="dxa"/>
            <w:shd w:val="clear" w:color="auto" w:fill="FFFFFF"/>
            <w:vAlign w:val="center"/>
          </w:tcPr>
          <w:p w14:paraId="4C3D383D"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9</w:t>
            </w:r>
          </w:p>
        </w:tc>
        <w:tc>
          <w:tcPr>
            <w:tcW w:w="1069" w:type="dxa"/>
            <w:shd w:val="clear" w:color="auto" w:fill="FFFFFF"/>
            <w:vAlign w:val="center"/>
          </w:tcPr>
          <w:p w14:paraId="63A35D6A"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6</w:t>
            </w:r>
          </w:p>
        </w:tc>
        <w:tc>
          <w:tcPr>
            <w:tcW w:w="964" w:type="dxa"/>
            <w:shd w:val="clear" w:color="auto" w:fill="FFFFFF"/>
            <w:vAlign w:val="center"/>
          </w:tcPr>
          <w:p w14:paraId="0D43A2DF"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83</w:t>
            </w:r>
          </w:p>
        </w:tc>
      </w:tr>
      <w:tr w:rsidR="00DD45E0" w:rsidRPr="00B20BA6" w14:paraId="2C280C3D" w14:textId="77777777" w:rsidTr="00526410">
        <w:trPr>
          <w:gridAfter w:val="1"/>
          <w:wAfter w:w="25" w:type="dxa"/>
          <w:cantSplit/>
          <w:trHeight w:val="410"/>
          <w:jc w:val="center"/>
        </w:trPr>
        <w:tc>
          <w:tcPr>
            <w:tcW w:w="2462" w:type="dxa"/>
            <w:gridSpan w:val="2"/>
            <w:shd w:val="clear" w:color="auto" w:fill="BFBFBF" w:themeFill="background1" w:themeFillShade="BF"/>
            <w:vAlign w:val="center"/>
          </w:tcPr>
          <w:p w14:paraId="0C10EDAD"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b/>
                <w:bCs/>
                <w:color w:val="000000"/>
                <w:sz w:val="24"/>
                <w:szCs w:val="24"/>
              </w:rPr>
              <w:t>Total</w:t>
            </w:r>
          </w:p>
        </w:tc>
        <w:tc>
          <w:tcPr>
            <w:tcW w:w="1231" w:type="dxa"/>
            <w:shd w:val="clear" w:color="auto" w:fill="FFFFFF"/>
            <w:vAlign w:val="center"/>
          </w:tcPr>
          <w:p w14:paraId="007ACE4F"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161</w:t>
            </w:r>
          </w:p>
        </w:tc>
        <w:tc>
          <w:tcPr>
            <w:tcW w:w="1094" w:type="dxa"/>
            <w:shd w:val="clear" w:color="auto" w:fill="FFFFFF"/>
            <w:vAlign w:val="center"/>
          </w:tcPr>
          <w:p w14:paraId="0249529E"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73</w:t>
            </w:r>
          </w:p>
        </w:tc>
        <w:tc>
          <w:tcPr>
            <w:tcW w:w="956" w:type="dxa"/>
            <w:shd w:val="clear" w:color="auto" w:fill="FFFFFF"/>
            <w:vAlign w:val="center"/>
          </w:tcPr>
          <w:p w14:paraId="51F3276E"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216</w:t>
            </w:r>
          </w:p>
        </w:tc>
        <w:tc>
          <w:tcPr>
            <w:tcW w:w="1117" w:type="dxa"/>
            <w:shd w:val="clear" w:color="auto" w:fill="FFFFFF"/>
            <w:vAlign w:val="center"/>
          </w:tcPr>
          <w:p w14:paraId="783C767E"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289</w:t>
            </w:r>
          </w:p>
        </w:tc>
        <w:tc>
          <w:tcPr>
            <w:tcW w:w="1069" w:type="dxa"/>
            <w:shd w:val="clear" w:color="auto" w:fill="FFFFFF"/>
            <w:vAlign w:val="center"/>
          </w:tcPr>
          <w:p w14:paraId="429AB4F6"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110</w:t>
            </w:r>
          </w:p>
        </w:tc>
        <w:tc>
          <w:tcPr>
            <w:tcW w:w="964" w:type="dxa"/>
            <w:shd w:val="clear" w:color="auto" w:fill="FFFFFF"/>
            <w:vAlign w:val="center"/>
          </w:tcPr>
          <w:p w14:paraId="441D1E81"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32</w:t>
            </w:r>
          </w:p>
        </w:tc>
      </w:tr>
    </w:tbl>
    <w:p w14:paraId="4391EAB5" w14:textId="1E8F0AE0" w:rsidR="00FB48FD" w:rsidRDefault="00FB48FD" w:rsidP="00FB48FD">
      <w:pPr>
        <w:spacing w:after="0" w:line="240" w:lineRule="auto"/>
        <w:rPr>
          <w:rFonts w:ascii="Times New Roman" w:hAnsi="Times New Roman" w:cs="Times New Roman"/>
          <w:bCs/>
          <w:iCs/>
          <w:sz w:val="24"/>
          <w:szCs w:val="24"/>
        </w:rPr>
      </w:pPr>
      <w:r w:rsidRPr="004C04D7">
        <w:rPr>
          <w:rFonts w:ascii="Times New Roman" w:hAnsi="Times New Roman" w:cs="Times New Roman"/>
          <w:bCs/>
          <w:iCs/>
          <w:sz w:val="24"/>
          <w:szCs w:val="24"/>
        </w:rPr>
        <w:t>(Source: Primary Data SPSS Output)</w:t>
      </w:r>
    </w:p>
    <w:p w14:paraId="176A3DAE" w14:textId="77777777" w:rsidR="00BD096E" w:rsidRDefault="00BD096E" w:rsidP="00BD096E">
      <w:pPr>
        <w:spacing w:line="360" w:lineRule="auto"/>
        <w:jc w:val="both"/>
        <w:rPr>
          <w:rFonts w:ascii="Times New Roman" w:hAnsi="Times New Roman" w:cs="Times New Roman"/>
          <w:sz w:val="24"/>
          <w:szCs w:val="24"/>
        </w:rPr>
      </w:pPr>
    </w:p>
    <w:p w14:paraId="61CCF48E" w14:textId="2ABE9DD0" w:rsidR="00BD096E" w:rsidRDefault="00BD096E" w:rsidP="005B77F5">
      <w:pPr>
        <w:spacing w:after="0" w:line="360" w:lineRule="auto"/>
        <w:ind w:firstLine="720"/>
        <w:jc w:val="both"/>
        <w:rPr>
          <w:rFonts w:ascii="Times New Roman" w:hAnsi="Times New Roman" w:cs="Times New Roman"/>
          <w:sz w:val="24"/>
          <w:szCs w:val="24"/>
        </w:rPr>
      </w:pPr>
      <w:r w:rsidRPr="00B20BA6">
        <w:rPr>
          <w:rFonts w:ascii="Times New Roman" w:hAnsi="Times New Roman" w:cs="Times New Roman"/>
          <w:sz w:val="24"/>
          <w:szCs w:val="24"/>
        </w:rPr>
        <w:t xml:space="preserve">The responses display a mix of opinions across the five districts. In </w:t>
      </w:r>
      <w:proofErr w:type="spellStart"/>
      <w:r w:rsidRPr="00B20BA6">
        <w:rPr>
          <w:rFonts w:ascii="Times New Roman" w:hAnsi="Times New Roman" w:cs="Times New Roman"/>
          <w:sz w:val="24"/>
          <w:szCs w:val="24"/>
        </w:rPr>
        <w:t>Mandya</w:t>
      </w:r>
      <w:proofErr w:type="spellEnd"/>
      <w:r w:rsidRPr="00B20BA6">
        <w:rPr>
          <w:rFonts w:ascii="Times New Roman" w:hAnsi="Times New Roman" w:cs="Times New Roman"/>
          <w:sz w:val="24"/>
          <w:szCs w:val="24"/>
        </w:rPr>
        <w:t>, a considerable number of farmers agreed (49) or remained neutral (126), suggesting a moderate belief in the scheme’s role in supporting commercial crop production. Similarly, Mysuru showed a relatively high number of neutral (93) and agree (39) responses, while 68 farmers disagreed, indicating varied experiences and perhaps a cautious optimism. Chamarajanagar and Kodagu also revealed a spread of responses, with neutral views being dominant. Overall, the data suggests that while there is recognition of the KCC loan’s utility for expanding into commercial crops, a sizable portion of farmers either remains uncertain or does not fully associate KCC loans with commercial agricultural enhancement.</w:t>
      </w:r>
    </w:p>
    <w:p w14:paraId="4A1BBB1D" w14:textId="77777777" w:rsidR="005B77F5" w:rsidRDefault="005B77F5" w:rsidP="005B77F5">
      <w:pPr>
        <w:spacing w:after="0" w:line="360" w:lineRule="auto"/>
        <w:ind w:firstLine="720"/>
        <w:jc w:val="both"/>
        <w:rPr>
          <w:rFonts w:ascii="Times New Roman" w:hAnsi="Times New Roman" w:cs="Times New Roman"/>
          <w:sz w:val="24"/>
          <w:szCs w:val="24"/>
        </w:rPr>
      </w:pPr>
    </w:p>
    <w:p w14:paraId="0ECEDC35" w14:textId="3CB2AA53" w:rsidR="00BD096E" w:rsidRDefault="00BD096E" w:rsidP="005B77F5">
      <w:pPr>
        <w:spacing w:after="0" w:line="360" w:lineRule="auto"/>
        <w:jc w:val="center"/>
        <w:rPr>
          <w:rFonts w:ascii="Times New Roman" w:hAnsi="Times New Roman" w:cs="Times New Roman"/>
          <w:b/>
          <w:bCs/>
          <w:sz w:val="24"/>
          <w:szCs w:val="24"/>
        </w:rPr>
      </w:pPr>
      <w:r w:rsidRPr="00E91752">
        <w:rPr>
          <w:rFonts w:ascii="Times New Roman" w:hAnsi="Times New Roman" w:cs="Times New Roman"/>
          <w:b/>
          <w:sz w:val="24"/>
          <w:szCs w:val="24"/>
        </w:rPr>
        <w:t>ii. Chi-Square Analysis</w:t>
      </w:r>
    </w:p>
    <w:p w14:paraId="69EA7C5E" w14:textId="5BEBCC87" w:rsidR="00BD096E" w:rsidRPr="002A2A0D" w:rsidRDefault="00711FF3" w:rsidP="005B77F5">
      <w:pPr>
        <w:spacing w:after="0"/>
        <w:jc w:val="center"/>
        <w:rPr>
          <w:rFonts w:ascii="Times New Roman" w:hAnsi="Times New Roman" w:cs="Times New Roman"/>
          <w:b/>
          <w:sz w:val="24"/>
          <w:szCs w:val="24"/>
        </w:rPr>
      </w:pPr>
      <w:r>
        <w:rPr>
          <w:rFonts w:ascii="Times New Roman" w:hAnsi="Times New Roman" w:cs="Times New Roman"/>
          <w:b/>
          <w:sz w:val="24"/>
          <w:szCs w:val="24"/>
        </w:rPr>
        <w:t>Table</w:t>
      </w:r>
      <w:r w:rsidR="00ED130A">
        <w:rPr>
          <w:rFonts w:ascii="Times New Roman" w:hAnsi="Times New Roman" w:cs="Times New Roman"/>
          <w:b/>
          <w:sz w:val="24"/>
          <w:szCs w:val="24"/>
        </w:rPr>
        <w:t xml:space="preserve"> </w:t>
      </w:r>
      <w:r w:rsidR="0060342A">
        <w:rPr>
          <w:rFonts w:ascii="Times New Roman" w:hAnsi="Times New Roman" w:cs="Times New Roman"/>
          <w:b/>
          <w:sz w:val="24"/>
          <w:szCs w:val="24"/>
        </w:rPr>
        <w:t>10</w:t>
      </w:r>
      <w:r w:rsidRPr="0070044F">
        <w:rPr>
          <w:rFonts w:ascii="Times New Roman" w:hAnsi="Times New Roman" w:cs="Times New Roman"/>
          <w:b/>
          <w:sz w:val="24"/>
          <w:szCs w:val="24"/>
        </w:rPr>
        <w:t xml:space="preserve">: </w:t>
      </w:r>
      <w:r w:rsidRPr="001D1844">
        <w:rPr>
          <w:rFonts w:ascii="Times New Roman" w:hAnsi="Times New Roman" w:cs="Times New Roman"/>
          <w:b/>
          <w:bCs/>
          <w:sz w:val="24"/>
          <w:szCs w:val="24"/>
        </w:rPr>
        <w:t xml:space="preserve">Chi-Square Analysis </w:t>
      </w:r>
      <w:r>
        <w:rPr>
          <w:rFonts w:ascii="Times New Roman" w:hAnsi="Times New Roman" w:cs="Times New Roman"/>
          <w:b/>
          <w:bCs/>
          <w:sz w:val="24"/>
          <w:szCs w:val="24"/>
        </w:rPr>
        <w:t>on F</w:t>
      </w:r>
      <w:r w:rsidRPr="00FF01FB">
        <w:rPr>
          <w:rFonts w:ascii="Times New Roman" w:hAnsi="Times New Roman" w:cs="Times New Roman"/>
          <w:b/>
          <w:bCs/>
          <w:sz w:val="24"/>
          <w:szCs w:val="24"/>
        </w:rPr>
        <w:t xml:space="preserve">armers </w:t>
      </w:r>
      <w:r>
        <w:rPr>
          <w:rFonts w:ascii="Times New Roman" w:hAnsi="Times New Roman" w:cs="Times New Roman"/>
          <w:b/>
          <w:bCs/>
          <w:sz w:val="24"/>
          <w:szCs w:val="24"/>
        </w:rPr>
        <w:t>t</w:t>
      </w:r>
      <w:r w:rsidRPr="00FF01FB">
        <w:rPr>
          <w:rFonts w:ascii="Times New Roman" w:hAnsi="Times New Roman" w:cs="Times New Roman"/>
          <w:b/>
          <w:bCs/>
          <w:sz w:val="24"/>
          <w:szCs w:val="24"/>
        </w:rPr>
        <w:t xml:space="preserve">o </w:t>
      </w:r>
      <w:r>
        <w:rPr>
          <w:rFonts w:ascii="Times New Roman" w:hAnsi="Times New Roman" w:cs="Times New Roman"/>
          <w:b/>
          <w:bCs/>
          <w:sz w:val="24"/>
          <w:szCs w:val="24"/>
        </w:rPr>
        <w:t>Grow</w:t>
      </w:r>
      <w:r w:rsidRPr="00FF01FB">
        <w:rPr>
          <w:rFonts w:ascii="Times New Roman" w:hAnsi="Times New Roman" w:cs="Times New Roman"/>
          <w:b/>
          <w:bCs/>
          <w:sz w:val="24"/>
          <w:szCs w:val="24"/>
        </w:rPr>
        <w:t xml:space="preserve"> More </w:t>
      </w:r>
      <w:r>
        <w:rPr>
          <w:rFonts w:ascii="Times New Roman" w:hAnsi="Times New Roman" w:cs="Times New Roman"/>
          <w:b/>
          <w:bCs/>
          <w:sz w:val="24"/>
          <w:szCs w:val="24"/>
        </w:rPr>
        <w:t>C</w:t>
      </w:r>
      <w:r w:rsidRPr="00FF01FB">
        <w:rPr>
          <w:rFonts w:ascii="Times New Roman" w:hAnsi="Times New Roman" w:cs="Times New Roman"/>
          <w:b/>
          <w:bCs/>
          <w:sz w:val="24"/>
          <w:szCs w:val="24"/>
        </w:rPr>
        <w:t xml:space="preserve">ommercial </w:t>
      </w:r>
      <w:r>
        <w:rPr>
          <w:rFonts w:ascii="Times New Roman" w:hAnsi="Times New Roman" w:cs="Times New Roman"/>
          <w:b/>
          <w:bCs/>
          <w:sz w:val="24"/>
          <w:szCs w:val="24"/>
        </w:rPr>
        <w:t>C</w:t>
      </w:r>
      <w:r w:rsidRPr="00FF01FB">
        <w:rPr>
          <w:rFonts w:ascii="Times New Roman" w:hAnsi="Times New Roman" w:cs="Times New Roman"/>
          <w:b/>
          <w:bCs/>
          <w:sz w:val="24"/>
          <w:szCs w:val="24"/>
        </w:rPr>
        <w:t>rops</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1109"/>
        <w:gridCol w:w="1109"/>
        <w:gridCol w:w="1613"/>
      </w:tblGrid>
      <w:tr w:rsidR="00BD096E" w:rsidRPr="007858C5" w14:paraId="424A3A79" w14:textId="77777777" w:rsidTr="00E62811">
        <w:trPr>
          <w:cantSplit/>
          <w:trHeight w:val="454"/>
          <w:jc w:val="center"/>
        </w:trPr>
        <w:tc>
          <w:tcPr>
            <w:tcW w:w="6521" w:type="dxa"/>
            <w:gridSpan w:val="4"/>
            <w:shd w:val="clear" w:color="auto" w:fill="BFBFBF" w:themeFill="background1" w:themeFillShade="BF"/>
            <w:vAlign w:val="center"/>
          </w:tcPr>
          <w:p w14:paraId="63B217DC"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b/>
                <w:bCs/>
                <w:color w:val="000000"/>
                <w:sz w:val="24"/>
                <w:szCs w:val="24"/>
              </w:rPr>
              <w:t>Chi-Square Tests</w:t>
            </w:r>
          </w:p>
        </w:tc>
      </w:tr>
      <w:tr w:rsidR="00BD096E" w:rsidRPr="007858C5" w14:paraId="658A6D8F" w14:textId="77777777" w:rsidTr="00E62811">
        <w:trPr>
          <w:cantSplit/>
          <w:trHeight w:val="454"/>
          <w:jc w:val="center"/>
        </w:trPr>
        <w:tc>
          <w:tcPr>
            <w:tcW w:w="2690" w:type="dxa"/>
            <w:shd w:val="clear" w:color="auto" w:fill="BFBFBF" w:themeFill="background1" w:themeFillShade="BF"/>
            <w:vAlign w:val="center"/>
          </w:tcPr>
          <w:p w14:paraId="34B20ED9" w14:textId="77777777" w:rsidR="00BD096E" w:rsidRPr="007858C5" w:rsidRDefault="00BD096E" w:rsidP="00E62811">
            <w:pPr>
              <w:autoSpaceDE w:val="0"/>
              <w:autoSpaceDN w:val="0"/>
              <w:adjustRightInd w:val="0"/>
              <w:spacing w:after="0" w:line="240" w:lineRule="auto"/>
              <w:rPr>
                <w:rFonts w:ascii="Times New Roman" w:hAnsi="Times New Roman" w:cs="Times New Roman"/>
                <w:b/>
                <w:sz w:val="24"/>
                <w:szCs w:val="24"/>
              </w:rPr>
            </w:pPr>
          </w:p>
        </w:tc>
        <w:tc>
          <w:tcPr>
            <w:tcW w:w="1109" w:type="dxa"/>
            <w:shd w:val="clear" w:color="auto" w:fill="BFBFBF" w:themeFill="background1" w:themeFillShade="BF"/>
            <w:vAlign w:val="center"/>
          </w:tcPr>
          <w:p w14:paraId="2DF05AF9"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858C5">
              <w:rPr>
                <w:rFonts w:ascii="Times New Roman" w:hAnsi="Times New Roman" w:cs="Times New Roman"/>
                <w:b/>
                <w:color w:val="000000"/>
                <w:sz w:val="24"/>
                <w:szCs w:val="24"/>
              </w:rPr>
              <w:t>Value</w:t>
            </w:r>
          </w:p>
        </w:tc>
        <w:tc>
          <w:tcPr>
            <w:tcW w:w="1109" w:type="dxa"/>
            <w:shd w:val="clear" w:color="auto" w:fill="BFBFBF" w:themeFill="background1" w:themeFillShade="BF"/>
            <w:vAlign w:val="center"/>
          </w:tcPr>
          <w:p w14:paraId="78DEC883"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858C5">
              <w:rPr>
                <w:rFonts w:ascii="Times New Roman" w:hAnsi="Times New Roman" w:cs="Times New Roman"/>
                <w:b/>
                <w:color w:val="000000"/>
                <w:sz w:val="24"/>
                <w:szCs w:val="24"/>
              </w:rPr>
              <w:t>df</w:t>
            </w:r>
          </w:p>
        </w:tc>
        <w:tc>
          <w:tcPr>
            <w:tcW w:w="1613" w:type="dxa"/>
            <w:shd w:val="clear" w:color="auto" w:fill="BFBFBF" w:themeFill="background1" w:themeFillShade="BF"/>
            <w:vAlign w:val="center"/>
          </w:tcPr>
          <w:p w14:paraId="15BF436D"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proofErr w:type="spellStart"/>
            <w:r w:rsidRPr="007858C5">
              <w:rPr>
                <w:rFonts w:ascii="Times New Roman" w:hAnsi="Times New Roman" w:cs="Times New Roman"/>
                <w:b/>
                <w:color w:val="000000"/>
                <w:sz w:val="24"/>
                <w:szCs w:val="24"/>
              </w:rPr>
              <w:t>Asymp</w:t>
            </w:r>
            <w:proofErr w:type="spellEnd"/>
            <w:r w:rsidRPr="007858C5">
              <w:rPr>
                <w:rFonts w:ascii="Times New Roman" w:hAnsi="Times New Roman" w:cs="Times New Roman"/>
                <w:b/>
                <w:color w:val="000000"/>
                <w:sz w:val="24"/>
                <w:szCs w:val="24"/>
              </w:rPr>
              <w:t>. Sig. (2-sided)</w:t>
            </w:r>
          </w:p>
        </w:tc>
      </w:tr>
      <w:tr w:rsidR="00BD096E" w:rsidRPr="007858C5" w14:paraId="04D5E5C2" w14:textId="77777777" w:rsidTr="00E62811">
        <w:trPr>
          <w:cantSplit/>
          <w:trHeight w:val="454"/>
          <w:jc w:val="center"/>
        </w:trPr>
        <w:tc>
          <w:tcPr>
            <w:tcW w:w="2690" w:type="dxa"/>
            <w:shd w:val="clear" w:color="auto" w:fill="FFFFFF"/>
            <w:vAlign w:val="center"/>
          </w:tcPr>
          <w:p w14:paraId="0A99F34D" w14:textId="77777777" w:rsidR="00BD096E" w:rsidRPr="007858C5"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7858C5">
              <w:rPr>
                <w:rFonts w:ascii="Times New Roman" w:hAnsi="Times New Roman" w:cs="Times New Roman"/>
                <w:color w:val="000000"/>
                <w:sz w:val="24"/>
                <w:szCs w:val="24"/>
              </w:rPr>
              <w:t>Pearson Chi-Square</w:t>
            </w:r>
          </w:p>
        </w:tc>
        <w:tc>
          <w:tcPr>
            <w:tcW w:w="1109" w:type="dxa"/>
            <w:shd w:val="clear" w:color="auto" w:fill="FFFFFF"/>
            <w:vAlign w:val="center"/>
          </w:tcPr>
          <w:p w14:paraId="4F17771C"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39.322</w:t>
            </w:r>
            <w:r w:rsidRPr="007858C5">
              <w:rPr>
                <w:rFonts w:ascii="Times New Roman" w:hAnsi="Times New Roman" w:cs="Times New Roman"/>
                <w:color w:val="000000"/>
                <w:sz w:val="24"/>
                <w:szCs w:val="24"/>
                <w:vertAlign w:val="superscript"/>
              </w:rPr>
              <w:t>a</w:t>
            </w:r>
          </w:p>
        </w:tc>
        <w:tc>
          <w:tcPr>
            <w:tcW w:w="1109" w:type="dxa"/>
            <w:shd w:val="clear" w:color="auto" w:fill="FFFFFF"/>
            <w:vAlign w:val="center"/>
          </w:tcPr>
          <w:p w14:paraId="52415878"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16</w:t>
            </w:r>
          </w:p>
        </w:tc>
        <w:tc>
          <w:tcPr>
            <w:tcW w:w="1613" w:type="dxa"/>
            <w:shd w:val="clear" w:color="auto" w:fill="FFFFFF"/>
            <w:vAlign w:val="center"/>
          </w:tcPr>
          <w:p w14:paraId="2FEBD1A1"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858C5">
              <w:rPr>
                <w:rFonts w:ascii="Times New Roman" w:hAnsi="Times New Roman" w:cs="Times New Roman"/>
                <w:b/>
                <w:color w:val="000000"/>
                <w:sz w:val="24"/>
                <w:szCs w:val="24"/>
              </w:rPr>
              <w:t>.002</w:t>
            </w:r>
          </w:p>
        </w:tc>
      </w:tr>
      <w:tr w:rsidR="00BD096E" w:rsidRPr="007858C5" w14:paraId="0BF950BD" w14:textId="77777777" w:rsidTr="00E62811">
        <w:trPr>
          <w:cantSplit/>
          <w:trHeight w:val="454"/>
          <w:jc w:val="center"/>
        </w:trPr>
        <w:tc>
          <w:tcPr>
            <w:tcW w:w="2690" w:type="dxa"/>
            <w:shd w:val="clear" w:color="auto" w:fill="FFFFFF"/>
            <w:vAlign w:val="center"/>
          </w:tcPr>
          <w:p w14:paraId="1CDBF5E8" w14:textId="77777777" w:rsidR="00BD096E" w:rsidRPr="007858C5"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7858C5">
              <w:rPr>
                <w:rFonts w:ascii="Times New Roman" w:hAnsi="Times New Roman" w:cs="Times New Roman"/>
                <w:color w:val="000000"/>
                <w:sz w:val="24"/>
                <w:szCs w:val="24"/>
              </w:rPr>
              <w:t>Likelihood Ratio</w:t>
            </w:r>
          </w:p>
        </w:tc>
        <w:tc>
          <w:tcPr>
            <w:tcW w:w="1109" w:type="dxa"/>
            <w:shd w:val="clear" w:color="auto" w:fill="FFFFFF"/>
            <w:vAlign w:val="center"/>
          </w:tcPr>
          <w:p w14:paraId="3D758220"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20.012</w:t>
            </w:r>
          </w:p>
        </w:tc>
        <w:tc>
          <w:tcPr>
            <w:tcW w:w="1109" w:type="dxa"/>
            <w:shd w:val="clear" w:color="auto" w:fill="FFFFFF"/>
            <w:vAlign w:val="center"/>
          </w:tcPr>
          <w:p w14:paraId="600DCBFB"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16</w:t>
            </w:r>
          </w:p>
        </w:tc>
        <w:tc>
          <w:tcPr>
            <w:tcW w:w="1613" w:type="dxa"/>
            <w:shd w:val="clear" w:color="auto" w:fill="FFFFFF"/>
            <w:vAlign w:val="center"/>
          </w:tcPr>
          <w:p w14:paraId="0C574B88"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.002</w:t>
            </w:r>
          </w:p>
        </w:tc>
      </w:tr>
      <w:tr w:rsidR="00BD096E" w:rsidRPr="007858C5" w14:paraId="7FE4050C" w14:textId="77777777" w:rsidTr="00E62811">
        <w:trPr>
          <w:cantSplit/>
          <w:trHeight w:val="454"/>
          <w:jc w:val="center"/>
        </w:trPr>
        <w:tc>
          <w:tcPr>
            <w:tcW w:w="2690" w:type="dxa"/>
            <w:shd w:val="clear" w:color="auto" w:fill="FFFFFF"/>
            <w:vAlign w:val="center"/>
          </w:tcPr>
          <w:p w14:paraId="769B1C34" w14:textId="77777777" w:rsidR="00BD096E" w:rsidRPr="007858C5"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7858C5">
              <w:rPr>
                <w:rFonts w:ascii="Times New Roman" w:hAnsi="Times New Roman" w:cs="Times New Roman"/>
                <w:color w:val="000000"/>
                <w:sz w:val="24"/>
                <w:szCs w:val="24"/>
              </w:rPr>
              <w:t>Linear-by-Linear Association</w:t>
            </w:r>
          </w:p>
        </w:tc>
        <w:tc>
          <w:tcPr>
            <w:tcW w:w="1109" w:type="dxa"/>
            <w:shd w:val="clear" w:color="auto" w:fill="FFFFFF"/>
            <w:vAlign w:val="center"/>
          </w:tcPr>
          <w:p w14:paraId="3795E3EA"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.668</w:t>
            </w:r>
          </w:p>
        </w:tc>
        <w:tc>
          <w:tcPr>
            <w:tcW w:w="1109" w:type="dxa"/>
            <w:shd w:val="clear" w:color="auto" w:fill="FFFFFF"/>
            <w:vAlign w:val="center"/>
          </w:tcPr>
          <w:p w14:paraId="0C554694"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w:t>
            </w:r>
          </w:p>
        </w:tc>
        <w:tc>
          <w:tcPr>
            <w:tcW w:w="1613" w:type="dxa"/>
            <w:shd w:val="clear" w:color="auto" w:fill="FFFFFF"/>
            <w:vAlign w:val="center"/>
          </w:tcPr>
          <w:p w14:paraId="3E814294"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.414</w:t>
            </w:r>
          </w:p>
        </w:tc>
      </w:tr>
      <w:tr w:rsidR="00BD096E" w:rsidRPr="007858C5" w14:paraId="29594B33" w14:textId="77777777" w:rsidTr="00E62811">
        <w:trPr>
          <w:cantSplit/>
          <w:trHeight w:val="454"/>
          <w:jc w:val="center"/>
        </w:trPr>
        <w:tc>
          <w:tcPr>
            <w:tcW w:w="2690" w:type="dxa"/>
            <w:shd w:val="clear" w:color="auto" w:fill="FFFFFF"/>
            <w:vAlign w:val="center"/>
          </w:tcPr>
          <w:p w14:paraId="69A2A307" w14:textId="77777777" w:rsidR="00BD096E" w:rsidRPr="007858C5"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7858C5">
              <w:rPr>
                <w:rFonts w:ascii="Times New Roman" w:hAnsi="Times New Roman" w:cs="Times New Roman"/>
                <w:color w:val="000000"/>
                <w:sz w:val="24"/>
                <w:szCs w:val="24"/>
              </w:rPr>
              <w:t>N of Valid Cases</w:t>
            </w:r>
          </w:p>
        </w:tc>
        <w:tc>
          <w:tcPr>
            <w:tcW w:w="1109" w:type="dxa"/>
            <w:shd w:val="clear" w:color="auto" w:fill="FFFFFF"/>
            <w:vAlign w:val="center"/>
          </w:tcPr>
          <w:p w14:paraId="1F55458C"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720</w:t>
            </w:r>
          </w:p>
        </w:tc>
        <w:tc>
          <w:tcPr>
            <w:tcW w:w="1109" w:type="dxa"/>
            <w:shd w:val="clear" w:color="auto" w:fill="FFFFFF"/>
            <w:vAlign w:val="center"/>
          </w:tcPr>
          <w:p w14:paraId="2559C4F5" w14:textId="77777777" w:rsidR="00BD096E" w:rsidRPr="007858C5" w:rsidRDefault="00BD096E" w:rsidP="00E62811">
            <w:pPr>
              <w:autoSpaceDE w:val="0"/>
              <w:autoSpaceDN w:val="0"/>
              <w:adjustRightInd w:val="0"/>
              <w:spacing w:after="0" w:line="240" w:lineRule="auto"/>
              <w:jc w:val="center"/>
              <w:rPr>
                <w:rFonts w:ascii="Times New Roman" w:hAnsi="Times New Roman" w:cs="Times New Roman"/>
                <w:sz w:val="24"/>
                <w:szCs w:val="24"/>
              </w:rPr>
            </w:pPr>
          </w:p>
        </w:tc>
        <w:tc>
          <w:tcPr>
            <w:tcW w:w="1613" w:type="dxa"/>
            <w:shd w:val="clear" w:color="auto" w:fill="FFFFFF"/>
            <w:vAlign w:val="center"/>
          </w:tcPr>
          <w:p w14:paraId="7FE5AE36" w14:textId="77777777" w:rsidR="00BD096E" w:rsidRPr="007858C5" w:rsidRDefault="00BD096E" w:rsidP="00E62811">
            <w:pPr>
              <w:autoSpaceDE w:val="0"/>
              <w:autoSpaceDN w:val="0"/>
              <w:adjustRightInd w:val="0"/>
              <w:spacing w:after="0" w:line="240" w:lineRule="auto"/>
              <w:jc w:val="center"/>
              <w:rPr>
                <w:rFonts w:ascii="Times New Roman" w:hAnsi="Times New Roman" w:cs="Times New Roman"/>
                <w:sz w:val="24"/>
                <w:szCs w:val="24"/>
              </w:rPr>
            </w:pPr>
          </w:p>
        </w:tc>
      </w:tr>
      <w:tr w:rsidR="00BD096E" w:rsidRPr="007858C5" w14:paraId="51743695" w14:textId="77777777" w:rsidTr="00E62811">
        <w:trPr>
          <w:cantSplit/>
          <w:trHeight w:val="454"/>
          <w:jc w:val="center"/>
        </w:trPr>
        <w:tc>
          <w:tcPr>
            <w:tcW w:w="6521" w:type="dxa"/>
            <w:gridSpan w:val="4"/>
            <w:shd w:val="clear" w:color="auto" w:fill="FFFFFF"/>
            <w:vAlign w:val="center"/>
          </w:tcPr>
          <w:p w14:paraId="61A6A77C" w14:textId="77777777" w:rsidR="00BD096E" w:rsidRPr="007858C5"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7858C5">
              <w:rPr>
                <w:rFonts w:ascii="Times New Roman" w:hAnsi="Times New Roman" w:cs="Times New Roman"/>
                <w:color w:val="000000"/>
                <w:sz w:val="24"/>
                <w:szCs w:val="24"/>
              </w:rPr>
              <w:t>a. 0 cells (0.0%) have expected count less than 5. The minimum expected count is 1.56.</w:t>
            </w:r>
          </w:p>
        </w:tc>
      </w:tr>
    </w:tbl>
    <w:p w14:paraId="3FD68A69" w14:textId="54A14D35" w:rsidR="006E770B" w:rsidRDefault="006E770B" w:rsidP="006E770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Pr="004C04D7">
        <w:rPr>
          <w:rFonts w:ascii="Times New Roman" w:hAnsi="Times New Roman" w:cs="Times New Roman"/>
          <w:bCs/>
          <w:iCs/>
          <w:sz w:val="24"/>
          <w:szCs w:val="24"/>
        </w:rPr>
        <w:t>(Source: Primary Data SPSS Output)</w:t>
      </w:r>
    </w:p>
    <w:p w14:paraId="17F57D59" w14:textId="77777777" w:rsidR="006E770B" w:rsidRDefault="006E770B" w:rsidP="006E770B">
      <w:pPr>
        <w:spacing w:line="360" w:lineRule="auto"/>
        <w:jc w:val="both"/>
        <w:rPr>
          <w:rFonts w:ascii="Times New Roman" w:hAnsi="Times New Roman" w:cs="Times New Roman"/>
          <w:sz w:val="24"/>
          <w:szCs w:val="24"/>
        </w:rPr>
      </w:pPr>
    </w:p>
    <w:p w14:paraId="68A1A3D7" w14:textId="14651DB5" w:rsidR="005B77F5" w:rsidRDefault="00BD096E" w:rsidP="005B77F5">
      <w:pPr>
        <w:spacing w:after="0" w:line="360" w:lineRule="auto"/>
        <w:ind w:firstLine="720"/>
        <w:jc w:val="both"/>
        <w:rPr>
          <w:rFonts w:ascii="Times New Roman" w:hAnsi="Times New Roman" w:cs="Times New Roman"/>
          <w:sz w:val="24"/>
          <w:szCs w:val="24"/>
        </w:rPr>
      </w:pPr>
      <w:r w:rsidRPr="007858C5">
        <w:rPr>
          <w:rFonts w:ascii="Times New Roman" w:hAnsi="Times New Roman" w:cs="Times New Roman"/>
          <w:sz w:val="24"/>
          <w:szCs w:val="24"/>
        </w:rPr>
        <w:lastRenderedPageBreak/>
        <w:t xml:space="preserve">The Pearson Chi-Square value is 39.322 with 16 degrees of freedom, and the associated p-value is .002. Since the p-value is less than the conventional alpha level of 0.05, the result </w:t>
      </w:r>
      <w:r w:rsidR="00526410">
        <w:rPr>
          <w:rFonts w:ascii="Times New Roman" w:hAnsi="Times New Roman" w:cs="Times New Roman"/>
          <w:sz w:val="24"/>
          <w:szCs w:val="24"/>
        </w:rPr>
        <w:t>indicates that</w:t>
      </w:r>
      <w:r w:rsidRPr="007858C5">
        <w:rPr>
          <w:rFonts w:ascii="Times New Roman" w:hAnsi="Times New Roman" w:cs="Times New Roman"/>
          <w:sz w:val="24"/>
          <w:szCs w:val="24"/>
        </w:rPr>
        <w:t xml:space="preserve"> </w:t>
      </w:r>
      <w:r>
        <w:rPr>
          <w:rFonts w:ascii="Times New Roman" w:hAnsi="Times New Roman" w:cs="Times New Roman"/>
          <w:sz w:val="24"/>
          <w:szCs w:val="24"/>
        </w:rPr>
        <w:t>there is a</w:t>
      </w:r>
      <w:r w:rsidRPr="007858C5">
        <w:rPr>
          <w:rFonts w:ascii="Times New Roman" w:hAnsi="Times New Roman" w:cs="Times New Roman"/>
          <w:sz w:val="24"/>
          <w:szCs w:val="24"/>
        </w:rPr>
        <w:t xml:space="preserve"> significant</w:t>
      </w:r>
      <w:r>
        <w:rPr>
          <w:rFonts w:ascii="Times New Roman" w:hAnsi="Times New Roman" w:cs="Times New Roman"/>
          <w:sz w:val="24"/>
          <w:szCs w:val="24"/>
        </w:rPr>
        <w:t xml:space="preserve"> difference in perception</w:t>
      </w:r>
      <w:r w:rsidRPr="007858C5">
        <w:rPr>
          <w:rFonts w:ascii="Times New Roman" w:hAnsi="Times New Roman" w:cs="Times New Roman"/>
          <w:sz w:val="24"/>
          <w:szCs w:val="24"/>
        </w:rPr>
        <w:t>.</w:t>
      </w:r>
      <w:r>
        <w:rPr>
          <w:rFonts w:ascii="Times New Roman" w:hAnsi="Times New Roman" w:cs="Times New Roman"/>
          <w:sz w:val="24"/>
          <w:szCs w:val="24"/>
        </w:rPr>
        <w:t xml:space="preserve"> </w:t>
      </w:r>
      <w:r w:rsidRPr="007858C5">
        <w:rPr>
          <w:rFonts w:ascii="Times New Roman" w:hAnsi="Times New Roman" w:cs="Times New Roman"/>
          <w:b/>
          <w:sz w:val="24"/>
          <w:szCs w:val="24"/>
        </w:rPr>
        <w:t>Therefore, the defined null hypothesis is rejected</w:t>
      </w:r>
      <w:r>
        <w:rPr>
          <w:rFonts w:ascii="Times New Roman" w:hAnsi="Times New Roman" w:cs="Times New Roman"/>
          <w:sz w:val="24"/>
          <w:szCs w:val="24"/>
        </w:rPr>
        <w:t>.</w:t>
      </w:r>
      <w:r w:rsidRPr="007858C5">
        <w:rPr>
          <w:rFonts w:ascii="Times New Roman" w:hAnsi="Times New Roman" w:cs="Times New Roman"/>
          <w:sz w:val="24"/>
          <w:szCs w:val="24"/>
        </w:rPr>
        <w:t xml:space="preserve"> This indicates that there is a significant difference in the perception of farmers from different districts about the effectiveness of KCC loans in supporting commercial crop production. </w:t>
      </w:r>
    </w:p>
    <w:p w14:paraId="27D70121" w14:textId="40593503" w:rsidR="00BD096E" w:rsidRDefault="00326286" w:rsidP="00FF2483">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4.1.5</w:t>
      </w:r>
      <w:r w:rsidR="00BD096E">
        <w:rPr>
          <w:rFonts w:ascii="Times New Roman" w:hAnsi="Times New Roman" w:cs="Times New Roman"/>
          <w:b/>
          <w:bCs/>
          <w:sz w:val="24"/>
          <w:szCs w:val="24"/>
        </w:rPr>
        <w:t xml:space="preserve"> </w:t>
      </w:r>
      <w:r w:rsidR="00BD096E" w:rsidRPr="007858C5">
        <w:rPr>
          <w:rFonts w:ascii="Times New Roman" w:hAnsi="Times New Roman" w:cs="Times New Roman"/>
          <w:b/>
          <w:bCs/>
          <w:sz w:val="24"/>
          <w:szCs w:val="24"/>
        </w:rPr>
        <w:t xml:space="preserve">KCC </w:t>
      </w:r>
      <w:r w:rsidR="00BD096E">
        <w:rPr>
          <w:rFonts w:ascii="Times New Roman" w:hAnsi="Times New Roman" w:cs="Times New Roman"/>
          <w:b/>
          <w:bCs/>
          <w:sz w:val="24"/>
          <w:szCs w:val="24"/>
        </w:rPr>
        <w:t>L</w:t>
      </w:r>
      <w:r w:rsidR="00BD096E" w:rsidRPr="007858C5">
        <w:rPr>
          <w:rFonts w:ascii="Times New Roman" w:hAnsi="Times New Roman" w:cs="Times New Roman"/>
          <w:b/>
          <w:bCs/>
          <w:sz w:val="24"/>
          <w:szCs w:val="24"/>
        </w:rPr>
        <w:t xml:space="preserve">oans </w:t>
      </w:r>
      <w:r w:rsidR="00B56A76">
        <w:rPr>
          <w:rFonts w:ascii="Times New Roman" w:hAnsi="Times New Roman" w:cs="Times New Roman"/>
          <w:b/>
          <w:bCs/>
          <w:sz w:val="24"/>
          <w:szCs w:val="24"/>
        </w:rPr>
        <w:t>help</w:t>
      </w:r>
      <w:r w:rsidR="00BD096E" w:rsidRPr="007858C5">
        <w:rPr>
          <w:rFonts w:ascii="Times New Roman" w:hAnsi="Times New Roman" w:cs="Times New Roman"/>
          <w:b/>
          <w:bCs/>
          <w:sz w:val="24"/>
          <w:szCs w:val="24"/>
        </w:rPr>
        <w:t xml:space="preserve"> </w:t>
      </w:r>
      <w:r w:rsidR="00BD096E">
        <w:rPr>
          <w:rFonts w:ascii="Times New Roman" w:hAnsi="Times New Roman" w:cs="Times New Roman"/>
          <w:b/>
          <w:bCs/>
          <w:sz w:val="24"/>
          <w:szCs w:val="24"/>
        </w:rPr>
        <w:t>F</w:t>
      </w:r>
      <w:r w:rsidR="00BD096E" w:rsidRPr="007858C5">
        <w:rPr>
          <w:rFonts w:ascii="Times New Roman" w:hAnsi="Times New Roman" w:cs="Times New Roman"/>
          <w:b/>
          <w:bCs/>
          <w:sz w:val="24"/>
          <w:szCs w:val="24"/>
        </w:rPr>
        <w:t xml:space="preserve">armers to </w:t>
      </w:r>
      <w:r w:rsidR="00BD096E">
        <w:rPr>
          <w:rFonts w:ascii="Times New Roman" w:hAnsi="Times New Roman" w:cs="Times New Roman"/>
          <w:b/>
          <w:bCs/>
          <w:sz w:val="24"/>
          <w:szCs w:val="24"/>
        </w:rPr>
        <w:t>I</w:t>
      </w:r>
      <w:r w:rsidR="00BD096E" w:rsidRPr="007858C5">
        <w:rPr>
          <w:rFonts w:ascii="Times New Roman" w:hAnsi="Times New Roman" w:cs="Times New Roman"/>
          <w:b/>
          <w:bCs/>
          <w:sz w:val="24"/>
          <w:szCs w:val="24"/>
        </w:rPr>
        <w:t xml:space="preserve">ncrease their </w:t>
      </w:r>
      <w:r w:rsidR="00BD096E">
        <w:rPr>
          <w:rFonts w:ascii="Times New Roman" w:hAnsi="Times New Roman" w:cs="Times New Roman"/>
          <w:b/>
          <w:bCs/>
          <w:sz w:val="24"/>
          <w:szCs w:val="24"/>
        </w:rPr>
        <w:t>A</w:t>
      </w:r>
      <w:r w:rsidR="00BD096E" w:rsidRPr="007858C5">
        <w:rPr>
          <w:rFonts w:ascii="Times New Roman" w:hAnsi="Times New Roman" w:cs="Times New Roman"/>
          <w:b/>
          <w:bCs/>
          <w:sz w:val="24"/>
          <w:szCs w:val="24"/>
        </w:rPr>
        <w:t xml:space="preserve">nnual </w:t>
      </w:r>
      <w:r w:rsidR="00BD096E">
        <w:rPr>
          <w:rFonts w:ascii="Times New Roman" w:hAnsi="Times New Roman" w:cs="Times New Roman"/>
          <w:b/>
          <w:bCs/>
          <w:sz w:val="24"/>
          <w:szCs w:val="24"/>
        </w:rPr>
        <w:t>I</w:t>
      </w:r>
      <w:r w:rsidR="00BD096E" w:rsidRPr="007858C5">
        <w:rPr>
          <w:rFonts w:ascii="Times New Roman" w:hAnsi="Times New Roman" w:cs="Times New Roman"/>
          <w:b/>
          <w:bCs/>
          <w:sz w:val="24"/>
          <w:szCs w:val="24"/>
        </w:rPr>
        <w:t>ncome</w:t>
      </w:r>
      <w:r w:rsidR="00BD096E">
        <w:rPr>
          <w:rFonts w:ascii="Times New Roman" w:hAnsi="Times New Roman" w:cs="Times New Roman"/>
          <w:b/>
          <w:bCs/>
          <w:sz w:val="24"/>
          <w:szCs w:val="24"/>
        </w:rPr>
        <w:t>.</w:t>
      </w:r>
    </w:p>
    <w:p w14:paraId="3A967663" w14:textId="3F296145" w:rsidR="00B56A76" w:rsidRDefault="00B56A76" w:rsidP="00BD096E">
      <w:pPr>
        <w:jc w:val="center"/>
        <w:rPr>
          <w:rFonts w:ascii="Times New Roman" w:hAnsi="Times New Roman" w:cs="Times New Roman"/>
          <w:b/>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xml:space="preserve">. Cross Tabulation </w:t>
      </w:r>
    </w:p>
    <w:p w14:paraId="7E53115F" w14:textId="5600F33A" w:rsidR="00BD096E" w:rsidRDefault="0059718B" w:rsidP="00BD096E">
      <w:pPr>
        <w:jc w:val="center"/>
        <w:rPr>
          <w:rFonts w:ascii="Times New Roman" w:hAnsi="Times New Roman" w:cs="Times New Roman"/>
          <w:b/>
          <w:sz w:val="24"/>
          <w:szCs w:val="24"/>
        </w:rPr>
      </w:pPr>
      <w:r>
        <w:rPr>
          <w:rFonts w:ascii="Times New Roman" w:hAnsi="Times New Roman" w:cs="Times New Roman"/>
          <w:b/>
          <w:sz w:val="24"/>
          <w:szCs w:val="24"/>
        </w:rPr>
        <w:t>Table</w:t>
      </w:r>
      <w:r w:rsidR="005E018C">
        <w:rPr>
          <w:rFonts w:ascii="Times New Roman" w:hAnsi="Times New Roman" w:cs="Times New Roman"/>
          <w:b/>
          <w:sz w:val="24"/>
          <w:szCs w:val="24"/>
        </w:rPr>
        <w:t xml:space="preserve"> 1</w:t>
      </w:r>
      <w:r w:rsidR="0060342A">
        <w:rPr>
          <w:rFonts w:ascii="Times New Roman" w:hAnsi="Times New Roman" w:cs="Times New Roman"/>
          <w:b/>
          <w:sz w:val="24"/>
          <w:szCs w:val="24"/>
        </w:rPr>
        <w:t>1</w:t>
      </w:r>
      <w:r w:rsidRPr="0070044F">
        <w:rPr>
          <w:rFonts w:ascii="Times New Roman" w:hAnsi="Times New Roman" w:cs="Times New Roman"/>
          <w:b/>
          <w:sz w:val="24"/>
          <w:szCs w:val="24"/>
        </w:rPr>
        <w:t xml:space="preserve">: </w:t>
      </w:r>
      <w:r>
        <w:rPr>
          <w:rFonts w:ascii="Times New Roman" w:hAnsi="Times New Roman" w:cs="Times New Roman"/>
          <w:b/>
          <w:bCs/>
          <w:sz w:val="24"/>
          <w:szCs w:val="24"/>
        </w:rPr>
        <w:t>Cross Tabulation on F</w:t>
      </w:r>
      <w:r w:rsidRPr="007858C5">
        <w:rPr>
          <w:rFonts w:ascii="Times New Roman" w:hAnsi="Times New Roman" w:cs="Times New Roman"/>
          <w:b/>
          <w:bCs/>
          <w:sz w:val="24"/>
          <w:szCs w:val="24"/>
        </w:rPr>
        <w:t xml:space="preserve">armers to </w:t>
      </w:r>
      <w:r>
        <w:rPr>
          <w:rFonts w:ascii="Times New Roman" w:hAnsi="Times New Roman" w:cs="Times New Roman"/>
          <w:b/>
          <w:bCs/>
          <w:sz w:val="24"/>
          <w:szCs w:val="24"/>
        </w:rPr>
        <w:t>I</w:t>
      </w:r>
      <w:r w:rsidRPr="007858C5">
        <w:rPr>
          <w:rFonts w:ascii="Times New Roman" w:hAnsi="Times New Roman" w:cs="Times New Roman"/>
          <w:b/>
          <w:bCs/>
          <w:sz w:val="24"/>
          <w:szCs w:val="24"/>
        </w:rPr>
        <w:t xml:space="preserve">ncrease Their </w:t>
      </w:r>
      <w:r>
        <w:rPr>
          <w:rFonts w:ascii="Times New Roman" w:hAnsi="Times New Roman" w:cs="Times New Roman"/>
          <w:b/>
          <w:bCs/>
          <w:sz w:val="24"/>
          <w:szCs w:val="24"/>
        </w:rPr>
        <w:t>A</w:t>
      </w:r>
      <w:r w:rsidRPr="007858C5">
        <w:rPr>
          <w:rFonts w:ascii="Times New Roman" w:hAnsi="Times New Roman" w:cs="Times New Roman"/>
          <w:b/>
          <w:bCs/>
          <w:sz w:val="24"/>
          <w:szCs w:val="24"/>
        </w:rPr>
        <w:t xml:space="preserve">nnual </w:t>
      </w:r>
      <w:r>
        <w:rPr>
          <w:rFonts w:ascii="Times New Roman" w:hAnsi="Times New Roman" w:cs="Times New Roman"/>
          <w:b/>
          <w:bCs/>
          <w:sz w:val="24"/>
          <w:szCs w:val="24"/>
        </w:rPr>
        <w:t>I</w:t>
      </w:r>
      <w:r w:rsidRPr="007858C5">
        <w:rPr>
          <w:rFonts w:ascii="Times New Roman" w:hAnsi="Times New Roman" w:cs="Times New Roman"/>
          <w:b/>
          <w:bCs/>
          <w:sz w:val="24"/>
          <w:szCs w:val="24"/>
        </w:rPr>
        <w:t>ncome</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1701"/>
        <w:gridCol w:w="1146"/>
        <w:gridCol w:w="1187"/>
        <w:gridCol w:w="1055"/>
        <w:gridCol w:w="1006"/>
        <w:gridCol w:w="1134"/>
        <w:gridCol w:w="1064"/>
      </w:tblGrid>
      <w:tr w:rsidR="00BD096E" w:rsidRPr="007858C5" w14:paraId="6FC5072B" w14:textId="77777777" w:rsidTr="00504AE6">
        <w:trPr>
          <w:cantSplit/>
          <w:trHeight w:val="404"/>
          <w:jc w:val="center"/>
        </w:trPr>
        <w:tc>
          <w:tcPr>
            <w:tcW w:w="9139" w:type="dxa"/>
            <w:gridSpan w:val="8"/>
            <w:shd w:val="clear" w:color="auto" w:fill="BFBFBF" w:themeFill="background1" w:themeFillShade="BF"/>
            <w:vAlign w:val="center"/>
          </w:tcPr>
          <w:p w14:paraId="54237825" w14:textId="6C61E88B"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b/>
                <w:bCs/>
                <w:sz w:val="24"/>
                <w:szCs w:val="24"/>
              </w:rPr>
              <w:t xml:space="preserve">KCC </w:t>
            </w:r>
            <w:r>
              <w:rPr>
                <w:rFonts w:ascii="Times New Roman" w:hAnsi="Times New Roman" w:cs="Times New Roman"/>
                <w:b/>
                <w:bCs/>
                <w:sz w:val="24"/>
                <w:szCs w:val="24"/>
              </w:rPr>
              <w:t>L</w:t>
            </w:r>
            <w:r w:rsidRPr="007858C5">
              <w:rPr>
                <w:rFonts w:ascii="Times New Roman" w:hAnsi="Times New Roman" w:cs="Times New Roman"/>
                <w:b/>
                <w:bCs/>
                <w:sz w:val="24"/>
                <w:szCs w:val="24"/>
              </w:rPr>
              <w:t xml:space="preserve">oans help </w:t>
            </w:r>
            <w:r>
              <w:rPr>
                <w:rFonts w:ascii="Times New Roman" w:hAnsi="Times New Roman" w:cs="Times New Roman"/>
                <w:b/>
                <w:bCs/>
                <w:sz w:val="24"/>
                <w:szCs w:val="24"/>
              </w:rPr>
              <w:t>F</w:t>
            </w:r>
            <w:r w:rsidRPr="007858C5">
              <w:rPr>
                <w:rFonts w:ascii="Times New Roman" w:hAnsi="Times New Roman" w:cs="Times New Roman"/>
                <w:b/>
                <w:bCs/>
                <w:sz w:val="24"/>
                <w:szCs w:val="24"/>
              </w:rPr>
              <w:t xml:space="preserve">armers to </w:t>
            </w:r>
            <w:r w:rsidR="00326286">
              <w:rPr>
                <w:rFonts w:ascii="Times New Roman" w:hAnsi="Times New Roman" w:cs="Times New Roman"/>
                <w:b/>
                <w:bCs/>
                <w:sz w:val="24"/>
                <w:szCs w:val="24"/>
              </w:rPr>
              <w:t>increase</w:t>
            </w:r>
            <w:r w:rsidRPr="007858C5">
              <w:rPr>
                <w:rFonts w:ascii="Times New Roman" w:hAnsi="Times New Roman" w:cs="Times New Roman"/>
                <w:b/>
                <w:bCs/>
                <w:sz w:val="24"/>
                <w:szCs w:val="24"/>
              </w:rPr>
              <w:t xml:space="preserve"> their </w:t>
            </w:r>
            <w:r>
              <w:rPr>
                <w:rFonts w:ascii="Times New Roman" w:hAnsi="Times New Roman" w:cs="Times New Roman"/>
                <w:b/>
                <w:bCs/>
                <w:sz w:val="24"/>
                <w:szCs w:val="24"/>
              </w:rPr>
              <w:t>A</w:t>
            </w:r>
            <w:r w:rsidRPr="007858C5">
              <w:rPr>
                <w:rFonts w:ascii="Times New Roman" w:hAnsi="Times New Roman" w:cs="Times New Roman"/>
                <w:b/>
                <w:bCs/>
                <w:sz w:val="24"/>
                <w:szCs w:val="24"/>
              </w:rPr>
              <w:t xml:space="preserve">nnual </w:t>
            </w:r>
            <w:r>
              <w:rPr>
                <w:rFonts w:ascii="Times New Roman" w:hAnsi="Times New Roman" w:cs="Times New Roman"/>
                <w:b/>
                <w:bCs/>
                <w:sz w:val="24"/>
                <w:szCs w:val="24"/>
              </w:rPr>
              <w:t>I</w:t>
            </w:r>
            <w:r w:rsidRPr="007858C5">
              <w:rPr>
                <w:rFonts w:ascii="Times New Roman" w:hAnsi="Times New Roman" w:cs="Times New Roman"/>
                <w:b/>
                <w:bCs/>
                <w:sz w:val="24"/>
                <w:szCs w:val="24"/>
              </w:rPr>
              <w:t>ncome</w:t>
            </w:r>
          </w:p>
        </w:tc>
      </w:tr>
      <w:tr w:rsidR="00D11F93" w:rsidRPr="007858C5" w14:paraId="7167791F" w14:textId="77777777" w:rsidTr="00D11F93">
        <w:trPr>
          <w:cantSplit/>
          <w:trHeight w:val="404"/>
          <w:jc w:val="center"/>
        </w:trPr>
        <w:tc>
          <w:tcPr>
            <w:tcW w:w="2547" w:type="dxa"/>
            <w:gridSpan w:val="2"/>
            <w:shd w:val="clear" w:color="auto" w:fill="BFBFBF" w:themeFill="background1" w:themeFillShade="BF"/>
            <w:vAlign w:val="center"/>
          </w:tcPr>
          <w:p w14:paraId="74B0F3C1" w14:textId="77777777" w:rsidR="00BD096E" w:rsidRPr="007858C5"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146" w:type="dxa"/>
            <w:shd w:val="clear" w:color="auto" w:fill="BFBFBF" w:themeFill="background1" w:themeFillShade="BF"/>
            <w:vAlign w:val="center"/>
          </w:tcPr>
          <w:p w14:paraId="43842C1F"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Strongly Disagree</w:t>
            </w:r>
          </w:p>
        </w:tc>
        <w:tc>
          <w:tcPr>
            <w:tcW w:w="1187" w:type="dxa"/>
            <w:shd w:val="clear" w:color="auto" w:fill="BFBFBF" w:themeFill="background1" w:themeFillShade="BF"/>
            <w:vAlign w:val="center"/>
          </w:tcPr>
          <w:p w14:paraId="409D8897"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Disagree</w:t>
            </w:r>
          </w:p>
        </w:tc>
        <w:tc>
          <w:tcPr>
            <w:tcW w:w="1055" w:type="dxa"/>
            <w:shd w:val="clear" w:color="auto" w:fill="BFBFBF" w:themeFill="background1" w:themeFillShade="BF"/>
            <w:vAlign w:val="center"/>
          </w:tcPr>
          <w:p w14:paraId="768DCED6"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Neutral</w:t>
            </w:r>
          </w:p>
        </w:tc>
        <w:tc>
          <w:tcPr>
            <w:tcW w:w="1006" w:type="dxa"/>
            <w:shd w:val="clear" w:color="auto" w:fill="BFBFBF" w:themeFill="background1" w:themeFillShade="BF"/>
            <w:vAlign w:val="center"/>
          </w:tcPr>
          <w:p w14:paraId="3944DA9C"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Agree</w:t>
            </w:r>
          </w:p>
        </w:tc>
        <w:tc>
          <w:tcPr>
            <w:tcW w:w="1134" w:type="dxa"/>
            <w:shd w:val="clear" w:color="auto" w:fill="BFBFBF" w:themeFill="background1" w:themeFillShade="BF"/>
            <w:vAlign w:val="center"/>
          </w:tcPr>
          <w:p w14:paraId="218357AF"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Strongly Agree</w:t>
            </w:r>
          </w:p>
        </w:tc>
        <w:tc>
          <w:tcPr>
            <w:tcW w:w="1064" w:type="dxa"/>
            <w:shd w:val="clear" w:color="auto" w:fill="BFBFBF" w:themeFill="background1" w:themeFillShade="BF"/>
            <w:vAlign w:val="center"/>
          </w:tcPr>
          <w:p w14:paraId="46C79337" w14:textId="77777777" w:rsidR="00BD096E" w:rsidRPr="007858C5" w:rsidRDefault="00BD096E" w:rsidP="00E62811">
            <w:pPr>
              <w:autoSpaceDE w:val="0"/>
              <w:autoSpaceDN w:val="0"/>
              <w:adjustRightInd w:val="0"/>
              <w:spacing w:after="0" w:line="240" w:lineRule="auto"/>
              <w:jc w:val="center"/>
              <w:rPr>
                <w:rFonts w:ascii="Times New Roman" w:hAnsi="Times New Roman" w:cs="Times New Roman"/>
                <w:b/>
                <w:bCs/>
                <w:color w:val="000000"/>
                <w:sz w:val="24"/>
                <w:szCs w:val="24"/>
              </w:rPr>
            </w:pPr>
            <w:r w:rsidRPr="007858C5">
              <w:rPr>
                <w:rFonts w:ascii="Times New Roman" w:hAnsi="Times New Roman" w:cs="Times New Roman"/>
                <w:b/>
                <w:bCs/>
                <w:color w:val="000000"/>
                <w:sz w:val="24"/>
                <w:szCs w:val="24"/>
              </w:rPr>
              <w:t>Total</w:t>
            </w:r>
          </w:p>
        </w:tc>
      </w:tr>
      <w:tr w:rsidR="00697404" w:rsidRPr="007858C5" w14:paraId="445896EE" w14:textId="77777777" w:rsidTr="00D11F93">
        <w:trPr>
          <w:cantSplit/>
          <w:trHeight w:val="404"/>
          <w:jc w:val="center"/>
        </w:trPr>
        <w:tc>
          <w:tcPr>
            <w:tcW w:w="846" w:type="dxa"/>
            <w:vMerge w:val="restart"/>
            <w:shd w:val="clear" w:color="auto" w:fill="BFBFBF" w:themeFill="background1" w:themeFillShade="BF"/>
            <w:vAlign w:val="center"/>
          </w:tcPr>
          <w:p w14:paraId="299E99CB" w14:textId="77777777" w:rsidR="00BD096E" w:rsidRPr="007858C5"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7858C5">
              <w:rPr>
                <w:rFonts w:ascii="Times New Roman" w:hAnsi="Times New Roman" w:cs="Times New Roman"/>
                <w:color w:val="000000"/>
                <w:sz w:val="24"/>
                <w:szCs w:val="24"/>
              </w:rPr>
              <w:t>District</w:t>
            </w:r>
          </w:p>
        </w:tc>
        <w:tc>
          <w:tcPr>
            <w:tcW w:w="1701" w:type="dxa"/>
            <w:shd w:val="clear" w:color="auto" w:fill="BFBFBF" w:themeFill="background1" w:themeFillShade="BF"/>
            <w:vAlign w:val="center"/>
          </w:tcPr>
          <w:p w14:paraId="447EBA37" w14:textId="77777777" w:rsidR="00BD096E" w:rsidRPr="007858C5"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7858C5">
              <w:rPr>
                <w:rFonts w:ascii="Times New Roman" w:hAnsi="Times New Roman" w:cs="Times New Roman"/>
                <w:color w:val="000000"/>
                <w:sz w:val="24"/>
                <w:szCs w:val="24"/>
              </w:rPr>
              <w:t>Mysuru</w:t>
            </w:r>
          </w:p>
        </w:tc>
        <w:tc>
          <w:tcPr>
            <w:tcW w:w="1146" w:type="dxa"/>
            <w:shd w:val="clear" w:color="auto" w:fill="FFFFFF"/>
            <w:vAlign w:val="center"/>
          </w:tcPr>
          <w:p w14:paraId="4CBAB608" w14:textId="77777777" w:rsidR="00BD096E" w:rsidRPr="007858C5" w:rsidRDefault="00BD096E" w:rsidP="00E62811">
            <w:pPr>
              <w:tabs>
                <w:tab w:val="center" w:pos="629"/>
                <w:tab w:val="left" w:pos="1090"/>
              </w:tabs>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28</w:t>
            </w:r>
          </w:p>
        </w:tc>
        <w:tc>
          <w:tcPr>
            <w:tcW w:w="1187" w:type="dxa"/>
            <w:shd w:val="clear" w:color="auto" w:fill="FFFFFF"/>
            <w:vAlign w:val="center"/>
          </w:tcPr>
          <w:p w14:paraId="31E639E2"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88</w:t>
            </w:r>
          </w:p>
        </w:tc>
        <w:tc>
          <w:tcPr>
            <w:tcW w:w="1055" w:type="dxa"/>
            <w:shd w:val="clear" w:color="auto" w:fill="FFFFFF"/>
            <w:vAlign w:val="center"/>
          </w:tcPr>
          <w:p w14:paraId="684758EF"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75</w:t>
            </w:r>
          </w:p>
        </w:tc>
        <w:tc>
          <w:tcPr>
            <w:tcW w:w="1006" w:type="dxa"/>
            <w:shd w:val="clear" w:color="auto" w:fill="FFFFFF"/>
            <w:vAlign w:val="center"/>
          </w:tcPr>
          <w:p w14:paraId="142BADC1"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26</w:t>
            </w:r>
          </w:p>
        </w:tc>
        <w:tc>
          <w:tcPr>
            <w:tcW w:w="1134" w:type="dxa"/>
            <w:shd w:val="clear" w:color="auto" w:fill="FFFFFF"/>
            <w:vAlign w:val="center"/>
          </w:tcPr>
          <w:p w14:paraId="6AB5924A"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16</w:t>
            </w:r>
          </w:p>
        </w:tc>
        <w:tc>
          <w:tcPr>
            <w:tcW w:w="1064" w:type="dxa"/>
            <w:shd w:val="clear" w:color="auto" w:fill="FFFFFF"/>
            <w:vAlign w:val="center"/>
          </w:tcPr>
          <w:p w14:paraId="52B9FE2B"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233</w:t>
            </w:r>
          </w:p>
        </w:tc>
      </w:tr>
      <w:tr w:rsidR="00697404" w:rsidRPr="007858C5" w14:paraId="7F472133" w14:textId="77777777" w:rsidTr="00D11F93">
        <w:trPr>
          <w:cantSplit/>
          <w:trHeight w:val="404"/>
          <w:jc w:val="center"/>
        </w:trPr>
        <w:tc>
          <w:tcPr>
            <w:tcW w:w="846" w:type="dxa"/>
            <w:vMerge/>
            <w:shd w:val="clear" w:color="auto" w:fill="BFBFBF" w:themeFill="background1" w:themeFillShade="BF"/>
            <w:vAlign w:val="center"/>
          </w:tcPr>
          <w:p w14:paraId="15A3041A" w14:textId="77777777" w:rsidR="00BD096E" w:rsidRPr="007858C5"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29E1128B" w14:textId="77777777" w:rsidR="00BD096E" w:rsidRPr="007858C5"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7858C5">
              <w:rPr>
                <w:rFonts w:ascii="Times New Roman" w:hAnsi="Times New Roman" w:cs="Times New Roman"/>
                <w:color w:val="000000"/>
                <w:sz w:val="24"/>
                <w:szCs w:val="24"/>
              </w:rPr>
              <w:t>Chamarajanagar</w:t>
            </w:r>
          </w:p>
        </w:tc>
        <w:tc>
          <w:tcPr>
            <w:tcW w:w="1146" w:type="dxa"/>
            <w:shd w:val="clear" w:color="auto" w:fill="FFFFFF"/>
            <w:vAlign w:val="center"/>
          </w:tcPr>
          <w:p w14:paraId="3A9121B5"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12</w:t>
            </w:r>
          </w:p>
        </w:tc>
        <w:tc>
          <w:tcPr>
            <w:tcW w:w="1187" w:type="dxa"/>
            <w:shd w:val="clear" w:color="auto" w:fill="FFFFFF"/>
            <w:vAlign w:val="center"/>
          </w:tcPr>
          <w:p w14:paraId="6CC6F3F8"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28</w:t>
            </w:r>
          </w:p>
        </w:tc>
        <w:tc>
          <w:tcPr>
            <w:tcW w:w="1055" w:type="dxa"/>
            <w:shd w:val="clear" w:color="auto" w:fill="FFFFFF"/>
            <w:vAlign w:val="center"/>
          </w:tcPr>
          <w:p w14:paraId="278A5B6B"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28</w:t>
            </w:r>
          </w:p>
        </w:tc>
        <w:tc>
          <w:tcPr>
            <w:tcW w:w="1006" w:type="dxa"/>
            <w:shd w:val="clear" w:color="auto" w:fill="FFFFFF"/>
            <w:vAlign w:val="center"/>
          </w:tcPr>
          <w:p w14:paraId="01E1E820"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5</w:t>
            </w:r>
          </w:p>
        </w:tc>
        <w:tc>
          <w:tcPr>
            <w:tcW w:w="1134" w:type="dxa"/>
            <w:shd w:val="clear" w:color="auto" w:fill="FFFFFF"/>
            <w:vAlign w:val="center"/>
          </w:tcPr>
          <w:p w14:paraId="5292B558"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3</w:t>
            </w:r>
          </w:p>
        </w:tc>
        <w:tc>
          <w:tcPr>
            <w:tcW w:w="1064" w:type="dxa"/>
            <w:shd w:val="clear" w:color="auto" w:fill="FFFFFF"/>
            <w:vAlign w:val="center"/>
          </w:tcPr>
          <w:p w14:paraId="6143C0C5"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76</w:t>
            </w:r>
          </w:p>
        </w:tc>
      </w:tr>
      <w:tr w:rsidR="00697404" w:rsidRPr="007858C5" w14:paraId="1751C716" w14:textId="77777777" w:rsidTr="00D11F93">
        <w:trPr>
          <w:cantSplit/>
          <w:trHeight w:val="404"/>
          <w:jc w:val="center"/>
        </w:trPr>
        <w:tc>
          <w:tcPr>
            <w:tcW w:w="846" w:type="dxa"/>
            <w:vMerge/>
            <w:shd w:val="clear" w:color="auto" w:fill="BFBFBF" w:themeFill="background1" w:themeFillShade="BF"/>
            <w:vAlign w:val="center"/>
          </w:tcPr>
          <w:p w14:paraId="66D1A759" w14:textId="77777777" w:rsidR="00BD096E" w:rsidRPr="007858C5"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140DEB0F" w14:textId="77777777" w:rsidR="00BD096E" w:rsidRPr="007858C5" w:rsidRDefault="00BD096E" w:rsidP="00E62811">
            <w:pPr>
              <w:autoSpaceDE w:val="0"/>
              <w:autoSpaceDN w:val="0"/>
              <w:adjustRightInd w:val="0"/>
              <w:spacing w:after="0" w:line="320" w:lineRule="atLeast"/>
              <w:rPr>
                <w:rFonts w:ascii="Times New Roman" w:hAnsi="Times New Roman" w:cs="Times New Roman"/>
                <w:color w:val="000000"/>
                <w:sz w:val="24"/>
                <w:szCs w:val="24"/>
              </w:rPr>
            </w:pPr>
            <w:proofErr w:type="spellStart"/>
            <w:r w:rsidRPr="007858C5">
              <w:rPr>
                <w:rFonts w:ascii="Times New Roman" w:hAnsi="Times New Roman" w:cs="Times New Roman"/>
                <w:color w:val="000000"/>
                <w:sz w:val="24"/>
                <w:szCs w:val="24"/>
              </w:rPr>
              <w:t>Mandya</w:t>
            </w:r>
            <w:proofErr w:type="spellEnd"/>
          </w:p>
        </w:tc>
        <w:tc>
          <w:tcPr>
            <w:tcW w:w="1146" w:type="dxa"/>
            <w:shd w:val="clear" w:color="auto" w:fill="FFFFFF"/>
            <w:vAlign w:val="center"/>
          </w:tcPr>
          <w:p w14:paraId="74FF5D3C"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40</w:t>
            </w:r>
          </w:p>
        </w:tc>
        <w:tc>
          <w:tcPr>
            <w:tcW w:w="1187" w:type="dxa"/>
            <w:shd w:val="clear" w:color="auto" w:fill="FFFFFF"/>
            <w:vAlign w:val="center"/>
          </w:tcPr>
          <w:p w14:paraId="03A8CF3F"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117</w:t>
            </w:r>
          </w:p>
        </w:tc>
        <w:tc>
          <w:tcPr>
            <w:tcW w:w="1055" w:type="dxa"/>
            <w:shd w:val="clear" w:color="auto" w:fill="FFFFFF"/>
            <w:vAlign w:val="center"/>
          </w:tcPr>
          <w:p w14:paraId="7E234E84"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96</w:t>
            </w:r>
          </w:p>
        </w:tc>
        <w:tc>
          <w:tcPr>
            <w:tcW w:w="1006" w:type="dxa"/>
            <w:shd w:val="clear" w:color="auto" w:fill="FFFFFF"/>
            <w:vAlign w:val="center"/>
          </w:tcPr>
          <w:p w14:paraId="2B882BB8"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26</w:t>
            </w:r>
          </w:p>
        </w:tc>
        <w:tc>
          <w:tcPr>
            <w:tcW w:w="1134" w:type="dxa"/>
            <w:shd w:val="clear" w:color="auto" w:fill="FFFFFF"/>
            <w:vAlign w:val="center"/>
          </w:tcPr>
          <w:p w14:paraId="2201FECC"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14</w:t>
            </w:r>
          </w:p>
        </w:tc>
        <w:tc>
          <w:tcPr>
            <w:tcW w:w="1064" w:type="dxa"/>
            <w:shd w:val="clear" w:color="auto" w:fill="FFFFFF"/>
            <w:vAlign w:val="center"/>
          </w:tcPr>
          <w:p w14:paraId="4198A07E"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293</w:t>
            </w:r>
          </w:p>
        </w:tc>
      </w:tr>
      <w:tr w:rsidR="00697404" w:rsidRPr="007858C5" w14:paraId="7C1F144A" w14:textId="77777777" w:rsidTr="00D11F93">
        <w:trPr>
          <w:cantSplit/>
          <w:trHeight w:val="404"/>
          <w:jc w:val="center"/>
        </w:trPr>
        <w:tc>
          <w:tcPr>
            <w:tcW w:w="846" w:type="dxa"/>
            <w:vMerge/>
            <w:shd w:val="clear" w:color="auto" w:fill="BFBFBF" w:themeFill="background1" w:themeFillShade="BF"/>
            <w:vAlign w:val="center"/>
          </w:tcPr>
          <w:p w14:paraId="374F4B25" w14:textId="77777777" w:rsidR="00BD096E" w:rsidRPr="007858C5"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78028E19" w14:textId="77777777" w:rsidR="00BD096E" w:rsidRPr="007858C5"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7858C5">
              <w:rPr>
                <w:rFonts w:ascii="Times New Roman" w:hAnsi="Times New Roman" w:cs="Times New Roman"/>
                <w:color w:val="000000"/>
                <w:sz w:val="24"/>
                <w:szCs w:val="24"/>
              </w:rPr>
              <w:t>Udupi</w:t>
            </w:r>
          </w:p>
        </w:tc>
        <w:tc>
          <w:tcPr>
            <w:tcW w:w="1146" w:type="dxa"/>
            <w:shd w:val="clear" w:color="auto" w:fill="FFFFFF"/>
            <w:vAlign w:val="center"/>
          </w:tcPr>
          <w:p w14:paraId="1512561D"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6</w:t>
            </w:r>
          </w:p>
        </w:tc>
        <w:tc>
          <w:tcPr>
            <w:tcW w:w="1187" w:type="dxa"/>
            <w:shd w:val="clear" w:color="auto" w:fill="FFFFFF"/>
            <w:vAlign w:val="center"/>
          </w:tcPr>
          <w:p w14:paraId="7B7E41EA"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15</w:t>
            </w:r>
          </w:p>
        </w:tc>
        <w:tc>
          <w:tcPr>
            <w:tcW w:w="1055" w:type="dxa"/>
            <w:shd w:val="clear" w:color="auto" w:fill="FFFFFF"/>
            <w:vAlign w:val="center"/>
          </w:tcPr>
          <w:p w14:paraId="35B3B4BB"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12</w:t>
            </w:r>
          </w:p>
        </w:tc>
        <w:tc>
          <w:tcPr>
            <w:tcW w:w="1006" w:type="dxa"/>
            <w:shd w:val="clear" w:color="auto" w:fill="FFFFFF"/>
            <w:vAlign w:val="center"/>
          </w:tcPr>
          <w:p w14:paraId="4A293430"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w:t>
            </w:r>
          </w:p>
        </w:tc>
        <w:tc>
          <w:tcPr>
            <w:tcW w:w="1134" w:type="dxa"/>
            <w:shd w:val="clear" w:color="auto" w:fill="FFFFFF"/>
            <w:vAlign w:val="center"/>
          </w:tcPr>
          <w:p w14:paraId="29C3EF81"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w:t>
            </w:r>
          </w:p>
        </w:tc>
        <w:tc>
          <w:tcPr>
            <w:tcW w:w="1064" w:type="dxa"/>
            <w:shd w:val="clear" w:color="auto" w:fill="FFFFFF"/>
            <w:vAlign w:val="center"/>
          </w:tcPr>
          <w:p w14:paraId="5CC7E813"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35</w:t>
            </w:r>
          </w:p>
        </w:tc>
      </w:tr>
      <w:tr w:rsidR="00697404" w:rsidRPr="007858C5" w14:paraId="664175DB" w14:textId="77777777" w:rsidTr="00D11F93">
        <w:trPr>
          <w:cantSplit/>
          <w:trHeight w:val="404"/>
          <w:jc w:val="center"/>
        </w:trPr>
        <w:tc>
          <w:tcPr>
            <w:tcW w:w="846" w:type="dxa"/>
            <w:vMerge/>
            <w:shd w:val="clear" w:color="auto" w:fill="BFBFBF" w:themeFill="background1" w:themeFillShade="BF"/>
            <w:vAlign w:val="center"/>
          </w:tcPr>
          <w:p w14:paraId="4F5A5098" w14:textId="77777777" w:rsidR="00BD096E" w:rsidRPr="007858C5"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56D2BED8" w14:textId="77777777" w:rsidR="00BD096E" w:rsidRPr="007858C5"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7858C5">
              <w:rPr>
                <w:rFonts w:ascii="Times New Roman" w:hAnsi="Times New Roman" w:cs="Times New Roman"/>
                <w:color w:val="000000"/>
                <w:sz w:val="24"/>
                <w:szCs w:val="24"/>
              </w:rPr>
              <w:t>Kodagu</w:t>
            </w:r>
          </w:p>
        </w:tc>
        <w:tc>
          <w:tcPr>
            <w:tcW w:w="1146" w:type="dxa"/>
            <w:shd w:val="clear" w:color="auto" w:fill="FFFFFF"/>
            <w:vAlign w:val="center"/>
          </w:tcPr>
          <w:p w14:paraId="6DF04653"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13</w:t>
            </w:r>
          </w:p>
        </w:tc>
        <w:tc>
          <w:tcPr>
            <w:tcW w:w="1187" w:type="dxa"/>
            <w:shd w:val="clear" w:color="auto" w:fill="FFFFFF"/>
            <w:vAlign w:val="center"/>
          </w:tcPr>
          <w:p w14:paraId="35C6C089"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26</w:t>
            </w:r>
          </w:p>
        </w:tc>
        <w:tc>
          <w:tcPr>
            <w:tcW w:w="1055" w:type="dxa"/>
            <w:shd w:val="clear" w:color="auto" w:fill="FFFFFF"/>
            <w:vAlign w:val="center"/>
          </w:tcPr>
          <w:p w14:paraId="24D50E47"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27</w:t>
            </w:r>
          </w:p>
        </w:tc>
        <w:tc>
          <w:tcPr>
            <w:tcW w:w="1006" w:type="dxa"/>
            <w:shd w:val="clear" w:color="auto" w:fill="FFFFFF"/>
            <w:vAlign w:val="center"/>
          </w:tcPr>
          <w:p w14:paraId="1C9190B6"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12</w:t>
            </w:r>
          </w:p>
        </w:tc>
        <w:tc>
          <w:tcPr>
            <w:tcW w:w="1134" w:type="dxa"/>
            <w:shd w:val="clear" w:color="auto" w:fill="FFFFFF"/>
            <w:vAlign w:val="center"/>
          </w:tcPr>
          <w:p w14:paraId="17696492"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5</w:t>
            </w:r>
          </w:p>
        </w:tc>
        <w:tc>
          <w:tcPr>
            <w:tcW w:w="1064" w:type="dxa"/>
            <w:shd w:val="clear" w:color="auto" w:fill="FFFFFF"/>
            <w:vAlign w:val="center"/>
          </w:tcPr>
          <w:p w14:paraId="4143EF55"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83</w:t>
            </w:r>
          </w:p>
        </w:tc>
      </w:tr>
      <w:tr w:rsidR="00D11F93" w:rsidRPr="007858C5" w14:paraId="18CF9931" w14:textId="77777777" w:rsidTr="00D11F93">
        <w:trPr>
          <w:cantSplit/>
          <w:trHeight w:val="404"/>
          <w:jc w:val="center"/>
        </w:trPr>
        <w:tc>
          <w:tcPr>
            <w:tcW w:w="2547" w:type="dxa"/>
            <w:gridSpan w:val="2"/>
            <w:shd w:val="clear" w:color="auto" w:fill="BFBFBF" w:themeFill="background1" w:themeFillShade="BF"/>
            <w:vAlign w:val="center"/>
          </w:tcPr>
          <w:p w14:paraId="78533490"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b/>
                <w:bCs/>
                <w:color w:val="000000"/>
                <w:sz w:val="24"/>
                <w:szCs w:val="24"/>
              </w:rPr>
              <w:t>Total</w:t>
            </w:r>
          </w:p>
        </w:tc>
        <w:tc>
          <w:tcPr>
            <w:tcW w:w="1146" w:type="dxa"/>
            <w:shd w:val="clear" w:color="auto" w:fill="FFFFFF"/>
            <w:vAlign w:val="center"/>
          </w:tcPr>
          <w:p w14:paraId="2B1468A2"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99</w:t>
            </w:r>
          </w:p>
        </w:tc>
        <w:tc>
          <w:tcPr>
            <w:tcW w:w="1187" w:type="dxa"/>
            <w:shd w:val="clear" w:color="auto" w:fill="FFFFFF"/>
            <w:vAlign w:val="center"/>
          </w:tcPr>
          <w:p w14:paraId="48FECD1E"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274</w:t>
            </w:r>
          </w:p>
        </w:tc>
        <w:tc>
          <w:tcPr>
            <w:tcW w:w="1055" w:type="dxa"/>
            <w:shd w:val="clear" w:color="auto" w:fill="FFFFFF"/>
            <w:vAlign w:val="center"/>
          </w:tcPr>
          <w:p w14:paraId="720FCF90"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238</w:t>
            </w:r>
          </w:p>
        </w:tc>
        <w:tc>
          <w:tcPr>
            <w:tcW w:w="1006" w:type="dxa"/>
            <w:shd w:val="clear" w:color="auto" w:fill="FFFFFF"/>
            <w:vAlign w:val="center"/>
          </w:tcPr>
          <w:p w14:paraId="639AB515"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70</w:t>
            </w:r>
          </w:p>
        </w:tc>
        <w:tc>
          <w:tcPr>
            <w:tcW w:w="1134" w:type="dxa"/>
            <w:shd w:val="clear" w:color="auto" w:fill="FFFFFF"/>
            <w:vAlign w:val="center"/>
          </w:tcPr>
          <w:p w14:paraId="4121C484"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39</w:t>
            </w:r>
          </w:p>
        </w:tc>
        <w:tc>
          <w:tcPr>
            <w:tcW w:w="1064" w:type="dxa"/>
            <w:shd w:val="clear" w:color="auto" w:fill="FFFFFF"/>
            <w:vAlign w:val="center"/>
          </w:tcPr>
          <w:p w14:paraId="477CC648"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720</w:t>
            </w:r>
          </w:p>
        </w:tc>
      </w:tr>
    </w:tbl>
    <w:p w14:paraId="184727F7" w14:textId="77777777" w:rsidR="00504AE6" w:rsidRDefault="00504AE6" w:rsidP="00504AE6">
      <w:pPr>
        <w:spacing w:after="0" w:line="240" w:lineRule="auto"/>
        <w:rPr>
          <w:rFonts w:ascii="Times New Roman" w:hAnsi="Times New Roman" w:cs="Times New Roman"/>
          <w:bCs/>
          <w:iCs/>
          <w:sz w:val="24"/>
          <w:szCs w:val="24"/>
        </w:rPr>
      </w:pPr>
      <w:r w:rsidRPr="004C04D7">
        <w:rPr>
          <w:rFonts w:ascii="Times New Roman" w:hAnsi="Times New Roman" w:cs="Times New Roman"/>
          <w:bCs/>
          <w:iCs/>
          <w:sz w:val="24"/>
          <w:szCs w:val="24"/>
        </w:rPr>
        <w:t>(Source: Primary Data SPSS Output)</w:t>
      </w:r>
    </w:p>
    <w:p w14:paraId="6F34A8E4" w14:textId="77777777" w:rsidR="00BD096E" w:rsidRDefault="00BD096E" w:rsidP="00BD096E">
      <w:pPr>
        <w:spacing w:line="360" w:lineRule="auto"/>
        <w:jc w:val="both"/>
        <w:rPr>
          <w:rFonts w:ascii="Times New Roman" w:hAnsi="Times New Roman" w:cs="Times New Roman"/>
          <w:sz w:val="24"/>
          <w:szCs w:val="24"/>
        </w:rPr>
      </w:pPr>
    </w:p>
    <w:p w14:paraId="42A38969" w14:textId="06316F0A" w:rsidR="00614BFD" w:rsidRDefault="00BD096E" w:rsidP="005B77F5">
      <w:pPr>
        <w:spacing w:line="360" w:lineRule="auto"/>
        <w:ind w:firstLine="720"/>
        <w:jc w:val="both"/>
        <w:rPr>
          <w:rFonts w:ascii="Times New Roman" w:hAnsi="Times New Roman" w:cs="Times New Roman"/>
          <w:sz w:val="24"/>
          <w:szCs w:val="24"/>
        </w:rPr>
      </w:pPr>
      <w:r w:rsidRPr="00DA1A0D">
        <w:rPr>
          <w:rFonts w:ascii="Times New Roman" w:hAnsi="Times New Roman" w:cs="Times New Roman"/>
          <w:sz w:val="24"/>
          <w:szCs w:val="24"/>
        </w:rPr>
        <w:t xml:space="preserve">A large proportion of respondents in </w:t>
      </w:r>
      <w:proofErr w:type="spellStart"/>
      <w:r w:rsidRPr="00DA1A0D">
        <w:rPr>
          <w:rFonts w:ascii="Times New Roman" w:hAnsi="Times New Roman" w:cs="Times New Roman"/>
          <w:sz w:val="24"/>
          <w:szCs w:val="24"/>
        </w:rPr>
        <w:t>Mandya</w:t>
      </w:r>
      <w:proofErr w:type="spellEnd"/>
      <w:r w:rsidRPr="00DA1A0D">
        <w:rPr>
          <w:rFonts w:ascii="Times New Roman" w:hAnsi="Times New Roman" w:cs="Times New Roman"/>
          <w:sz w:val="24"/>
          <w:szCs w:val="24"/>
        </w:rPr>
        <w:t xml:space="preserve"> (117) and Mysuru (88) expressed disagreement, indicating a significant level of </w:t>
      </w:r>
      <w:proofErr w:type="spellStart"/>
      <w:r w:rsidRPr="00DA1A0D">
        <w:rPr>
          <w:rFonts w:ascii="Times New Roman" w:hAnsi="Times New Roman" w:cs="Times New Roman"/>
          <w:sz w:val="24"/>
          <w:szCs w:val="24"/>
        </w:rPr>
        <w:t>skepticism</w:t>
      </w:r>
      <w:proofErr w:type="spellEnd"/>
      <w:r w:rsidRPr="00DA1A0D">
        <w:rPr>
          <w:rFonts w:ascii="Times New Roman" w:hAnsi="Times New Roman" w:cs="Times New Roman"/>
          <w:sz w:val="24"/>
          <w:szCs w:val="24"/>
        </w:rPr>
        <w:t xml:space="preserve"> about the income-enhancing potential of KCC loans in these key agricultural regions. Neutral responses were also prevalent, particularly in </w:t>
      </w:r>
      <w:proofErr w:type="spellStart"/>
      <w:r w:rsidRPr="00DA1A0D">
        <w:rPr>
          <w:rFonts w:ascii="Times New Roman" w:hAnsi="Times New Roman" w:cs="Times New Roman"/>
          <w:sz w:val="24"/>
          <w:szCs w:val="24"/>
        </w:rPr>
        <w:t>Mandya</w:t>
      </w:r>
      <w:proofErr w:type="spellEnd"/>
      <w:r w:rsidRPr="00DA1A0D">
        <w:rPr>
          <w:rFonts w:ascii="Times New Roman" w:hAnsi="Times New Roman" w:cs="Times New Roman"/>
          <w:sz w:val="24"/>
          <w:szCs w:val="24"/>
        </w:rPr>
        <w:t xml:space="preserve"> (96) and Mysuru (75), suggesting that many farmers are unsure or have had mixed experiences regarding the effectiveness of KCC loans in boosting income levels. It suggests the need for evaluating how KCC loans are being utilized and whether additional support mechanisms are required to translate credit access into tangible income growth for farmers across these districts.</w:t>
      </w:r>
    </w:p>
    <w:p w14:paraId="632CCD52" w14:textId="77777777" w:rsidR="005B4CAA" w:rsidRPr="005B77F5" w:rsidRDefault="005B4CAA" w:rsidP="005B77F5">
      <w:pPr>
        <w:spacing w:line="360" w:lineRule="auto"/>
        <w:ind w:firstLine="720"/>
        <w:jc w:val="both"/>
        <w:rPr>
          <w:rFonts w:ascii="Times New Roman" w:hAnsi="Times New Roman" w:cs="Times New Roman"/>
          <w:sz w:val="24"/>
          <w:szCs w:val="24"/>
        </w:rPr>
      </w:pPr>
    </w:p>
    <w:p w14:paraId="02156120" w14:textId="0BA7E25C" w:rsidR="00BD096E" w:rsidRDefault="00BD096E" w:rsidP="00126A78">
      <w:pPr>
        <w:spacing w:line="360" w:lineRule="auto"/>
        <w:jc w:val="center"/>
        <w:rPr>
          <w:rFonts w:ascii="Times New Roman" w:hAnsi="Times New Roman" w:cs="Times New Roman"/>
          <w:b/>
          <w:bCs/>
          <w:sz w:val="24"/>
          <w:szCs w:val="24"/>
        </w:rPr>
      </w:pPr>
      <w:r w:rsidRPr="00E91752">
        <w:rPr>
          <w:rFonts w:ascii="Times New Roman" w:hAnsi="Times New Roman" w:cs="Times New Roman"/>
          <w:b/>
          <w:sz w:val="24"/>
          <w:szCs w:val="24"/>
        </w:rPr>
        <w:t>ii. Chi-Square Analysis</w:t>
      </w:r>
    </w:p>
    <w:p w14:paraId="093BBC2E" w14:textId="2EE93152" w:rsidR="00BD096E" w:rsidRDefault="00127F66" w:rsidP="00BD096E">
      <w:pPr>
        <w:jc w:val="center"/>
        <w:rPr>
          <w:rFonts w:ascii="Times New Roman" w:hAnsi="Times New Roman" w:cs="Times New Roman"/>
          <w:b/>
          <w:sz w:val="24"/>
          <w:szCs w:val="24"/>
        </w:rPr>
      </w:pPr>
      <w:r>
        <w:rPr>
          <w:rFonts w:ascii="Times New Roman" w:hAnsi="Times New Roman" w:cs="Times New Roman"/>
          <w:b/>
          <w:sz w:val="24"/>
          <w:szCs w:val="24"/>
        </w:rPr>
        <w:t>Table 1</w:t>
      </w:r>
      <w:r w:rsidR="0060342A">
        <w:rPr>
          <w:rFonts w:ascii="Times New Roman" w:hAnsi="Times New Roman" w:cs="Times New Roman"/>
          <w:b/>
          <w:sz w:val="24"/>
          <w:szCs w:val="24"/>
        </w:rPr>
        <w:t>2</w:t>
      </w:r>
      <w:r w:rsidRPr="0070044F">
        <w:rPr>
          <w:rFonts w:ascii="Times New Roman" w:hAnsi="Times New Roman" w:cs="Times New Roman"/>
          <w:b/>
          <w:sz w:val="24"/>
          <w:szCs w:val="24"/>
        </w:rPr>
        <w:t xml:space="preserve">: </w:t>
      </w:r>
      <w:r w:rsidRPr="001D1844">
        <w:rPr>
          <w:rFonts w:ascii="Times New Roman" w:hAnsi="Times New Roman" w:cs="Times New Roman"/>
          <w:b/>
          <w:bCs/>
          <w:sz w:val="24"/>
          <w:szCs w:val="24"/>
        </w:rPr>
        <w:t xml:space="preserve">Chi-Square Analysis </w:t>
      </w:r>
      <w:r w:rsidR="00FC3050">
        <w:rPr>
          <w:rFonts w:ascii="Times New Roman" w:hAnsi="Times New Roman" w:cs="Times New Roman"/>
          <w:b/>
          <w:bCs/>
          <w:sz w:val="24"/>
          <w:szCs w:val="24"/>
        </w:rPr>
        <w:t>o</w:t>
      </w:r>
      <w:r>
        <w:rPr>
          <w:rFonts w:ascii="Times New Roman" w:hAnsi="Times New Roman" w:cs="Times New Roman"/>
          <w:b/>
          <w:bCs/>
          <w:sz w:val="24"/>
          <w:szCs w:val="24"/>
        </w:rPr>
        <w:t>n F</w:t>
      </w:r>
      <w:r w:rsidRPr="007858C5">
        <w:rPr>
          <w:rFonts w:ascii="Times New Roman" w:hAnsi="Times New Roman" w:cs="Times New Roman"/>
          <w:b/>
          <w:bCs/>
          <w:sz w:val="24"/>
          <w:szCs w:val="24"/>
        </w:rPr>
        <w:t xml:space="preserve">armers </w:t>
      </w:r>
      <w:r w:rsidR="00FC3050">
        <w:rPr>
          <w:rFonts w:ascii="Times New Roman" w:hAnsi="Times New Roman" w:cs="Times New Roman"/>
          <w:b/>
          <w:bCs/>
          <w:sz w:val="24"/>
          <w:szCs w:val="24"/>
        </w:rPr>
        <w:t>t</w:t>
      </w:r>
      <w:r w:rsidRPr="007858C5">
        <w:rPr>
          <w:rFonts w:ascii="Times New Roman" w:hAnsi="Times New Roman" w:cs="Times New Roman"/>
          <w:b/>
          <w:bCs/>
          <w:sz w:val="24"/>
          <w:szCs w:val="24"/>
        </w:rPr>
        <w:t xml:space="preserve">o </w:t>
      </w:r>
      <w:r>
        <w:rPr>
          <w:rFonts w:ascii="Times New Roman" w:hAnsi="Times New Roman" w:cs="Times New Roman"/>
          <w:b/>
          <w:bCs/>
          <w:sz w:val="24"/>
          <w:szCs w:val="24"/>
        </w:rPr>
        <w:t>I</w:t>
      </w:r>
      <w:r w:rsidRPr="007858C5">
        <w:rPr>
          <w:rFonts w:ascii="Times New Roman" w:hAnsi="Times New Roman" w:cs="Times New Roman"/>
          <w:b/>
          <w:bCs/>
          <w:sz w:val="24"/>
          <w:szCs w:val="24"/>
        </w:rPr>
        <w:t xml:space="preserve">ncrease Their </w:t>
      </w:r>
      <w:r>
        <w:rPr>
          <w:rFonts w:ascii="Times New Roman" w:hAnsi="Times New Roman" w:cs="Times New Roman"/>
          <w:b/>
          <w:bCs/>
          <w:sz w:val="24"/>
          <w:szCs w:val="24"/>
        </w:rPr>
        <w:t>A</w:t>
      </w:r>
      <w:r w:rsidRPr="007858C5">
        <w:rPr>
          <w:rFonts w:ascii="Times New Roman" w:hAnsi="Times New Roman" w:cs="Times New Roman"/>
          <w:b/>
          <w:bCs/>
          <w:sz w:val="24"/>
          <w:szCs w:val="24"/>
        </w:rPr>
        <w:t xml:space="preserve">nnual </w:t>
      </w:r>
      <w:r>
        <w:rPr>
          <w:rFonts w:ascii="Times New Roman" w:hAnsi="Times New Roman" w:cs="Times New Roman"/>
          <w:b/>
          <w:bCs/>
          <w:sz w:val="24"/>
          <w:szCs w:val="24"/>
        </w:rPr>
        <w:t>I</w:t>
      </w:r>
      <w:r w:rsidRPr="007858C5">
        <w:rPr>
          <w:rFonts w:ascii="Times New Roman" w:hAnsi="Times New Roman" w:cs="Times New Roman"/>
          <w:b/>
          <w:bCs/>
          <w:sz w:val="24"/>
          <w:szCs w:val="24"/>
        </w:rPr>
        <w:t>ncome</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1109"/>
        <w:gridCol w:w="1109"/>
        <w:gridCol w:w="1613"/>
      </w:tblGrid>
      <w:tr w:rsidR="00BD096E" w:rsidRPr="00512454" w14:paraId="6A4F4889" w14:textId="77777777" w:rsidTr="00E62811">
        <w:trPr>
          <w:cantSplit/>
          <w:trHeight w:val="454"/>
          <w:jc w:val="center"/>
        </w:trPr>
        <w:tc>
          <w:tcPr>
            <w:tcW w:w="6521" w:type="dxa"/>
            <w:gridSpan w:val="4"/>
            <w:shd w:val="clear" w:color="auto" w:fill="BFBFBF" w:themeFill="background1" w:themeFillShade="BF"/>
            <w:vAlign w:val="center"/>
          </w:tcPr>
          <w:p w14:paraId="7778A498"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b/>
                <w:bCs/>
                <w:color w:val="000000"/>
                <w:sz w:val="24"/>
                <w:szCs w:val="24"/>
              </w:rPr>
              <w:t>Chi-Square Tests</w:t>
            </w:r>
          </w:p>
        </w:tc>
      </w:tr>
      <w:tr w:rsidR="00BD096E" w:rsidRPr="00512454" w14:paraId="3DE2B6B8" w14:textId="77777777" w:rsidTr="00E62811">
        <w:trPr>
          <w:cantSplit/>
          <w:trHeight w:val="454"/>
          <w:jc w:val="center"/>
        </w:trPr>
        <w:tc>
          <w:tcPr>
            <w:tcW w:w="2690" w:type="dxa"/>
            <w:shd w:val="clear" w:color="auto" w:fill="BFBFBF" w:themeFill="background1" w:themeFillShade="BF"/>
            <w:vAlign w:val="center"/>
          </w:tcPr>
          <w:p w14:paraId="7E9EB091" w14:textId="77777777" w:rsidR="00BD096E" w:rsidRPr="00512454" w:rsidRDefault="00BD096E" w:rsidP="00E62811">
            <w:pPr>
              <w:autoSpaceDE w:val="0"/>
              <w:autoSpaceDN w:val="0"/>
              <w:adjustRightInd w:val="0"/>
              <w:spacing w:after="0" w:line="240" w:lineRule="auto"/>
              <w:rPr>
                <w:rFonts w:ascii="Times New Roman" w:hAnsi="Times New Roman" w:cs="Times New Roman"/>
                <w:b/>
                <w:sz w:val="24"/>
                <w:szCs w:val="24"/>
              </w:rPr>
            </w:pPr>
          </w:p>
        </w:tc>
        <w:tc>
          <w:tcPr>
            <w:tcW w:w="1109" w:type="dxa"/>
            <w:shd w:val="clear" w:color="auto" w:fill="BFBFBF" w:themeFill="background1" w:themeFillShade="BF"/>
            <w:vAlign w:val="center"/>
          </w:tcPr>
          <w:p w14:paraId="28E8B419"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512454">
              <w:rPr>
                <w:rFonts w:ascii="Times New Roman" w:hAnsi="Times New Roman" w:cs="Times New Roman"/>
                <w:b/>
                <w:color w:val="000000"/>
                <w:sz w:val="24"/>
                <w:szCs w:val="24"/>
              </w:rPr>
              <w:t>Value</w:t>
            </w:r>
          </w:p>
        </w:tc>
        <w:tc>
          <w:tcPr>
            <w:tcW w:w="1109" w:type="dxa"/>
            <w:shd w:val="clear" w:color="auto" w:fill="BFBFBF" w:themeFill="background1" w:themeFillShade="BF"/>
            <w:vAlign w:val="center"/>
          </w:tcPr>
          <w:p w14:paraId="0251DBA8"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512454">
              <w:rPr>
                <w:rFonts w:ascii="Times New Roman" w:hAnsi="Times New Roman" w:cs="Times New Roman"/>
                <w:b/>
                <w:color w:val="000000"/>
                <w:sz w:val="24"/>
                <w:szCs w:val="24"/>
              </w:rPr>
              <w:t>df</w:t>
            </w:r>
          </w:p>
        </w:tc>
        <w:tc>
          <w:tcPr>
            <w:tcW w:w="1613" w:type="dxa"/>
            <w:shd w:val="clear" w:color="auto" w:fill="BFBFBF" w:themeFill="background1" w:themeFillShade="BF"/>
            <w:vAlign w:val="center"/>
          </w:tcPr>
          <w:p w14:paraId="196474D4"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proofErr w:type="spellStart"/>
            <w:r w:rsidRPr="00512454">
              <w:rPr>
                <w:rFonts w:ascii="Times New Roman" w:hAnsi="Times New Roman" w:cs="Times New Roman"/>
                <w:b/>
                <w:color w:val="000000"/>
                <w:sz w:val="24"/>
                <w:szCs w:val="24"/>
              </w:rPr>
              <w:t>Asymp</w:t>
            </w:r>
            <w:proofErr w:type="spellEnd"/>
            <w:r w:rsidRPr="00512454">
              <w:rPr>
                <w:rFonts w:ascii="Times New Roman" w:hAnsi="Times New Roman" w:cs="Times New Roman"/>
                <w:b/>
                <w:color w:val="000000"/>
                <w:sz w:val="24"/>
                <w:szCs w:val="24"/>
              </w:rPr>
              <w:t>. Sig. (2-sided)</w:t>
            </w:r>
          </w:p>
        </w:tc>
      </w:tr>
      <w:tr w:rsidR="00BD096E" w:rsidRPr="00512454" w14:paraId="5D691D30" w14:textId="77777777" w:rsidTr="00E62811">
        <w:trPr>
          <w:cantSplit/>
          <w:trHeight w:val="454"/>
          <w:jc w:val="center"/>
        </w:trPr>
        <w:tc>
          <w:tcPr>
            <w:tcW w:w="2690" w:type="dxa"/>
            <w:shd w:val="clear" w:color="auto" w:fill="FFFFFF"/>
            <w:vAlign w:val="center"/>
          </w:tcPr>
          <w:p w14:paraId="3D88892F" w14:textId="77777777" w:rsidR="00BD096E" w:rsidRPr="00512454"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512454">
              <w:rPr>
                <w:rFonts w:ascii="Times New Roman" w:hAnsi="Times New Roman" w:cs="Times New Roman"/>
                <w:color w:val="000000"/>
                <w:sz w:val="24"/>
                <w:szCs w:val="24"/>
              </w:rPr>
              <w:t>Pearson Chi-Square</w:t>
            </w:r>
          </w:p>
        </w:tc>
        <w:tc>
          <w:tcPr>
            <w:tcW w:w="1109" w:type="dxa"/>
            <w:shd w:val="clear" w:color="auto" w:fill="FFFFFF"/>
            <w:vAlign w:val="center"/>
          </w:tcPr>
          <w:p w14:paraId="3A03AFD5"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30.176</w:t>
            </w:r>
            <w:r w:rsidRPr="00512454">
              <w:rPr>
                <w:rFonts w:ascii="Times New Roman" w:hAnsi="Times New Roman" w:cs="Times New Roman"/>
                <w:color w:val="000000"/>
                <w:sz w:val="24"/>
                <w:szCs w:val="24"/>
                <w:vertAlign w:val="superscript"/>
              </w:rPr>
              <w:t>a</w:t>
            </w:r>
          </w:p>
        </w:tc>
        <w:tc>
          <w:tcPr>
            <w:tcW w:w="1109" w:type="dxa"/>
            <w:shd w:val="clear" w:color="auto" w:fill="FFFFFF"/>
            <w:vAlign w:val="center"/>
          </w:tcPr>
          <w:p w14:paraId="3A7D5D77"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16</w:t>
            </w:r>
          </w:p>
        </w:tc>
        <w:tc>
          <w:tcPr>
            <w:tcW w:w="1613" w:type="dxa"/>
            <w:shd w:val="clear" w:color="auto" w:fill="FFFFFF"/>
            <w:vAlign w:val="center"/>
          </w:tcPr>
          <w:p w14:paraId="767764F6"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512454">
              <w:rPr>
                <w:rFonts w:ascii="Times New Roman" w:hAnsi="Times New Roman" w:cs="Times New Roman"/>
                <w:b/>
                <w:color w:val="000000"/>
                <w:sz w:val="24"/>
                <w:szCs w:val="24"/>
              </w:rPr>
              <w:t>.007</w:t>
            </w:r>
          </w:p>
        </w:tc>
      </w:tr>
      <w:tr w:rsidR="00BD096E" w:rsidRPr="00512454" w14:paraId="755BE910" w14:textId="77777777" w:rsidTr="00E62811">
        <w:trPr>
          <w:cantSplit/>
          <w:trHeight w:val="454"/>
          <w:jc w:val="center"/>
        </w:trPr>
        <w:tc>
          <w:tcPr>
            <w:tcW w:w="2690" w:type="dxa"/>
            <w:shd w:val="clear" w:color="auto" w:fill="FFFFFF"/>
            <w:vAlign w:val="center"/>
          </w:tcPr>
          <w:p w14:paraId="2491A2F7" w14:textId="77777777" w:rsidR="00BD096E" w:rsidRPr="00512454"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512454">
              <w:rPr>
                <w:rFonts w:ascii="Times New Roman" w:hAnsi="Times New Roman" w:cs="Times New Roman"/>
                <w:color w:val="000000"/>
                <w:sz w:val="24"/>
                <w:szCs w:val="24"/>
              </w:rPr>
              <w:t>Likelihood Ratio</w:t>
            </w:r>
          </w:p>
        </w:tc>
        <w:tc>
          <w:tcPr>
            <w:tcW w:w="1109" w:type="dxa"/>
            <w:shd w:val="clear" w:color="auto" w:fill="FFFFFF"/>
            <w:vAlign w:val="center"/>
          </w:tcPr>
          <w:p w14:paraId="0225A01F"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32.746</w:t>
            </w:r>
          </w:p>
        </w:tc>
        <w:tc>
          <w:tcPr>
            <w:tcW w:w="1109" w:type="dxa"/>
            <w:shd w:val="clear" w:color="auto" w:fill="FFFFFF"/>
            <w:vAlign w:val="center"/>
          </w:tcPr>
          <w:p w14:paraId="787C7630"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16</w:t>
            </w:r>
          </w:p>
        </w:tc>
        <w:tc>
          <w:tcPr>
            <w:tcW w:w="1613" w:type="dxa"/>
            <w:shd w:val="clear" w:color="auto" w:fill="FFFFFF"/>
            <w:vAlign w:val="center"/>
          </w:tcPr>
          <w:p w14:paraId="59CF00BB"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.005</w:t>
            </w:r>
          </w:p>
        </w:tc>
      </w:tr>
      <w:tr w:rsidR="00BD096E" w:rsidRPr="00512454" w14:paraId="7274901C" w14:textId="77777777" w:rsidTr="00E62811">
        <w:trPr>
          <w:cantSplit/>
          <w:trHeight w:val="454"/>
          <w:jc w:val="center"/>
        </w:trPr>
        <w:tc>
          <w:tcPr>
            <w:tcW w:w="2690" w:type="dxa"/>
            <w:shd w:val="clear" w:color="auto" w:fill="FFFFFF"/>
            <w:vAlign w:val="center"/>
          </w:tcPr>
          <w:p w14:paraId="6208F090" w14:textId="77777777" w:rsidR="00BD096E" w:rsidRPr="00512454"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512454">
              <w:rPr>
                <w:rFonts w:ascii="Times New Roman" w:hAnsi="Times New Roman" w:cs="Times New Roman"/>
                <w:color w:val="000000"/>
                <w:sz w:val="24"/>
                <w:szCs w:val="24"/>
              </w:rPr>
              <w:t>Linear-by-Linear Association</w:t>
            </w:r>
          </w:p>
        </w:tc>
        <w:tc>
          <w:tcPr>
            <w:tcW w:w="1109" w:type="dxa"/>
            <w:shd w:val="clear" w:color="auto" w:fill="FFFFFF"/>
            <w:vAlign w:val="center"/>
          </w:tcPr>
          <w:p w14:paraId="0C01B7EE"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.472</w:t>
            </w:r>
          </w:p>
        </w:tc>
        <w:tc>
          <w:tcPr>
            <w:tcW w:w="1109" w:type="dxa"/>
            <w:shd w:val="clear" w:color="auto" w:fill="FFFFFF"/>
            <w:vAlign w:val="center"/>
          </w:tcPr>
          <w:p w14:paraId="38F9E35A"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1</w:t>
            </w:r>
          </w:p>
        </w:tc>
        <w:tc>
          <w:tcPr>
            <w:tcW w:w="1613" w:type="dxa"/>
            <w:shd w:val="clear" w:color="auto" w:fill="FFFFFF"/>
            <w:vAlign w:val="center"/>
          </w:tcPr>
          <w:p w14:paraId="6593CEE2"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.492</w:t>
            </w:r>
          </w:p>
        </w:tc>
      </w:tr>
      <w:tr w:rsidR="00BD096E" w:rsidRPr="00512454" w14:paraId="3B76A780" w14:textId="77777777" w:rsidTr="00E62811">
        <w:trPr>
          <w:cantSplit/>
          <w:trHeight w:val="454"/>
          <w:jc w:val="center"/>
        </w:trPr>
        <w:tc>
          <w:tcPr>
            <w:tcW w:w="2690" w:type="dxa"/>
            <w:shd w:val="clear" w:color="auto" w:fill="FFFFFF"/>
            <w:vAlign w:val="center"/>
          </w:tcPr>
          <w:p w14:paraId="7CC98478" w14:textId="77777777" w:rsidR="00BD096E" w:rsidRPr="00512454"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512454">
              <w:rPr>
                <w:rFonts w:ascii="Times New Roman" w:hAnsi="Times New Roman" w:cs="Times New Roman"/>
                <w:color w:val="000000"/>
                <w:sz w:val="24"/>
                <w:szCs w:val="24"/>
              </w:rPr>
              <w:t>N of Valid Cases</w:t>
            </w:r>
          </w:p>
        </w:tc>
        <w:tc>
          <w:tcPr>
            <w:tcW w:w="1109" w:type="dxa"/>
            <w:shd w:val="clear" w:color="auto" w:fill="FFFFFF"/>
            <w:vAlign w:val="center"/>
          </w:tcPr>
          <w:p w14:paraId="59EBEB00"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720</w:t>
            </w:r>
          </w:p>
        </w:tc>
        <w:tc>
          <w:tcPr>
            <w:tcW w:w="1109" w:type="dxa"/>
            <w:shd w:val="clear" w:color="auto" w:fill="FFFFFF"/>
            <w:vAlign w:val="center"/>
          </w:tcPr>
          <w:p w14:paraId="4AA33F22" w14:textId="77777777" w:rsidR="00BD096E" w:rsidRPr="00512454" w:rsidRDefault="00BD096E" w:rsidP="00E62811">
            <w:pPr>
              <w:autoSpaceDE w:val="0"/>
              <w:autoSpaceDN w:val="0"/>
              <w:adjustRightInd w:val="0"/>
              <w:spacing w:after="0" w:line="240" w:lineRule="auto"/>
              <w:jc w:val="center"/>
              <w:rPr>
                <w:rFonts w:ascii="Times New Roman" w:hAnsi="Times New Roman" w:cs="Times New Roman"/>
                <w:sz w:val="24"/>
                <w:szCs w:val="24"/>
              </w:rPr>
            </w:pPr>
          </w:p>
        </w:tc>
        <w:tc>
          <w:tcPr>
            <w:tcW w:w="1613" w:type="dxa"/>
            <w:shd w:val="clear" w:color="auto" w:fill="FFFFFF"/>
            <w:vAlign w:val="center"/>
          </w:tcPr>
          <w:p w14:paraId="73B9D6E9" w14:textId="77777777" w:rsidR="00BD096E" w:rsidRPr="00512454" w:rsidRDefault="00BD096E" w:rsidP="00E62811">
            <w:pPr>
              <w:autoSpaceDE w:val="0"/>
              <w:autoSpaceDN w:val="0"/>
              <w:adjustRightInd w:val="0"/>
              <w:spacing w:after="0" w:line="240" w:lineRule="auto"/>
              <w:jc w:val="center"/>
              <w:rPr>
                <w:rFonts w:ascii="Times New Roman" w:hAnsi="Times New Roman" w:cs="Times New Roman"/>
                <w:sz w:val="24"/>
                <w:szCs w:val="24"/>
              </w:rPr>
            </w:pPr>
          </w:p>
        </w:tc>
      </w:tr>
      <w:tr w:rsidR="00BD096E" w:rsidRPr="00512454" w14:paraId="169DC218" w14:textId="77777777" w:rsidTr="00E62811">
        <w:trPr>
          <w:cantSplit/>
          <w:trHeight w:val="454"/>
          <w:jc w:val="center"/>
        </w:trPr>
        <w:tc>
          <w:tcPr>
            <w:tcW w:w="6521" w:type="dxa"/>
            <w:gridSpan w:val="4"/>
            <w:shd w:val="clear" w:color="auto" w:fill="FFFFFF"/>
            <w:vAlign w:val="center"/>
          </w:tcPr>
          <w:p w14:paraId="5204A0E8" w14:textId="77777777" w:rsidR="00BD096E" w:rsidRPr="00512454"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512454">
              <w:rPr>
                <w:rFonts w:ascii="Times New Roman" w:hAnsi="Times New Roman" w:cs="Times New Roman"/>
                <w:color w:val="000000"/>
                <w:sz w:val="24"/>
                <w:szCs w:val="24"/>
              </w:rPr>
              <w:t>a. 0 cells (0.0%) have expected count less than 5. The minimum expected count is 4.90.</w:t>
            </w:r>
          </w:p>
        </w:tc>
      </w:tr>
    </w:tbl>
    <w:p w14:paraId="4F7F0AB1" w14:textId="6C778176" w:rsidR="003C69BD" w:rsidRDefault="003C69BD" w:rsidP="003C69B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Pr="004C04D7">
        <w:rPr>
          <w:rFonts w:ascii="Times New Roman" w:hAnsi="Times New Roman" w:cs="Times New Roman"/>
          <w:bCs/>
          <w:iCs/>
          <w:sz w:val="24"/>
          <w:szCs w:val="24"/>
        </w:rPr>
        <w:t>(Source: Primary Data SPSS Output)</w:t>
      </w:r>
    </w:p>
    <w:p w14:paraId="3D2BD614" w14:textId="77777777" w:rsidR="00BD096E" w:rsidRPr="007F37B3" w:rsidRDefault="00BD096E" w:rsidP="00BD096E">
      <w:pPr>
        <w:spacing w:line="360" w:lineRule="auto"/>
        <w:jc w:val="both"/>
        <w:rPr>
          <w:rFonts w:ascii="Times New Roman" w:hAnsi="Times New Roman" w:cs="Times New Roman"/>
          <w:sz w:val="6"/>
          <w:szCs w:val="24"/>
        </w:rPr>
      </w:pPr>
    </w:p>
    <w:p w14:paraId="4F086A60" w14:textId="2A8780F0" w:rsidR="00F04786" w:rsidRDefault="00BD096E" w:rsidP="00F7019E">
      <w:pPr>
        <w:spacing w:line="360" w:lineRule="auto"/>
        <w:ind w:firstLine="720"/>
        <w:jc w:val="both"/>
        <w:rPr>
          <w:rFonts w:ascii="Times New Roman" w:hAnsi="Times New Roman" w:cs="Times New Roman"/>
          <w:sz w:val="24"/>
          <w:szCs w:val="24"/>
        </w:rPr>
      </w:pPr>
      <w:r w:rsidRPr="00512454">
        <w:rPr>
          <w:rFonts w:ascii="Times New Roman" w:hAnsi="Times New Roman" w:cs="Times New Roman"/>
          <w:sz w:val="24"/>
          <w:szCs w:val="24"/>
        </w:rPr>
        <w:t xml:space="preserve">The Pearson Chi-Square value is 30.176 with 16 degrees of freedom and an Asymptotic Significance (2-sided) value of 0.007, which is less than the standard significance level of 0.05. </w:t>
      </w:r>
      <w:r w:rsidRPr="00512454">
        <w:rPr>
          <w:rFonts w:ascii="Times New Roman" w:hAnsi="Times New Roman" w:cs="Times New Roman"/>
          <w:b/>
          <w:sz w:val="24"/>
          <w:szCs w:val="24"/>
        </w:rPr>
        <w:t xml:space="preserve">This indicates that the null hypothesis, </w:t>
      </w:r>
      <w:r w:rsidR="00F7019E">
        <w:rPr>
          <w:rFonts w:ascii="Times New Roman" w:hAnsi="Times New Roman" w:cs="Times New Roman"/>
          <w:b/>
          <w:sz w:val="24"/>
          <w:szCs w:val="24"/>
        </w:rPr>
        <w:t xml:space="preserve">that </w:t>
      </w:r>
      <w:r>
        <w:rPr>
          <w:rFonts w:ascii="Times New Roman" w:hAnsi="Times New Roman" w:cs="Times New Roman"/>
          <w:b/>
          <w:sz w:val="24"/>
          <w:szCs w:val="24"/>
        </w:rPr>
        <w:t xml:space="preserve">there is </w:t>
      </w:r>
      <w:r w:rsidRPr="00512454">
        <w:rPr>
          <w:rFonts w:ascii="Times New Roman" w:hAnsi="Times New Roman" w:cs="Times New Roman"/>
          <w:b/>
          <w:sz w:val="24"/>
          <w:szCs w:val="24"/>
        </w:rPr>
        <w:t xml:space="preserve">no significant difference in perceptions among the districts, </w:t>
      </w:r>
      <w:r>
        <w:rPr>
          <w:rFonts w:ascii="Times New Roman" w:hAnsi="Times New Roman" w:cs="Times New Roman"/>
          <w:b/>
          <w:sz w:val="24"/>
          <w:szCs w:val="24"/>
        </w:rPr>
        <w:t>is</w:t>
      </w:r>
      <w:r w:rsidRPr="00512454">
        <w:rPr>
          <w:rFonts w:ascii="Times New Roman" w:hAnsi="Times New Roman" w:cs="Times New Roman"/>
          <w:b/>
          <w:sz w:val="24"/>
          <w:szCs w:val="24"/>
        </w:rPr>
        <w:t xml:space="preserve"> rejected. </w:t>
      </w:r>
      <w:r w:rsidRPr="00512454">
        <w:rPr>
          <w:rFonts w:ascii="Times New Roman" w:hAnsi="Times New Roman" w:cs="Times New Roman"/>
          <w:sz w:val="24"/>
          <w:szCs w:val="24"/>
        </w:rPr>
        <w:t xml:space="preserve">The statistical result suggests that there are significant differences in how farmers from different districts perceive the impact of KCC loans on their income. </w:t>
      </w:r>
      <w:r w:rsidR="007C0720">
        <w:rPr>
          <w:rFonts w:ascii="Times New Roman" w:hAnsi="Times New Roman" w:cs="Times New Roman"/>
          <w:sz w:val="24"/>
          <w:szCs w:val="24"/>
        </w:rPr>
        <w:t>Regional differences will influence these variations</w:t>
      </w:r>
      <w:r w:rsidRPr="00512454">
        <w:rPr>
          <w:rFonts w:ascii="Times New Roman" w:hAnsi="Times New Roman" w:cs="Times New Roman"/>
          <w:sz w:val="24"/>
          <w:szCs w:val="24"/>
        </w:rPr>
        <w:t xml:space="preserve"> in loan utilization, agricultural practices, market access, and support services. </w:t>
      </w:r>
    </w:p>
    <w:p w14:paraId="130B53D9" w14:textId="3A86B021" w:rsidR="00F7019E" w:rsidRPr="00A43515" w:rsidRDefault="009E3440" w:rsidP="005B77F5">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Table 1</w:t>
      </w:r>
      <w:r w:rsidR="0060342A">
        <w:rPr>
          <w:rFonts w:ascii="Times New Roman" w:hAnsi="Times New Roman" w:cs="Times New Roman"/>
          <w:b/>
          <w:sz w:val="24"/>
          <w:szCs w:val="24"/>
        </w:rPr>
        <w:t>3</w:t>
      </w:r>
      <w:r w:rsidRPr="0070044F">
        <w:rPr>
          <w:rFonts w:ascii="Times New Roman" w:hAnsi="Times New Roman" w:cs="Times New Roman"/>
          <w:b/>
          <w:sz w:val="24"/>
          <w:szCs w:val="24"/>
        </w:rPr>
        <w:t xml:space="preserve">: </w:t>
      </w:r>
      <w:r w:rsidR="00BC57DB">
        <w:rPr>
          <w:rFonts w:ascii="Times New Roman" w:hAnsi="Times New Roman" w:cs="Times New Roman"/>
          <w:b/>
          <w:sz w:val="24"/>
          <w:szCs w:val="24"/>
        </w:rPr>
        <w:t>Testing of Hypothesis</w:t>
      </w:r>
    </w:p>
    <w:tbl>
      <w:tblPr>
        <w:tblStyle w:val="TableGrid"/>
        <w:tblW w:w="9833" w:type="dxa"/>
        <w:jc w:val="center"/>
        <w:tblLook w:val="04A0" w:firstRow="1" w:lastRow="0" w:firstColumn="1" w:lastColumn="0" w:noHBand="0" w:noVBand="1"/>
      </w:tblPr>
      <w:tblGrid>
        <w:gridCol w:w="2862"/>
        <w:gridCol w:w="4999"/>
        <w:gridCol w:w="809"/>
        <w:gridCol w:w="1163"/>
      </w:tblGrid>
      <w:tr w:rsidR="0098206D" w14:paraId="26B7D4AA" w14:textId="77777777" w:rsidTr="0098206D">
        <w:trPr>
          <w:trHeight w:val="454"/>
          <w:jc w:val="center"/>
        </w:trPr>
        <w:tc>
          <w:tcPr>
            <w:tcW w:w="2862" w:type="dxa"/>
            <w:shd w:val="clear" w:color="auto" w:fill="BFBFBF" w:themeFill="background1" w:themeFillShade="BF"/>
            <w:vAlign w:val="center"/>
          </w:tcPr>
          <w:p w14:paraId="36D856E3" w14:textId="2B68B83F" w:rsidR="0098206D" w:rsidRDefault="0098206D" w:rsidP="00E62811">
            <w:pPr>
              <w:jc w:val="center"/>
              <w:rPr>
                <w:rFonts w:ascii="Times New Roman" w:hAnsi="Times New Roman" w:cs="Times New Roman"/>
                <w:b/>
                <w:sz w:val="24"/>
                <w:szCs w:val="24"/>
              </w:rPr>
            </w:pPr>
            <w:r>
              <w:rPr>
                <w:rFonts w:ascii="Times New Roman" w:hAnsi="Times New Roman" w:cs="Times New Roman"/>
                <w:b/>
                <w:sz w:val="24"/>
                <w:szCs w:val="24"/>
              </w:rPr>
              <w:t>Hypothesis</w:t>
            </w:r>
            <w:r w:rsidR="00CE7DBE">
              <w:rPr>
                <w:rFonts w:ascii="Times New Roman" w:hAnsi="Times New Roman" w:cs="Times New Roman"/>
                <w:b/>
                <w:sz w:val="24"/>
                <w:szCs w:val="24"/>
              </w:rPr>
              <w:t xml:space="preserve"> (H</w:t>
            </w:r>
            <w:r w:rsidR="00CE7DBE" w:rsidRPr="00CE7DBE">
              <w:rPr>
                <w:rFonts w:ascii="Times New Roman" w:hAnsi="Times New Roman" w:cs="Times New Roman"/>
                <w:b/>
                <w:sz w:val="24"/>
                <w:szCs w:val="24"/>
                <w:vertAlign w:val="subscript"/>
              </w:rPr>
              <w:t>0</w:t>
            </w:r>
            <w:r w:rsidR="00CE7DBE">
              <w:rPr>
                <w:rFonts w:ascii="Times New Roman" w:hAnsi="Times New Roman" w:cs="Times New Roman"/>
                <w:b/>
                <w:sz w:val="24"/>
                <w:szCs w:val="24"/>
              </w:rPr>
              <w:t>)</w:t>
            </w:r>
          </w:p>
        </w:tc>
        <w:tc>
          <w:tcPr>
            <w:tcW w:w="4999" w:type="dxa"/>
            <w:shd w:val="clear" w:color="auto" w:fill="BFBFBF" w:themeFill="background1" w:themeFillShade="BF"/>
            <w:vAlign w:val="center"/>
          </w:tcPr>
          <w:p w14:paraId="248A1AA8" w14:textId="77777777" w:rsidR="0098206D" w:rsidRDefault="0098206D" w:rsidP="00E62811">
            <w:pPr>
              <w:jc w:val="center"/>
              <w:rPr>
                <w:rFonts w:ascii="Times New Roman" w:hAnsi="Times New Roman" w:cs="Times New Roman"/>
                <w:b/>
                <w:sz w:val="24"/>
                <w:szCs w:val="24"/>
              </w:rPr>
            </w:pPr>
            <w:r>
              <w:rPr>
                <w:rFonts w:ascii="Times New Roman" w:hAnsi="Times New Roman" w:cs="Times New Roman"/>
                <w:b/>
                <w:sz w:val="24"/>
                <w:szCs w:val="24"/>
              </w:rPr>
              <w:t>Statement</w:t>
            </w:r>
          </w:p>
        </w:tc>
        <w:tc>
          <w:tcPr>
            <w:tcW w:w="809" w:type="dxa"/>
            <w:shd w:val="clear" w:color="auto" w:fill="BFBFBF" w:themeFill="background1" w:themeFillShade="BF"/>
            <w:vAlign w:val="center"/>
          </w:tcPr>
          <w:p w14:paraId="612D70DA" w14:textId="77777777" w:rsidR="0098206D" w:rsidRDefault="0098206D" w:rsidP="00E62811">
            <w:pPr>
              <w:jc w:val="center"/>
              <w:rPr>
                <w:rFonts w:ascii="Times New Roman" w:hAnsi="Times New Roman" w:cs="Times New Roman"/>
                <w:b/>
                <w:sz w:val="24"/>
                <w:szCs w:val="24"/>
              </w:rPr>
            </w:pPr>
            <w:r>
              <w:rPr>
                <w:rFonts w:ascii="Times New Roman" w:hAnsi="Times New Roman" w:cs="Times New Roman"/>
                <w:b/>
                <w:sz w:val="24"/>
                <w:szCs w:val="24"/>
              </w:rPr>
              <w:t>Sig</w:t>
            </w:r>
          </w:p>
        </w:tc>
        <w:tc>
          <w:tcPr>
            <w:tcW w:w="1163" w:type="dxa"/>
            <w:shd w:val="clear" w:color="auto" w:fill="BFBFBF" w:themeFill="background1" w:themeFillShade="BF"/>
            <w:vAlign w:val="center"/>
          </w:tcPr>
          <w:p w14:paraId="274F4286" w14:textId="77777777" w:rsidR="0098206D" w:rsidRDefault="0098206D" w:rsidP="00E62811">
            <w:pPr>
              <w:jc w:val="center"/>
              <w:rPr>
                <w:rFonts w:ascii="Times New Roman" w:hAnsi="Times New Roman" w:cs="Times New Roman"/>
                <w:b/>
                <w:sz w:val="24"/>
                <w:szCs w:val="24"/>
              </w:rPr>
            </w:pPr>
            <w:r>
              <w:rPr>
                <w:rFonts w:ascii="Times New Roman" w:hAnsi="Times New Roman" w:cs="Times New Roman"/>
                <w:b/>
                <w:sz w:val="24"/>
                <w:szCs w:val="24"/>
              </w:rPr>
              <w:t>Results</w:t>
            </w:r>
          </w:p>
        </w:tc>
      </w:tr>
      <w:tr w:rsidR="0098206D" w14:paraId="21ED81CD" w14:textId="77777777" w:rsidTr="0098206D">
        <w:trPr>
          <w:trHeight w:val="454"/>
          <w:jc w:val="center"/>
        </w:trPr>
        <w:tc>
          <w:tcPr>
            <w:tcW w:w="2862" w:type="dxa"/>
            <w:vMerge w:val="restart"/>
            <w:vAlign w:val="center"/>
          </w:tcPr>
          <w:p w14:paraId="75664A42" w14:textId="28086DE9" w:rsidR="0098206D" w:rsidRPr="00D71799" w:rsidRDefault="0098206D" w:rsidP="00E62811">
            <w:pPr>
              <w:jc w:val="both"/>
              <w:rPr>
                <w:rFonts w:ascii="Times New Roman" w:hAnsi="Times New Roman" w:cs="Times New Roman"/>
                <w:b/>
                <w:bCs/>
                <w:sz w:val="24"/>
                <w:szCs w:val="24"/>
              </w:rPr>
            </w:pPr>
            <w:r w:rsidRPr="00D71799">
              <w:rPr>
                <w:rFonts w:ascii="Times New Roman" w:hAnsi="Times New Roman" w:cs="Times New Roman"/>
                <w:b/>
                <w:bCs/>
                <w:sz w:val="24"/>
                <w:szCs w:val="24"/>
              </w:rPr>
              <w:t>There is no significant difference in farmers</w:t>
            </w:r>
            <w:r>
              <w:rPr>
                <w:rFonts w:ascii="Times New Roman" w:hAnsi="Times New Roman" w:cs="Times New Roman"/>
                <w:b/>
                <w:bCs/>
                <w:sz w:val="24"/>
                <w:szCs w:val="24"/>
              </w:rPr>
              <w:t>’ perceptions of the KCC Scheme</w:t>
            </w:r>
            <w:r w:rsidR="007C0720">
              <w:rPr>
                <w:rFonts w:ascii="Times New Roman" w:hAnsi="Times New Roman" w:cs="Times New Roman"/>
                <w:b/>
                <w:bCs/>
                <w:sz w:val="24"/>
                <w:szCs w:val="24"/>
              </w:rPr>
              <w:t xml:space="preserve"> </w:t>
            </w:r>
            <w:r w:rsidR="007C0720" w:rsidRPr="00512454">
              <w:rPr>
                <w:rFonts w:ascii="Times New Roman" w:hAnsi="Times New Roman" w:cs="Times New Roman"/>
                <w:b/>
                <w:sz w:val="24"/>
                <w:szCs w:val="24"/>
              </w:rPr>
              <w:t>among the districts</w:t>
            </w:r>
            <w:r w:rsidR="007C0720">
              <w:rPr>
                <w:rFonts w:ascii="Times New Roman" w:hAnsi="Times New Roman" w:cs="Times New Roman"/>
                <w:b/>
                <w:sz w:val="24"/>
                <w:szCs w:val="24"/>
              </w:rPr>
              <w:t xml:space="preserve"> of the Mysore division</w:t>
            </w:r>
          </w:p>
        </w:tc>
        <w:tc>
          <w:tcPr>
            <w:tcW w:w="4999" w:type="dxa"/>
            <w:vAlign w:val="center"/>
          </w:tcPr>
          <w:p w14:paraId="703BB145" w14:textId="60D39675" w:rsidR="0098206D" w:rsidRPr="006C499B" w:rsidRDefault="00986C06" w:rsidP="00E62811">
            <w:pPr>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DA66BD">
              <w:rPr>
                <w:rFonts w:ascii="Times New Roman" w:hAnsi="Times New Roman" w:cs="Times New Roman"/>
                <w:bCs/>
                <w:sz w:val="24"/>
                <w:szCs w:val="24"/>
              </w:rPr>
              <w:t>KCC</w:t>
            </w:r>
            <w:r w:rsidR="00DA66BD" w:rsidRPr="006C499B">
              <w:rPr>
                <w:rFonts w:ascii="Times New Roman" w:hAnsi="Times New Roman" w:cs="Times New Roman"/>
                <w:bCs/>
                <w:sz w:val="24"/>
                <w:szCs w:val="24"/>
              </w:rPr>
              <w:t xml:space="preserve"> </w:t>
            </w:r>
            <w:r w:rsidR="002014EE">
              <w:rPr>
                <w:rFonts w:ascii="Times New Roman" w:hAnsi="Times New Roman" w:cs="Times New Roman"/>
                <w:bCs/>
                <w:sz w:val="24"/>
                <w:szCs w:val="24"/>
              </w:rPr>
              <w:t>scheme</w:t>
            </w:r>
            <w:r w:rsidR="00DA66BD" w:rsidRPr="006C499B">
              <w:rPr>
                <w:rFonts w:ascii="Times New Roman" w:hAnsi="Times New Roman" w:cs="Times New Roman"/>
                <w:bCs/>
                <w:sz w:val="24"/>
                <w:szCs w:val="24"/>
              </w:rPr>
              <w:t xml:space="preserve"> </w:t>
            </w:r>
            <w:r>
              <w:rPr>
                <w:rFonts w:ascii="Times New Roman" w:hAnsi="Times New Roman" w:cs="Times New Roman"/>
                <w:bCs/>
                <w:sz w:val="24"/>
                <w:szCs w:val="24"/>
              </w:rPr>
              <w:t>enables</w:t>
            </w:r>
            <w:r w:rsidR="00DA66BD" w:rsidRPr="006C499B">
              <w:rPr>
                <w:rFonts w:ascii="Times New Roman" w:hAnsi="Times New Roman" w:cs="Times New Roman"/>
                <w:bCs/>
                <w:sz w:val="24"/>
                <w:szCs w:val="24"/>
              </w:rPr>
              <w:t xml:space="preserve"> farmers to employ highly skilled laborers</w:t>
            </w:r>
          </w:p>
        </w:tc>
        <w:tc>
          <w:tcPr>
            <w:tcW w:w="809" w:type="dxa"/>
            <w:vAlign w:val="center"/>
          </w:tcPr>
          <w:p w14:paraId="3D0CA877" w14:textId="77777777" w:rsidR="0098206D" w:rsidRPr="0049127B" w:rsidRDefault="0098206D" w:rsidP="00E62811">
            <w:pPr>
              <w:jc w:val="center"/>
              <w:rPr>
                <w:rFonts w:ascii="Times New Roman" w:hAnsi="Times New Roman" w:cs="Times New Roman"/>
                <w:b/>
                <w:sz w:val="24"/>
                <w:szCs w:val="24"/>
              </w:rPr>
            </w:pPr>
            <w:r w:rsidRPr="0049127B">
              <w:rPr>
                <w:rFonts w:ascii="Times New Roman" w:hAnsi="Times New Roman" w:cs="Times New Roman"/>
                <w:b/>
                <w:sz w:val="24"/>
                <w:szCs w:val="24"/>
              </w:rPr>
              <w:t>0.579</w:t>
            </w:r>
          </w:p>
        </w:tc>
        <w:tc>
          <w:tcPr>
            <w:tcW w:w="1163" w:type="dxa"/>
            <w:vAlign w:val="center"/>
          </w:tcPr>
          <w:p w14:paraId="29A7B593" w14:textId="77777777" w:rsidR="0098206D" w:rsidRPr="0049127B" w:rsidRDefault="0098206D" w:rsidP="00E62811">
            <w:pPr>
              <w:jc w:val="center"/>
              <w:rPr>
                <w:rFonts w:ascii="Times New Roman" w:hAnsi="Times New Roman" w:cs="Times New Roman"/>
                <w:b/>
                <w:sz w:val="24"/>
                <w:szCs w:val="24"/>
              </w:rPr>
            </w:pPr>
            <w:r w:rsidRPr="0049127B">
              <w:rPr>
                <w:rFonts w:ascii="Times New Roman" w:hAnsi="Times New Roman" w:cs="Times New Roman"/>
                <w:b/>
                <w:sz w:val="24"/>
                <w:szCs w:val="24"/>
              </w:rPr>
              <w:t>Accepted</w:t>
            </w:r>
          </w:p>
        </w:tc>
      </w:tr>
      <w:tr w:rsidR="0098206D" w14:paraId="721F52EE" w14:textId="77777777" w:rsidTr="0098206D">
        <w:trPr>
          <w:trHeight w:val="454"/>
          <w:jc w:val="center"/>
        </w:trPr>
        <w:tc>
          <w:tcPr>
            <w:tcW w:w="2862" w:type="dxa"/>
            <w:vMerge/>
            <w:vAlign w:val="center"/>
          </w:tcPr>
          <w:p w14:paraId="411B77FA" w14:textId="77777777" w:rsidR="0098206D" w:rsidRDefault="0098206D" w:rsidP="00E62811">
            <w:pPr>
              <w:jc w:val="center"/>
              <w:rPr>
                <w:rFonts w:ascii="Times New Roman" w:hAnsi="Times New Roman" w:cs="Times New Roman"/>
                <w:b/>
                <w:sz w:val="24"/>
                <w:szCs w:val="24"/>
              </w:rPr>
            </w:pPr>
          </w:p>
        </w:tc>
        <w:tc>
          <w:tcPr>
            <w:tcW w:w="4999" w:type="dxa"/>
            <w:vAlign w:val="center"/>
          </w:tcPr>
          <w:p w14:paraId="55D681B1" w14:textId="49147EF9" w:rsidR="0098206D" w:rsidRPr="006C499B" w:rsidRDefault="00986C06" w:rsidP="00E62811">
            <w:pPr>
              <w:jc w:val="both"/>
              <w:rPr>
                <w:rFonts w:ascii="Times New Roman" w:hAnsi="Times New Roman" w:cs="Times New Roman"/>
                <w:bCs/>
                <w:sz w:val="24"/>
                <w:szCs w:val="24"/>
              </w:rPr>
            </w:pPr>
            <w:r w:rsidRPr="006C499B">
              <w:rPr>
                <w:rFonts w:ascii="Times New Roman" w:hAnsi="Times New Roman" w:cs="Times New Roman"/>
                <w:bCs/>
                <w:sz w:val="24"/>
                <w:szCs w:val="24"/>
              </w:rPr>
              <w:t>F</w:t>
            </w:r>
            <w:r w:rsidR="00DA66BD" w:rsidRPr="006C499B">
              <w:rPr>
                <w:rFonts w:ascii="Times New Roman" w:hAnsi="Times New Roman" w:cs="Times New Roman"/>
                <w:bCs/>
                <w:sz w:val="24"/>
                <w:szCs w:val="24"/>
              </w:rPr>
              <w:t xml:space="preserve">armers will be able to buy </w:t>
            </w:r>
            <w:r w:rsidR="00AE4FFC">
              <w:rPr>
                <w:rFonts w:ascii="Times New Roman" w:hAnsi="Times New Roman" w:cs="Times New Roman"/>
                <w:bCs/>
                <w:sz w:val="24"/>
                <w:szCs w:val="24"/>
              </w:rPr>
              <w:t>better-quality</w:t>
            </w:r>
            <w:r w:rsidR="00DA66BD" w:rsidRPr="006C499B">
              <w:rPr>
                <w:rFonts w:ascii="Times New Roman" w:hAnsi="Times New Roman" w:cs="Times New Roman"/>
                <w:bCs/>
                <w:sz w:val="24"/>
                <w:szCs w:val="24"/>
              </w:rPr>
              <w:t xml:space="preserve"> inputs</w:t>
            </w:r>
          </w:p>
        </w:tc>
        <w:tc>
          <w:tcPr>
            <w:tcW w:w="809" w:type="dxa"/>
            <w:vAlign w:val="center"/>
          </w:tcPr>
          <w:p w14:paraId="213A5545" w14:textId="77777777" w:rsidR="0098206D" w:rsidRPr="0049127B" w:rsidRDefault="0098206D" w:rsidP="00E62811">
            <w:pPr>
              <w:jc w:val="center"/>
              <w:rPr>
                <w:rFonts w:ascii="Times New Roman" w:hAnsi="Times New Roman" w:cs="Times New Roman"/>
                <w:b/>
                <w:sz w:val="24"/>
                <w:szCs w:val="24"/>
              </w:rPr>
            </w:pPr>
            <w:r w:rsidRPr="0049127B">
              <w:rPr>
                <w:rFonts w:ascii="Times New Roman" w:hAnsi="Times New Roman" w:cs="Times New Roman"/>
                <w:b/>
                <w:sz w:val="24"/>
                <w:szCs w:val="24"/>
              </w:rPr>
              <w:t>0.006</w:t>
            </w:r>
          </w:p>
        </w:tc>
        <w:tc>
          <w:tcPr>
            <w:tcW w:w="1163" w:type="dxa"/>
            <w:vAlign w:val="center"/>
          </w:tcPr>
          <w:p w14:paraId="55E5F61B" w14:textId="77777777" w:rsidR="0098206D" w:rsidRPr="0049127B" w:rsidRDefault="0098206D" w:rsidP="00E62811">
            <w:pPr>
              <w:jc w:val="center"/>
              <w:rPr>
                <w:rFonts w:ascii="Times New Roman" w:hAnsi="Times New Roman" w:cs="Times New Roman"/>
                <w:b/>
                <w:sz w:val="24"/>
                <w:szCs w:val="24"/>
              </w:rPr>
            </w:pPr>
            <w:r w:rsidRPr="0049127B">
              <w:rPr>
                <w:rFonts w:ascii="Times New Roman" w:hAnsi="Times New Roman" w:cs="Times New Roman"/>
                <w:b/>
                <w:sz w:val="24"/>
                <w:szCs w:val="24"/>
              </w:rPr>
              <w:t>Rejected</w:t>
            </w:r>
          </w:p>
        </w:tc>
      </w:tr>
      <w:tr w:rsidR="0098206D" w14:paraId="52E56F01" w14:textId="77777777" w:rsidTr="0098206D">
        <w:trPr>
          <w:trHeight w:val="454"/>
          <w:jc w:val="center"/>
        </w:trPr>
        <w:tc>
          <w:tcPr>
            <w:tcW w:w="2862" w:type="dxa"/>
            <w:vMerge/>
            <w:vAlign w:val="center"/>
          </w:tcPr>
          <w:p w14:paraId="36BD6E98" w14:textId="77777777" w:rsidR="0098206D" w:rsidRDefault="0098206D" w:rsidP="00E62811">
            <w:pPr>
              <w:jc w:val="center"/>
              <w:rPr>
                <w:rFonts w:ascii="Times New Roman" w:hAnsi="Times New Roman" w:cs="Times New Roman"/>
                <w:b/>
                <w:sz w:val="24"/>
                <w:szCs w:val="24"/>
              </w:rPr>
            </w:pPr>
          </w:p>
        </w:tc>
        <w:tc>
          <w:tcPr>
            <w:tcW w:w="4999" w:type="dxa"/>
            <w:vAlign w:val="center"/>
          </w:tcPr>
          <w:p w14:paraId="1C489A0F" w14:textId="34376061" w:rsidR="0098206D" w:rsidRPr="006C499B" w:rsidRDefault="00DA66BD" w:rsidP="00E62811">
            <w:pPr>
              <w:jc w:val="both"/>
              <w:rPr>
                <w:rFonts w:ascii="Times New Roman" w:hAnsi="Times New Roman" w:cs="Times New Roman"/>
                <w:bCs/>
                <w:sz w:val="24"/>
                <w:szCs w:val="24"/>
              </w:rPr>
            </w:pPr>
            <w:r>
              <w:rPr>
                <w:rFonts w:ascii="Times New Roman" w:hAnsi="Times New Roman" w:cs="Times New Roman"/>
                <w:bCs/>
                <w:sz w:val="24"/>
                <w:szCs w:val="24"/>
              </w:rPr>
              <w:t>KCC</w:t>
            </w:r>
            <w:r w:rsidR="00986C06">
              <w:rPr>
                <w:rFonts w:ascii="Times New Roman" w:hAnsi="Times New Roman" w:cs="Times New Roman"/>
                <w:bCs/>
                <w:sz w:val="24"/>
                <w:szCs w:val="24"/>
              </w:rPr>
              <w:t xml:space="preserve"> </w:t>
            </w:r>
            <w:r w:rsidRPr="006C499B">
              <w:rPr>
                <w:rFonts w:ascii="Times New Roman" w:hAnsi="Times New Roman" w:cs="Times New Roman"/>
                <w:bCs/>
                <w:sz w:val="24"/>
                <w:szCs w:val="24"/>
              </w:rPr>
              <w:t>loans will raise the output level of production</w:t>
            </w:r>
          </w:p>
        </w:tc>
        <w:tc>
          <w:tcPr>
            <w:tcW w:w="809" w:type="dxa"/>
            <w:vAlign w:val="center"/>
          </w:tcPr>
          <w:p w14:paraId="284AE6F3" w14:textId="77777777" w:rsidR="0098206D" w:rsidRPr="0049127B" w:rsidRDefault="0098206D" w:rsidP="00E62811">
            <w:pPr>
              <w:jc w:val="center"/>
              <w:rPr>
                <w:rFonts w:ascii="Times New Roman" w:hAnsi="Times New Roman" w:cs="Times New Roman"/>
                <w:b/>
                <w:sz w:val="24"/>
                <w:szCs w:val="24"/>
              </w:rPr>
            </w:pPr>
            <w:r w:rsidRPr="0049127B">
              <w:rPr>
                <w:rFonts w:ascii="Times New Roman" w:hAnsi="Times New Roman" w:cs="Times New Roman"/>
                <w:b/>
                <w:sz w:val="24"/>
                <w:szCs w:val="24"/>
              </w:rPr>
              <w:t>0.702</w:t>
            </w:r>
          </w:p>
        </w:tc>
        <w:tc>
          <w:tcPr>
            <w:tcW w:w="1163" w:type="dxa"/>
            <w:vAlign w:val="center"/>
          </w:tcPr>
          <w:p w14:paraId="5C8AC647" w14:textId="77777777" w:rsidR="0098206D" w:rsidRPr="0049127B" w:rsidRDefault="0098206D" w:rsidP="00E62811">
            <w:pPr>
              <w:jc w:val="center"/>
              <w:rPr>
                <w:rFonts w:ascii="Times New Roman" w:hAnsi="Times New Roman" w:cs="Times New Roman"/>
                <w:b/>
                <w:sz w:val="24"/>
                <w:szCs w:val="24"/>
              </w:rPr>
            </w:pPr>
            <w:r w:rsidRPr="0049127B">
              <w:rPr>
                <w:rFonts w:ascii="Times New Roman" w:hAnsi="Times New Roman" w:cs="Times New Roman"/>
                <w:b/>
                <w:sz w:val="24"/>
                <w:szCs w:val="24"/>
              </w:rPr>
              <w:t>Accepted</w:t>
            </w:r>
          </w:p>
        </w:tc>
      </w:tr>
      <w:tr w:rsidR="0098206D" w14:paraId="52C18B8C" w14:textId="77777777" w:rsidTr="0098206D">
        <w:trPr>
          <w:trHeight w:val="454"/>
          <w:jc w:val="center"/>
        </w:trPr>
        <w:tc>
          <w:tcPr>
            <w:tcW w:w="2862" w:type="dxa"/>
            <w:vMerge/>
            <w:vAlign w:val="center"/>
          </w:tcPr>
          <w:p w14:paraId="0CC46E42" w14:textId="77777777" w:rsidR="0098206D" w:rsidRDefault="0098206D" w:rsidP="0098206D">
            <w:pPr>
              <w:jc w:val="center"/>
              <w:rPr>
                <w:rFonts w:ascii="Times New Roman" w:hAnsi="Times New Roman" w:cs="Times New Roman"/>
                <w:b/>
                <w:sz w:val="24"/>
                <w:szCs w:val="24"/>
              </w:rPr>
            </w:pPr>
          </w:p>
        </w:tc>
        <w:tc>
          <w:tcPr>
            <w:tcW w:w="4999" w:type="dxa"/>
            <w:vAlign w:val="center"/>
          </w:tcPr>
          <w:p w14:paraId="66C69DEF" w14:textId="4B794ACB" w:rsidR="0098206D" w:rsidRPr="006C499B" w:rsidRDefault="00986C06" w:rsidP="0098206D">
            <w:pPr>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DA66BD">
              <w:rPr>
                <w:rFonts w:ascii="Times New Roman" w:hAnsi="Times New Roman" w:cs="Times New Roman"/>
                <w:bCs/>
                <w:sz w:val="24"/>
                <w:szCs w:val="24"/>
              </w:rPr>
              <w:t>KCC</w:t>
            </w:r>
            <w:r w:rsidR="002014EE">
              <w:rPr>
                <w:rFonts w:ascii="Times New Roman" w:hAnsi="Times New Roman" w:cs="Times New Roman"/>
                <w:bCs/>
                <w:sz w:val="24"/>
                <w:szCs w:val="24"/>
              </w:rPr>
              <w:t xml:space="preserve"> scheme </w:t>
            </w:r>
            <w:r w:rsidR="00DA66BD" w:rsidRPr="006C499B">
              <w:rPr>
                <w:rFonts w:ascii="Times New Roman" w:hAnsi="Times New Roman" w:cs="Times New Roman"/>
                <w:sz w:val="24"/>
                <w:szCs w:val="24"/>
              </w:rPr>
              <w:t>facilitates farmers to grow more commercial crops</w:t>
            </w:r>
          </w:p>
        </w:tc>
        <w:tc>
          <w:tcPr>
            <w:tcW w:w="809" w:type="dxa"/>
            <w:vAlign w:val="center"/>
          </w:tcPr>
          <w:p w14:paraId="6CA5D05C" w14:textId="659F3268" w:rsidR="0098206D" w:rsidRPr="0049127B" w:rsidRDefault="0098206D" w:rsidP="0098206D">
            <w:pPr>
              <w:jc w:val="center"/>
              <w:rPr>
                <w:rFonts w:ascii="Times New Roman" w:hAnsi="Times New Roman" w:cs="Times New Roman"/>
                <w:b/>
                <w:sz w:val="24"/>
                <w:szCs w:val="24"/>
              </w:rPr>
            </w:pPr>
            <w:r w:rsidRPr="0049127B">
              <w:rPr>
                <w:rFonts w:ascii="Times New Roman" w:hAnsi="Times New Roman" w:cs="Times New Roman"/>
                <w:b/>
                <w:sz w:val="24"/>
                <w:szCs w:val="24"/>
              </w:rPr>
              <w:t>0.002</w:t>
            </w:r>
          </w:p>
        </w:tc>
        <w:tc>
          <w:tcPr>
            <w:tcW w:w="1163" w:type="dxa"/>
            <w:vAlign w:val="center"/>
          </w:tcPr>
          <w:p w14:paraId="303740E6" w14:textId="749093AD" w:rsidR="0098206D" w:rsidRPr="0049127B" w:rsidRDefault="0098206D" w:rsidP="0098206D">
            <w:pPr>
              <w:jc w:val="center"/>
              <w:rPr>
                <w:rFonts w:ascii="Times New Roman" w:hAnsi="Times New Roman" w:cs="Times New Roman"/>
                <w:b/>
                <w:sz w:val="24"/>
                <w:szCs w:val="24"/>
              </w:rPr>
            </w:pPr>
            <w:r w:rsidRPr="0049127B">
              <w:rPr>
                <w:rFonts w:ascii="Times New Roman" w:hAnsi="Times New Roman" w:cs="Times New Roman"/>
                <w:b/>
                <w:sz w:val="24"/>
                <w:szCs w:val="24"/>
              </w:rPr>
              <w:t>Rejected</w:t>
            </w:r>
          </w:p>
        </w:tc>
      </w:tr>
      <w:tr w:rsidR="0098206D" w14:paraId="512718EE" w14:textId="77777777" w:rsidTr="0098206D">
        <w:trPr>
          <w:trHeight w:val="454"/>
          <w:jc w:val="center"/>
        </w:trPr>
        <w:tc>
          <w:tcPr>
            <w:tcW w:w="2862" w:type="dxa"/>
            <w:vMerge/>
            <w:vAlign w:val="center"/>
          </w:tcPr>
          <w:p w14:paraId="5B63B517" w14:textId="77777777" w:rsidR="0098206D" w:rsidRDefault="0098206D" w:rsidP="0098206D">
            <w:pPr>
              <w:jc w:val="center"/>
              <w:rPr>
                <w:rFonts w:ascii="Times New Roman" w:hAnsi="Times New Roman" w:cs="Times New Roman"/>
                <w:b/>
                <w:sz w:val="24"/>
                <w:szCs w:val="24"/>
              </w:rPr>
            </w:pPr>
          </w:p>
        </w:tc>
        <w:tc>
          <w:tcPr>
            <w:tcW w:w="4999" w:type="dxa"/>
            <w:vAlign w:val="center"/>
          </w:tcPr>
          <w:p w14:paraId="1B271165" w14:textId="1E2EC6A6" w:rsidR="0098206D" w:rsidRPr="006C499B" w:rsidRDefault="00986C06" w:rsidP="0098206D">
            <w:pPr>
              <w:jc w:val="both"/>
              <w:rPr>
                <w:rFonts w:ascii="Times New Roman" w:hAnsi="Times New Roman" w:cs="Times New Roman"/>
                <w:sz w:val="24"/>
                <w:szCs w:val="24"/>
              </w:rPr>
            </w:pPr>
            <w:r>
              <w:rPr>
                <w:rFonts w:ascii="Times New Roman" w:hAnsi="Times New Roman" w:cs="Times New Roman"/>
                <w:bCs/>
                <w:sz w:val="24"/>
                <w:szCs w:val="24"/>
              </w:rPr>
              <w:t xml:space="preserve">The </w:t>
            </w:r>
            <w:r w:rsidR="00DA66BD">
              <w:rPr>
                <w:rFonts w:ascii="Times New Roman" w:hAnsi="Times New Roman" w:cs="Times New Roman"/>
                <w:bCs/>
                <w:sz w:val="24"/>
                <w:szCs w:val="24"/>
              </w:rPr>
              <w:t xml:space="preserve">KCC </w:t>
            </w:r>
            <w:r w:rsidR="00DA66BD" w:rsidRPr="006C499B">
              <w:rPr>
                <w:rFonts w:ascii="Times New Roman" w:hAnsi="Times New Roman" w:cs="Times New Roman"/>
                <w:sz w:val="24"/>
                <w:szCs w:val="24"/>
              </w:rPr>
              <w:t>loan help</w:t>
            </w:r>
            <w:r w:rsidR="00370B18">
              <w:rPr>
                <w:rFonts w:ascii="Times New Roman" w:hAnsi="Times New Roman" w:cs="Times New Roman"/>
                <w:sz w:val="24"/>
                <w:szCs w:val="24"/>
              </w:rPr>
              <w:t>s</w:t>
            </w:r>
            <w:r w:rsidR="00DA66BD" w:rsidRPr="006C499B">
              <w:rPr>
                <w:rFonts w:ascii="Times New Roman" w:hAnsi="Times New Roman" w:cs="Times New Roman"/>
                <w:sz w:val="24"/>
                <w:szCs w:val="24"/>
              </w:rPr>
              <w:t xml:space="preserve"> farmers to increase their annual income</w:t>
            </w:r>
          </w:p>
        </w:tc>
        <w:tc>
          <w:tcPr>
            <w:tcW w:w="809" w:type="dxa"/>
            <w:vAlign w:val="center"/>
          </w:tcPr>
          <w:p w14:paraId="44D30198" w14:textId="3819A2D7" w:rsidR="0098206D" w:rsidRPr="0049127B" w:rsidRDefault="0098206D" w:rsidP="0098206D">
            <w:pPr>
              <w:jc w:val="center"/>
              <w:rPr>
                <w:rFonts w:ascii="Times New Roman" w:hAnsi="Times New Roman" w:cs="Times New Roman"/>
                <w:b/>
                <w:sz w:val="24"/>
                <w:szCs w:val="24"/>
              </w:rPr>
            </w:pPr>
            <w:r w:rsidRPr="0049127B">
              <w:rPr>
                <w:rFonts w:ascii="Times New Roman" w:hAnsi="Times New Roman" w:cs="Times New Roman"/>
                <w:b/>
                <w:sz w:val="24"/>
                <w:szCs w:val="24"/>
              </w:rPr>
              <w:t>0.007</w:t>
            </w:r>
          </w:p>
        </w:tc>
        <w:tc>
          <w:tcPr>
            <w:tcW w:w="1163" w:type="dxa"/>
            <w:vAlign w:val="center"/>
          </w:tcPr>
          <w:p w14:paraId="6DF0FD02" w14:textId="2D9269B5" w:rsidR="0098206D" w:rsidRPr="0049127B" w:rsidRDefault="0098206D" w:rsidP="0098206D">
            <w:pPr>
              <w:jc w:val="center"/>
              <w:rPr>
                <w:rFonts w:ascii="Times New Roman" w:hAnsi="Times New Roman" w:cs="Times New Roman"/>
                <w:b/>
                <w:sz w:val="24"/>
                <w:szCs w:val="24"/>
              </w:rPr>
            </w:pPr>
            <w:r w:rsidRPr="0049127B">
              <w:rPr>
                <w:rFonts w:ascii="Times New Roman" w:hAnsi="Times New Roman" w:cs="Times New Roman"/>
                <w:b/>
                <w:sz w:val="24"/>
                <w:szCs w:val="24"/>
              </w:rPr>
              <w:t>Rejected</w:t>
            </w:r>
          </w:p>
        </w:tc>
      </w:tr>
    </w:tbl>
    <w:p w14:paraId="6FF83A5C" w14:textId="77777777" w:rsidR="00DC4252" w:rsidRDefault="00DC4252" w:rsidP="00DC4252">
      <w:pPr>
        <w:spacing w:line="360" w:lineRule="auto"/>
        <w:jc w:val="both"/>
        <w:rPr>
          <w:rFonts w:ascii="Times New Roman" w:hAnsi="Times New Roman" w:cs="Times New Roman"/>
          <w:b/>
          <w:sz w:val="24"/>
          <w:szCs w:val="24"/>
        </w:rPr>
      </w:pPr>
    </w:p>
    <w:p w14:paraId="037EE9B4" w14:textId="7B3CB9D2" w:rsidR="0098206D" w:rsidRPr="00DC4252" w:rsidRDefault="00DC4252" w:rsidP="00DC4252">
      <w:pPr>
        <w:spacing w:line="360" w:lineRule="auto"/>
        <w:ind w:firstLine="720"/>
        <w:jc w:val="both"/>
        <w:rPr>
          <w:rFonts w:ascii="Times New Roman" w:hAnsi="Times New Roman" w:cs="Times New Roman"/>
          <w:bCs/>
          <w:sz w:val="24"/>
          <w:szCs w:val="24"/>
        </w:rPr>
      </w:pPr>
      <w:r w:rsidRPr="00DC4252">
        <w:rPr>
          <w:rFonts w:ascii="Times New Roman" w:hAnsi="Times New Roman" w:cs="Times New Roman"/>
          <w:bCs/>
          <w:sz w:val="24"/>
          <w:szCs w:val="24"/>
        </w:rPr>
        <w:t xml:space="preserve">The hypothesis proposed that there is no significant difference in farmers’ perceptions of the </w:t>
      </w:r>
      <w:proofErr w:type="spellStart"/>
      <w:r w:rsidRPr="00DC4252">
        <w:rPr>
          <w:rFonts w:ascii="Times New Roman" w:hAnsi="Times New Roman" w:cs="Times New Roman"/>
          <w:bCs/>
          <w:sz w:val="24"/>
          <w:szCs w:val="24"/>
        </w:rPr>
        <w:t>Kisan</w:t>
      </w:r>
      <w:proofErr w:type="spellEnd"/>
      <w:r w:rsidRPr="00DC4252">
        <w:rPr>
          <w:rFonts w:ascii="Times New Roman" w:hAnsi="Times New Roman" w:cs="Times New Roman"/>
          <w:bCs/>
          <w:sz w:val="24"/>
          <w:szCs w:val="24"/>
        </w:rPr>
        <w:t xml:space="preserve"> Credit Card (KCC) Scheme among the districts of the Mysore division. The results, however, reveal mixed outcomes across the tested statements.</w:t>
      </w:r>
      <w:r>
        <w:rPr>
          <w:rFonts w:ascii="Times New Roman" w:hAnsi="Times New Roman" w:cs="Times New Roman"/>
          <w:bCs/>
          <w:sz w:val="24"/>
          <w:szCs w:val="24"/>
        </w:rPr>
        <w:t xml:space="preserve"> </w:t>
      </w:r>
      <w:r w:rsidRPr="00DC4252">
        <w:rPr>
          <w:rFonts w:ascii="Times New Roman" w:hAnsi="Times New Roman" w:cs="Times New Roman"/>
          <w:bCs/>
          <w:sz w:val="24"/>
          <w:szCs w:val="24"/>
        </w:rPr>
        <w:t xml:space="preserve">The results of the test show that out of the five perception statements, </w:t>
      </w:r>
      <w:r w:rsidRPr="00DC4252">
        <w:rPr>
          <w:rFonts w:ascii="Times New Roman" w:hAnsi="Times New Roman" w:cs="Times New Roman"/>
          <w:sz w:val="24"/>
          <w:szCs w:val="24"/>
        </w:rPr>
        <w:t>two hypotheses were accepted</w:t>
      </w:r>
      <w:r>
        <w:rPr>
          <w:rFonts w:ascii="Times New Roman" w:hAnsi="Times New Roman" w:cs="Times New Roman"/>
          <w:sz w:val="24"/>
          <w:szCs w:val="24"/>
        </w:rPr>
        <w:t xml:space="preserve"> as the P-values are less than 0.05, </w:t>
      </w:r>
      <w:r w:rsidRPr="00DC4252">
        <w:rPr>
          <w:rFonts w:ascii="Times New Roman" w:hAnsi="Times New Roman" w:cs="Times New Roman"/>
          <w:sz w:val="24"/>
          <w:szCs w:val="24"/>
        </w:rPr>
        <w:t>while three hypotheses were rejected</w:t>
      </w:r>
      <w:r>
        <w:rPr>
          <w:rFonts w:ascii="Times New Roman" w:hAnsi="Times New Roman" w:cs="Times New Roman"/>
          <w:sz w:val="24"/>
          <w:szCs w:val="24"/>
        </w:rPr>
        <w:t xml:space="preserve">. </w:t>
      </w:r>
      <w:r w:rsidR="00B102BF" w:rsidRPr="00B102BF">
        <w:rPr>
          <w:rFonts w:ascii="Times New Roman" w:hAnsi="Times New Roman" w:cs="Times New Roman"/>
          <w:sz w:val="24"/>
          <w:szCs w:val="24"/>
        </w:rPr>
        <w:t xml:space="preserve">Since the majority of the statements </w:t>
      </w:r>
      <w:r w:rsidR="00B102BF">
        <w:rPr>
          <w:rFonts w:ascii="Times New Roman" w:hAnsi="Times New Roman" w:cs="Times New Roman"/>
          <w:sz w:val="24"/>
          <w:szCs w:val="24"/>
        </w:rPr>
        <w:lastRenderedPageBreak/>
        <w:t xml:space="preserve">are </w:t>
      </w:r>
      <w:r w:rsidR="00B102BF" w:rsidRPr="00B102BF">
        <w:rPr>
          <w:rFonts w:ascii="Times New Roman" w:hAnsi="Times New Roman" w:cs="Times New Roman"/>
          <w:sz w:val="24"/>
          <w:szCs w:val="24"/>
        </w:rPr>
        <w:t xml:space="preserve">rejected, it </w:t>
      </w:r>
      <w:r w:rsidR="00AD23B0">
        <w:rPr>
          <w:rFonts w:ascii="Times New Roman" w:hAnsi="Times New Roman" w:cs="Times New Roman"/>
          <w:sz w:val="24"/>
          <w:szCs w:val="24"/>
        </w:rPr>
        <w:t xml:space="preserve">suggests that a significant difference exists </w:t>
      </w:r>
      <w:r w:rsidR="00B102BF" w:rsidRPr="00B102BF">
        <w:rPr>
          <w:rFonts w:ascii="Times New Roman" w:hAnsi="Times New Roman" w:cs="Times New Roman"/>
          <w:sz w:val="24"/>
          <w:szCs w:val="24"/>
        </w:rPr>
        <w:t xml:space="preserve">in farmers’ perceptions across </w:t>
      </w:r>
      <w:r w:rsidR="00AD23B0">
        <w:rPr>
          <w:rFonts w:ascii="Times New Roman" w:hAnsi="Times New Roman" w:cs="Times New Roman"/>
          <w:sz w:val="24"/>
          <w:szCs w:val="24"/>
        </w:rPr>
        <w:t xml:space="preserve">the </w:t>
      </w:r>
      <w:r w:rsidR="00B102BF" w:rsidRPr="00B102BF">
        <w:rPr>
          <w:rFonts w:ascii="Times New Roman" w:hAnsi="Times New Roman" w:cs="Times New Roman"/>
          <w:sz w:val="24"/>
          <w:szCs w:val="24"/>
        </w:rPr>
        <w:t>districts of the Mysore division. Hence, the null hypothesis</w:t>
      </w:r>
      <w:r w:rsidR="00AD23B0">
        <w:rPr>
          <w:rFonts w:ascii="Times New Roman" w:hAnsi="Times New Roman" w:cs="Times New Roman"/>
          <w:sz w:val="24"/>
          <w:szCs w:val="24"/>
        </w:rPr>
        <w:t xml:space="preserve"> is rejected. </w:t>
      </w:r>
    </w:p>
    <w:p w14:paraId="096C8953" w14:textId="77777777" w:rsidR="00F04786" w:rsidRDefault="00F04786" w:rsidP="00F04786">
      <w:pPr>
        <w:pStyle w:val="ListParagraph"/>
        <w:spacing w:line="360" w:lineRule="auto"/>
        <w:ind w:left="1080"/>
        <w:jc w:val="both"/>
        <w:rPr>
          <w:rFonts w:ascii="Times New Roman" w:hAnsi="Times New Roman" w:cs="Times New Roman"/>
          <w:b/>
          <w:sz w:val="24"/>
          <w:szCs w:val="24"/>
        </w:rPr>
      </w:pPr>
    </w:p>
    <w:p w14:paraId="5FE085FF" w14:textId="49AC7912" w:rsidR="009F08BB" w:rsidRDefault="00F04786" w:rsidP="00F04786">
      <w:pPr>
        <w:pStyle w:val="ListParagraph"/>
        <w:numPr>
          <w:ilvl w:val="1"/>
          <w:numId w:val="1"/>
        </w:numPr>
        <w:spacing w:line="360" w:lineRule="auto"/>
        <w:jc w:val="both"/>
        <w:rPr>
          <w:rFonts w:ascii="Times New Roman" w:hAnsi="Times New Roman" w:cs="Times New Roman"/>
          <w:b/>
          <w:bCs/>
          <w:sz w:val="24"/>
          <w:szCs w:val="24"/>
        </w:rPr>
      </w:pPr>
      <w:r w:rsidRPr="00F04786">
        <w:rPr>
          <w:rFonts w:ascii="Times New Roman" w:hAnsi="Times New Roman" w:cs="Times New Roman"/>
          <w:b/>
          <w:bCs/>
          <w:sz w:val="24"/>
          <w:szCs w:val="24"/>
        </w:rPr>
        <w:t>EXPLORE THE CHALLENGES FACED BY FARMERS IN UTILIZING THE KCC SCHEME IN THE MYSORE DIVISION</w:t>
      </w:r>
    </w:p>
    <w:p w14:paraId="1453FF46" w14:textId="48CDB1D5" w:rsidR="007C0720" w:rsidRPr="005B4CAA" w:rsidRDefault="00021805" w:rsidP="005B4CAA">
      <w:pPr>
        <w:spacing w:line="360" w:lineRule="auto"/>
        <w:ind w:firstLine="720"/>
        <w:jc w:val="both"/>
        <w:rPr>
          <w:rFonts w:ascii="Times New Roman" w:hAnsi="Times New Roman" w:cs="Times New Roman"/>
          <w:sz w:val="24"/>
          <w:szCs w:val="24"/>
        </w:rPr>
      </w:pPr>
      <w:r w:rsidRPr="003C27CE">
        <w:rPr>
          <w:rFonts w:ascii="Times New Roman" w:hAnsi="Times New Roman" w:cs="Times New Roman"/>
          <w:sz w:val="24"/>
          <w:szCs w:val="24"/>
        </w:rPr>
        <w:t xml:space="preserve">The authors </w:t>
      </w:r>
      <w:r w:rsidR="0015128A" w:rsidRPr="003C27CE">
        <w:rPr>
          <w:rFonts w:ascii="Times New Roman" w:hAnsi="Times New Roman" w:cs="Times New Roman"/>
          <w:sz w:val="24"/>
          <w:szCs w:val="24"/>
        </w:rPr>
        <w:t>have</w:t>
      </w:r>
      <w:r w:rsidRPr="003C27CE">
        <w:rPr>
          <w:rFonts w:ascii="Times New Roman" w:hAnsi="Times New Roman" w:cs="Times New Roman"/>
          <w:sz w:val="24"/>
          <w:szCs w:val="24"/>
        </w:rPr>
        <w:t xml:space="preserve"> </w:t>
      </w:r>
      <w:r w:rsidR="005A0B23">
        <w:rPr>
          <w:rFonts w:ascii="Times New Roman" w:hAnsi="Times New Roman" w:cs="Times New Roman"/>
          <w:sz w:val="24"/>
          <w:szCs w:val="24"/>
        </w:rPr>
        <w:t xml:space="preserve">identified five foreseeable challenges, conducted a percentage analysis to understand the major problems faced by all farmers, and also performed ANOVA analysis to determine whether there are </w:t>
      </w:r>
      <w:r w:rsidRPr="003C27CE">
        <w:rPr>
          <w:rFonts w:ascii="Times New Roman" w:hAnsi="Times New Roman" w:cs="Times New Roman"/>
          <w:sz w:val="24"/>
          <w:szCs w:val="24"/>
        </w:rPr>
        <w:t xml:space="preserve">any differences in the </w:t>
      </w:r>
      <w:r w:rsidR="001B412B" w:rsidRPr="003C27CE">
        <w:rPr>
          <w:rFonts w:ascii="Times New Roman" w:hAnsi="Times New Roman" w:cs="Times New Roman"/>
          <w:sz w:val="24"/>
          <w:szCs w:val="24"/>
        </w:rPr>
        <w:t>challenges</w:t>
      </w:r>
      <w:r w:rsidRPr="003C27CE">
        <w:rPr>
          <w:rFonts w:ascii="Times New Roman" w:hAnsi="Times New Roman" w:cs="Times New Roman"/>
          <w:sz w:val="24"/>
          <w:szCs w:val="24"/>
        </w:rPr>
        <w:t xml:space="preserve"> faced by farmers across the selected districts of the Mysore division</w:t>
      </w:r>
      <w:r w:rsidR="003C27CE">
        <w:rPr>
          <w:rFonts w:ascii="Times New Roman" w:hAnsi="Times New Roman" w:cs="Times New Roman"/>
          <w:sz w:val="24"/>
          <w:szCs w:val="24"/>
        </w:rPr>
        <w:t xml:space="preserve">. </w:t>
      </w:r>
    </w:p>
    <w:p w14:paraId="393C0E5E" w14:textId="78ABBC28" w:rsidR="00454236" w:rsidRPr="00454236" w:rsidRDefault="004648B9" w:rsidP="004648B9">
      <w:pPr>
        <w:pStyle w:val="ListParagraph"/>
        <w:autoSpaceDE w:val="0"/>
        <w:autoSpaceDN w:val="0"/>
        <w:adjustRightInd w:val="0"/>
        <w:spacing w:before="240" w:line="360" w:lineRule="auto"/>
        <w:rPr>
          <w:rFonts w:ascii="Times New Roman" w:hAnsi="Times New Roman" w:cs="Times New Roman"/>
          <w:b/>
          <w:sz w:val="24"/>
          <w:szCs w:val="24"/>
        </w:rPr>
      </w:pPr>
      <w:r w:rsidRPr="00454236">
        <w:rPr>
          <w:rFonts w:ascii="Times New Roman" w:hAnsi="Times New Roman" w:cs="Times New Roman"/>
          <w:b/>
          <w:sz w:val="24"/>
          <w:szCs w:val="24"/>
        </w:rPr>
        <w:t>Table</w:t>
      </w:r>
      <w:r w:rsidR="00ED2719">
        <w:rPr>
          <w:rFonts w:ascii="Times New Roman" w:hAnsi="Times New Roman" w:cs="Times New Roman"/>
          <w:b/>
          <w:sz w:val="24"/>
          <w:szCs w:val="24"/>
        </w:rPr>
        <w:t xml:space="preserve"> 1</w:t>
      </w:r>
      <w:r w:rsidR="0060342A">
        <w:rPr>
          <w:rFonts w:ascii="Times New Roman" w:hAnsi="Times New Roman" w:cs="Times New Roman"/>
          <w:b/>
          <w:sz w:val="24"/>
          <w:szCs w:val="24"/>
        </w:rPr>
        <w:t>4</w:t>
      </w:r>
      <w:r w:rsidRPr="00454236">
        <w:rPr>
          <w:rFonts w:ascii="Times New Roman" w:hAnsi="Times New Roman" w:cs="Times New Roman"/>
          <w:b/>
          <w:sz w:val="24"/>
          <w:szCs w:val="24"/>
        </w:rPr>
        <w:t xml:space="preserve">: Percentage Analysis </w:t>
      </w:r>
      <w:r w:rsidR="00A61A09">
        <w:rPr>
          <w:rFonts w:ascii="Times New Roman" w:hAnsi="Times New Roman" w:cs="Times New Roman"/>
          <w:b/>
          <w:bCs/>
          <w:sz w:val="24"/>
          <w:szCs w:val="24"/>
        </w:rPr>
        <w:t>o</w:t>
      </w:r>
      <w:r w:rsidRPr="00454236">
        <w:rPr>
          <w:rFonts w:ascii="Times New Roman" w:hAnsi="Times New Roman" w:cs="Times New Roman"/>
          <w:b/>
          <w:bCs/>
          <w:sz w:val="24"/>
          <w:szCs w:val="24"/>
        </w:rPr>
        <w:t xml:space="preserve">f </w:t>
      </w:r>
      <w:r w:rsidRPr="00454236">
        <w:rPr>
          <w:rFonts w:ascii="Times New Roman" w:hAnsi="Times New Roman" w:cs="Times New Roman"/>
          <w:b/>
          <w:sz w:val="24"/>
          <w:szCs w:val="24"/>
        </w:rPr>
        <w:t xml:space="preserve">Challenges Faced </w:t>
      </w:r>
      <w:r w:rsidR="00A61A09">
        <w:rPr>
          <w:rFonts w:ascii="Times New Roman" w:hAnsi="Times New Roman" w:cs="Times New Roman"/>
          <w:b/>
          <w:sz w:val="24"/>
          <w:szCs w:val="24"/>
        </w:rPr>
        <w:t>b</w:t>
      </w:r>
      <w:r w:rsidRPr="00454236">
        <w:rPr>
          <w:rFonts w:ascii="Times New Roman" w:hAnsi="Times New Roman" w:cs="Times New Roman"/>
          <w:b/>
          <w:sz w:val="24"/>
          <w:szCs w:val="24"/>
        </w:rPr>
        <w:t>y Farmers</w:t>
      </w:r>
    </w:p>
    <w:p w14:paraId="2C66C961" w14:textId="214BB598" w:rsidR="00454236" w:rsidRPr="00454236" w:rsidRDefault="00454236" w:rsidP="00454236">
      <w:pPr>
        <w:pStyle w:val="ListParagraph"/>
        <w:spacing w:after="0" w:line="240" w:lineRule="auto"/>
        <w:rPr>
          <w:rFonts w:ascii="Times New Roman" w:hAnsi="Times New Roman" w:cs="Times New Roman"/>
          <w:b/>
          <w:i/>
          <w:sz w:val="20"/>
          <w:szCs w:val="24"/>
        </w:rPr>
      </w:pPr>
    </w:p>
    <w:tbl>
      <w:tblPr>
        <w:tblStyle w:val="TableGrid"/>
        <w:tblW w:w="9681" w:type="dxa"/>
        <w:jc w:val="center"/>
        <w:tblLayout w:type="fixed"/>
        <w:tblLook w:val="04A0" w:firstRow="1" w:lastRow="0" w:firstColumn="1" w:lastColumn="0" w:noHBand="0" w:noVBand="1"/>
      </w:tblPr>
      <w:tblGrid>
        <w:gridCol w:w="3611"/>
        <w:gridCol w:w="1109"/>
        <w:gridCol w:w="1109"/>
        <w:gridCol w:w="1088"/>
        <w:gridCol w:w="829"/>
        <w:gridCol w:w="1107"/>
        <w:gridCol w:w="828"/>
      </w:tblGrid>
      <w:tr w:rsidR="00B26AAE" w14:paraId="2859E068" w14:textId="77777777" w:rsidTr="003C27CE">
        <w:trPr>
          <w:trHeight w:val="818"/>
          <w:jc w:val="center"/>
        </w:trPr>
        <w:tc>
          <w:tcPr>
            <w:tcW w:w="3611" w:type="dxa"/>
            <w:shd w:val="clear" w:color="auto" w:fill="BFBFBF" w:themeFill="background1" w:themeFillShade="BF"/>
            <w:vAlign w:val="center"/>
          </w:tcPr>
          <w:p w14:paraId="7E48496E"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Challenges</w:t>
            </w:r>
          </w:p>
        </w:tc>
        <w:tc>
          <w:tcPr>
            <w:tcW w:w="1109" w:type="dxa"/>
            <w:shd w:val="clear" w:color="auto" w:fill="BFBFBF" w:themeFill="background1" w:themeFillShade="BF"/>
            <w:vAlign w:val="center"/>
          </w:tcPr>
          <w:p w14:paraId="3635EDD5"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Strongly Disagree</w:t>
            </w:r>
          </w:p>
        </w:tc>
        <w:tc>
          <w:tcPr>
            <w:tcW w:w="1109" w:type="dxa"/>
            <w:shd w:val="clear" w:color="auto" w:fill="BFBFBF" w:themeFill="background1" w:themeFillShade="BF"/>
            <w:vAlign w:val="center"/>
          </w:tcPr>
          <w:p w14:paraId="4DF1DB5F"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Disagree</w:t>
            </w:r>
          </w:p>
        </w:tc>
        <w:tc>
          <w:tcPr>
            <w:tcW w:w="1088" w:type="dxa"/>
            <w:shd w:val="clear" w:color="auto" w:fill="BFBFBF" w:themeFill="background1" w:themeFillShade="BF"/>
            <w:vAlign w:val="center"/>
          </w:tcPr>
          <w:p w14:paraId="5279A0EE"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Neutral</w:t>
            </w:r>
          </w:p>
        </w:tc>
        <w:tc>
          <w:tcPr>
            <w:tcW w:w="829" w:type="dxa"/>
            <w:shd w:val="clear" w:color="auto" w:fill="BFBFBF" w:themeFill="background1" w:themeFillShade="BF"/>
            <w:vAlign w:val="center"/>
          </w:tcPr>
          <w:p w14:paraId="1F1FA700"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Agree</w:t>
            </w:r>
          </w:p>
        </w:tc>
        <w:tc>
          <w:tcPr>
            <w:tcW w:w="1107" w:type="dxa"/>
            <w:shd w:val="clear" w:color="auto" w:fill="BFBFBF" w:themeFill="background1" w:themeFillShade="BF"/>
            <w:vAlign w:val="center"/>
          </w:tcPr>
          <w:p w14:paraId="1C566AFE"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Strongly Agree</w:t>
            </w:r>
          </w:p>
        </w:tc>
        <w:tc>
          <w:tcPr>
            <w:tcW w:w="828" w:type="dxa"/>
            <w:shd w:val="clear" w:color="auto" w:fill="BFBFBF" w:themeFill="background1" w:themeFillShade="BF"/>
            <w:vAlign w:val="center"/>
          </w:tcPr>
          <w:p w14:paraId="3A534A65"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r>
      <w:tr w:rsidR="00B26AAE" w14:paraId="065EFE10" w14:textId="77777777" w:rsidTr="003C27CE">
        <w:trPr>
          <w:trHeight w:val="544"/>
          <w:jc w:val="center"/>
        </w:trPr>
        <w:tc>
          <w:tcPr>
            <w:tcW w:w="3611" w:type="dxa"/>
            <w:vAlign w:val="center"/>
          </w:tcPr>
          <w:p w14:paraId="64784ADA" w14:textId="77777777" w:rsidR="00454236" w:rsidRPr="007D628E" w:rsidRDefault="00454236" w:rsidP="00C5440A">
            <w:pPr>
              <w:jc w:val="both"/>
              <w:rPr>
                <w:rFonts w:ascii="Times New Roman" w:hAnsi="Times New Roman" w:cs="Times New Roman"/>
                <w:sz w:val="24"/>
                <w:szCs w:val="24"/>
              </w:rPr>
            </w:pPr>
            <w:r w:rsidRPr="007D628E">
              <w:rPr>
                <w:rFonts w:ascii="Times New Roman" w:hAnsi="Times New Roman" w:cs="Times New Roman"/>
                <w:sz w:val="24"/>
                <w:szCs w:val="24"/>
              </w:rPr>
              <w:t>Lack of Awareness about the Benefits and Features</w:t>
            </w:r>
          </w:p>
        </w:tc>
        <w:tc>
          <w:tcPr>
            <w:tcW w:w="1109" w:type="dxa"/>
            <w:vAlign w:val="center"/>
          </w:tcPr>
          <w:p w14:paraId="75DC7BC9" w14:textId="77777777" w:rsidR="00454236" w:rsidRPr="002B2950" w:rsidRDefault="00454236" w:rsidP="00C5440A">
            <w:pPr>
              <w:spacing w:line="360" w:lineRule="auto"/>
              <w:jc w:val="center"/>
              <w:rPr>
                <w:rFonts w:ascii="Times New Roman" w:hAnsi="Times New Roman" w:cs="Times New Roman"/>
                <w:sz w:val="24"/>
                <w:szCs w:val="24"/>
              </w:rPr>
            </w:pPr>
            <w:r>
              <w:rPr>
                <w:rFonts w:ascii="Times New Roman" w:hAnsi="Times New Roman" w:cs="Times New Roman"/>
                <w:sz w:val="24"/>
                <w:szCs w:val="24"/>
              </w:rPr>
              <w:t>13 (1.8)</w:t>
            </w:r>
          </w:p>
        </w:tc>
        <w:tc>
          <w:tcPr>
            <w:tcW w:w="1109" w:type="dxa"/>
            <w:vAlign w:val="center"/>
          </w:tcPr>
          <w:p w14:paraId="2685D21F" w14:textId="77777777" w:rsidR="00454236" w:rsidRPr="002B2950" w:rsidRDefault="00454236" w:rsidP="00C5440A">
            <w:pPr>
              <w:spacing w:line="360" w:lineRule="auto"/>
              <w:jc w:val="center"/>
              <w:rPr>
                <w:rFonts w:ascii="Times New Roman" w:hAnsi="Times New Roman" w:cs="Times New Roman"/>
                <w:sz w:val="24"/>
                <w:szCs w:val="24"/>
              </w:rPr>
            </w:pPr>
            <w:r>
              <w:rPr>
                <w:rFonts w:ascii="Times New Roman" w:hAnsi="Times New Roman" w:cs="Times New Roman"/>
                <w:sz w:val="24"/>
                <w:szCs w:val="24"/>
              </w:rPr>
              <w:t>52 (7.2)</w:t>
            </w:r>
          </w:p>
        </w:tc>
        <w:tc>
          <w:tcPr>
            <w:tcW w:w="1088" w:type="dxa"/>
            <w:vAlign w:val="center"/>
          </w:tcPr>
          <w:p w14:paraId="76DAABBA" w14:textId="77777777" w:rsidR="00454236" w:rsidRPr="00215D68" w:rsidRDefault="00454236" w:rsidP="00C5440A">
            <w:pPr>
              <w:jc w:val="center"/>
              <w:rPr>
                <w:rFonts w:ascii="Times New Roman" w:hAnsi="Times New Roman" w:cs="Times New Roman"/>
                <w:b/>
                <w:sz w:val="24"/>
                <w:szCs w:val="24"/>
              </w:rPr>
            </w:pPr>
            <w:r w:rsidRPr="00215D68">
              <w:rPr>
                <w:rFonts w:ascii="Times New Roman" w:hAnsi="Times New Roman" w:cs="Times New Roman"/>
                <w:b/>
                <w:sz w:val="24"/>
                <w:szCs w:val="24"/>
              </w:rPr>
              <w:t>258 (35.8)</w:t>
            </w:r>
          </w:p>
        </w:tc>
        <w:tc>
          <w:tcPr>
            <w:tcW w:w="829" w:type="dxa"/>
            <w:vAlign w:val="center"/>
          </w:tcPr>
          <w:p w14:paraId="3DFAEED0"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262 (36.4)</w:t>
            </w:r>
          </w:p>
        </w:tc>
        <w:tc>
          <w:tcPr>
            <w:tcW w:w="1107" w:type="dxa"/>
            <w:vAlign w:val="center"/>
          </w:tcPr>
          <w:p w14:paraId="5EA87F4C"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135 (18.8)</w:t>
            </w:r>
          </w:p>
        </w:tc>
        <w:tc>
          <w:tcPr>
            <w:tcW w:w="828" w:type="dxa"/>
            <w:vAlign w:val="center"/>
          </w:tcPr>
          <w:p w14:paraId="0128695E" w14:textId="77777777" w:rsidR="00454236" w:rsidRPr="002B2950" w:rsidRDefault="00454236" w:rsidP="00C5440A">
            <w:pPr>
              <w:jc w:val="center"/>
              <w:rPr>
                <w:rFonts w:ascii="Times New Roman" w:hAnsi="Times New Roman" w:cs="Times New Roman"/>
                <w:sz w:val="24"/>
                <w:szCs w:val="24"/>
              </w:rPr>
            </w:pPr>
            <w:r w:rsidRPr="002B2950">
              <w:rPr>
                <w:rFonts w:ascii="Times New Roman" w:hAnsi="Times New Roman" w:cs="Times New Roman"/>
                <w:sz w:val="24"/>
                <w:szCs w:val="24"/>
              </w:rPr>
              <w:t>720 (100)</w:t>
            </w:r>
          </w:p>
        </w:tc>
      </w:tr>
      <w:tr w:rsidR="00B26AAE" w14:paraId="55B95AF7" w14:textId="77777777" w:rsidTr="003C27CE">
        <w:trPr>
          <w:trHeight w:val="533"/>
          <w:jc w:val="center"/>
        </w:trPr>
        <w:tc>
          <w:tcPr>
            <w:tcW w:w="3611" w:type="dxa"/>
            <w:vAlign w:val="center"/>
          </w:tcPr>
          <w:p w14:paraId="05456729" w14:textId="77777777" w:rsidR="00454236" w:rsidRPr="007D628E" w:rsidRDefault="00454236" w:rsidP="00C5440A">
            <w:pPr>
              <w:jc w:val="both"/>
              <w:rPr>
                <w:rFonts w:ascii="Times New Roman" w:hAnsi="Times New Roman" w:cs="Times New Roman"/>
                <w:sz w:val="24"/>
                <w:szCs w:val="24"/>
              </w:rPr>
            </w:pPr>
            <w:r w:rsidRPr="007D628E">
              <w:rPr>
                <w:rFonts w:ascii="Times New Roman" w:hAnsi="Times New Roman" w:cs="Times New Roman"/>
                <w:sz w:val="24"/>
                <w:szCs w:val="24"/>
              </w:rPr>
              <w:t xml:space="preserve">Delay in loan </w:t>
            </w:r>
            <w:r>
              <w:rPr>
                <w:rFonts w:ascii="Times New Roman" w:hAnsi="Times New Roman" w:cs="Times New Roman"/>
                <w:sz w:val="24"/>
                <w:szCs w:val="24"/>
              </w:rPr>
              <w:t>A</w:t>
            </w:r>
            <w:r w:rsidRPr="007D628E">
              <w:rPr>
                <w:rFonts w:ascii="Times New Roman" w:hAnsi="Times New Roman" w:cs="Times New Roman"/>
                <w:sz w:val="24"/>
                <w:szCs w:val="24"/>
              </w:rPr>
              <w:t xml:space="preserve">pproval and </w:t>
            </w:r>
            <w:r>
              <w:rPr>
                <w:rFonts w:ascii="Times New Roman" w:hAnsi="Times New Roman" w:cs="Times New Roman"/>
                <w:sz w:val="24"/>
                <w:szCs w:val="24"/>
              </w:rPr>
              <w:t>D</w:t>
            </w:r>
            <w:r w:rsidRPr="007D628E">
              <w:rPr>
                <w:rFonts w:ascii="Times New Roman" w:hAnsi="Times New Roman" w:cs="Times New Roman"/>
                <w:sz w:val="24"/>
                <w:szCs w:val="24"/>
              </w:rPr>
              <w:t>isbursement</w:t>
            </w:r>
          </w:p>
        </w:tc>
        <w:tc>
          <w:tcPr>
            <w:tcW w:w="1109" w:type="dxa"/>
            <w:vAlign w:val="center"/>
          </w:tcPr>
          <w:p w14:paraId="52934979"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48 (6.7)</w:t>
            </w:r>
          </w:p>
        </w:tc>
        <w:tc>
          <w:tcPr>
            <w:tcW w:w="1109" w:type="dxa"/>
            <w:vAlign w:val="center"/>
          </w:tcPr>
          <w:p w14:paraId="77767CA6"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62 (8.6)</w:t>
            </w:r>
          </w:p>
        </w:tc>
        <w:tc>
          <w:tcPr>
            <w:tcW w:w="1088" w:type="dxa"/>
            <w:vAlign w:val="center"/>
          </w:tcPr>
          <w:p w14:paraId="1798E4F1"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190 (26.4)</w:t>
            </w:r>
          </w:p>
        </w:tc>
        <w:tc>
          <w:tcPr>
            <w:tcW w:w="829" w:type="dxa"/>
            <w:vAlign w:val="center"/>
          </w:tcPr>
          <w:p w14:paraId="5F93B61C" w14:textId="77777777" w:rsidR="00454236" w:rsidRPr="00215D68" w:rsidRDefault="00454236" w:rsidP="00C5440A">
            <w:pPr>
              <w:jc w:val="center"/>
              <w:rPr>
                <w:rFonts w:ascii="Times New Roman" w:hAnsi="Times New Roman" w:cs="Times New Roman"/>
                <w:b/>
                <w:sz w:val="24"/>
                <w:szCs w:val="24"/>
              </w:rPr>
            </w:pPr>
            <w:r w:rsidRPr="00215D68">
              <w:rPr>
                <w:rFonts w:ascii="Times New Roman" w:hAnsi="Times New Roman" w:cs="Times New Roman"/>
                <w:b/>
                <w:sz w:val="24"/>
                <w:szCs w:val="24"/>
              </w:rPr>
              <w:t>311 (43.2)</w:t>
            </w:r>
          </w:p>
        </w:tc>
        <w:tc>
          <w:tcPr>
            <w:tcW w:w="1107" w:type="dxa"/>
            <w:vAlign w:val="center"/>
          </w:tcPr>
          <w:p w14:paraId="40BE31BB"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109 (15.1)</w:t>
            </w:r>
          </w:p>
        </w:tc>
        <w:tc>
          <w:tcPr>
            <w:tcW w:w="828" w:type="dxa"/>
            <w:vAlign w:val="center"/>
          </w:tcPr>
          <w:p w14:paraId="5B869971" w14:textId="77777777" w:rsidR="00454236" w:rsidRPr="002B2950" w:rsidRDefault="00454236" w:rsidP="00C5440A">
            <w:pPr>
              <w:jc w:val="center"/>
              <w:rPr>
                <w:rFonts w:ascii="Times New Roman" w:hAnsi="Times New Roman" w:cs="Times New Roman"/>
                <w:sz w:val="24"/>
                <w:szCs w:val="24"/>
              </w:rPr>
            </w:pPr>
            <w:r w:rsidRPr="002B2950">
              <w:rPr>
                <w:rFonts w:ascii="Times New Roman" w:hAnsi="Times New Roman" w:cs="Times New Roman"/>
                <w:sz w:val="24"/>
                <w:szCs w:val="24"/>
              </w:rPr>
              <w:t>720 (100)</w:t>
            </w:r>
          </w:p>
        </w:tc>
      </w:tr>
      <w:tr w:rsidR="00B26AAE" w14:paraId="48F42EB3" w14:textId="77777777" w:rsidTr="003C27CE">
        <w:trPr>
          <w:trHeight w:val="544"/>
          <w:jc w:val="center"/>
        </w:trPr>
        <w:tc>
          <w:tcPr>
            <w:tcW w:w="3611" w:type="dxa"/>
            <w:vAlign w:val="center"/>
          </w:tcPr>
          <w:p w14:paraId="42E3AA8B" w14:textId="77777777" w:rsidR="00454236" w:rsidRPr="007D628E" w:rsidRDefault="00454236" w:rsidP="00C5440A">
            <w:pPr>
              <w:jc w:val="both"/>
              <w:rPr>
                <w:rFonts w:ascii="Times New Roman" w:hAnsi="Times New Roman" w:cs="Times New Roman"/>
                <w:sz w:val="24"/>
                <w:szCs w:val="24"/>
              </w:rPr>
            </w:pPr>
            <w:r w:rsidRPr="007D628E">
              <w:rPr>
                <w:rFonts w:ascii="Times New Roman" w:hAnsi="Times New Roman" w:cs="Times New Roman"/>
                <w:sz w:val="24"/>
                <w:szCs w:val="24"/>
              </w:rPr>
              <w:t xml:space="preserve">Issues in </w:t>
            </w:r>
            <w:r>
              <w:rPr>
                <w:rFonts w:ascii="Times New Roman" w:hAnsi="Times New Roman" w:cs="Times New Roman"/>
                <w:sz w:val="24"/>
                <w:szCs w:val="24"/>
              </w:rPr>
              <w:t>A</w:t>
            </w:r>
            <w:r w:rsidRPr="007D628E">
              <w:rPr>
                <w:rFonts w:ascii="Times New Roman" w:hAnsi="Times New Roman" w:cs="Times New Roman"/>
                <w:sz w:val="24"/>
                <w:szCs w:val="24"/>
              </w:rPr>
              <w:t xml:space="preserve">ccessing the </w:t>
            </w:r>
            <w:r>
              <w:rPr>
                <w:rFonts w:ascii="Times New Roman" w:hAnsi="Times New Roman" w:cs="Times New Roman"/>
                <w:sz w:val="24"/>
                <w:szCs w:val="24"/>
              </w:rPr>
              <w:t>S</w:t>
            </w:r>
            <w:r w:rsidRPr="007D628E">
              <w:rPr>
                <w:rFonts w:ascii="Times New Roman" w:hAnsi="Times New Roman" w:cs="Times New Roman"/>
                <w:sz w:val="24"/>
                <w:szCs w:val="24"/>
              </w:rPr>
              <w:t>anctioned Credit Limit</w:t>
            </w:r>
          </w:p>
        </w:tc>
        <w:tc>
          <w:tcPr>
            <w:tcW w:w="1109" w:type="dxa"/>
            <w:vAlign w:val="center"/>
          </w:tcPr>
          <w:p w14:paraId="33127728"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20 (2.8)</w:t>
            </w:r>
          </w:p>
        </w:tc>
        <w:tc>
          <w:tcPr>
            <w:tcW w:w="1109" w:type="dxa"/>
            <w:vAlign w:val="center"/>
          </w:tcPr>
          <w:p w14:paraId="6671F925"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79 (11)</w:t>
            </w:r>
          </w:p>
        </w:tc>
        <w:tc>
          <w:tcPr>
            <w:tcW w:w="1088" w:type="dxa"/>
            <w:vAlign w:val="center"/>
          </w:tcPr>
          <w:p w14:paraId="3D6FE273"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132 (18.3)</w:t>
            </w:r>
          </w:p>
        </w:tc>
        <w:tc>
          <w:tcPr>
            <w:tcW w:w="829" w:type="dxa"/>
            <w:vAlign w:val="center"/>
          </w:tcPr>
          <w:p w14:paraId="084F1FBC" w14:textId="77777777" w:rsidR="00454236" w:rsidRPr="00215D68" w:rsidRDefault="00454236" w:rsidP="00C5440A">
            <w:pPr>
              <w:jc w:val="center"/>
              <w:rPr>
                <w:rFonts w:ascii="Times New Roman" w:hAnsi="Times New Roman" w:cs="Times New Roman"/>
                <w:b/>
                <w:sz w:val="24"/>
                <w:szCs w:val="24"/>
              </w:rPr>
            </w:pPr>
            <w:r w:rsidRPr="00215D68">
              <w:rPr>
                <w:rFonts w:ascii="Times New Roman" w:hAnsi="Times New Roman" w:cs="Times New Roman"/>
                <w:b/>
                <w:sz w:val="24"/>
                <w:szCs w:val="24"/>
              </w:rPr>
              <w:t>296 (41.1)</w:t>
            </w:r>
          </w:p>
        </w:tc>
        <w:tc>
          <w:tcPr>
            <w:tcW w:w="1107" w:type="dxa"/>
            <w:vAlign w:val="center"/>
          </w:tcPr>
          <w:p w14:paraId="5E812D7C"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193 (26.8)</w:t>
            </w:r>
          </w:p>
        </w:tc>
        <w:tc>
          <w:tcPr>
            <w:tcW w:w="828" w:type="dxa"/>
            <w:vAlign w:val="center"/>
          </w:tcPr>
          <w:p w14:paraId="1CBAE51C" w14:textId="77777777" w:rsidR="00454236" w:rsidRPr="002B2950" w:rsidRDefault="00454236" w:rsidP="00C5440A">
            <w:pPr>
              <w:jc w:val="center"/>
              <w:rPr>
                <w:rFonts w:ascii="Times New Roman" w:hAnsi="Times New Roman" w:cs="Times New Roman"/>
                <w:sz w:val="24"/>
                <w:szCs w:val="24"/>
              </w:rPr>
            </w:pPr>
            <w:r w:rsidRPr="002B2950">
              <w:rPr>
                <w:rFonts w:ascii="Times New Roman" w:hAnsi="Times New Roman" w:cs="Times New Roman"/>
                <w:sz w:val="24"/>
                <w:szCs w:val="24"/>
              </w:rPr>
              <w:t>720 (100)</w:t>
            </w:r>
          </w:p>
        </w:tc>
      </w:tr>
      <w:tr w:rsidR="00B26AAE" w14:paraId="372481C3" w14:textId="77777777" w:rsidTr="003C27CE">
        <w:trPr>
          <w:trHeight w:val="544"/>
          <w:jc w:val="center"/>
        </w:trPr>
        <w:tc>
          <w:tcPr>
            <w:tcW w:w="3611" w:type="dxa"/>
            <w:vAlign w:val="center"/>
          </w:tcPr>
          <w:p w14:paraId="5AB06676" w14:textId="0A3C45FB" w:rsidR="00454236" w:rsidRPr="007D628E" w:rsidRDefault="00454236" w:rsidP="00C5440A">
            <w:pPr>
              <w:jc w:val="both"/>
              <w:rPr>
                <w:rFonts w:ascii="Times New Roman" w:hAnsi="Times New Roman" w:cs="Times New Roman"/>
                <w:sz w:val="24"/>
                <w:szCs w:val="24"/>
              </w:rPr>
            </w:pPr>
            <w:r w:rsidRPr="007D628E">
              <w:rPr>
                <w:rFonts w:ascii="Times New Roman" w:hAnsi="Times New Roman" w:cs="Times New Roman"/>
                <w:sz w:val="24"/>
                <w:szCs w:val="24"/>
              </w:rPr>
              <w:t xml:space="preserve">High Cost </w:t>
            </w:r>
            <w:r>
              <w:rPr>
                <w:rFonts w:ascii="Times New Roman" w:hAnsi="Times New Roman" w:cs="Times New Roman"/>
                <w:sz w:val="24"/>
                <w:szCs w:val="24"/>
              </w:rPr>
              <w:t>o</w:t>
            </w:r>
            <w:r w:rsidRPr="007D628E">
              <w:rPr>
                <w:rFonts w:ascii="Times New Roman" w:hAnsi="Times New Roman" w:cs="Times New Roman"/>
                <w:sz w:val="24"/>
                <w:szCs w:val="24"/>
              </w:rPr>
              <w:t>f Credit</w:t>
            </w:r>
            <w:r w:rsidR="0095589B">
              <w:rPr>
                <w:rFonts w:ascii="Times New Roman" w:hAnsi="Times New Roman" w:cs="Times New Roman"/>
                <w:sz w:val="24"/>
                <w:szCs w:val="24"/>
              </w:rPr>
              <w:t>,</w:t>
            </w:r>
            <w:r>
              <w:rPr>
                <w:rFonts w:ascii="Times New Roman" w:hAnsi="Times New Roman" w:cs="Times New Roman"/>
                <w:sz w:val="24"/>
                <w:szCs w:val="24"/>
              </w:rPr>
              <w:t xml:space="preserve"> </w:t>
            </w:r>
            <w:r w:rsidRPr="00B867AE">
              <w:rPr>
                <w:rFonts w:ascii="Times New Roman" w:hAnsi="Times New Roman" w:cs="Times New Roman"/>
                <w:sz w:val="24"/>
                <w:szCs w:val="24"/>
              </w:rPr>
              <w:t xml:space="preserve">including </w:t>
            </w:r>
            <w:r>
              <w:rPr>
                <w:rFonts w:ascii="Times New Roman" w:hAnsi="Times New Roman" w:cs="Times New Roman"/>
                <w:sz w:val="24"/>
                <w:szCs w:val="24"/>
              </w:rPr>
              <w:t xml:space="preserve">Interest Rates, </w:t>
            </w:r>
            <w:r w:rsidRPr="00B867AE">
              <w:rPr>
                <w:rFonts w:ascii="Times New Roman" w:hAnsi="Times New Roman" w:cs="Times New Roman"/>
                <w:sz w:val="24"/>
                <w:szCs w:val="24"/>
              </w:rPr>
              <w:t>Additional Charges</w:t>
            </w:r>
          </w:p>
        </w:tc>
        <w:tc>
          <w:tcPr>
            <w:tcW w:w="1109" w:type="dxa"/>
            <w:vAlign w:val="center"/>
          </w:tcPr>
          <w:p w14:paraId="3C57AA1D"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14 (1.9)</w:t>
            </w:r>
          </w:p>
        </w:tc>
        <w:tc>
          <w:tcPr>
            <w:tcW w:w="1109" w:type="dxa"/>
            <w:vAlign w:val="center"/>
          </w:tcPr>
          <w:p w14:paraId="0A25EDEF"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57 (7.9)</w:t>
            </w:r>
          </w:p>
        </w:tc>
        <w:tc>
          <w:tcPr>
            <w:tcW w:w="1088" w:type="dxa"/>
            <w:vAlign w:val="center"/>
          </w:tcPr>
          <w:p w14:paraId="6C25A3AB"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128 (17.8)</w:t>
            </w:r>
          </w:p>
        </w:tc>
        <w:tc>
          <w:tcPr>
            <w:tcW w:w="829" w:type="dxa"/>
            <w:vAlign w:val="center"/>
          </w:tcPr>
          <w:p w14:paraId="7B04B9A6" w14:textId="77777777" w:rsidR="00454236" w:rsidRPr="00215D68" w:rsidRDefault="00454236" w:rsidP="00C5440A">
            <w:pPr>
              <w:jc w:val="center"/>
              <w:rPr>
                <w:rFonts w:ascii="Times New Roman" w:hAnsi="Times New Roman" w:cs="Times New Roman"/>
                <w:b/>
                <w:sz w:val="24"/>
                <w:szCs w:val="24"/>
              </w:rPr>
            </w:pPr>
            <w:r w:rsidRPr="00215D68">
              <w:rPr>
                <w:rFonts w:ascii="Times New Roman" w:hAnsi="Times New Roman" w:cs="Times New Roman"/>
                <w:b/>
                <w:sz w:val="24"/>
                <w:szCs w:val="24"/>
              </w:rPr>
              <w:t>405 (56.3)</w:t>
            </w:r>
          </w:p>
        </w:tc>
        <w:tc>
          <w:tcPr>
            <w:tcW w:w="1107" w:type="dxa"/>
            <w:vAlign w:val="center"/>
          </w:tcPr>
          <w:p w14:paraId="7F53101C"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116 (16.1)</w:t>
            </w:r>
          </w:p>
        </w:tc>
        <w:tc>
          <w:tcPr>
            <w:tcW w:w="828" w:type="dxa"/>
            <w:vAlign w:val="center"/>
          </w:tcPr>
          <w:p w14:paraId="309DF749" w14:textId="77777777" w:rsidR="00454236" w:rsidRPr="002B2950" w:rsidRDefault="00454236" w:rsidP="00C5440A">
            <w:pPr>
              <w:jc w:val="center"/>
              <w:rPr>
                <w:rFonts w:ascii="Times New Roman" w:hAnsi="Times New Roman" w:cs="Times New Roman"/>
                <w:sz w:val="24"/>
                <w:szCs w:val="24"/>
              </w:rPr>
            </w:pPr>
            <w:r w:rsidRPr="002B2950">
              <w:rPr>
                <w:rFonts w:ascii="Times New Roman" w:hAnsi="Times New Roman" w:cs="Times New Roman"/>
                <w:sz w:val="24"/>
                <w:szCs w:val="24"/>
              </w:rPr>
              <w:t>720 (100)</w:t>
            </w:r>
          </w:p>
        </w:tc>
      </w:tr>
      <w:tr w:rsidR="00B26AAE" w14:paraId="085ADC6D" w14:textId="77777777" w:rsidTr="003C27CE">
        <w:trPr>
          <w:trHeight w:val="544"/>
          <w:jc w:val="center"/>
        </w:trPr>
        <w:tc>
          <w:tcPr>
            <w:tcW w:w="3611" w:type="dxa"/>
            <w:vAlign w:val="center"/>
          </w:tcPr>
          <w:p w14:paraId="076DAEB1" w14:textId="77777777" w:rsidR="00454236" w:rsidRPr="007D628E" w:rsidRDefault="00454236" w:rsidP="00C5440A">
            <w:pPr>
              <w:jc w:val="both"/>
              <w:rPr>
                <w:rFonts w:ascii="Times New Roman" w:hAnsi="Times New Roman" w:cs="Times New Roman"/>
                <w:sz w:val="24"/>
                <w:szCs w:val="24"/>
              </w:rPr>
            </w:pPr>
            <w:r w:rsidRPr="007D628E">
              <w:rPr>
                <w:rFonts w:ascii="Times New Roman" w:hAnsi="Times New Roman" w:cs="Times New Roman"/>
                <w:sz w:val="24"/>
                <w:szCs w:val="24"/>
              </w:rPr>
              <w:t xml:space="preserve">Difficulty in </w:t>
            </w:r>
            <w:r>
              <w:rPr>
                <w:rFonts w:ascii="Times New Roman" w:hAnsi="Times New Roman" w:cs="Times New Roman"/>
                <w:sz w:val="24"/>
                <w:szCs w:val="24"/>
              </w:rPr>
              <w:t>R</w:t>
            </w:r>
            <w:r w:rsidRPr="007D628E">
              <w:rPr>
                <w:rFonts w:ascii="Times New Roman" w:hAnsi="Times New Roman" w:cs="Times New Roman"/>
                <w:sz w:val="24"/>
                <w:szCs w:val="24"/>
              </w:rPr>
              <w:t xml:space="preserve">enewing or </w:t>
            </w:r>
            <w:r>
              <w:rPr>
                <w:rFonts w:ascii="Times New Roman" w:hAnsi="Times New Roman" w:cs="Times New Roman"/>
                <w:sz w:val="24"/>
                <w:szCs w:val="24"/>
              </w:rPr>
              <w:t>E</w:t>
            </w:r>
            <w:r w:rsidRPr="007D628E">
              <w:rPr>
                <w:rFonts w:ascii="Times New Roman" w:hAnsi="Times New Roman" w:cs="Times New Roman"/>
                <w:sz w:val="24"/>
                <w:szCs w:val="24"/>
              </w:rPr>
              <w:t>nhancing the Credit Limit</w:t>
            </w:r>
          </w:p>
        </w:tc>
        <w:tc>
          <w:tcPr>
            <w:tcW w:w="1109" w:type="dxa"/>
            <w:vAlign w:val="center"/>
          </w:tcPr>
          <w:p w14:paraId="15D36CB5" w14:textId="77777777" w:rsidR="00454236" w:rsidRPr="002B2950" w:rsidRDefault="00454236" w:rsidP="00C5440A">
            <w:pPr>
              <w:spacing w:line="360" w:lineRule="auto"/>
              <w:jc w:val="center"/>
              <w:rPr>
                <w:rFonts w:ascii="Times New Roman" w:hAnsi="Times New Roman" w:cs="Times New Roman"/>
                <w:sz w:val="24"/>
                <w:szCs w:val="24"/>
              </w:rPr>
            </w:pPr>
            <w:r>
              <w:rPr>
                <w:rFonts w:ascii="Times New Roman" w:hAnsi="Times New Roman" w:cs="Times New Roman"/>
                <w:sz w:val="24"/>
                <w:szCs w:val="24"/>
              </w:rPr>
              <w:t>15 (2.1)</w:t>
            </w:r>
          </w:p>
        </w:tc>
        <w:tc>
          <w:tcPr>
            <w:tcW w:w="1109" w:type="dxa"/>
            <w:vAlign w:val="center"/>
          </w:tcPr>
          <w:p w14:paraId="6AFE1C44" w14:textId="77777777" w:rsidR="00454236" w:rsidRPr="002B2950" w:rsidRDefault="00454236" w:rsidP="00C5440A">
            <w:pPr>
              <w:spacing w:line="360" w:lineRule="auto"/>
              <w:jc w:val="center"/>
              <w:rPr>
                <w:rFonts w:ascii="Times New Roman" w:hAnsi="Times New Roman" w:cs="Times New Roman"/>
                <w:sz w:val="24"/>
                <w:szCs w:val="24"/>
              </w:rPr>
            </w:pPr>
            <w:r>
              <w:rPr>
                <w:rFonts w:ascii="Times New Roman" w:hAnsi="Times New Roman" w:cs="Times New Roman"/>
                <w:sz w:val="24"/>
                <w:szCs w:val="24"/>
              </w:rPr>
              <w:t>61 (8.5)</w:t>
            </w:r>
          </w:p>
        </w:tc>
        <w:tc>
          <w:tcPr>
            <w:tcW w:w="1088" w:type="dxa"/>
            <w:vAlign w:val="center"/>
          </w:tcPr>
          <w:p w14:paraId="318F459B"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174 (24.2)</w:t>
            </w:r>
          </w:p>
        </w:tc>
        <w:tc>
          <w:tcPr>
            <w:tcW w:w="829" w:type="dxa"/>
            <w:vAlign w:val="center"/>
          </w:tcPr>
          <w:p w14:paraId="606E0A2C" w14:textId="77777777" w:rsidR="00454236" w:rsidRPr="00215D68" w:rsidRDefault="00454236" w:rsidP="00C5440A">
            <w:pPr>
              <w:jc w:val="center"/>
              <w:rPr>
                <w:rFonts w:ascii="Times New Roman" w:hAnsi="Times New Roman" w:cs="Times New Roman"/>
                <w:b/>
                <w:sz w:val="24"/>
                <w:szCs w:val="24"/>
              </w:rPr>
            </w:pPr>
            <w:r w:rsidRPr="00215D68">
              <w:rPr>
                <w:rFonts w:ascii="Times New Roman" w:hAnsi="Times New Roman" w:cs="Times New Roman"/>
                <w:b/>
                <w:sz w:val="24"/>
                <w:szCs w:val="24"/>
              </w:rPr>
              <w:t>286 (39.7)</w:t>
            </w:r>
          </w:p>
        </w:tc>
        <w:tc>
          <w:tcPr>
            <w:tcW w:w="1107" w:type="dxa"/>
            <w:vAlign w:val="center"/>
          </w:tcPr>
          <w:p w14:paraId="78892308"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184 (25.6)</w:t>
            </w:r>
          </w:p>
        </w:tc>
        <w:tc>
          <w:tcPr>
            <w:tcW w:w="828" w:type="dxa"/>
            <w:vAlign w:val="center"/>
          </w:tcPr>
          <w:p w14:paraId="4011DD12" w14:textId="77777777" w:rsidR="00454236" w:rsidRPr="002B2950" w:rsidRDefault="00454236" w:rsidP="00C5440A">
            <w:pPr>
              <w:jc w:val="center"/>
              <w:rPr>
                <w:rFonts w:ascii="Times New Roman" w:hAnsi="Times New Roman" w:cs="Times New Roman"/>
                <w:sz w:val="24"/>
                <w:szCs w:val="24"/>
              </w:rPr>
            </w:pPr>
            <w:r w:rsidRPr="002B2950">
              <w:rPr>
                <w:rFonts w:ascii="Times New Roman" w:hAnsi="Times New Roman" w:cs="Times New Roman"/>
                <w:sz w:val="24"/>
                <w:szCs w:val="24"/>
              </w:rPr>
              <w:t>720 (100)</w:t>
            </w:r>
          </w:p>
        </w:tc>
      </w:tr>
      <w:tr w:rsidR="00B26AAE" w14:paraId="330A2F6D" w14:textId="77777777" w:rsidTr="003C27CE">
        <w:trPr>
          <w:trHeight w:val="818"/>
          <w:jc w:val="center"/>
        </w:trPr>
        <w:tc>
          <w:tcPr>
            <w:tcW w:w="3611" w:type="dxa"/>
            <w:vAlign w:val="center"/>
          </w:tcPr>
          <w:p w14:paraId="20C6EFC1" w14:textId="6A03D37C" w:rsidR="00454236" w:rsidRPr="007D628E" w:rsidRDefault="00454236" w:rsidP="00C5440A">
            <w:pPr>
              <w:jc w:val="both"/>
              <w:rPr>
                <w:rFonts w:ascii="Times New Roman" w:hAnsi="Times New Roman" w:cs="Times New Roman"/>
                <w:sz w:val="24"/>
                <w:szCs w:val="24"/>
              </w:rPr>
            </w:pPr>
            <w:r w:rsidRPr="007D628E">
              <w:rPr>
                <w:rFonts w:ascii="Times New Roman" w:hAnsi="Times New Roman" w:cs="Times New Roman"/>
                <w:sz w:val="24"/>
                <w:szCs w:val="24"/>
              </w:rPr>
              <w:t xml:space="preserve">Challenges in </w:t>
            </w:r>
            <w:r>
              <w:rPr>
                <w:rFonts w:ascii="Times New Roman" w:hAnsi="Times New Roman" w:cs="Times New Roman"/>
                <w:sz w:val="24"/>
                <w:szCs w:val="24"/>
              </w:rPr>
              <w:t>R</w:t>
            </w:r>
            <w:r w:rsidRPr="007D628E">
              <w:rPr>
                <w:rFonts w:ascii="Times New Roman" w:hAnsi="Times New Roman" w:cs="Times New Roman"/>
                <w:sz w:val="24"/>
                <w:szCs w:val="24"/>
              </w:rPr>
              <w:t>epaying KCC loan</w:t>
            </w:r>
            <w:r w:rsidR="00552C87">
              <w:rPr>
                <w:rFonts w:ascii="Times New Roman" w:hAnsi="Times New Roman" w:cs="Times New Roman"/>
                <w:sz w:val="24"/>
                <w:szCs w:val="24"/>
              </w:rPr>
              <w:t xml:space="preserve">s </w:t>
            </w:r>
            <w:r w:rsidR="00552C87" w:rsidRPr="00552C87">
              <w:rPr>
                <w:rFonts w:ascii="Times New Roman" w:hAnsi="Times New Roman" w:cs="Times New Roman"/>
                <w:sz w:val="24"/>
                <w:szCs w:val="24"/>
              </w:rPr>
              <w:t>due</w:t>
            </w:r>
            <w:r w:rsidR="00BF2320">
              <w:rPr>
                <w:rFonts w:ascii="Times New Roman" w:hAnsi="Times New Roman" w:cs="Times New Roman"/>
                <w:sz w:val="24"/>
                <w:szCs w:val="24"/>
              </w:rPr>
              <w:t xml:space="preserve"> </w:t>
            </w:r>
            <w:r w:rsidR="00552C87" w:rsidRPr="00552C87">
              <w:rPr>
                <w:rFonts w:ascii="Times New Roman" w:hAnsi="Times New Roman" w:cs="Times New Roman"/>
                <w:sz w:val="24"/>
                <w:szCs w:val="24"/>
              </w:rPr>
              <w:t>to crop failure,</w:t>
            </w:r>
            <w:r w:rsidR="00BF2320">
              <w:rPr>
                <w:rFonts w:ascii="Times New Roman" w:hAnsi="Times New Roman" w:cs="Times New Roman"/>
                <w:sz w:val="24"/>
                <w:szCs w:val="24"/>
              </w:rPr>
              <w:t xml:space="preserve"> </w:t>
            </w:r>
            <w:r w:rsidR="00552C87" w:rsidRPr="00552C87">
              <w:rPr>
                <w:rFonts w:ascii="Times New Roman" w:hAnsi="Times New Roman" w:cs="Times New Roman"/>
                <w:sz w:val="24"/>
                <w:szCs w:val="24"/>
              </w:rPr>
              <w:t>price fluctuations, or financial</w:t>
            </w:r>
            <w:r w:rsidR="00BF2320">
              <w:rPr>
                <w:rFonts w:ascii="Times New Roman" w:hAnsi="Times New Roman" w:cs="Times New Roman"/>
                <w:sz w:val="24"/>
                <w:szCs w:val="24"/>
              </w:rPr>
              <w:t xml:space="preserve"> </w:t>
            </w:r>
            <w:r w:rsidR="00552C87" w:rsidRPr="00552C87">
              <w:rPr>
                <w:rFonts w:ascii="Times New Roman" w:hAnsi="Times New Roman" w:cs="Times New Roman"/>
                <w:sz w:val="24"/>
                <w:szCs w:val="24"/>
              </w:rPr>
              <w:t>constraints.</w:t>
            </w:r>
          </w:p>
        </w:tc>
        <w:tc>
          <w:tcPr>
            <w:tcW w:w="1109" w:type="dxa"/>
            <w:vAlign w:val="center"/>
          </w:tcPr>
          <w:p w14:paraId="0AE894C3" w14:textId="77777777" w:rsidR="00454236" w:rsidRPr="002B2950" w:rsidRDefault="00454236" w:rsidP="00C5440A">
            <w:pPr>
              <w:spacing w:line="360" w:lineRule="auto"/>
              <w:jc w:val="center"/>
              <w:rPr>
                <w:rFonts w:ascii="Times New Roman" w:hAnsi="Times New Roman" w:cs="Times New Roman"/>
                <w:sz w:val="24"/>
                <w:szCs w:val="24"/>
              </w:rPr>
            </w:pPr>
            <w:r>
              <w:rPr>
                <w:rFonts w:ascii="Times New Roman" w:hAnsi="Times New Roman" w:cs="Times New Roman"/>
                <w:sz w:val="24"/>
                <w:szCs w:val="24"/>
              </w:rPr>
              <w:t>4 (0.6)</w:t>
            </w:r>
          </w:p>
        </w:tc>
        <w:tc>
          <w:tcPr>
            <w:tcW w:w="1109" w:type="dxa"/>
            <w:vAlign w:val="center"/>
          </w:tcPr>
          <w:p w14:paraId="179FA18F" w14:textId="77777777" w:rsidR="00454236" w:rsidRPr="002B2950" w:rsidRDefault="00454236" w:rsidP="00C5440A">
            <w:pPr>
              <w:spacing w:line="360" w:lineRule="auto"/>
              <w:jc w:val="center"/>
              <w:rPr>
                <w:rFonts w:ascii="Times New Roman" w:hAnsi="Times New Roman" w:cs="Times New Roman"/>
                <w:sz w:val="24"/>
                <w:szCs w:val="24"/>
              </w:rPr>
            </w:pPr>
            <w:r>
              <w:rPr>
                <w:rFonts w:ascii="Times New Roman" w:hAnsi="Times New Roman" w:cs="Times New Roman"/>
                <w:sz w:val="24"/>
                <w:szCs w:val="24"/>
              </w:rPr>
              <w:t>36 (5)</w:t>
            </w:r>
          </w:p>
        </w:tc>
        <w:tc>
          <w:tcPr>
            <w:tcW w:w="1088" w:type="dxa"/>
            <w:vAlign w:val="center"/>
          </w:tcPr>
          <w:p w14:paraId="62059E93"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130 (18.1)</w:t>
            </w:r>
          </w:p>
        </w:tc>
        <w:tc>
          <w:tcPr>
            <w:tcW w:w="829" w:type="dxa"/>
            <w:vAlign w:val="center"/>
          </w:tcPr>
          <w:p w14:paraId="0CA14D04"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233 (32.4)</w:t>
            </w:r>
          </w:p>
        </w:tc>
        <w:tc>
          <w:tcPr>
            <w:tcW w:w="1107" w:type="dxa"/>
            <w:vAlign w:val="center"/>
          </w:tcPr>
          <w:p w14:paraId="23143D3D" w14:textId="77777777" w:rsidR="00454236" w:rsidRPr="00215D68" w:rsidRDefault="00454236" w:rsidP="00C5440A">
            <w:pPr>
              <w:jc w:val="center"/>
              <w:rPr>
                <w:rFonts w:ascii="Times New Roman" w:hAnsi="Times New Roman" w:cs="Times New Roman"/>
                <w:b/>
                <w:sz w:val="24"/>
                <w:szCs w:val="24"/>
              </w:rPr>
            </w:pPr>
            <w:r w:rsidRPr="00215D68">
              <w:rPr>
                <w:rFonts w:ascii="Times New Roman" w:hAnsi="Times New Roman" w:cs="Times New Roman"/>
                <w:b/>
                <w:sz w:val="24"/>
                <w:szCs w:val="24"/>
              </w:rPr>
              <w:t>317 (44)</w:t>
            </w:r>
          </w:p>
        </w:tc>
        <w:tc>
          <w:tcPr>
            <w:tcW w:w="828" w:type="dxa"/>
            <w:vAlign w:val="center"/>
          </w:tcPr>
          <w:p w14:paraId="5A7E1C22" w14:textId="77777777" w:rsidR="00454236" w:rsidRPr="002B2950" w:rsidRDefault="00454236" w:rsidP="00C5440A">
            <w:pPr>
              <w:jc w:val="center"/>
              <w:rPr>
                <w:rFonts w:ascii="Times New Roman" w:hAnsi="Times New Roman" w:cs="Times New Roman"/>
                <w:sz w:val="24"/>
                <w:szCs w:val="24"/>
              </w:rPr>
            </w:pPr>
            <w:r w:rsidRPr="002B2950">
              <w:rPr>
                <w:rFonts w:ascii="Times New Roman" w:hAnsi="Times New Roman" w:cs="Times New Roman"/>
                <w:sz w:val="24"/>
                <w:szCs w:val="24"/>
              </w:rPr>
              <w:t>720 (100)</w:t>
            </w:r>
          </w:p>
        </w:tc>
      </w:tr>
    </w:tbl>
    <w:p w14:paraId="06850C78" w14:textId="1363A9EC" w:rsidR="00454236" w:rsidRPr="009C5669" w:rsidRDefault="00454236" w:rsidP="00CB2064">
      <w:pPr>
        <w:spacing w:line="360" w:lineRule="auto"/>
        <w:rPr>
          <w:rFonts w:ascii="Times New Roman" w:hAnsi="Times New Roman" w:cs="Times New Roman"/>
          <w:bCs/>
          <w:iCs/>
          <w:sz w:val="32"/>
          <w:szCs w:val="32"/>
        </w:rPr>
      </w:pPr>
      <w:r w:rsidRPr="009C5669">
        <w:rPr>
          <w:rFonts w:ascii="Times New Roman" w:hAnsi="Times New Roman" w:cs="Times New Roman"/>
          <w:bCs/>
          <w:iCs/>
          <w:sz w:val="24"/>
          <w:szCs w:val="32"/>
        </w:rPr>
        <w:t>(Source: Primary Data SPSS Output)</w:t>
      </w:r>
    </w:p>
    <w:p w14:paraId="08AADB45" w14:textId="77777777" w:rsidR="0031589C" w:rsidRDefault="0031589C" w:rsidP="006821BC">
      <w:pPr>
        <w:spacing w:line="360" w:lineRule="auto"/>
        <w:ind w:firstLine="720"/>
        <w:jc w:val="both"/>
        <w:rPr>
          <w:rFonts w:ascii="Times New Roman" w:hAnsi="Times New Roman" w:cs="Times New Roman"/>
          <w:sz w:val="24"/>
          <w:szCs w:val="24"/>
        </w:rPr>
      </w:pPr>
    </w:p>
    <w:p w14:paraId="0F0609B7" w14:textId="7B0BA44B" w:rsidR="00E16087" w:rsidRPr="00BA64B4" w:rsidRDefault="00E16087" w:rsidP="006821BC">
      <w:pPr>
        <w:spacing w:line="360" w:lineRule="auto"/>
        <w:ind w:firstLine="720"/>
        <w:jc w:val="both"/>
        <w:rPr>
          <w:rFonts w:ascii="Times New Roman" w:hAnsi="Times New Roman" w:cs="Times New Roman"/>
          <w:sz w:val="24"/>
          <w:szCs w:val="24"/>
        </w:rPr>
      </w:pPr>
      <w:r w:rsidRPr="00BA64B4">
        <w:rPr>
          <w:rFonts w:ascii="Times New Roman" w:hAnsi="Times New Roman" w:cs="Times New Roman"/>
          <w:sz w:val="24"/>
          <w:szCs w:val="24"/>
        </w:rPr>
        <w:t xml:space="preserve">The percentage analysis of challenges faced by farmers in utilizing the </w:t>
      </w:r>
      <w:proofErr w:type="spellStart"/>
      <w:r w:rsidRPr="00BA64B4">
        <w:rPr>
          <w:rFonts w:ascii="Times New Roman" w:hAnsi="Times New Roman" w:cs="Times New Roman"/>
          <w:sz w:val="24"/>
          <w:szCs w:val="24"/>
        </w:rPr>
        <w:t>Kisan</w:t>
      </w:r>
      <w:proofErr w:type="spellEnd"/>
      <w:r w:rsidRPr="00BA64B4">
        <w:rPr>
          <w:rFonts w:ascii="Times New Roman" w:hAnsi="Times New Roman" w:cs="Times New Roman"/>
          <w:sz w:val="24"/>
          <w:szCs w:val="24"/>
        </w:rPr>
        <w:t xml:space="preserve"> Credit Card (KCC) scheme in the Mysore division reveals several key insights into systemic, informational, and procedural hurdles that hinder smooth access to and utilization of credit. In terms of awareness, 55.2% of farmers admitted to lacking clarity about the benefits and features of the scheme, reflecting a major communication and outreach gap. A similar trend was observed in the issue of loan approval and disbursement delays, with 58.3% of farmers citing </w:t>
      </w:r>
      <w:r w:rsidRPr="00BA64B4">
        <w:rPr>
          <w:rFonts w:ascii="Times New Roman" w:hAnsi="Times New Roman" w:cs="Times New Roman"/>
          <w:sz w:val="24"/>
          <w:szCs w:val="24"/>
        </w:rPr>
        <w:lastRenderedPageBreak/>
        <w:t>this as a concern, indicating procedural inefficiencies that cause financial uncertainty for applicants.</w:t>
      </w:r>
    </w:p>
    <w:p w14:paraId="79735C56" w14:textId="77777777" w:rsidR="00E16087" w:rsidRPr="00BA64B4" w:rsidRDefault="00E16087" w:rsidP="00E1608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A64B4">
        <w:rPr>
          <w:rFonts w:ascii="Times New Roman" w:hAnsi="Times New Roman" w:cs="Times New Roman"/>
          <w:sz w:val="24"/>
          <w:szCs w:val="24"/>
        </w:rPr>
        <w:t>A majority of respondents (67.9%) also faced problems accessing the sanctioned credit limit, pointing towards inefficiencies in fund release or restrictive conditions imposed post-sanction. Additionally, 72.4% of farmers noted the high cost of credit as a significant challenge, emphasizing the need for interest rate rationalization and better credit terms under the scheme.</w:t>
      </w:r>
      <w:r>
        <w:rPr>
          <w:rFonts w:ascii="Times New Roman" w:hAnsi="Times New Roman" w:cs="Times New Roman"/>
          <w:sz w:val="24"/>
          <w:szCs w:val="24"/>
        </w:rPr>
        <w:t xml:space="preserve"> </w:t>
      </w:r>
      <w:r w:rsidRPr="00BA64B4">
        <w:rPr>
          <w:rFonts w:ascii="Times New Roman" w:hAnsi="Times New Roman" w:cs="Times New Roman"/>
          <w:sz w:val="24"/>
          <w:szCs w:val="24"/>
        </w:rPr>
        <w:t xml:space="preserve">Renewal and enhancement of the credit limit was another critical issue, with 65.3% of farmers agreeing that it is a challenge. Finally, the most alarming finding was that 76.4% of farmers reported repayment difficulties, marking it as the most severe challenge, possibly due to </w:t>
      </w:r>
      <w:proofErr w:type="spellStart"/>
      <w:r w:rsidRPr="00BA64B4">
        <w:rPr>
          <w:rFonts w:ascii="Times New Roman" w:hAnsi="Times New Roman" w:cs="Times New Roman"/>
          <w:sz w:val="24"/>
          <w:szCs w:val="24"/>
        </w:rPr>
        <w:t>unfavorable</w:t>
      </w:r>
      <w:proofErr w:type="spellEnd"/>
      <w:r w:rsidRPr="00BA64B4">
        <w:rPr>
          <w:rFonts w:ascii="Times New Roman" w:hAnsi="Times New Roman" w:cs="Times New Roman"/>
          <w:sz w:val="24"/>
          <w:szCs w:val="24"/>
        </w:rPr>
        <w:t xml:space="preserve"> loan terms, crop failures, or lack of financial literacy.</w:t>
      </w:r>
      <w:r>
        <w:rPr>
          <w:rFonts w:ascii="Times New Roman" w:hAnsi="Times New Roman" w:cs="Times New Roman"/>
          <w:sz w:val="24"/>
          <w:szCs w:val="24"/>
        </w:rPr>
        <w:t xml:space="preserve"> </w:t>
      </w:r>
    </w:p>
    <w:p w14:paraId="0CAB8799" w14:textId="029BF476" w:rsidR="00E16087" w:rsidRDefault="00E16087" w:rsidP="00070314">
      <w:pPr>
        <w:spacing w:after="0" w:line="360" w:lineRule="auto"/>
        <w:ind w:firstLine="720"/>
        <w:jc w:val="both"/>
        <w:rPr>
          <w:rFonts w:ascii="Times New Roman" w:hAnsi="Times New Roman" w:cs="Times New Roman"/>
          <w:sz w:val="24"/>
          <w:szCs w:val="24"/>
        </w:rPr>
      </w:pPr>
      <w:r w:rsidRPr="00BA64B4">
        <w:rPr>
          <w:rFonts w:ascii="Times New Roman" w:hAnsi="Times New Roman" w:cs="Times New Roman"/>
          <w:sz w:val="24"/>
          <w:szCs w:val="24"/>
        </w:rPr>
        <w:t>Overall, these findings point toward a need for policy revisions focused on simplification, education, accessibility, and support to improve the KCC scheme’s implementation and effectiveness for the farming community in the Mysore division.</w:t>
      </w:r>
    </w:p>
    <w:p w14:paraId="35CCF28C" w14:textId="77777777" w:rsidR="00070314" w:rsidRPr="00BA64B4" w:rsidRDefault="00070314" w:rsidP="00070314">
      <w:pPr>
        <w:spacing w:after="0" w:line="360" w:lineRule="auto"/>
        <w:ind w:firstLine="720"/>
        <w:jc w:val="both"/>
        <w:rPr>
          <w:rFonts w:ascii="Times New Roman" w:hAnsi="Times New Roman" w:cs="Times New Roman"/>
          <w:sz w:val="24"/>
          <w:szCs w:val="24"/>
        </w:rPr>
      </w:pPr>
    </w:p>
    <w:p w14:paraId="300EF507" w14:textId="0EE1A5FF" w:rsidR="00707C55" w:rsidRDefault="00707C55" w:rsidP="00070314">
      <w:pPr>
        <w:autoSpaceDE w:val="0"/>
        <w:autoSpaceDN w:val="0"/>
        <w:adjustRightInd w:val="0"/>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TABLE</w:t>
      </w:r>
      <w:r w:rsidR="00DC2271">
        <w:rPr>
          <w:rFonts w:ascii="Times New Roman" w:hAnsi="Times New Roman" w:cs="Times New Roman"/>
          <w:b/>
          <w:sz w:val="24"/>
          <w:szCs w:val="24"/>
        </w:rPr>
        <w:t xml:space="preserve"> 1</w:t>
      </w:r>
      <w:r w:rsidR="0060342A">
        <w:rPr>
          <w:rFonts w:ascii="Times New Roman" w:hAnsi="Times New Roman" w:cs="Times New Roman"/>
          <w:b/>
          <w:sz w:val="24"/>
          <w:szCs w:val="24"/>
        </w:rPr>
        <w:t>5</w:t>
      </w:r>
      <w:r w:rsidRPr="00165ABC">
        <w:rPr>
          <w:rFonts w:ascii="Times New Roman" w:hAnsi="Times New Roman" w:cs="Times New Roman"/>
          <w:b/>
          <w:sz w:val="24"/>
          <w:szCs w:val="24"/>
        </w:rPr>
        <w:t xml:space="preserve">: </w:t>
      </w:r>
      <w:r>
        <w:rPr>
          <w:rFonts w:ascii="Times New Roman" w:hAnsi="Times New Roman" w:cs="Times New Roman"/>
          <w:b/>
          <w:sz w:val="24"/>
          <w:szCs w:val="24"/>
        </w:rPr>
        <w:t>ANOVA ANALYSIS</w:t>
      </w:r>
      <w:r w:rsidRPr="00312723">
        <w:rPr>
          <w:rFonts w:ascii="Times New Roman" w:hAnsi="Times New Roman" w:cs="Times New Roman"/>
          <w:b/>
          <w:sz w:val="24"/>
          <w:szCs w:val="24"/>
        </w:rPr>
        <w:t xml:space="preserve"> </w:t>
      </w:r>
      <w:r>
        <w:rPr>
          <w:rFonts w:ascii="Times New Roman" w:hAnsi="Times New Roman" w:cs="Times New Roman"/>
          <w:b/>
          <w:sz w:val="24"/>
          <w:szCs w:val="24"/>
        </w:rPr>
        <w:t>OF</w:t>
      </w:r>
      <w:r w:rsidRPr="00540A45">
        <w:rPr>
          <w:rFonts w:ascii="Times New Roman" w:hAnsi="Times New Roman" w:cs="Times New Roman"/>
          <w:b/>
          <w:bCs/>
          <w:sz w:val="24"/>
          <w:szCs w:val="24"/>
        </w:rPr>
        <w:t xml:space="preserve"> </w:t>
      </w:r>
      <w:r w:rsidRPr="006B5903">
        <w:rPr>
          <w:rFonts w:ascii="Times New Roman" w:hAnsi="Times New Roman" w:cs="Times New Roman"/>
          <w:b/>
          <w:sz w:val="24"/>
          <w:szCs w:val="24"/>
        </w:rPr>
        <w:t>CHALLENGES FACED BY FARMERS</w:t>
      </w:r>
    </w:p>
    <w:p w14:paraId="03A9F11D" w14:textId="77777777" w:rsidR="00707C55" w:rsidRPr="002143D5" w:rsidRDefault="00707C55" w:rsidP="00707C55">
      <w:pPr>
        <w:spacing w:after="0"/>
        <w:rPr>
          <w:rFonts w:ascii="Times New Roman" w:hAnsi="Times New Roman" w:cs="Times New Roman"/>
          <w:b/>
          <w:i/>
          <w:sz w:val="10"/>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3"/>
        <w:gridCol w:w="1849"/>
        <w:gridCol w:w="1614"/>
        <w:gridCol w:w="1109"/>
        <w:gridCol w:w="1530"/>
        <w:gridCol w:w="1109"/>
        <w:gridCol w:w="1251"/>
      </w:tblGrid>
      <w:tr w:rsidR="00707C55" w:rsidRPr="0019214D" w14:paraId="1FC649BA" w14:textId="77777777" w:rsidTr="00707C55">
        <w:trPr>
          <w:cantSplit/>
          <w:trHeight w:val="454"/>
          <w:jc w:val="center"/>
        </w:trPr>
        <w:tc>
          <w:tcPr>
            <w:tcW w:w="9515" w:type="dxa"/>
            <w:gridSpan w:val="7"/>
            <w:shd w:val="clear" w:color="auto" w:fill="BFBFBF" w:themeFill="background1" w:themeFillShade="BF"/>
            <w:vAlign w:val="center"/>
          </w:tcPr>
          <w:p w14:paraId="2993A24E"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9214D">
              <w:rPr>
                <w:rFonts w:ascii="Times New Roman" w:hAnsi="Times New Roman" w:cs="Times New Roman"/>
                <w:b/>
                <w:bCs/>
                <w:color w:val="000000"/>
                <w:sz w:val="24"/>
                <w:szCs w:val="24"/>
              </w:rPr>
              <w:t>ANOVA</w:t>
            </w:r>
          </w:p>
        </w:tc>
      </w:tr>
      <w:tr w:rsidR="00707C55" w:rsidRPr="0019214D" w14:paraId="7902D63D" w14:textId="77777777" w:rsidTr="00707C55">
        <w:trPr>
          <w:cantSplit/>
          <w:trHeight w:val="454"/>
          <w:jc w:val="center"/>
        </w:trPr>
        <w:tc>
          <w:tcPr>
            <w:tcW w:w="2902" w:type="dxa"/>
            <w:gridSpan w:val="2"/>
            <w:shd w:val="clear" w:color="auto" w:fill="BFBFBF" w:themeFill="background1" w:themeFillShade="BF"/>
            <w:vAlign w:val="center"/>
          </w:tcPr>
          <w:p w14:paraId="150731AD" w14:textId="77777777" w:rsidR="00707C55" w:rsidRPr="0019214D" w:rsidRDefault="00707C55" w:rsidP="00E62811">
            <w:pPr>
              <w:autoSpaceDE w:val="0"/>
              <w:autoSpaceDN w:val="0"/>
              <w:adjustRightInd w:val="0"/>
              <w:spacing w:after="0" w:line="240" w:lineRule="auto"/>
              <w:rPr>
                <w:rFonts w:ascii="Times New Roman" w:hAnsi="Times New Roman" w:cs="Times New Roman"/>
                <w:sz w:val="24"/>
                <w:szCs w:val="24"/>
              </w:rPr>
            </w:pPr>
          </w:p>
        </w:tc>
        <w:tc>
          <w:tcPr>
            <w:tcW w:w="1614" w:type="dxa"/>
            <w:shd w:val="clear" w:color="auto" w:fill="BFBFBF" w:themeFill="background1" w:themeFillShade="BF"/>
            <w:vAlign w:val="center"/>
          </w:tcPr>
          <w:p w14:paraId="500969CD"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9214D">
              <w:rPr>
                <w:rFonts w:ascii="Times New Roman" w:hAnsi="Times New Roman" w:cs="Times New Roman"/>
                <w:b/>
                <w:color w:val="000000"/>
                <w:sz w:val="24"/>
                <w:szCs w:val="24"/>
              </w:rPr>
              <w:t>Sum of Squares</w:t>
            </w:r>
          </w:p>
        </w:tc>
        <w:tc>
          <w:tcPr>
            <w:tcW w:w="1109" w:type="dxa"/>
            <w:shd w:val="clear" w:color="auto" w:fill="BFBFBF" w:themeFill="background1" w:themeFillShade="BF"/>
            <w:vAlign w:val="center"/>
          </w:tcPr>
          <w:p w14:paraId="142CC0E8"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9214D">
              <w:rPr>
                <w:rFonts w:ascii="Times New Roman" w:hAnsi="Times New Roman" w:cs="Times New Roman"/>
                <w:b/>
                <w:color w:val="000000"/>
                <w:sz w:val="24"/>
                <w:szCs w:val="24"/>
              </w:rPr>
              <w:t>df</w:t>
            </w:r>
          </w:p>
        </w:tc>
        <w:tc>
          <w:tcPr>
            <w:tcW w:w="1530" w:type="dxa"/>
            <w:shd w:val="clear" w:color="auto" w:fill="BFBFBF" w:themeFill="background1" w:themeFillShade="BF"/>
            <w:vAlign w:val="center"/>
          </w:tcPr>
          <w:p w14:paraId="13F1392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9214D">
              <w:rPr>
                <w:rFonts w:ascii="Times New Roman" w:hAnsi="Times New Roman" w:cs="Times New Roman"/>
                <w:b/>
                <w:color w:val="000000"/>
                <w:sz w:val="24"/>
                <w:szCs w:val="24"/>
              </w:rPr>
              <w:t>Mean Square</w:t>
            </w:r>
          </w:p>
        </w:tc>
        <w:tc>
          <w:tcPr>
            <w:tcW w:w="1109" w:type="dxa"/>
            <w:shd w:val="clear" w:color="auto" w:fill="BFBFBF" w:themeFill="background1" w:themeFillShade="BF"/>
            <w:vAlign w:val="center"/>
          </w:tcPr>
          <w:p w14:paraId="282B7CB1"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9214D">
              <w:rPr>
                <w:rFonts w:ascii="Times New Roman" w:hAnsi="Times New Roman" w:cs="Times New Roman"/>
                <w:b/>
                <w:color w:val="000000"/>
                <w:sz w:val="24"/>
                <w:szCs w:val="24"/>
              </w:rPr>
              <w:t>F</w:t>
            </w:r>
          </w:p>
        </w:tc>
        <w:tc>
          <w:tcPr>
            <w:tcW w:w="1251" w:type="dxa"/>
            <w:shd w:val="clear" w:color="auto" w:fill="BFBFBF" w:themeFill="background1" w:themeFillShade="BF"/>
            <w:vAlign w:val="center"/>
          </w:tcPr>
          <w:p w14:paraId="275B6A1E"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9214D">
              <w:rPr>
                <w:rFonts w:ascii="Times New Roman" w:hAnsi="Times New Roman" w:cs="Times New Roman"/>
                <w:b/>
                <w:color w:val="000000"/>
                <w:sz w:val="24"/>
                <w:szCs w:val="24"/>
              </w:rPr>
              <w:t>Sig.</w:t>
            </w:r>
          </w:p>
        </w:tc>
      </w:tr>
      <w:tr w:rsidR="00707C55" w:rsidRPr="0019214D" w14:paraId="2ACC9FF6" w14:textId="77777777" w:rsidTr="00707C55">
        <w:trPr>
          <w:cantSplit/>
          <w:trHeight w:val="454"/>
          <w:jc w:val="center"/>
        </w:trPr>
        <w:tc>
          <w:tcPr>
            <w:tcW w:w="9515" w:type="dxa"/>
            <w:gridSpan w:val="7"/>
            <w:shd w:val="clear" w:color="auto" w:fill="BFBFBF" w:themeFill="background1" w:themeFillShade="BF"/>
            <w:vAlign w:val="center"/>
          </w:tcPr>
          <w:p w14:paraId="0CD38CC9" w14:textId="370C0C1E"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b/>
                <w:sz w:val="24"/>
                <w:szCs w:val="24"/>
              </w:rPr>
              <w:t>C</w:t>
            </w:r>
            <w:r>
              <w:rPr>
                <w:rFonts w:ascii="Times New Roman" w:hAnsi="Times New Roman" w:cs="Times New Roman"/>
                <w:b/>
                <w:sz w:val="24"/>
                <w:szCs w:val="24"/>
              </w:rPr>
              <w:t>1</w:t>
            </w:r>
            <w:r w:rsidRPr="0019214D">
              <w:rPr>
                <w:rFonts w:ascii="Times New Roman" w:hAnsi="Times New Roman" w:cs="Times New Roman"/>
                <w:b/>
                <w:sz w:val="24"/>
                <w:szCs w:val="24"/>
              </w:rPr>
              <w:t>.</w:t>
            </w:r>
            <w:r w:rsidRPr="0019214D">
              <w:rPr>
                <w:rFonts w:ascii="Times New Roman" w:hAnsi="Times New Roman" w:cs="Times New Roman"/>
                <w:sz w:val="24"/>
                <w:szCs w:val="24"/>
              </w:rPr>
              <w:t xml:space="preserve"> </w:t>
            </w:r>
            <w:r w:rsidRPr="0019214D">
              <w:rPr>
                <w:rFonts w:ascii="Times New Roman" w:hAnsi="Times New Roman" w:cs="Times New Roman"/>
                <w:b/>
                <w:sz w:val="24"/>
                <w:szCs w:val="24"/>
              </w:rPr>
              <w:t>Lack of awareness about the benefits and features of the KCC scheme.</w:t>
            </w:r>
          </w:p>
        </w:tc>
      </w:tr>
      <w:tr w:rsidR="00707C55" w:rsidRPr="0019214D" w14:paraId="20C08585" w14:textId="77777777" w:rsidTr="00707C55">
        <w:trPr>
          <w:cantSplit/>
          <w:trHeight w:val="454"/>
          <w:jc w:val="center"/>
        </w:trPr>
        <w:tc>
          <w:tcPr>
            <w:tcW w:w="1053" w:type="dxa"/>
            <w:vMerge w:val="restart"/>
            <w:shd w:val="clear" w:color="auto" w:fill="FFFFFF"/>
            <w:vAlign w:val="center"/>
          </w:tcPr>
          <w:p w14:paraId="072168E7" w14:textId="157E40D6"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C</w:t>
            </w:r>
            <w:r>
              <w:rPr>
                <w:rFonts w:ascii="Times New Roman" w:hAnsi="Times New Roman" w:cs="Times New Roman"/>
                <w:color w:val="000000"/>
                <w:sz w:val="24"/>
                <w:szCs w:val="24"/>
              </w:rPr>
              <w:t>1</w:t>
            </w:r>
          </w:p>
        </w:tc>
        <w:tc>
          <w:tcPr>
            <w:tcW w:w="1849" w:type="dxa"/>
            <w:shd w:val="clear" w:color="auto" w:fill="FFFFFF"/>
            <w:vAlign w:val="center"/>
          </w:tcPr>
          <w:p w14:paraId="27C212CD"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Between Groups</w:t>
            </w:r>
          </w:p>
        </w:tc>
        <w:tc>
          <w:tcPr>
            <w:tcW w:w="1614" w:type="dxa"/>
            <w:shd w:val="clear" w:color="auto" w:fill="FFFFFF"/>
            <w:vAlign w:val="center"/>
          </w:tcPr>
          <w:p w14:paraId="5B5814BE"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1.534</w:t>
            </w:r>
          </w:p>
        </w:tc>
        <w:tc>
          <w:tcPr>
            <w:tcW w:w="1109" w:type="dxa"/>
            <w:shd w:val="clear" w:color="auto" w:fill="FFFFFF"/>
            <w:vAlign w:val="center"/>
          </w:tcPr>
          <w:p w14:paraId="5D20A7CB"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w:t>
            </w:r>
          </w:p>
        </w:tc>
        <w:tc>
          <w:tcPr>
            <w:tcW w:w="1530" w:type="dxa"/>
            <w:shd w:val="clear" w:color="auto" w:fill="FFFFFF"/>
            <w:vAlign w:val="center"/>
          </w:tcPr>
          <w:p w14:paraId="48D210BB"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.383</w:t>
            </w:r>
          </w:p>
        </w:tc>
        <w:tc>
          <w:tcPr>
            <w:tcW w:w="1109" w:type="dxa"/>
            <w:shd w:val="clear" w:color="auto" w:fill="FFFFFF"/>
            <w:vAlign w:val="center"/>
          </w:tcPr>
          <w:p w14:paraId="3DD8A4A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.444</w:t>
            </w:r>
          </w:p>
        </w:tc>
        <w:tc>
          <w:tcPr>
            <w:tcW w:w="1251" w:type="dxa"/>
            <w:shd w:val="clear" w:color="auto" w:fill="FFFFFF"/>
            <w:vAlign w:val="center"/>
          </w:tcPr>
          <w:p w14:paraId="3B32A3BE"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r w:rsidRPr="0019214D">
              <w:rPr>
                <w:rFonts w:ascii="Times New Roman" w:hAnsi="Times New Roman" w:cs="Times New Roman"/>
                <w:b/>
                <w:bCs/>
                <w:color w:val="000000"/>
                <w:sz w:val="24"/>
                <w:szCs w:val="24"/>
              </w:rPr>
              <w:t>.777</w:t>
            </w:r>
          </w:p>
        </w:tc>
      </w:tr>
      <w:tr w:rsidR="00707C55" w:rsidRPr="0019214D" w14:paraId="273FC003" w14:textId="77777777" w:rsidTr="00707C55">
        <w:trPr>
          <w:cantSplit/>
          <w:trHeight w:val="454"/>
          <w:jc w:val="center"/>
        </w:trPr>
        <w:tc>
          <w:tcPr>
            <w:tcW w:w="1053" w:type="dxa"/>
            <w:vMerge/>
            <w:shd w:val="clear" w:color="auto" w:fill="FFFFFF"/>
            <w:vAlign w:val="center"/>
          </w:tcPr>
          <w:p w14:paraId="14CEFC76"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dxa"/>
            <w:shd w:val="clear" w:color="auto" w:fill="FFFFFF"/>
            <w:vAlign w:val="center"/>
          </w:tcPr>
          <w:p w14:paraId="63B7F6BC"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Within Groups</w:t>
            </w:r>
          </w:p>
        </w:tc>
        <w:tc>
          <w:tcPr>
            <w:tcW w:w="1614" w:type="dxa"/>
            <w:shd w:val="clear" w:color="auto" w:fill="FFFFFF"/>
            <w:vAlign w:val="center"/>
          </w:tcPr>
          <w:p w14:paraId="23816928"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618.194</w:t>
            </w:r>
          </w:p>
        </w:tc>
        <w:tc>
          <w:tcPr>
            <w:tcW w:w="1109" w:type="dxa"/>
            <w:shd w:val="clear" w:color="auto" w:fill="FFFFFF"/>
            <w:vAlign w:val="center"/>
          </w:tcPr>
          <w:p w14:paraId="36ABFBB9"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715</w:t>
            </w:r>
          </w:p>
        </w:tc>
        <w:tc>
          <w:tcPr>
            <w:tcW w:w="1530" w:type="dxa"/>
            <w:shd w:val="clear" w:color="auto" w:fill="FFFFFF"/>
            <w:vAlign w:val="center"/>
          </w:tcPr>
          <w:p w14:paraId="7EE4BA06"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.865</w:t>
            </w:r>
          </w:p>
        </w:tc>
        <w:tc>
          <w:tcPr>
            <w:tcW w:w="1109" w:type="dxa"/>
            <w:shd w:val="clear" w:color="auto" w:fill="FFFFFF"/>
            <w:vAlign w:val="center"/>
          </w:tcPr>
          <w:p w14:paraId="27C185DF"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46398212"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0C69129E" w14:textId="77777777" w:rsidTr="00707C55">
        <w:trPr>
          <w:cantSplit/>
          <w:trHeight w:val="454"/>
          <w:jc w:val="center"/>
        </w:trPr>
        <w:tc>
          <w:tcPr>
            <w:tcW w:w="1053" w:type="dxa"/>
            <w:vMerge/>
            <w:shd w:val="clear" w:color="auto" w:fill="FFFFFF"/>
            <w:vAlign w:val="center"/>
          </w:tcPr>
          <w:p w14:paraId="53B5F3E7"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065AC355"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Total</w:t>
            </w:r>
          </w:p>
        </w:tc>
        <w:tc>
          <w:tcPr>
            <w:tcW w:w="1614" w:type="dxa"/>
            <w:shd w:val="clear" w:color="auto" w:fill="FFFFFF"/>
            <w:vAlign w:val="center"/>
          </w:tcPr>
          <w:p w14:paraId="63044242"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619.728</w:t>
            </w:r>
          </w:p>
        </w:tc>
        <w:tc>
          <w:tcPr>
            <w:tcW w:w="1109" w:type="dxa"/>
            <w:shd w:val="clear" w:color="auto" w:fill="FFFFFF"/>
            <w:vAlign w:val="center"/>
          </w:tcPr>
          <w:p w14:paraId="356EC887"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719</w:t>
            </w:r>
          </w:p>
        </w:tc>
        <w:tc>
          <w:tcPr>
            <w:tcW w:w="1530" w:type="dxa"/>
            <w:shd w:val="clear" w:color="auto" w:fill="FFFFFF"/>
            <w:vAlign w:val="center"/>
          </w:tcPr>
          <w:p w14:paraId="760FA1C1"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109" w:type="dxa"/>
            <w:shd w:val="clear" w:color="auto" w:fill="FFFFFF"/>
            <w:vAlign w:val="center"/>
          </w:tcPr>
          <w:p w14:paraId="50BD6A97"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0DAEF7E7"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5CAB9CEB" w14:textId="77777777" w:rsidTr="00707C55">
        <w:trPr>
          <w:cantSplit/>
          <w:trHeight w:val="454"/>
          <w:jc w:val="center"/>
        </w:trPr>
        <w:tc>
          <w:tcPr>
            <w:tcW w:w="9515" w:type="dxa"/>
            <w:gridSpan w:val="7"/>
            <w:shd w:val="clear" w:color="auto" w:fill="BFBFBF" w:themeFill="background1" w:themeFillShade="BF"/>
            <w:vAlign w:val="center"/>
          </w:tcPr>
          <w:p w14:paraId="067F4CA2" w14:textId="7392970D"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b/>
                <w:sz w:val="24"/>
                <w:szCs w:val="24"/>
              </w:rPr>
              <w:t>C</w:t>
            </w:r>
            <w:r>
              <w:rPr>
                <w:rFonts w:ascii="Times New Roman" w:hAnsi="Times New Roman" w:cs="Times New Roman"/>
                <w:b/>
                <w:sz w:val="24"/>
                <w:szCs w:val="24"/>
              </w:rPr>
              <w:t>2</w:t>
            </w:r>
            <w:r w:rsidRPr="0019214D">
              <w:rPr>
                <w:rFonts w:ascii="Times New Roman" w:hAnsi="Times New Roman" w:cs="Times New Roman"/>
                <w:b/>
                <w:sz w:val="24"/>
                <w:szCs w:val="24"/>
              </w:rPr>
              <w:t>.</w:t>
            </w:r>
            <w:r w:rsidRPr="0019214D">
              <w:rPr>
                <w:rFonts w:ascii="Times New Roman" w:hAnsi="Times New Roman" w:cs="Times New Roman"/>
                <w:sz w:val="24"/>
                <w:szCs w:val="24"/>
              </w:rPr>
              <w:t xml:space="preserve"> </w:t>
            </w:r>
            <w:r w:rsidRPr="0019214D">
              <w:rPr>
                <w:rFonts w:ascii="Times New Roman" w:hAnsi="Times New Roman" w:cs="Times New Roman"/>
                <w:b/>
                <w:bCs/>
                <w:color w:val="000000"/>
                <w:sz w:val="24"/>
                <w:szCs w:val="24"/>
              </w:rPr>
              <w:t>Issues in accessing the sanctioned credit limit due to bank-imposed restrictions or procedural hurdles.</w:t>
            </w:r>
          </w:p>
        </w:tc>
      </w:tr>
      <w:tr w:rsidR="00707C55" w:rsidRPr="0019214D" w14:paraId="287B0165" w14:textId="77777777" w:rsidTr="00707C55">
        <w:trPr>
          <w:cantSplit/>
          <w:trHeight w:val="454"/>
          <w:jc w:val="center"/>
        </w:trPr>
        <w:tc>
          <w:tcPr>
            <w:tcW w:w="1053" w:type="dxa"/>
            <w:vMerge w:val="restart"/>
            <w:shd w:val="clear" w:color="auto" w:fill="FFFFFF"/>
            <w:vAlign w:val="center"/>
          </w:tcPr>
          <w:p w14:paraId="3EAFDACF" w14:textId="44243CA0"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C</w:t>
            </w:r>
            <w:r>
              <w:rPr>
                <w:rFonts w:ascii="Times New Roman" w:hAnsi="Times New Roman" w:cs="Times New Roman"/>
                <w:color w:val="000000"/>
                <w:sz w:val="24"/>
                <w:szCs w:val="24"/>
              </w:rPr>
              <w:t>2</w:t>
            </w:r>
          </w:p>
        </w:tc>
        <w:tc>
          <w:tcPr>
            <w:tcW w:w="1849" w:type="dxa"/>
            <w:shd w:val="clear" w:color="auto" w:fill="FFFFFF"/>
            <w:vAlign w:val="center"/>
          </w:tcPr>
          <w:p w14:paraId="7B69FF34"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Between Groups</w:t>
            </w:r>
          </w:p>
        </w:tc>
        <w:tc>
          <w:tcPr>
            <w:tcW w:w="1614" w:type="dxa"/>
            <w:shd w:val="clear" w:color="auto" w:fill="FFFFFF"/>
            <w:vAlign w:val="center"/>
          </w:tcPr>
          <w:p w14:paraId="2C705D16"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2.760</w:t>
            </w:r>
          </w:p>
        </w:tc>
        <w:tc>
          <w:tcPr>
            <w:tcW w:w="1109" w:type="dxa"/>
            <w:shd w:val="clear" w:color="auto" w:fill="FFFFFF"/>
            <w:vAlign w:val="center"/>
          </w:tcPr>
          <w:p w14:paraId="6DAFDDB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w:t>
            </w:r>
          </w:p>
        </w:tc>
        <w:tc>
          <w:tcPr>
            <w:tcW w:w="1530" w:type="dxa"/>
            <w:shd w:val="clear" w:color="auto" w:fill="FFFFFF"/>
            <w:vAlign w:val="center"/>
          </w:tcPr>
          <w:p w14:paraId="0EDAD08A"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.690</w:t>
            </w:r>
          </w:p>
        </w:tc>
        <w:tc>
          <w:tcPr>
            <w:tcW w:w="1109" w:type="dxa"/>
            <w:shd w:val="clear" w:color="auto" w:fill="FFFFFF"/>
            <w:vAlign w:val="center"/>
          </w:tcPr>
          <w:p w14:paraId="7B7F0430"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.629</w:t>
            </w:r>
          </w:p>
        </w:tc>
        <w:tc>
          <w:tcPr>
            <w:tcW w:w="1251" w:type="dxa"/>
            <w:shd w:val="clear" w:color="auto" w:fill="FFFFFF"/>
            <w:vAlign w:val="center"/>
          </w:tcPr>
          <w:p w14:paraId="52D09F45"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r w:rsidRPr="0019214D">
              <w:rPr>
                <w:rFonts w:ascii="Times New Roman" w:hAnsi="Times New Roman" w:cs="Times New Roman"/>
                <w:b/>
                <w:bCs/>
                <w:color w:val="000000"/>
                <w:sz w:val="24"/>
                <w:szCs w:val="24"/>
              </w:rPr>
              <w:t>.642</w:t>
            </w:r>
          </w:p>
        </w:tc>
      </w:tr>
      <w:tr w:rsidR="00707C55" w:rsidRPr="0019214D" w14:paraId="02B050BA" w14:textId="77777777" w:rsidTr="00707C55">
        <w:trPr>
          <w:cantSplit/>
          <w:trHeight w:val="454"/>
          <w:jc w:val="center"/>
        </w:trPr>
        <w:tc>
          <w:tcPr>
            <w:tcW w:w="1053" w:type="dxa"/>
            <w:vMerge/>
            <w:shd w:val="clear" w:color="auto" w:fill="FFFFFF"/>
            <w:vAlign w:val="center"/>
          </w:tcPr>
          <w:p w14:paraId="11F145AD"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dxa"/>
            <w:shd w:val="clear" w:color="auto" w:fill="FFFFFF"/>
            <w:vAlign w:val="center"/>
          </w:tcPr>
          <w:p w14:paraId="700ACA59"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Within Groups</w:t>
            </w:r>
          </w:p>
        </w:tc>
        <w:tc>
          <w:tcPr>
            <w:tcW w:w="1614" w:type="dxa"/>
            <w:shd w:val="clear" w:color="auto" w:fill="FFFFFF"/>
            <w:vAlign w:val="center"/>
          </w:tcPr>
          <w:p w14:paraId="6901A3A1"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784.006</w:t>
            </w:r>
          </w:p>
        </w:tc>
        <w:tc>
          <w:tcPr>
            <w:tcW w:w="1109" w:type="dxa"/>
            <w:shd w:val="clear" w:color="auto" w:fill="FFFFFF"/>
            <w:vAlign w:val="center"/>
          </w:tcPr>
          <w:p w14:paraId="7EEF3585"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715</w:t>
            </w:r>
          </w:p>
        </w:tc>
        <w:tc>
          <w:tcPr>
            <w:tcW w:w="1530" w:type="dxa"/>
            <w:shd w:val="clear" w:color="auto" w:fill="FFFFFF"/>
            <w:vAlign w:val="center"/>
          </w:tcPr>
          <w:p w14:paraId="39E52DF2"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1.097</w:t>
            </w:r>
          </w:p>
        </w:tc>
        <w:tc>
          <w:tcPr>
            <w:tcW w:w="1109" w:type="dxa"/>
            <w:shd w:val="clear" w:color="auto" w:fill="FFFFFF"/>
            <w:vAlign w:val="center"/>
          </w:tcPr>
          <w:p w14:paraId="282075DB"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00561D57"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7EE2CE8F" w14:textId="77777777" w:rsidTr="00707C55">
        <w:trPr>
          <w:cantSplit/>
          <w:trHeight w:val="454"/>
          <w:jc w:val="center"/>
        </w:trPr>
        <w:tc>
          <w:tcPr>
            <w:tcW w:w="1053" w:type="dxa"/>
            <w:vMerge/>
            <w:shd w:val="clear" w:color="auto" w:fill="FFFFFF"/>
            <w:vAlign w:val="center"/>
          </w:tcPr>
          <w:p w14:paraId="411592F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73B2DF35"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Total</w:t>
            </w:r>
          </w:p>
        </w:tc>
        <w:tc>
          <w:tcPr>
            <w:tcW w:w="1614" w:type="dxa"/>
            <w:shd w:val="clear" w:color="auto" w:fill="FFFFFF"/>
            <w:vAlign w:val="center"/>
          </w:tcPr>
          <w:p w14:paraId="3029F2F5"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786.765</w:t>
            </w:r>
          </w:p>
        </w:tc>
        <w:tc>
          <w:tcPr>
            <w:tcW w:w="1109" w:type="dxa"/>
            <w:shd w:val="clear" w:color="auto" w:fill="FFFFFF"/>
            <w:vAlign w:val="center"/>
          </w:tcPr>
          <w:p w14:paraId="545A80D6"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719</w:t>
            </w:r>
          </w:p>
        </w:tc>
        <w:tc>
          <w:tcPr>
            <w:tcW w:w="1530" w:type="dxa"/>
            <w:shd w:val="clear" w:color="auto" w:fill="FFFFFF"/>
            <w:vAlign w:val="center"/>
          </w:tcPr>
          <w:p w14:paraId="2F0D77CC"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109" w:type="dxa"/>
            <w:shd w:val="clear" w:color="auto" w:fill="FFFFFF"/>
            <w:vAlign w:val="center"/>
          </w:tcPr>
          <w:p w14:paraId="32B98FB9"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13CB720B"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552C93D8" w14:textId="77777777" w:rsidTr="00707C55">
        <w:trPr>
          <w:cantSplit/>
          <w:trHeight w:val="454"/>
          <w:jc w:val="center"/>
        </w:trPr>
        <w:tc>
          <w:tcPr>
            <w:tcW w:w="9515" w:type="dxa"/>
            <w:gridSpan w:val="7"/>
            <w:shd w:val="clear" w:color="auto" w:fill="BFBFBF" w:themeFill="background1" w:themeFillShade="BF"/>
            <w:vAlign w:val="center"/>
          </w:tcPr>
          <w:p w14:paraId="5E1B377D" w14:textId="74C5EB56"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b/>
                <w:bCs/>
                <w:color w:val="000000"/>
                <w:sz w:val="24"/>
                <w:szCs w:val="24"/>
              </w:rPr>
              <w:t>C</w:t>
            </w:r>
            <w:r>
              <w:rPr>
                <w:rFonts w:ascii="Times New Roman" w:hAnsi="Times New Roman" w:cs="Times New Roman"/>
                <w:b/>
                <w:bCs/>
                <w:color w:val="000000"/>
                <w:sz w:val="24"/>
                <w:szCs w:val="24"/>
              </w:rPr>
              <w:t>3</w:t>
            </w:r>
            <w:r w:rsidRPr="0019214D">
              <w:rPr>
                <w:rFonts w:ascii="Times New Roman" w:hAnsi="Times New Roman" w:cs="Times New Roman"/>
                <w:b/>
                <w:bCs/>
                <w:color w:val="000000"/>
                <w:sz w:val="24"/>
                <w:szCs w:val="24"/>
              </w:rPr>
              <w:t>. High cost of credit, including interest rates and additional charges, making it difficult to utilize KCC effectively.</w:t>
            </w:r>
          </w:p>
        </w:tc>
      </w:tr>
      <w:tr w:rsidR="00707C55" w:rsidRPr="0019214D" w14:paraId="6CFF66C0" w14:textId="77777777" w:rsidTr="00707C55">
        <w:trPr>
          <w:cantSplit/>
          <w:trHeight w:val="454"/>
          <w:jc w:val="center"/>
        </w:trPr>
        <w:tc>
          <w:tcPr>
            <w:tcW w:w="1053" w:type="dxa"/>
            <w:vMerge w:val="restart"/>
            <w:shd w:val="clear" w:color="auto" w:fill="FFFFFF"/>
            <w:vAlign w:val="center"/>
          </w:tcPr>
          <w:p w14:paraId="2A30B2B7" w14:textId="6EE7F80D"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C</w:t>
            </w:r>
            <w:r>
              <w:rPr>
                <w:rFonts w:ascii="Times New Roman" w:hAnsi="Times New Roman" w:cs="Times New Roman"/>
                <w:color w:val="000000"/>
                <w:sz w:val="24"/>
                <w:szCs w:val="24"/>
              </w:rPr>
              <w:t>3</w:t>
            </w:r>
          </w:p>
        </w:tc>
        <w:tc>
          <w:tcPr>
            <w:tcW w:w="1849" w:type="dxa"/>
            <w:shd w:val="clear" w:color="auto" w:fill="FFFFFF"/>
            <w:vAlign w:val="center"/>
          </w:tcPr>
          <w:p w14:paraId="2944E9E1"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Between Groups</w:t>
            </w:r>
          </w:p>
        </w:tc>
        <w:tc>
          <w:tcPr>
            <w:tcW w:w="1614" w:type="dxa"/>
            <w:shd w:val="clear" w:color="auto" w:fill="FFFFFF"/>
            <w:vAlign w:val="center"/>
          </w:tcPr>
          <w:p w14:paraId="53CD1695"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.732</w:t>
            </w:r>
          </w:p>
        </w:tc>
        <w:tc>
          <w:tcPr>
            <w:tcW w:w="1109" w:type="dxa"/>
            <w:shd w:val="clear" w:color="auto" w:fill="FFFFFF"/>
            <w:vAlign w:val="center"/>
          </w:tcPr>
          <w:p w14:paraId="7DE834A8"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w:t>
            </w:r>
          </w:p>
        </w:tc>
        <w:tc>
          <w:tcPr>
            <w:tcW w:w="1530" w:type="dxa"/>
            <w:shd w:val="clear" w:color="auto" w:fill="FFFFFF"/>
            <w:vAlign w:val="center"/>
          </w:tcPr>
          <w:p w14:paraId="50390BC3"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.183</w:t>
            </w:r>
          </w:p>
        </w:tc>
        <w:tc>
          <w:tcPr>
            <w:tcW w:w="1109" w:type="dxa"/>
            <w:shd w:val="clear" w:color="auto" w:fill="FFFFFF"/>
            <w:vAlign w:val="center"/>
          </w:tcPr>
          <w:p w14:paraId="3785260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r w:rsidRPr="0019214D">
              <w:rPr>
                <w:rFonts w:ascii="Times New Roman" w:hAnsi="Times New Roman" w:cs="Times New Roman"/>
                <w:b/>
                <w:bCs/>
                <w:color w:val="000000"/>
                <w:sz w:val="24"/>
                <w:szCs w:val="24"/>
              </w:rPr>
              <w:t>.235</w:t>
            </w:r>
          </w:p>
        </w:tc>
        <w:tc>
          <w:tcPr>
            <w:tcW w:w="1251" w:type="dxa"/>
            <w:shd w:val="clear" w:color="auto" w:fill="FFFFFF"/>
            <w:vAlign w:val="center"/>
          </w:tcPr>
          <w:p w14:paraId="0A11EEB6"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r w:rsidRPr="0019214D">
              <w:rPr>
                <w:rFonts w:ascii="Times New Roman" w:hAnsi="Times New Roman" w:cs="Times New Roman"/>
                <w:b/>
                <w:bCs/>
                <w:color w:val="000000"/>
                <w:sz w:val="24"/>
                <w:szCs w:val="24"/>
              </w:rPr>
              <w:t>.919</w:t>
            </w:r>
          </w:p>
        </w:tc>
      </w:tr>
      <w:tr w:rsidR="00707C55" w:rsidRPr="0019214D" w14:paraId="79E126BE" w14:textId="77777777" w:rsidTr="00707C55">
        <w:trPr>
          <w:cantSplit/>
          <w:trHeight w:val="454"/>
          <w:jc w:val="center"/>
        </w:trPr>
        <w:tc>
          <w:tcPr>
            <w:tcW w:w="1053" w:type="dxa"/>
            <w:vMerge/>
            <w:shd w:val="clear" w:color="auto" w:fill="FFFFFF"/>
            <w:vAlign w:val="center"/>
          </w:tcPr>
          <w:p w14:paraId="1D15BB27"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dxa"/>
            <w:shd w:val="clear" w:color="auto" w:fill="FFFFFF"/>
            <w:vAlign w:val="center"/>
          </w:tcPr>
          <w:p w14:paraId="65B9941E"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Within Groups</w:t>
            </w:r>
          </w:p>
        </w:tc>
        <w:tc>
          <w:tcPr>
            <w:tcW w:w="1614" w:type="dxa"/>
            <w:shd w:val="clear" w:color="auto" w:fill="FFFFFF"/>
            <w:vAlign w:val="center"/>
          </w:tcPr>
          <w:p w14:paraId="1B7431A5"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558.068</w:t>
            </w:r>
          </w:p>
        </w:tc>
        <w:tc>
          <w:tcPr>
            <w:tcW w:w="1109" w:type="dxa"/>
            <w:shd w:val="clear" w:color="auto" w:fill="FFFFFF"/>
            <w:vAlign w:val="center"/>
          </w:tcPr>
          <w:p w14:paraId="53A14C40"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715</w:t>
            </w:r>
          </w:p>
        </w:tc>
        <w:tc>
          <w:tcPr>
            <w:tcW w:w="1530" w:type="dxa"/>
            <w:shd w:val="clear" w:color="auto" w:fill="FFFFFF"/>
            <w:vAlign w:val="center"/>
          </w:tcPr>
          <w:p w14:paraId="6DF70DC3"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.781</w:t>
            </w:r>
          </w:p>
        </w:tc>
        <w:tc>
          <w:tcPr>
            <w:tcW w:w="1109" w:type="dxa"/>
            <w:shd w:val="clear" w:color="auto" w:fill="FFFFFF"/>
            <w:vAlign w:val="center"/>
          </w:tcPr>
          <w:p w14:paraId="39D7DBDD"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291A8806"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700FA528" w14:textId="77777777" w:rsidTr="00707C55">
        <w:trPr>
          <w:cantSplit/>
          <w:trHeight w:val="454"/>
          <w:jc w:val="center"/>
        </w:trPr>
        <w:tc>
          <w:tcPr>
            <w:tcW w:w="1053" w:type="dxa"/>
            <w:vMerge/>
            <w:shd w:val="clear" w:color="auto" w:fill="FFFFFF"/>
            <w:vAlign w:val="center"/>
          </w:tcPr>
          <w:p w14:paraId="4D983BB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6436A1BB"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Total</w:t>
            </w:r>
          </w:p>
        </w:tc>
        <w:tc>
          <w:tcPr>
            <w:tcW w:w="1614" w:type="dxa"/>
            <w:shd w:val="clear" w:color="auto" w:fill="FFFFFF"/>
            <w:vAlign w:val="center"/>
          </w:tcPr>
          <w:p w14:paraId="1EE77820"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558.800</w:t>
            </w:r>
          </w:p>
        </w:tc>
        <w:tc>
          <w:tcPr>
            <w:tcW w:w="1109" w:type="dxa"/>
            <w:shd w:val="clear" w:color="auto" w:fill="FFFFFF"/>
            <w:vAlign w:val="center"/>
          </w:tcPr>
          <w:p w14:paraId="30F81A66"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719</w:t>
            </w:r>
          </w:p>
        </w:tc>
        <w:tc>
          <w:tcPr>
            <w:tcW w:w="1530" w:type="dxa"/>
            <w:shd w:val="clear" w:color="auto" w:fill="FFFFFF"/>
            <w:vAlign w:val="center"/>
          </w:tcPr>
          <w:p w14:paraId="39198C6D"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109" w:type="dxa"/>
            <w:shd w:val="clear" w:color="auto" w:fill="FFFFFF"/>
            <w:vAlign w:val="center"/>
          </w:tcPr>
          <w:p w14:paraId="242D157B"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709DC807"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0C62C79D" w14:textId="77777777" w:rsidTr="00707C55">
        <w:trPr>
          <w:cantSplit/>
          <w:trHeight w:val="454"/>
          <w:jc w:val="center"/>
        </w:trPr>
        <w:tc>
          <w:tcPr>
            <w:tcW w:w="9515" w:type="dxa"/>
            <w:gridSpan w:val="7"/>
            <w:shd w:val="clear" w:color="auto" w:fill="BFBFBF" w:themeFill="background1" w:themeFillShade="BF"/>
            <w:vAlign w:val="center"/>
          </w:tcPr>
          <w:p w14:paraId="61156223" w14:textId="042EAA29" w:rsidR="00707C55" w:rsidRPr="0019214D" w:rsidRDefault="00707C55" w:rsidP="00E62811">
            <w:pPr>
              <w:autoSpaceDE w:val="0"/>
              <w:autoSpaceDN w:val="0"/>
              <w:adjustRightInd w:val="0"/>
              <w:spacing w:after="0" w:line="240" w:lineRule="auto"/>
              <w:jc w:val="center"/>
              <w:rPr>
                <w:rFonts w:ascii="Times New Roman" w:hAnsi="Times New Roman" w:cs="Times New Roman"/>
                <w:b/>
                <w:bCs/>
                <w:sz w:val="24"/>
                <w:szCs w:val="24"/>
              </w:rPr>
            </w:pPr>
            <w:r w:rsidRPr="0019214D">
              <w:rPr>
                <w:rFonts w:ascii="Times New Roman" w:hAnsi="Times New Roman" w:cs="Times New Roman"/>
                <w:b/>
                <w:bCs/>
                <w:sz w:val="24"/>
                <w:szCs w:val="24"/>
              </w:rPr>
              <w:lastRenderedPageBreak/>
              <w:t>C</w:t>
            </w:r>
            <w:r>
              <w:rPr>
                <w:rFonts w:ascii="Times New Roman" w:hAnsi="Times New Roman" w:cs="Times New Roman"/>
                <w:b/>
                <w:bCs/>
                <w:sz w:val="24"/>
                <w:szCs w:val="24"/>
              </w:rPr>
              <w:t>4</w:t>
            </w:r>
            <w:r w:rsidRPr="0019214D">
              <w:rPr>
                <w:rFonts w:ascii="Times New Roman" w:hAnsi="Times New Roman" w:cs="Times New Roman"/>
                <w:b/>
                <w:bCs/>
                <w:sz w:val="24"/>
                <w:szCs w:val="24"/>
              </w:rPr>
              <w:t>. Limited availability of digital banking and ATM facilities for withdrawing funds using KCC.</w:t>
            </w:r>
          </w:p>
        </w:tc>
      </w:tr>
      <w:tr w:rsidR="00707C55" w:rsidRPr="0019214D" w14:paraId="08BBF44B" w14:textId="77777777" w:rsidTr="00707C55">
        <w:trPr>
          <w:cantSplit/>
          <w:trHeight w:val="454"/>
          <w:jc w:val="center"/>
        </w:trPr>
        <w:tc>
          <w:tcPr>
            <w:tcW w:w="1053" w:type="dxa"/>
            <w:vMerge w:val="restart"/>
            <w:shd w:val="clear" w:color="auto" w:fill="FFFFFF"/>
            <w:vAlign w:val="center"/>
          </w:tcPr>
          <w:p w14:paraId="44907EEB" w14:textId="4C46416B"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sz w:val="24"/>
                <w:szCs w:val="24"/>
              </w:rPr>
              <w:t>C</w:t>
            </w:r>
            <w:r>
              <w:rPr>
                <w:rFonts w:ascii="Times New Roman" w:hAnsi="Times New Roman" w:cs="Times New Roman"/>
                <w:sz w:val="24"/>
                <w:szCs w:val="24"/>
              </w:rPr>
              <w:t>4</w:t>
            </w:r>
          </w:p>
        </w:tc>
        <w:tc>
          <w:tcPr>
            <w:tcW w:w="1849" w:type="dxa"/>
            <w:shd w:val="clear" w:color="auto" w:fill="FFFFFF"/>
            <w:vAlign w:val="center"/>
          </w:tcPr>
          <w:p w14:paraId="7661CFA4"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Between Groups</w:t>
            </w:r>
          </w:p>
        </w:tc>
        <w:tc>
          <w:tcPr>
            <w:tcW w:w="1614" w:type="dxa"/>
            <w:shd w:val="clear" w:color="auto" w:fill="FFFFFF"/>
            <w:vAlign w:val="center"/>
          </w:tcPr>
          <w:p w14:paraId="2167B15A"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.802</w:t>
            </w:r>
          </w:p>
        </w:tc>
        <w:tc>
          <w:tcPr>
            <w:tcW w:w="1109" w:type="dxa"/>
            <w:shd w:val="clear" w:color="auto" w:fill="FFFFFF"/>
            <w:vAlign w:val="center"/>
          </w:tcPr>
          <w:p w14:paraId="220B9D64"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w:t>
            </w:r>
          </w:p>
        </w:tc>
        <w:tc>
          <w:tcPr>
            <w:tcW w:w="1530" w:type="dxa"/>
            <w:shd w:val="clear" w:color="auto" w:fill="FFFFFF"/>
            <w:vAlign w:val="center"/>
          </w:tcPr>
          <w:p w14:paraId="32A1DB0C"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.201</w:t>
            </w:r>
          </w:p>
        </w:tc>
        <w:tc>
          <w:tcPr>
            <w:tcW w:w="1109" w:type="dxa"/>
            <w:shd w:val="clear" w:color="auto" w:fill="FFFFFF"/>
            <w:vAlign w:val="center"/>
          </w:tcPr>
          <w:p w14:paraId="065D2D69"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.185</w:t>
            </w:r>
          </w:p>
        </w:tc>
        <w:tc>
          <w:tcPr>
            <w:tcW w:w="1251" w:type="dxa"/>
            <w:shd w:val="clear" w:color="auto" w:fill="FFFFFF"/>
            <w:vAlign w:val="center"/>
          </w:tcPr>
          <w:p w14:paraId="3FA3C4A6"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b/>
                <w:bCs/>
                <w:sz w:val="24"/>
                <w:szCs w:val="24"/>
              </w:rPr>
            </w:pPr>
            <w:r w:rsidRPr="0019214D">
              <w:rPr>
                <w:rFonts w:ascii="Times New Roman" w:hAnsi="Times New Roman" w:cs="Times New Roman"/>
                <w:b/>
                <w:bCs/>
                <w:color w:val="000000"/>
                <w:sz w:val="24"/>
                <w:szCs w:val="24"/>
              </w:rPr>
              <w:t>.946</w:t>
            </w:r>
          </w:p>
        </w:tc>
      </w:tr>
      <w:tr w:rsidR="00707C55" w:rsidRPr="0019214D" w14:paraId="10C95D1E" w14:textId="77777777" w:rsidTr="00707C55">
        <w:trPr>
          <w:cantSplit/>
          <w:trHeight w:val="454"/>
          <w:jc w:val="center"/>
        </w:trPr>
        <w:tc>
          <w:tcPr>
            <w:tcW w:w="1053" w:type="dxa"/>
            <w:vMerge/>
            <w:shd w:val="clear" w:color="auto" w:fill="FFFFFF"/>
            <w:vAlign w:val="center"/>
          </w:tcPr>
          <w:p w14:paraId="2D978883"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295CC3F6"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Within Groups</w:t>
            </w:r>
          </w:p>
        </w:tc>
        <w:tc>
          <w:tcPr>
            <w:tcW w:w="1614" w:type="dxa"/>
            <w:shd w:val="clear" w:color="auto" w:fill="FFFFFF"/>
            <w:vAlign w:val="center"/>
          </w:tcPr>
          <w:p w14:paraId="66D67AF3"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774.198</w:t>
            </w:r>
          </w:p>
        </w:tc>
        <w:tc>
          <w:tcPr>
            <w:tcW w:w="1109" w:type="dxa"/>
            <w:shd w:val="clear" w:color="auto" w:fill="FFFFFF"/>
            <w:vAlign w:val="center"/>
          </w:tcPr>
          <w:p w14:paraId="4D379A29"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715</w:t>
            </w:r>
          </w:p>
        </w:tc>
        <w:tc>
          <w:tcPr>
            <w:tcW w:w="1530" w:type="dxa"/>
            <w:shd w:val="clear" w:color="auto" w:fill="FFFFFF"/>
            <w:vAlign w:val="center"/>
          </w:tcPr>
          <w:p w14:paraId="69220796"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1.083</w:t>
            </w:r>
          </w:p>
        </w:tc>
        <w:tc>
          <w:tcPr>
            <w:tcW w:w="1109" w:type="dxa"/>
            <w:shd w:val="clear" w:color="auto" w:fill="FFFFFF"/>
            <w:vAlign w:val="center"/>
          </w:tcPr>
          <w:p w14:paraId="5989E686"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1A5D8523"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05E6F44B" w14:textId="77777777" w:rsidTr="00707C55">
        <w:trPr>
          <w:cantSplit/>
          <w:trHeight w:val="454"/>
          <w:jc w:val="center"/>
        </w:trPr>
        <w:tc>
          <w:tcPr>
            <w:tcW w:w="1053" w:type="dxa"/>
            <w:vMerge/>
            <w:shd w:val="clear" w:color="auto" w:fill="FFFFFF"/>
            <w:vAlign w:val="center"/>
          </w:tcPr>
          <w:p w14:paraId="180613BB"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3C2F9984"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Total</w:t>
            </w:r>
          </w:p>
        </w:tc>
        <w:tc>
          <w:tcPr>
            <w:tcW w:w="1614" w:type="dxa"/>
            <w:shd w:val="clear" w:color="auto" w:fill="FFFFFF"/>
            <w:vAlign w:val="center"/>
          </w:tcPr>
          <w:p w14:paraId="092139B8"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775.000</w:t>
            </w:r>
          </w:p>
        </w:tc>
        <w:tc>
          <w:tcPr>
            <w:tcW w:w="1109" w:type="dxa"/>
            <w:shd w:val="clear" w:color="auto" w:fill="FFFFFF"/>
            <w:vAlign w:val="center"/>
          </w:tcPr>
          <w:p w14:paraId="5AAFF65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719</w:t>
            </w:r>
          </w:p>
        </w:tc>
        <w:tc>
          <w:tcPr>
            <w:tcW w:w="1530" w:type="dxa"/>
            <w:shd w:val="clear" w:color="auto" w:fill="FFFFFF"/>
            <w:vAlign w:val="center"/>
          </w:tcPr>
          <w:p w14:paraId="2B8B92FF"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109" w:type="dxa"/>
            <w:shd w:val="clear" w:color="auto" w:fill="FFFFFF"/>
            <w:vAlign w:val="center"/>
          </w:tcPr>
          <w:p w14:paraId="24931D7A"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3ADE86D2"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3175A90F" w14:textId="77777777" w:rsidTr="00707C55">
        <w:trPr>
          <w:cantSplit/>
          <w:trHeight w:val="454"/>
          <w:jc w:val="center"/>
        </w:trPr>
        <w:tc>
          <w:tcPr>
            <w:tcW w:w="9515" w:type="dxa"/>
            <w:gridSpan w:val="7"/>
            <w:shd w:val="clear" w:color="auto" w:fill="BFBFBF" w:themeFill="background1" w:themeFillShade="BF"/>
            <w:vAlign w:val="center"/>
          </w:tcPr>
          <w:p w14:paraId="08369819" w14:textId="01C4F359" w:rsidR="00707C55" w:rsidRPr="0019214D" w:rsidRDefault="00707C55" w:rsidP="00E62811">
            <w:pPr>
              <w:autoSpaceDE w:val="0"/>
              <w:autoSpaceDN w:val="0"/>
              <w:adjustRightInd w:val="0"/>
              <w:spacing w:after="0" w:line="240" w:lineRule="auto"/>
              <w:jc w:val="center"/>
              <w:rPr>
                <w:rFonts w:ascii="Times New Roman" w:hAnsi="Times New Roman" w:cs="Times New Roman"/>
                <w:b/>
                <w:bCs/>
                <w:sz w:val="24"/>
                <w:szCs w:val="24"/>
              </w:rPr>
            </w:pPr>
            <w:r w:rsidRPr="0019214D">
              <w:rPr>
                <w:rFonts w:ascii="Times New Roman" w:hAnsi="Times New Roman" w:cs="Times New Roman"/>
                <w:b/>
                <w:bCs/>
                <w:sz w:val="24"/>
                <w:szCs w:val="24"/>
              </w:rPr>
              <w:t>C</w:t>
            </w:r>
            <w:r>
              <w:rPr>
                <w:rFonts w:ascii="Times New Roman" w:hAnsi="Times New Roman" w:cs="Times New Roman"/>
                <w:b/>
                <w:bCs/>
                <w:sz w:val="24"/>
                <w:szCs w:val="24"/>
              </w:rPr>
              <w:t>5</w:t>
            </w:r>
            <w:r w:rsidRPr="0019214D">
              <w:rPr>
                <w:rFonts w:ascii="Times New Roman" w:hAnsi="Times New Roman" w:cs="Times New Roman"/>
                <w:b/>
                <w:bCs/>
                <w:sz w:val="24"/>
                <w:szCs w:val="24"/>
              </w:rPr>
              <w:t>. Difficulty in renewing or enhancing the credit limit of KCC due to complex verification processes</w:t>
            </w:r>
          </w:p>
        </w:tc>
      </w:tr>
      <w:tr w:rsidR="00707C55" w:rsidRPr="0019214D" w14:paraId="0668BC68" w14:textId="77777777" w:rsidTr="00707C55">
        <w:trPr>
          <w:cantSplit/>
          <w:trHeight w:val="454"/>
          <w:jc w:val="center"/>
        </w:trPr>
        <w:tc>
          <w:tcPr>
            <w:tcW w:w="1053" w:type="dxa"/>
            <w:vMerge w:val="restart"/>
            <w:shd w:val="clear" w:color="auto" w:fill="FFFFFF"/>
            <w:vAlign w:val="center"/>
          </w:tcPr>
          <w:p w14:paraId="09E38436" w14:textId="6A4B7800"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sz w:val="24"/>
                <w:szCs w:val="24"/>
              </w:rPr>
              <w:t>C</w:t>
            </w:r>
            <w:r>
              <w:rPr>
                <w:rFonts w:ascii="Times New Roman" w:hAnsi="Times New Roman" w:cs="Times New Roman"/>
                <w:sz w:val="24"/>
                <w:szCs w:val="24"/>
              </w:rPr>
              <w:t>5</w:t>
            </w:r>
          </w:p>
        </w:tc>
        <w:tc>
          <w:tcPr>
            <w:tcW w:w="1849" w:type="dxa"/>
            <w:shd w:val="clear" w:color="auto" w:fill="FFFFFF"/>
            <w:vAlign w:val="center"/>
          </w:tcPr>
          <w:p w14:paraId="7853C456"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Between Groups</w:t>
            </w:r>
          </w:p>
        </w:tc>
        <w:tc>
          <w:tcPr>
            <w:tcW w:w="1614" w:type="dxa"/>
            <w:shd w:val="clear" w:color="auto" w:fill="FFFFFF"/>
            <w:vAlign w:val="center"/>
          </w:tcPr>
          <w:p w14:paraId="40A00457"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.644</w:t>
            </w:r>
          </w:p>
        </w:tc>
        <w:tc>
          <w:tcPr>
            <w:tcW w:w="1109" w:type="dxa"/>
            <w:shd w:val="clear" w:color="auto" w:fill="FFFFFF"/>
            <w:vAlign w:val="center"/>
          </w:tcPr>
          <w:p w14:paraId="55D34310"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w:t>
            </w:r>
          </w:p>
        </w:tc>
        <w:tc>
          <w:tcPr>
            <w:tcW w:w="1530" w:type="dxa"/>
            <w:shd w:val="clear" w:color="auto" w:fill="FFFFFF"/>
            <w:vAlign w:val="center"/>
          </w:tcPr>
          <w:p w14:paraId="24C0A544"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.161</w:t>
            </w:r>
          </w:p>
        </w:tc>
        <w:tc>
          <w:tcPr>
            <w:tcW w:w="1109" w:type="dxa"/>
            <w:shd w:val="clear" w:color="auto" w:fill="FFFFFF"/>
            <w:vAlign w:val="center"/>
          </w:tcPr>
          <w:p w14:paraId="0D90DD2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.164</w:t>
            </w:r>
          </w:p>
        </w:tc>
        <w:tc>
          <w:tcPr>
            <w:tcW w:w="1251" w:type="dxa"/>
            <w:shd w:val="clear" w:color="auto" w:fill="FFFFFF"/>
            <w:vAlign w:val="center"/>
          </w:tcPr>
          <w:p w14:paraId="097FC9AE"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b/>
                <w:bCs/>
                <w:sz w:val="24"/>
                <w:szCs w:val="24"/>
              </w:rPr>
            </w:pPr>
            <w:r w:rsidRPr="0019214D">
              <w:rPr>
                <w:rFonts w:ascii="Times New Roman" w:hAnsi="Times New Roman" w:cs="Times New Roman"/>
                <w:b/>
                <w:bCs/>
                <w:color w:val="000000"/>
                <w:sz w:val="24"/>
                <w:szCs w:val="24"/>
              </w:rPr>
              <w:t>.957</w:t>
            </w:r>
          </w:p>
        </w:tc>
      </w:tr>
      <w:tr w:rsidR="00707C55" w:rsidRPr="0019214D" w14:paraId="605E8256" w14:textId="77777777" w:rsidTr="00707C55">
        <w:trPr>
          <w:cantSplit/>
          <w:trHeight w:val="454"/>
          <w:jc w:val="center"/>
        </w:trPr>
        <w:tc>
          <w:tcPr>
            <w:tcW w:w="1053" w:type="dxa"/>
            <w:vMerge/>
            <w:shd w:val="clear" w:color="auto" w:fill="FFFFFF"/>
            <w:vAlign w:val="center"/>
          </w:tcPr>
          <w:p w14:paraId="7B108AFD"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44B1085E"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Within Groups</w:t>
            </w:r>
          </w:p>
        </w:tc>
        <w:tc>
          <w:tcPr>
            <w:tcW w:w="1614" w:type="dxa"/>
            <w:shd w:val="clear" w:color="auto" w:fill="FFFFFF"/>
            <w:vAlign w:val="center"/>
          </w:tcPr>
          <w:p w14:paraId="569ACCB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702.121</w:t>
            </w:r>
          </w:p>
        </w:tc>
        <w:tc>
          <w:tcPr>
            <w:tcW w:w="1109" w:type="dxa"/>
            <w:shd w:val="clear" w:color="auto" w:fill="FFFFFF"/>
            <w:vAlign w:val="center"/>
          </w:tcPr>
          <w:p w14:paraId="0BADA9FC"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715</w:t>
            </w:r>
          </w:p>
        </w:tc>
        <w:tc>
          <w:tcPr>
            <w:tcW w:w="1530" w:type="dxa"/>
            <w:shd w:val="clear" w:color="auto" w:fill="FFFFFF"/>
            <w:vAlign w:val="center"/>
          </w:tcPr>
          <w:p w14:paraId="205EDFEC"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.982</w:t>
            </w:r>
          </w:p>
        </w:tc>
        <w:tc>
          <w:tcPr>
            <w:tcW w:w="1109" w:type="dxa"/>
            <w:shd w:val="clear" w:color="auto" w:fill="FFFFFF"/>
            <w:vAlign w:val="center"/>
          </w:tcPr>
          <w:p w14:paraId="72C11D2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75873DE5"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70F769D7" w14:textId="77777777" w:rsidTr="00707C55">
        <w:trPr>
          <w:cantSplit/>
          <w:trHeight w:val="454"/>
          <w:jc w:val="center"/>
        </w:trPr>
        <w:tc>
          <w:tcPr>
            <w:tcW w:w="1053" w:type="dxa"/>
            <w:vMerge/>
            <w:shd w:val="clear" w:color="auto" w:fill="FFFFFF"/>
            <w:vAlign w:val="center"/>
          </w:tcPr>
          <w:p w14:paraId="24BAF8BB"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33E4EF75"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Total</w:t>
            </w:r>
          </w:p>
        </w:tc>
        <w:tc>
          <w:tcPr>
            <w:tcW w:w="1614" w:type="dxa"/>
            <w:shd w:val="clear" w:color="auto" w:fill="FFFFFF"/>
            <w:vAlign w:val="center"/>
          </w:tcPr>
          <w:p w14:paraId="70C326F4"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702.765</w:t>
            </w:r>
          </w:p>
        </w:tc>
        <w:tc>
          <w:tcPr>
            <w:tcW w:w="1109" w:type="dxa"/>
            <w:shd w:val="clear" w:color="auto" w:fill="FFFFFF"/>
            <w:vAlign w:val="center"/>
          </w:tcPr>
          <w:p w14:paraId="09BA5B7A"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719</w:t>
            </w:r>
          </w:p>
        </w:tc>
        <w:tc>
          <w:tcPr>
            <w:tcW w:w="1530" w:type="dxa"/>
            <w:shd w:val="clear" w:color="auto" w:fill="FFFFFF"/>
            <w:vAlign w:val="center"/>
          </w:tcPr>
          <w:p w14:paraId="4D53FC1C"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109" w:type="dxa"/>
            <w:shd w:val="clear" w:color="auto" w:fill="FFFFFF"/>
            <w:vAlign w:val="center"/>
          </w:tcPr>
          <w:p w14:paraId="29FB9F21"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3514907A"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60748A46" w14:textId="77777777" w:rsidTr="00707C55">
        <w:trPr>
          <w:cantSplit/>
          <w:trHeight w:val="454"/>
          <w:jc w:val="center"/>
        </w:trPr>
        <w:tc>
          <w:tcPr>
            <w:tcW w:w="9515" w:type="dxa"/>
            <w:gridSpan w:val="7"/>
            <w:shd w:val="clear" w:color="auto" w:fill="BFBFBF" w:themeFill="background1" w:themeFillShade="BF"/>
            <w:vAlign w:val="center"/>
          </w:tcPr>
          <w:p w14:paraId="5EA44EEC" w14:textId="6C634CB6" w:rsidR="00707C55" w:rsidRPr="0019214D" w:rsidRDefault="00707C55" w:rsidP="00E62811">
            <w:pPr>
              <w:autoSpaceDE w:val="0"/>
              <w:autoSpaceDN w:val="0"/>
              <w:adjustRightInd w:val="0"/>
              <w:spacing w:after="0" w:line="240" w:lineRule="auto"/>
              <w:jc w:val="center"/>
              <w:rPr>
                <w:rFonts w:ascii="Times New Roman" w:hAnsi="Times New Roman" w:cs="Times New Roman"/>
                <w:b/>
                <w:bCs/>
                <w:sz w:val="24"/>
                <w:szCs w:val="24"/>
              </w:rPr>
            </w:pPr>
            <w:r w:rsidRPr="0019214D">
              <w:rPr>
                <w:rFonts w:ascii="Times New Roman" w:hAnsi="Times New Roman" w:cs="Times New Roman"/>
                <w:b/>
                <w:bCs/>
                <w:sz w:val="24"/>
                <w:szCs w:val="24"/>
              </w:rPr>
              <w:t>C</w:t>
            </w:r>
            <w:r>
              <w:rPr>
                <w:rFonts w:ascii="Times New Roman" w:hAnsi="Times New Roman" w:cs="Times New Roman"/>
                <w:b/>
                <w:bCs/>
                <w:sz w:val="24"/>
                <w:szCs w:val="24"/>
              </w:rPr>
              <w:t>6</w:t>
            </w:r>
            <w:r w:rsidRPr="0019214D">
              <w:rPr>
                <w:rFonts w:ascii="Times New Roman" w:hAnsi="Times New Roman" w:cs="Times New Roman"/>
                <w:b/>
                <w:bCs/>
                <w:sz w:val="24"/>
                <w:szCs w:val="24"/>
              </w:rPr>
              <w:t>. Challenges in repaying KCC loans due to crop failure, market price fluctuations, or financial constraints.</w:t>
            </w:r>
          </w:p>
        </w:tc>
      </w:tr>
      <w:tr w:rsidR="00707C55" w:rsidRPr="0019214D" w14:paraId="0C5599AE" w14:textId="77777777" w:rsidTr="00707C55">
        <w:trPr>
          <w:cantSplit/>
          <w:trHeight w:val="454"/>
          <w:jc w:val="center"/>
        </w:trPr>
        <w:tc>
          <w:tcPr>
            <w:tcW w:w="1053" w:type="dxa"/>
            <w:vMerge w:val="restart"/>
            <w:shd w:val="clear" w:color="auto" w:fill="FFFFFF"/>
            <w:vAlign w:val="center"/>
          </w:tcPr>
          <w:p w14:paraId="71E997C3" w14:textId="00C9F9F9"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sz w:val="24"/>
                <w:szCs w:val="24"/>
              </w:rPr>
              <w:t>C</w:t>
            </w:r>
            <w:r>
              <w:rPr>
                <w:rFonts w:ascii="Times New Roman" w:hAnsi="Times New Roman" w:cs="Times New Roman"/>
                <w:sz w:val="24"/>
                <w:szCs w:val="24"/>
              </w:rPr>
              <w:t>6</w:t>
            </w:r>
          </w:p>
        </w:tc>
        <w:tc>
          <w:tcPr>
            <w:tcW w:w="1849" w:type="dxa"/>
            <w:shd w:val="clear" w:color="auto" w:fill="FFFFFF"/>
            <w:vAlign w:val="center"/>
          </w:tcPr>
          <w:p w14:paraId="2970091B"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Between Groups</w:t>
            </w:r>
          </w:p>
        </w:tc>
        <w:tc>
          <w:tcPr>
            <w:tcW w:w="1614" w:type="dxa"/>
            <w:shd w:val="clear" w:color="auto" w:fill="FFFFFF"/>
            <w:vAlign w:val="center"/>
          </w:tcPr>
          <w:p w14:paraId="4A1A0EA0"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1.111</w:t>
            </w:r>
          </w:p>
        </w:tc>
        <w:tc>
          <w:tcPr>
            <w:tcW w:w="1109" w:type="dxa"/>
            <w:shd w:val="clear" w:color="auto" w:fill="FFFFFF"/>
            <w:vAlign w:val="center"/>
          </w:tcPr>
          <w:p w14:paraId="64AFE458"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w:t>
            </w:r>
          </w:p>
        </w:tc>
        <w:tc>
          <w:tcPr>
            <w:tcW w:w="1530" w:type="dxa"/>
            <w:shd w:val="clear" w:color="auto" w:fill="FFFFFF"/>
            <w:vAlign w:val="center"/>
          </w:tcPr>
          <w:p w14:paraId="4AD7E41A"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.278</w:t>
            </w:r>
          </w:p>
        </w:tc>
        <w:tc>
          <w:tcPr>
            <w:tcW w:w="1109" w:type="dxa"/>
            <w:shd w:val="clear" w:color="auto" w:fill="FFFFFF"/>
            <w:vAlign w:val="center"/>
          </w:tcPr>
          <w:p w14:paraId="57569502"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.325</w:t>
            </w:r>
          </w:p>
        </w:tc>
        <w:tc>
          <w:tcPr>
            <w:tcW w:w="1251" w:type="dxa"/>
            <w:shd w:val="clear" w:color="auto" w:fill="FFFFFF"/>
            <w:vAlign w:val="center"/>
          </w:tcPr>
          <w:p w14:paraId="2F9F4638"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b/>
                <w:bCs/>
                <w:sz w:val="24"/>
                <w:szCs w:val="24"/>
              </w:rPr>
            </w:pPr>
            <w:r w:rsidRPr="0019214D">
              <w:rPr>
                <w:rFonts w:ascii="Times New Roman" w:hAnsi="Times New Roman" w:cs="Times New Roman"/>
                <w:b/>
                <w:bCs/>
                <w:color w:val="000000"/>
                <w:sz w:val="24"/>
                <w:szCs w:val="24"/>
              </w:rPr>
              <w:t>.861</w:t>
            </w:r>
          </w:p>
        </w:tc>
      </w:tr>
      <w:tr w:rsidR="00707C55" w:rsidRPr="0019214D" w14:paraId="04E8FDEC" w14:textId="77777777" w:rsidTr="00707C55">
        <w:trPr>
          <w:cantSplit/>
          <w:trHeight w:val="454"/>
          <w:jc w:val="center"/>
        </w:trPr>
        <w:tc>
          <w:tcPr>
            <w:tcW w:w="1053" w:type="dxa"/>
            <w:vMerge/>
            <w:shd w:val="clear" w:color="auto" w:fill="FFFFFF"/>
            <w:vAlign w:val="center"/>
          </w:tcPr>
          <w:p w14:paraId="4AF558B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415845C8"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Within Groups</w:t>
            </w:r>
          </w:p>
        </w:tc>
        <w:tc>
          <w:tcPr>
            <w:tcW w:w="1614" w:type="dxa"/>
            <w:shd w:val="clear" w:color="auto" w:fill="FFFFFF"/>
            <w:vAlign w:val="center"/>
          </w:tcPr>
          <w:p w14:paraId="7279EE6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611.154</w:t>
            </w:r>
          </w:p>
        </w:tc>
        <w:tc>
          <w:tcPr>
            <w:tcW w:w="1109" w:type="dxa"/>
            <w:shd w:val="clear" w:color="auto" w:fill="FFFFFF"/>
            <w:vAlign w:val="center"/>
          </w:tcPr>
          <w:p w14:paraId="4ABCFDED"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715</w:t>
            </w:r>
          </w:p>
        </w:tc>
        <w:tc>
          <w:tcPr>
            <w:tcW w:w="1530" w:type="dxa"/>
            <w:shd w:val="clear" w:color="auto" w:fill="FFFFFF"/>
            <w:vAlign w:val="center"/>
          </w:tcPr>
          <w:p w14:paraId="4F6652A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.855</w:t>
            </w:r>
          </w:p>
        </w:tc>
        <w:tc>
          <w:tcPr>
            <w:tcW w:w="1109" w:type="dxa"/>
            <w:shd w:val="clear" w:color="auto" w:fill="FFFFFF"/>
            <w:vAlign w:val="center"/>
          </w:tcPr>
          <w:p w14:paraId="237CA2B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7F79F64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46C8F758" w14:textId="77777777" w:rsidTr="00707C55">
        <w:trPr>
          <w:cantSplit/>
          <w:trHeight w:val="454"/>
          <w:jc w:val="center"/>
        </w:trPr>
        <w:tc>
          <w:tcPr>
            <w:tcW w:w="1053" w:type="dxa"/>
            <w:vMerge/>
            <w:shd w:val="clear" w:color="auto" w:fill="FFFFFF"/>
            <w:vAlign w:val="center"/>
          </w:tcPr>
          <w:p w14:paraId="79620632"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4094A699"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Total</w:t>
            </w:r>
          </w:p>
        </w:tc>
        <w:tc>
          <w:tcPr>
            <w:tcW w:w="1614" w:type="dxa"/>
            <w:shd w:val="clear" w:color="auto" w:fill="FFFFFF"/>
            <w:vAlign w:val="center"/>
          </w:tcPr>
          <w:p w14:paraId="21C80DEE"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612.265</w:t>
            </w:r>
          </w:p>
        </w:tc>
        <w:tc>
          <w:tcPr>
            <w:tcW w:w="1109" w:type="dxa"/>
            <w:shd w:val="clear" w:color="auto" w:fill="FFFFFF"/>
            <w:vAlign w:val="center"/>
          </w:tcPr>
          <w:p w14:paraId="12CB2ED8"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719</w:t>
            </w:r>
          </w:p>
        </w:tc>
        <w:tc>
          <w:tcPr>
            <w:tcW w:w="1530" w:type="dxa"/>
            <w:shd w:val="clear" w:color="auto" w:fill="FFFFFF"/>
            <w:vAlign w:val="center"/>
          </w:tcPr>
          <w:p w14:paraId="17D0BD9B"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109" w:type="dxa"/>
            <w:shd w:val="clear" w:color="auto" w:fill="FFFFFF"/>
            <w:vAlign w:val="center"/>
          </w:tcPr>
          <w:p w14:paraId="3E06B26F"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21F81EF9"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bl>
    <w:p w14:paraId="4EA09DB5" w14:textId="26C9B3D5" w:rsidR="00C74008" w:rsidRPr="00C74008" w:rsidRDefault="00C74008" w:rsidP="00C74008">
      <w:pPr>
        <w:spacing w:after="0" w:line="240" w:lineRule="auto"/>
        <w:rPr>
          <w:rFonts w:ascii="Times New Roman" w:hAnsi="Times New Roman" w:cs="Times New Roman"/>
          <w:bCs/>
          <w:iCs/>
          <w:sz w:val="24"/>
          <w:szCs w:val="32"/>
        </w:rPr>
      </w:pPr>
      <w:r w:rsidRPr="00C74008">
        <w:rPr>
          <w:rFonts w:ascii="Times New Roman" w:hAnsi="Times New Roman" w:cs="Times New Roman"/>
          <w:bCs/>
          <w:iCs/>
          <w:sz w:val="24"/>
          <w:szCs w:val="32"/>
        </w:rPr>
        <w:t>(Source: Primary Data SPSS Output)</w:t>
      </w:r>
    </w:p>
    <w:p w14:paraId="05DD0418" w14:textId="5A2B3780" w:rsidR="00F04786" w:rsidRPr="00A02EBB" w:rsidRDefault="00707C55" w:rsidP="00A02EBB">
      <w:pPr>
        <w:spacing w:line="360" w:lineRule="auto"/>
        <w:jc w:val="both"/>
        <w:rPr>
          <w:rFonts w:ascii="Times New Roman" w:hAnsi="Times New Roman" w:cs="Times New Roman"/>
          <w:sz w:val="24"/>
          <w:szCs w:val="24"/>
        </w:rPr>
      </w:pPr>
      <w:r w:rsidRPr="002143D5">
        <w:rPr>
          <w:rFonts w:ascii="Times New Roman" w:hAnsi="Times New Roman" w:cs="Times New Roman"/>
          <w:b/>
          <w:sz w:val="24"/>
          <w:szCs w:val="24"/>
        </w:rPr>
        <w:t>Groups:</w:t>
      </w:r>
      <w:r>
        <w:rPr>
          <w:rFonts w:ascii="Times New Roman" w:hAnsi="Times New Roman" w:cs="Times New Roman"/>
          <w:sz w:val="24"/>
          <w:szCs w:val="24"/>
        </w:rPr>
        <w:t xml:space="preserve"> Selected Districts of Mysore Division</w:t>
      </w:r>
    </w:p>
    <w:p w14:paraId="623EBE1D" w14:textId="7AC39937" w:rsidR="004648B9" w:rsidRDefault="00FB75F9" w:rsidP="003C27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ANOVA analysis illustrates the </w:t>
      </w:r>
      <w:r w:rsidRPr="0019214D">
        <w:rPr>
          <w:rFonts w:ascii="Times New Roman" w:hAnsi="Times New Roman" w:cs="Times New Roman"/>
          <w:sz w:val="24"/>
          <w:szCs w:val="24"/>
        </w:rPr>
        <w:t xml:space="preserve">diverse challenges farmers face in utilizing the </w:t>
      </w:r>
      <w:proofErr w:type="spellStart"/>
      <w:r w:rsidRPr="0019214D">
        <w:rPr>
          <w:rFonts w:ascii="Times New Roman" w:hAnsi="Times New Roman" w:cs="Times New Roman"/>
          <w:sz w:val="24"/>
          <w:szCs w:val="24"/>
        </w:rPr>
        <w:t>Kisan</w:t>
      </w:r>
      <w:proofErr w:type="spellEnd"/>
      <w:r w:rsidRPr="0019214D">
        <w:rPr>
          <w:rFonts w:ascii="Times New Roman" w:hAnsi="Times New Roman" w:cs="Times New Roman"/>
          <w:sz w:val="24"/>
          <w:szCs w:val="24"/>
        </w:rPr>
        <w:t xml:space="preserve"> Credit Card (KCC) scheme across the Mysore division. This statistical test assessed whether there were significant differences in the perceptions of specific challenges across different districts. The null hypothesis for each challenge assumes that there is no significant difference in </w:t>
      </w:r>
      <w:r>
        <w:rPr>
          <w:rFonts w:ascii="Times New Roman" w:hAnsi="Times New Roman" w:cs="Times New Roman"/>
          <w:sz w:val="24"/>
          <w:szCs w:val="24"/>
        </w:rPr>
        <w:t>challenges</w:t>
      </w:r>
      <w:r w:rsidRPr="0019214D">
        <w:rPr>
          <w:rFonts w:ascii="Times New Roman" w:hAnsi="Times New Roman" w:cs="Times New Roman"/>
          <w:sz w:val="24"/>
          <w:szCs w:val="24"/>
        </w:rPr>
        <w:t xml:space="preserve"> among the districts. The analysis considered ten commonly reported challenges that could obstruct the effective use of the KCC scheme. For each, the F-value and significance level were examined</w:t>
      </w:r>
      <w:r w:rsidR="005A0B23">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and t</w:t>
      </w:r>
      <w:r w:rsidRPr="00EC1C3A">
        <w:rPr>
          <w:rFonts w:ascii="Times New Roman" w:hAnsi="Times New Roman" w:cs="Times New Roman"/>
          <w:sz w:val="24"/>
          <w:szCs w:val="24"/>
        </w:rPr>
        <w:t xml:space="preserve">he </w:t>
      </w:r>
      <w:r w:rsidRPr="0019214D">
        <w:rPr>
          <w:rFonts w:ascii="Times New Roman" w:hAnsi="Times New Roman" w:cs="Times New Roman"/>
          <w:sz w:val="24"/>
          <w:szCs w:val="24"/>
        </w:rPr>
        <w:t xml:space="preserve">results indicate that for all ten challenges, the </w:t>
      </w:r>
      <w:r w:rsidRPr="00EC1C3A">
        <w:rPr>
          <w:rFonts w:ascii="Times New Roman" w:hAnsi="Times New Roman" w:cs="Times New Roman"/>
          <w:b/>
          <w:bCs/>
          <w:sz w:val="24"/>
          <w:szCs w:val="24"/>
        </w:rPr>
        <w:t>p-values exceeded 0.05, suggesting uniformity in farmers’ experiences across the Mysore division</w:t>
      </w:r>
      <w:r w:rsidRPr="0019214D">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Pr="00EC1C3A">
        <w:rPr>
          <w:rFonts w:ascii="Times New Roman" w:hAnsi="Times New Roman" w:cs="Times New Roman"/>
          <w:b/>
          <w:bCs/>
          <w:sz w:val="24"/>
          <w:szCs w:val="24"/>
        </w:rPr>
        <w:t xml:space="preserve">the defined null hypothesis is accepted </w:t>
      </w:r>
      <w:r>
        <w:rPr>
          <w:rFonts w:ascii="Times New Roman" w:hAnsi="Times New Roman" w:cs="Times New Roman"/>
          <w:sz w:val="24"/>
          <w:szCs w:val="24"/>
        </w:rPr>
        <w:t>for all identified challenges among farmers in selected districts of Mysore Division.</w:t>
      </w:r>
    </w:p>
    <w:p w14:paraId="25853701" w14:textId="77777777" w:rsidR="00070314" w:rsidRPr="003C27CE" w:rsidRDefault="00070314" w:rsidP="003C27CE">
      <w:pPr>
        <w:spacing w:line="360" w:lineRule="auto"/>
        <w:ind w:firstLine="720"/>
        <w:jc w:val="both"/>
        <w:rPr>
          <w:rFonts w:ascii="Times New Roman" w:hAnsi="Times New Roman" w:cs="Times New Roman"/>
          <w:sz w:val="24"/>
          <w:szCs w:val="24"/>
        </w:rPr>
      </w:pPr>
    </w:p>
    <w:p w14:paraId="717F9E33" w14:textId="77777777" w:rsidR="00DB1D05" w:rsidRDefault="00DB1D05" w:rsidP="00DB1D05">
      <w:pPr>
        <w:pStyle w:val="ListParagraph"/>
        <w:numPr>
          <w:ilvl w:val="0"/>
          <w:numId w:val="1"/>
        </w:num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2B7ECA96" w14:textId="22F10D64" w:rsidR="009F08BB" w:rsidRDefault="00AA5645" w:rsidP="00AC4CE5">
      <w:pPr>
        <w:spacing w:line="360" w:lineRule="auto"/>
        <w:ind w:firstLine="360"/>
        <w:jc w:val="both"/>
        <w:rPr>
          <w:rFonts w:ascii="Times New Roman" w:hAnsi="Times New Roman" w:cs="Times New Roman"/>
          <w:sz w:val="24"/>
          <w:szCs w:val="24"/>
        </w:rPr>
      </w:pPr>
      <w:r w:rsidRPr="00C71DEA">
        <w:rPr>
          <w:rFonts w:ascii="Times New Roman" w:hAnsi="Times New Roman" w:cs="Times New Roman"/>
          <w:sz w:val="24"/>
          <w:szCs w:val="24"/>
        </w:rPr>
        <w:t xml:space="preserve">The </w:t>
      </w:r>
      <w:proofErr w:type="spellStart"/>
      <w:r w:rsidRPr="00C71DEA">
        <w:rPr>
          <w:rFonts w:ascii="Times New Roman" w:hAnsi="Times New Roman" w:cs="Times New Roman"/>
          <w:sz w:val="24"/>
          <w:szCs w:val="24"/>
        </w:rPr>
        <w:t>Kisan</w:t>
      </w:r>
      <w:proofErr w:type="spellEnd"/>
      <w:r w:rsidRPr="00C71DEA">
        <w:rPr>
          <w:rFonts w:ascii="Times New Roman" w:hAnsi="Times New Roman" w:cs="Times New Roman"/>
          <w:sz w:val="24"/>
          <w:szCs w:val="24"/>
        </w:rPr>
        <w:t xml:space="preserve"> Credit Card (KCC) scheme, </w:t>
      </w:r>
      <w:r w:rsidR="00AE4FFC">
        <w:rPr>
          <w:rFonts w:ascii="Times New Roman" w:hAnsi="Times New Roman" w:cs="Times New Roman"/>
          <w:sz w:val="24"/>
          <w:szCs w:val="24"/>
        </w:rPr>
        <w:t>introduced</w:t>
      </w:r>
      <w:r w:rsidRPr="00C71DEA">
        <w:rPr>
          <w:rFonts w:ascii="Times New Roman" w:hAnsi="Times New Roman" w:cs="Times New Roman"/>
          <w:sz w:val="24"/>
          <w:szCs w:val="24"/>
        </w:rPr>
        <w:t xml:space="preserve"> by the Government of India to provide timely and hassle-free credit to farmers, plays a crucial role in strengthening agricultural finance. The present empirical analysis of farmers in the Mysore division indicates that the scheme is largely perceived as beneficial in addressing short-term credit requirements, </w:t>
      </w:r>
      <w:r w:rsidRPr="00C71DEA">
        <w:rPr>
          <w:rFonts w:ascii="Times New Roman" w:hAnsi="Times New Roman" w:cs="Times New Roman"/>
          <w:sz w:val="24"/>
          <w:szCs w:val="24"/>
        </w:rPr>
        <w:lastRenderedPageBreak/>
        <w:t>facilitating access to quality inputs, and reducing dependence on informal credit sources</w:t>
      </w:r>
      <w:r w:rsidR="0052587E">
        <w:rPr>
          <w:rFonts w:ascii="Times New Roman" w:hAnsi="Times New Roman" w:cs="Times New Roman"/>
          <w:sz w:val="24"/>
          <w:szCs w:val="24"/>
        </w:rPr>
        <w:t xml:space="preserve">. </w:t>
      </w:r>
      <w:r w:rsidR="00347AC5" w:rsidRPr="00347AC5">
        <w:rPr>
          <w:rFonts w:ascii="Times New Roman" w:hAnsi="Times New Roman" w:cs="Times New Roman"/>
          <w:sz w:val="24"/>
          <w:szCs w:val="24"/>
        </w:rPr>
        <w:t>The study establishes that farmers in the Mysore division hold a favourable perception towards the KCC scheme, though certain structural and operational limitations continue to affect its optimal use. Strengthening awareness programs, simplifying procedures, and enhancing credit limits based on actual requirements can further improve the efficacy of the scheme.</w:t>
      </w:r>
      <w:r w:rsidR="00347AC5">
        <w:rPr>
          <w:rFonts w:ascii="Times New Roman" w:hAnsi="Times New Roman" w:cs="Times New Roman"/>
          <w:sz w:val="24"/>
          <w:szCs w:val="24"/>
        </w:rPr>
        <w:t xml:space="preserve"> </w:t>
      </w:r>
      <w:r w:rsidR="0052587E">
        <w:rPr>
          <w:rFonts w:ascii="Times New Roman" w:hAnsi="Times New Roman" w:cs="Times New Roman"/>
          <w:sz w:val="24"/>
          <w:szCs w:val="24"/>
        </w:rPr>
        <w:t xml:space="preserve">The majority of the farmers felt high cost of credit and repayment of loans due to crop failure are the biggest challenges faced across the selected districts of Mysore division. </w:t>
      </w:r>
      <w:r w:rsidR="00E36C8C">
        <w:rPr>
          <w:rFonts w:ascii="Times New Roman" w:hAnsi="Times New Roman" w:cs="Times New Roman"/>
          <w:sz w:val="24"/>
          <w:szCs w:val="24"/>
        </w:rPr>
        <w:t xml:space="preserve">The study found that there is uniformity in </w:t>
      </w:r>
      <w:r w:rsidR="00E36C8C" w:rsidRPr="00E36C8C">
        <w:rPr>
          <w:rFonts w:ascii="Times New Roman" w:hAnsi="Times New Roman" w:cs="Times New Roman"/>
          <w:sz w:val="24"/>
          <w:szCs w:val="24"/>
        </w:rPr>
        <w:t>farmers’ experiences across the Mysore division</w:t>
      </w:r>
      <w:r w:rsidR="00757D53">
        <w:rPr>
          <w:rFonts w:ascii="Times New Roman" w:hAnsi="Times New Roman" w:cs="Times New Roman"/>
          <w:sz w:val="24"/>
          <w:szCs w:val="24"/>
        </w:rPr>
        <w:t>,</w:t>
      </w:r>
      <w:r w:rsidR="00347AC5">
        <w:rPr>
          <w:rFonts w:ascii="Times New Roman" w:hAnsi="Times New Roman" w:cs="Times New Roman"/>
          <w:sz w:val="24"/>
          <w:szCs w:val="24"/>
        </w:rPr>
        <w:t xml:space="preserve"> as </w:t>
      </w:r>
      <w:r w:rsidR="00E36C8C">
        <w:rPr>
          <w:rFonts w:ascii="Times New Roman" w:hAnsi="Times New Roman" w:cs="Times New Roman"/>
          <w:sz w:val="24"/>
          <w:szCs w:val="24"/>
        </w:rPr>
        <w:t xml:space="preserve">there </w:t>
      </w:r>
      <w:r w:rsidR="00757D53">
        <w:rPr>
          <w:rFonts w:ascii="Times New Roman" w:hAnsi="Times New Roman" w:cs="Times New Roman"/>
          <w:sz w:val="24"/>
          <w:szCs w:val="24"/>
        </w:rPr>
        <w:t>are</w:t>
      </w:r>
      <w:r w:rsidR="00E36C8C">
        <w:rPr>
          <w:rFonts w:ascii="Times New Roman" w:hAnsi="Times New Roman" w:cs="Times New Roman"/>
          <w:sz w:val="24"/>
          <w:szCs w:val="24"/>
        </w:rPr>
        <w:t xml:space="preserve"> no </w:t>
      </w:r>
      <w:r w:rsidR="00757D53">
        <w:rPr>
          <w:rFonts w:ascii="Times New Roman" w:hAnsi="Times New Roman" w:cs="Times New Roman"/>
          <w:sz w:val="24"/>
          <w:szCs w:val="24"/>
        </w:rPr>
        <w:t>differences</w:t>
      </w:r>
      <w:r w:rsidR="00E36C8C">
        <w:rPr>
          <w:rFonts w:ascii="Times New Roman" w:hAnsi="Times New Roman" w:cs="Times New Roman"/>
          <w:sz w:val="24"/>
          <w:szCs w:val="24"/>
        </w:rPr>
        <w:t xml:space="preserve"> in the challenges faced by them. </w:t>
      </w:r>
    </w:p>
    <w:p w14:paraId="26F7C09F" w14:textId="77777777" w:rsidR="00070314" w:rsidRPr="00AC4CE5" w:rsidRDefault="00070314" w:rsidP="00AC4CE5">
      <w:pPr>
        <w:spacing w:line="360" w:lineRule="auto"/>
        <w:ind w:firstLine="360"/>
        <w:jc w:val="both"/>
        <w:rPr>
          <w:rFonts w:ascii="Times New Roman" w:hAnsi="Times New Roman" w:cs="Times New Roman"/>
          <w:sz w:val="24"/>
          <w:szCs w:val="24"/>
          <w:lang w:val="en-US"/>
        </w:rPr>
      </w:pPr>
    </w:p>
    <w:p w14:paraId="47E4F4DA" w14:textId="77777777" w:rsidR="00DB1D05" w:rsidRDefault="00DB1D05" w:rsidP="00DB1D05">
      <w:pPr>
        <w:pStyle w:val="ListParagraph"/>
        <w:numPr>
          <w:ilvl w:val="0"/>
          <w:numId w:val="1"/>
        </w:num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Suggestions</w:t>
      </w:r>
    </w:p>
    <w:p w14:paraId="096D7DE5" w14:textId="07D741BB" w:rsidR="009F08BB" w:rsidRPr="00C155C5" w:rsidRDefault="00C155C5" w:rsidP="00070314">
      <w:pPr>
        <w:spacing w:line="360" w:lineRule="auto"/>
        <w:ind w:firstLine="360"/>
        <w:jc w:val="both"/>
        <w:rPr>
          <w:rFonts w:ascii="Times New Roman" w:hAnsi="Times New Roman" w:cs="Times New Roman"/>
          <w:sz w:val="24"/>
          <w:szCs w:val="24"/>
          <w:lang w:val="en-US"/>
        </w:rPr>
      </w:pPr>
      <w:r w:rsidRPr="00C155C5">
        <w:rPr>
          <w:rFonts w:ascii="Times New Roman" w:hAnsi="Times New Roman" w:cs="Times New Roman"/>
          <w:sz w:val="24"/>
          <w:szCs w:val="24"/>
        </w:rPr>
        <w:t xml:space="preserve">In light of the data-driven insights obtained from the study, it is </w:t>
      </w:r>
      <w:r>
        <w:rPr>
          <w:rFonts w:ascii="Times New Roman" w:hAnsi="Times New Roman" w:cs="Times New Roman"/>
          <w:sz w:val="24"/>
          <w:szCs w:val="24"/>
        </w:rPr>
        <w:t>suggested</w:t>
      </w:r>
      <w:r w:rsidRPr="00C155C5">
        <w:rPr>
          <w:rFonts w:ascii="Times New Roman" w:hAnsi="Times New Roman" w:cs="Times New Roman"/>
          <w:sz w:val="24"/>
          <w:szCs w:val="24"/>
        </w:rPr>
        <w:t xml:space="preserve"> that</w:t>
      </w:r>
      <w:r>
        <w:rPr>
          <w:rFonts w:ascii="Times New Roman" w:hAnsi="Times New Roman" w:cs="Times New Roman"/>
          <w:sz w:val="24"/>
          <w:szCs w:val="24"/>
        </w:rPr>
        <w:t xml:space="preserve"> </w:t>
      </w:r>
      <w:bookmarkStart w:id="0" w:name="_Hlk205477699"/>
      <w:r w:rsidRPr="00527F5F">
        <w:rPr>
          <w:rFonts w:ascii="Times New Roman" w:hAnsi="Times New Roman" w:cs="Times New Roman"/>
          <w:iCs/>
          <w:sz w:val="24"/>
          <w:szCs w:val="24"/>
        </w:rPr>
        <w:t xml:space="preserve">farmers must take proactive steps to become more informed and engaged with the financial mechanisms available to them. </w:t>
      </w:r>
      <w:bookmarkEnd w:id="0"/>
      <w:r w:rsidRPr="00527F5F">
        <w:rPr>
          <w:rFonts w:ascii="Times New Roman" w:hAnsi="Times New Roman" w:cs="Times New Roman"/>
          <w:iCs/>
          <w:sz w:val="24"/>
          <w:szCs w:val="24"/>
        </w:rPr>
        <w:t>A key suggestion is that farmers should seek to enhance their awareness about the KCC scheme</w:t>
      </w:r>
      <w:r>
        <w:rPr>
          <w:rFonts w:ascii="Times New Roman" w:hAnsi="Times New Roman" w:cs="Times New Roman"/>
          <w:iCs/>
          <w:sz w:val="24"/>
          <w:szCs w:val="24"/>
        </w:rPr>
        <w:t xml:space="preserve"> and </w:t>
      </w:r>
      <w:r w:rsidRPr="00527F5F">
        <w:rPr>
          <w:rFonts w:ascii="Times New Roman" w:hAnsi="Times New Roman" w:cs="Times New Roman"/>
          <w:iCs/>
          <w:sz w:val="24"/>
          <w:szCs w:val="24"/>
        </w:rPr>
        <w:t xml:space="preserve">its benefits, eligibility criteria, repayment norms, and usage flexibility. </w:t>
      </w:r>
      <w:r w:rsidRPr="00B665F1">
        <w:rPr>
          <w:rFonts w:ascii="Times New Roman" w:hAnsi="Times New Roman" w:cs="Times New Roman"/>
          <w:iCs/>
          <w:sz w:val="24"/>
          <w:szCs w:val="24"/>
        </w:rPr>
        <w:t xml:space="preserve">Additionally, </w:t>
      </w:r>
      <w:r w:rsidR="00AB2844">
        <w:rPr>
          <w:rFonts w:ascii="Times New Roman" w:hAnsi="Times New Roman" w:cs="Times New Roman"/>
          <w:iCs/>
          <w:sz w:val="24"/>
          <w:szCs w:val="24"/>
        </w:rPr>
        <w:t>policymakers must ensure</w:t>
      </w:r>
      <w:r w:rsidRPr="00B665F1">
        <w:rPr>
          <w:rFonts w:ascii="Times New Roman" w:hAnsi="Times New Roman" w:cs="Times New Roman"/>
          <w:iCs/>
          <w:sz w:val="24"/>
          <w:szCs w:val="24"/>
        </w:rPr>
        <w:t xml:space="preserve"> that the integration of technology and data analytics into scheme monitoring and delivery. Policymakers should push for </w:t>
      </w:r>
      <w:r w:rsidR="00AB2844">
        <w:rPr>
          <w:rFonts w:ascii="Times New Roman" w:hAnsi="Times New Roman" w:cs="Times New Roman"/>
          <w:iCs/>
          <w:sz w:val="24"/>
          <w:szCs w:val="24"/>
        </w:rPr>
        <w:t xml:space="preserve">the </w:t>
      </w:r>
      <w:r w:rsidRPr="00B665F1">
        <w:rPr>
          <w:rFonts w:ascii="Times New Roman" w:hAnsi="Times New Roman" w:cs="Times New Roman"/>
          <w:iCs/>
          <w:sz w:val="24"/>
          <w:szCs w:val="24"/>
        </w:rPr>
        <w:t>digitization of the entire KCC lifecycle</w:t>
      </w:r>
      <w:r>
        <w:rPr>
          <w:rFonts w:ascii="Times New Roman" w:hAnsi="Times New Roman" w:cs="Times New Roman"/>
          <w:iCs/>
          <w:sz w:val="24"/>
          <w:szCs w:val="24"/>
        </w:rPr>
        <w:t xml:space="preserve"> </w:t>
      </w:r>
      <w:r w:rsidRPr="00B665F1">
        <w:rPr>
          <w:rFonts w:ascii="Times New Roman" w:hAnsi="Times New Roman" w:cs="Times New Roman"/>
          <w:iCs/>
          <w:sz w:val="24"/>
          <w:szCs w:val="24"/>
        </w:rPr>
        <w:t>from application to disbursement and renewal</w:t>
      </w:r>
      <w:r>
        <w:rPr>
          <w:rFonts w:ascii="Times New Roman" w:hAnsi="Times New Roman" w:cs="Times New Roman"/>
          <w:iCs/>
          <w:sz w:val="24"/>
          <w:szCs w:val="24"/>
        </w:rPr>
        <w:t xml:space="preserve"> </w:t>
      </w:r>
      <w:r w:rsidRPr="00B665F1">
        <w:rPr>
          <w:rFonts w:ascii="Times New Roman" w:hAnsi="Times New Roman" w:cs="Times New Roman"/>
          <w:iCs/>
          <w:sz w:val="24"/>
          <w:szCs w:val="24"/>
        </w:rPr>
        <w:t xml:space="preserve">using centralized portals that farmers can access via mobile apps. </w:t>
      </w:r>
      <w:r w:rsidRPr="00436AD4">
        <w:rPr>
          <w:rFonts w:ascii="Times New Roman" w:hAnsi="Times New Roman" w:cs="Times New Roman"/>
          <w:iCs/>
          <w:sz w:val="24"/>
          <w:szCs w:val="24"/>
        </w:rPr>
        <w:t xml:space="preserve">Furthermore, to address the procedural complexities and documentation burdens, banks must simplify the KCC application process by leveraging technology and offering multilingual support. </w:t>
      </w:r>
    </w:p>
    <w:p w14:paraId="26DFE56F" w14:textId="77777777" w:rsidR="00103431" w:rsidRDefault="00103431" w:rsidP="00DB1D05">
      <w:pPr>
        <w:spacing w:line="360" w:lineRule="auto"/>
        <w:rPr>
          <w:rFonts w:ascii="Times New Roman" w:hAnsi="Times New Roman" w:cs="Times New Roman"/>
          <w:b/>
          <w:bCs/>
          <w:sz w:val="24"/>
          <w:szCs w:val="24"/>
          <w:lang w:val="en-US"/>
        </w:rPr>
      </w:pPr>
    </w:p>
    <w:p w14:paraId="3A13C38E" w14:textId="77777777" w:rsidR="00A72424" w:rsidRPr="00A72424" w:rsidRDefault="00A72424" w:rsidP="00A72424">
      <w:pPr>
        <w:spacing w:line="360" w:lineRule="auto"/>
        <w:rPr>
          <w:rFonts w:ascii="Times New Roman" w:hAnsi="Times New Roman" w:cs="Times New Roman"/>
          <w:b/>
          <w:sz w:val="24"/>
          <w:szCs w:val="24"/>
        </w:rPr>
      </w:pPr>
      <w:bookmarkStart w:id="1" w:name="_GoBack"/>
      <w:bookmarkEnd w:id="1"/>
      <w:r w:rsidRPr="00A72424">
        <w:rPr>
          <w:rFonts w:ascii="Times New Roman" w:hAnsi="Times New Roman" w:cs="Times New Roman"/>
          <w:b/>
          <w:sz w:val="24"/>
          <w:szCs w:val="24"/>
        </w:rPr>
        <w:t>Disclaimer (Artificial intelligence)</w:t>
      </w:r>
    </w:p>
    <w:p w14:paraId="27152130" w14:textId="05F599A3" w:rsidR="00E825AC" w:rsidRPr="001C2FC6" w:rsidRDefault="00BE62F9" w:rsidP="00A72424">
      <w:pPr>
        <w:spacing w:line="360" w:lineRule="auto"/>
        <w:rPr>
          <w:rFonts w:ascii="Times New Roman" w:hAnsi="Times New Roman" w:cs="Times New Roman"/>
          <w:sz w:val="24"/>
          <w:szCs w:val="24"/>
          <w:lang w:val="en-US"/>
        </w:rPr>
      </w:pPr>
      <w:r w:rsidRPr="00BE62F9">
        <w:rPr>
          <w:rFonts w:ascii="Times New Roman" w:hAnsi="Times New Roman" w:cs="Times New Roman"/>
          <w:sz w:val="24"/>
          <w:szCs w:val="24"/>
        </w:rPr>
        <w:t>The authors confirm that no generative artificial intelligence tools, including large language models or text-to-image generation systems</w:t>
      </w:r>
      <w:r>
        <w:rPr>
          <w:rFonts w:ascii="Times New Roman" w:hAnsi="Times New Roman" w:cs="Times New Roman"/>
          <w:sz w:val="24"/>
          <w:szCs w:val="24"/>
        </w:rPr>
        <w:t xml:space="preserve"> like </w:t>
      </w:r>
      <w:proofErr w:type="spellStart"/>
      <w:r>
        <w:rPr>
          <w:rFonts w:ascii="Times New Roman" w:hAnsi="Times New Roman" w:cs="Times New Roman"/>
          <w:sz w:val="24"/>
          <w:szCs w:val="24"/>
        </w:rPr>
        <w:t>ChatGPT</w:t>
      </w:r>
      <w:proofErr w:type="spellEnd"/>
      <w:r w:rsidRPr="00BE62F9">
        <w:rPr>
          <w:rFonts w:ascii="Times New Roman" w:hAnsi="Times New Roman" w:cs="Times New Roman"/>
          <w:sz w:val="24"/>
          <w:szCs w:val="24"/>
        </w:rPr>
        <w:t>, were employed in the preparation or revision of this manuscript</w:t>
      </w:r>
      <w:r w:rsidR="001C2FC6">
        <w:rPr>
          <w:rFonts w:ascii="Times New Roman" w:hAnsi="Times New Roman" w:cs="Times New Roman"/>
          <w:sz w:val="24"/>
          <w:szCs w:val="24"/>
          <w:lang w:val="en-US"/>
        </w:rPr>
        <w:t>.</w:t>
      </w:r>
    </w:p>
    <w:p w14:paraId="2AC5A304" w14:textId="77777777" w:rsidR="0031589C" w:rsidRPr="006A6534" w:rsidRDefault="0031589C" w:rsidP="006A6534">
      <w:pPr>
        <w:spacing w:line="360" w:lineRule="auto"/>
        <w:ind w:firstLine="720"/>
        <w:rPr>
          <w:rFonts w:ascii="Times New Roman" w:hAnsi="Times New Roman" w:cs="Times New Roman"/>
          <w:sz w:val="24"/>
          <w:szCs w:val="24"/>
          <w:lang w:val="en-US"/>
        </w:rPr>
      </w:pPr>
    </w:p>
    <w:p w14:paraId="41CD207F" w14:textId="77777777" w:rsidR="00DB1D05" w:rsidRDefault="00DB1D05" w:rsidP="00DB1D05">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References </w:t>
      </w:r>
    </w:p>
    <w:p w14:paraId="120C9869" w14:textId="7445A4E2" w:rsidR="0047578C" w:rsidRPr="009A532F" w:rsidRDefault="0047578C" w:rsidP="00D464A4">
      <w:pPr>
        <w:pStyle w:val="ListParagraph"/>
        <w:numPr>
          <w:ilvl w:val="0"/>
          <w:numId w:val="12"/>
        </w:numPr>
        <w:spacing w:line="360" w:lineRule="auto"/>
        <w:jc w:val="both"/>
        <w:rPr>
          <w:rFonts w:ascii="Times New Roman" w:hAnsi="Times New Roman" w:cs="Times New Roman"/>
          <w:sz w:val="24"/>
          <w:szCs w:val="24"/>
          <w:lang w:val="en-US"/>
        </w:rPr>
      </w:pPr>
      <w:proofErr w:type="spellStart"/>
      <w:r w:rsidRPr="009A532F">
        <w:rPr>
          <w:rFonts w:ascii="Times New Roman" w:hAnsi="Times New Roman" w:cs="Times New Roman"/>
          <w:sz w:val="24"/>
          <w:szCs w:val="24"/>
        </w:rPr>
        <w:lastRenderedPageBreak/>
        <w:t>Valamannavar</w:t>
      </w:r>
      <w:proofErr w:type="spellEnd"/>
      <w:r w:rsidRPr="009A532F">
        <w:rPr>
          <w:rFonts w:ascii="Times New Roman" w:hAnsi="Times New Roman" w:cs="Times New Roman"/>
          <w:sz w:val="24"/>
          <w:szCs w:val="24"/>
        </w:rPr>
        <w:t xml:space="preserve">, S., </w:t>
      </w:r>
      <w:proofErr w:type="spellStart"/>
      <w:r w:rsidRPr="009A532F">
        <w:rPr>
          <w:rFonts w:ascii="Times New Roman" w:hAnsi="Times New Roman" w:cs="Times New Roman"/>
          <w:sz w:val="24"/>
          <w:szCs w:val="24"/>
        </w:rPr>
        <w:t>Saha</w:t>
      </w:r>
      <w:proofErr w:type="spellEnd"/>
      <w:r w:rsidRPr="009A532F">
        <w:rPr>
          <w:rFonts w:ascii="Times New Roman" w:hAnsi="Times New Roman" w:cs="Times New Roman"/>
          <w:sz w:val="24"/>
          <w:szCs w:val="24"/>
        </w:rPr>
        <w:t xml:space="preserve">, A., &amp; </w:t>
      </w:r>
      <w:proofErr w:type="spellStart"/>
      <w:r w:rsidRPr="009A532F">
        <w:rPr>
          <w:rFonts w:ascii="Times New Roman" w:hAnsi="Times New Roman" w:cs="Times New Roman"/>
          <w:sz w:val="24"/>
          <w:szCs w:val="24"/>
        </w:rPr>
        <w:t>Dhakre</w:t>
      </w:r>
      <w:proofErr w:type="spellEnd"/>
      <w:r w:rsidRPr="009A532F">
        <w:rPr>
          <w:rFonts w:ascii="Times New Roman" w:hAnsi="Times New Roman" w:cs="Times New Roman"/>
          <w:sz w:val="24"/>
          <w:szCs w:val="24"/>
        </w:rPr>
        <w:t xml:space="preserve">, D. S. (2018). A study on Knowledge and opinion of the farmers regarding </w:t>
      </w:r>
      <w:proofErr w:type="spellStart"/>
      <w:r w:rsidRPr="009A532F">
        <w:rPr>
          <w:rFonts w:ascii="Times New Roman" w:hAnsi="Times New Roman" w:cs="Times New Roman"/>
          <w:sz w:val="24"/>
          <w:szCs w:val="24"/>
        </w:rPr>
        <w:t>Kisan</w:t>
      </w:r>
      <w:proofErr w:type="spellEnd"/>
      <w:r w:rsidRPr="009A532F">
        <w:rPr>
          <w:rFonts w:ascii="Times New Roman" w:hAnsi="Times New Roman" w:cs="Times New Roman"/>
          <w:sz w:val="24"/>
          <w:szCs w:val="24"/>
        </w:rPr>
        <w:t xml:space="preserve"> Credit Card Scheme in Dharwad District of Karnataka. International Journal of Agricultural Science and Research, 8(6), 25-32.</w:t>
      </w:r>
    </w:p>
    <w:p w14:paraId="01AA01CB" w14:textId="72E92794" w:rsidR="0047578C" w:rsidRPr="009A532F" w:rsidRDefault="0047578C" w:rsidP="00D464A4">
      <w:pPr>
        <w:pStyle w:val="ListParagraph"/>
        <w:numPr>
          <w:ilvl w:val="0"/>
          <w:numId w:val="12"/>
        </w:numPr>
        <w:spacing w:line="360" w:lineRule="auto"/>
        <w:jc w:val="both"/>
        <w:rPr>
          <w:rFonts w:ascii="Times New Roman" w:hAnsi="Times New Roman" w:cs="Times New Roman"/>
          <w:sz w:val="24"/>
          <w:szCs w:val="24"/>
          <w:lang w:val="en-US"/>
        </w:rPr>
      </w:pPr>
      <w:r w:rsidRPr="009A532F">
        <w:rPr>
          <w:rFonts w:ascii="Times New Roman" w:hAnsi="Times New Roman" w:cs="Times New Roman"/>
          <w:sz w:val="24"/>
          <w:szCs w:val="24"/>
        </w:rPr>
        <w:t xml:space="preserve">Kumar, A., </w:t>
      </w:r>
      <w:proofErr w:type="spellStart"/>
      <w:r w:rsidRPr="009A532F">
        <w:rPr>
          <w:rFonts w:ascii="Times New Roman" w:hAnsi="Times New Roman" w:cs="Times New Roman"/>
          <w:sz w:val="24"/>
          <w:szCs w:val="24"/>
        </w:rPr>
        <w:t>Rath</w:t>
      </w:r>
      <w:proofErr w:type="spellEnd"/>
      <w:r w:rsidRPr="009A532F">
        <w:rPr>
          <w:rFonts w:ascii="Times New Roman" w:hAnsi="Times New Roman" w:cs="Times New Roman"/>
          <w:sz w:val="24"/>
          <w:szCs w:val="24"/>
        </w:rPr>
        <w:t xml:space="preserve">, N. A., &amp; Singh, R. S. (2024). Impact of </w:t>
      </w:r>
      <w:proofErr w:type="spellStart"/>
      <w:r w:rsidRPr="009A532F">
        <w:rPr>
          <w:rFonts w:ascii="Times New Roman" w:hAnsi="Times New Roman" w:cs="Times New Roman"/>
          <w:sz w:val="24"/>
          <w:szCs w:val="24"/>
        </w:rPr>
        <w:t>Kisan</w:t>
      </w:r>
      <w:proofErr w:type="spellEnd"/>
      <w:r w:rsidRPr="009A532F">
        <w:rPr>
          <w:rFonts w:ascii="Times New Roman" w:hAnsi="Times New Roman" w:cs="Times New Roman"/>
          <w:sz w:val="24"/>
          <w:szCs w:val="24"/>
        </w:rPr>
        <w:t xml:space="preserve"> credit card on farm productivity and farmer’s economy in Odisha: An empirical evaluation. International Journal of Research in Agronomy, 7(3), 698-702.</w:t>
      </w:r>
    </w:p>
    <w:p w14:paraId="04D35926" w14:textId="2474CE29" w:rsidR="00242216" w:rsidRPr="009A532F" w:rsidRDefault="00242216" w:rsidP="00D464A4">
      <w:pPr>
        <w:pStyle w:val="ListParagraph"/>
        <w:numPr>
          <w:ilvl w:val="0"/>
          <w:numId w:val="12"/>
        </w:numPr>
        <w:spacing w:line="360" w:lineRule="auto"/>
        <w:jc w:val="both"/>
        <w:rPr>
          <w:rFonts w:ascii="Times New Roman" w:hAnsi="Times New Roman" w:cs="Times New Roman"/>
          <w:sz w:val="24"/>
          <w:szCs w:val="24"/>
          <w:lang w:val="en-US"/>
        </w:rPr>
      </w:pPr>
      <w:r w:rsidRPr="009A532F">
        <w:rPr>
          <w:rFonts w:ascii="Times New Roman" w:hAnsi="Times New Roman" w:cs="Times New Roman"/>
          <w:sz w:val="24"/>
          <w:szCs w:val="24"/>
        </w:rPr>
        <w:t xml:space="preserve">Shekhar, C. (2025). Assessing the Economic Impact of the </w:t>
      </w:r>
      <w:proofErr w:type="spellStart"/>
      <w:r w:rsidRPr="009A532F">
        <w:rPr>
          <w:rFonts w:ascii="Times New Roman" w:hAnsi="Times New Roman" w:cs="Times New Roman"/>
          <w:sz w:val="24"/>
          <w:szCs w:val="24"/>
        </w:rPr>
        <w:t>Kisan</w:t>
      </w:r>
      <w:proofErr w:type="spellEnd"/>
      <w:r w:rsidRPr="009A532F">
        <w:rPr>
          <w:rFonts w:ascii="Times New Roman" w:hAnsi="Times New Roman" w:cs="Times New Roman"/>
          <w:sz w:val="24"/>
          <w:szCs w:val="24"/>
        </w:rPr>
        <w:t xml:space="preserve"> Credit Card Scheme on Farmers' Income and Prosperity: A Case Study of Ballia District, Uttar Pradesh. Available at SSRN 5360300.</w:t>
      </w:r>
    </w:p>
    <w:p w14:paraId="65B1496D" w14:textId="7991FC4A" w:rsidR="00235F57" w:rsidRPr="009A532F" w:rsidRDefault="00235F57" w:rsidP="00D464A4">
      <w:pPr>
        <w:pStyle w:val="ListParagraph"/>
        <w:numPr>
          <w:ilvl w:val="0"/>
          <w:numId w:val="12"/>
        </w:numPr>
        <w:spacing w:line="360" w:lineRule="auto"/>
        <w:jc w:val="both"/>
        <w:rPr>
          <w:rFonts w:ascii="Times New Roman" w:hAnsi="Times New Roman" w:cs="Times New Roman"/>
          <w:sz w:val="24"/>
          <w:szCs w:val="24"/>
          <w:lang w:val="en-US"/>
        </w:rPr>
      </w:pPr>
      <w:r w:rsidRPr="009A532F">
        <w:rPr>
          <w:rFonts w:ascii="Times New Roman" w:hAnsi="Times New Roman" w:cs="Times New Roman"/>
          <w:sz w:val="24"/>
          <w:szCs w:val="24"/>
        </w:rPr>
        <w:t xml:space="preserve">Sheela, B., &amp; </w:t>
      </w:r>
      <w:proofErr w:type="spellStart"/>
      <w:r w:rsidRPr="009A532F">
        <w:rPr>
          <w:rFonts w:ascii="Times New Roman" w:hAnsi="Times New Roman" w:cs="Times New Roman"/>
          <w:sz w:val="24"/>
          <w:szCs w:val="24"/>
        </w:rPr>
        <w:t>Rajashekar</w:t>
      </w:r>
      <w:proofErr w:type="spellEnd"/>
      <w:r w:rsidRPr="009A532F">
        <w:rPr>
          <w:rFonts w:ascii="Times New Roman" w:hAnsi="Times New Roman" w:cs="Times New Roman"/>
          <w:sz w:val="24"/>
          <w:szCs w:val="24"/>
        </w:rPr>
        <w:t xml:space="preserve">, H. (2023). Performance of </w:t>
      </w:r>
      <w:proofErr w:type="spellStart"/>
      <w:r w:rsidRPr="009A532F">
        <w:rPr>
          <w:rFonts w:ascii="Times New Roman" w:hAnsi="Times New Roman" w:cs="Times New Roman"/>
          <w:sz w:val="24"/>
          <w:szCs w:val="24"/>
        </w:rPr>
        <w:t>Kisan</w:t>
      </w:r>
      <w:proofErr w:type="spellEnd"/>
      <w:r w:rsidRPr="009A532F">
        <w:rPr>
          <w:rFonts w:ascii="Times New Roman" w:hAnsi="Times New Roman" w:cs="Times New Roman"/>
          <w:sz w:val="24"/>
          <w:szCs w:val="24"/>
        </w:rPr>
        <w:t xml:space="preserve"> Credit Card Scheme: An Empirical Evidence from Karnataka, India. Asian Journal of Economics, Business and Accounting, 23(24), 180-189.</w:t>
      </w:r>
    </w:p>
    <w:p w14:paraId="6DE42BB8" w14:textId="77777777" w:rsidR="00235F57" w:rsidRPr="009A532F" w:rsidRDefault="00235F57" w:rsidP="00235F57">
      <w:pPr>
        <w:pStyle w:val="ListParagraph"/>
        <w:numPr>
          <w:ilvl w:val="0"/>
          <w:numId w:val="12"/>
        </w:numPr>
        <w:spacing w:line="360" w:lineRule="auto"/>
        <w:jc w:val="both"/>
        <w:rPr>
          <w:rFonts w:ascii="Times New Roman" w:hAnsi="Times New Roman" w:cs="Times New Roman"/>
          <w:sz w:val="24"/>
          <w:szCs w:val="24"/>
          <w:lang w:val="en-US"/>
        </w:rPr>
      </w:pPr>
      <w:bookmarkStart w:id="2" w:name="_Hlk216350375"/>
      <w:r w:rsidRPr="009A532F">
        <w:rPr>
          <w:rFonts w:ascii="Times New Roman" w:hAnsi="Times New Roman" w:cs="Times New Roman"/>
          <w:sz w:val="24"/>
          <w:szCs w:val="24"/>
        </w:rPr>
        <w:t xml:space="preserve">Singh, H., &amp; </w:t>
      </w:r>
      <w:proofErr w:type="spellStart"/>
      <w:r w:rsidRPr="009A532F">
        <w:rPr>
          <w:rFonts w:ascii="Times New Roman" w:hAnsi="Times New Roman" w:cs="Times New Roman"/>
          <w:sz w:val="24"/>
          <w:szCs w:val="24"/>
        </w:rPr>
        <w:t>Sekhon</w:t>
      </w:r>
      <w:bookmarkEnd w:id="2"/>
      <w:proofErr w:type="spellEnd"/>
      <w:r w:rsidRPr="009A532F">
        <w:rPr>
          <w:rFonts w:ascii="Times New Roman" w:hAnsi="Times New Roman" w:cs="Times New Roman"/>
          <w:sz w:val="24"/>
          <w:szCs w:val="24"/>
        </w:rPr>
        <w:t xml:space="preserve">, M. K. (2005). Cash-in benefits of the </w:t>
      </w:r>
      <w:proofErr w:type="spellStart"/>
      <w:r w:rsidRPr="009A532F">
        <w:rPr>
          <w:rFonts w:ascii="Times New Roman" w:hAnsi="Times New Roman" w:cs="Times New Roman"/>
          <w:sz w:val="24"/>
          <w:szCs w:val="24"/>
        </w:rPr>
        <w:t>Kisan</w:t>
      </w:r>
      <w:proofErr w:type="spellEnd"/>
      <w:r w:rsidRPr="009A532F">
        <w:rPr>
          <w:rFonts w:ascii="Times New Roman" w:hAnsi="Times New Roman" w:cs="Times New Roman"/>
          <w:sz w:val="24"/>
          <w:szCs w:val="24"/>
        </w:rPr>
        <w:t xml:space="preserve"> Credit Card Scheme: onus is upon the farmer. Indian Journal of Agricultural Economics, 60(3).</w:t>
      </w:r>
    </w:p>
    <w:p w14:paraId="4B7AD675" w14:textId="77777777" w:rsidR="00235F57" w:rsidRPr="009A532F" w:rsidRDefault="00235F57" w:rsidP="00235F57">
      <w:pPr>
        <w:pStyle w:val="ListParagraph"/>
        <w:numPr>
          <w:ilvl w:val="0"/>
          <w:numId w:val="12"/>
        </w:numPr>
        <w:spacing w:line="360" w:lineRule="auto"/>
        <w:jc w:val="both"/>
        <w:rPr>
          <w:rFonts w:ascii="Times New Roman" w:hAnsi="Times New Roman" w:cs="Times New Roman"/>
          <w:sz w:val="24"/>
          <w:szCs w:val="24"/>
          <w:lang w:val="en-US"/>
        </w:rPr>
      </w:pPr>
      <w:r w:rsidRPr="009A532F">
        <w:rPr>
          <w:rFonts w:ascii="Times New Roman" w:hAnsi="Times New Roman" w:cs="Times New Roman"/>
          <w:sz w:val="24"/>
          <w:szCs w:val="24"/>
        </w:rPr>
        <w:t xml:space="preserve">Soundarya, M., &amp; </w:t>
      </w:r>
      <w:proofErr w:type="spellStart"/>
      <w:r w:rsidRPr="009A532F">
        <w:rPr>
          <w:rFonts w:ascii="Times New Roman" w:hAnsi="Times New Roman" w:cs="Times New Roman"/>
          <w:sz w:val="24"/>
          <w:szCs w:val="24"/>
        </w:rPr>
        <w:t>Parimalarani</w:t>
      </w:r>
      <w:proofErr w:type="spellEnd"/>
      <w:r w:rsidRPr="009A532F">
        <w:rPr>
          <w:rFonts w:ascii="Times New Roman" w:hAnsi="Times New Roman" w:cs="Times New Roman"/>
          <w:sz w:val="24"/>
          <w:szCs w:val="24"/>
        </w:rPr>
        <w:t xml:space="preserve">, G. (2023). Farmers Opinion Towards </w:t>
      </w:r>
      <w:proofErr w:type="spellStart"/>
      <w:r w:rsidRPr="009A532F">
        <w:rPr>
          <w:rFonts w:ascii="Times New Roman" w:hAnsi="Times New Roman" w:cs="Times New Roman"/>
          <w:sz w:val="24"/>
          <w:szCs w:val="24"/>
        </w:rPr>
        <w:t>Kissan</w:t>
      </w:r>
      <w:proofErr w:type="spellEnd"/>
      <w:r w:rsidRPr="009A532F">
        <w:rPr>
          <w:rFonts w:ascii="Times New Roman" w:hAnsi="Times New Roman" w:cs="Times New Roman"/>
          <w:sz w:val="24"/>
          <w:szCs w:val="24"/>
        </w:rPr>
        <w:t xml:space="preserve"> Credit Card.</w:t>
      </w:r>
    </w:p>
    <w:p w14:paraId="106E2DEA" w14:textId="79DF3B32" w:rsidR="00235F57" w:rsidRPr="009A532F" w:rsidRDefault="009E1AB9" w:rsidP="00D464A4">
      <w:pPr>
        <w:pStyle w:val="ListParagraph"/>
        <w:numPr>
          <w:ilvl w:val="0"/>
          <w:numId w:val="12"/>
        </w:numPr>
        <w:spacing w:line="360" w:lineRule="auto"/>
        <w:jc w:val="both"/>
        <w:rPr>
          <w:rFonts w:ascii="Times New Roman" w:hAnsi="Times New Roman" w:cs="Times New Roman"/>
          <w:sz w:val="24"/>
          <w:szCs w:val="24"/>
          <w:lang w:val="en-US"/>
        </w:rPr>
      </w:pPr>
      <w:r w:rsidRPr="009A532F">
        <w:rPr>
          <w:rFonts w:ascii="Times New Roman" w:hAnsi="Times New Roman" w:cs="Times New Roman"/>
          <w:sz w:val="24"/>
          <w:szCs w:val="24"/>
        </w:rPr>
        <w:t xml:space="preserve">Sharma, A., Choudhary, S., &amp; </w:t>
      </w:r>
      <w:proofErr w:type="spellStart"/>
      <w:r w:rsidRPr="009A532F">
        <w:rPr>
          <w:rFonts w:ascii="Times New Roman" w:hAnsi="Times New Roman" w:cs="Times New Roman"/>
          <w:sz w:val="24"/>
          <w:szCs w:val="24"/>
        </w:rPr>
        <w:t>Swarnakar</w:t>
      </w:r>
      <w:proofErr w:type="spellEnd"/>
      <w:r w:rsidRPr="009A532F">
        <w:rPr>
          <w:rFonts w:ascii="Times New Roman" w:hAnsi="Times New Roman" w:cs="Times New Roman"/>
          <w:sz w:val="24"/>
          <w:szCs w:val="24"/>
        </w:rPr>
        <w:t xml:space="preserve">, V. K. (2013). A study on impact of </w:t>
      </w:r>
      <w:proofErr w:type="spellStart"/>
      <w:r w:rsidRPr="009A532F">
        <w:rPr>
          <w:rFonts w:ascii="Times New Roman" w:hAnsi="Times New Roman" w:cs="Times New Roman"/>
          <w:sz w:val="24"/>
          <w:szCs w:val="24"/>
        </w:rPr>
        <w:t>Kisan</w:t>
      </w:r>
      <w:proofErr w:type="spellEnd"/>
      <w:r w:rsidRPr="009A532F">
        <w:rPr>
          <w:rFonts w:ascii="Times New Roman" w:hAnsi="Times New Roman" w:cs="Times New Roman"/>
          <w:sz w:val="24"/>
          <w:szCs w:val="24"/>
        </w:rPr>
        <w:t xml:space="preserve"> Credit Card scheme among the beneficiary farmers in </w:t>
      </w:r>
      <w:proofErr w:type="spellStart"/>
      <w:r w:rsidRPr="009A532F">
        <w:rPr>
          <w:rFonts w:ascii="Times New Roman" w:hAnsi="Times New Roman" w:cs="Times New Roman"/>
          <w:sz w:val="24"/>
          <w:szCs w:val="24"/>
        </w:rPr>
        <w:t>Sehore</w:t>
      </w:r>
      <w:proofErr w:type="spellEnd"/>
      <w:r w:rsidRPr="009A532F">
        <w:rPr>
          <w:rFonts w:ascii="Times New Roman" w:hAnsi="Times New Roman" w:cs="Times New Roman"/>
          <w:sz w:val="24"/>
          <w:szCs w:val="24"/>
        </w:rPr>
        <w:t xml:space="preserve"> district of Madhya Pradesh. International Journal of Science and Research, 2(1), 154-157.</w:t>
      </w:r>
    </w:p>
    <w:p w14:paraId="6139A1B8" w14:textId="25C8459D" w:rsidR="009E1AB9" w:rsidRPr="009A532F" w:rsidRDefault="0084137A" w:rsidP="00D464A4">
      <w:pPr>
        <w:pStyle w:val="ListParagraph"/>
        <w:numPr>
          <w:ilvl w:val="0"/>
          <w:numId w:val="12"/>
        </w:numPr>
        <w:spacing w:line="360" w:lineRule="auto"/>
        <w:jc w:val="both"/>
        <w:rPr>
          <w:rFonts w:ascii="Times New Roman" w:hAnsi="Times New Roman" w:cs="Times New Roman"/>
          <w:sz w:val="24"/>
          <w:szCs w:val="24"/>
          <w:lang w:val="en-US"/>
        </w:rPr>
      </w:pPr>
      <w:r w:rsidRPr="009A532F">
        <w:rPr>
          <w:rFonts w:ascii="Times New Roman" w:hAnsi="Times New Roman" w:cs="Times New Roman"/>
          <w:sz w:val="24"/>
          <w:szCs w:val="24"/>
        </w:rPr>
        <w:t xml:space="preserve">Mehta, D., Trivedi, H., &amp; Mehta, N. K. (2016). Indian </w:t>
      </w:r>
      <w:proofErr w:type="spellStart"/>
      <w:r w:rsidRPr="009A532F">
        <w:rPr>
          <w:rFonts w:ascii="Times New Roman" w:hAnsi="Times New Roman" w:cs="Times New Roman"/>
          <w:sz w:val="24"/>
          <w:szCs w:val="24"/>
        </w:rPr>
        <w:t>kisan</w:t>
      </w:r>
      <w:proofErr w:type="spellEnd"/>
      <w:r w:rsidRPr="009A532F">
        <w:rPr>
          <w:rFonts w:ascii="Times New Roman" w:hAnsi="Times New Roman" w:cs="Times New Roman"/>
          <w:sz w:val="24"/>
          <w:szCs w:val="24"/>
        </w:rPr>
        <w:t xml:space="preserve"> credit card scheme: An analytical study. BRAND. Broad Research in Accounting, Negotiation, and Distribution, 7(1), 19-23.</w:t>
      </w:r>
    </w:p>
    <w:p w14:paraId="4AA8B22D" w14:textId="23BDAF83" w:rsidR="0084137A" w:rsidRPr="009A532F" w:rsidRDefault="008124A9" w:rsidP="00D464A4">
      <w:pPr>
        <w:pStyle w:val="ListParagraph"/>
        <w:numPr>
          <w:ilvl w:val="0"/>
          <w:numId w:val="12"/>
        </w:numPr>
        <w:spacing w:line="360" w:lineRule="auto"/>
        <w:jc w:val="both"/>
        <w:rPr>
          <w:rFonts w:ascii="Times New Roman" w:hAnsi="Times New Roman" w:cs="Times New Roman"/>
          <w:sz w:val="24"/>
          <w:szCs w:val="24"/>
          <w:lang w:val="en-US"/>
        </w:rPr>
      </w:pPr>
      <w:r w:rsidRPr="009A532F">
        <w:rPr>
          <w:rFonts w:ascii="Times New Roman" w:hAnsi="Times New Roman" w:cs="Times New Roman"/>
          <w:sz w:val="24"/>
          <w:szCs w:val="24"/>
        </w:rPr>
        <w:t>Singh, S. P., Uttar, L., &amp; Srivastava, R. K. (2024). AGRICULTURAL CREDIT’S IMPACT ON CULTIVATION OF CROPS: A STUDY OF KISAN CREDIT CARD SCHEME. Academy of Marketing Studies Journal, 28(5).</w:t>
      </w:r>
    </w:p>
    <w:p w14:paraId="5631BFBF" w14:textId="7E1ACF27" w:rsidR="009E2682" w:rsidRPr="001E05E1" w:rsidRDefault="009E2682" w:rsidP="00D464A4">
      <w:pPr>
        <w:pStyle w:val="ListParagraph"/>
        <w:numPr>
          <w:ilvl w:val="0"/>
          <w:numId w:val="12"/>
        </w:numPr>
        <w:spacing w:line="360" w:lineRule="auto"/>
        <w:jc w:val="both"/>
        <w:rPr>
          <w:rFonts w:ascii="Times New Roman" w:hAnsi="Times New Roman" w:cs="Times New Roman"/>
          <w:sz w:val="24"/>
          <w:szCs w:val="24"/>
          <w:lang w:val="en-US"/>
        </w:rPr>
      </w:pPr>
      <w:r w:rsidRPr="009A532F">
        <w:rPr>
          <w:rFonts w:ascii="Times New Roman" w:hAnsi="Times New Roman" w:cs="Times New Roman"/>
          <w:sz w:val="24"/>
          <w:szCs w:val="24"/>
        </w:rPr>
        <w:t xml:space="preserve">Bhattacharjee, P., &amp; Sharma, A. (2021). Impact and constraints faced by the beneficiaries of </w:t>
      </w:r>
      <w:proofErr w:type="spellStart"/>
      <w:r w:rsidRPr="009A532F">
        <w:rPr>
          <w:rFonts w:ascii="Times New Roman" w:hAnsi="Times New Roman" w:cs="Times New Roman"/>
          <w:sz w:val="24"/>
          <w:szCs w:val="24"/>
        </w:rPr>
        <w:t>Kisan</w:t>
      </w:r>
      <w:proofErr w:type="spellEnd"/>
      <w:r w:rsidRPr="009A532F">
        <w:rPr>
          <w:rFonts w:ascii="Times New Roman" w:hAnsi="Times New Roman" w:cs="Times New Roman"/>
          <w:sz w:val="24"/>
          <w:szCs w:val="24"/>
        </w:rPr>
        <w:t xml:space="preserve"> Credit Card Scheme in Dimapur district of Nagaland, India. Plant Archives, 21(1), 1834-1836.</w:t>
      </w:r>
    </w:p>
    <w:p w14:paraId="3CDE5B6F" w14:textId="404163ED" w:rsidR="001E05E1" w:rsidRPr="001E05E1" w:rsidRDefault="001E05E1" w:rsidP="00D464A4">
      <w:pPr>
        <w:pStyle w:val="ListParagraph"/>
        <w:numPr>
          <w:ilvl w:val="0"/>
          <w:numId w:val="12"/>
        </w:numPr>
        <w:spacing w:line="360" w:lineRule="auto"/>
        <w:jc w:val="both"/>
        <w:rPr>
          <w:rFonts w:ascii="Times New Roman" w:hAnsi="Times New Roman" w:cs="Times New Roman"/>
          <w:sz w:val="24"/>
          <w:szCs w:val="24"/>
          <w:lang w:val="en-US"/>
        </w:rPr>
      </w:pPr>
      <w:r w:rsidRPr="001E05E1">
        <w:rPr>
          <w:rFonts w:ascii="Times New Roman" w:hAnsi="Times New Roman" w:cs="Times New Roman"/>
          <w:sz w:val="24"/>
          <w:szCs w:val="24"/>
        </w:rPr>
        <w:t xml:space="preserve">Devi, K., &amp; Singh, K. Utilization Pattern of </w:t>
      </w:r>
      <w:proofErr w:type="spellStart"/>
      <w:r w:rsidRPr="001E05E1">
        <w:rPr>
          <w:rFonts w:ascii="Times New Roman" w:hAnsi="Times New Roman" w:cs="Times New Roman"/>
          <w:sz w:val="24"/>
          <w:szCs w:val="24"/>
        </w:rPr>
        <w:t>Kisan</w:t>
      </w:r>
      <w:proofErr w:type="spellEnd"/>
      <w:r w:rsidRPr="001E05E1">
        <w:rPr>
          <w:rFonts w:ascii="Times New Roman" w:hAnsi="Times New Roman" w:cs="Times New Roman"/>
          <w:sz w:val="24"/>
          <w:szCs w:val="24"/>
        </w:rPr>
        <w:t xml:space="preserve"> Credit Card Scheme: A Comparative Study of Punjab and Haryana. </w:t>
      </w:r>
      <w:r w:rsidRPr="001E05E1">
        <w:rPr>
          <w:rFonts w:ascii="Times New Roman" w:hAnsi="Times New Roman" w:cs="Times New Roman"/>
          <w:i/>
          <w:iCs/>
          <w:sz w:val="24"/>
          <w:szCs w:val="24"/>
        </w:rPr>
        <w:t>Contemporary Social Sciences</w:t>
      </w:r>
      <w:r w:rsidRPr="001E05E1">
        <w:rPr>
          <w:rFonts w:ascii="Times New Roman" w:hAnsi="Times New Roman" w:cs="Times New Roman"/>
          <w:sz w:val="24"/>
          <w:szCs w:val="24"/>
        </w:rPr>
        <w:t>, 51.</w:t>
      </w:r>
    </w:p>
    <w:p w14:paraId="7B01D947" w14:textId="5DA6825D" w:rsidR="001E05E1" w:rsidRPr="00E140C6" w:rsidRDefault="00DF3908" w:rsidP="00D464A4">
      <w:pPr>
        <w:pStyle w:val="ListParagraph"/>
        <w:numPr>
          <w:ilvl w:val="0"/>
          <w:numId w:val="12"/>
        </w:numPr>
        <w:spacing w:line="360" w:lineRule="auto"/>
        <w:jc w:val="both"/>
        <w:rPr>
          <w:rFonts w:ascii="Times New Roman" w:hAnsi="Times New Roman" w:cs="Times New Roman"/>
          <w:sz w:val="24"/>
          <w:szCs w:val="24"/>
          <w:lang w:val="en-US"/>
        </w:rPr>
      </w:pPr>
      <w:r w:rsidRPr="00DF3908">
        <w:rPr>
          <w:rFonts w:ascii="Times New Roman" w:hAnsi="Times New Roman" w:cs="Times New Roman"/>
          <w:sz w:val="24"/>
          <w:szCs w:val="24"/>
        </w:rPr>
        <w:t xml:space="preserve">Kumar, A., </w:t>
      </w:r>
      <w:proofErr w:type="spellStart"/>
      <w:r w:rsidRPr="00DF3908">
        <w:rPr>
          <w:rFonts w:ascii="Times New Roman" w:hAnsi="Times New Roman" w:cs="Times New Roman"/>
          <w:sz w:val="24"/>
          <w:szCs w:val="24"/>
        </w:rPr>
        <w:t>Sonkar</w:t>
      </w:r>
      <w:proofErr w:type="spellEnd"/>
      <w:r w:rsidRPr="00DF3908">
        <w:rPr>
          <w:rFonts w:ascii="Times New Roman" w:hAnsi="Times New Roman" w:cs="Times New Roman"/>
          <w:sz w:val="24"/>
          <w:szCs w:val="24"/>
        </w:rPr>
        <w:t xml:space="preserve">, V. K., &amp; Aditya, K. S. (2023). Assessing the impact of lending through </w:t>
      </w:r>
      <w:proofErr w:type="spellStart"/>
      <w:r w:rsidRPr="00DF3908">
        <w:rPr>
          <w:rFonts w:ascii="Times New Roman" w:hAnsi="Times New Roman" w:cs="Times New Roman"/>
          <w:sz w:val="24"/>
          <w:szCs w:val="24"/>
        </w:rPr>
        <w:t>kisan</w:t>
      </w:r>
      <w:proofErr w:type="spellEnd"/>
      <w:r w:rsidRPr="00DF3908">
        <w:rPr>
          <w:rFonts w:ascii="Times New Roman" w:hAnsi="Times New Roman" w:cs="Times New Roman"/>
          <w:sz w:val="24"/>
          <w:szCs w:val="24"/>
        </w:rPr>
        <w:t xml:space="preserve"> credit cards in rural </w:t>
      </w:r>
      <w:proofErr w:type="spellStart"/>
      <w:r w:rsidRPr="00DF3908">
        <w:rPr>
          <w:rFonts w:ascii="Times New Roman" w:hAnsi="Times New Roman" w:cs="Times New Roman"/>
          <w:sz w:val="24"/>
          <w:szCs w:val="24"/>
        </w:rPr>
        <w:t>india</w:t>
      </w:r>
      <w:proofErr w:type="spellEnd"/>
      <w:r w:rsidRPr="00DF3908">
        <w:rPr>
          <w:rFonts w:ascii="Times New Roman" w:hAnsi="Times New Roman" w:cs="Times New Roman"/>
          <w:sz w:val="24"/>
          <w:szCs w:val="24"/>
        </w:rPr>
        <w:t>: evidence from Eastern India. </w:t>
      </w:r>
      <w:r w:rsidRPr="00DF3908">
        <w:rPr>
          <w:rFonts w:ascii="Times New Roman" w:hAnsi="Times New Roman" w:cs="Times New Roman"/>
          <w:i/>
          <w:iCs/>
          <w:sz w:val="24"/>
          <w:szCs w:val="24"/>
        </w:rPr>
        <w:t>The European Journal of Development Research</w:t>
      </w:r>
      <w:r w:rsidRPr="00DF3908">
        <w:rPr>
          <w:rFonts w:ascii="Times New Roman" w:hAnsi="Times New Roman" w:cs="Times New Roman"/>
          <w:sz w:val="24"/>
          <w:szCs w:val="24"/>
        </w:rPr>
        <w:t>, </w:t>
      </w:r>
      <w:r w:rsidRPr="00DF3908">
        <w:rPr>
          <w:rFonts w:ascii="Times New Roman" w:hAnsi="Times New Roman" w:cs="Times New Roman"/>
          <w:i/>
          <w:iCs/>
          <w:sz w:val="24"/>
          <w:szCs w:val="24"/>
        </w:rPr>
        <w:t>35</w:t>
      </w:r>
      <w:r w:rsidRPr="00DF3908">
        <w:rPr>
          <w:rFonts w:ascii="Times New Roman" w:hAnsi="Times New Roman" w:cs="Times New Roman"/>
          <w:sz w:val="24"/>
          <w:szCs w:val="24"/>
        </w:rPr>
        <w:t>(3), 602-622.</w:t>
      </w:r>
    </w:p>
    <w:p w14:paraId="4A7EA35F" w14:textId="2EA3D4C5" w:rsidR="00E140C6" w:rsidRPr="00E140C6" w:rsidRDefault="00E140C6" w:rsidP="00D464A4">
      <w:pPr>
        <w:pStyle w:val="ListParagraph"/>
        <w:numPr>
          <w:ilvl w:val="0"/>
          <w:numId w:val="12"/>
        </w:numPr>
        <w:spacing w:line="360" w:lineRule="auto"/>
        <w:jc w:val="both"/>
        <w:rPr>
          <w:rFonts w:ascii="Times New Roman" w:hAnsi="Times New Roman" w:cs="Times New Roman"/>
          <w:sz w:val="24"/>
          <w:szCs w:val="24"/>
          <w:lang w:val="en-US"/>
        </w:rPr>
      </w:pPr>
      <w:r w:rsidRPr="00E140C6">
        <w:rPr>
          <w:rFonts w:ascii="Times New Roman" w:hAnsi="Times New Roman" w:cs="Times New Roman"/>
          <w:sz w:val="24"/>
          <w:szCs w:val="24"/>
        </w:rPr>
        <w:lastRenderedPageBreak/>
        <w:t>Kumar, R., &amp; Kalyani, S. CONSTRAINTS FACED BY FARM ERS IN UTI LI ZA TION OF KISAN CREDIT CARD IN BHAGALPUR.</w:t>
      </w:r>
    </w:p>
    <w:p w14:paraId="2FF7E425" w14:textId="717F9488" w:rsidR="00E140C6" w:rsidRPr="00870F28" w:rsidRDefault="00870F28" w:rsidP="00D464A4">
      <w:pPr>
        <w:pStyle w:val="ListParagraph"/>
        <w:numPr>
          <w:ilvl w:val="0"/>
          <w:numId w:val="12"/>
        </w:numPr>
        <w:spacing w:line="360" w:lineRule="auto"/>
        <w:jc w:val="both"/>
        <w:rPr>
          <w:rFonts w:ascii="Times New Roman" w:hAnsi="Times New Roman" w:cs="Times New Roman"/>
          <w:sz w:val="24"/>
          <w:szCs w:val="24"/>
          <w:lang w:val="en-US"/>
        </w:rPr>
      </w:pPr>
      <w:r w:rsidRPr="00870F28">
        <w:rPr>
          <w:rFonts w:ascii="Times New Roman" w:hAnsi="Times New Roman" w:cs="Times New Roman"/>
          <w:sz w:val="24"/>
          <w:szCs w:val="24"/>
        </w:rPr>
        <w:t xml:space="preserve">Goyal, D. P. (2024). From Fields to Finance: Evaluating the Impact of </w:t>
      </w:r>
      <w:proofErr w:type="spellStart"/>
      <w:r w:rsidRPr="00870F28">
        <w:rPr>
          <w:rFonts w:ascii="Times New Roman" w:hAnsi="Times New Roman" w:cs="Times New Roman"/>
          <w:sz w:val="24"/>
          <w:szCs w:val="24"/>
        </w:rPr>
        <w:t>Kisan</w:t>
      </w:r>
      <w:proofErr w:type="spellEnd"/>
      <w:r w:rsidRPr="00870F28">
        <w:rPr>
          <w:rFonts w:ascii="Times New Roman" w:hAnsi="Times New Roman" w:cs="Times New Roman"/>
          <w:sz w:val="24"/>
          <w:szCs w:val="24"/>
        </w:rPr>
        <w:t xml:space="preserve"> Credit Cards in Saurashtra, Gujarat. </w:t>
      </w:r>
      <w:r w:rsidRPr="00870F28">
        <w:rPr>
          <w:rFonts w:ascii="Times New Roman" w:hAnsi="Times New Roman" w:cs="Times New Roman"/>
          <w:i/>
          <w:iCs/>
          <w:sz w:val="24"/>
          <w:szCs w:val="24"/>
        </w:rPr>
        <w:t>Gujarat (July 15, 2024)</w:t>
      </w:r>
      <w:r w:rsidRPr="00870F28">
        <w:rPr>
          <w:rFonts w:ascii="Times New Roman" w:hAnsi="Times New Roman" w:cs="Times New Roman"/>
          <w:sz w:val="24"/>
          <w:szCs w:val="24"/>
        </w:rPr>
        <w:t>.</w:t>
      </w:r>
    </w:p>
    <w:p w14:paraId="226FF1DC" w14:textId="22A35A03" w:rsidR="00870F28" w:rsidRPr="006603A1" w:rsidRDefault="006603A1" w:rsidP="00D464A4">
      <w:pPr>
        <w:pStyle w:val="ListParagraph"/>
        <w:numPr>
          <w:ilvl w:val="0"/>
          <w:numId w:val="12"/>
        </w:numPr>
        <w:spacing w:line="360" w:lineRule="auto"/>
        <w:jc w:val="both"/>
        <w:rPr>
          <w:rFonts w:ascii="Times New Roman" w:hAnsi="Times New Roman" w:cs="Times New Roman"/>
          <w:sz w:val="24"/>
          <w:szCs w:val="24"/>
          <w:lang w:val="en-US"/>
        </w:rPr>
      </w:pPr>
      <w:proofErr w:type="spellStart"/>
      <w:r w:rsidRPr="006603A1">
        <w:rPr>
          <w:rFonts w:ascii="Times New Roman" w:hAnsi="Times New Roman" w:cs="Times New Roman"/>
          <w:sz w:val="24"/>
          <w:szCs w:val="24"/>
        </w:rPr>
        <w:t>Parwate</w:t>
      </w:r>
      <w:proofErr w:type="spellEnd"/>
      <w:r w:rsidRPr="006603A1">
        <w:rPr>
          <w:rFonts w:ascii="Times New Roman" w:hAnsi="Times New Roman" w:cs="Times New Roman"/>
          <w:sz w:val="24"/>
          <w:szCs w:val="24"/>
        </w:rPr>
        <w:t xml:space="preserve">, P. P. (2018). Satisfaction of farmers about </w:t>
      </w:r>
      <w:proofErr w:type="spellStart"/>
      <w:r w:rsidRPr="006603A1">
        <w:rPr>
          <w:rFonts w:ascii="Times New Roman" w:hAnsi="Times New Roman" w:cs="Times New Roman"/>
          <w:sz w:val="24"/>
          <w:szCs w:val="24"/>
        </w:rPr>
        <w:t>Kisan</w:t>
      </w:r>
      <w:proofErr w:type="spellEnd"/>
      <w:r w:rsidRPr="006603A1">
        <w:rPr>
          <w:rFonts w:ascii="Times New Roman" w:hAnsi="Times New Roman" w:cs="Times New Roman"/>
          <w:sz w:val="24"/>
          <w:szCs w:val="24"/>
        </w:rPr>
        <w:t xml:space="preserve"> Credit Card in Raipur district of Chhattisgarh. </w:t>
      </w:r>
      <w:r w:rsidRPr="006603A1">
        <w:rPr>
          <w:rFonts w:ascii="Times New Roman" w:hAnsi="Times New Roman" w:cs="Times New Roman"/>
          <w:i/>
          <w:iCs/>
          <w:sz w:val="24"/>
          <w:szCs w:val="24"/>
        </w:rPr>
        <w:t>International Journal of Agriculture Sciences, ISSN</w:t>
      </w:r>
      <w:r w:rsidRPr="006603A1">
        <w:rPr>
          <w:rFonts w:ascii="Times New Roman" w:hAnsi="Times New Roman" w:cs="Times New Roman"/>
          <w:sz w:val="24"/>
          <w:szCs w:val="24"/>
        </w:rPr>
        <w:t>, 0975-3710.</w:t>
      </w:r>
    </w:p>
    <w:p w14:paraId="2DE7CD46" w14:textId="4EDD6BA2" w:rsidR="006603A1" w:rsidRPr="009B4DC5" w:rsidRDefault="00BC2CB3" w:rsidP="00D464A4">
      <w:pPr>
        <w:pStyle w:val="ListParagraph"/>
        <w:numPr>
          <w:ilvl w:val="0"/>
          <w:numId w:val="12"/>
        </w:numPr>
        <w:spacing w:line="360" w:lineRule="auto"/>
        <w:jc w:val="both"/>
        <w:rPr>
          <w:rFonts w:ascii="Times New Roman" w:hAnsi="Times New Roman" w:cs="Times New Roman"/>
          <w:sz w:val="24"/>
          <w:szCs w:val="24"/>
          <w:lang w:val="en-US"/>
        </w:rPr>
      </w:pPr>
      <w:r w:rsidRPr="00BC2CB3">
        <w:rPr>
          <w:rFonts w:ascii="Times New Roman" w:hAnsi="Times New Roman" w:cs="Times New Roman"/>
          <w:sz w:val="24"/>
          <w:szCs w:val="24"/>
        </w:rPr>
        <w:t xml:space="preserve">Meena, S. S., &amp; Reddy, G. P. (2013). A study on growth, performance and impact of </w:t>
      </w:r>
      <w:proofErr w:type="spellStart"/>
      <w:r w:rsidRPr="00BC2CB3">
        <w:rPr>
          <w:rFonts w:ascii="Times New Roman" w:hAnsi="Times New Roman" w:cs="Times New Roman"/>
          <w:sz w:val="24"/>
          <w:szCs w:val="24"/>
        </w:rPr>
        <w:t>Kisan</w:t>
      </w:r>
      <w:proofErr w:type="spellEnd"/>
      <w:r w:rsidRPr="00BC2CB3">
        <w:rPr>
          <w:rFonts w:ascii="Times New Roman" w:hAnsi="Times New Roman" w:cs="Times New Roman"/>
          <w:sz w:val="24"/>
          <w:szCs w:val="24"/>
        </w:rPr>
        <w:t xml:space="preserve"> Credit Cards on farmer's income in Rajasthan-an economic approach.</w:t>
      </w:r>
    </w:p>
    <w:p w14:paraId="49B793AE" w14:textId="7158EFC0" w:rsidR="009B4DC5" w:rsidRPr="009A532F" w:rsidRDefault="002047F7" w:rsidP="00D464A4">
      <w:pPr>
        <w:pStyle w:val="ListParagraph"/>
        <w:numPr>
          <w:ilvl w:val="0"/>
          <w:numId w:val="12"/>
        </w:numPr>
        <w:spacing w:line="360" w:lineRule="auto"/>
        <w:jc w:val="both"/>
        <w:rPr>
          <w:rFonts w:ascii="Times New Roman" w:hAnsi="Times New Roman" w:cs="Times New Roman"/>
          <w:sz w:val="24"/>
          <w:szCs w:val="24"/>
          <w:lang w:val="en-US"/>
        </w:rPr>
      </w:pPr>
      <w:proofErr w:type="spellStart"/>
      <w:r w:rsidRPr="002047F7">
        <w:rPr>
          <w:rFonts w:ascii="Times New Roman" w:hAnsi="Times New Roman" w:cs="Times New Roman"/>
          <w:sz w:val="24"/>
          <w:szCs w:val="24"/>
        </w:rPr>
        <w:t>Nigade</w:t>
      </w:r>
      <w:proofErr w:type="spellEnd"/>
      <w:r w:rsidRPr="002047F7">
        <w:rPr>
          <w:rFonts w:ascii="Times New Roman" w:hAnsi="Times New Roman" w:cs="Times New Roman"/>
          <w:sz w:val="24"/>
          <w:szCs w:val="24"/>
        </w:rPr>
        <w:t xml:space="preserve">, D. D., Deshmukh, P. R., &amp; </w:t>
      </w:r>
      <w:proofErr w:type="spellStart"/>
      <w:r w:rsidRPr="002047F7">
        <w:rPr>
          <w:rFonts w:ascii="Times New Roman" w:hAnsi="Times New Roman" w:cs="Times New Roman"/>
          <w:sz w:val="24"/>
          <w:szCs w:val="24"/>
        </w:rPr>
        <w:t>Kamble</w:t>
      </w:r>
      <w:proofErr w:type="spellEnd"/>
      <w:r w:rsidRPr="002047F7">
        <w:rPr>
          <w:rFonts w:ascii="Times New Roman" w:hAnsi="Times New Roman" w:cs="Times New Roman"/>
          <w:sz w:val="24"/>
          <w:szCs w:val="24"/>
        </w:rPr>
        <w:t xml:space="preserve">, V. B. (2022). Relational Analysis between Profile of </w:t>
      </w:r>
      <w:proofErr w:type="spellStart"/>
      <w:r w:rsidRPr="002047F7">
        <w:rPr>
          <w:rFonts w:ascii="Times New Roman" w:hAnsi="Times New Roman" w:cs="Times New Roman"/>
          <w:sz w:val="24"/>
          <w:szCs w:val="24"/>
        </w:rPr>
        <w:t>Kisan</w:t>
      </w:r>
      <w:proofErr w:type="spellEnd"/>
      <w:r w:rsidRPr="002047F7">
        <w:rPr>
          <w:rFonts w:ascii="Times New Roman" w:hAnsi="Times New Roman" w:cs="Times New Roman"/>
          <w:sz w:val="24"/>
          <w:szCs w:val="24"/>
        </w:rPr>
        <w:t xml:space="preserve"> Credit Card Scheme Beneficiary Farmers and Impact of </w:t>
      </w:r>
      <w:proofErr w:type="spellStart"/>
      <w:r w:rsidRPr="002047F7">
        <w:rPr>
          <w:rFonts w:ascii="Times New Roman" w:hAnsi="Times New Roman" w:cs="Times New Roman"/>
          <w:sz w:val="24"/>
          <w:szCs w:val="24"/>
        </w:rPr>
        <w:t>Kisan</w:t>
      </w:r>
      <w:proofErr w:type="spellEnd"/>
      <w:r w:rsidRPr="002047F7">
        <w:rPr>
          <w:rFonts w:ascii="Times New Roman" w:hAnsi="Times New Roman" w:cs="Times New Roman"/>
          <w:sz w:val="24"/>
          <w:szCs w:val="24"/>
        </w:rPr>
        <w:t xml:space="preserve"> Credit Card Scheme. </w:t>
      </w:r>
      <w:r w:rsidRPr="002047F7">
        <w:rPr>
          <w:rFonts w:ascii="Times New Roman" w:hAnsi="Times New Roman" w:cs="Times New Roman"/>
          <w:i/>
          <w:iCs/>
          <w:sz w:val="24"/>
          <w:szCs w:val="24"/>
        </w:rPr>
        <w:t>Asian Journal of Agricultural Extension, Economics &amp; Sociology</w:t>
      </w:r>
      <w:r w:rsidRPr="002047F7">
        <w:rPr>
          <w:rFonts w:ascii="Times New Roman" w:hAnsi="Times New Roman" w:cs="Times New Roman"/>
          <w:sz w:val="24"/>
          <w:szCs w:val="24"/>
        </w:rPr>
        <w:t>, </w:t>
      </w:r>
      <w:r w:rsidRPr="002047F7">
        <w:rPr>
          <w:rFonts w:ascii="Times New Roman" w:hAnsi="Times New Roman" w:cs="Times New Roman"/>
          <w:i/>
          <w:iCs/>
          <w:sz w:val="24"/>
          <w:szCs w:val="24"/>
        </w:rPr>
        <w:t>40</w:t>
      </w:r>
      <w:r w:rsidRPr="002047F7">
        <w:rPr>
          <w:rFonts w:ascii="Times New Roman" w:hAnsi="Times New Roman" w:cs="Times New Roman"/>
          <w:sz w:val="24"/>
          <w:szCs w:val="24"/>
        </w:rPr>
        <w:t>(1), 1-11.</w:t>
      </w:r>
    </w:p>
    <w:p w14:paraId="25C2CEBE" w14:textId="77777777" w:rsidR="00242216" w:rsidRPr="00D464A4" w:rsidRDefault="00242216" w:rsidP="00235F57">
      <w:pPr>
        <w:pStyle w:val="ListParagraph"/>
        <w:spacing w:line="360" w:lineRule="auto"/>
        <w:ind w:left="1080"/>
        <w:jc w:val="both"/>
        <w:rPr>
          <w:rFonts w:ascii="Times New Roman" w:hAnsi="Times New Roman" w:cs="Times New Roman"/>
          <w:sz w:val="24"/>
          <w:szCs w:val="24"/>
          <w:lang w:val="en-US"/>
        </w:rPr>
      </w:pPr>
    </w:p>
    <w:p w14:paraId="0F1A6444" w14:textId="7E51F0A7" w:rsidR="0047578C" w:rsidRPr="00D464A4" w:rsidRDefault="009E2682" w:rsidP="00D464A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E3D3B79" w14:textId="77777777" w:rsidR="0047578C" w:rsidRDefault="0047578C" w:rsidP="0047578C">
      <w:pPr>
        <w:spacing w:line="360" w:lineRule="auto"/>
        <w:rPr>
          <w:rFonts w:ascii="Times New Roman" w:hAnsi="Times New Roman" w:cs="Times New Roman"/>
          <w:b/>
          <w:bCs/>
          <w:sz w:val="24"/>
          <w:szCs w:val="24"/>
          <w:lang w:val="en-US"/>
        </w:rPr>
      </w:pPr>
    </w:p>
    <w:p w14:paraId="2653C5A7" w14:textId="77777777" w:rsidR="0047578C" w:rsidRPr="0047578C" w:rsidRDefault="0047578C" w:rsidP="0047578C">
      <w:pPr>
        <w:spacing w:line="360" w:lineRule="auto"/>
        <w:rPr>
          <w:rFonts w:ascii="Times New Roman" w:hAnsi="Times New Roman" w:cs="Times New Roman"/>
          <w:b/>
          <w:bCs/>
          <w:sz w:val="24"/>
          <w:szCs w:val="24"/>
          <w:lang w:val="en-US"/>
        </w:rPr>
      </w:pPr>
    </w:p>
    <w:p w14:paraId="687890DB" w14:textId="2FFFF197" w:rsidR="001D2E5E" w:rsidRDefault="00D464A4">
      <w:r>
        <w:t xml:space="preserve"> </w:t>
      </w:r>
    </w:p>
    <w:sectPr w:rsidR="001D2E5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EC713" w14:textId="77777777" w:rsidR="00E15DE1" w:rsidRDefault="00E15DE1" w:rsidP="0015411F">
      <w:pPr>
        <w:spacing w:after="0" w:line="240" w:lineRule="auto"/>
      </w:pPr>
      <w:r>
        <w:separator/>
      </w:r>
    </w:p>
  </w:endnote>
  <w:endnote w:type="continuationSeparator" w:id="0">
    <w:p w14:paraId="0DD7FCFD" w14:textId="77777777" w:rsidR="00E15DE1" w:rsidRDefault="00E15DE1" w:rsidP="0015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9052" w14:textId="77777777" w:rsidR="00F62130" w:rsidRDefault="00F62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BB3C" w14:textId="77777777" w:rsidR="00F62130" w:rsidRDefault="00F62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0E8D" w14:textId="77777777" w:rsidR="00F62130" w:rsidRDefault="00F62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4DC06" w14:textId="77777777" w:rsidR="00E15DE1" w:rsidRDefault="00E15DE1" w:rsidP="0015411F">
      <w:pPr>
        <w:spacing w:after="0" w:line="240" w:lineRule="auto"/>
      </w:pPr>
      <w:r>
        <w:separator/>
      </w:r>
    </w:p>
  </w:footnote>
  <w:footnote w:type="continuationSeparator" w:id="0">
    <w:p w14:paraId="02CCDFF8" w14:textId="77777777" w:rsidR="00E15DE1" w:rsidRDefault="00E15DE1" w:rsidP="00154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76BC" w14:textId="4298AB68" w:rsidR="00F62130" w:rsidRDefault="00E15DE1">
    <w:pPr>
      <w:pStyle w:val="Header"/>
    </w:pPr>
    <w:r>
      <w:rPr>
        <w:noProof/>
      </w:rPr>
      <w:pict w14:anchorId="2F434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378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8815" w14:textId="352AB9B9" w:rsidR="00F62130" w:rsidRDefault="00E15DE1">
    <w:pPr>
      <w:pStyle w:val="Header"/>
    </w:pPr>
    <w:r>
      <w:rPr>
        <w:noProof/>
      </w:rPr>
      <w:pict w14:anchorId="5BA3C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378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4280" w14:textId="07A706CA" w:rsidR="00F62130" w:rsidRDefault="00E15DE1">
    <w:pPr>
      <w:pStyle w:val="Header"/>
    </w:pPr>
    <w:r>
      <w:rPr>
        <w:noProof/>
      </w:rPr>
      <w:pict w14:anchorId="0066E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378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C2749"/>
    <w:multiLevelType w:val="multilevel"/>
    <w:tmpl w:val="806A08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4BE799B"/>
    <w:multiLevelType w:val="hybridMultilevel"/>
    <w:tmpl w:val="2038555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39658D"/>
    <w:multiLevelType w:val="hybridMultilevel"/>
    <w:tmpl w:val="25604200"/>
    <w:lvl w:ilvl="0" w:tplc="4009000F">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8A51932"/>
    <w:multiLevelType w:val="hybridMultilevel"/>
    <w:tmpl w:val="CACA4088"/>
    <w:lvl w:ilvl="0" w:tplc="1A7C77EA">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5141C4F"/>
    <w:multiLevelType w:val="hybridMultilevel"/>
    <w:tmpl w:val="6916D7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D047F7"/>
    <w:multiLevelType w:val="hybridMultilevel"/>
    <w:tmpl w:val="0284D5A8"/>
    <w:lvl w:ilvl="0" w:tplc="BC4422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1112323"/>
    <w:multiLevelType w:val="hybridMultilevel"/>
    <w:tmpl w:val="5C7A287E"/>
    <w:lvl w:ilvl="0" w:tplc="40090013">
      <w:start w:val="1"/>
      <w:numFmt w:val="upperRoman"/>
      <w:lvlText w:val="%1."/>
      <w:lvlJc w:val="righ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7" w15:restartNumberingAfterBreak="0">
    <w:nsid w:val="32551C47"/>
    <w:multiLevelType w:val="hybridMultilevel"/>
    <w:tmpl w:val="EF10C1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445947F9"/>
    <w:multiLevelType w:val="hybridMultilevel"/>
    <w:tmpl w:val="38AA3D70"/>
    <w:lvl w:ilvl="0" w:tplc="A2F084CE">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15:restartNumberingAfterBreak="0">
    <w:nsid w:val="55AE4EE8"/>
    <w:multiLevelType w:val="multilevel"/>
    <w:tmpl w:val="BDD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42E16"/>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D427DB"/>
    <w:multiLevelType w:val="hybridMultilevel"/>
    <w:tmpl w:val="5B0E9C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7A683A9A"/>
    <w:multiLevelType w:val="hybridMultilevel"/>
    <w:tmpl w:val="2ACC17D2"/>
    <w:lvl w:ilvl="0" w:tplc="B3706F96">
      <w:start w:val="1"/>
      <w:numFmt w:val="low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3" w15:restartNumberingAfterBreak="0">
    <w:nsid w:val="7D0460DB"/>
    <w:multiLevelType w:val="multilevel"/>
    <w:tmpl w:val="F750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7"/>
  </w:num>
  <w:num w:numId="4">
    <w:abstractNumId w:val="4"/>
  </w:num>
  <w:num w:numId="5">
    <w:abstractNumId w:val="1"/>
  </w:num>
  <w:num w:numId="6">
    <w:abstractNumId w:val="8"/>
  </w:num>
  <w:num w:numId="7">
    <w:abstractNumId w:val="6"/>
  </w:num>
  <w:num w:numId="8">
    <w:abstractNumId w:val="3"/>
  </w:num>
  <w:num w:numId="9">
    <w:abstractNumId w:val="12"/>
  </w:num>
  <w:num w:numId="10">
    <w:abstractNumId w:val="10"/>
  </w:num>
  <w:num w:numId="11">
    <w:abstractNumId w:val="5"/>
  </w:num>
  <w:num w:numId="12">
    <w:abstractNumId w:val="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wM7Q0NzUyMDA1NjRV0lEKTi0uzszPAykwrAUA9EX2oywAAAA="/>
  </w:docVars>
  <w:rsids>
    <w:rsidRoot w:val="00593EDF"/>
    <w:rsid w:val="0001373D"/>
    <w:rsid w:val="00020E10"/>
    <w:rsid w:val="00021805"/>
    <w:rsid w:val="00022BBC"/>
    <w:rsid w:val="000233B9"/>
    <w:rsid w:val="000274F4"/>
    <w:rsid w:val="00033F25"/>
    <w:rsid w:val="00047FD3"/>
    <w:rsid w:val="000542A6"/>
    <w:rsid w:val="000553DA"/>
    <w:rsid w:val="00055466"/>
    <w:rsid w:val="00070314"/>
    <w:rsid w:val="00084EC8"/>
    <w:rsid w:val="00092BB1"/>
    <w:rsid w:val="00096B47"/>
    <w:rsid w:val="000E72E4"/>
    <w:rsid w:val="000F6DBB"/>
    <w:rsid w:val="00100ED7"/>
    <w:rsid w:val="00103431"/>
    <w:rsid w:val="00126A78"/>
    <w:rsid w:val="00127F66"/>
    <w:rsid w:val="00132613"/>
    <w:rsid w:val="0015128A"/>
    <w:rsid w:val="0015411F"/>
    <w:rsid w:val="00161B13"/>
    <w:rsid w:val="0016632E"/>
    <w:rsid w:val="00176BDE"/>
    <w:rsid w:val="0019306F"/>
    <w:rsid w:val="00194A6B"/>
    <w:rsid w:val="001B412B"/>
    <w:rsid w:val="001B466E"/>
    <w:rsid w:val="001C11CC"/>
    <w:rsid w:val="001C2FC6"/>
    <w:rsid w:val="001C53D8"/>
    <w:rsid w:val="001D2E5E"/>
    <w:rsid w:val="001D6BCB"/>
    <w:rsid w:val="001D70AD"/>
    <w:rsid w:val="001E05E1"/>
    <w:rsid w:val="001F13C5"/>
    <w:rsid w:val="002014EE"/>
    <w:rsid w:val="002047F7"/>
    <w:rsid w:val="00235F57"/>
    <w:rsid w:val="00242216"/>
    <w:rsid w:val="00250D77"/>
    <w:rsid w:val="0028173D"/>
    <w:rsid w:val="00293064"/>
    <w:rsid w:val="002A2A0D"/>
    <w:rsid w:val="002C2C1F"/>
    <w:rsid w:val="002F0BE1"/>
    <w:rsid w:val="002F574F"/>
    <w:rsid w:val="003013C8"/>
    <w:rsid w:val="00302BC0"/>
    <w:rsid w:val="00305643"/>
    <w:rsid w:val="0031589C"/>
    <w:rsid w:val="0032509A"/>
    <w:rsid w:val="00326286"/>
    <w:rsid w:val="00327769"/>
    <w:rsid w:val="00327CCA"/>
    <w:rsid w:val="00333EDA"/>
    <w:rsid w:val="003359A6"/>
    <w:rsid w:val="00347AC5"/>
    <w:rsid w:val="003536AB"/>
    <w:rsid w:val="00370B18"/>
    <w:rsid w:val="00375D2B"/>
    <w:rsid w:val="0038402D"/>
    <w:rsid w:val="00392285"/>
    <w:rsid w:val="003A6284"/>
    <w:rsid w:val="003A69DB"/>
    <w:rsid w:val="003B6D5F"/>
    <w:rsid w:val="003C27CE"/>
    <w:rsid w:val="003C69BD"/>
    <w:rsid w:val="003E18E0"/>
    <w:rsid w:val="0041379C"/>
    <w:rsid w:val="00416FEE"/>
    <w:rsid w:val="00424CB2"/>
    <w:rsid w:val="00432C0D"/>
    <w:rsid w:val="00433013"/>
    <w:rsid w:val="00436593"/>
    <w:rsid w:val="00437C6C"/>
    <w:rsid w:val="00451729"/>
    <w:rsid w:val="00454236"/>
    <w:rsid w:val="004648B9"/>
    <w:rsid w:val="00464E25"/>
    <w:rsid w:val="00470D88"/>
    <w:rsid w:val="0047578C"/>
    <w:rsid w:val="004815FB"/>
    <w:rsid w:val="004A5695"/>
    <w:rsid w:val="004B0956"/>
    <w:rsid w:val="004C04D7"/>
    <w:rsid w:val="004C7CF0"/>
    <w:rsid w:val="004D1F48"/>
    <w:rsid w:val="00504AE6"/>
    <w:rsid w:val="005071D0"/>
    <w:rsid w:val="0051042A"/>
    <w:rsid w:val="005127D2"/>
    <w:rsid w:val="0052336D"/>
    <w:rsid w:val="00524C4E"/>
    <w:rsid w:val="0052587E"/>
    <w:rsid w:val="00526410"/>
    <w:rsid w:val="00526AD7"/>
    <w:rsid w:val="00552C87"/>
    <w:rsid w:val="00553EFC"/>
    <w:rsid w:val="005636FE"/>
    <w:rsid w:val="0056533A"/>
    <w:rsid w:val="00583A16"/>
    <w:rsid w:val="00593EDF"/>
    <w:rsid w:val="00596689"/>
    <w:rsid w:val="0059718B"/>
    <w:rsid w:val="005979C6"/>
    <w:rsid w:val="005A0B23"/>
    <w:rsid w:val="005B09F9"/>
    <w:rsid w:val="005B4CAA"/>
    <w:rsid w:val="005B77F5"/>
    <w:rsid w:val="005E018C"/>
    <w:rsid w:val="005F51B7"/>
    <w:rsid w:val="0060342A"/>
    <w:rsid w:val="00614BFD"/>
    <w:rsid w:val="00627897"/>
    <w:rsid w:val="0063302D"/>
    <w:rsid w:val="006374D4"/>
    <w:rsid w:val="00642527"/>
    <w:rsid w:val="00646B12"/>
    <w:rsid w:val="00647545"/>
    <w:rsid w:val="0065067F"/>
    <w:rsid w:val="00650754"/>
    <w:rsid w:val="006603A1"/>
    <w:rsid w:val="00667B1E"/>
    <w:rsid w:val="00667EE5"/>
    <w:rsid w:val="00675B5A"/>
    <w:rsid w:val="00677BF9"/>
    <w:rsid w:val="006821BC"/>
    <w:rsid w:val="006864F1"/>
    <w:rsid w:val="00697404"/>
    <w:rsid w:val="006A02D9"/>
    <w:rsid w:val="006A6534"/>
    <w:rsid w:val="006B54BD"/>
    <w:rsid w:val="006B592F"/>
    <w:rsid w:val="006C499B"/>
    <w:rsid w:val="006D2A05"/>
    <w:rsid w:val="006E340A"/>
    <w:rsid w:val="006E770B"/>
    <w:rsid w:val="00705FD8"/>
    <w:rsid w:val="00707C55"/>
    <w:rsid w:val="00711FF3"/>
    <w:rsid w:val="00712B88"/>
    <w:rsid w:val="0071694D"/>
    <w:rsid w:val="00741AE0"/>
    <w:rsid w:val="00741D2E"/>
    <w:rsid w:val="00750C71"/>
    <w:rsid w:val="00751103"/>
    <w:rsid w:val="00754822"/>
    <w:rsid w:val="00757D53"/>
    <w:rsid w:val="007672CF"/>
    <w:rsid w:val="00777359"/>
    <w:rsid w:val="00777466"/>
    <w:rsid w:val="00780A6B"/>
    <w:rsid w:val="00782815"/>
    <w:rsid w:val="00786264"/>
    <w:rsid w:val="00791C8D"/>
    <w:rsid w:val="007B344E"/>
    <w:rsid w:val="007C0720"/>
    <w:rsid w:val="007C353E"/>
    <w:rsid w:val="007D2150"/>
    <w:rsid w:val="007E02E4"/>
    <w:rsid w:val="008046EE"/>
    <w:rsid w:val="008124A9"/>
    <w:rsid w:val="0084137A"/>
    <w:rsid w:val="00842033"/>
    <w:rsid w:val="00850C20"/>
    <w:rsid w:val="00870F28"/>
    <w:rsid w:val="00874441"/>
    <w:rsid w:val="008B2C7B"/>
    <w:rsid w:val="008C5AF4"/>
    <w:rsid w:val="008D6F62"/>
    <w:rsid w:val="008F2977"/>
    <w:rsid w:val="008F3269"/>
    <w:rsid w:val="008F45C4"/>
    <w:rsid w:val="00925E0D"/>
    <w:rsid w:val="009461B1"/>
    <w:rsid w:val="009519E7"/>
    <w:rsid w:val="0095579D"/>
    <w:rsid w:val="0095589B"/>
    <w:rsid w:val="009559C5"/>
    <w:rsid w:val="00955FCF"/>
    <w:rsid w:val="009638DC"/>
    <w:rsid w:val="00970857"/>
    <w:rsid w:val="00973611"/>
    <w:rsid w:val="0098206D"/>
    <w:rsid w:val="00986C06"/>
    <w:rsid w:val="009A532F"/>
    <w:rsid w:val="009B4DC5"/>
    <w:rsid w:val="009C5669"/>
    <w:rsid w:val="009E02E3"/>
    <w:rsid w:val="009E1AB9"/>
    <w:rsid w:val="009E2682"/>
    <w:rsid w:val="009E3440"/>
    <w:rsid w:val="009F08BB"/>
    <w:rsid w:val="009F1945"/>
    <w:rsid w:val="009F3B18"/>
    <w:rsid w:val="00A02EBB"/>
    <w:rsid w:val="00A10EEB"/>
    <w:rsid w:val="00A127E2"/>
    <w:rsid w:val="00A16D91"/>
    <w:rsid w:val="00A16FA1"/>
    <w:rsid w:val="00A273E5"/>
    <w:rsid w:val="00A318D9"/>
    <w:rsid w:val="00A430DD"/>
    <w:rsid w:val="00A43515"/>
    <w:rsid w:val="00A43FED"/>
    <w:rsid w:val="00A512B2"/>
    <w:rsid w:val="00A514EF"/>
    <w:rsid w:val="00A57626"/>
    <w:rsid w:val="00A61A09"/>
    <w:rsid w:val="00A652D4"/>
    <w:rsid w:val="00A72424"/>
    <w:rsid w:val="00A9108F"/>
    <w:rsid w:val="00AA1EF4"/>
    <w:rsid w:val="00AA5645"/>
    <w:rsid w:val="00AA6F32"/>
    <w:rsid w:val="00AB2844"/>
    <w:rsid w:val="00AC4CE5"/>
    <w:rsid w:val="00AC61AA"/>
    <w:rsid w:val="00AD23B0"/>
    <w:rsid w:val="00AE4FFC"/>
    <w:rsid w:val="00B04B1B"/>
    <w:rsid w:val="00B102BF"/>
    <w:rsid w:val="00B212BB"/>
    <w:rsid w:val="00B26AAE"/>
    <w:rsid w:val="00B31A25"/>
    <w:rsid w:val="00B51FE1"/>
    <w:rsid w:val="00B56A76"/>
    <w:rsid w:val="00B91B04"/>
    <w:rsid w:val="00B94FE1"/>
    <w:rsid w:val="00BA6FA1"/>
    <w:rsid w:val="00BB0E82"/>
    <w:rsid w:val="00BB153C"/>
    <w:rsid w:val="00BB57FF"/>
    <w:rsid w:val="00BC2CB3"/>
    <w:rsid w:val="00BC57DB"/>
    <w:rsid w:val="00BD096E"/>
    <w:rsid w:val="00BD3E20"/>
    <w:rsid w:val="00BD601A"/>
    <w:rsid w:val="00BE62F9"/>
    <w:rsid w:val="00BF2320"/>
    <w:rsid w:val="00BF76ED"/>
    <w:rsid w:val="00C000F7"/>
    <w:rsid w:val="00C02C70"/>
    <w:rsid w:val="00C11274"/>
    <w:rsid w:val="00C155C5"/>
    <w:rsid w:val="00C304C0"/>
    <w:rsid w:val="00C429D8"/>
    <w:rsid w:val="00C70ED2"/>
    <w:rsid w:val="00C71DEA"/>
    <w:rsid w:val="00C74008"/>
    <w:rsid w:val="00C752B8"/>
    <w:rsid w:val="00C81E50"/>
    <w:rsid w:val="00C84DB1"/>
    <w:rsid w:val="00C85DBF"/>
    <w:rsid w:val="00C877F2"/>
    <w:rsid w:val="00C939D3"/>
    <w:rsid w:val="00CA14D1"/>
    <w:rsid w:val="00CB2064"/>
    <w:rsid w:val="00CC3B0D"/>
    <w:rsid w:val="00CC596A"/>
    <w:rsid w:val="00CC7006"/>
    <w:rsid w:val="00CC7FA9"/>
    <w:rsid w:val="00CD3071"/>
    <w:rsid w:val="00CD6005"/>
    <w:rsid w:val="00CE172C"/>
    <w:rsid w:val="00CE1921"/>
    <w:rsid w:val="00CE7DBE"/>
    <w:rsid w:val="00D0477F"/>
    <w:rsid w:val="00D11F93"/>
    <w:rsid w:val="00D27CF2"/>
    <w:rsid w:val="00D464A4"/>
    <w:rsid w:val="00D51454"/>
    <w:rsid w:val="00D55D51"/>
    <w:rsid w:val="00D56694"/>
    <w:rsid w:val="00D65F09"/>
    <w:rsid w:val="00D70B4E"/>
    <w:rsid w:val="00D87BA9"/>
    <w:rsid w:val="00D959C9"/>
    <w:rsid w:val="00DA66BD"/>
    <w:rsid w:val="00DB1D05"/>
    <w:rsid w:val="00DC2271"/>
    <w:rsid w:val="00DC4252"/>
    <w:rsid w:val="00DD45E0"/>
    <w:rsid w:val="00DE0293"/>
    <w:rsid w:val="00DE1A26"/>
    <w:rsid w:val="00DF3908"/>
    <w:rsid w:val="00DF53FA"/>
    <w:rsid w:val="00DF728E"/>
    <w:rsid w:val="00E05CB1"/>
    <w:rsid w:val="00E140C6"/>
    <w:rsid w:val="00E15DE1"/>
    <w:rsid w:val="00E16087"/>
    <w:rsid w:val="00E225A7"/>
    <w:rsid w:val="00E23E2D"/>
    <w:rsid w:val="00E31B55"/>
    <w:rsid w:val="00E32B83"/>
    <w:rsid w:val="00E36C8C"/>
    <w:rsid w:val="00E539CD"/>
    <w:rsid w:val="00E7079A"/>
    <w:rsid w:val="00E7676F"/>
    <w:rsid w:val="00E81616"/>
    <w:rsid w:val="00E825AC"/>
    <w:rsid w:val="00E86F7E"/>
    <w:rsid w:val="00EA1236"/>
    <w:rsid w:val="00EA32FB"/>
    <w:rsid w:val="00EA68BD"/>
    <w:rsid w:val="00EB5FF9"/>
    <w:rsid w:val="00ED130A"/>
    <w:rsid w:val="00ED2719"/>
    <w:rsid w:val="00ED49DB"/>
    <w:rsid w:val="00EE56B8"/>
    <w:rsid w:val="00F00236"/>
    <w:rsid w:val="00F046FA"/>
    <w:rsid w:val="00F04786"/>
    <w:rsid w:val="00F15AC7"/>
    <w:rsid w:val="00F25438"/>
    <w:rsid w:val="00F36299"/>
    <w:rsid w:val="00F372B5"/>
    <w:rsid w:val="00F42E8E"/>
    <w:rsid w:val="00F45EDC"/>
    <w:rsid w:val="00F4670B"/>
    <w:rsid w:val="00F56618"/>
    <w:rsid w:val="00F57B0D"/>
    <w:rsid w:val="00F62130"/>
    <w:rsid w:val="00F649F5"/>
    <w:rsid w:val="00F7019E"/>
    <w:rsid w:val="00F91901"/>
    <w:rsid w:val="00F91B95"/>
    <w:rsid w:val="00FA4A28"/>
    <w:rsid w:val="00FB48FD"/>
    <w:rsid w:val="00FB5448"/>
    <w:rsid w:val="00FB75F9"/>
    <w:rsid w:val="00FC3050"/>
    <w:rsid w:val="00FD49A6"/>
    <w:rsid w:val="00FF2483"/>
    <w:rsid w:val="00FF55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D276B5"/>
  <w15:chartTrackingRefBased/>
  <w15:docId w15:val="{2A9FB4F8-0A59-4589-9802-385AE7C8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D05"/>
  </w:style>
  <w:style w:type="paragraph" w:styleId="Heading1">
    <w:name w:val="heading 1"/>
    <w:basedOn w:val="Normal"/>
    <w:next w:val="Normal"/>
    <w:link w:val="Heading1Char"/>
    <w:uiPriority w:val="9"/>
    <w:qFormat/>
    <w:rsid w:val="00593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E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E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E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E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E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E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E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E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EDF"/>
    <w:rPr>
      <w:rFonts w:eastAsiaTheme="majorEastAsia" w:cstheme="majorBidi"/>
      <w:color w:val="272727" w:themeColor="text1" w:themeTint="D8"/>
    </w:rPr>
  </w:style>
  <w:style w:type="paragraph" w:styleId="Title">
    <w:name w:val="Title"/>
    <w:basedOn w:val="Normal"/>
    <w:next w:val="Normal"/>
    <w:link w:val="TitleChar"/>
    <w:uiPriority w:val="10"/>
    <w:qFormat/>
    <w:rsid w:val="00593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EDF"/>
    <w:pPr>
      <w:spacing w:before="160"/>
      <w:jc w:val="center"/>
    </w:pPr>
    <w:rPr>
      <w:i/>
      <w:iCs/>
      <w:color w:val="404040" w:themeColor="text1" w:themeTint="BF"/>
    </w:rPr>
  </w:style>
  <w:style w:type="character" w:customStyle="1" w:styleId="QuoteChar">
    <w:name w:val="Quote Char"/>
    <w:basedOn w:val="DefaultParagraphFont"/>
    <w:link w:val="Quote"/>
    <w:uiPriority w:val="29"/>
    <w:rsid w:val="00593EDF"/>
    <w:rPr>
      <w:i/>
      <w:iCs/>
      <w:color w:val="404040" w:themeColor="text1" w:themeTint="BF"/>
    </w:rPr>
  </w:style>
  <w:style w:type="paragraph" w:styleId="ListParagraph">
    <w:name w:val="List Paragraph"/>
    <w:basedOn w:val="Normal"/>
    <w:uiPriority w:val="34"/>
    <w:qFormat/>
    <w:rsid w:val="00593EDF"/>
    <w:pPr>
      <w:ind w:left="720"/>
      <w:contextualSpacing/>
    </w:pPr>
  </w:style>
  <w:style w:type="character" w:styleId="IntenseEmphasis">
    <w:name w:val="Intense Emphasis"/>
    <w:basedOn w:val="DefaultParagraphFont"/>
    <w:uiPriority w:val="21"/>
    <w:qFormat/>
    <w:rsid w:val="00593EDF"/>
    <w:rPr>
      <w:i/>
      <w:iCs/>
      <w:color w:val="2F5496" w:themeColor="accent1" w:themeShade="BF"/>
    </w:rPr>
  </w:style>
  <w:style w:type="paragraph" w:styleId="IntenseQuote">
    <w:name w:val="Intense Quote"/>
    <w:basedOn w:val="Normal"/>
    <w:next w:val="Normal"/>
    <w:link w:val="IntenseQuoteChar"/>
    <w:uiPriority w:val="30"/>
    <w:qFormat/>
    <w:rsid w:val="00593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EDF"/>
    <w:rPr>
      <w:i/>
      <w:iCs/>
      <w:color w:val="2F5496" w:themeColor="accent1" w:themeShade="BF"/>
    </w:rPr>
  </w:style>
  <w:style w:type="character" w:styleId="IntenseReference">
    <w:name w:val="Intense Reference"/>
    <w:basedOn w:val="DefaultParagraphFont"/>
    <w:uiPriority w:val="32"/>
    <w:qFormat/>
    <w:rsid w:val="00593EDF"/>
    <w:rPr>
      <w:b/>
      <w:bCs/>
      <w:smallCaps/>
      <w:color w:val="2F5496" w:themeColor="accent1" w:themeShade="BF"/>
      <w:spacing w:val="5"/>
    </w:rPr>
  </w:style>
  <w:style w:type="table" w:styleId="TableGrid">
    <w:name w:val="Table Grid"/>
    <w:basedOn w:val="TableNormal"/>
    <w:uiPriority w:val="39"/>
    <w:rsid w:val="00454236"/>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4FE1"/>
    <w:rPr>
      <w:rFonts w:ascii="Times New Roman" w:hAnsi="Times New Roman" w:cs="Times New Roman"/>
      <w:sz w:val="24"/>
      <w:szCs w:val="24"/>
    </w:rPr>
  </w:style>
  <w:style w:type="paragraph" w:styleId="Header">
    <w:name w:val="header"/>
    <w:basedOn w:val="Normal"/>
    <w:link w:val="HeaderChar"/>
    <w:uiPriority w:val="99"/>
    <w:unhideWhenUsed/>
    <w:rsid w:val="00154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11F"/>
  </w:style>
  <w:style w:type="paragraph" w:styleId="Footer">
    <w:name w:val="footer"/>
    <w:basedOn w:val="Normal"/>
    <w:link w:val="FooterChar"/>
    <w:uiPriority w:val="99"/>
    <w:unhideWhenUsed/>
    <w:rsid w:val="00154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11F"/>
  </w:style>
  <w:style w:type="character" w:styleId="Hyperlink">
    <w:name w:val="Hyperlink"/>
    <w:basedOn w:val="DefaultParagraphFont"/>
    <w:uiPriority w:val="99"/>
    <w:unhideWhenUsed/>
    <w:rsid w:val="00925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19</Pages>
  <Words>5352</Words>
  <Characters>30508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 B Gowda</dc:creator>
  <cp:keywords/>
  <dc:description/>
  <cp:lastModifiedBy>SDI 1020</cp:lastModifiedBy>
  <cp:revision>318</cp:revision>
  <cp:lastPrinted>2025-09-25T10:59:00Z</cp:lastPrinted>
  <dcterms:created xsi:type="dcterms:W3CDTF">2025-06-27T07:21:00Z</dcterms:created>
  <dcterms:modified xsi:type="dcterms:W3CDTF">2025-12-22T07:28:00Z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fa6a207f-688b-4c50-97e0-d8872c5f2fde</vt:lpwstr>
  </property>
</Properties>
</file>