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EA4B1" w14:textId="77777777" w:rsidR="009614A2" w:rsidRDefault="009614A2" w:rsidP="00441B6F">
      <w:pPr>
        <w:pStyle w:val="Title"/>
        <w:spacing w:after="0"/>
        <w:jc w:val="both"/>
        <w:rPr>
          <w:rFonts w:ascii="Arial" w:hAnsi="Arial" w:cs="Arial"/>
        </w:rPr>
      </w:pPr>
    </w:p>
    <w:p w14:paraId="210053D6" w14:textId="122EABF7" w:rsidR="00A258C3" w:rsidRDefault="00DD016E" w:rsidP="00DD016E">
      <w:pPr>
        <w:pStyle w:val="Author"/>
        <w:spacing w:line="240" w:lineRule="auto"/>
        <w:rPr>
          <w:rFonts w:ascii="Arial" w:hAnsi="Arial" w:cs="Arial"/>
          <w:bCs/>
          <w:iCs/>
          <w:kern w:val="28"/>
          <w:sz w:val="36"/>
        </w:rPr>
      </w:pPr>
      <w:r w:rsidRPr="00DD016E">
        <w:rPr>
          <w:rFonts w:ascii="Arial" w:hAnsi="Arial" w:cs="Arial"/>
          <w:bCs/>
          <w:iCs/>
          <w:kern w:val="28"/>
          <w:sz w:val="36"/>
        </w:rPr>
        <w:t>More Than a Strategy: Leveraging Social Media for SMEs’ Performance</w:t>
      </w:r>
    </w:p>
    <w:p w14:paraId="69FF5195" w14:textId="77777777" w:rsidR="00DD016E" w:rsidRDefault="00DD016E" w:rsidP="00DD016E">
      <w:pPr>
        <w:pStyle w:val="Author"/>
        <w:spacing w:line="240" w:lineRule="auto"/>
        <w:rPr>
          <w:rFonts w:ascii="Arial" w:hAnsi="Arial" w:cs="Arial"/>
        </w:rPr>
      </w:pPr>
    </w:p>
    <w:p w14:paraId="1F19BE12" w14:textId="176FD979" w:rsidR="00B01FCD" w:rsidRPr="00FB3A86" w:rsidRDefault="00DD016E" w:rsidP="00441B6F">
      <w:pPr>
        <w:pStyle w:val="Copyright"/>
        <w:spacing w:after="0" w:line="240" w:lineRule="auto"/>
        <w:jc w:val="both"/>
        <w:rPr>
          <w:rFonts w:ascii="Arial" w:hAnsi="Arial" w:cs="Arial"/>
        </w:rPr>
        <w:sectPr w:rsidR="00B01FCD" w:rsidRPr="00FB3A86" w:rsidSect="003D52D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2E6C4A" wp14:editId="75CEBE85">
                <wp:extent cx="5303520" cy="635"/>
                <wp:effectExtent l="13335" t="15875" r="17145" b="12700"/>
                <wp:docPr id="16551578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38B69C"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99D7FD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A3F64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BCF35D" w14:textId="77777777" w:rsidTr="001E44FE">
        <w:tc>
          <w:tcPr>
            <w:tcW w:w="9576" w:type="dxa"/>
            <w:shd w:val="clear" w:color="auto" w:fill="F2F2F2"/>
          </w:tcPr>
          <w:p w14:paraId="30360490" w14:textId="77777777" w:rsidR="00DD016E" w:rsidRPr="00BA1B01" w:rsidRDefault="00DD016E" w:rsidP="00DD016E">
            <w:pPr>
              <w:pStyle w:val="Body"/>
              <w:spacing w:after="0"/>
              <w:rPr>
                <w:rFonts w:ascii="Arial" w:eastAsia="Calibri" w:hAnsi="Arial" w:cs="Arial"/>
                <w:szCs w:val="22"/>
              </w:rPr>
            </w:pPr>
            <w:r w:rsidRPr="00BA1B01">
              <w:rPr>
                <w:rFonts w:ascii="Arial" w:eastAsia="Calibri" w:hAnsi="Arial" w:cs="Arial"/>
                <w:b/>
                <w:szCs w:val="22"/>
              </w:rPr>
              <w:t xml:space="preserve">Aims: </w:t>
            </w:r>
            <w:r w:rsidRPr="00AD65F0">
              <w:rPr>
                <w:rFonts w:ascii="Arial" w:eastAsia="Calibri" w:hAnsi="Arial" w:cs="Arial"/>
                <w:szCs w:val="22"/>
              </w:rPr>
              <w:t>This study examines the effect of social media usage on the performance of SME. Social media usage is conceptualized as an ordered construct: marketing, relationship service, information service, cost effectiveness, and compatibility</w:t>
            </w:r>
            <w:r>
              <w:rPr>
                <w:rFonts w:ascii="Arial" w:eastAsia="Calibri" w:hAnsi="Arial" w:cs="Arial"/>
                <w:szCs w:val="22"/>
              </w:rPr>
              <w:t xml:space="preserve">. </w:t>
            </w:r>
          </w:p>
          <w:p w14:paraId="2359D62A" w14:textId="77777777" w:rsidR="00DD016E" w:rsidRDefault="00DD016E" w:rsidP="00DD016E">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AD65F0">
              <w:rPr>
                <w:rFonts w:ascii="Arial" w:eastAsia="Calibri" w:hAnsi="Arial" w:cs="Arial"/>
                <w:szCs w:val="22"/>
              </w:rPr>
              <w:t>A quantitative study</w:t>
            </w:r>
            <w:r>
              <w:rPr>
                <w:rFonts w:ascii="Arial" w:eastAsia="Calibri" w:hAnsi="Arial" w:cs="Arial"/>
                <w:szCs w:val="22"/>
              </w:rPr>
              <w:t>.</w:t>
            </w:r>
            <w:r w:rsidRPr="00AD65F0">
              <w:rPr>
                <w:rFonts w:ascii="Arial" w:eastAsia="Calibri" w:hAnsi="Arial" w:cs="Arial"/>
                <w:szCs w:val="22"/>
              </w:rPr>
              <w:t xml:space="preserve"> </w:t>
            </w:r>
          </w:p>
          <w:p w14:paraId="4879D888" w14:textId="67CC525E" w:rsidR="00DD016E" w:rsidRPr="00BA1B01" w:rsidRDefault="00DD016E" w:rsidP="00DD016E">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SME’s owner and manager in</w:t>
            </w:r>
            <w:r w:rsidR="009137C6">
              <w:rPr>
                <w:rFonts w:ascii="Arial" w:eastAsia="Calibri" w:hAnsi="Arial" w:cs="Arial"/>
                <w:szCs w:val="22"/>
              </w:rPr>
              <w:t xml:space="preserve"> Malang,</w:t>
            </w:r>
            <w:r>
              <w:rPr>
                <w:rFonts w:ascii="Arial" w:eastAsia="Calibri" w:hAnsi="Arial" w:cs="Arial"/>
                <w:szCs w:val="22"/>
              </w:rPr>
              <w:t xml:space="preserve"> Indonesia</w:t>
            </w:r>
            <w:r w:rsidRPr="00BA1B01">
              <w:rPr>
                <w:rFonts w:ascii="Arial" w:eastAsia="Calibri" w:hAnsi="Arial" w:cs="Arial"/>
                <w:szCs w:val="22"/>
              </w:rPr>
              <w:t>.</w:t>
            </w:r>
          </w:p>
          <w:p w14:paraId="0574B9FE" w14:textId="06F97464" w:rsidR="00DD016E" w:rsidRPr="00BA1B01" w:rsidRDefault="00DD016E" w:rsidP="00DD016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AD65F0">
              <w:rPr>
                <w:rFonts w:ascii="Arial" w:eastAsia="Calibri" w:hAnsi="Arial" w:cs="Arial"/>
                <w:szCs w:val="22"/>
              </w:rPr>
              <w:t>A quantitative study with SEM-PLS</w:t>
            </w:r>
            <w:r>
              <w:rPr>
                <w:rFonts w:ascii="Arial" w:eastAsia="Calibri" w:hAnsi="Arial" w:cs="Arial"/>
                <w:szCs w:val="22"/>
              </w:rPr>
              <w:t xml:space="preserve">. </w:t>
            </w:r>
            <w:r w:rsidRPr="00AD65F0">
              <w:rPr>
                <w:rFonts w:ascii="Arial" w:eastAsia="Calibri" w:hAnsi="Arial" w:cs="Arial"/>
                <w:szCs w:val="22"/>
              </w:rPr>
              <w:t xml:space="preserve">The </w:t>
            </w:r>
            <w:r>
              <w:rPr>
                <w:rFonts w:ascii="Arial" w:eastAsia="Calibri" w:hAnsi="Arial" w:cs="Arial"/>
                <w:szCs w:val="22"/>
              </w:rPr>
              <w:t>two-stage</w:t>
            </w:r>
            <w:r w:rsidRPr="00AD65F0">
              <w:rPr>
                <w:rFonts w:ascii="Arial" w:eastAsia="Calibri" w:hAnsi="Arial" w:cs="Arial"/>
                <w:szCs w:val="22"/>
              </w:rPr>
              <w:t xml:space="preserve"> approach was used in assessing the higher-order construct of social media usage and its influence on SMEs’ performance</w:t>
            </w:r>
            <w:r>
              <w:rPr>
                <w:rFonts w:ascii="Arial" w:eastAsia="Calibri" w:hAnsi="Arial" w:cs="Arial"/>
                <w:szCs w:val="22"/>
              </w:rPr>
              <w:t>.</w:t>
            </w:r>
            <w:r w:rsidR="006B1A71">
              <w:rPr>
                <w:rFonts w:ascii="Arial" w:eastAsia="Calibri" w:hAnsi="Arial" w:cs="Arial"/>
                <w:szCs w:val="22"/>
              </w:rPr>
              <w:t xml:space="preserve"> Social media usage </w:t>
            </w:r>
            <w:proofErr w:type="gramStart"/>
            <w:r w:rsidR="006B1A71">
              <w:rPr>
                <w:rFonts w:ascii="Arial" w:eastAsia="Calibri" w:hAnsi="Arial" w:cs="Arial"/>
                <w:szCs w:val="22"/>
              </w:rPr>
              <w:t>consist</w:t>
            </w:r>
            <w:proofErr w:type="gramEnd"/>
            <w:r w:rsidR="006B1A71">
              <w:rPr>
                <w:rFonts w:ascii="Arial" w:eastAsia="Calibri" w:hAnsi="Arial" w:cs="Arial"/>
                <w:szCs w:val="22"/>
              </w:rPr>
              <w:t xml:space="preserve"> of 5 indicators: </w:t>
            </w:r>
            <w:r w:rsidR="006B1A71" w:rsidRPr="00C21275">
              <w:rPr>
                <w:rFonts w:ascii="Arial" w:hAnsi="Arial" w:cs="Arial"/>
                <w:bCs/>
              </w:rPr>
              <w:t>marketing, relation services, information search, cost effectiveness and compatibility</w:t>
            </w:r>
            <w:r w:rsidR="006B1A71">
              <w:rPr>
                <w:rFonts w:ascii="Arial" w:hAnsi="Arial" w:cs="Arial"/>
                <w:bCs/>
              </w:rPr>
              <w:t>. T</w:t>
            </w:r>
            <w:r w:rsidR="006B1A71">
              <w:rPr>
                <w:rFonts w:ascii="Arial" w:eastAsia="Calibri" w:hAnsi="Arial" w:cs="Arial"/>
                <w:szCs w:val="22"/>
              </w:rPr>
              <w:t xml:space="preserve">otal respondents </w:t>
            </w:r>
            <w:proofErr w:type="gramStart"/>
            <w:r w:rsidR="006B1A71">
              <w:rPr>
                <w:rFonts w:ascii="Arial" w:eastAsia="Calibri" w:hAnsi="Arial" w:cs="Arial"/>
                <w:szCs w:val="22"/>
              </w:rPr>
              <w:t>is</w:t>
            </w:r>
            <w:proofErr w:type="gramEnd"/>
            <w:r w:rsidR="006B1A71">
              <w:rPr>
                <w:rFonts w:ascii="Arial" w:eastAsia="Calibri" w:hAnsi="Arial" w:cs="Arial"/>
                <w:szCs w:val="22"/>
              </w:rPr>
              <w:t xml:space="preserve"> 230 SMEs in East Java, Indonesia. </w:t>
            </w:r>
          </w:p>
          <w:p w14:paraId="6A0FFDEB" w14:textId="77777777" w:rsidR="00DD016E" w:rsidRPr="00BA1B01" w:rsidRDefault="00DD016E" w:rsidP="00DD016E">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D65F0">
              <w:rPr>
                <w:rFonts w:ascii="Arial" w:eastAsia="Calibri" w:hAnsi="Arial" w:cs="Arial"/>
                <w:szCs w:val="22"/>
              </w:rPr>
              <w:t>The results h</w:t>
            </w:r>
            <w:r>
              <w:rPr>
                <w:rFonts w:ascii="Arial" w:eastAsia="Calibri" w:hAnsi="Arial" w:cs="Arial"/>
                <w:szCs w:val="22"/>
              </w:rPr>
              <w:t>i</w:t>
            </w:r>
            <w:r w:rsidRPr="00AD65F0">
              <w:rPr>
                <w:rFonts w:ascii="Arial" w:eastAsia="Calibri" w:hAnsi="Arial" w:cs="Arial"/>
                <w:szCs w:val="22"/>
              </w:rPr>
              <w:t>ghlight that social media is not only a communication tool but also a strategic resource that enhances both financial and non-financial aspects of SME performance</w:t>
            </w:r>
            <w:r>
              <w:rPr>
                <w:rFonts w:ascii="Arial" w:eastAsia="Calibri" w:hAnsi="Arial" w:cs="Arial"/>
                <w:szCs w:val="22"/>
              </w:rPr>
              <w:t>.</w:t>
            </w:r>
          </w:p>
          <w:p w14:paraId="028D0681" w14:textId="7B110B32" w:rsidR="00DD016E" w:rsidRDefault="00DD016E" w:rsidP="00DD016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AD65F0">
              <w:rPr>
                <w:rFonts w:ascii="Arial" w:eastAsia="Calibri" w:hAnsi="Arial" w:cs="Arial"/>
                <w:szCs w:val="22"/>
              </w:rPr>
              <w:t>This study contributes to how the digital is understood in SMEs. By providing a complex perspective on various ways social media can be utilized in business operations. It gives practical guidance for SME managers and policymakers on how to leverage social media as a driver of business performance.</w:t>
            </w:r>
          </w:p>
          <w:p w14:paraId="0169465C" w14:textId="50859871" w:rsidR="00505F06" w:rsidRPr="00BA1B01" w:rsidRDefault="00505F06" w:rsidP="00441B6F">
            <w:pPr>
              <w:pStyle w:val="Body"/>
              <w:spacing w:after="0"/>
              <w:rPr>
                <w:rFonts w:ascii="Arial" w:eastAsia="Calibri" w:hAnsi="Arial" w:cs="Arial"/>
                <w:szCs w:val="22"/>
              </w:rPr>
            </w:pPr>
          </w:p>
        </w:tc>
      </w:tr>
    </w:tbl>
    <w:p w14:paraId="71D11C9C" w14:textId="77777777" w:rsidR="00636EB2" w:rsidRDefault="00636EB2" w:rsidP="00441B6F">
      <w:pPr>
        <w:pStyle w:val="Body"/>
        <w:spacing w:after="0"/>
        <w:rPr>
          <w:rFonts w:ascii="Arial" w:hAnsi="Arial" w:cs="Arial"/>
          <w:i/>
        </w:rPr>
      </w:pPr>
    </w:p>
    <w:p w14:paraId="7E1A5290" w14:textId="57E778DF" w:rsidR="00C17E59" w:rsidRDefault="00C17E59" w:rsidP="00C17E59">
      <w:pPr>
        <w:pStyle w:val="Body"/>
        <w:spacing w:after="0"/>
        <w:rPr>
          <w:rFonts w:ascii="Arial" w:hAnsi="Arial" w:cs="Arial"/>
          <w:i/>
        </w:rPr>
      </w:pPr>
      <w:r>
        <w:rPr>
          <w:rFonts w:ascii="Arial" w:hAnsi="Arial" w:cs="Arial"/>
          <w:i/>
        </w:rPr>
        <w:t xml:space="preserve">Keywords: </w:t>
      </w:r>
      <w:r w:rsidRPr="00AD65F0">
        <w:rPr>
          <w:rFonts w:ascii="Arial" w:hAnsi="Arial" w:cs="Arial"/>
          <w:i/>
        </w:rPr>
        <w:t>Social media</w:t>
      </w:r>
      <w:r w:rsidR="00C17254">
        <w:rPr>
          <w:rFonts w:ascii="Arial" w:hAnsi="Arial" w:cs="Arial"/>
          <w:i/>
        </w:rPr>
        <w:t xml:space="preserve">, strategy, </w:t>
      </w:r>
      <w:r w:rsidRPr="00AD65F0">
        <w:rPr>
          <w:rFonts w:ascii="Arial" w:hAnsi="Arial" w:cs="Arial"/>
          <w:i/>
        </w:rPr>
        <w:t>SMEs’ performance</w:t>
      </w:r>
      <w:r w:rsidR="009137C6">
        <w:rPr>
          <w:rFonts w:ascii="Arial" w:hAnsi="Arial" w:cs="Arial"/>
          <w:i/>
        </w:rPr>
        <w:t>, two-stage</w:t>
      </w:r>
      <w:r w:rsidR="0047446B">
        <w:rPr>
          <w:rFonts w:ascii="Arial" w:hAnsi="Arial" w:cs="Arial"/>
          <w:i/>
        </w:rPr>
        <w:t>.</w:t>
      </w:r>
    </w:p>
    <w:p w14:paraId="3B3FA60E" w14:textId="77777777" w:rsidR="003D52D6" w:rsidRDefault="003D52D6" w:rsidP="00441B6F">
      <w:pPr>
        <w:pStyle w:val="Body"/>
        <w:spacing w:after="0"/>
        <w:rPr>
          <w:rFonts w:ascii="Arial" w:hAnsi="Arial" w:cs="Arial"/>
          <w:i/>
          <w:sz w:val="18"/>
        </w:rPr>
      </w:pPr>
    </w:p>
    <w:p w14:paraId="015AB54C" w14:textId="77777777" w:rsidR="00C17E59" w:rsidRDefault="00C17E59" w:rsidP="00441B6F">
      <w:pPr>
        <w:pStyle w:val="Body"/>
        <w:spacing w:after="0"/>
        <w:rPr>
          <w:rFonts w:ascii="Arial" w:hAnsi="Arial" w:cs="Arial"/>
          <w:i/>
          <w:sz w:val="18"/>
        </w:rPr>
        <w:sectPr w:rsidR="00C17E59" w:rsidSect="003D52D6">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p>
    <w:p w14:paraId="0FE9D863" w14:textId="77777777" w:rsidR="0024282C" w:rsidRDefault="0024282C" w:rsidP="00441B6F">
      <w:pPr>
        <w:pStyle w:val="Body"/>
        <w:spacing w:after="0"/>
        <w:rPr>
          <w:rFonts w:ascii="Arial" w:hAnsi="Arial" w:cs="Arial"/>
          <w:i/>
          <w:sz w:val="18"/>
        </w:rPr>
      </w:pPr>
    </w:p>
    <w:p w14:paraId="191F1527" w14:textId="77777777" w:rsidR="00505F06" w:rsidRPr="00A24E7E" w:rsidRDefault="00505F06" w:rsidP="00441B6F">
      <w:pPr>
        <w:pStyle w:val="Body"/>
        <w:spacing w:after="0"/>
        <w:rPr>
          <w:rFonts w:ascii="Arial" w:hAnsi="Arial" w:cs="Arial"/>
          <w:i/>
        </w:rPr>
      </w:pPr>
    </w:p>
    <w:p w14:paraId="587B273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79C20FE" w14:textId="77777777" w:rsidR="00790ADA" w:rsidRPr="00FB3A86" w:rsidRDefault="00790ADA" w:rsidP="00441B6F">
      <w:pPr>
        <w:pStyle w:val="AbstHead"/>
        <w:spacing w:after="0"/>
        <w:jc w:val="both"/>
        <w:rPr>
          <w:rFonts w:ascii="Arial" w:hAnsi="Arial" w:cs="Arial"/>
        </w:rPr>
      </w:pPr>
    </w:p>
    <w:p w14:paraId="36534091" w14:textId="64E2704E" w:rsidR="00C17E59" w:rsidRPr="00C17E59" w:rsidRDefault="00C17E59" w:rsidP="00C17E59">
      <w:pPr>
        <w:pStyle w:val="Body"/>
        <w:rPr>
          <w:rFonts w:ascii="Arial" w:hAnsi="Arial" w:cs="Arial"/>
          <w:lang w:val="en-ID"/>
        </w:rPr>
      </w:pPr>
      <w:r w:rsidRPr="00C17E59">
        <w:rPr>
          <w:rFonts w:ascii="Arial" w:hAnsi="Arial" w:cs="Arial"/>
          <w:lang w:val="en-ID"/>
        </w:rPr>
        <w:t>Micro, Small, and Medium Enterprises (SMEs) play a</w:t>
      </w:r>
      <w:r w:rsidR="00B269BF">
        <w:rPr>
          <w:rFonts w:ascii="Arial" w:hAnsi="Arial" w:cs="Arial"/>
          <w:lang w:val="en-ID"/>
        </w:rPr>
        <w:t>n important</w:t>
      </w:r>
      <w:r w:rsidRPr="00C17E59">
        <w:rPr>
          <w:rFonts w:ascii="Arial" w:hAnsi="Arial" w:cs="Arial"/>
          <w:lang w:val="en-ID"/>
        </w:rPr>
        <w:t xml:space="preserve"> role in economic development, particularly in developing countries like Indonesia. They contribute largely to the Gross Domestic Product (GDP). SMEs </w:t>
      </w:r>
      <w:r>
        <w:rPr>
          <w:rFonts w:ascii="Arial" w:hAnsi="Arial" w:cs="Arial"/>
          <w:lang w:val="en-ID"/>
        </w:rPr>
        <w:t xml:space="preserve">can also </w:t>
      </w:r>
      <w:r w:rsidR="00AB3BBC">
        <w:rPr>
          <w:rFonts w:ascii="Arial" w:hAnsi="Arial" w:cs="Arial"/>
          <w:lang w:val="en-ID"/>
        </w:rPr>
        <w:t xml:space="preserve">absorb large number of workers and also stimulate local economy activity. Despite this important position, </w:t>
      </w:r>
      <w:r w:rsidRPr="00C17E59">
        <w:rPr>
          <w:rFonts w:ascii="Arial" w:hAnsi="Arial" w:cs="Arial"/>
          <w:lang w:val="en-ID"/>
        </w:rPr>
        <w:t xml:space="preserve">SMEs often face </w:t>
      </w:r>
      <w:r>
        <w:rPr>
          <w:rFonts w:ascii="Arial" w:hAnsi="Arial" w:cs="Arial"/>
          <w:lang w:val="en-ID"/>
        </w:rPr>
        <w:t>critical challenges such as limited financial capital, restricted access to skilled human resources, and difficulties in penetrating</w:t>
      </w:r>
      <w:r w:rsidRPr="00C17E59">
        <w:rPr>
          <w:rFonts w:ascii="Arial" w:hAnsi="Arial" w:cs="Arial"/>
          <w:lang w:val="en-ID"/>
        </w:rPr>
        <w:t xml:space="preserve"> broader markets (Amoah et al., 2021; Joensuu-</w:t>
      </w:r>
      <w:proofErr w:type="spellStart"/>
      <w:r w:rsidRPr="00C17E59">
        <w:rPr>
          <w:rFonts w:ascii="Arial" w:hAnsi="Arial" w:cs="Arial"/>
          <w:lang w:val="en-ID"/>
        </w:rPr>
        <w:t>Salo</w:t>
      </w:r>
      <w:proofErr w:type="spellEnd"/>
      <w:r w:rsidRPr="00C17E59">
        <w:rPr>
          <w:rFonts w:ascii="Arial" w:hAnsi="Arial" w:cs="Arial"/>
          <w:lang w:val="en-ID"/>
        </w:rPr>
        <w:t xml:space="preserve"> et al., 2023). </w:t>
      </w:r>
      <w:r w:rsidR="00B269BF">
        <w:rPr>
          <w:rFonts w:ascii="Arial" w:hAnsi="Arial" w:cs="Arial"/>
          <w:lang w:val="en-ID"/>
        </w:rPr>
        <w:t>With t</w:t>
      </w:r>
      <w:r w:rsidRPr="00C17E59">
        <w:rPr>
          <w:rFonts w:ascii="Arial" w:hAnsi="Arial" w:cs="Arial"/>
          <w:lang w:val="en-ID"/>
        </w:rPr>
        <w:t xml:space="preserve">hese </w:t>
      </w:r>
      <w:r w:rsidR="00B269BF">
        <w:rPr>
          <w:rFonts w:ascii="Arial" w:hAnsi="Arial" w:cs="Arial"/>
          <w:lang w:val="en-ID"/>
        </w:rPr>
        <w:t>challenges</w:t>
      </w:r>
      <w:r w:rsidRPr="00C17E59">
        <w:rPr>
          <w:rFonts w:ascii="Arial" w:hAnsi="Arial" w:cs="Arial"/>
          <w:lang w:val="en-ID"/>
        </w:rPr>
        <w:t xml:space="preserve"> </w:t>
      </w:r>
      <w:r w:rsidR="00895250">
        <w:rPr>
          <w:rFonts w:ascii="Arial" w:hAnsi="Arial" w:cs="Arial"/>
          <w:lang w:val="en-ID"/>
        </w:rPr>
        <w:t>delay</w:t>
      </w:r>
      <w:r w:rsidRPr="00C17E59">
        <w:rPr>
          <w:rFonts w:ascii="Arial" w:hAnsi="Arial" w:cs="Arial"/>
          <w:lang w:val="en-ID"/>
        </w:rPr>
        <w:t xml:space="preserve"> their ability to compete effectively with larger firms that possess greater economies of scale and access to advanced resources. In this digital era and </w:t>
      </w:r>
      <w:r w:rsidRPr="00C17E59">
        <w:rPr>
          <w:rFonts w:ascii="Arial" w:hAnsi="Arial" w:cs="Arial"/>
          <w:lang w:val="en-ID"/>
        </w:rPr>
        <w:t xml:space="preserve">transformation, social media has emerged as an important resource that can address such challenges to overcome the SMEs' problems. Also, social media will help them to </w:t>
      </w:r>
      <w:r w:rsidR="00B269BF">
        <w:rPr>
          <w:rFonts w:ascii="Arial" w:hAnsi="Arial" w:cs="Arial"/>
          <w:lang w:val="en-ID"/>
        </w:rPr>
        <w:t>achieve</w:t>
      </w:r>
      <w:r w:rsidRPr="00C17E59">
        <w:rPr>
          <w:rFonts w:ascii="Arial" w:hAnsi="Arial" w:cs="Arial"/>
          <w:lang w:val="en-ID"/>
        </w:rPr>
        <w:t xml:space="preserve"> a competitive advantage.</w:t>
      </w:r>
    </w:p>
    <w:p w14:paraId="32E0C468" w14:textId="200E14CE" w:rsidR="00C17E59" w:rsidRPr="00C17E59" w:rsidRDefault="00C17E59" w:rsidP="00C17E59">
      <w:pPr>
        <w:pStyle w:val="Body"/>
        <w:rPr>
          <w:rFonts w:ascii="Arial" w:hAnsi="Arial" w:cs="Arial"/>
          <w:lang w:val="en-ID"/>
        </w:rPr>
      </w:pPr>
      <w:r w:rsidRPr="00C17E59">
        <w:rPr>
          <w:rFonts w:ascii="Arial" w:hAnsi="Arial" w:cs="Arial"/>
          <w:lang w:val="en-ID"/>
        </w:rPr>
        <w:t xml:space="preserve">Social media platforms such as Facebook, Instagram, </w:t>
      </w:r>
      <w:proofErr w:type="spellStart"/>
      <w:r>
        <w:rPr>
          <w:rFonts w:ascii="Arial" w:hAnsi="Arial" w:cs="Arial"/>
          <w:lang w:val="en-ID"/>
        </w:rPr>
        <w:t>TikTok</w:t>
      </w:r>
      <w:proofErr w:type="spellEnd"/>
      <w:r>
        <w:rPr>
          <w:rFonts w:ascii="Arial" w:hAnsi="Arial" w:cs="Arial"/>
          <w:lang w:val="en-ID"/>
        </w:rPr>
        <w:t>, etc, have become essential tools that can provide SMEs with low-cost marketing, information search, and customer engagement,</w:t>
      </w:r>
      <w:r w:rsidRPr="00C17E59">
        <w:rPr>
          <w:rFonts w:ascii="Arial" w:hAnsi="Arial" w:cs="Arial"/>
          <w:lang w:val="en-ID"/>
        </w:rPr>
        <w:t xml:space="preserve"> also feedback collection (Ahmad et al., 2019; </w:t>
      </w:r>
      <w:proofErr w:type="spellStart"/>
      <w:r w:rsidRPr="00C17E59">
        <w:rPr>
          <w:rFonts w:ascii="Arial" w:hAnsi="Arial" w:cs="Arial"/>
          <w:lang w:val="en-ID"/>
        </w:rPr>
        <w:t>Odoom</w:t>
      </w:r>
      <w:proofErr w:type="spellEnd"/>
      <w:r w:rsidRPr="00C17E59">
        <w:rPr>
          <w:rFonts w:ascii="Arial" w:hAnsi="Arial" w:cs="Arial"/>
          <w:lang w:val="en-ID"/>
        </w:rPr>
        <w:t xml:space="preserve"> et al., 2017). Different </w:t>
      </w:r>
      <w:r>
        <w:rPr>
          <w:rFonts w:ascii="Arial" w:hAnsi="Arial" w:cs="Arial"/>
          <w:lang w:val="en-ID"/>
        </w:rPr>
        <w:t>from traditional marketing, social media enables interactive and two-way communication that facilitates real-time customer feedback,</w:t>
      </w:r>
      <w:r w:rsidRPr="00C17E59">
        <w:rPr>
          <w:rFonts w:ascii="Arial" w:hAnsi="Arial" w:cs="Arial"/>
          <w:lang w:val="en-ID"/>
        </w:rPr>
        <w:t xml:space="preserve"> and it allows SMEs to build long-term sustainability (</w:t>
      </w:r>
      <w:proofErr w:type="spellStart"/>
      <w:r w:rsidRPr="00C17E59">
        <w:rPr>
          <w:rFonts w:ascii="Arial" w:hAnsi="Arial" w:cs="Arial"/>
          <w:lang w:val="en-ID"/>
        </w:rPr>
        <w:t>Tarsakoo</w:t>
      </w:r>
      <w:proofErr w:type="spellEnd"/>
      <w:r w:rsidRPr="00C17E59">
        <w:rPr>
          <w:rFonts w:ascii="Arial" w:hAnsi="Arial" w:cs="Arial"/>
          <w:lang w:val="en-ID"/>
        </w:rPr>
        <w:t xml:space="preserve"> &amp; </w:t>
      </w:r>
      <w:proofErr w:type="spellStart"/>
      <w:r w:rsidRPr="00C17E59">
        <w:rPr>
          <w:rFonts w:ascii="Arial" w:hAnsi="Arial" w:cs="Arial"/>
          <w:lang w:val="en-ID"/>
        </w:rPr>
        <w:t>Charoensukmongkol</w:t>
      </w:r>
      <w:proofErr w:type="spellEnd"/>
      <w:r w:rsidRPr="00C17E59">
        <w:rPr>
          <w:rFonts w:ascii="Arial" w:hAnsi="Arial" w:cs="Arial"/>
          <w:lang w:val="en-ID"/>
        </w:rPr>
        <w:t xml:space="preserve">, 2020). </w:t>
      </w:r>
      <w:r w:rsidR="005D2F66">
        <w:rPr>
          <w:rFonts w:ascii="Arial" w:hAnsi="Arial" w:cs="Arial"/>
          <w:lang w:val="en-ID"/>
        </w:rPr>
        <w:t>Previous</w:t>
      </w:r>
      <w:r w:rsidRPr="00C17E59">
        <w:rPr>
          <w:rFonts w:ascii="Arial" w:hAnsi="Arial" w:cs="Arial"/>
          <w:lang w:val="en-ID"/>
        </w:rPr>
        <w:t xml:space="preserve"> studies </w:t>
      </w:r>
      <w:r w:rsidR="00C84218">
        <w:rPr>
          <w:rFonts w:ascii="Arial" w:hAnsi="Arial" w:cs="Arial"/>
          <w:lang w:val="en-ID"/>
        </w:rPr>
        <w:t>states</w:t>
      </w:r>
      <w:r w:rsidRPr="00C17E59">
        <w:rPr>
          <w:rFonts w:ascii="Arial" w:hAnsi="Arial" w:cs="Arial"/>
          <w:lang w:val="en-ID"/>
        </w:rPr>
        <w:t xml:space="preserve"> that social media can </w:t>
      </w:r>
      <w:r w:rsidR="005D2F66">
        <w:rPr>
          <w:rFonts w:ascii="Arial" w:hAnsi="Arial" w:cs="Arial"/>
          <w:lang w:val="en-ID"/>
        </w:rPr>
        <w:t xml:space="preserve">increase </w:t>
      </w:r>
      <w:r w:rsidRPr="00C17E59">
        <w:rPr>
          <w:rFonts w:ascii="Arial" w:hAnsi="Arial" w:cs="Arial"/>
          <w:lang w:val="en-ID"/>
        </w:rPr>
        <w:t xml:space="preserve">sales, brand awareness </w:t>
      </w:r>
      <w:proofErr w:type="spellStart"/>
      <w:r w:rsidRPr="00C17E59">
        <w:rPr>
          <w:rFonts w:ascii="Arial" w:hAnsi="Arial" w:cs="Arial"/>
          <w:lang w:val="en-ID"/>
        </w:rPr>
        <w:t>ad</w:t>
      </w:r>
      <w:proofErr w:type="spellEnd"/>
      <w:r w:rsidRPr="00C17E59">
        <w:rPr>
          <w:rFonts w:ascii="Arial" w:hAnsi="Arial" w:cs="Arial"/>
          <w:lang w:val="en-ID"/>
        </w:rPr>
        <w:t xml:space="preserve"> customer loyalty, thereby enhancing </w:t>
      </w:r>
      <w:r w:rsidRPr="00C17E59">
        <w:rPr>
          <w:rFonts w:ascii="Arial" w:hAnsi="Arial" w:cs="Arial"/>
          <w:lang w:val="en-ID"/>
        </w:rPr>
        <w:lastRenderedPageBreak/>
        <w:t>SMEs' performance in competitive markets (</w:t>
      </w:r>
      <w:proofErr w:type="spellStart"/>
      <w:r w:rsidRPr="00C17E59">
        <w:rPr>
          <w:rFonts w:ascii="Arial" w:hAnsi="Arial" w:cs="Arial"/>
          <w:lang w:val="en-ID"/>
        </w:rPr>
        <w:t>Haudi</w:t>
      </w:r>
      <w:proofErr w:type="spellEnd"/>
      <w:r w:rsidRPr="00C17E59">
        <w:rPr>
          <w:rFonts w:ascii="Arial" w:hAnsi="Arial" w:cs="Arial"/>
          <w:lang w:val="en-ID"/>
        </w:rPr>
        <w:t xml:space="preserve"> et al., 2022).</w:t>
      </w:r>
    </w:p>
    <w:p w14:paraId="73DB996D" w14:textId="5DD91464" w:rsidR="00C17E59" w:rsidRPr="00C17E59" w:rsidRDefault="00C17E59" w:rsidP="00C17E59">
      <w:pPr>
        <w:pStyle w:val="Body"/>
        <w:rPr>
          <w:rFonts w:ascii="Arial" w:hAnsi="Arial" w:cs="Arial"/>
          <w:lang w:val="en-ID"/>
        </w:rPr>
      </w:pPr>
      <w:r w:rsidRPr="00C17E59">
        <w:rPr>
          <w:rFonts w:ascii="Arial" w:hAnsi="Arial" w:cs="Arial"/>
          <w:lang w:val="en-ID"/>
        </w:rPr>
        <w:t xml:space="preserve">The Resource-Based View (RBV) theory </w:t>
      </w:r>
      <w:proofErr w:type="spellStart"/>
      <w:r w:rsidR="00B269BF">
        <w:rPr>
          <w:rFonts w:ascii="Arial" w:hAnsi="Arial" w:cs="Arial"/>
          <w:lang w:val="en-ID"/>
        </w:rPr>
        <w:t>posses</w:t>
      </w:r>
      <w:proofErr w:type="spellEnd"/>
      <w:r w:rsidRPr="00C17E59">
        <w:rPr>
          <w:rFonts w:ascii="Arial" w:hAnsi="Arial" w:cs="Arial"/>
          <w:lang w:val="en-ID"/>
        </w:rPr>
        <w:t xml:space="preserve"> the strategic role of social media, which is widely accessible and externally available to all firms. Its value as a competitive resource depends largely on how it is integrated with organizational practices, strategies, and decision-making processes (Christou et al., 2016; Susanto et al., 2023). SMEs that are able to align social media with their capabilities can transform it into a resource that is valuable, rare, inimitable, and non-substitutable. Hence, it will lead to sustained performance advantages (Barney, 2001). In this study, specifically, social media usage can be conceptualized across five key dimensions: marketing, relation service, information search, cost-effectiveness, and compatibility (</w:t>
      </w:r>
      <w:proofErr w:type="spellStart"/>
      <w:r w:rsidRPr="00C17E59">
        <w:rPr>
          <w:rFonts w:ascii="Arial" w:hAnsi="Arial" w:cs="Arial"/>
          <w:lang w:val="en-ID"/>
        </w:rPr>
        <w:t>Ainin</w:t>
      </w:r>
      <w:proofErr w:type="spellEnd"/>
      <w:r w:rsidRPr="00C17E59">
        <w:rPr>
          <w:rFonts w:ascii="Arial" w:hAnsi="Arial" w:cs="Arial"/>
          <w:lang w:val="en-ID"/>
        </w:rPr>
        <w:t xml:space="preserve"> et al., 2015; </w:t>
      </w:r>
      <w:proofErr w:type="spellStart"/>
      <w:r w:rsidRPr="00C17E59">
        <w:rPr>
          <w:rFonts w:ascii="Arial" w:hAnsi="Arial" w:cs="Arial"/>
          <w:lang w:val="en-ID"/>
        </w:rPr>
        <w:t>Odoom</w:t>
      </w:r>
      <w:proofErr w:type="spellEnd"/>
      <w:r w:rsidRPr="00C17E59">
        <w:rPr>
          <w:rFonts w:ascii="Arial" w:hAnsi="Arial" w:cs="Arial"/>
          <w:lang w:val="en-ID"/>
        </w:rPr>
        <w:t xml:space="preserve"> et al., 2017; </w:t>
      </w:r>
      <w:proofErr w:type="spellStart"/>
      <w:r w:rsidRPr="00C17E59">
        <w:rPr>
          <w:rFonts w:ascii="Arial" w:hAnsi="Arial" w:cs="Arial"/>
          <w:lang w:val="en-ID"/>
        </w:rPr>
        <w:t>Qalati</w:t>
      </w:r>
      <w:proofErr w:type="spellEnd"/>
      <w:r w:rsidRPr="00C17E59">
        <w:rPr>
          <w:rFonts w:ascii="Arial" w:hAnsi="Arial" w:cs="Arial"/>
          <w:lang w:val="en-ID"/>
        </w:rPr>
        <w:t xml:space="preserve"> et al., 2022). These dimensions generally enable SMEs to expand market reach, build stronger customer relations, access critical knowledge, optimize costs, and align digital practices with organizational needs.</w:t>
      </w:r>
    </w:p>
    <w:p w14:paraId="5B54DA50" w14:textId="509AF1E2" w:rsidR="006A3837" w:rsidRDefault="00C17E59" w:rsidP="00C17E59">
      <w:pPr>
        <w:pStyle w:val="Body"/>
        <w:spacing w:after="0"/>
        <w:rPr>
          <w:rFonts w:ascii="Arial" w:hAnsi="Arial" w:cs="Arial"/>
        </w:rPr>
      </w:pPr>
      <w:r w:rsidRPr="00C17E59">
        <w:rPr>
          <w:rFonts w:ascii="Arial" w:hAnsi="Arial" w:cs="Arial"/>
          <w:lang w:val="en-ID"/>
        </w:rPr>
        <w:t xml:space="preserve">In spite of growing attention in the literature, there </w:t>
      </w:r>
      <w:r w:rsidR="00800EEA">
        <w:rPr>
          <w:rFonts w:ascii="Arial" w:hAnsi="Arial" w:cs="Arial"/>
          <w:lang w:val="en-ID"/>
        </w:rPr>
        <w:t xml:space="preserve">is lack of understanding about how using social media in many different </w:t>
      </w:r>
      <w:proofErr w:type="gramStart"/>
      <w:r w:rsidR="00800EEA">
        <w:rPr>
          <w:rFonts w:ascii="Arial" w:hAnsi="Arial" w:cs="Arial"/>
          <w:lang w:val="en-ID"/>
        </w:rPr>
        <w:t>way</w:t>
      </w:r>
      <w:proofErr w:type="gramEnd"/>
      <w:r w:rsidR="00800EEA">
        <w:rPr>
          <w:rFonts w:ascii="Arial" w:hAnsi="Arial" w:cs="Arial"/>
          <w:lang w:val="en-ID"/>
        </w:rPr>
        <w:t xml:space="preserve"> affects the performance of </w:t>
      </w:r>
      <w:proofErr w:type="spellStart"/>
      <w:r w:rsidR="00800EEA">
        <w:rPr>
          <w:rFonts w:ascii="Arial" w:hAnsi="Arial" w:cs="Arial"/>
          <w:lang w:val="en-ID"/>
        </w:rPr>
        <w:t>SME.This</w:t>
      </w:r>
      <w:proofErr w:type="spellEnd"/>
      <w:r w:rsidR="00800EEA">
        <w:rPr>
          <w:rFonts w:ascii="Arial" w:hAnsi="Arial" w:cs="Arial"/>
          <w:lang w:val="en-ID"/>
        </w:rPr>
        <w:t xml:space="preserve"> is </w:t>
      </w:r>
      <w:proofErr w:type="spellStart"/>
      <w:r w:rsidR="00800EEA">
        <w:rPr>
          <w:rFonts w:ascii="Arial" w:hAnsi="Arial" w:cs="Arial"/>
          <w:lang w:val="en-ID"/>
        </w:rPr>
        <w:t>esecially</w:t>
      </w:r>
      <w:proofErr w:type="spellEnd"/>
      <w:r w:rsidR="00800EEA">
        <w:rPr>
          <w:rFonts w:ascii="Arial" w:hAnsi="Arial" w:cs="Arial"/>
          <w:lang w:val="en-ID"/>
        </w:rPr>
        <w:t xml:space="preserve"> in emerging markets, </w:t>
      </w:r>
      <w:r w:rsidRPr="00C17E59">
        <w:rPr>
          <w:rFonts w:ascii="Arial" w:hAnsi="Arial" w:cs="Arial"/>
          <w:lang w:val="en-ID"/>
        </w:rPr>
        <w:t xml:space="preserve">where SMEs face </w:t>
      </w:r>
      <w:r w:rsidR="00800EEA">
        <w:rPr>
          <w:rFonts w:ascii="Arial" w:hAnsi="Arial" w:cs="Arial"/>
          <w:lang w:val="en-ID"/>
        </w:rPr>
        <w:t>unique</w:t>
      </w:r>
      <w:r w:rsidR="004F3583">
        <w:rPr>
          <w:rFonts w:ascii="Arial" w:hAnsi="Arial" w:cs="Arial"/>
          <w:lang w:val="en-ID"/>
        </w:rPr>
        <w:t xml:space="preserve"> and different</w:t>
      </w:r>
      <w:r w:rsidRPr="00C17E59">
        <w:rPr>
          <w:rFonts w:ascii="Arial" w:hAnsi="Arial" w:cs="Arial"/>
          <w:lang w:val="en-ID"/>
        </w:rPr>
        <w:t xml:space="preserve"> structural challenges. While previous research has </w:t>
      </w:r>
      <w:proofErr w:type="gramStart"/>
      <w:r w:rsidR="004F3583">
        <w:rPr>
          <w:rFonts w:ascii="Arial" w:hAnsi="Arial" w:cs="Arial"/>
          <w:lang w:val="en-ID"/>
        </w:rPr>
        <w:t>examine</w:t>
      </w:r>
      <w:proofErr w:type="gramEnd"/>
      <w:r w:rsidR="004F3583">
        <w:rPr>
          <w:rFonts w:ascii="Arial" w:hAnsi="Arial" w:cs="Arial"/>
          <w:lang w:val="en-ID"/>
        </w:rPr>
        <w:t xml:space="preserve"> </w:t>
      </w:r>
      <w:r w:rsidRPr="00C17E59">
        <w:rPr>
          <w:rFonts w:ascii="Arial" w:hAnsi="Arial" w:cs="Arial"/>
          <w:lang w:val="en-ID"/>
        </w:rPr>
        <w:t>adoption factors or single aspects of social media use, fewer studies have integrated multiple dimensions to provide a holistic view of its impact on SME performance (</w:t>
      </w:r>
      <w:proofErr w:type="spellStart"/>
      <w:r w:rsidRPr="00C17E59">
        <w:rPr>
          <w:rFonts w:ascii="Arial" w:hAnsi="Arial" w:cs="Arial"/>
          <w:lang w:val="en-ID"/>
        </w:rPr>
        <w:t>Rozak</w:t>
      </w:r>
      <w:proofErr w:type="spellEnd"/>
      <w:r w:rsidRPr="00C17E59">
        <w:rPr>
          <w:rFonts w:ascii="Arial" w:hAnsi="Arial" w:cs="Arial"/>
          <w:lang w:val="en-ID"/>
        </w:rPr>
        <w:t xml:space="preserve"> et al., 2021; </w:t>
      </w:r>
      <w:proofErr w:type="spellStart"/>
      <w:r w:rsidRPr="00C17E59">
        <w:rPr>
          <w:rFonts w:ascii="Arial" w:hAnsi="Arial" w:cs="Arial"/>
          <w:lang w:val="en-ID"/>
        </w:rPr>
        <w:t>Halbusi</w:t>
      </w:r>
      <w:proofErr w:type="spellEnd"/>
      <w:r w:rsidRPr="00C17E59">
        <w:rPr>
          <w:rFonts w:ascii="Arial" w:hAnsi="Arial" w:cs="Arial"/>
          <w:lang w:val="en-ID"/>
        </w:rPr>
        <w:t xml:space="preserve"> et al., 2022). </w:t>
      </w:r>
      <w:r>
        <w:rPr>
          <w:rFonts w:ascii="Arial" w:hAnsi="Arial" w:cs="Arial"/>
          <w:lang w:val="en-ID"/>
        </w:rPr>
        <w:t xml:space="preserve">Responding to this gap, this study investigates the positive and significant effects of the five dimensions of social media usage on SME performance, providing both theoretical contributions to RBV theory and </w:t>
      </w:r>
      <w:r w:rsidR="00800EEA">
        <w:rPr>
          <w:rFonts w:ascii="Arial" w:hAnsi="Arial" w:cs="Arial"/>
          <w:lang w:val="en-ID"/>
        </w:rPr>
        <w:t xml:space="preserve">gives useful </w:t>
      </w:r>
      <w:proofErr w:type="spellStart"/>
      <w:r w:rsidR="00800EEA">
        <w:rPr>
          <w:rFonts w:ascii="Arial" w:hAnsi="Arial" w:cs="Arial"/>
          <w:lang w:val="en-ID"/>
        </w:rPr>
        <w:t>informations</w:t>
      </w:r>
      <w:proofErr w:type="spellEnd"/>
      <w:r w:rsidR="00800EEA">
        <w:rPr>
          <w:rFonts w:ascii="Arial" w:hAnsi="Arial" w:cs="Arial"/>
          <w:lang w:val="en-ID"/>
        </w:rPr>
        <w:t xml:space="preserve"> for </w:t>
      </w:r>
      <w:r>
        <w:rPr>
          <w:rFonts w:ascii="Arial" w:hAnsi="Arial" w:cs="Arial"/>
          <w:lang w:val="en-ID"/>
        </w:rPr>
        <w:t>SME</w:t>
      </w:r>
      <w:r w:rsidRPr="00C17E59">
        <w:rPr>
          <w:rFonts w:ascii="Arial" w:hAnsi="Arial" w:cs="Arial"/>
          <w:lang w:val="en-ID"/>
        </w:rPr>
        <w:t xml:space="preserve"> owners and managers.</w:t>
      </w:r>
    </w:p>
    <w:p w14:paraId="614811AB" w14:textId="77777777" w:rsidR="00790ADA" w:rsidRPr="00FB3A86" w:rsidRDefault="00790ADA" w:rsidP="00441B6F">
      <w:pPr>
        <w:pStyle w:val="Body"/>
        <w:spacing w:after="0"/>
        <w:rPr>
          <w:rFonts w:ascii="Arial" w:hAnsi="Arial" w:cs="Arial"/>
        </w:rPr>
      </w:pPr>
    </w:p>
    <w:p w14:paraId="24DAA876"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A3837">
        <w:rPr>
          <w:rFonts w:ascii="Arial" w:hAnsi="Arial" w:cs="Arial"/>
        </w:rPr>
        <w:t>literature reviews</w:t>
      </w:r>
    </w:p>
    <w:p w14:paraId="737D7A73" w14:textId="2A7236D7" w:rsidR="006A3837" w:rsidRDefault="006A3837" w:rsidP="006A3837">
      <w:pPr>
        <w:pStyle w:val="AbstHead"/>
        <w:spacing w:after="0"/>
        <w:jc w:val="both"/>
        <w:rPr>
          <w:rFonts w:ascii="Arial" w:hAnsi="Arial" w:cs="Arial"/>
        </w:rPr>
      </w:pPr>
      <w:r>
        <w:rPr>
          <w:rFonts w:ascii="Arial" w:hAnsi="Arial" w:cs="Arial"/>
        </w:rPr>
        <w:t>2.</w:t>
      </w:r>
      <w:r w:rsidRPr="00B54B4E">
        <w:rPr>
          <w:rFonts w:ascii="Arial" w:hAnsi="Arial" w:cs="Arial"/>
          <w:sz w:val="20"/>
        </w:rPr>
        <w:t xml:space="preserve">1 </w:t>
      </w:r>
      <w:r w:rsidR="00C17E59">
        <w:rPr>
          <w:rFonts w:ascii="Arial" w:hAnsi="Arial" w:cs="Arial"/>
          <w:bCs/>
          <w:caps w:val="0"/>
          <w:sz w:val="20"/>
        </w:rPr>
        <w:t>Resource-Based View Theory</w:t>
      </w:r>
    </w:p>
    <w:p w14:paraId="479AF289" w14:textId="6DEFE007" w:rsidR="006A3837" w:rsidRDefault="00C17E59" w:rsidP="006A3837">
      <w:pPr>
        <w:pStyle w:val="AbstHead"/>
        <w:spacing w:after="0"/>
        <w:jc w:val="both"/>
        <w:rPr>
          <w:rFonts w:ascii="Arial" w:hAnsi="Arial" w:cs="Arial"/>
          <w:b w:val="0"/>
          <w:bCs/>
          <w:caps w:val="0"/>
          <w:sz w:val="20"/>
        </w:rPr>
      </w:pPr>
      <w:r w:rsidRPr="00C17E59">
        <w:rPr>
          <w:rFonts w:ascii="Arial" w:hAnsi="Arial" w:cs="Arial"/>
          <w:b w:val="0"/>
          <w:bCs/>
          <w:caps w:val="0"/>
          <w:sz w:val="20"/>
        </w:rPr>
        <w:t xml:space="preserve">This study </w:t>
      </w:r>
      <w:proofErr w:type="gramStart"/>
      <w:r w:rsidR="00800EEA">
        <w:rPr>
          <w:rFonts w:ascii="Arial" w:hAnsi="Arial" w:cs="Arial"/>
          <w:b w:val="0"/>
          <w:bCs/>
          <w:caps w:val="0"/>
          <w:sz w:val="20"/>
        </w:rPr>
        <w:t>support</w:t>
      </w:r>
      <w:proofErr w:type="gramEnd"/>
      <w:r w:rsidRPr="00C17E59">
        <w:rPr>
          <w:rFonts w:ascii="Arial" w:hAnsi="Arial" w:cs="Arial"/>
          <w:b w:val="0"/>
          <w:bCs/>
          <w:caps w:val="0"/>
          <w:sz w:val="20"/>
        </w:rPr>
        <w:t xml:space="preserve"> the Resource-Based View (RBV) as its </w:t>
      </w:r>
      <w:r w:rsidR="00800EEA">
        <w:rPr>
          <w:rFonts w:ascii="Arial" w:hAnsi="Arial" w:cs="Arial"/>
          <w:b w:val="0"/>
          <w:bCs/>
          <w:caps w:val="0"/>
          <w:sz w:val="20"/>
        </w:rPr>
        <w:t>fundamental</w:t>
      </w:r>
      <w:r w:rsidRPr="00C17E59">
        <w:rPr>
          <w:rFonts w:ascii="Arial" w:hAnsi="Arial" w:cs="Arial"/>
          <w:b w:val="0"/>
          <w:bCs/>
          <w:caps w:val="0"/>
          <w:sz w:val="20"/>
        </w:rPr>
        <w:t xml:space="preserve"> theoretical foundation to explain the relationship between social media usage and SMEs’ performance. RBV </w:t>
      </w:r>
      <w:r w:rsidR="00800EEA">
        <w:rPr>
          <w:rFonts w:ascii="Arial" w:hAnsi="Arial" w:cs="Arial"/>
          <w:b w:val="0"/>
          <w:bCs/>
          <w:caps w:val="0"/>
          <w:sz w:val="20"/>
        </w:rPr>
        <w:t>assumes</w:t>
      </w:r>
      <w:r w:rsidRPr="00C17E59">
        <w:rPr>
          <w:rFonts w:ascii="Arial" w:hAnsi="Arial" w:cs="Arial"/>
          <w:b w:val="0"/>
          <w:bCs/>
          <w:caps w:val="0"/>
          <w:sz w:val="20"/>
        </w:rPr>
        <w:t xml:space="preserve"> that firm performance differences from the possession and effective deployment of resources that are valuable, rare, inimitable and non-substitutable (Barney, 2001). While social media is an externally available resource that every SME can access, its impact on performance depends on how it is </w:t>
      </w:r>
      <w:r w:rsidR="00800EEA">
        <w:rPr>
          <w:rFonts w:ascii="Arial" w:hAnsi="Arial" w:cs="Arial"/>
          <w:b w:val="0"/>
          <w:bCs/>
          <w:caps w:val="0"/>
          <w:sz w:val="20"/>
        </w:rPr>
        <w:t xml:space="preserve">unified </w:t>
      </w:r>
      <w:r w:rsidRPr="00C17E59">
        <w:rPr>
          <w:rFonts w:ascii="Arial" w:hAnsi="Arial" w:cs="Arial"/>
          <w:b w:val="0"/>
          <w:bCs/>
          <w:caps w:val="0"/>
          <w:sz w:val="20"/>
        </w:rPr>
        <w:t xml:space="preserve">with the firm’s internal resources, strategies, and managerial practices. The value of social media is fundamentally tied to the skills, strategic orientation, and decision-making of SME owners. In other words, social media only </w:t>
      </w:r>
      <w:r w:rsidR="00387B4A">
        <w:rPr>
          <w:rFonts w:ascii="Arial" w:hAnsi="Arial" w:cs="Arial"/>
          <w:b w:val="0"/>
          <w:bCs/>
          <w:caps w:val="0"/>
          <w:sz w:val="20"/>
        </w:rPr>
        <w:t>establish</w:t>
      </w:r>
      <w:r w:rsidRPr="00C17E59">
        <w:rPr>
          <w:rFonts w:ascii="Arial" w:hAnsi="Arial" w:cs="Arial"/>
          <w:b w:val="0"/>
          <w:bCs/>
          <w:caps w:val="0"/>
          <w:sz w:val="20"/>
        </w:rPr>
        <w:t xml:space="preserve"> a competitive advantage when it is transformed into organizational capabilities (Christou et al., 2016). Social media usage in not merely an innovation that firms adopt but rather a strategic resource and capability that leads to sustained performance advantages (Susanto et al., 2023).</w:t>
      </w:r>
    </w:p>
    <w:p w14:paraId="2AFA4E05" w14:textId="77777777" w:rsidR="00C17E59" w:rsidRDefault="00C17E59" w:rsidP="006A3837">
      <w:pPr>
        <w:pStyle w:val="AbstHead"/>
        <w:spacing w:after="0"/>
        <w:jc w:val="both"/>
        <w:rPr>
          <w:rFonts w:ascii="Arial" w:hAnsi="Arial" w:cs="Arial"/>
          <w:b w:val="0"/>
          <w:bCs/>
          <w:caps w:val="0"/>
          <w:sz w:val="20"/>
        </w:rPr>
      </w:pPr>
    </w:p>
    <w:p w14:paraId="1E574AC9" w14:textId="20E51BBC" w:rsidR="006A3837" w:rsidRPr="00B54B4E" w:rsidRDefault="006A3837" w:rsidP="006A3837">
      <w:pPr>
        <w:pStyle w:val="AbstHead"/>
        <w:spacing w:after="0"/>
        <w:jc w:val="both"/>
        <w:rPr>
          <w:rFonts w:ascii="Arial" w:hAnsi="Arial" w:cs="Arial"/>
          <w:bCs/>
          <w:caps w:val="0"/>
          <w:szCs w:val="22"/>
        </w:rPr>
      </w:pPr>
      <w:r w:rsidRPr="00B54B4E">
        <w:rPr>
          <w:rFonts w:ascii="Arial" w:hAnsi="Arial" w:cs="Arial"/>
          <w:bCs/>
          <w:caps w:val="0"/>
          <w:szCs w:val="22"/>
        </w:rPr>
        <w:t xml:space="preserve">2.2 </w:t>
      </w:r>
      <w:r w:rsidR="00C17E59" w:rsidRPr="00C17E59">
        <w:rPr>
          <w:rFonts w:ascii="Arial" w:hAnsi="Arial" w:cs="Arial"/>
          <w:bCs/>
          <w:caps w:val="0"/>
          <w:szCs w:val="22"/>
        </w:rPr>
        <w:t xml:space="preserve">Social Media Usage </w:t>
      </w:r>
    </w:p>
    <w:p w14:paraId="15DCD2C5" w14:textId="77777777" w:rsidR="006A3837" w:rsidRDefault="006A3837" w:rsidP="006A3837">
      <w:pPr>
        <w:pStyle w:val="AbstHead"/>
        <w:spacing w:after="0"/>
        <w:ind w:firstLine="720"/>
        <w:jc w:val="both"/>
        <w:rPr>
          <w:rFonts w:ascii="Arial" w:hAnsi="Arial" w:cs="Arial"/>
          <w:b w:val="0"/>
          <w:bCs/>
          <w:caps w:val="0"/>
          <w:sz w:val="20"/>
        </w:rPr>
      </w:pPr>
    </w:p>
    <w:p w14:paraId="1E40236B" w14:textId="7C5F41FD" w:rsidR="006A3837" w:rsidRDefault="00C17E59" w:rsidP="006A3837">
      <w:pPr>
        <w:pStyle w:val="AbstHead"/>
        <w:spacing w:after="0"/>
        <w:jc w:val="both"/>
        <w:rPr>
          <w:rFonts w:ascii="Arial" w:hAnsi="Arial" w:cs="Arial"/>
          <w:b w:val="0"/>
          <w:bCs/>
          <w:caps w:val="0"/>
          <w:sz w:val="20"/>
        </w:rPr>
      </w:pPr>
      <w:r w:rsidRPr="00C17E59">
        <w:rPr>
          <w:rFonts w:ascii="Arial" w:hAnsi="Arial" w:cs="Arial"/>
          <w:b w:val="0"/>
          <w:bCs/>
          <w:caps w:val="0"/>
          <w:sz w:val="20"/>
        </w:rPr>
        <w:t>SMEs adopt social media not only as a marketing channel but also as a tool for building relationships, market intelligence, reducing costs, and aligning with organizational needs (</w:t>
      </w:r>
      <w:proofErr w:type="spellStart"/>
      <w:r w:rsidRPr="00C17E59">
        <w:rPr>
          <w:rFonts w:ascii="Arial" w:hAnsi="Arial" w:cs="Arial"/>
          <w:b w:val="0"/>
          <w:bCs/>
          <w:caps w:val="0"/>
          <w:sz w:val="20"/>
        </w:rPr>
        <w:t>Ainin</w:t>
      </w:r>
      <w:proofErr w:type="spellEnd"/>
      <w:r w:rsidRPr="00C17E59">
        <w:rPr>
          <w:rFonts w:ascii="Arial" w:hAnsi="Arial" w:cs="Arial"/>
          <w:b w:val="0"/>
          <w:bCs/>
          <w:caps w:val="0"/>
          <w:sz w:val="20"/>
        </w:rPr>
        <w:t xml:space="preserve"> et al., 2015; </w:t>
      </w:r>
      <w:proofErr w:type="spellStart"/>
      <w:r w:rsidRPr="00C17E59">
        <w:rPr>
          <w:rFonts w:ascii="Arial" w:hAnsi="Arial" w:cs="Arial"/>
          <w:b w:val="0"/>
          <w:bCs/>
          <w:caps w:val="0"/>
          <w:sz w:val="20"/>
        </w:rPr>
        <w:t>Odoom</w:t>
      </w:r>
      <w:proofErr w:type="spellEnd"/>
      <w:r w:rsidRPr="00C17E59">
        <w:rPr>
          <w:rFonts w:ascii="Arial" w:hAnsi="Arial" w:cs="Arial"/>
          <w:b w:val="0"/>
          <w:bCs/>
          <w:caps w:val="0"/>
          <w:sz w:val="20"/>
        </w:rPr>
        <w:t xml:space="preserve"> et al., 2017; </w:t>
      </w:r>
      <w:proofErr w:type="spellStart"/>
      <w:r w:rsidRPr="00C17E59">
        <w:rPr>
          <w:rFonts w:ascii="Arial" w:hAnsi="Arial" w:cs="Arial"/>
          <w:b w:val="0"/>
          <w:bCs/>
          <w:caps w:val="0"/>
          <w:sz w:val="20"/>
        </w:rPr>
        <w:t>Qalati</w:t>
      </w:r>
      <w:proofErr w:type="spellEnd"/>
      <w:r w:rsidRPr="00C17E59">
        <w:rPr>
          <w:rFonts w:ascii="Arial" w:hAnsi="Arial" w:cs="Arial"/>
          <w:b w:val="0"/>
          <w:bCs/>
          <w:caps w:val="0"/>
          <w:sz w:val="20"/>
        </w:rPr>
        <w:t xml:space="preserve"> et al., 2022). Marketing activities through social platforms </w:t>
      </w:r>
      <w:r w:rsidR="00387B4A">
        <w:rPr>
          <w:rFonts w:ascii="Arial" w:hAnsi="Arial" w:cs="Arial"/>
          <w:b w:val="0"/>
          <w:bCs/>
          <w:caps w:val="0"/>
          <w:sz w:val="20"/>
        </w:rPr>
        <w:t>empower</w:t>
      </w:r>
      <w:r w:rsidRPr="00C17E59">
        <w:rPr>
          <w:rFonts w:ascii="Arial" w:hAnsi="Arial" w:cs="Arial"/>
          <w:b w:val="0"/>
          <w:bCs/>
          <w:caps w:val="0"/>
          <w:sz w:val="20"/>
        </w:rPr>
        <w:t xml:space="preserve"> SMEs to promote products, enhance brand awareness, and reach broader audiences cost-effectively (</w:t>
      </w:r>
      <w:proofErr w:type="spellStart"/>
      <w:r w:rsidRPr="00C17E59">
        <w:rPr>
          <w:rFonts w:ascii="Arial" w:hAnsi="Arial" w:cs="Arial"/>
          <w:b w:val="0"/>
          <w:bCs/>
          <w:caps w:val="0"/>
          <w:sz w:val="20"/>
        </w:rPr>
        <w:t>Haudi</w:t>
      </w:r>
      <w:proofErr w:type="spellEnd"/>
      <w:r w:rsidRPr="00C17E59">
        <w:rPr>
          <w:rFonts w:ascii="Arial" w:hAnsi="Arial" w:cs="Arial"/>
          <w:b w:val="0"/>
          <w:bCs/>
          <w:caps w:val="0"/>
          <w:sz w:val="20"/>
        </w:rPr>
        <w:t xml:space="preserve"> et al., 2022; Pellegrino &amp; Abe, 2023). Relationship services emphasize the use of social media for managing customer relations and after-sales service, which contributes to trust and loyalty (Al </w:t>
      </w:r>
      <w:proofErr w:type="spellStart"/>
      <w:r w:rsidRPr="00C17E59">
        <w:rPr>
          <w:rFonts w:ascii="Arial" w:hAnsi="Arial" w:cs="Arial"/>
          <w:b w:val="0"/>
          <w:bCs/>
          <w:caps w:val="0"/>
          <w:sz w:val="20"/>
        </w:rPr>
        <w:t>Halbusi</w:t>
      </w:r>
      <w:proofErr w:type="spellEnd"/>
      <w:r w:rsidRPr="00C17E59">
        <w:rPr>
          <w:rFonts w:ascii="Arial" w:hAnsi="Arial" w:cs="Arial"/>
          <w:b w:val="0"/>
          <w:bCs/>
          <w:caps w:val="0"/>
          <w:sz w:val="20"/>
        </w:rPr>
        <w:t xml:space="preserve"> et al., 2024; Wang &amp; Kim, 2017). Information search highlights how SMEs leverage social platforms to gather insights about markets, competitors, and customers (Ahmad et al., 2019). Cost-effectiveness relates to the affordability of social media compared to traditional </w:t>
      </w:r>
      <w:r w:rsidRPr="00C17E59">
        <w:rPr>
          <w:rFonts w:ascii="Arial" w:hAnsi="Arial" w:cs="Arial"/>
          <w:b w:val="0"/>
          <w:bCs/>
          <w:caps w:val="0"/>
          <w:sz w:val="20"/>
        </w:rPr>
        <w:lastRenderedPageBreak/>
        <w:t xml:space="preserve">marketing methods (Pellegrino &amp; Abe, 2023). Compatibility </w:t>
      </w:r>
      <w:r w:rsidR="004F3583">
        <w:rPr>
          <w:rFonts w:ascii="Arial" w:hAnsi="Arial" w:cs="Arial"/>
          <w:b w:val="0"/>
          <w:bCs/>
          <w:caps w:val="0"/>
          <w:sz w:val="20"/>
        </w:rPr>
        <w:t>represents</w:t>
      </w:r>
      <w:r w:rsidRPr="00C17E59">
        <w:rPr>
          <w:rFonts w:ascii="Arial" w:hAnsi="Arial" w:cs="Arial"/>
          <w:b w:val="0"/>
          <w:bCs/>
          <w:caps w:val="0"/>
          <w:sz w:val="20"/>
        </w:rPr>
        <w:t xml:space="preserve"> the extent to which social media use aligns with SMEs' business models, resources, and customer preferences (</w:t>
      </w:r>
      <w:proofErr w:type="spellStart"/>
      <w:r w:rsidRPr="00C17E59">
        <w:rPr>
          <w:rFonts w:ascii="Arial" w:hAnsi="Arial" w:cs="Arial"/>
          <w:b w:val="0"/>
          <w:bCs/>
          <w:caps w:val="0"/>
          <w:sz w:val="20"/>
        </w:rPr>
        <w:t>Ainin</w:t>
      </w:r>
      <w:proofErr w:type="spellEnd"/>
      <w:r w:rsidRPr="00C17E59">
        <w:rPr>
          <w:rFonts w:ascii="Arial" w:hAnsi="Arial" w:cs="Arial"/>
          <w:b w:val="0"/>
          <w:bCs/>
          <w:caps w:val="0"/>
          <w:sz w:val="20"/>
        </w:rPr>
        <w:t xml:space="preserve"> et al., 2015; </w:t>
      </w:r>
      <w:proofErr w:type="spellStart"/>
      <w:r w:rsidRPr="00C17E59">
        <w:rPr>
          <w:rFonts w:ascii="Arial" w:hAnsi="Arial" w:cs="Arial"/>
          <w:b w:val="0"/>
          <w:bCs/>
          <w:caps w:val="0"/>
          <w:sz w:val="20"/>
        </w:rPr>
        <w:t>Rozak</w:t>
      </w:r>
      <w:proofErr w:type="spellEnd"/>
      <w:r w:rsidRPr="00C17E59">
        <w:rPr>
          <w:rFonts w:ascii="Arial" w:hAnsi="Arial" w:cs="Arial"/>
          <w:b w:val="0"/>
          <w:bCs/>
          <w:caps w:val="0"/>
          <w:sz w:val="20"/>
        </w:rPr>
        <w:t xml:space="preserve"> et al., 2023).</w:t>
      </w:r>
    </w:p>
    <w:p w14:paraId="36C3F2CB" w14:textId="77777777" w:rsidR="00C17E59" w:rsidRDefault="00C17E59" w:rsidP="006A3837">
      <w:pPr>
        <w:pStyle w:val="AbstHead"/>
        <w:spacing w:after="0"/>
        <w:jc w:val="both"/>
        <w:rPr>
          <w:rFonts w:ascii="Arial" w:hAnsi="Arial" w:cs="Arial"/>
          <w:b w:val="0"/>
          <w:bCs/>
          <w:caps w:val="0"/>
          <w:sz w:val="20"/>
        </w:rPr>
      </w:pPr>
    </w:p>
    <w:p w14:paraId="1D9B8C00" w14:textId="3ABAA001" w:rsidR="006A3837" w:rsidRPr="00F51864" w:rsidRDefault="006A3837" w:rsidP="00C17E59">
      <w:pPr>
        <w:pStyle w:val="AbstHead"/>
        <w:jc w:val="both"/>
        <w:rPr>
          <w:rFonts w:ascii="Arial" w:hAnsi="Arial" w:cs="Arial"/>
          <w:bCs/>
          <w:caps w:val="0"/>
          <w:szCs w:val="22"/>
        </w:rPr>
      </w:pPr>
      <w:r>
        <w:rPr>
          <w:rFonts w:ascii="Arial" w:hAnsi="Arial" w:cs="Arial"/>
          <w:bCs/>
          <w:caps w:val="0"/>
          <w:szCs w:val="22"/>
        </w:rPr>
        <w:t>2.3</w:t>
      </w:r>
      <w:r w:rsidRPr="00B54B4E">
        <w:rPr>
          <w:rFonts w:ascii="Arial" w:hAnsi="Arial" w:cs="Arial"/>
          <w:bCs/>
          <w:caps w:val="0"/>
          <w:szCs w:val="22"/>
        </w:rPr>
        <w:t xml:space="preserve"> </w:t>
      </w:r>
      <w:r w:rsidR="00C17E59" w:rsidRPr="00C17E59">
        <w:rPr>
          <w:rFonts w:ascii="Arial" w:hAnsi="Arial" w:cs="Arial"/>
          <w:bCs/>
          <w:caps w:val="0"/>
          <w:szCs w:val="22"/>
        </w:rPr>
        <w:t>SMEs’ Performance</w:t>
      </w:r>
    </w:p>
    <w:p w14:paraId="57C21733" w14:textId="0E24CAC0" w:rsidR="006A3837" w:rsidRDefault="00C17E59" w:rsidP="00C17E59">
      <w:pPr>
        <w:pStyle w:val="AbstHead"/>
        <w:spacing w:after="0"/>
        <w:jc w:val="both"/>
        <w:rPr>
          <w:rFonts w:ascii="Arial" w:hAnsi="Arial" w:cs="Arial"/>
          <w:b w:val="0"/>
          <w:bCs/>
          <w:caps w:val="0"/>
          <w:sz w:val="20"/>
        </w:rPr>
      </w:pPr>
      <w:r w:rsidRPr="00C17E59">
        <w:rPr>
          <w:rFonts w:ascii="Arial" w:hAnsi="Arial" w:cs="Arial"/>
          <w:b w:val="0"/>
          <w:bCs/>
          <w:caps w:val="0"/>
          <w:sz w:val="20"/>
        </w:rPr>
        <w:t xml:space="preserve">SMEs’ performance encompasses both financial (sales growth, market share) and non-financial (customer satisfaction, innovation capability, and competitive advantage) indicators (Cao &amp; </w:t>
      </w:r>
      <w:proofErr w:type="spellStart"/>
      <w:r w:rsidRPr="00C17E59">
        <w:rPr>
          <w:rFonts w:ascii="Arial" w:hAnsi="Arial" w:cs="Arial"/>
          <w:b w:val="0"/>
          <w:bCs/>
          <w:caps w:val="0"/>
          <w:sz w:val="20"/>
        </w:rPr>
        <w:t>Weerawardena</w:t>
      </w:r>
      <w:proofErr w:type="spellEnd"/>
      <w:r w:rsidRPr="00C17E59">
        <w:rPr>
          <w:rFonts w:ascii="Arial" w:hAnsi="Arial" w:cs="Arial"/>
          <w:b w:val="0"/>
          <w:bCs/>
          <w:caps w:val="0"/>
          <w:sz w:val="20"/>
        </w:rPr>
        <w:t>, 2023; Wang &amp; Kim, 2017). Prior studies affirm that SMEs' performance is not solely determined by resource availability but also by the firm’s ability to exploit digital technologies such as social media for marketing, relationship management, and knowledge creation (</w:t>
      </w:r>
      <w:proofErr w:type="spellStart"/>
      <w:r w:rsidRPr="00C17E59">
        <w:rPr>
          <w:rFonts w:ascii="Arial" w:hAnsi="Arial" w:cs="Arial"/>
          <w:b w:val="0"/>
          <w:bCs/>
          <w:caps w:val="0"/>
          <w:sz w:val="20"/>
        </w:rPr>
        <w:t>Ainin</w:t>
      </w:r>
      <w:proofErr w:type="spellEnd"/>
      <w:r w:rsidRPr="00C17E59">
        <w:rPr>
          <w:rFonts w:ascii="Arial" w:hAnsi="Arial" w:cs="Arial"/>
          <w:b w:val="0"/>
          <w:bCs/>
          <w:caps w:val="0"/>
          <w:sz w:val="20"/>
        </w:rPr>
        <w:t xml:space="preserve"> et al., 2015; Kimathi et al., 2019; Papa et al., 2018; </w:t>
      </w:r>
      <w:proofErr w:type="spellStart"/>
      <w:r w:rsidRPr="00C17E59">
        <w:rPr>
          <w:rFonts w:ascii="Arial" w:hAnsi="Arial" w:cs="Arial"/>
          <w:b w:val="0"/>
          <w:bCs/>
          <w:caps w:val="0"/>
          <w:sz w:val="20"/>
        </w:rPr>
        <w:t>Tajudeen</w:t>
      </w:r>
      <w:proofErr w:type="spellEnd"/>
      <w:r w:rsidRPr="00C17E59">
        <w:rPr>
          <w:rFonts w:ascii="Arial" w:hAnsi="Arial" w:cs="Arial"/>
          <w:b w:val="0"/>
          <w:bCs/>
          <w:caps w:val="0"/>
          <w:sz w:val="20"/>
        </w:rPr>
        <w:t xml:space="preserve"> et al., 2018). Thus, SME’s performance reflects the overall effectiveness of business strategies in achieving growth and sustainability in competitive markets.</w:t>
      </w:r>
    </w:p>
    <w:p w14:paraId="4C00D180" w14:textId="77777777" w:rsidR="006A3837" w:rsidRDefault="006A3837" w:rsidP="006A3837">
      <w:pPr>
        <w:pStyle w:val="AbstHead"/>
        <w:spacing w:after="0"/>
        <w:jc w:val="both"/>
        <w:rPr>
          <w:rFonts w:ascii="Arial" w:hAnsi="Arial" w:cs="Arial"/>
          <w:b w:val="0"/>
          <w:bCs/>
          <w:caps w:val="0"/>
          <w:sz w:val="20"/>
        </w:rPr>
      </w:pPr>
    </w:p>
    <w:p w14:paraId="5671EA66" w14:textId="63C5A884" w:rsidR="006A3837" w:rsidRPr="00F51864" w:rsidRDefault="006A3837" w:rsidP="006A3837">
      <w:pPr>
        <w:pStyle w:val="AbstHead"/>
        <w:spacing w:after="0"/>
        <w:jc w:val="both"/>
        <w:rPr>
          <w:rFonts w:ascii="Arial" w:hAnsi="Arial" w:cs="Arial"/>
          <w:bCs/>
          <w:caps w:val="0"/>
          <w:szCs w:val="22"/>
        </w:rPr>
      </w:pPr>
      <w:r>
        <w:rPr>
          <w:rFonts w:ascii="Arial" w:hAnsi="Arial" w:cs="Arial"/>
          <w:bCs/>
          <w:caps w:val="0"/>
          <w:szCs w:val="22"/>
        </w:rPr>
        <w:t>2.4</w:t>
      </w:r>
      <w:r w:rsidRPr="00B54B4E">
        <w:rPr>
          <w:rFonts w:ascii="Arial" w:hAnsi="Arial" w:cs="Arial"/>
          <w:bCs/>
          <w:caps w:val="0"/>
          <w:szCs w:val="22"/>
        </w:rPr>
        <w:t xml:space="preserve"> </w:t>
      </w:r>
      <w:r w:rsidR="00C17E59">
        <w:rPr>
          <w:rFonts w:ascii="Arial" w:hAnsi="Arial" w:cs="Arial"/>
          <w:bCs/>
          <w:caps w:val="0"/>
          <w:szCs w:val="22"/>
        </w:rPr>
        <w:t>Hypotheses</w:t>
      </w:r>
    </w:p>
    <w:p w14:paraId="6B3A2F28" w14:textId="77777777" w:rsidR="006A3837" w:rsidRDefault="006A3837" w:rsidP="006A3837">
      <w:pPr>
        <w:pStyle w:val="AbstHead"/>
        <w:spacing w:after="0"/>
        <w:jc w:val="both"/>
        <w:rPr>
          <w:rFonts w:ascii="Arial" w:hAnsi="Arial" w:cs="Arial"/>
          <w:b w:val="0"/>
          <w:bCs/>
          <w:caps w:val="0"/>
          <w:sz w:val="20"/>
        </w:rPr>
      </w:pPr>
    </w:p>
    <w:p w14:paraId="49286F35" w14:textId="57A06300" w:rsidR="00C17E59" w:rsidRPr="00C17E59" w:rsidRDefault="00C17E59" w:rsidP="00C17E59">
      <w:pPr>
        <w:pStyle w:val="Body"/>
        <w:rPr>
          <w:rFonts w:ascii="Arial" w:hAnsi="Arial" w:cs="Arial"/>
          <w:bCs/>
        </w:rPr>
      </w:pPr>
      <w:r w:rsidRPr="00C17E59">
        <w:rPr>
          <w:rFonts w:ascii="Arial" w:hAnsi="Arial" w:cs="Arial"/>
          <w:bCs/>
        </w:rPr>
        <w:t xml:space="preserve">Based on RBV and </w:t>
      </w:r>
      <w:r w:rsidR="00866066">
        <w:rPr>
          <w:rFonts w:ascii="Arial" w:hAnsi="Arial" w:cs="Arial"/>
          <w:bCs/>
        </w:rPr>
        <w:t xml:space="preserve">previous </w:t>
      </w:r>
      <w:r w:rsidRPr="00C17E59">
        <w:rPr>
          <w:rFonts w:ascii="Arial" w:hAnsi="Arial" w:cs="Arial"/>
          <w:bCs/>
        </w:rPr>
        <w:t xml:space="preserve">empirical </w:t>
      </w:r>
      <w:r w:rsidR="00866066">
        <w:rPr>
          <w:rFonts w:ascii="Arial" w:hAnsi="Arial" w:cs="Arial"/>
          <w:bCs/>
        </w:rPr>
        <w:t>result</w:t>
      </w:r>
      <w:r w:rsidRPr="00C17E59">
        <w:rPr>
          <w:rFonts w:ascii="Arial" w:hAnsi="Arial" w:cs="Arial"/>
          <w:bCs/>
        </w:rPr>
        <w:t xml:space="preserve">, this study hypothesized that the five antecedents of social media usage positively </w:t>
      </w:r>
      <w:r w:rsidR="00866066">
        <w:rPr>
          <w:rFonts w:ascii="Arial" w:hAnsi="Arial" w:cs="Arial"/>
          <w:bCs/>
        </w:rPr>
        <w:t xml:space="preserve">effect on </w:t>
      </w:r>
      <w:r w:rsidRPr="00C17E59">
        <w:rPr>
          <w:rFonts w:ascii="Arial" w:hAnsi="Arial" w:cs="Arial"/>
          <w:bCs/>
        </w:rPr>
        <w:t>SMEs’ performance.</w:t>
      </w:r>
    </w:p>
    <w:p w14:paraId="220820B0" w14:textId="688ED307" w:rsidR="00C17E59" w:rsidRPr="00C17E59" w:rsidRDefault="00C17E59" w:rsidP="00C17E59">
      <w:pPr>
        <w:pStyle w:val="Body"/>
        <w:rPr>
          <w:rFonts w:ascii="Arial" w:hAnsi="Arial" w:cs="Arial"/>
          <w:b/>
        </w:rPr>
      </w:pPr>
      <w:r w:rsidRPr="00C17E59">
        <w:rPr>
          <w:rFonts w:ascii="Arial" w:hAnsi="Arial" w:cs="Arial"/>
          <w:b/>
        </w:rPr>
        <w:t>Social Media for Marketing</w:t>
      </w:r>
    </w:p>
    <w:p w14:paraId="4B1AF3D7" w14:textId="5B37E981" w:rsidR="00C17E59" w:rsidRDefault="00866066" w:rsidP="00C17E59">
      <w:pPr>
        <w:pStyle w:val="Body"/>
        <w:spacing w:after="0"/>
        <w:rPr>
          <w:rFonts w:ascii="Arial" w:hAnsi="Arial" w:cs="Arial"/>
          <w:bCs/>
        </w:rPr>
      </w:pPr>
      <w:r>
        <w:rPr>
          <w:rFonts w:ascii="Arial" w:hAnsi="Arial" w:cs="Arial"/>
          <w:bCs/>
        </w:rPr>
        <w:t>Social media helps</w:t>
      </w:r>
      <w:r w:rsidR="00C17E59" w:rsidRPr="00C17E59">
        <w:rPr>
          <w:rFonts w:ascii="Arial" w:hAnsi="Arial" w:cs="Arial"/>
          <w:bCs/>
        </w:rPr>
        <w:t xml:space="preserve"> SMEs to reach wider audiences and increase brand visibility, </w:t>
      </w:r>
      <w:r>
        <w:rPr>
          <w:rFonts w:ascii="Arial" w:hAnsi="Arial" w:cs="Arial"/>
          <w:bCs/>
        </w:rPr>
        <w:t xml:space="preserve">which in turn leads to more and </w:t>
      </w:r>
      <w:r w:rsidR="00C17E59" w:rsidRPr="00C17E59">
        <w:rPr>
          <w:rFonts w:ascii="Arial" w:hAnsi="Arial" w:cs="Arial"/>
          <w:bCs/>
        </w:rPr>
        <w:t xml:space="preserve">higher sales and </w:t>
      </w:r>
      <w:r>
        <w:rPr>
          <w:rFonts w:ascii="Arial" w:hAnsi="Arial" w:cs="Arial"/>
          <w:bCs/>
        </w:rPr>
        <w:t>business</w:t>
      </w:r>
      <w:r w:rsidR="00C17E59" w:rsidRPr="00C17E59">
        <w:rPr>
          <w:rFonts w:ascii="Arial" w:hAnsi="Arial" w:cs="Arial"/>
          <w:bCs/>
        </w:rPr>
        <w:t xml:space="preserve"> growth (</w:t>
      </w:r>
      <w:proofErr w:type="spellStart"/>
      <w:r w:rsidR="00C17E59" w:rsidRPr="00C17E59">
        <w:rPr>
          <w:rFonts w:ascii="Arial" w:hAnsi="Arial" w:cs="Arial"/>
          <w:bCs/>
        </w:rPr>
        <w:t>Haudi</w:t>
      </w:r>
      <w:proofErr w:type="spellEnd"/>
      <w:r w:rsidR="00C17E59" w:rsidRPr="00C17E59">
        <w:rPr>
          <w:rFonts w:ascii="Arial" w:hAnsi="Arial" w:cs="Arial"/>
          <w:bCs/>
        </w:rPr>
        <w:t xml:space="preserve"> et al., 2022; </w:t>
      </w:r>
      <w:proofErr w:type="spellStart"/>
      <w:r w:rsidR="00C17E59" w:rsidRPr="00C17E59">
        <w:rPr>
          <w:rFonts w:ascii="Arial" w:hAnsi="Arial" w:cs="Arial"/>
          <w:bCs/>
        </w:rPr>
        <w:t>Odoom</w:t>
      </w:r>
      <w:proofErr w:type="spellEnd"/>
      <w:r w:rsidR="00C17E59" w:rsidRPr="00C17E59">
        <w:rPr>
          <w:rFonts w:ascii="Arial" w:hAnsi="Arial" w:cs="Arial"/>
          <w:bCs/>
        </w:rPr>
        <w:t xml:space="preserve"> et al., 2017; </w:t>
      </w:r>
      <w:proofErr w:type="spellStart"/>
      <w:r w:rsidR="00C17E59" w:rsidRPr="00C17E59">
        <w:rPr>
          <w:rFonts w:ascii="Arial" w:hAnsi="Arial" w:cs="Arial"/>
          <w:bCs/>
        </w:rPr>
        <w:t>Tajudeen</w:t>
      </w:r>
      <w:proofErr w:type="spellEnd"/>
      <w:r w:rsidR="00C17E59" w:rsidRPr="00C17E59">
        <w:rPr>
          <w:rFonts w:ascii="Arial" w:hAnsi="Arial" w:cs="Arial"/>
          <w:bCs/>
        </w:rPr>
        <w:t xml:space="preserve"> et al., 2018).</w:t>
      </w:r>
    </w:p>
    <w:p w14:paraId="63CD87CC" w14:textId="76EBB20F" w:rsidR="00C17E59" w:rsidRDefault="00C17E59" w:rsidP="00C17E59">
      <w:pPr>
        <w:pStyle w:val="Body"/>
        <w:spacing w:after="0"/>
        <w:rPr>
          <w:rFonts w:ascii="Arial" w:hAnsi="Arial" w:cs="Arial"/>
          <w:bCs/>
        </w:rPr>
      </w:pPr>
      <w:r w:rsidRPr="00C17E59">
        <w:rPr>
          <w:rFonts w:ascii="Arial" w:hAnsi="Arial" w:cs="Arial"/>
          <w:bCs/>
        </w:rPr>
        <w:t>H1a</w:t>
      </w:r>
      <w:r w:rsidRPr="00C17E59">
        <w:rPr>
          <w:rFonts w:ascii="Arial" w:hAnsi="Arial" w:cs="Arial"/>
          <w:bCs/>
        </w:rPr>
        <w:tab/>
        <w:t>: Social Media for Marketing has a significantly positive effect on SMEs’ performance</w:t>
      </w:r>
    </w:p>
    <w:p w14:paraId="7791FED8" w14:textId="77777777" w:rsidR="00C17E59" w:rsidRPr="00C17E59" w:rsidRDefault="00C17E59" w:rsidP="00C17E59">
      <w:pPr>
        <w:pStyle w:val="Body"/>
        <w:spacing w:after="0"/>
        <w:rPr>
          <w:rFonts w:ascii="Arial" w:hAnsi="Arial" w:cs="Arial"/>
          <w:bCs/>
        </w:rPr>
      </w:pPr>
    </w:p>
    <w:p w14:paraId="5EDF8303" w14:textId="77777777" w:rsidR="00C17E59" w:rsidRPr="00C17E59" w:rsidRDefault="00C17E59" w:rsidP="00C17E59">
      <w:pPr>
        <w:pStyle w:val="Body"/>
        <w:rPr>
          <w:rFonts w:ascii="Arial" w:hAnsi="Arial" w:cs="Arial"/>
          <w:b/>
        </w:rPr>
      </w:pPr>
      <w:r w:rsidRPr="00C17E59">
        <w:rPr>
          <w:rFonts w:ascii="Arial" w:hAnsi="Arial" w:cs="Arial"/>
          <w:b/>
        </w:rPr>
        <w:t>Social Media for Relation Service</w:t>
      </w:r>
    </w:p>
    <w:p w14:paraId="3FB1E521" w14:textId="41CBCB30" w:rsidR="00C17E59" w:rsidRPr="00C17E59" w:rsidRDefault="00C17E59" w:rsidP="00C17E59">
      <w:pPr>
        <w:pStyle w:val="Body"/>
        <w:spacing w:after="0"/>
        <w:rPr>
          <w:rFonts w:ascii="Arial" w:hAnsi="Arial" w:cs="Arial"/>
          <w:bCs/>
        </w:rPr>
      </w:pPr>
      <w:r w:rsidRPr="00C17E59">
        <w:rPr>
          <w:rFonts w:ascii="Arial" w:hAnsi="Arial" w:cs="Arial"/>
          <w:bCs/>
        </w:rPr>
        <w:t xml:space="preserve">Social media </w:t>
      </w:r>
      <w:r w:rsidR="00866066">
        <w:rPr>
          <w:rFonts w:ascii="Arial" w:hAnsi="Arial" w:cs="Arial"/>
          <w:bCs/>
        </w:rPr>
        <w:t xml:space="preserve">helps build stronger connections with </w:t>
      </w:r>
      <w:r w:rsidRPr="00C17E59">
        <w:rPr>
          <w:rFonts w:ascii="Arial" w:hAnsi="Arial" w:cs="Arial"/>
          <w:bCs/>
        </w:rPr>
        <w:t>customers</w:t>
      </w:r>
      <w:r w:rsidR="00866066">
        <w:rPr>
          <w:rFonts w:ascii="Arial" w:hAnsi="Arial" w:cs="Arial"/>
          <w:bCs/>
        </w:rPr>
        <w:t xml:space="preserve"> by allowing two-way communication, managing</w:t>
      </w:r>
      <w:r w:rsidRPr="00C17E59">
        <w:rPr>
          <w:rFonts w:ascii="Arial" w:hAnsi="Arial" w:cs="Arial"/>
          <w:bCs/>
        </w:rPr>
        <w:t xml:space="preserve"> feedback and </w:t>
      </w:r>
      <w:r w:rsidR="00866066">
        <w:rPr>
          <w:rFonts w:ascii="Arial" w:hAnsi="Arial" w:cs="Arial"/>
          <w:bCs/>
        </w:rPr>
        <w:t xml:space="preserve">responding quickly to their </w:t>
      </w:r>
      <w:r w:rsidR="00866066">
        <w:rPr>
          <w:rFonts w:ascii="Arial" w:hAnsi="Arial" w:cs="Arial"/>
          <w:bCs/>
        </w:rPr>
        <w:t xml:space="preserve">needs. </w:t>
      </w:r>
      <w:r w:rsidRPr="00C17E59">
        <w:rPr>
          <w:rFonts w:ascii="Arial" w:hAnsi="Arial" w:cs="Arial"/>
          <w:bCs/>
        </w:rPr>
        <w:t xml:space="preserve"> Thereby</w:t>
      </w:r>
      <w:r w:rsidR="00D81EDE">
        <w:rPr>
          <w:rFonts w:ascii="Arial" w:hAnsi="Arial" w:cs="Arial"/>
          <w:bCs/>
        </w:rPr>
        <w:t xml:space="preserve">, it will </w:t>
      </w:r>
      <w:proofErr w:type="gramStart"/>
      <w:r w:rsidR="00D81EDE">
        <w:rPr>
          <w:rFonts w:ascii="Arial" w:hAnsi="Arial" w:cs="Arial"/>
          <w:bCs/>
        </w:rPr>
        <w:t>leads</w:t>
      </w:r>
      <w:proofErr w:type="gramEnd"/>
      <w:r w:rsidR="00D81EDE">
        <w:rPr>
          <w:rFonts w:ascii="Arial" w:hAnsi="Arial" w:cs="Arial"/>
          <w:bCs/>
        </w:rPr>
        <w:t xml:space="preserve"> to higher customer loyalty and more</w:t>
      </w:r>
      <w:r w:rsidRPr="00C17E59">
        <w:rPr>
          <w:rFonts w:ascii="Arial" w:hAnsi="Arial" w:cs="Arial"/>
          <w:bCs/>
        </w:rPr>
        <w:t xml:space="preserve"> repeat business (Al </w:t>
      </w:r>
      <w:proofErr w:type="spellStart"/>
      <w:r w:rsidRPr="00C17E59">
        <w:rPr>
          <w:rFonts w:ascii="Arial" w:hAnsi="Arial" w:cs="Arial"/>
          <w:bCs/>
        </w:rPr>
        <w:t>Halbusi</w:t>
      </w:r>
      <w:proofErr w:type="spellEnd"/>
      <w:r w:rsidRPr="00C17E59">
        <w:rPr>
          <w:rFonts w:ascii="Arial" w:hAnsi="Arial" w:cs="Arial"/>
          <w:bCs/>
        </w:rPr>
        <w:t xml:space="preserve"> et al., 2024;</w:t>
      </w:r>
      <w:r w:rsidR="00C627B3">
        <w:rPr>
          <w:rFonts w:ascii="Arial" w:hAnsi="Arial" w:cs="Arial"/>
          <w:bCs/>
        </w:rPr>
        <w:t xml:space="preserve"> </w:t>
      </w:r>
      <w:proofErr w:type="spellStart"/>
      <w:r w:rsidRPr="00C17E59">
        <w:rPr>
          <w:rFonts w:ascii="Arial" w:hAnsi="Arial" w:cs="Arial"/>
          <w:bCs/>
        </w:rPr>
        <w:t>Tajudeen</w:t>
      </w:r>
      <w:proofErr w:type="spellEnd"/>
      <w:r w:rsidRPr="00C17E59">
        <w:rPr>
          <w:rFonts w:ascii="Arial" w:hAnsi="Arial" w:cs="Arial"/>
          <w:bCs/>
        </w:rPr>
        <w:t xml:space="preserve"> et al., 2018).</w:t>
      </w:r>
    </w:p>
    <w:p w14:paraId="46BFD6FE" w14:textId="64096BD3" w:rsidR="00C17E59" w:rsidRDefault="00C17E59" w:rsidP="00C17E59">
      <w:pPr>
        <w:pStyle w:val="Body"/>
        <w:spacing w:after="0"/>
        <w:rPr>
          <w:rFonts w:ascii="Arial" w:hAnsi="Arial" w:cs="Arial"/>
          <w:bCs/>
        </w:rPr>
      </w:pPr>
      <w:r w:rsidRPr="00C17E59">
        <w:rPr>
          <w:rFonts w:ascii="Arial" w:hAnsi="Arial" w:cs="Arial"/>
          <w:bCs/>
        </w:rPr>
        <w:t>H1b</w:t>
      </w:r>
      <w:r w:rsidRPr="00C17E59">
        <w:rPr>
          <w:rFonts w:ascii="Arial" w:hAnsi="Arial" w:cs="Arial"/>
          <w:bCs/>
        </w:rPr>
        <w:tab/>
        <w:t>: Social Media for Relation Service has a significantly positive effect on SMEs’ performance</w:t>
      </w:r>
    </w:p>
    <w:p w14:paraId="53977B76" w14:textId="77777777" w:rsidR="00C17E59" w:rsidRPr="00C17E59" w:rsidRDefault="00C17E59" w:rsidP="00C17E59">
      <w:pPr>
        <w:pStyle w:val="Body"/>
        <w:spacing w:after="0"/>
        <w:rPr>
          <w:rFonts w:ascii="Arial" w:hAnsi="Arial" w:cs="Arial"/>
          <w:bCs/>
        </w:rPr>
      </w:pPr>
    </w:p>
    <w:p w14:paraId="62119BE8" w14:textId="587A6CFF" w:rsidR="00C17E59" w:rsidRPr="00C17E59" w:rsidRDefault="00C17E59" w:rsidP="00C17E59">
      <w:pPr>
        <w:pStyle w:val="Body"/>
        <w:rPr>
          <w:rFonts w:ascii="Arial" w:hAnsi="Arial" w:cs="Arial"/>
          <w:b/>
        </w:rPr>
      </w:pPr>
      <w:r w:rsidRPr="00C17E59">
        <w:rPr>
          <w:rFonts w:ascii="Arial" w:hAnsi="Arial" w:cs="Arial"/>
          <w:b/>
        </w:rPr>
        <w:t>Social Media for Information Search</w:t>
      </w:r>
    </w:p>
    <w:p w14:paraId="3155ACF6" w14:textId="2C1F8A29" w:rsidR="00C17E59" w:rsidRPr="00C17E59" w:rsidRDefault="00C17E59" w:rsidP="00C17E59">
      <w:pPr>
        <w:pStyle w:val="Body"/>
        <w:spacing w:after="0"/>
        <w:rPr>
          <w:rFonts w:ascii="Arial" w:hAnsi="Arial" w:cs="Arial"/>
          <w:bCs/>
        </w:rPr>
      </w:pPr>
      <w:r w:rsidRPr="00C17E59">
        <w:rPr>
          <w:rFonts w:ascii="Arial" w:hAnsi="Arial" w:cs="Arial"/>
          <w:bCs/>
        </w:rPr>
        <w:t xml:space="preserve">Access to </w:t>
      </w:r>
      <w:r w:rsidR="00F17797">
        <w:rPr>
          <w:rFonts w:ascii="Arial" w:hAnsi="Arial" w:cs="Arial"/>
          <w:bCs/>
        </w:rPr>
        <w:t xml:space="preserve">up to date </w:t>
      </w:r>
      <w:r w:rsidRPr="00C17E59">
        <w:rPr>
          <w:rFonts w:ascii="Arial" w:hAnsi="Arial" w:cs="Arial"/>
          <w:bCs/>
        </w:rPr>
        <w:t>market and customer information through social platforms</w:t>
      </w:r>
      <w:r w:rsidR="00F17797">
        <w:rPr>
          <w:rFonts w:ascii="Arial" w:hAnsi="Arial" w:cs="Arial"/>
          <w:bCs/>
        </w:rPr>
        <w:t xml:space="preserve"> can help SMEs make better decisions and come up with more innovative ideas. This can lead to improved business results, as shown in studies by </w:t>
      </w:r>
      <w:r w:rsidRPr="00C17E59">
        <w:rPr>
          <w:rFonts w:ascii="Arial" w:hAnsi="Arial" w:cs="Arial"/>
          <w:bCs/>
        </w:rPr>
        <w:t>Ahmad et al.</w:t>
      </w:r>
      <w:r w:rsidR="00F17797">
        <w:rPr>
          <w:rFonts w:ascii="Arial" w:hAnsi="Arial" w:cs="Arial"/>
          <w:bCs/>
        </w:rPr>
        <w:t xml:space="preserve"> (</w:t>
      </w:r>
      <w:r w:rsidRPr="00C17E59">
        <w:rPr>
          <w:rFonts w:ascii="Arial" w:hAnsi="Arial" w:cs="Arial"/>
          <w:bCs/>
        </w:rPr>
        <w:t>2019</w:t>
      </w:r>
      <w:r w:rsidR="00F17797">
        <w:rPr>
          <w:rFonts w:ascii="Arial" w:hAnsi="Arial" w:cs="Arial"/>
          <w:bCs/>
        </w:rPr>
        <w:t>)</w:t>
      </w:r>
      <w:r w:rsidRPr="00C17E59">
        <w:rPr>
          <w:rFonts w:ascii="Arial" w:hAnsi="Arial" w:cs="Arial"/>
          <w:bCs/>
        </w:rPr>
        <w:t>; Papa et al.</w:t>
      </w:r>
      <w:r w:rsidR="00F17797">
        <w:rPr>
          <w:rFonts w:ascii="Arial" w:hAnsi="Arial" w:cs="Arial"/>
          <w:bCs/>
        </w:rPr>
        <w:t xml:space="preserve"> (</w:t>
      </w:r>
      <w:r w:rsidRPr="00C17E59">
        <w:rPr>
          <w:rFonts w:ascii="Arial" w:hAnsi="Arial" w:cs="Arial"/>
          <w:bCs/>
        </w:rPr>
        <w:t>2018).</w:t>
      </w:r>
    </w:p>
    <w:p w14:paraId="2AC849DF" w14:textId="4D43C9F7" w:rsidR="00C17E59" w:rsidRDefault="00C17E59" w:rsidP="00C17E59">
      <w:pPr>
        <w:pStyle w:val="Body"/>
        <w:spacing w:after="0"/>
        <w:rPr>
          <w:rFonts w:ascii="Arial" w:hAnsi="Arial" w:cs="Arial"/>
          <w:bCs/>
        </w:rPr>
      </w:pPr>
      <w:r w:rsidRPr="00C17E59">
        <w:rPr>
          <w:rFonts w:ascii="Arial" w:hAnsi="Arial" w:cs="Arial"/>
          <w:bCs/>
        </w:rPr>
        <w:t>H1c</w:t>
      </w:r>
      <w:r w:rsidRPr="00C17E59">
        <w:rPr>
          <w:rFonts w:ascii="Arial" w:hAnsi="Arial" w:cs="Arial"/>
          <w:bCs/>
        </w:rPr>
        <w:tab/>
        <w:t>: Social</w:t>
      </w:r>
      <w:r>
        <w:rPr>
          <w:rFonts w:ascii="Arial" w:hAnsi="Arial" w:cs="Arial"/>
          <w:bCs/>
        </w:rPr>
        <w:t xml:space="preserve"> </w:t>
      </w:r>
      <w:r w:rsidRPr="00C17E59">
        <w:rPr>
          <w:rFonts w:ascii="Arial" w:hAnsi="Arial" w:cs="Arial"/>
          <w:bCs/>
        </w:rPr>
        <w:t>Media for Information Search has a significantly positive effect on SME performance.</w:t>
      </w:r>
    </w:p>
    <w:p w14:paraId="12D62290" w14:textId="77777777" w:rsidR="00C17E59" w:rsidRPr="00C17E59" w:rsidRDefault="00C17E59" w:rsidP="00C17E59">
      <w:pPr>
        <w:pStyle w:val="Body"/>
        <w:spacing w:after="0"/>
        <w:rPr>
          <w:rFonts w:ascii="Arial" w:hAnsi="Arial" w:cs="Arial"/>
          <w:bCs/>
        </w:rPr>
      </w:pPr>
    </w:p>
    <w:p w14:paraId="427A418D" w14:textId="5C534B41" w:rsidR="00C17E59" w:rsidRPr="00C17E59" w:rsidRDefault="00C17E59" w:rsidP="00C17E59">
      <w:pPr>
        <w:pStyle w:val="Body"/>
        <w:rPr>
          <w:rFonts w:ascii="Arial" w:hAnsi="Arial" w:cs="Arial"/>
          <w:b/>
        </w:rPr>
      </w:pPr>
      <w:r w:rsidRPr="00C17E59">
        <w:rPr>
          <w:rFonts w:ascii="Arial" w:hAnsi="Arial" w:cs="Arial"/>
          <w:b/>
        </w:rPr>
        <w:t>Social Media for Cost-Effectiveness</w:t>
      </w:r>
    </w:p>
    <w:p w14:paraId="7666BB2D" w14:textId="027AE18C" w:rsidR="00C17E59" w:rsidRPr="00C17E59" w:rsidRDefault="00C17E59" w:rsidP="00C17E59">
      <w:pPr>
        <w:pStyle w:val="Body"/>
        <w:spacing w:after="0"/>
        <w:rPr>
          <w:rFonts w:ascii="Arial" w:hAnsi="Arial" w:cs="Arial"/>
          <w:bCs/>
        </w:rPr>
      </w:pPr>
      <w:r w:rsidRPr="00C17E59">
        <w:rPr>
          <w:rFonts w:ascii="Arial" w:hAnsi="Arial" w:cs="Arial"/>
          <w:bCs/>
        </w:rPr>
        <w:t xml:space="preserve">Social media provides affordable marketing and communication alternatives, allowing SMEs to compete effectively in the dynamic market (Pellegrino &amp; Abe, 2023; </w:t>
      </w:r>
      <w:proofErr w:type="spellStart"/>
      <w:r w:rsidRPr="00C17E59">
        <w:rPr>
          <w:rFonts w:ascii="Arial" w:hAnsi="Arial" w:cs="Arial"/>
          <w:bCs/>
        </w:rPr>
        <w:t>Qalati</w:t>
      </w:r>
      <w:proofErr w:type="spellEnd"/>
      <w:r w:rsidRPr="00C17E59">
        <w:rPr>
          <w:rFonts w:ascii="Arial" w:hAnsi="Arial" w:cs="Arial"/>
          <w:bCs/>
        </w:rPr>
        <w:t xml:space="preserve"> et al., 2022; </w:t>
      </w:r>
      <w:proofErr w:type="spellStart"/>
      <w:r w:rsidRPr="00C17E59">
        <w:rPr>
          <w:rFonts w:ascii="Arial" w:hAnsi="Arial" w:cs="Arial"/>
          <w:bCs/>
        </w:rPr>
        <w:t>Tajudeen</w:t>
      </w:r>
      <w:proofErr w:type="spellEnd"/>
      <w:r w:rsidRPr="00C17E59">
        <w:rPr>
          <w:rFonts w:ascii="Arial" w:hAnsi="Arial" w:cs="Arial"/>
          <w:bCs/>
        </w:rPr>
        <w:t xml:space="preserve"> et al., 2018).</w:t>
      </w:r>
    </w:p>
    <w:p w14:paraId="33EEE3E6" w14:textId="681617CA" w:rsidR="00C17E59" w:rsidRDefault="00C17E59" w:rsidP="00C17E59">
      <w:pPr>
        <w:pStyle w:val="Body"/>
        <w:spacing w:after="0"/>
        <w:rPr>
          <w:rFonts w:ascii="Arial" w:hAnsi="Arial" w:cs="Arial"/>
          <w:bCs/>
        </w:rPr>
      </w:pPr>
      <w:r w:rsidRPr="00C17E59">
        <w:rPr>
          <w:rFonts w:ascii="Arial" w:hAnsi="Arial" w:cs="Arial"/>
          <w:bCs/>
        </w:rPr>
        <w:t>H1d</w:t>
      </w:r>
      <w:r w:rsidRPr="00C17E59">
        <w:rPr>
          <w:rFonts w:ascii="Arial" w:hAnsi="Arial" w:cs="Arial"/>
          <w:bCs/>
        </w:rPr>
        <w:tab/>
        <w:t>: Social</w:t>
      </w:r>
      <w:r>
        <w:rPr>
          <w:rFonts w:ascii="Arial" w:hAnsi="Arial" w:cs="Arial"/>
          <w:bCs/>
        </w:rPr>
        <w:t xml:space="preserve"> </w:t>
      </w:r>
      <w:r w:rsidRPr="00C17E59">
        <w:rPr>
          <w:rFonts w:ascii="Arial" w:hAnsi="Arial" w:cs="Arial"/>
          <w:bCs/>
        </w:rPr>
        <w:t>Media for Cost-Effectiveness has a significantly positive effect on SME performance.</w:t>
      </w:r>
    </w:p>
    <w:p w14:paraId="176C6C2B" w14:textId="77777777" w:rsidR="00C17E59" w:rsidRPr="00C17E59" w:rsidRDefault="00C17E59" w:rsidP="00C17E59">
      <w:pPr>
        <w:pStyle w:val="Body"/>
        <w:spacing w:after="0"/>
        <w:rPr>
          <w:rFonts w:ascii="Arial" w:hAnsi="Arial" w:cs="Arial"/>
          <w:bCs/>
        </w:rPr>
      </w:pPr>
    </w:p>
    <w:p w14:paraId="001557EA" w14:textId="7DDBC9C5" w:rsidR="00C17E59" w:rsidRPr="00C17E59" w:rsidRDefault="00C17E59" w:rsidP="00C17E59">
      <w:pPr>
        <w:pStyle w:val="Body"/>
        <w:rPr>
          <w:rFonts w:ascii="Arial" w:hAnsi="Arial" w:cs="Arial"/>
          <w:b/>
        </w:rPr>
      </w:pPr>
      <w:r w:rsidRPr="00C17E59">
        <w:rPr>
          <w:rFonts w:ascii="Arial" w:hAnsi="Arial" w:cs="Arial"/>
          <w:b/>
        </w:rPr>
        <w:t>Social Media for Compatibility</w:t>
      </w:r>
    </w:p>
    <w:p w14:paraId="4CD03241" w14:textId="7FE9D51C" w:rsidR="00C17E59" w:rsidRPr="00C17E59" w:rsidRDefault="00C17E59" w:rsidP="00C17E59">
      <w:pPr>
        <w:pStyle w:val="Body"/>
        <w:rPr>
          <w:rFonts w:ascii="Arial" w:hAnsi="Arial" w:cs="Arial"/>
          <w:bCs/>
        </w:rPr>
      </w:pPr>
      <w:r w:rsidRPr="00C17E59">
        <w:rPr>
          <w:rFonts w:ascii="Arial" w:hAnsi="Arial" w:cs="Arial"/>
          <w:bCs/>
        </w:rPr>
        <w:t xml:space="preserve">The successful integration of social media into SMEs' operational and strategic practices </w:t>
      </w:r>
      <w:r w:rsidR="00D960BA">
        <w:rPr>
          <w:rFonts w:ascii="Arial" w:hAnsi="Arial" w:cs="Arial"/>
          <w:bCs/>
        </w:rPr>
        <w:t xml:space="preserve">provides </w:t>
      </w:r>
      <w:r w:rsidRPr="00C17E59">
        <w:rPr>
          <w:rFonts w:ascii="Arial" w:hAnsi="Arial" w:cs="Arial"/>
          <w:bCs/>
        </w:rPr>
        <w:t xml:space="preserve">alignment with business needs and customer expectations, which in turn </w:t>
      </w:r>
      <w:r w:rsidR="00D960BA">
        <w:rPr>
          <w:rFonts w:ascii="Arial" w:hAnsi="Arial" w:cs="Arial"/>
          <w:bCs/>
        </w:rPr>
        <w:t>increasing</w:t>
      </w:r>
      <w:r w:rsidRPr="00C17E59">
        <w:rPr>
          <w:rFonts w:ascii="Arial" w:hAnsi="Arial" w:cs="Arial"/>
          <w:bCs/>
        </w:rPr>
        <w:t xml:space="preserve"> performance (</w:t>
      </w:r>
      <w:proofErr w:type="spellStart"/>
      <w:r w:rsidRPr="00C17E59">
        <w:rPr>
          <w:rFonts w:ascii="Arial" w:hAnsi="Arial" w:cs="Arial"/>
          <w:bCs/>
        </w:rPr>
        <w:t>Ainin</w:t>
      </w:r>
      <w:proofErr w:type="spellEnd"/>
      <w:r w:rsidRPr="00C17E59">
        <w:rPr>
          <w:rFonts w:ascii="Arial" w:hAnsi="Arial" w:cs="Arial"/>
          <w:bCs/>
        </w:rPr>
        <w:t xml:space="preserve"> et al., 2015; </w:t>
      </w:r>
      <w:proofErr w:type="spellStart"/>
      <w:r w:rsidRPr="00C17E59">
        <w:rPr>
          <w:rFonts w:ascii="Arial" w:hAnsi="Arial" w:cs="Arial"/>
          <w:bCs/>
        </w:rPr>
        <w:t>Rozak</w:t>
      </w:r>
      <w:proofErr w:type="spellEnd"/>
      <w:r w:rsidRPr="00C17E59">
        <w:rPr>
          <w:rFonts w:ascii="Arial" w:hAnsi="Arial" w:cs="Arial"/>
          <w:bCs/>
        </w:rPr>
        <w:t xml:space="preserve"> et al., 2021).</w:t>
      </w:r>
    </w:p>
    <w:p w14:paraId="0D6799A4" w14:textId="2EFC38EE" w:rsidR="006A3837" w:rsidRDefault="00C17E59" w:rsidP="00C17E59">
      <w:pPr>
        <w:pStyle w:val="Body"/>
        <w:spacing w:after="0"/>
        <w:rPr>
          <w:rFonts w:ascii="Arial" w:hAnsi="Arial" w:cs="Arial"/>
          <w:bCs/>
        </w:rPr>
      </w:pPr>
      <w:r w:rsidRPr="00C17E59">
        <w:rPr>
          <w:rFonts w:ascii="Arial" w:hAnsi="Arial" w:cs="Arial"/>
          <w:bCs/>
        </w:rPr>
        <w:t>H1e</w:t>
      </w:r>
      <w:r w:rsidRPr="00C17E59">
        <w:rPr>
          <w:rFonts w:ascii="Arial" w:hAnsi="Arial" w:cs="Arial"/>
          <w:bCs/>
        </w:rPr>
        <w:tab/>
        <w:t>: Social Media for Compatibility has a significantly positive effect on SME performance.</w:t>
      </w:r>
    </w:p>
    <w:p w14:paraId="0DB689EB" w14:textId="77777777" w:rsidR="00C17E59" w:rsidRPr="00FB3A86" w:rsidRDefault="00C17E59" w:rsidP="00C17E59">
      <w:pPr>
        <w:pStyle w:val="Body"/>
        <w:spacing w:after="0"/>
        <w:rPr>
          <w:rFonts w:ascii="Arial" w:hAnsi="Arial" w:cs="Arial"/>
        </w:rPr>
      </w:pPr>
    </w:p>
    <w:p w14:paraId="5A7DF05C" w14:textId="217FF44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17E59">
        <w:rPr>
          <w:rFonts w:ascii="Arial" w:hAnsi="Arial" w:cs="Arial"/>
        </w:rPr>
        <w:t>Methods</w:t>
      </w:r>
    </w:p>
    <w:p w14:paraId="2C7AD3B6" w14:textId="77777777" w:rsidR="00790ADA" w:rsidRPr="00FB3A86" w:rsidRDefault="00790ADA" w:rsidP="00441B6F">
      <w:pPr>
        <w:pStyle w:val="Head1"/>
        <w:spacing w:after="0"/>
        <w:jc w:val="both"/>
        <w:rPr>
          <w:rFonts w:ascii="Arial" w:hAnsi="Arial" w:cs="Arial"/>
        </w:rPr>
      </w:pPr>
    </w:p>
    <w:p w14:paraId="73E05ED2" w14:textId="403E4707" w:rsidR="006A3837" w:rsidRDefault="00C21275" w:rsidP="006A3837">
      <w:pPr>
        <w:pStyle w:val="AbstHead"/>
        <w:spacing w:after="0"/>
        <w:jc w:val="both"/>
        <w:rPr>
          <w:rFonts w:ascii="Arial" w:hAnsi="Arial" w:cs="Arial"/>
          <w:b w:val="0"/>
          <w:bCs/>
          <w:caps w:val="0"/>
          <w:sz w:val="20"/>
        </w:rPr>
      </w:pPr>
      <w:r w:rsidRPr="00C21275">
        <w:rPr>
          <w:rFonts w:ascii="Arial" w:hAnsi="Arial" w:cs="Arial"/>
          <w:b w:val="0"/>
          <w:bCs/>
          <w:caps w:val="0"/>
          <w:sz w:val="20"/>
        </w:rPr>
        <w:t xml:space="preserve">This study </w:t>
      </w:r>
      <w:r w:rsidR="00D960BA">
        <w:rPr>
          <w:rFonts w:ascii="Arial" w:hAnsi="Arial" w:cs="Arial"/>
          <w:b w:val="0"/>
          <w:bCs/>
          <w:caps w:val="0"/>
          <w:sz w:val="20"/>
        </w:rPr>
        <w:t>engaged</w:t>
      </w:r>
      <w:r w:rsidRPr="00C21275">
        <w:rPr>
          <w:rFonts w:ascii="Arial" w:hAnsi="Arial" w:cs="Arial"/>
          <w:b w:val="0"/>
          <w:bCs/>
          <w:caps w:val="0"/>
          <w:sz w:val="20"/>
        </w:rPr>
        <w:t xml:space="preserve"> a quantitative research design to analyze the effect of SMEs. </w:t>
      </w:r>
      <w:r w:rsidR="00F6553A">
        <w:rPr>
          <w:rFonts w:ascii="Arial" w:hAnsi="Arial" w:cs="Arial"/>
          <w:b w:val="0"/>
          <w:bCs/>
          <w:caps w:val="0"/>
          <w:sz w:val="20"/>
        </w:rPr>
        <w:t>The exogenous variable is s</w:t>
      </w:r>
      <w:r w:rsidRPr="00C21275">
        <w:rPr>
          <w:rFonts w:ascii="Arial" w:hAnsi="Arial" w:cs="Arial"/>
          <w:b w:val="0"/>
          <w:bCs/>
          <w:caps w:val="0"/>
          <w:sz w:val="20"/>
        </w:rPr>
        <w:t>ocial media usage</w:t>
      </w:r>
      <w:r w:rsidR="00F6553A">
        <w:rPr>
          <w:rFonts w:ascii="Arial" w:hAnsi="Arial" w:cs="Arial"/>
          <w:b w:val="0"/>
          <w:bCs/>
          <w:caps w:val="0"/>
          <w:sz w:val="20"/>
        </w:rPr>
        <w:t>, which</w:t>
      </w:r>
      <w:r w:rsidR="00D960BA">
        <w:rPr>
          <w:rFonts w:ascii="Arial" w:hAnsi="Arial" w:cs="Arial"/>
          <w:b w:val="0"/>
          <w:bCs/>
          <w:caps w:val="0"/>
          <w:sz w:val="20"/>
        </w:rPr>
        <w:t xml:space="preserve"> developed </w:t>
      </w:r>
      <w:r w:rsidRPr="00C21275">
        <w:rPr>
          <w:rFonts w:ascii="Arial" w:hAnsi="Arial" w:cs="Arial"/>
          <w:b w:val="0"/>
          <w:bCs/>
          <w:caps w:val="0"/>
          <w:sz w:val="20"/>
        </w:rPr>
        <w:t xml:space="preserve">as a multidimensional latent construct </w:t>
      </w:r>
      <w:r w:rsidRPr="00C21275">
        <w:rPr>
          <w:rFonts w:ascii="Arial" w:hAnsi="Arial" w:cs="Arial"/>
          <w:b w:val="0"/>
          <w:bCs/>
          <w:caps w:val="0"/>
          <w:sz w:val="20"/>
        </w:rPr>
        <w:lastRenderedPageBreak/>
        <w:t xml:space="preserve">consisting of 5 dimensions: marketing, relation services, information search, cost effectiveness and compatibility (Susanto et al., 2023). </w:t>
      </w:r>
      <w:r w:rsidR="00F6553A">
        <w:rPr>
          <w:rFonts w:ascii="Arial" w:hAnsi="Arial" w:cs="Arial"/>
          <w:b w:val="0"/>
          <w:bCs/>
          <w:caps w:val="0"/>
          <w:sz w:val="20"/>
        </w:rPr>
        <w:t xml:space="preserve">The endogenous variable is </w:t>
      </w:r>
      <w:r w:rsidRPr="00C21275">
        <w:rPr>
          <w:rFonts w:ascii="Arial" w:hAnsi="Arial" w:cs="Arial"/>
          <w:b w:val="0"/>
          <w:bCs/>
          <w:caps w:val="0"/>
          <w:sz w:val="20"/>
        </w:rPr>
        <w:t>SMEs' performance</w:t>
      </w:r>
      <w:r w:rsidR="00F6553A">
        <w:rPr>
          <w:rFonts w:ascii="Arial" w:hAnsi="Arial" w:cs="Arial"/>
          <w:b w:val="0"/>
          <w:bCs/>
          <w:caps w:val="0"/>
          <w:sz w:val="20"/>
        </w:rPr>
        <w:t xml:space="preserve">, which </w:t>
      </w:r>
      <w:r w:rsidRPr="00C21275">
        <w:rPr>
          <w:rFonts w:ascii="Arial" w:hAnsi="Arial" w:cs="Arial"/>
          <w:b w:val="0"/>
          <w:bCs/>
          <w:caps w:val="0"/>
          <w:sz w:val="20"/>
        </w:rPr>
        <w:t xml:space="preserve">measured by both financial and non-financial outcomes. To test the </w:t>
      </w:r>
      <w:r w:rsidR="00D960BA">
        <w:rPr>
          <w:rFonts w:ascii="Arial" w:hAnsi="Arial" w:cs="Arial"/>
          <w:b w:val="0"/>
          <w:bCs/>
          <w:caps w:val="0"/>
          <w:sz w:val="20"/>
        </w:rPr>
        <w:t>supposed</w:t>
      </w:r>
      <w:r w:rsidRPr="00C21275">
        <w:rPr>
          <w:rFonts w:ascii="Arial" w:hAnsi="Arial" w:cs="Arial"/>
          <w:b w:val="0"/>
          <w:bCs/>
          <w:caps w:val="0"/>
          <w:sz w:val="20"/>
        </w:rPr>
        <w:t xml:space="preserve"> relationships, structural equation modeling with Partial Least Squares was adopted, which is suitable for predictive modeling and theory development when analyzing latent constructs with multiple indicators (Hair et al., 2017).</w:t>
      </w:r>
    </w:p>
    <w:p w14:paraId="65968736" w14:textId="77777777" w:rsidR="00C21275" w:rsidRDefault="00C21275" w:rsidP="006A3837">
      <w:pPr>
        <w:pStyle w:val="AbstHead"/>
        <w:spacing w:after="0"/>
        <w:jc w:val="both"/>
        <w:rPr>
          <w:rFonts w:ascii="Arial" w:hAnsi="Arial" w:cs="Arial"/>
          <w:b w:val="0"/>
          <w:bCs/>
          <w:caps w:val="0"/>
          <w:sz w:val="20"/>
        </w:rPr>
      </w:pPr>
    </w:p>
    <w:p w14:paraId="66E34D30" w14:textId="01E22B23" w:rsidR="00C21275" w:rsidRPr="00C21275" w:rsidRDefault="00C21275" w:rsidP="00C21275">
      <w:pPr>
        <w:jc w:val="center"/>
        <w:textDirection w:val="btLr"/>
      </w:pPr>
      <w:r w:rsidRPr="00C21275">
        <w:rPr>
          <w:rFonts w:ascii="Arial" w:eastAsia="Arial" w:hAnsi="Arial" w:cs="Arial"/>
          <w:b/>
          <w:color w:val="000000"/>
        </w:rPr>
        <w:t>Figure 1.</w:t>
      </w:r>
    </w:p>
    <w:p w14:paraId="3915064D" w14:textId="77777777" w:rsidR="00C21275" w:rsidRPr="00C21275" w:rsidRDefault="00C21275" w:rsidP="00C21275">
      <w:pPr>
        <w:jc w:val="center"/>
        <w:textDirection w:val="btLr"/>
      </w:pPr>
      <w:r w:rsidRPr="00C21275">
        <w:rPr>
          <w:rFonts w:ascii="Arial" w:eastAsia="Arial" w:hAnsi="Arial" w:cs="Arial"/>
          <w:b/>
          <w:color w:val="000000"/>
        </w:rPr>
        <w:t>Conceptual Model</w:t>
      </w:r>
    </w:p>
    <w:p w14:paraId="769F85F8" w14:textId="77777777" w:rsidR="00C21275" w:rsidRDefault="00C21275" w:rsidP="00C21275">
      <w:pPr>
        <w:ind w:firstLine="284"/>
        <w:jc w:val="both"/>
        <w:rPr>
          <w:rFonts w:ascii="Arial" w:eastAsia="Arial" w:hAnsi="Arial" w:cs="Arial"/>
        </w:rPr>
      </w:pPr>
    </w:p>
    <w:p w14:paraId="60E37EAB" w14:textId="77777777" w:rsidR="00C21275" w:rsidRDefault="00C21275" w:rsidP="00C21275">
      <w:pPr>
        <w:ind w:firstLine="284"/>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368C14A0" wp14:editId="37001D36">
                <wp:simplePos x="0" y="0"/>
                <wp:positionH relativeFrom="column">
                  <wp:posOffset>49</wp:posOffset>
                </wp:positionH>
                <wp:positionV relativeFrom="paragraph">
                  <wp:posOffset>6149</wp:posOffset>
                </wp:positionV>
                <wp:extent cx="2611925" cy="1030147"/>
                <wp:effectExtent l="0" t="0" r="17145" b="17780"/>
                <wp:wrapNone/>
                <wp:docPr id="1455277736" name="Text Box 6"/>
                <wp:cNvGraphicFramePr/>
                <a:graphic xmlns:a="http://schemas.openxmlformats.org/drawingml/2006/main">
                  <a:graphicData uri="http://schemas.microsoft.com/office/word/2010/wordprocessingShape">
                    <wps:wsp>
                      <wps:cNvSpPr txBox="1"/>
                      <wps:spPr>
                        <a:xfrm>
                          <a:off x="0" y="0"/>
                          <a:ext cx="2611925" cy="1030147"/>
                        </a:xfrm>
                        <a:prstGeom prst="rect">
                          <a:avLst/>
                        </a:prstGeom>
                        <a:solidFill>
                          <a:schemeClr val="lt1"/>
                        </a:solidFill>
                        <a:ln w="6350">
                          <a:solidFill>
                            <a:prstClr val="black"/>
                          </a:solidFill>
                        </a:ln>
                      </wps:spPr>
                      <wps:txbx>
                        <w:txbxContent>
                          <w:p w14:paraId="388F7056" w14:textId="77777777" w:rsidR="00C21275" w:rsidRDefault="00C21275" w:rsidP="00C21275">
                            <w:r w:rsidRPr="004725F7">
                              <w:rPr>
                                <w:rFonts w:ascii="Arial" w:eastAsia="Arial" w:hAnsi="Arial" w:cs="Arial"/>
                                <w:noProof/>
                              </w:rPr>
                              <w:drawing>
                                <wp:inline distT="0" distB="0" distL="0" distR="0" wp14:anchorId="71D55600" wp14:editId="20513823">
                                  <wp:extent cx="2435382" cy="895350"/>
                                  <wp:effectExtent l="0" t="0" r="3175" b="0"/>
                                  <wp:docPr id="1826162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62994" name=""/>
                                          <pic:cNvPicPr/>
                                        </pic:nvPicPr>
                                        <pic:blipFill>
                                          <a:blip r:embed="rId15"/>
                                          <a:stretch>
                                            <a:fillRect/>
                                          </a:stretch>
                                        </pic:blipFill>
                                        <pic:spPr>
                                          <a:xfrm>
                                            <a:off x="0" y="0"/>
                                            <a:ext cx="2477308" cy="9107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C14A0" id="_x0000_t202" coordsize="21600,21600" o:spt="202" path="m,l,21600r21600,l21600,xe">
                <v:stroke joinstyle="miter"/>
                <v:path gradientshapeok="t" o:connecttype="rect"/>
              </v:shapetype>
              <v:shape id="Text Box 6" o:spid="_x0000_s1026" type="#_x0000_t202" style="position:absolute;left:0;text-align:left;margin-left:0;margin-top:.5pt;width:205.65pt;height:8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" fillcolor="white [3201]" strokeweight=".5pt">
                <v:textbox>
                  <w:txbxContent>
                    <w:p w14:paraId="388F7056" w14:textId="77777777" w:rsidR="00C21275" w:rsidRDefault="00C21275" w:rsidP="00C21275">
                      <w:r w:rsidRPr="004725F7">
                        <w:rPr>
                          <w:rFonts w:ascii="Arial" w:eastAsia="Arial" w:hAnsi="Arial" w:cs="Arial"/>
                          <w:noProof/>
                        </w:rPr>
                        <w:drawing>
                          <wp:inline distT="0" distB="0" distL="0" distR="0" wp14:anchorId="71D55600" wp14:editId="20513823">
                            <wp:extent cx="2435382" cy="895350"/>
                            <wp:effectExtent l="0" t="0" r="3175" b="0"/>
                            <wp:docPr id="1826162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62994" name=""/>
                                    <pic:cNvPicPr/>
                                  </pic:nvPicPr>
                                  <pic:blipFill>
                                    <a:blip r:embed="rId15"/>
                                    <a:stretch>
                                      <a:fillRect/>
                                    </a:stretch>
                                  </pic:blipFill>
                                  <pic:spPr>
                                    <a:xfrm>
                                      <a:off x="0" y="0"/>
                                      <a:ext cx="2477308" cy="910764"/>
                                    </a:xfrm>
                                    <a:prstGeom prst="rect">
                                      <a:avLst/>
                                    </a:prstGeom>
                                  </pic:spPr>
                                </pic:pic>
                              </a:graphicData>
                            </a:graphic>
                          </wp:inline>
                        </w:drawing>
                      </w:r>
                    </w:p>
                  </w:txbxContent>
                </v:textbox>
              </v:shape>
            </w:pict>
          </mc:Fallback>
        </mc:AlternateContent>
      </w:r>
    </w:p>
    <w:p w14:paraId="127F3E77" w14:textId="77777777" w:rsidR="00C21275" w:rsidRDefault="00C21275" w:rsidP="00C21275">
      <w:pPr>
        <w:ind w:firstLine="284"/>
        <w:jc w:val="both"/>
        <w:rPr>
          <w:rFonts w:ascii="Arial" w:eastAsia="Arial" w:hAnsi="Arial" w:cs="Arial"/>
        </w:rPr>
      </w:pPr>
    </w:p>
    <w:p w14:paraId="2D3AF094" w14:textId="77777777" w:rsidR="00C21275" w:rsidRDefault="00C21275" w:rsidP="006A3837">
      <w:pPr>
        <w:pStyle w:val="AbstHead"/>
        <w:spacing w:after="0"/>
        <w:jc w:val="both"/>
        <w:rPr>
          <w:rFonts w:ascii="Arial" w:hAnsi="Arial" w:cs="Arial"/>
          <w:b w:val="0"/>
          <w:bCs/>
          <w:caps w:val="0"/>
          <w:sz w:val="20"/>
        </w:rPr>
      </w:pPr>
    </w:p>
    <w:p w14:paraId="59EEEE45" w14:textId="77777777" w:rsidR="00C21275" w:rsidRDefault="00C21275" w:rsidP="006A3837">
      <w:pPr>
        <w:pStyle w:val="AbstHead"/>
        <w:spacing w:after="0"/>
        <w:jc w:val="both"/>
        <w:rPr>
          <w:rFonts w:ascii="Arial" w:hAnsi="Arial" w:cs="Arial"/>
          <w:b w:val="0"/>
          <w:bCs/>
          <w:caps w:val="0"/>
          <w:sz w:val="20"/>
        </w:rPr>
      </w:pPr>
    </w:p>
    <w:p w14:paraId="7CB6AE26" w14:textId="77777777" w:rsidR="00C21275" w:rsidRDefault="00C21275" w:rsidP="006A3837">
      <w:pPr>
        <w:pStyle w:val="AbstHead"/>
        <w:spacing w:after="0"/>
        <w:jc w:val="both"/>
        <w:rPr>
          <w:rFonts w:ascii="Arial" w:hAnsi="Arial" w:cs="Arial"/>
          <w:b w:val="0"/>
          <w:bCs/>
          <w:caps w:val="0"/>
          <w:sz w:val="20"/>
        </w:rPr>
      </w:pPr>
    </w:p>
    <w:p w14:paraId="54E3128E" w14:textId="77777777" w:rsidR="00C21275" w:rsidRDefault="00C21275" w:rsidP="006A3837">
      <w:pPr>
        <w:pStyle w:val="AbstHead"/>
        <w:spacing w:after="0"/>
        <w:jc w:val="both"/>
        <w:rPr>
          <w:rFonts w:ascii="Arial" w:hAnsi="Arial" w:cs="Arial"/>
          <w:b w:val="0"/>
          <w:bCs/>
          <w:caps w:val="0"/>
          <w:sz w:val="20"/>
        </w:rPr>
      </w:pPr>
    </w:p>
    <w:p w14:paraId="4396FCC2" w14:textId="77777777" w:rsidR="00C21275" w:rsidRDefault="00C21275" w:rsidP="006A3837">
      <w:pPr>
        <w:pStyle w:val="AbstHead"/>
        <w:spacing w:after="0"/>
        <w:jc w:val="both"/>
        <w:rPr>
          <w:rFonts w:ascii="Arial" w:hAnsi="Arial" w:cs="Arial"/>
          <w:b w:val="0"/>
          <w:bCs/>
          <w:caps w:val="0"/>
          <w:sz w:val="20"/>
        </w:rPr>
      </w:pPr>
    </w:p>
    <w:p w14:paraId="3D1C4DD1" w14:textId="77777777" w:rsidR="00C21275" w:rsidRDefault="00C21275" w:rsidP="006A3837">
      <w:pPr>
        <w:pStyle w:val="AbstHead"/>
        <w:spacing w:after="0"/>
        <w:jc w:val="both"/>
        <w:rPr>
          <w:rFonts w:ascii="Arial" w:hAnsi="Arial" w:cs="Arial"/>
          <w:b w:val="0"/>
          <w:bCs/>
          <w:caps w:val="0"/>
          <w:sz w:val="20"/>
        </w:rPr>
      </w:pPr>
    </w:p>
    <w:p w14:paraId="43CD122C" w14:textId="77777777" w:rsidR="006A3837" w:rsidRDefault="006A3837" w:rsidP="006A3837">
      <w:pPr>
        <w:pStyle w:val="AbstHead"/>
        <w:spacing w:after="0"/>
        <w:jc w:val="both"/>
        <w:rPr>
          <w:rFonts w:ascii="Arial" w:hAnsi="Arial" w:cs="Arial"/>
          <w:b w:val="0"/>
          <w:bCs/>
          <w:caps w:val="0"/>
          <w:sz w:val="20"/>
        </w:rPr>
      </w:pPr>
    </w:p>
    <w:p w14:paraId="7FB23CFE" w14:textId="6F8A73F2" w:rsidR="00C21275" w:rsidRPr="00C21275" w:rsidRDefault="00C21275" w:rsidP="00C21275">
      <w:pPr>
        <w:pStyle w:val="Body"/>
        <w:rPr>
          <w:rFonts w:ascii="Arial" w:hAnsi="Arial" w:cs="Arial"/>
          <w:bCs/>
        </w:rPr>
      </w:pPr>
      <w:r w:rsidRPr="00C21275">
        <w:rPr>
          <w:rFonts w:ascii="Arial" w:hAnsi="Arial" w:cs="Arial"/>
          <w:bCs/>
        </w:rPr>
        <w:t xml:space="preserve">The target population comprises SME owners and managers who actively use social media platforms such as Facebook, Instagram, WhatsApp Business, </w:t>
      </w:r>
      <w:proofErr w:type="spellStart"/>
      <w:r w:rsidRPr="00C21275">
        <w:rPr>
          <w:rFonts w:ascii="Arial" w:hAnsi="Arial" w:cs="Arial"/>
          <w:bCs/>
        </w:rPr>
        <w:t>TikTok</w:t>
      </w:r>
      <w:proofErr w:type="spellEnd"/>
      <w:r w:rsidRPr="00C21275">
        <w:rPr>
          <w:rFonts w:ascii="Arial" w:hAnsi="Arial" w:cs="Arial"/>
          <w:bCs/>
        </w:rPr>
        <w:t>, and others for business activities. A purposive sampling approach was employed to ensure respondents had prior experience in using social media for business operations. A total of 230 responses were obtained and analyzed. Respondents represented diverse sectors, including retail, services, and manufacturing. We use an online questionnaire</w:t>
      </w:r>
      <w:r w:rsidR="00C43A5B">
        <w:rPr>
          <w:rFonts w:ascii="Arial" w:hAnsi="Arial" w:cs="Arial"/>
          <w:bCs/>
        </w:rPr>
        <w:t xml:space="preserve"> in </w:t>
      </w:r>
      <w:r w:rsidRPr="00C21275">
        <w:rPr>
          <w:rFonts w:ascii="Arial" w:hAnsi="Arial" w:cs="Arial"/>
          <w:bCs/>
        </w:rPr>
        <w:t>Google Forms (see Appendix 1).</w:t>
      </w:r>
    </w:p>
    <w:p w14:paraId="6680261B" w14:textId="33D92E01" w:rsidR="00790ADA" w:rsidRDefault="00C21275" w:rsidP="00C21275">
      <w:pPr>
        <w:pStyle w:val="Body"/>
        <w:spacing w:after="0"/>
        <w:rPr>
          <w:rFonts w:ascii="Arial" w:hAnsi="Arial" w:cs="Arial"/>
          <w:bCs/>
        </w:rPr>
      </w:pPr>
      <w:r w:rsidRPr="00C21275">
        <w:rPr>
          <w:rFonts w:ascii="Arial" w:hAnsi="Arial" w:cs="Arial"/>
          <w:bCs/>
        </w:rPr>
        <w:t>The measurement of social media usage followed established scales from prior studies (</w:t>
      </w:r>
      <w:proofErr w:type="spellStart"/>
      <w:r w:rsidRPr="00C21275">
        <w:rPr>
          <w:rFonts w:ascii="Arial" w:hAnsi="Arial" w:cs="Arial"/>
          <w:bCs/>
        </w:rPr>
        <w:t>Ainin</w:t>
      </w:r>
      <w:proofErr w:type="spellEnd"/>
      <w:r w:rsidRPr="00C21275">
        <w:rPr>
          <w:rFonts w:ascii="Arial" w:hAnsi="Arial" w:cs="Arial"/>
          <w:bCs/>
        </w:rPr>
        <w:t xml:space="preserve"> et al., 2015; </w:t>
      </w:r>
      <w:proofErr w:type="spellStart"/>
      <w:r w:rsidRPr="00C21275">
        <w:rPr>
          <w:rFonts w:ascii="Arial" w:hAnsi="Arial" w:cs="Arial"/>
          <w:bCs/>
        </w:rPr>
        <w:t>Odoom</w:t>
      </w:r>
      <w:proofErr w:type="spellEnd"/>
      <w:r w:rsidRPr="00C21275">
        <w:rPr>
          <w:rFonts w:ascii="Arial" w:hAnsi="Arial" w:cs="Arial"/>
          <w:bCs/>
        </w:rPr>
        <w:t xml:space="preserve"> et al., 2017; </w:t>
      </w:r>
      <w:proofErr w:type="spellStart"/>
      <w:r w:rsidRPr="00C21275">
        <w:rPr>
          <w:rFonts w:ascii="Arial" w:hAnsi="Arial" w:cs="Arial"/>
          <w:bCs/>
        </w:rPr>
        <w:t>Qalati</w:t>
      </w:r>
      <w:proofErr w:type="spellEnd"/>
      <w:r w:rsidRPr="00C21275">
        <w:rPr>
          <w:rFonts w:ascii="Arial" w:hAnsi="Arial" w:cs="Arial"/>
          <w:bCs/>
        </w:rPr>
        <w:t xml:space="preserve"> et al., 2022), adapted to the SME context. The construct was modeled as a second-order reflective-reflective construct using a two-stage approach (Becker et al., 2012). In the first stage, the five dimensions (marketing, relation/service, information search, cost-effectiveness, and compatibility) were </w:t>
      </w:r>
      <w:r w:rsidRPr="00C21275">
        <w:rPr>
          <w:rFonts w:ascii="Arial" w:hAnsi="Arial" w:cs="Arial"/>
          <w:bCs/>
        </w:rPr>
        <w:t xml:space="preserve">measured individually using multiple items on a five-point Likert scale ranging from 1 = strongly disagree to 5 = strongly agree. In the second stage, the latent variable “social media usage” was formed using the latent scores of its five dimensions as input indicators. SME performance was operationalized as a reflective construct capturing both financial and non-financial outcomes, in line with prior SME performance literature (e.g., </w:t>
      </w:r>
      <w:proofErr w:type="spellStart"/>
      <w:r w:rsidRPr="00C21275">
        <w:rPr>
          <w:rFonts w:ascii="Arial" w:hAnsi="Arial" w:cs="Arial"/>
          <w:bCs/>
        </w:rPr>
        <w:t>Ainin</w:t>
      </w:r>
      <w:proofErr w:type="spellEnd"/>
      <w:r w:rsidRPr="00C21275">
        <w:rPr>
          <w:rFonts w:ascii="Arial" w:hAnsi="Arial" w:cs="Arial"/>
          <w:bCs/>
        </w:rPr>
        <w:t xml:space="preserve"> et al., 2015; </w:t>
      </w:r>
      <w:proofErr w:type="spellStart"/>
      <w:r w:rsidRPr="00C21275">
        <w:rPr>
          <w:rFonts w:ascii="Arial" w:hAnsi="Arial" w:cs="Arial"/>
          <w:bCs/>
        </w:rPr>
        <w:t>Qalati</w:t>
      </w:r>
      <w:proofErr w:type="spellEnd"/>
      <w:r w:rsidRPr="00C21275">
        <w:rPr>
          <w:rFonts w:ascii="Arial" w:hAnsi="Arial" w:cs="Arial"/>
          <w:bCs/>
        </w:rPr>
        <w:t xml:space="preserve"> et al., 2022). The data were analyzed using SMARTPLS 3.0 to estimate both the measurement and structural models</w:t>
      </w:r>
      <w:r>
        <w:rPr>
          <w:rFonts w:ascii="Arial" w:hAnsi="Arial" w:cs="Arial"/>
          <w:bCs/>
        </w:rPr>
        <w:t>.</w:t>
      </w:r>
    </w:p>
    <w:p w14:paraId="371B6AAC" w14:textId="77777777" w:rsidR="00C21275" w:rsidRPr="00FB3A86" w:rsidRDefault="00C21275" w:rsidP="00C21275">
      <w:pPr>
        <w:pStyle w:val="Body"/>
        <w:spacing w:after="0"/>
        <w:rPr>
          <w:rFonts w:ascii="Arial" w:hAnsi="Arial" w:cs="Arial"/>
        </w:rPr>
      </w:pPr>
    </w:p>
    <w:p w14:paraId="5D42B538" w14:textId="51D79452" w:rsidR="00B01FCD" w:rsidRPr="006A3837" w:rsidRDefault="00000F8F" w:rsidP="006A3837">
      <w:pPr>
        <w:pStyle w:val="AbstHead"/>
        <w:spacing w:after="0"/>
        <w:jc w:val="both"/>
        <w:rPr>
          <w:rFonts w:ascii="Arial" w:hAnsi="Arial" w:cs="Arial"/>
          <w:bCs/>
          <w:caps w:val="0"/>
          <w:szCs w:val="22"/>
        </w:rPr>
      </w:pPr>
      <w:r>
        <w:rPr>
          <w:rFonts w:ascii="Arial" w:hAnsi="Arial" w:cs="Arial"/>
        </w:rPr>
        <w:t xml:space="preserve">4. </w:t>
      </w:r>
      <w:r w:rsidR="006A3837">
        <w:rPr>
          <w:rFonts w:ascii="Arial" w:hAnsi="Arial" w:cs="Arial"/>
          <w:bCs/>
          <w:caps w:val="0"/>
          <w:szCs w:val="22"/>
        </w:rPr>
        <w:t>RESULTS</w:t>
      </w:r>
    </w:p>
    <w:p w14:paraId="632F1642" w14:textId="77777777" w:rsidR="00790ADA" w:rsidRPr="00FB3A86" w:rsidRDefault="00790ADA" w:rsidP="00441B6F">
      <w:pPr>
        <w:pStyle w:val="ConcHead"/>
        <w:spacing w:after="0"/>
        <w:jc w:val="both"/>
        <w:rPr>
          <w:rFonts w:ascii="Arial" w:hAnsi="Arial" w:cs="Arial"/>
        </w:rPr>
      </w:pPr>
    </w:p>
    <w:p w14:paraId="2075D7EA" w14:textId="66166853" w:rsidR="006A3837" w:rsidRPr="006A3837" w:rsidRDefault="006A3837" w:rsidP="006A3837">
      <w:pPr>
        <w:pStyle w:val="Body"/>
        <w:rPr>
          <w:rFonts w:ascii="Arial" w:hAnsi="Arial" w:cs="Arial"/>
          <w:b/>
          <w:sz w:val="22"/>
          <w:szCs w:val="22"/>
        </w:rPr>
      </w:pPr>
      <w:r w:rsidRPr="006A3837">
        <w:rPr>
          <w:rFonts w:ascii="Arial" w:hAnsi="Arial" w:cs="Arial"/>
          <w:b/>
          <w:sz w:val="22"/>
          <w:szCs w:val="22"/>
        </w:rPr>
        <w:t xml:space="preserve">4.1 </w:t>
      </w:r>
      <w:r w:rsidR="00C21275">
        <w:rPr>
          <w:rFonts w:ascii="Arial" w:hAnsi="Arial" w:cs="Arial"/>
          <w:b/>
          <w:sz w:val="22"/>
          <w:szCs w:val="22"/>
        </w:rPr>
        <w:t>Measurement Model</w:t>
      </w:r>
    </w:p>
    <w:p w14:paraId="287D90D5" w14:textId="124749BC" w:rsidR="00C21275" w:rsidRDefault="00C21275" w:rsidP="006A3837">
      <w:pPr>
        <w:pStyle w:val="Body"/>
        <w:rPr>
          <w:rFonts w:ascii="Arial" w:hAnsi="Arial" w:cs="Arial"/>
        </w:rPr>
      </w:pPr>
      <w:r w:rsidRPr="00C21275">
        <w:rPr>
          <w:rFonts w:ascii="Arial" w:hAnsi="Arial" w:cs="Arial"/>
        </w:rPr>
        <w:t xml:space="preserve">The measurement model was first assessed to ensure the reliability and validity of the constructs. Internal consistency reliability was confirmed by examining Cronbach’s alpha and composite reliability (CR). As in outer model examination, all constructs exceeded the recommended threshold of 0.70 for both Cronbach’s alpha and CR (Hair et al., 2021), indicating satisfactory reliability. Convergent validity was assessed using average variance extracted (AVE). </w:t>
      </w:r>
    </w:p>
    <w:p w14:paraId="0CACFEFA" w14:textId="3E45E60D" w:rsidR="003C28B7" w:rsidRPr="00DD5F88" w:rsidRDefault="003C28B7" w:rsidP="003C28B7">
      <w:pPr>
        <w:pStyle w:val="Body"/>
        <w:rPr>
          <w:rFonts w:ascii="Arial" w:hAnsi="Arial" w:cs="Arial"/>
        </w:rPr>
      </w:pPr>
      <w:r w:rsidRPr="00DD5F88">
        <w:rPr>
          <w:rFonts w:ascii="Arial" w:hAnsi="Arial" w:cs="Arial"/>
        </w:rPr>
        <w:t xml:space="preserve">All constructs reported AVE values above the minimum threshold of 0.50, suggesting that more than 50% of the variance in the indicators was explained by their respective constructs. This </w:t>
      </w:r>
      <w:r w:rsidR="00C43A5B">
        <w:rPr>
          <w:rFonts w:ascii="Arial" w:hAnsi="Arial" w:cs="Arial"/>
        </w:rPr>
        <w:t>indicates</w:t>
      </w:r>
      <w:r w:rsidRPr="00DD5F88">
        <w:rPr>
          <w:rFonts w:ascii="Arial" w:hAnsi="Arial" w:cs="Arial"/>
        </w:rPr>
        <w:t xml:space="preserve"> that the items used in the measurement model adequately represent their latent variables (see Appendix 2).</w:t>
      </w:r>
    </w:p>
    <w:p w14:paraId="010DE23D" w14:textId="77777777" w:rsidR="003C28B7" w:rsidRDefault="003C28B7" w:rsidP="006A3837">
      <w:pPr>
        <w:pStyle w:val="Body"/>
        <w:rPr>
          <w:rFonts w:ascii="Arial" w:hAnsi="Arial" w:cs="Arial"/>
        </w:rPr>
      </w:pPr>
    </w:p>
    <w:p w14:paraId="647703A8" w14:textId="5C1627EC" w:rsidR="00C21275" w:rsidRPr="00C21275" w:rsidRDefault="00C21275" w:rsidP="00C21275">
      <w:pPr>
        <w:jc w:val="center"/>
        <w:textDirection w:val="btLr"/>
      </w:pPr>
      <w:r w:rsidRPr="00C21275">
        <w:rPr>
          <w:rFonts w:ascii="Arial" w:eastAsia="Arial" w:hAnsi="Arial" w:cs="Arial"/>
          <w:b/>
          <w:color w:val="000000"/>
        </w:rPr>
        <w:t>Figure 2.</w:t>
      </w:r>
    </w:p>
    <w:p w14:paraId="7B5027C1" w14:textId="732B7010" w:rsidR="00C21275" w:rsidRPr="00C21275" w:rsidRDefault="00C21275" w:rsidP="00C21275">
      <w:pPr>
        <w:jc w:val="center"/>
        <w:textDirection w:val="btLr"/>
      </w:pPr>
      <w:r w:rsidRPr="00C21275">
        <w:rPr>
          <w:rFonts w:ascii="Arial" w:eastAsia="Arial" w:hAnsi="Arial" w:cs="Arial"/>
          <w:b/>
          <w:color w:val="000000"/>
        </w:rPr>
        <w:t>First Stage Measurement</w:t>
      </w:r>
    </w:p>
    <w:p w14:paraId="7A9A64A8" w14:textId="7F553D7E" w:rsidR="00C21275" w:rsidRDefault="003C28B7" w:rsidP="006A3837">
      <w:pPr>
        <w:pStyle w:val="Body"/>
        <w:rPr>
          <w:rFonts w:ascii="Arial" w:hAnsi="Arial" w:cs="Arial"/>
        </w:rPr>
      </w:pPr>
      <w:r w:rsidRPr="0040174F">
        <w:rPr>
          <w:noProof/>
        </w:rPr>
        <w:lastRenderedPageBreak/>
        <w:drawing>
          <wp:inline distT="0" distB="0" distL="0" distR="0" wp14:anchorId="042514A5" wp14:editId="1DB30E96">
            <wp:extent cx="2377440" cy="1732594"/>
            <wp:effectExtent l="0" t="0" r="3810" b="1270"/>
            <wp:docPr id="18360787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1732594"/>
                    </a:xfrm>
                    <a:prstGeom prst="rect">
                      <a:avLst/>
                    </a:prstGeom>
                    <a:noFill/>
                    <a:ln>
                      <a:noFill/>
                    </a:ln>
                  </pic:spPr>
                </pic:pic>
              </a:graphicData>
            </a:graphic>
          </wp:inline>
        </w:drawing>
      </w:r>
    </w:p>
    <w:p w14:paraId="7CABD667" w14:textId="7CCADE9E" w:rsidR="00DD5F88" w:rsidRDefault="00DD5F88" w:rsidP="00DD5F88">
      <w:pPr>
        <w:pStyle w:val="Body"/>
        <w:rPr>
          <w:rFonts w:ascii="Arial" w:hAnsi="Arial" w:cs="Arial"/>
        </w:rPr>
      </w:pPr>
      <w:r w:rsidRPr="00DD5F88">
        <w:rPr>
          <w:rFonts w:ascii="Arial" w:hAnsi="Arial" w:cs="Arial"/>
        </w:rPr>
        <w:t>The results of the measurement model assessment provide strong evidence of internal consistency, convergent validity, and discriminant validity, confirming that the constructs are reliable and distinct from one another. This validates the adequacy of the measurement model and supports proceeding with the evaluation of the structural model.</w:t>
      </w:r>
    </w:p>
    <w:p w14:paraId="36BEAE42" w14:textId="155F504A" w:rsidR="00DD5F88" w:rsidRPr="00DD5F88" w:rsidRDefault="00DD5F88" w:rsidP="00DD5F88">
      <w:pPr>
        <w:jc w:val="center"/>
        <w:textDirection w:val="btLr"/>
      </w:pPr>
      <w:r w:rsidRPr="00DD5F88">
        <w:rPr>
          <w:rFonts w:ascii="Arial" w:eastAsia="Arial" w:hAnsi="Arial" w:cs="Arial"/>
          <w:b/>
          <w:color w:val="000000"/>
        </w:rPr>
        <w:t>Figure 3.</w:t>
      </w:r>
    </w:p>
    <w:p w14:paraId="6621D7A2" w14:textId="4C2FEE1F" w:rsidR="00DD5F88" w:rsidRPr="00DD5F88" w:rsidRDefault="00DD5F88" w:rsidP="00DD5F88">
      <w:pPr>
        <w:pStyle w:val="Body"/>
        <w:jc w:val="center"/>
        <w:rPr>
          <w:rFonts w:ascii="Arial" w:hAnsi="Arial" w:cs="Arial"/>
        </w:rPr>
      </w:pPr>
      <w:r w:rsidRPr="00DD5F88">
        <w:rPr>
          <w:rFonts w:ascii="Arial" w:eastAsia="Arial" w:hAnsi="Arial" w:cs="Arial"/>
          <w:b/>
          <w:color w:val="000000"/>
        </w:rPr>
        <w:t>Second Stage Measurement</w:t>
      </w:r>
    </w:p>
    <w:p w14:paraId="0FEA4464" w14:textId="7E815A5D" w:rsidR="00DD5F88" w:rsidRDefault="00DD5F88" w:rsidP="006A3837">
      <w:pPr>
        <w:pStyle w:val="Body"/>
        <w:rPr>
          <w:rFonts w:ascii="Arial" w:hAnsi="Arial" w:cs="Arial"/>
        </w:rPr>
      </w:pPr>
      <w:r>
        <w:rPr>
          <w:noProof/>
        </w:rPr>
        <w:drawing>
          <wp:inline distT="0" distB="0" distL="0" distR="0" wp14:anchorId="4374A92E" wp14:editId="2CC859C1">
            <wp:extent cx="2691286" cy="1224501"/>
            <wp:effectExtent l="0" t="0" r="0" b="0"/>
            <wp:docPr id="4917362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36206" name="Picture 491736206"/>
                    <pic:cNvPicPr/>
                  </pic:nvPicPr>
                  <pic:blipFill rotWithShape="1">
                    <a:blip r:embed="rId17">
                      <a:extLst>
                        <a:ext uri="{28A0092B-C50C-407E-A947-70E740481C1C}">
                          <a14:useLocalDpi xmlns:a14="http://schemas.microsoft.com/office/drawing/2010/main" val="0"/>
                        </a:ext>
                      </a:extLst>
                    </a:blip>
                    <a:srcRect l="16418" t="44831"/>
                    <a:stretch>
                      <a:fillRect/>
                    </a:stretch>
                  </pic:blipFill>
                  <pic:spPr bwMode="auto">
                    <a:xfrm>
                      <a:off x="0" y="0"/>
                      <a:ext cx="2756748" cy="1254285"/>
                    </a:xfrm>
                    <a:prstGeom prst="rect">
                      <a:avLst/>
                    </a:prstGeom>
                    <a:ln>
                      <a:noFill/>
                    </a:ln>
                    <a:extLst>
                      <a:ext uri="{53640926-AAD7-44D8-BBD7-CCE9431645EC}">
                        <a14:shadowObscured xmlns:a14="http://schemas.microsoft.com/office/drawing/2010/main"/>
                      </a:ext>
                    </a:extLst>
                  </pic:spPr>
                </pic:pic>
              </a:graphicData>
            </a:graphic>
          </wp:inline>
        </w:drawing>
      </w:r>
    </w:p>
    <w:p w14:paraId="71B4A954" w14:textId="77777777" w:rsidR="00DD5F88" w:rsidRPr="00DD5F88" w:rsidRDefault="00DD5F88" w:rsidP="00DD5F88">
      <w:pPr>
        <w:pStyle w:val="Body"/>
        <w:rPr>
          <w:rFonts w:ascii="Arial" w:hAnsi="Arial" w:cs="Arial"/>
          <w:bCs/>
        </w:rPr>
      </w:pPr>
      <w:r w:rsidRPr="00DD5F88">
        <w:rPr>
          <w:rFonts w:ascii="Arial" w:hAnsi="Arial" w:cs="Arial"/>
          <w:bCs/>
        </w:rPr>
        <w:t xml:space="preserve">Figure 3 above illustrates that relation service (74.414) and marketing (52.258) make the strongest contributions, highlighting that the ability of SMEs to build customer relationships and engage in marketing activities through social media is crucial in defining how effectively they utilize these platforms. Compatibility (32.137), cost effectiveness (26.572), and information search (31.488) also contribute positively, although at relatively lower levels, suggesting that while these aspects are important, they are </w:t>
      </w:r>
      <w:proofErr w:type="gramStart"/>
      <w:r w:rsidRPr="00DD5F88">
        <w:rPr>
          <w:rFonts w:ascii="Arial" w:hAnsi="Arial" w:cs="Arial"/>
          <w:bCs/>
        </w:rPr>
        <w:t>less</w:t>
      </w:r>
      <w:proofErr w:type="gramEnd"/>
      <w:r w:rsidRPr="00DD5F88">
        <w:rPr>
          <w:rFonts w:ascii="Arial" w:hAnsi="Arial" w:cs="Arial"/>
          <w:bCs/>
        </w:rPr>
        <w:t xml:space="preserve"> dominant drivers compared to relational and promotional uses of social media.</w:t>
      </w:r>
    </w:p>
    <w:p w14:paraId="3AD0DEA5" w14:textId="354AC51C" w:rsidR="00DD5F88" w:rsidRPr="00DD5F88" w:rsidRDefault="00DD5F88" w:rsidP="00DD5F88">
      <w:pPr>
        <w:pStyle w:val="Body"/>
        <w:rPr>
          <w:rFonts w:ascii="Arial" w:hAnsi="Arial" w:cs="Arial"/>
          <w:bCs/>
        </w:rPr>
      </w:pPr>
      <w:r w:rsidRPr="00DD5F88">
        <w:rPr>
          <w:rFonts w:ascii="Arial" w:hAnsi="Arial" w:cs="Arial"/>
          <w:bCs/>
        </w:rPr>
        <w:t xml:space="preserve">The structural model further shows the path coefficient between social media </w:t>
      </w:r>
      <w:r w:rsidRPr="00DD5F88">
        <w:rPr>
          <w:rFonts w:ascii="Arial" w:hAnsi="Arial" w:cs="Arial"/>
          <w:bCs/>
        </w:rPr>
        <w:t xml:space="preserve">usage and SME performance, with a value of 16.760. This positive coefficient </w:t>
      </w:r>
      <w:proofErr w:type="gramStart"/>
      <w:r w:rsidR="004F3583">
        <w:rPr>
          <w:rFonts w:ascii="Arial" w:hAnsi="Arial" w:cs="Arial"/>
          <w:bCs/>
        </w:rPr>
        <w:t>show</w:t>
      </w:r>
      <w:proofErr w:type="gramEnd"/>
      <w:r w:rsidRPr="00DD5F88">
        <w:rPr>
          <w:rFonts w:ascii="Arial" w:hAnsi="Arial" w:cs="Arial"/>
          <w:bCs/>
        </w:rPr>
        <w:t xml:space="preserve"> a strong and significant effect, </w:t>
      </w:r>
      <w:r w:rsidR="002138C5">
        <w:rPr>
          <w:rFonts w:ascii="Arial" w:hAnsi="Arial" w:cs="Arial"/>
          <w:bCs/>
        </w:rPr>
        <w:t>suggesting</w:t>
      </w:r>
      <w:r w:rsidRPr="00DD5F88">
        <w:rPr>
          <w:rFonts w:ascii="Arial" w:hAnsi="Arial" w:cs="Arial"/>
          <w:bCs/>
        </w:rPr>
        <w:t xml:space="preserve"> that greater utilization of social media across the five dimensions leads to better overall performance outcomes for SMEs. </w:t>
      </w:r>
    </w:p>
    <w:p w14:paraId="58F9E8CA" w14:textId="1E09D022" w:rsidR="00C21275" w:rsidRDefault="002E7B3C" w:rsidP="00DD5F88">
      <w:pPr>
        <w:pStyle w:val="Body"/>
        <w:rPr>
          <w:rFonts w:ascii="Arial" w:hAnsi="Arial" w:cs="Arial"/>
          <w:bCs/>
        </w:rPr>
      </w:pPr>
      <w:r>
        <w:rPr>
          <w:rFonts w:ascii="Arial" w:hAnsi="Arial" w:cs="Arial"/>
          <w:bCs/>
        </w:rPr>
        <w:t>When it comes to</w:t>
      </w:r>
      <w:r w:rsidR="00DD5F88" w:rsidRPr="00DD5F88">
        <w:rPr>
          <w:rFonts w:ascii="Arial" w:hAnsi="Arial" w:cs="Arial"/>
          <w:bCs/>
        </w:rPr>
        <w:t xml:space="preserve"> SME performance, the model identifies three indicators (sales growth, market </w:t>
      </w:r>
      <w:r w:rsidR="00654508">
        <w:rPr>
          <w:rFonts w:ascii="Arial" w:hAnsi="Arial" w:cs="Arial"/>
          <w:bCs/>
        </w:rPr>
        <w:t>development</w:t>
      </w:r>
      <w:r w:rsidR="00DD5F88" w:rsidRPr="00DD5F88">
        <w:rPr>
          <w:rFonts w:ascii="Arial" w:hAnsi="Arial" w:cs="Arial"/>
          <w:bCs/>
        </w:rPr>
        <w:t xml:space="preserve">, and brand awareness), each with respective weights of 39.998, 57.394, and 34.264. These values reflect the relative importance of each indicator in </w:t>
      </w:r>
      <w:r w:rsidR="004F3583">
        <w:rPr>
          <w:rFonts w:ascii="Arial" w:hAnsi="Arial" w:cs="Arial"/>
          <w:bCs/>
        </w:rPr>
        <w:t>gaining</w:t>
      </w:r>
      <w:r w:rsidR="00DD5F88" w:rsidRPr="00DD5F88">
        <w:rPr>
          <w:rFonts w:ascii="Arial" w:hAnsi="Arial" w:cs="Arial"/>
          <w:bCs/>
        </w:rPr>
        <w:t xml:space="preserve"> SME performance within the model. </w:t>
      </w:r>
      <w:r w:rsidR="004F3583">
        <w:rPr>
          <w:rFonts w:ascii="Arial" w:hAnsi="Arial" w:cs="Arial"/>
          <w:bCs/>
        </w:rPr>
        <w:t>Prominently,</w:t>
      </w:r>
      <w:r w:rsidR="00DD5F88" w:rsidRPr="00DD5F88">
        <w:rPr>
          <w:rFonts w:ascii="Arial" w:hAnsi="Arial" w:cs="Arial"/>
          <w:bCs/>
        </w:rPr>
        <w:t xml:space="preserve"> market expansion shows the strongest weight, suggesting that this aspect of performance is the most critical dimension of SME success in this context. Sales growth and brand awareness, whil</w:t>
      </w:r>
      <w:r w:rsidR="004F3583">
        <w:rPr>
          <w:rFonts w:ascii="Arial" w:hAnsi="Arial" w:cs="Arial"/>
          <w:bCs/>
        </w:rPr>
        <w:t xml:space="preserve">st </w:t>
      </w:r>
      <w:r w:rsidR="00DD5F88" w:rsidRPr="00DD5F88">
        <w:rPr>
          <w:rFonts w:ascii="Arial" w:hAnsi="Arial" w:cs="Arial"/>
          <w:bCs/>
        </w:rPr>
        <w:t>still significant, play comparatively smaller roles.</w:t>
      </w:r>
    </w:p>
    <w:p w14:paraId="6EF4C922" w14:textId="77777777" w:rsidR="00A94A12" w:rsidRPr="006A3837" w:rsidRDefault="00A94A12" w:rsidP="00A94A12">
      <w:pPr>
        <w:pStyle w:val="Body"/>
        <w:rPr>
          <w:rFonts w:ascii="Arial" w:hAnsi="Arial" w:cs="Arial"/>
          <w:b/>
          <w:sz w:val="22"/>
        </w:rPr>
      </w:pPr>
      <w:r w:rsidRPr="006A3837">
        <w:rPr>
          <w:rFonts w:ascii="Arial" w:hAnsi="Arial" w:cs="Arial"/>
          <w:b/>
          <w:sz w:val="22"/>
        </w:rPr>
        <w:t xml:space="preserve">4.2 </w:t>
      </w:r>
      <w:r>
        <w:rPr>
          <w:rFonts w:ascii="Arial" w:hAnsi="Arial" w:cs="Arial"/>
          <w:b/>
          <w:sz w:val="22"/>
        </w:rPr>
        <w:t>Descriptive Statistics</w:t>
      </w:r>
    </w:p>
    <w:p w14:paraId="16FC795E" w14:textId="5FF468EB" w:rsidR="00A94A12" w:rsidRDefault="00113DAC" w:rsidP="00286218">
      <w:pPr>
        <w:spacing w:after="240"/>
        <w:jc w:val="both"/>
        <w:textDirection w:val="btLr"/>
        <w:rPr>
          <w:rFonts w:ascii="Arial" w:eastAsia="Arial" w:hAnsi="Arial" w:cs="Arial"/>
          <w:b/>
          <w:color w:val="000000"/>
          <w:sz w:val="18"/>
        </w:rPr>
      </w:pPr>
      <w:r w:rsidRPr="003C28B7">
        <w:rPr>
          <w:rFonts w:ascii="Arial" w:eastAsia="Arial" w:hAnsi="Arial" w:cs="Arial"/>
          <w:bCs/>
          <w:color w:val="000000"/>
        </w:rPr>
        <w:t xml:space="preserve">The demographic profile of respondents (Table 1) shows that almost all participants (98%) actively use social media, suggesting that digital platforms play a significant role in their business operations and marketing strategies. Most businesses are </w:t>
      </w:r>
      <w:r w:rsidR="00654508">
        <w:rPr>
          <w:rFonts w:ascii="Arial" w:eastAsia="Arial" w:hAnsi="Arial" w:cs="Arial"/>
          <w:bCs/>
          <w:color w:val="000000"/>
        </w:rPr>
        <w:t>approximately</w:t>
      </w:r>
      <w:r w:rsidRPr="003C28B7">
        <w:rPr>
          <w:rFonts w:ascii="Arial" w:eastAsia="Arial" w:hAnsi="Arial" w:cs="Arial"/>
          <w:bCs/>
          <w:color w:val="000000"/>
        </w:rPr>
        <w:t xml:space="preserve"> young, with 84% having been established for only one to five years, reflecting the growing entrepreneurial trend among the younger generation. Indeed, the majority of respondents (54%) are aged between 18 and 25 years, followed by 25% in the 26–33 age group, indicating that entrepreneurship in this sample is dominated by Generation Z and young millennials. In terms of education, most respondents hold an undergraduate degree (54%) or have completed vocational education (41%), implying a fairly high educational background that may </w:t>
      </w:r>
      <w:proofErr w:type="spellStart"/>
      <w:proofErr w:type="gramStart"/>
      <w:r w:rsidR="00654508">
        <w:rPr>
          <w:rFonts w:ascii="Arial" w:eastAsia="Arial" w:hAnsi="Arial" w:cs="Arial"/>
          <w:bCs/>
          <w:color w:val="000000"/>
        </w:rPr>
        <w:t>effect</w:t>
      </w:r>
      <w:proofErr w:type="spellEnd"/>
      <w:proofErr w:type="gramEnd"/>
      <w:r w:rsidRPr="003C28B7">
        <w:rPr>
          <w:rFonts w:ascii="Arial" w:eastAsia="Arial" w:hAnsi="Arial" w:cs="Arial"/>
          <w:bCs/>
          <w:color w:val="000000"/>
        </w:rPr>
        <w:t xml:space="preserve"> their ability to adopt digital financial and marketing tools. </w:t>
      </w:r>
      <w:r w:rsidR="00654508">
        <w:rPr>
          <w:rFonts w:ascii="Arial" w:eastAsia="Arial" w:hAnsi="Arial" w:cs="Arial"/>
          <w:bCs/>
          <w:color w:val="000000"/>
        </w:rPr>
        <w:t xml:space="preserve">More </w:t>
      </w:r>
      <w:proofErr w:type="spellStart"/>
      <w:r w:rsidR="00654508">
        <w:rPr>
          <w:rFonts w:ascii="Arial" w:eastAsia="Arial" w:hAnsi="Arial" w:cs="Arial"/>
          <w:bCs/>
          <w:color w:val="000000"/>
        </w:rPr>
        <w:t>thank</w:t>
      </w:r>
      <w:proofErr w:type="spellEnd"/>
      <w:r w:rsidR="00654508">
        <w:rPr>
          <w:rFonts w:ascii="Arial" w:eastAsia="Arial" w:hAnsi="Arial" w:cs="Arial"/>
          <w:bCs/>
          <w:color w:val="000000"/>
        </w:rPr>
        <w:t xml:space="preserve"> half the respondents are</w:t>
      </w:r>
      <w:r w:rsidRPr="003C28B7">
        <w:rPr>
          <w:rFonts w:ascii="Arial" w:eastAsia="Arial" w:hAnsi="Arial" w:cs="Arial"/>
          <w:bCs/>
          <w:color w:val="000000"/>
        </w:rPr>
        <w:t xml:space="preserve"> in the trade sector (75%), which aligns with the dominance of micro and small-scale online businesses in Indonesia. </w:t>
      </w:r>
    </w:p>
    <w:p w14:paraId="5496EE2F" w14:textId="77777777" w:rsidR="001854B1" w:rsidRDefault="001854B1" w:rsidP="00A94A12">
      <w:pPr>
        <w:jc w:val="center"/>
        <w:textDirection w:val="btLr"/>
        <w:rPr>
          <w:rFonts w:ascii="Arial" w:eastAsia="Arial" w:hAnsi="Arial" w:cs="Arial"/>
          <w:b/>
          <w:color w:val="000000"/>
        </w:rPr>
      </w:pPr>
    </w:p>
    <w:p w14:paraId="515F2B86" w14:textId="2ACB4EB3" w:rsidR="00A94A12" w:rsidRPr="00A94A12" w:rsidRDefault="00A94A12" w:rsidP="00A94A12">
      <w:pPr>
        <w:jc w:val="center"/>
        <w:textDirection w:val="btLr"/>
      </w:pPr>
      <w:r w:rsidRPr="00A94A12">
        <w:rPr>
          <w:rFonts w:ascii="Arial" w:eastAsia="Arial" w:hAnsi="Arial" w:cs="Arial"/>
          <w:b/>
          <w:color w:val="000000"/>
        </w:rPr>
        <w:lastRenderedPageBreak/>
        <w:t>Table 1.</w:t>
      </w:r>
    </w:p>
    <w:p w14:paraId="731D980D" w14:textId="7111A39A" w:rsidR="00A94A12" w:rsidRPr="00A94A12" w:rsidRDefault="00A94A12" w:rsidP="00A94A12">
      <w:pPr>
        <w:pStyle w:val="Body"/>
        <w:jc w:val="center"/>
        <w:rPr>
          <w:rFonts w:ascii="Arial" w:hAnsi="Arial" w:cs="Arial"/>
          <w:bCs/>
        </w:rPr>
      </w:pPr>
      <w:r w:rsidRPr="00A94A12">
        <w:rPr>
          <w:rFonts w:ascii="Arial" w:eastAsia="Arial" w:hAnsi="Arial" w:cs="Arial"/>
          <w:b/>
          <w:color w:val="000000"/>
        </w:rPr>
        <w:t>Respondents’ Characteristics</w:t>
      </w:r>
    </w:p>
    <w:tbl>
      <w:tblPr>
        <w:tblW w:w="5000" w:type="pct"/>
        <w:jc w:val="center"/>
        <w:tblLook w:val="0400" w:firstRow="0" w:lastRow="0" w:firstColumn="0" w:lastColumn="0" w:noHBand="0" w:noVBand="1"/>
      </w:tblPr>
      <w:tblGrid>
        <w:gridCol w:w="1517"/>
        <w:gridCol w:w="1127"/>
        <w:gridCol w:w="1100"/>
      </w:tblGrid>
      <w:tr w:rsidR="00A94A12" w:rsidRPr="00F70207" w14:paraId="7E2BAC7C" w14:textId="77777777" w:rsidTr="00A94A12">
        <w:trPr>
          <w:trHeight w:val="280"/>
          <w:jc w:val="center"/>
        </w:trPr>
        <w:tc>
          <w:tcPr>
            <w:tcW w:w="2026" w:type="pct"/>
            <w:tcBorders>
              <w:top w:val="single" w:sz="4" w:space="0" w:color="auto"/>
              <w:bottom w:val="single" w:sz="4" w:space="0" w:color="auto"/>
            </w:tcBorders>
            <w:vAlign w:val="bottom"/>
          </w:tcPr>
          <w:p w14:paraId="360102BE" w14:textId="3CC0241E" w:rsidR="00A94A12" w:rsidRPr="00F70207" w:rsidRDefault="00A94A12" w:rsidP="00BB044D">
            <w:pPr>
              <w:contextualSpacing/>
              <w:rPr>
                <w:rFonts w:ascii="Arial" w:hAnsi="Arial" w:cs="Arial"/>
                <w:b/>
                <w:bCs/>
                <w:color w:val="000000" w:themeColor="text1"/>
                <w:sz w:val="18"/>
                <w:szCs w:val="18"/>
              </w:rPr>
            </w:pPr>
            <w:r>
              <w:rPr>
                <w:rFonts w:ascii="Arial" w:hAnsi="Arial" w:cs="Arial"/>
                <w:bCs/>
              </w:rPr>
              <w:br w:type="page"/>
            </w:r>
            <w:r w:rsidRPr="00F70207">
              <w:rPr>
                <w:rFonts w:ascii="Arial" w:hAnsi="Arial" w:cs="Arial"/>
                <w:b/>
                <w:bCs/>
                <w:color w:val="000000" w:themeColor="text1"/>
                <w:sz w:val="18"/>
                <w:szCs w:val="18"/>
              </w:rPr>
              <w:t>Characteristics</w:t>
            </w:r>
          </w:p>
        </w:tc>
        <w:tc>
          <w:tcPr>
            <w:tcW w:w="1505" w:type="pct"/>
            <w:tcBorders>
              <w:top w:val="single" w:sz="4" w:space="0" w:color="auto"/>
              <w:bottom w:val="single" w:sz="4" w:space="0" w:color="auto"/>
            </w:tcBorders>
            <w:vAlign w:val="bottom"/>
          </w:tcPr>
          <w:p w14:paraId="5FD30C1D"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Frequency</w:t>
            </w:r>
          </w:p>
        </w:tc>
        <w:tc>
          <w:tcPr>
            <w:tcW w:w="1469" w:type="pct"/>
            <w:tcBorders>
              <w:top w:val="single" w:sz="4" w:space="0" w:color="auto"/>
              <w:bottom w:val="single" w:sz="4" w:space="0" w:color="auto"/>
            </w:tcBorders>
            <w:vAlign w:val="bottom"/>
          </w:tcPr>
          <w:p w14:paraId="3E848D40"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Percent</w:t>
            </w:r>
          </w:p>
        </w:tc>
      </w:tr>
      <w:tr w:rsidR="00A94A12" w:rsidRPr="00F70207" w14:paraId="30FAB79A" w14:textId="77777777" w:rsidTr="00A94A12">
        <w:trPr>
          <w:trHeight w:val="280"/>
          <w:jc w:val="center"/>
        </w:trPr>
        <w:tc>
          <w:tcPr>
            <w:tcW w:w="2026" w:type="pct"/>
            <w:tcBorders>
              <w:top w:val="single" w:sz="4" w:space="0" w:color="auto"/>
            </w:tcBorders>
            <w:vAlign w:val="bottom"/>
          </w:tcPr>
          <w:p w14:paraId="6C8501E3"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b/>
                <w:bCs/>
                <w:color w:val="000000" w:themeColor="text1"/>
                <w:sz w:val="18"/>
                <w:szCs w:val="18"/>
              </w:rPr>
              <w:t>Social Media usage</w:t>
            </w:r>
            <w:r w:rsidRPr="00F70207">
              <w:rPr>
                <w:rFonts w:ascii="Arial" w:hAnsi="Arial" w:cs="Arial"/>
                <w:color w:val="000000" w:themeColor="text1"/>
                <w:sz w:val="18"/>
                <w:szCs w:val="18"/>
              </w:rPr>
              <w:t xml:space="preserve">                                                        </w:t>
            </w:r>
          </w:p>
          <w:p w14:paraId="45A6509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Yes</w:t>
            </w:r>
          </w:p>
        </w:tc>
        <w:tc>
          <w:tcPr>
            <w:tcW w:w="1505" w:type="pct"/>
            <w:tcBorders>
              <w:top w:val="single" w:sz="4" w:space="0" w:color="auto"/>
            </w:tcBorders>
            <w:vAlign w:val="bottom"/>
          </w:tcPr>
          <w:p w14:paraId="186E4C5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225</w:t>
            </w:r>
          </w:p>
        </w:tc>
        <w:tc>
          <w:tcPr>
            <w:tcW w:w="1469" w:type="pct"/>
            <w:tcBorders>
              <w:top w:val="single" w:sz="4" w:space="0" w:color="auto"/>
            </w:tcBorders>
            <w:vAlign w:val="bottom"/>
          </w:tcPr>
          <w:p w14:paraId="5A740BE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98 </w:t>
            </w:r>
          </w:p>
        </w:tc>
      </w:tr>
      <w:tr w:rsidR="00A94A12" w:rsidRPr="00F70207" w14:paraId="4258B31F" w14:textId="77777777" w:rsidTr="00A94A12">
        <w:trPr>
          <w:trHeight w:val="280"/>
          <w:jc w:val="center"/>
        </w:trPr>
        <w:tc>
          <w:tcPr>
            <w:tcW w:w="2026" w:type="pct"/>
            <w:tcBorders>
              <w:bottom w:val="single" w:sz="4" w:space="0" w:color="auto"/>
            </w:tcBorders>
            <w:vAlign w:val="bottom"/>
          </w:tcPr>
          <w:p w14:paraId="1D62586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No</w:t>
            </w:r>
          </w:p>
        </w:tc>
        <w:tc>
          <w:tcPr>
            <w:tcW w:w="1505" w:type="pct"/>
            <w:tcBorders>
              <w:bottom w:val="single" w:sz="4" w:space="0" w:color="auto"/>
            </w:tcBorders>
            <w:vAlign w:val="bottom"/>
          </w:tcPr>
          <w:p w14:paraId="60E53503"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5</w:t>
            </w:r>
          </w:p>
        </w:tc>
        <w:tc>
          <w:tcPr>
            <w:tcW w:w="1469" w:type="pct"/>
            <w:tcBorders>
              <w:bottom w:val="single" w:sz="4" w:space="0" w:color="auto"/>
            </w:tcBorders>
            <w:vAlign w:val="bottom"/>
          </w:tcPr>
          <w:p w14:paraId="542FA1A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5EC0AD1C" w14:textId="77777777" w:rsidTr="00A94A12">
        <w:trPr>
          <w:trHeight w:val="280"/>
          <w:jc w:val="center"/>
        </w:trPr>
        <w:tc>
          <w:tcPr>
            <w:tcW w:w="2026" w:type="pct"/>
            <w:tcBorders>
              <w:top w:val="single" w:sz="4" w:space="0" w:color="auto"/>
              <w:bottom w:val="single" w:sz="4" w:space="0" w:color="auto"/>
            </w:tcBorders>
            <w:vAlign w:val="bottom"/>
          </w:tcPr>
          <w:p w14:paraId="5FDC7BFC" w14:textId="77777777" w:rsidR="00A94A12" w:rsidRPr="00F70207" w:rsidRDefault="00A94A12" w:rsidP="00BB044D">
            <w:pPr>
              <w:contextualSpacing/>
              <w:rPr>
                <w:rFonts w:ascii="Arial" w:hAnsi="Arial" w:cs="Arial"/>
                <w:b/>
                <w:bCs/>
                <w:color w:val="000000" w:themeColor="text1"/>
                <w:sz w:val="18"/>
                <w:szCs w:val="18"/>
              </w:rPr>
            </w:pPr>
          </w:p>
          <w:p w14:paraId="288D5694"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Business Age</w:t>
            </w:r>
          </w:p>
        </w:tc>
        <w:tc>
          <w:tcPr>
            <w:tcW w:w="1505" w:type="pct"/>
            <w:tcBorders>
              <w:top w:val="single" w:sz="4" w:space="0" w:color="auto"/>
              <w:bottom w:val="single" w:sz="4" w:space="0" w:color="auto"/>
            </w:tcBorders>
            <w:vAlign w:val="bottom"/>
          </w:tcPr>
          <w:p w14:paraId="513F320C"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006FDEBD"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1D032558" w14:textId="77777777" w:rsidTr="00A94A12">
        <w:trPr>
          <w:trHeight w:val="280"/>
          <w:jc w:val="center"/>
        </w:trPr>
        <w:tc>
          <w:tcPr>
            <w:tcW w:w="2026" w:type="pct"/>
            <w:tcBorders>
              <w:top w:val="single" w:sz="4" w:space="0" w:color="auto"/>
            </w:tcBorders>
            <w:vAlign w:val="bottom"/>
          </w:tcPr>
          <w:p w14:paraId="20BDEAB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1-5 years</w:t>
            </w:r>
          </w:p>
        </w:tc>
        <w:tc>
          <w:tcPr>
            <w:tcW w:w="1505" w:type="pct"/>
            <w:tcBorders>
              <w:top w:val="single" w:sz="4" w:space="0" w:color="auto"/>
            </w:tcBorders>
            <w:vAlign w:val="bottom"/>
          </w:tcPr>
          <w:p w14:paraId="30E1F76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193</w:t>
            </w:r>
          </w:p>
        </w:tc>
        <w:tc>
          <w:tcPr>
            <w:tcW w:w="1469" w:type="pct"/>
            <w:tcBorders>
              <w:top w:val="single" w:sz="4" w:space="0" w:color="auto"/>
            </w:tcBorders>
            <w:vAlign w:val="bottom"/>
          </w:tcPr>
          <w:p w14:paraId="67DCCF2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84 </w:t>
            </w:r>
          </w:p>
        </w:tc>
      </w:tr>
      <w:tr w:rsidR="00A94A12" w:rsidRPr="00F70207" w14:paraId="77BE1170" w14:textId="77777777" w:rsidTr="00A94A12">
        <w:trPr>
          <w:trHeight w:val="280"/>
          <w:jc w:val="center"/>
        </w:trPr>
        <w:tc>
          <w:tcPr>
            <w:tcW w:w="2026" w:type="pct"/>
            <w:vAlign w:val="bottom"/>
          </w:tcPr>
          <w:p w14:paraId="1CBC5A3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6-10 years</w:t>
            </w:r>
          </w:p>
        </w:tc>
        <w:tc>
          <w:tcPr>
            <w:tcW w:w="1505" w:type="pct"/>
            <w:vAlign w:val="bottom"/>
          </w:tcPr>
          <w:p w14:paraId="00DDC12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27</w:t>
            </w:r>
          </w:p>
        </w:tc>
        <w:tc>
          <w:tcPr>
            <w:tcW w:w="1469" w:type="pct"/>
            <w:vAlign w:val="bottom"/>
          </w:tcPr>
          <w:p w14:paraId="5646DDF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12 </w:t>
            </w:r>
          </w:p>
        </w:tc>
      </w:tr>
      <w:tr w:rsidR="00A94A12" w:rsidRPr="00F70207" w14:paraId="490BA4C0" w14:textId="77777777" w:rsidTr="00A94A12">
        <w:trPr>
          <w:trHeight w:val="280"/>
          <w:jc w:val="center"/>
        </w:trPr>
        <w:tc>
          <w:tcPr>
            <w:tcW w:w="2026" w:type="pct"/>
            <w:vAlign w:val="bottom"/>
          </w:tcPr>
          <w:p w14:paraId="51AFF0A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11-15 years</w:t>
            </w:r>
          </w:p>
        </w:tc>
        <w:tc>
          <w:tcPr>
            <w:tcW w:w="1505" w:type="pct"/>
            <w:vAlign w:val="bottom"/>
          </w:tcPr>
          <w:p w14:paraId="65AFC6A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0</w:t>
            </w:r>
          </w:p>
        </w:tc>
        <w:tc>
          <w:tcPr>
            <w:tcW w:w="1469" w:type="pct"/>
            <w:vAlign w:val="bottom"/>
          </w:tcPr>
          <w:p w14:paraId="2363DC6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0 </w:t>
            </w:r>
          </w:p>
        </w:tc>
      </w:tr>
      <w:tr w:rsidR="00A94A12" w:rsidRPr="00F70207" w14:paraId="450C2CA5" w14:textId="77777777" w:rsidTr="00A94A12">
        <w:trPr>
          <w:trHeight w:val="280"/>
          <w:jc w:val="center"/>
        </w:trPr>
        <w:tc>
          <w:tcPr>
            <w:tcW w:w="2026" w:type="pct"/>
            <w:tcBorders>
              <w:bottom w:val="single" w:sz="4" w:space="0" w:color="auto"/>
            </w:tcBorders>
            <w:vAlign w:val="bottom"/>
          </w:tcPr>
          <w:p w14:paraId="5EBC363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more than15 years</w:t>
            </w:r>
          </w:p>
        </w:tc>
        <w:tc>
          <w:tcPr>
            <w:tcW w:w="1505" w:type="pct"/>
            <w:tcBorders>
              <w:bottom w:val="single" w:sz="4" w:space="0" w:color="auto"/>
            </w:tcBorders>
            <w:vAlign w:val="bottom"/>
          </w:tcPr>
          <w:p w14:paraId="757894F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10</w:t>
            </w:r>
          </w:p>
        </w:tc>
        <w:tc>
          <w:tcPr>
            <w:tcW w:w="1469" w:type="pct"/>
            <w:tcBorders>
              <w:bottom w:val="single" w:sz="4" w:space="0" w:color="auto"/>
            </w:tcBorders>
            <w:vAlign w:val="bottom"/>
          </w:tcPr>
          <w:p w14:paraId="2DF9039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 </w:t>
            </w:r>
          </w:p>
        </w:tc>
      </w:tr>
      <w:tr w:rsidR="00A94A12" w:rsidRPr="00F70207" w14:paraId="70F385F8" w14:textId="77777777" w:rsidTr="00A94A12">
        <w:trPr>
          <w:trHeight w:val="280"/>
          <w:jc w:val="center"/>
        </w:trPr>
        <w:tc>
          <w:tcPr>
            <w:tcW w:w="2026" w:type="pct"/>
            <w:tcBorders>
              <w:top w:val="single" w:sz="4" w:space="0" w:color="auto"/>
              <w:bottom w:val="single" w:sz="4" w:space="0" w:color="auto"/>
            </w:tcBorders>
            <w:vAlign w:val="bottom"/>
          </w:tcPr>
          <w:p w14:paraId="7F199FE3"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Age</w:t>
            </w:r>
          </w:p>
        </w:tc>
        <w:tc>
          <w:tcPr>
            <w:tcW w:w="1505" w:type="pct"/>
            <w:tcBorders>
              <w:top w:val="single" w:sz="4" w:space="0" w:color="auto"/>
              <w:bottom w:val="single" w:sz="4" w:space="0" w:color="auto"/>
            </w:tcBorders>
            <w:vAlign w:val="bottom"/>
          </w:tcPr>
          <w:p w14:paraId="1517C187"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4B680779"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573E9813" w14:textId="77777777" w:rsidTr="00A94A12">
        <w:trPr>
          <w:trHeight w:val="280"/>
          <w:jc w:val="center"/>
        </w:trPr>
        <w:tc>
          <w:tcPr>
            <w:tcW w:w="2026" w:type="pct"/>
            <w:tcBorders>
              <w:top w:val="single" w:sz="4" w:space="0" w:color="auto"/>
            </w:tcBorders>
            <w:vAlign w:val="bottom"/>
          </w:tcPr>
          <w:p w14:paraId="4967733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18-25 </w:t>
            </w:r>
          </w:p>
        </w:tc>
        <w:tc>
          <w:tcPr>
            <w:tcW w:w="1505" w:type="pct"/>
            <w:tcBorders>
              <w:top w:val="single" w:sz="4" w:space="0" w:color="auto"/>
            </w:tcBorders>
            <w:vAlign w:val="bottom"/>
          </w:tcPr>
          <w:p w14:paraId="20BB7253"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125</w:t>
            </w:r>
          </w:p>
        </w:tc>
        <w:tc>
          <w:tcPr>
            <w:tcW w:w="1469" w:type="pct"/>
            <w:tcBorders>
              <w:top w:val="single" w:sz="4" w:space="0" w:color="auto"/>
            </w:tcBorders>
            <w:vAlign w:val="bottom"/>
          </w:tcPr>
          <w:p w14:paraId="521DAB3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54 </w:t>
            </w:r>
          </w:p>
        </w:tc>
      </w:tr>
      <w:tr w:rsidR="00A94A12" w:rsidRPr="00F70207" w14:paraId="70F18B19" w14:textId="77777777" w:rsidTr="00A94A12">
        <w:trPr>
          <w:trHeight w:val="280"/>
          <w:jc w:val="center"/>
        </w:trPr>
        <w:tc>
          <w:tcPr>
            <w:tcW w:w="2026" w:type="pct"/>
            <w:vAlign w:val="bottom"/>
          </w:tcPr>
          <w:p w14:paraId="175D001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26-33 </w:t>
            </w:r>
          </w:p>
        </w:tc>
        <w:tc>
          <w:tcPr>
            <w:tcW w:w="1505" w:type="pct"/>
            <w:vAlign w:val="bottom"/>
          </w:tcPr>
          <w:p w14:paraId="65D987D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55</w:t>
            </w:r>
          </w:p>
        </w:tc>
        <w:tc>
          <w:tcPr>
            <w:tcW w:w="1469" w:type="pct"/>
            <w:vAlign w:val="bottom"/>
          </w:tcPr>
          <w:p w14:paraId="653D04E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25 </w:t>
            </w:r>
          </w:p>
        </w:tc>
      </w:tr>
      <w:tr w:rsidR="00A94A12" w:rsidRPr="00F70207" w14:paraId="4E7673F2" w14:textId="77777777" w:rsidTr="00A94A12">
        <w:trPr>
          <w:trHeight w:val="280"/>
          <w:jc w:val="center"/>
        </w:trPr>
        <w:tc>
          <w:tcPr>
            <w:tcW w:w="2026" w:type="pct"/>
            <w:vAlign w:val="bottom"/>
          </w:tcPr>
          <w:p w14:paraId="7D7229F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34-41 </w:t>
            </w:r>
          </w:p>
        </w:tc>
        <w:tc>
          <w:tcPr>
            <w:tcW w:w="1505" w:type="pct"/>
            <w:vAlign w:val="bottom"/>
          </w:tcPr>
          <w:p w14:paraId="1FC14B3E"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24</w:t>
            </w:r>
          </w:p>
        </w:tc>
        <w:tc>
          <w:tcPr>
            <w:tcW w:w="1469" w:type="pct"/>
            <w:vAlign w:val="bottom"/>
          </w:tcPr>
          <w:p w14:paraId="557040E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10 </w:t>
            </w:r>
          </w:p>
        </w:tc>
      </w:tr>
      <w:tr w:rsidR="00A94A12" w:rsidRPr="00F70207" w14:paraId="0DD60525" w14:textId="77777777" w:rsidTr="00A94A12">
        <w:trPr>
          <w:trHeight w:val="280"/>
          <w:jc w:val="center"/>
        </w:trPr>
        <w:tc>
          <w:tcPr>
            <w:tcW w:w="2026" w:type="pct"/>
            <w:vAlign w:val="bottom"/>
          </w:tcPr>
          <w:p w14:paraId="314AF43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42-48 </w:t>
            </w:r>
          </w:p>
        </w:tc>
        <w:tc>
          <w:tcPr>
            <w:tcW w:w="1505" w:type="pct"/>
            <w:vAlign w:val="bottom"/>
          </w:tcPr>
          <w:p w14:paraId="2386B72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11</w:t>
            </w:r>
          </w:p>
        </w:tc>
        <w:tc>
          <w:tcPr>
            <w:tcW w:w="1469" w:type="pct"/>
            <w:vAlign w:val="bottom"/>
          </w:tcPr>
          <w:p w14:paraId="022CDAE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 </w:t>
            </w:r>
          </w:p>
        </w:tc>
      </w:tr>
      <w:tr w:rsidR="00A94A12" w:rsidRPr="00F70207" w14:paraId="703AA2D4" w14:textId="77777777" w:rsidTr="00A94A12">
        <w:trPr>
          <w:trHeight w:val="280"/>
          <w:jc w:val="center"/>
        </w:trPr>
        <w:tc>
          <w:tcPr>
            <w:tcW w:w="2026" w:type="pct"/>
            <w:vAlign w:val="bottom"/>
          </w:tcPr>
          <w:p w14:paraId="6690054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49-55 </w:t>
            </w:r>
          </w:p>
        </w:tc>
        <w:tc>
          <w:tcPr>
            <w:tcW w:w="1505" w:type="pct"/>
            <w:vAlign w:val="bottom"/>
          </w:tcPr>
          <w:p w14:paraId="3E27656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10</w:t>
            </w:r>
          </w:p>
        </w:tc>
        <w:tc>
          <w:tcPr>
            <w:tcW w:w="1469" w:type="pct"/>
            <w:vAlign w:val="bottom"/>
          </w:tcPr>
          <w:p w14:paraId="086A473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 </w:t>
            </w:r>
          </w:p>
        </w:tc>
      </w:tr>
      <w:tr w:rsidR="00A94A12" w:rsidRPr="00F70207" w14:paraId="485B8505" w14:textId="77777777" w:rsidTr="00A94A12">
        <w:trPr>
          <w:trHeight w:val="280"/>
          <w:jc w:val="center"/>
        </w:trPr>
        <w:tc>
          <w:tcPr>
            <w:tcW w:w="2026" w:type="pct"/>
            <w:vAlign w:val="bottom"/>
          </w:tcPr>
          <w:p w14:paraId="14859268"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56-62 </w:t>
            </w:r>
          </w:p>
        </w:tc>
        <w:tc>
          <w:tcPr>
            <w:tcW w:w="1505" w:type="pct"/>
            <w:vAlign w:val="bottom"/>
          </w:tcPr>
          <w:p w14:paraId="634E6F2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vAlign w:val="bottom"/>
          </w:tcPr>
          <w:p w14:paraId="530A2C8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3592E305" w14:textId="77777777" w:rsidTr="00A94A12">
        <w:trPr>
          <w:trHeight w:val="280"/>
          <w:jc w:val="center"/>
        </w:trPr>
        <w:tc>
          <w:tcPr>
            <w:tcW w:w="2026" w:type="pct"/>
            <w:tcBorders>
              <w:bottom w:val="single" w:sz="4" w:space="0" w:color="auto"/>
            </w:tcBorders>
            <w:vAlign w:val="bottom"/>
          </w:tcPr>
          <w:p w14:paraId="7A0AF75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&lt; 63 </w:t>
            </w:r>
          </w:p>
        </w:tc>
        <w:tc>
          <w:tcPr>
            <w:tcW w:w="1505" w:type="pct"/>
            <w:tcBorders>
              <w:bottom w:val="single" w:sz="4" w:space="0" w:color="auto"/>
            </w:tcBorders>
            <w:vAlign w:val="bottom"/>
          </w:tcPr>
          <w:p w14:paraId="11BECAD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w:t>
            </w:r>
          </w:p>
        </w:tc>
        <w:tc>
          <w:tcPr>
            <w:tcW w:w="1469" w:type="pct"/>
            <w:tcBorders>
              <w:bottom w:val="single" w:sz="4" w:space="0" w:color="auto"/>
            </w:tcBorders>
            <w:vAlign w:val="bottom"/>
          </w:tcPr>
          <w:p w14:paraId="5F78BA6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0 </w:t>
            </w:r>
          </w:p>
        </w:tc>
      </w:tr>
      <w:tr w:rsidR="00A94A12" w:rsidRPr="00F70207" w14:paraId="4CFEB019" w14:textId="77777777" w:rsidTr="00A94A12">
        <w:trPr>
          <w:trHeight w:val="280"/>
          <w:jc w:val="center"/>
        </w:trPr>
        <w:tc>
          <w:tcPr>
            <w:tcW w:w="2026" w:type="pct"/>
            <w:tcBorders>
              <w:top w:val="single" w:sz="4" w:space="0" w:color="auto"/>
              <w:bottom w:val="single" w:sz="4" w:space="0" w:color="auto"/>
            </w:tcBorders>
            <w:vAlign w:val="bottom"/>
          </w:tcPr>
          <w:p w14:paraId="5F1C111A"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Education</w:t>
            </w:r>
          </w:p>
        </w:tc>
        <w:tc>
          <w:tcPr>
            <w:tcW w:w="1505" w:type="pct"/>
            <w:tcBorders>
              <w:top w:val="single" w:sz="4" w:space="0" w:color="auto"/>
              <w:bottom w:val="single" w:sz="4" w:space="0" w:color="auto"/>
            </w:tcBorders>
            <w:vAlign w:val="bottom"/>
          </w:tcPr>
          <w:p w14:paraId="52C90DED"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06282421"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4EBF70BA" w14:textId="77777777" w:rsidTr="00A94A12">
        <w:trPr>
          <w:trHeight w:val="280"/>
          <w:jc w:val="center"/>
        </w:trPr>
        <w:tc>
          <w:tcPr>
            <w:tcW w:w="2026" w:type="pct"/>
            <w:tcBorders>
              <w:top w:val="single" w:sz="4" w:space="0" w:color="auto"/>
            </w:tcBorders>
            <w:vAlign w:val="bottom"/>
          </w:tcPr>
          <w:p w14:paraId="61B68C1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Elementary</w:t>
            </w:r>
          </w:p>
        </w:tc>
        <w:tc>
          <w:tcPr>
            <w:tcW w:w="1505" w:type="pct"/>
            <w:tcBorders>
              <w:top w:val="single" w:sz="4" w:space="0" w:color="auto"/>
            </w:tcBorders>
            <w:vAlign w:val="bottom"/>
          </w:tcPr>
          <w:p w14:paraId="332851F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3</w:t>
            </w:r>
          </w:p>
        </w:tc>
        <w:tc>
          <w:tcPr>
            <w:tcW w:w="1469" w:type="pct"/>
            <w:tcBorders>
              <w:top w:val="single" w:sz="4" w:space="0" w:color="auto"/>
            </w:tcBorders>
            <w:vAlign w:val="bottom"/>
          </w:tcPr>
          <w:p w14:paraId="2CDDA99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 </w:t>
            </w:r>
          </w:p>
        </w:tc>
      </w:tr>
      <w:tr w:rsidR="00A94A12" w:rsidRPr="00F70207" w14:paraId="44BC9B89" w14:textId="77777777" w:rsidTr="00A94A12">
        <w:trPr>
          <w:trHeight w:val="280"/>
          <w:jc w:val="center"/>
        </w:trPr>
        <w:tc>
          <w:tcPr>
            <w:tcW w:w="2026" w:type="pct"/>
            <w:vAlign w:val="bottom"/>
          </w:tcPr>
          <w:p w14:paraId="215460D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Secondary </w:t>
            </w:r>
          </w:p>
        </w:tc>
        <w:tc>
          <w:tcPr>
            <w:tcW w:w="1505" w:type="pct"/>
            <w:vAlign w:val="bottom"/>
          </w:tcPr>
          <w:p w14:paraId="3D15018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7</w:t>
            </w:r>
          </w:p>
        </w:tc>
        <w:tc>
          <w:tcPr>
            <w:tcW w:w="1469" w:type="pct"/>
            <w:vAlign w:val="bottom"/>
          </w:tcPr>
          <w:p w14:paraId="69E9ADC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3 </w:t>
            </w:r>
          </w:p>
        </w:tc>
      </w:tr>
      <w:tr w:rsidR="00A94A12" w:rsidRPr="00F70207" w14:paraId="3AE938C9" w14:textId="77777777" w:rsidTr="00A94A12">
        <w:trPr>
          <w:trHeight w:val="280"/>
          <w:jc w:val="center"/>
        </w:trPr>
        <w:tc>
          <w:tcPr>
            <w:tcW w:w="2026" w:type="pct"/>
            <w:vAlign w:val="bottom"/>
          </w:tcPr>
          <w:p w14:paraId="12A7B45C"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High/Vocational </w:t>
            </w:r>
          </w:p>
        </w:tc>
        <w:tc>
          <w:tcPr>
            <w:tcW w:w="1505" w:type="pct"/>
            <w:vAlign w:val="bottom"/>
          </w:tcPr>
          <w:p w14:paraId="46BEDBE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95</w:t>
            </w:r>
          </w:p>
        </w:tc>
        <w:tc>
          <w:tcPr>
            <w:tcW w:w="1469" w:type="pct"/>
            <w:vAlign w:val="bottom"/>
          </w:tcPr>
          <w:p w14:paraId="230611E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41 </w:t>
            </w:r>
          </w:p>
        </w:tc>
      </w:tr>
      <w:tr w:rsidR="00A94A12" w:rsidRPr="00F70207" w14:paraId="1441945C" w14:textId="77777777" w:rsidTr="00A94A12">
        <w:trPr>
          <w:trHeight w:val="280"/>
          <w:jc w:val="center"/>
        </w:trPr>
        <w:tc>
          <w:tcPr>
            <w:tcW w:w="2026" w:type="pct"/>
            <w:vAlign w:val="bottom"/>
          </w:tcPr>
          <w:p w14:paraId="2034528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Undergraduate</w:t>
            </w:r>
          </w:p>
        </w:tc>
        <w:tc>
          <w:tcPr>
            <w:tcW w:w="1505" w:type="pct"/>
            <w:vAlign w:val="bottom"/>
          </w:tcPr>
          <w:p w14:paraId="124E16C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123</w:t>
            </w:r>
          </w:p>
        </w:tc>
        <w:tc>
          <w:tcPr>
            <w:tcW w:w="1469" w:type="pct"/>
            <w:vAlign w:val="bottom"/>
          </w:tcPr>
          <w:p w14:paraId="58CB8F3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54 </w:t>
            </w:r>
          </w:p>
        </w:tc>
      </w:tr>
      <w:tr w:rsidR="00A94A12" w:rsidRPr="00F70207" w14:paraId="40878FC3" w14:textId="77777777" w:rsidTr="00A94A12">
        <w:trPr>
          <w:trHeight w:val="280"/>
          <w:jc w:val="center"/>
        </w:trPr>
        <w:tc>
          <w:tcPr>
            <w:tcW w:w="2026" w:type="pct"/>
            <w:tcBorders>
              <w:bottom w:val="single" w:sz="4" w:space="0" w:color="auto"/>
            </w:tcBorders>
            <w:vAlign w:val="bottom"/>
          </w:tcPr>
          <w:p w14:paraId="32E5586D"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Postgraduate</w:t>
            </w:r>
          </w:p>
        </w:tc>
        <w:tc>
          <w:tcPr>
            <w:tcW w:w="1505" w:type="pct"/>
            <w:tcBorders>
              <w:bottom w:val="single" w:sz="4" w:space="0" w:color="auto"/>
            </w:tcBorders>
            <w:vAlign w:val="bottom"/>
          </w:tcPr>
          <w:p w14:paraId="237E209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w:t>
            </w:r>
          </w:p>
        </w:tc>
        <w:tc>
          <w:tcPr>
            <w:tcW w:w="1469" w:type="pct"/>
            <w:tcBorders>
              <w:bottom w:val="single" w:sz="4" w:space="0" w:color="auto"/>
            </w:tcBorders>
            <w:vAlign w:val="bottom"/>
          </w:tcPr>
          <w:p w14:paraId="38B6312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 </w:t>
            </w:r>
          </w:p>
        </w:tc>
      </w:tr>
      <w:tr w:rsidR="00A94A12" w:rsidRPr="00F70207" w14:paraId="1FFF9421" w14:textId="77777777" w:rsidTr="00A94A12">
        <w:trPr>
          <w:trHeight w:val="280"/>
          <w:jc w:val="center"/>
        </w:trPr>
        <w:tc>
          <w:tcPr>
            <w:tcW w:w="2026" w:type="pct"/>
            <w:tcBorders>
              <w:top w:val="single" w:sz="4" w:space="0" w:color="auto"/>
              <w:bottom w:val="single" w:sz="4" w:space="0" w:color="auto"/>
            </w:tcBorders>
            <w:vAlign w:val="bottom"/>
          </w:tcPr>
          <w:p w14:paraId="2BA2FE56"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Business Fields</w:t>
            </w:r>
          </w:p>
        </w:tc>
        <w:tc>
          <w:tcPr>
            <w:tcW w:w="1505" w:type="pct"/>
            <w:tcBorders>
              <w:top w:val="single" w:sz="4" w:space="0" w:color="auto"/>
              <w:bottom w:val="single" w:sz="4" w:space="0" w:color="auto"/>
            </w:tcBorders>
            <w:vAlign w:val="bottom"/>
          </w:tcPr>
          <w:p w14:paraId="2704028F"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5FE2EF34"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36102437" w14:textId="77777777" w:rsidTr="00A94A12">
        <w:trPr>
          <w:trHeight w:val="280"/>
          <w:jc w:val="center"/>
        </w:trPr>
        <w:tc>
          <w:tcPr>
            <w:tcW w:w="2026" w:type="pct"/>
            <w:tcBorders>
              <w:top w:val="single" w:sz="4" w:space="0" w:color="auto"/>
            </w:tcBorders>
            <w:vAlign w:val="bottom"/>
          </w:tcPr>
          <w:p w14:paraId="2AE28198"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Fashion</w:t>
            </w:r>
          </w:p>
        </w:tc>
        <w:tc>
          <w:tcPr>
            <w:tcW w:w="1505" w:type="pct"/>
            <w:tcBorders>
              <w:top w:val="single" w:sz="4" w:space="0" w:color="auto"/>
            </w:tcBorders>
            <w:vAlign w:val="bottom"/>
          </w:tcPr>
          <w:p w14:paraId="4E92624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tcBorders>
              <w:top w:val="single" w:sz="4" w:space="0" w:color="auto"/>
            </w:tcBorders>
            <w:vAlign w:val="bottom"/>
          </w:tcPr>
          <w:p w14:paraId="60D0671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71460E67" w14:textId="77777777" w:rsidTr="00A94A12">
        <w:trPr>
          <w:trHeight w:val="280"/>
          <w:jc w:val="center"/>
        </w:trPr>
        <w:tc>
          <w:tcPr>
            <w:tcW w:w="2026" w:type="pct"/>
            <w:vAlign w:val="bottom"/>
          </w:tcPr>
          <w:p w14:paraId="244A2EAB" w14:textId="77777777" w:rsidR="00A94A12" w:rsidRPr="00F70207" w:rsidRDefault="00A94A12" w:rsidP="00BB044D">
            <w:pPr>
              <w:contextualSpacing/>
              <w:rPr>
                <w:rFonts w:ascii="Arial" w:hAnsi="Arial" w:cs="Arial"/>
                <w:color w:val="000000" w:themeColor="text1"/>
                <w:sz w:val="18"/>
                <w:szCs w:val="18"/>
              </w:rPr>
            </w:pPr>
            <w:proofErr w:type="spellStart"/>
            <w:r w:rsidRPr="00F70207">
              <w:rPr>
                <w:rFonts w:ascii="Arial" w:hAnsi="Arial" w:cs="Arial"/>
                <w:color w:val="000000" w:themeColor="text1"/>
                <w:sz w:val="18"/>
                <w:szCs w:val="18"/>
              </w:rPr>
              <w:t>FnB</w:t>
            </w:r>
            <w:proofErr w:type="spellEnd"/>
          </w:p>
        </w:tc>
        <w:tc>
          <w:tcPr>
            <w:tcW w:w="1505" w:type="pct"/>
            <w:vAlign w:val="bottom"/>
          </w:tcPr>
          <w:p w14:paraId="4CED240C"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15</w:t>
            </w:r>
          </w:p>
        </w:tc>
        <w:tc>
          <w:tcPr>
            <w:tcW w:w="1469" w:type="pct"/>
            <w:vAlign w:val="bottom"/>
          </w:tcPr>
          <w:p w14:paraId="408CB69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7 </w:t>
            </w:r>
          </w:p>
        </w:tc>
      </w:tr>
      <w:tr w:rsidR="00A94A12" w:rsidRPr="00F70207" w14:paraId="5525A89A" w14:textId="77777777" w:rsidTr="00A94A12">
        <w:trPr>
          <w:trHeight w:val="280"/>
          <w:jc w:val="center"/>
        </w:trPr>
        <w:tc>
          <w:tcPr>
            <w:tcW w:w="2026" w:type="pct"/>
            <w:vAlign w:val="bottom"/>
          </w:tcPr>
          <w:p w14:paraId="27A38B2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Services</w:t>
            </w:r>
          </w:p>
        </w:tc>
        <w:tc>
          <w:tcPr>
            <w:tcW w:w="1505" w:type="pct"/>
            <w:vAlign w:val="bottom"/>
          </w:tcPr>
          <w:p w14:paraId="481EACF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24</w:t>
            </w:r>
          </w:p>
        </w:tc>
        <w:tc>
          <w:tcPr>
            <w:tcW w:w="1469" w:type="pct"/>
            <w:vAlign w:val="bottom"/>
          </w:tcPr>
          <w:p w14:paraId="5BDD557E"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10 </w:t>
            </w:r>
          </w:p>
        </w:tc>
      </w:tr>
      <w:tr w:rsidR="00A94A12" w:rsidRPr="00F70207" w14:paraId="04B2F0EB" w14:textId="77777777" w:rsidTr="00A94A12">
        <w:trPr>
          <w:trHeight w:val="280"/>
          <w:jc w:val="center"/>
        </w:trPr>
        <w:tc>
          <w:tcPr>
            <w:tcW w:w="2026" w:type="pct"/>
            <w:vAlign w:val="bottom"/>
          </w:tcPr>
          <w:p w14:paraId="20C1F00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Trade</w:t>
            </w:r>
          </w:p>
        </w:tc>
        <w:tc>
          <w:tcPr>
            <w:tcW w:w="1505" w:type="pct"/>
            <w:vAlign w:val="bottom"/>
          </w:tcPr>
          <w:p w14:paraId="4B219BA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174</w:t>
            </w:r>
          </w:p>
        </w:tc>
        <w:tc>
          <w:tcPr>
            <w:tcW w:w="1469" w:type="pct"/>
            <w:vAlign w:val="bottom"/>
          </w:tcPr>
          <w:p w14:paraId="635D131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75 </w:t>
            </w:r>
          </w:p>
        </w:tc>
      </w:tr>
      <w:tr w:rsidR="00A94A12" w:rsidRPr="00F70207" w14:paraId="667B5AD0" w14:textId="77777777" w:rsidTr="00A94A12">
        <w:trPr>
          <w:trHeight w:val="280"/>
          <w:jc w:val="center"/>
        </w:trPr>
        <w:tc>
          <w:tcPr>
            <w:tcW w:w="2026" w:type="pct"/>
            <w:vAlign w:val="bottom"/>
          </w:tcPr>
          <w:p w14:paraId="5FD10F6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Agriculture </w:t>
            </w:r>
          </w:p>
        </w:tc>
        <w:tc>
          <w:tcPr>
            <w:tcW w:w="1505" w:type="pct"/>
            <w:vAlign w:val="bottom"/>
          </w:tcPr>
          <w:p w14:paraId="7247FC4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5</w:t>
            </w:r>
          </w:p>
        </w:tc>
        <w:tc>
          <w:tcPr>
            <w:tcW w:w="1469" w:type="pct"/>
            <w:vAlign w:val="bottom"/>
          </w:tcPr>
          <w:p w14:paraId="4EA68CF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0E81FEFA" w14:textId="77777777" w:rsidTr="00A94A12">
        <w:trPr>
          <w:trHeight w:val="280"/>
          <w:jc w:val="center"/>
        </w:trPr>
        <w:tc>
          <w:tcPr>
            <w:tcW w:w="2026" w:type="pct"/>
            <w:vAlign w:val="bottom"/>
          </w:tcPr>
          <w:p w14:paraId="2557D16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Fishery</w:t>
            </w:r>
          </w:p>
        </w:tc>
        <w:tc>
          <w:tcPr>
            <w:tcW w:w="1505" w:type="pct"/>
            <w:vAlign w:val="bottom"/>
          </w:tcPr>
          <w:p w14:paraId="35092F3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vAlign w:val="bottom"/>
          </w:tcPr>
          <w:p w14:paraId="3C651FCE"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6C7A662B" w14:textId="77777777" w:rsidTr="00A94A12">
        <w:trPr>
          <w:trHeight w:val="280"/>
          <w:jc w:val="center"/>
        </w:trPr>
        <w:tc>
          <w:tcPr>
            <w:tcW w:w="2026" w:type="pct"/>
            <w:tcBorders>
              <w:bottom w:val="single" w:sz="4" w:space="0" w:color="auto"/>
            </w:tcBorders>
            <w:vAlign w:val="bottom"/>
          </w:tcPr>
          <w:p w14:paraId="2C1F67D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Farm</w:t>
            </w:r>
          </w:p>
        </w:tc>
        <w:tc>
          <w:tcPr>
            <w:tcW w:w="1505" w:type="pct"/>
            <w:tcBorders>
              <w:bottom w:val="single" w:sz="4" w:space="0" w:color="auto"/>
            </w:tcBorders>
            <w:vAlign w:val="bottom"/>
          </w:tcPr>
          <w:p w14:paraId="4BDF13E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tcBorders>
              <w:bottom w:val="single" w:sz="4" w:space="0" w:color="auto"/>
            </w:tcBorders>
            <w:vAlign w:val="bottom"/>
          </w:tcPr>
          <w:p w14:paraId="480B16E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bl>
    <w:p w14:paraId="7958B55E" w14:textId="77777777" w:rsidR="0036598F" w:rsidRDefault="0036598F" w:rsidP="0036598F">
      <w:pPr>
        <w:jc w:val="both"/>
        <w:textDirection w:val="btLr"/>
        <w:rPr>
          <w:rFonts w:ascii="Arial" w:eastAsia="Arial" w:hAnsi="Arial" w:cs="Arial"/>
          <w:bCs/>
          <w:color w:val="000000"/>
        </w:rPr>
      </w:pPr>
    </w:p>
    <w:p w14:paraId="787A63EA" w14:textId="4D58B623" w:rsidR="0036598F" w:rsidRPr="003C28B7" w:rsidRDefault="0036598F" w:rsidP="0036598F">
      <w:pPr>
        <w:jc w:val="both"/>
        <w:textDirection w:val="btLr"/>
        <w:rPr>
          <w:rFonts w:ascii="Arial" w:eastAsia="Arial" w:hAnsi="Arial" w:cs="Arial"/>
          <w:bCs/>
          <w:color w:val="000000"/>
        </w:rPr>
      </w:pPr>
      <w:r w:rsidRPr="003C28B7">
        <w:rPr>
          <w:rFonts w:ascii="Arial" w:eastAsia="Arial" w:hAnsi="Arial" w:cs="Arial"/>
          <w:bCs/>
          <w:color w:val="000000"/>
        </w:rPr>
        <w:t>Overall, the respondents’ characteristics suggest that the sample represents young, educated, and digitally engaged entrepreneurs who are at an early stage of business development.</w:t>
      </w:r>
    </w:p>
    <w:p w14:paraId="45A80A08" w14:textId="77777777" w:rsidR="0036598F" w:rsidRDefault="0036598F" w:rsidP="0036598F">
      <w:pPr>
        <w:pStyle w:val="Body"/>
        <w:spacing w:after="0"/>
        <w:rPr>
          <w:rFonts w:ascii="Arial" w:hAnsi="Arial" w:cs="Arial"/>
          <w:b/>
          <w:sz w:val="22"/>
        </w:rPr>
      </w:pPr>
    </w:p>
    <w:p w14:paraId="2F3F36C7" w14:textId="5B32C478" w:rsidR="006A3837" w:rsidRPr="006A3837" w:rsidRDefault="006A3837" w:rsidP="006A3837">
      <w:pPr>
        <w:pStyle w:val="Body"/>
        <w:rPr>
          <w:rFonts w:ascii="Arial" w:hAnsi="Arial" w:cs="Arial"/>
          <w:b/>
          <w:sz w:val="22"/>
        </w:rPr>
      </w:pPr>
      <w:r w:rsidRPr="006A3837">
        <w:rPr>
          <w:rFonts w:ascii="Arial" w:hAnsi="Arial" w:cs="Arial"/>
          <w:b/>
          <w:sz w:val="22"/>
        </w:rPr>
        <w:t xml:space="preserve">4.3 </w:t>
      </w:r>
      <w:r w:rsidR="00113DAC" w:rsidRPr="00113DAC">
        <w:rPr>
          <w:rFonts w:ascii="Arial" w:hAnsi="Arial" w:cs="Arial"/>
          <w:b/>
          <w:sz w:val="22"/>
        </w:rPr>
        <w:t>Hypotheses Test</w:t>
      </w:r>
    </w:p>
    <w:p w14:paraId="7D28ACCF" w14:textId="7BFA5340" w:rsidR="00113DAC" w:rsidRDefault="00113DAC" w:rsidP="006A3837">
      <w:pPr>
        <w:pStyle w:val="Body"/>
        <w:rPr>
          <w:rFonts w:ascii="Arial" w:hAnsi="Arial" w:cs="Arial"/>
        </w:rPr>
      </w:pPr>
      <w:r w:rsidRPr="00113DAC">
        <w:rPr>
          <w:rFonts w:ascii="Arial" w:hAnsi="Arial" w:cs="Arial"/>
        </w:rPr>
        <w:t xml:space="preserve">Our study confirmed that the social media usage that consists of marketing role, relation services, information search, cost effectiveness, and compatibility positively and significantly enhances the SMEs' performance. This finding suggests that when SEMs strategically adopt social media platforms, they benefit not only in terms of sales growth and market expansion but also in fostering customer loyalty, </w:t>
      </w:r>
      <w:r w:rsidR="00BD4021">
        <w:rPr>
          <w:rFonts w:ascii="Arial" w:hAnsi="Arial" w:cs="Arial"/>
        </w:rPr>
        <w:t>lowering</w:t>
      </w:r>
      <w:r w:rsidRPr="00113DAC">
        <w:rPr>
          <w:rFonts w:ascii="Arial" w:hAnsi="Arial" w:cs="Arial"/>
        </w:rPr>
        <w:t xml:space="preserve"> operational costs, and adapting business practices to digital environments</w:t>
      </w:r>
    </w:p>
    <w:p w14:paraId="51B11A4A" w14:textId="77777777" w:rsidR="00113DAC" w:rsidRPr="00113DAC" w:rsidRDefault="006A3837" w:rsidP="00113DAC">
      <w:pPr>
        <w:jc w:val="center"/>
        <w:rPr>
          <w:rFonts w:ascii="Arial" w:eastAsia="Arial" w:hAnsi="Arial" w:cs="Arial"/>
          <w:b/>
          <w:color w:val="000000"/>
        </w:rPr>
      </w:pPr>
      <w:r w:rsidRPr="00113DAC">
        <w:rPr>
          <w:rFonts w:ascii="Arial" w:eastAsia="Arial" w:hAnsi="Arial" w:cs="Arial"/>
          <w:b/>
          <w:color w:val="000000"/>
        </w:rPr>
        <w:t>Table 2</w:t>
      </w:r>
    </w:p>
    <w:p w14:paraId="592D1377" w14:textId="60EA22DC" w:rsidR="006A3837" w:rsidRPr="00113DAC" w:rsidRDefault="00113DAC" w:rsidP="00AD14A0">
      <w:pPr>
        <w:spacing w:after="240"/>
        <w:jc w:val="center"/>
        <w:rPr>
          <w:rFonts w:ascii="Arial" w:eastAsia="Arial" w:hAnsi="Arial" w:cs="Arial"/>
          <w:b/>
          <w:color w:val="000000"/>
        </w:rPr>
      </w:pPr>
      <w:r w:rsidRPr="00113DAC">
        <w:rPr>
          <w:rFonts w:ascii="Arial" w:eastAsia="Arial" w:hAnsi="Arial" w:cs="Arial"/>
          <w:b/>
          <w:color w:val="000000"/>
        </w:rPr>
        <w:t>Hypotheses Test</w:t>
      </w:r>
    </w:p>
    <w:tbl>
      <w:tblPr>
        <w:tblStyle w:val="TableGrid"/>
        <w:tblW w:w="4044" w:type="dxa"/>
        <w:tblLook w:val="04A0" w:firstRow="1" w:lastRow="0" w:firstColumn="1" w:lastColumn="0" w:noHBand="0" w:noVBand="1"/>
      </w:tblPr>
      <w:tblGrid>
        <w:gridCol w:w="1630"/>
        <w:gridCol w:w="770"/>
        <w:gridCol w:w="677"/>
        <w:gridCol w:w="967"/>
      </w:tblGrid>
      <w:tr w:rsidR="00113DAC" w:rsidRPr="003C28B7" w14:paraId="458F0932" w14:textId="77777777" w:rsidTr="00AD14A0">
        <w:tc>
          <w:tcPr>
            <w:tcW w:w="1617" w:type="dxa"/>
          </w:tcPr>
          <w:p w14:paraId="2519EEDE" w14:textId="40A69636" w:rsidR="00113DAC" w:rsidRPr="003C28B7" w:rsidRDefault="006A3837" w:rsidP="00BB044D">
            <w:pPr>
              <w:jc w:val="both"/>
              <w:rPr>
                <w:rFonts w:ascii="Arial" w:eastAsia="Arial" w:hAnsi="Arial" w:cs="Arial"/>
                <w:sz w:val="18"/>
                <w:szCs w:val="18"/>
              </w:rPr>
            </w:pPr>
            <w:r w:rsidRPr="003C28B7">
              <w:rPr>
                <w:rFonts w:ascii="Arial" w:hAnsi="Arial" w:cs="Arial"/>
                <w:b/>
                <w:sz w:val="18"/>
                <w:szCs w:val="18"/>
              </w:rPr>
              <w:tab/>
            </w:r>
            <w:r w:rsidRPr="003C28B7">
              <w:rPr>
                <w:rFonts w:ascii="Arial" w:hAnsi="Arial" w:cs="Arial"/>
                <w:b/>
                <w:sz w:val="18"/>
                <w:szCs w:val="18"/>
              </w:rPr>
              <w:tab/>
              <w:t xml:space="preserve"> </w:t>
            </w:r>
          </w:p>
        </w:tc>
        <w:tc>
          <w:tcPr>
            <w:tcW w:w="783" w:type="dxa"/>
          </w:tcPr>
          <w:p w14:paraId="6EED8859"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T-Stat</w:t>
            </w:r>
          </w:p>
        </w:tc>
        <w:tc>
          <w:tcPr>
            <w:tcW w:w="677" w:type="dxa"/>
          </w:tcPr>
          <w:p w14:paraId="2994A609"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P-Value</w:t>
            </w:r>
          </w:p>
        </w:tc>
        <w:tc>
          <w:tcPr>
            <w:tcW w:w="0" w:type="auto"/>
          </w:tcPr>
          <w:p w14:paraId="46B269BB"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Decision</w:t>
            </w:r>
          </w:p>
        </w:tc>
      </w:tr>
      <w:tr w:rsidR="00113DAC" w:rsidRPr="003C28B7" w14:paraId="7E6A33C9" w14:textId="77777777" w:rsidTr="00BB044D">
        <w:tc>
          <w:tcPr>
            <w:tcW w:w="0" w:type="auto"/>
          </w:tcPr>
          <w:p w14:paraId="1B6089F9"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 xml:space="preserve">Social Media Usage </w:t>
            </w:r>
            <w:r w:rsidRPr="003C28B7">
              <w:rPr>
                <w:rFonts w:ascii="Arial" w:eastAsia="Arial" w:hAnsi="Arial" w:cs="Arial"/>
                <w:sz w:val="18"/>
                <w:szCs w:val="18"/>
              </w:rPr>
              <w:sym w:font="Wingdings" w:char="F0E0"/>
            </w:r>
            <w:r w:rsidRPr="003C28B7">
              <w:rPr>
                <w:rFonts w:ascii="Arial" w:eastAsia="Arial" w:hAnsi="Arial" w:cs="Arial"/>
                <w:sz w:val="18"/>
                <w:szCs w:val="18"/>
              </w:rPr>
              <w:t xml:space="preserve"> SMEs’ Performance</w:t>
            </w:r>
          </w:p>
        </w:tc>
        <w:tc>
          <w:tcPr>
            <w:tcW w:w="0" w:type="auto"/>
          </w:tcPr>
          <w:p w14:paraId="6199E1E2"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16.760</w:t>
            </w:r>
          </w:p>
        </w:tc>
        <w:tc>
          <w:tcPr>
            <w:tcW w:w="0" w:type="auto"/>
          </w:tcPr>
          <w:p w14:paraId="677B7F6E"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0.000</w:t>
            </w:r>
          </w:p>
        </w:tc>
        <w:tc>
          <w:tcPr>
            <w:tcW w:w="0" w:type="auto"/>
          </w:tcPr>
          <w:p w14:paraId="07D4811F"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Accepted</w:t>
            </w:r>
          </w:p>
        </w:tc>
      </w:tr>
    </w:tbl>
    <w:p w14:paraId="0868CCA0" w14:textId="29349AD3" w:rsidR="006A3837" w:rsidRPr="006A3837" w:rsidRDefault="006A3837" w:rsidP="006A3837">
      <w:pPr>
        <w:pStyle w:val="Body"/>
        <w:rPr>
          <w:rFonts w:ascii="Arial" w:hAnsi="Arial" w:cs="Arial"/>
          <w:b/>
          <w:sz w:val="22"/>
        </w:rPr>
      </w:pPr>
    </w:p>
    <w:p w14:paraId="377ECEB2" w14:textId="4FED19F6" w:rsidR="006A3837" w:rsidRPr="006A3837" w:rsidRDefault="006A3837" w:rsidP="006A3837">
      <w:pPr>
        <w:pStyle w:val="Body"/>
        <w:rPr>
          <w:rFonts w:ascii="Arial" w:hAnsi="Arial" w:cs="Arial"/>
          <w:b/>
          <w:sz w:val="22"/>
        </w:rPr>
      </w:pPr>
      <w:r w:rsidRPr="006A3837">
        <w:rPr>
          <w:rFonts w:ascii="Arial" w:hAnsi="Arial" w:cs="Arial"/>
          <w:b/>
          <w:sz w:val="22"/>
        </w:rPr>
        <w:t>Discussion</w:t>
      </w:r>
    </w:p>
    <w:p w14:paraId="0176A147" w14:textId="7C123A7E" w:rsidR="00AD14A0" w:rsidRPr="00AD14A0" w:rsidRDefault="00AD14A0" w:rsidP="00876522">
      <w:pPr>
        <w:pStyle w:val="Body"/>
        <w:rPr>
          <w:rFonts w:ascii="Arial" w:hAnsi="Arial" w:cs="Arial"/>
        </w:rPr>
      </w:pPr>
      <w:r w:rsidRPr="00AD14A0">
        <w:rPr>
          <w:rFonts w:ascii="Arial" w:hAnsi="Arial" w:cs="Arial"/>
        </w:rPr>
        <w:t xml:space="preserve">These results directly answer our research question by showing that social media provides a </w:t>
      </w:r>
      <w:r w:rsidR="00667763">
        <w:rPr>
          <w:rFonts w:ascii="Arial" w:hAnsi="Arial" w:cs="Arial"/>
        </w:rPr>
        <w:t>wide range of</w:t>
      </w:r>
      <w:r w:rsidRPr="00AD14A0">
        <w:rPr>
          <w:rFonts w:ascii="Arial" w:hAnsi="Arial" w:cs="Arial"/>
        </w:rPr>
        <w:t xml:space="preserve"> digital </w:t>
      </w:r>
      <w:r w:rsidR="00667763">
        <w:rPr>
          <w:rFonts w:ascii="Arial" w:hAnsi="Arial" w:cs="Arial"/>
        </w:rPr>
        <w:t xml:space="preserve">skill </w:t>
      </w:r>
      <w:r w:rsidRPr="00AD14A0">
        <w:rPr>
          <w:rFonts w:ascii="Arial" w:hAnsi="Arial" w:cs="Arial"/>
        </w:rPr>
        <w:t xml:space="preserve">that </w:t>
      </w:r>
      <w:r w:rsidR="00667763">
        <w:rPr>
          <w:rFonts w:ascii="Arial" w:hAnsi="Arial" w:cs="Arial"/>
        </w:rPr>
        <w:t>lead to better results for</w:t>
      </w:r>
      <w:r w:rsidRPr="00AD14A0">
        <w:rPr>
          <w:rFonts w:ascii="Arial" w:hAnsi="Arial" w:cs="Arial"/>
        </w:rPr>
        <w:t xml:space="preserve"> organization</w:t>
      </w:r>
      <w:r w:rsidR="00C15E26">
        <w:rPr>
          <w:rFonts w:ascii="Arial" w:hAnsi="Arial" w:cs="Arial"/>
        </w:rPr>
        <w:t>s</w:t>
      </w:r>
      <w:r w:rsidRPr="00AD14A0">
        <w:rPr>
          <w:rFonts w:ascii="Arial" w:hAnsi="Arial" w:cs="Arial"/>
        </w:rPr>
        <w:t xml:space="preserve">. </w:t>
      </w:r>
      <w:r w:rsidR="006B1A71">
        <w:rPr>
          <w:rFonts w:ascii="Arial" w:hAnsi="Arial" w:cs="Arial"/>
        </w:rPr>
        <w:t xml:space="preserve">Its </w:t>
      </w:r>
      <w:proofErr w:type="spellStart"/>
      <w:r w:rsidR="006B1A71">
        <w:rPr>
          <w:rFonts w:ascii="Arial" w:hAnsi="Arial" w:cs="Arial"/>
        </w:rPr>
        <w:t>allign</w:t>
      </w:r>
      <w:proofErr w:type="spellEnd"/>
      <w:r w:rsidR="006B1A71">
        <w:rPr>
          <w:rFonts w:ascii="Arial" w:hAnsi="Arial" w:cs="Arial"/>
        </w:rPr>
        <w:t xml:space="preserve"> with </w:t>
      </w:r>
      <w:r w:rsidR="006B1A71">
        <w:rPr>
          <w:rFonts w:ascii="Arial" w:hAnsi="Arial" w:cs="Arial"/>
        </w:rPr>
        <w:fldChar w:fldCharType="begin" w:fldLock="1"/>
      </w:r>
      <w:r w:rsidR="006B1A71">
        <w:rPr>
          <w:rFonts w:ascii="Arial" w:hAnsi="Arial" w:cs="Arial"/>
        </w:rPr>
        <w:instrText>ADDIN CSL_CITATION {"citationItems":[{"id":"ITEM-1","itemData":{"DOI":"10.1108/JSBED-11-2015-0160","ISSN":"14626004","abstract":"Purpose: The purpose of this paper is to develop and test a framework of small and medium enterprises’ (SMEs) strategic orientation (SO) and its impact on social media performance. Moreover, it introduces a new concept, social media orientation (SMO) (composed of sales and business development (SBD) and visibility) to add in the model. Design/methodology/approach: A quantitative approach was used and, based on a study of 257 SMEs, analyses were performed. A smartPLS analysis was judged appropriate regarding the sample size. Findings: Results show that entrepreneurial orientation (EO) and customer orientation have a positive influence on SBD which in turn has a positive influence on social media performance. Visibility is positively influenced by EO and has an indirect effect on social media performance. Social media performance is therefore directly influenced by SBD and indirectly by visibility. Research limitations/implications: The authors complete previous research that called for the introduction of different SO on a same study and go further as the author highlight the role of EO on visibility (and not only on business or performance). A second contribution lies in the conceptualization of SMO (defined here with SBD and visibility) and third in the measurement of social media performance through growth and attention. Practical implications: SMEs first need to develop their visibility, and then link it to SBD. Originality/value: This research is one of the first to explore SMEs’ SO on social media and proposes a new concept defined as SMO. It gives SMEs future direction on how to perform on these platforms.","author":[{"dropping-particle":"","family":"Dutot","given":"Vincent","non-dropping-particle":"","parse-names":false,"suffix":""},{"dropping-particle":"","family":"Bergeron","given":"François","non-dropping-particle":"","parse-names":false,"suffix":""}],"container-title":"Journal of Small Business and Enterprise Development","id":"ITEM-1","issue":"4","issued":{"date-parts":[["2016"]]},"page":"1165-1190","title":"From strategic orientation to social media orientation: Improving SMEs’ performance on social media","type":"article-journal","volume":"23"},"uris":["http://www.mendeley.com/documents/?uuid=348b42ab-461a-4c7b-8208-5ef14a33de25"]}],"mendeley":{"formattedCitation":"(Dutot &amp; Bergeron, 2016)","manualFormatting":"Dutot &amp; Bergeron (2016)","plainTextFormattedCitation":"(Dutot &amp; Bergeron, 2016)"},"properties":{"noteIndex":0},"schema":"https://github.com/citation-style-language/schema/raw/master/csl-citation.json"}</w:instrText>
      </w:r>
      <w:r w:rsidR="006B1A71">
        <w:rPr>
          <w:rFonts w:ascii="Arial" w:hAnsi="Arial" w:cs="Arial"/>
        </w:rPr>
        <w:fldChar w:fldCharType="separate"/>
      </w:r>
      <w:r w:rsidR="006B1A71" w:rsidRPr="006B1A71">
        <w:rPr>
          <w:rFonts w:ascii="Arial" w:hAnsi="Arial" w:cs="Arial"/>
          <w:noProof/>
        </w:rPr>
        <w:t>Dutot &amp; Bergeron</w:t>
      </w:r>
      <w:r w:rsidR="006B1A71">
        <w:rPr>
          <w:rFonts w:ascii="Arial" w:hAnsi="Arial" w:cs="Arial"/>
          <w:noProof/>
        </w:rPr>
        <w:t xml:space="preserve"> (</w:t>
      </w:r>
      <w:r w:rsidR="006B1A71" w:rsidRPr="006B1A71">
        <w:rPr>
          <w:rFonts w:ascii="Arial" w:hAnsi="Arial" w:cs="Arial"/>
          <w:noProof/>
        </w:rPr>
        <w:t>2016)</w:t>
      </w:r>
      <w:r w:rsidR="006B1A71">
        <w:rPr>
          <w:rFonts w:ascii="Arial" w:hAnsi="Arial" w:cs="Arial"/>
        </w:rPr>
        <w:fldChar w:fldCharType="end"/>
      </w:r>
      <w:r w:rsidR="006B1A71">
        <w:rPr>
          <w:rFonts w:ascii="Arial" w:hAnsi="Arial" w:cs="Arial"/>
        </w:rPr>
        <w:t xml:space="preserve"> </w:t>
      </w:r>
      <w:proofErr w:type="spellStart"/>
      <w:r w:rsidR="00876522" w:rsidRPr="00876522">
        <w:rPr>
          <w:rFonts w:ascii="Arial" w:hAnsi="Arial" w:cs="Arial"/>
        </w:rPr>
        <w:t>posi</w:t>
      </w:r>
      <w:proofErr w:type="spellEnd"/>
      <w:r w:rsidR="00876522">
        <w:rPr>
          <w:rFonts w:ascii="Arial" w:hAnsi="Arial" w:cs="Arial"/>
        </w:rPr>
        <w:t xml:space="preserve"> </w:t>
      </w:r>
      <w:r w:rsidR="00876522" w:rsidRPr="00876522">
        <w:rPr>
          <w:rFonts w:ascii="Arial" w:hAnsi="Arial" w:cs="Arial"/>
        </w:rPr>
        <w:t>that social media can create value for organizations</w:t>
      </w:r>
      <w:r w:rsidR="00876522">
        <w:rPr>
          <w:rFonts w:ascii="Arial" w:hAnsi="Arial" w:cs="Arial"/>
        </w:rPr>
        <w:t xml:space="preserve">. Also, </w:t>
      </w:r>
      <w:r w:rsidR="00876522" w:rsidRPr="00876522">
        <w:rPr>
          <w:rFonts w:ascii="Arial" w:hAnsi="Arial" w:cs="Arial"/>
        </w:rPr>
        <w:t>a specific strategy to suppor</w:t>
      </w:r>
      <w:r w:rsidR="00876522">
        <w:rPr>
          <w:rFonts w:ascii="Arial" w:hAnsi="Arial" w:cs="Arial"/>
        </w:rPr>
        <w:t xml:space="preserve">t </w:t>
      </w:r>
      <w:r w:rsidR="00876522" w:rsidRPr="00876522">
        <w:rPr>
          <w:rFonts w:ascii="Arial" w:hAnsi="Arial" w:cs="Arial"/>
        </w:rPr>
        <w:t>business objectives must be implemented</w:t>
      </w:r>
      <w:r w:rsidR="00876522">
        <w:rPr>
          <w:rFonts w:ascii="Arial" w:hAnsi="Arial" w:cs="Arial"/>
        </w:rPr>
        <w:t xml:space="preserve">. </w:t>
      </w:r>
      <w:r w:rsidR="00C15E26">
        <w:rPr>
          <w:rFonts w:ascii="Arial" w:hAnsi="Arial" w:cs="Arial"/>
        </w:rPr>
        <w:t>Earlier studies</w:t>
      </w:r>
      <w:r w:rsidRPr="00AD14A0">
        <w:rPr>
          <w:rFonts w:ascii="Arial" w:hAnsi="Arial" w:cs="Arial"/>
        </w:rPr>
        <w:t xml:space="preserve"> also found in previous studies that highlighted how marketing-focused social media activities drive brand awareness, sales, and </w:t>
      </w:r>
      <w:r w:rsidR="00286218">
        <w:rPr>
          <w:rFonts w:ascii="Arial" w:hAnsi="Arial" w:cs="Arial"/>
        </w:rPr>
        <w:t>ability to stay ahead of competitors</w:t>
      </w:r>
      <w:r w:rsidRPr="00AD14A0">
        <w:rPr>
          <w:rFonts w:ascii="Arial" w:hAnsi="Arial" w:cs="Arial"/>
        </w:rPr>
        <w:t xml:space="preserve"> (Cao &amp; </w:t>
      </w:r>
      <w:proofErr w:type="spellStart"/>
      <w:r w:rsidRPr="00AD14A0">
        <w:rPr>
          <w:rFonts w:ascii="Arial" w:hAnsi="Arial" w:cs="Arial"/>
        </w:rPr>
        <w:t>Weerawardena</w:t>
      </w:r>
      <w:proofErr w:type="spellEnd"/>
      <w:r w:rsidRPr="00AD14A0">
        <w:rPr>
          <w:rFonts w:ascii="Arial" w:hAnsi="Arial" w:cs="Arial"/>
        </w:rPr>
        <w:t xml:space="preserve">, 2023; </w:t>
      </w:r>
      <w:proofErr w:type="spellStart"/>
      <w:r w:rsidRPr="00AD14A0">
        <w:rPr>
          <w:rFonts w:ascii="Arial" w:hAnsi="Arial" w:cs="Arial"/>
        </w:rPr>
        <w:t>Haudi</w:t>
      </w:r>
      <w:proofErr w:type="spellEnd"/>
      <w:r w:rsidRPr="00AD14A0">
        <w:rPr>
          <w:rFonts w:ascii="Arial" w:hAnsi="Arial" w:cs="Arial"/>
        </w:rPr>
        <w:t xml:space="preserve"> et al., 2022; </w:t>
      </w:r>
      <w:proofErr w:type="spellStart"/>
      <w:r w:rsidRPr="00AD14A0">
        <w:rPr>
          <w:rFonts w:ascii="Arial" w:hAnsi="Arial" w:cs="Arial"/>
        </w:rPr>
        <w:t>Qalati</w:t>
      </w:r>
      <w:proofErr w:type="spellEnd"/>
      <w:r w:rsidRPr="00AD14A0">
        <w:rPr>
          <w:rFonts w:ascii="Arial" w:hAnsi="Arial" w:cs="Arial"/>
        </w:rPr>
        <w:t xml:space="preserve"> et al., 2022; </w:t>
      </w:r>
      <w:proofErr w:type="spellStart"/>
      <w:r w:rsidRPr="00AD14A0">
        <w:rPr>
          <w:rFonts w:ascii="Arial" w:hAnsi="Arial" w:cs="Arial"/>
        </w:rPr>
        <w:t>Tajudeen</w:t>
      </w:r>
      <w:proofErr w:type="spellEnd"/>
      <w:r w:rsidRPr="00AD14A0">
        <w:rPr>
          <w:rFonts w:ascii="Arial" w:hAnsi="Arial" w:cs="Arial"/>
        </w:rPr>
        <w:t xml:space="preserve"> et al., 2018).</w:t>
      </w:r>
      <w:r w:rsidR="00546F6E">
        <w:rPr>
          <w:rFonts w:ascii="Arial" w:hAnsi="Arial" w:cs="Arial"/>
        </w:rPr>
        <w:t xml:space="preserve"> </w:t>
      </w:r>
      <w:r w:rsidR="00BB32DD">
        <w:rPr>
          <w:rFonts w:ascii="Arial" w:hAnsi="Arial" w:cs="Arial"/>
        </w:rPr>
        <w:t>A</w:t>
      </w:r>
      <w:r w:rsidR="00387B4A">
        <w:rPr>
          <w:rFonts w:ascii="Arial" w:hAnsi="Arial" w:cs="Arial"/>
        </w:rPr>
        <w:t>dditionally</w:t>
      </w:r>
      <w:r w:rsidRPr="00AD14A0">
        <w:rPr>
          <w:rFonts w:ascii="Arial" w:hAnsi="Arial" w:cs="Arial"/>
        </w:rPr>
        <w:t xml:space="preserve">, this research highlights how SMEs using social media for </w:t>
      </w:r>
      <w:r w:rsidR="00024863">
        <w:rPr>
          <w:rFonts w:ascii="Arial" w:hAnsi="Arial" w:cs="Arial"/>
        </w:rPr>
        <w:t xml:space="preserve">advertising </w:t>
      </w:r>
      <w:r w:rsidRPr="00AD14A0">
        <w:rPr>
          <w:rFonts w:ascii="Arial" w:hAnsi="Arial" w:cs="Arial"/>
        </w:rPr>
        <w:t xml:space="preserve">and branding purposes gain stronger visibility, engagement, and credibility, ultimately </w:t>
      </w:r>
      <w:r w:rsidR="00387B4A">
        <w:rPr>
          <w:rFonts w:ascii="Arial" w:hAnsi="Arial" w:cs="Arial"/>
        </w:rPr>
        <w:t>nurturing</w:t>
      </w:r>
      <w:r w:rsidRPr="00AD14A0">
        <w:rPr>
          <w:rFonts w:ascii="Arial" w:hAnsi="Arial" w:cs="Arial"/>
        </w:rPr>
        <w:t xml:space="preserve"> higher performance. </w:t>
      </w:r>
      <w:proofErr w:type="spellStart"/>
      <w:r w:rsidRPr="00AD14A0">
        <w:rPr>
          <w:rFonts w:ascii="Arial" w:hAnsi="Arial" w:cs="Arial"/>
        </w:rPr>
        <w:t>Odoom</w:t>
      </w:r>
      <w:proofErr w:type="spellEnd"/>
      <w:r w:rsidRPr="00AD14A0">
        <w:rPr>
          <w:rFonts w:ascii="Arial" w:hAnsi="Arial" w:cs="Arial"/>
        </w:rPr>
        <w:t xml:space="preserve"> et al (2017) found that interactivity and social media-based campaigns were important keys to SME growth, particularly in emerging markets. In addition, Pellegrino &amp; Abe (2023) state that social media provides small firms with opportunities to compete more equally </w:t>
      </w:r>
      <w:r w:rsidRPr="00AD14A0">
        <w:rPr>
          <w:rFonts w:ascii="Arial" w:hAnsi="Arial" w:cs="Arial"/>
        </w:rPr>
        <w:lastRenderedPageBreak/>
        <w:t>against larger firms, especially in markets where traditional advertising is financially expensive. Collectively, their findings reinforce that marketing through social media is a critical lever of sustainable SME performance.</w:t>
      </w:r>
    </w:p>
    <w:p w14:paraId="3F15DEAF" w14:textId="3A38EDFC" w:rsidR="00AD14A0" w:rsidRPr="00AD14A0" w:rsidRDefault="00AD14A0" w:rsidP="00AD14A0">
      <w:pPr>
        <w:pStyle w:val="Body"/>
        <w:rPr>
          <w:rFonts w:ascii="Arial" w:hAnsi="Arial" w:cs="Arial"/>
        </w:rPr>
      </w:pPr>
      <w:r w:rsidRPr="00AD14A0">
        <w:rPr>
          <w:rFonts w:ascii="Arial" w:hAnsi="Arial" w:cs="Arial"/>
        </w:rPr>
        <w:t xml:space="preserve">Social media as a relationship service gives a chance to SMEs to maintain closer ties with customers and provide responsive service. This supports Wang &amp; Kim (2017), who argue that social media fosters the development of social customer relationship management capabilities, thereby improving engagement and firm performance. Al </w:t>
      </w:r>
      <w:proofErr w:type="spellStart"/>
      <w:r w:rsidRPr="00AD14A0">
        <w:rPr>
          <w:rFonts w:ascii="Arial" w:hAnsi="Arial" w:cs="Arial"/>
        </w:rPr>
        <w:t>Halbusi</w:t>
      </w:r>
      <w:proofErr w:type="spellEnd"/>
      <w:r w:rsidRPr="00AD14A0">
        <w:rPr>
          <w:rFonts w:ascii="Arial" w:hAnsi="Arial" w:cs="Arial"/>
        </w:rPr>
        <w:t xml:space="preserve"> et al (2024) suggest that customer involvement in social media communities </w:t>
      </w:r>
      <w:r w:rsidR="00347B92">
        <w:rPr>
          <w:rFonts w:ascii="Arial" w:hAnsi="Arial" w:cs="Arial"/>
        </w:rPr>
        <w:t>strengthen</w:t>
      </w:r>
      <w:r w:rsidRPr="00AD14A0">
        <w:rPr>
          <w:rFonts w:ascii="Arial" w:hAnsi="Arial" w:cs="Arial"/>
        </w:rPr>
        <w:t xml:space="preserve"> relational capabilities and creates a basis for business growth. These results </w:t>
      </w:r>
      <w:r w:rsidR="003C28B7">
        <w:rPr>
          <w:rFonts w:ascii="Arial" w:hAnsi="Arial" w:cs="Arial"/>
        </w:rPr>
        <w:t>interpret</w:t>
      </w:r>
      <w:r w:rsidRPr="00AD14A0">
        <w:rPr>
          <w:rFonts w:ascii="Arial" w:hAnsi="Arial" w:cs="Arial"/>
        </w:rPr>
        <w:t xml:space="preserve"> that SMEs that adopt social media not only promote products but also </w:t>
      </w:r>
      <w:r w:rsidR="0047446B">
        <w:rPr>
          <w:rFonts w:ascii="Arial" w:hAnsi="Arial" w:cs="Arial"/>
        </w:rPr>
        <w:t xml:space="preserve">raise a </w:t>
      </w:r>
      <w:r w:rsidRPr="00AD14A0">
        <w:rPr>
          <w:rFonts w:ascii="Arial" w:hAnsi="Arial" w:cs="Arial"/>
        </w:rPr>
        <w:t xml:space="preserve">long-term trust and loyalty, ultimately generating repeat purchases and higher performance outcomes. </w:t>
      </w:r>
    </w:p>
    <w:p w14:paraId="450CBAC3" w14:textId="553054FA" w:rsidR="00AD14A0" w:rsidRPr="00AD14A0" w:rsidRDefault="00AD14A0" w:rsidP="00AD14A0">
      <w:pPr>
        <w:pStyle w:val="Body"/>
        <w:rPr>
          <w:rFonts w:ascii="Arial" w:hAnsi="Arial" w:cs="Arial"/>
        </w:rPr>
      </w:pPr>
      <w:r w:rsidRPr="00AD14A0">
        <w:rPr>
          <w:rFonts w:ascii="Arial" w:hAnsi="Arial" w:cs="Arial"/>
        </w:rPr>
        <w:t xml:space="preserve">Social media as information search and cost-effectiveness, our findings </w:t>
      </w:r>
      <w:r w:rsidR="00BB32DD">
        <w:rPr>
          <w:rFonts w:ascii="Arial" w:hAnsi="Arial" w:cs="Arial"/>
        </w:rPr>
        <w:t>expose</w:t>
      </w:r>
      <w:r w:rsidRPr="00AD14A0">
        <w:rPr>
          <w:rFonts w:ascii="Arial" w:hAnsi="Arial" w:cs="Arial"/>
        </w:rPr>
        <w:t xml:space="preserve"> that SMEs can capitalize more on social media to gain market growth, but at the same time, reduce the marketing costs. Ahmad et al (2019) </w:t>
      </w:r>
      <w:r w:rsidR="003C28B7">
        <w:rPr>
          <w:rFonts w:ascii="Arial" w:hAnsi="Arial" w:cs="Arial"/>
        </w:rPr>
        <w:t>suggest</w:t>
      </w:r>
      <w:r w:rsidRPr="00AD14A0">
        <w:rPr>
          <w:rFonts w:ascii="Arial" w:hAnsi="Arial" w:cs="Arial"/>
        </w:rPr>
        <w:t xml:space="preserve"> that social media facilitates real-time access to competitive information while enabling low-cost customer communication. Similar to it, Pellegrino &amp; Abe (2023) and </w:t>
      </w:r>
      <w:proofErr w:type="spellStart"/>
      <w:r w:rsidRPr="00AD14A0">
        <w:rPr>
          <w:rFonts w:ascii="Arial" w:hAnsi="Arial" w:cs="Arial"/>
        </w:rPr>
        <w:t>Qalati</w:t>
      </w:r>
      <w:proofErr w:type="spellEnd"/>
      <w:r w:rsidRPr="00AD14A0">
        <w:rPr>
          <w:rFonts w:ascii="Arial" w:hAnsi="Arial" w:cs="Arial"/>
        </w:rPr>
        <w:t xml:space="preserve"> et al (2022) </w:t>
      </w:r>
      <w:r w:rsidR="003C28B7">
        <w:rPr>
          <w:rFonts w:ascii="Arial" w:hAnsi="Arial" w:cs="Arial"/>
        </w:rPr>
        <w:t>highlighted</w:t>
      </w:r>
      <w:r w:rsidRPr="00AD14A0">
        <w:rPr>
          <w:rFonts w:ascii="Arial" w:hAnsi="Arial" w:cs="Arial"/>
        </w:rPr>
        <w:t xml:space="preserve"> that social media reduces marketing costs for SMEs, allowing them to operate more efficiently despite resource constraints. These findings highlight that information </w:t>
      </w:r>
      <w:r w:rsidR="00366D13">
        <w:rPr>
          <w:rFonts w:ascii="Arial" w:hAnsi="Arial" w:cs="Arial"/>
        </w:rPr>
        <w:t>collection</w:t>
      </w:r>
      <w:r w:rsidRPr="00AD14A0">
        <w:rPr>
          <w:rFonts w:ascii="Arial" w:hAnsi="Arial" w:cs="Arial"/>
        </w:rPr>
        <w:t xml:space="preserve"> and affordability in social media </w:t>
      </w:r>
      <w:r w:rsidR="00BB32DD">
        <w:rPr>
          <w:rFonts w:ascii="Arial" w:hAnsi="Arial" w:cs="Arial"/>
        </w:rPr>
        <w:t>provide</w:t>
      </w:r>
      <w:r w:rsidRPr="00AD14A0">
        <w:rPr>
          <w:rFonts w:ascii="Arial" w:hAnsi="Arial" w:cs="Arial"/>
        </w:rPr>
        <w:t xml:space="preserve"> SMEs with greater agility, enabling </w:t>
      </w:r>
      <w:r w:rsidR="00BD4021">
        <w:rPr>
          <w:rFonts w:ascii="Arial" w:hAnsi="Arial" w:cs="Arial"/>
        </w:rPr>
        <w:t xml:space="preserve">up to date </w:t>
      </w:r>
      <w:r w:rsidRPr="00AD14A0">
        <w:rPr>
          <w:rFonts w:ascii="Arial" w:hAnsi="Arial" w:cs="Arial"/>
        </w:rPr>
        <w:t>decision-making and responsiveness to dynamic markets.</w:t>
      </w:r>
    </w:p>
    <w:p w14:paraId="3B5AC966" w14:textId="343ED725" w:rsidR="006A3837" w:rsidRDefault="00AD14A0" w:rsidP="00AD14A0">
      <w:pPr>
        <w:pStyle w:val="Body"/>
        <w:spacing w:after="0"/>
        <w:rPr>
          <w:rFonts w:ascii="Arial" w:hAnsi="Arial" w:cs="Arial"/>
        </w:rPr>
      </w:pPr>
      <w:r w:rsidRPr="00AD14A0">
        <w:rPr>
          <w:rFonts w:ascii="Arial" w:hAnsi="Arial" w:cs="Arial"/>
        </w:rPr>
        <w:t xml:space="preserve">The last role is compatibility. It strengthens the alignment between social media practices, SME business models, and customer expectations. Thereby amplifying performance outcomes. </w:t>
      </w:r>
      <w:proofErr w:type="spellStart"/>
      <w:r w:rsidRPr="00AD14A0">
        <w:rPr>
          <w:rFonts w:ascii="Arial" w:hAnsi="Arial" w:cs="Arial"/>
        </w:rPr>
        <w:t>Ainin</w:t>
      </w:r>
      <w:proofErr w:type="spellEnd"/>
      <w:r w:rsidRPr="00AD14A0">
        <w:rPr>
          <w:rFonts w:ascii="Arial" w:hAnsi="Arial" w:cs="Arial"/>
        </w:rPr>
        <w:t xml:space="preserve"> et al (2015) reported that compatibility significantly influences social media </w:t>
      </w:r>
      <w:r w:rsidRPr="00AD14A0">
        <w:rPr>
          <w:rFonts w:ascii="Arial" w:hAnsi="Arial" w:cs="Arial"/>
        </w:rPr>
        <w:t>adoption and subsequent performance improvements. (</w:t>
      </w:r>
      <w:proofErr w:type="spellStart"/>
      <w:r w:rsidRPr="00AD14A0">
        <w:rPr>
          <w:rFonts w:ascii="Arial" w:hAnsi="Arial" w:cs="Arial"/>
        </w:rPr>
        <w:t>Rozak</w:t>
      </w:r>
      <w:proofErr w:type="spellEnd"/>
      <w:r w:rsidRPr="00AD14A0">
        <w:rPr>
          <w:rFonts w:ascii="Arial" w:hAnsi="Arial" w:cs="Arial"/>
        </w:rPr>
        <w:t xml:space="preserve"> et al., 2023) described that the alignment of digital strategies with organizational objectives enhances agility and overall business outcomes. These results suggest that SMEs that embed social media as part of their broader business strategies, rather than treating it as a stand-alone tool, are more likely to realize sustained performance. </w:t>
      </w:r>
      <w:r w:rsidR="00347B92">
        <w:rPr>
          <w:rFonts w:ascii="Arial" w:hAnsi="Arial" w:cs="Arial"/>
        </w:rPr>
        <w:t>Generall</w:t>
      </w:r>
      <w:r w:rsidRPr="00AD14A0">
        <w:rPr>
          <w:rFonts w:ascii="Arial" w:hAnsi="Arial" w:cs="Arial"/>
        </w:rPr>
        <w:t xml:space="preserve">y, these findings demonstrate that the five antecedents are mutually reinforcing, underscoring the strategic importance of social media in advancing SME performance. </w:t>
      </w:r>
    </w:p>
    <w:p w14:paraId="1A5E1833" w14:textId="77777777" w:rsidR="00AD14A0" w:rsidRDefault="00AD14A0" w:rsidP="00AD14A0">
      <w:pPr>
        <w:pStyle w:val="Body"/>
        <w:spacing w:after="0"/>
        <w:rPr>
          <w:rFonts w:ascii="Arial" w:hAnsi="Arial" w:cs="Arial"/>
        </w:rPr>
      </w:pPr>
    </w:p>
    <w:p w14:paraId="24ED1085" w14:textId="77777777" w:rsidR="006A3837" w:rsidRPr="006A3837" w:rsidRDefault="006A3837" w:rsidP="006A3837">
      <w:pPr>
        <w:pStyle w:val="Body"/>
        <w:rPr>
          <w:rFonts w:ascii="Arial" w:hAnsi="Arial" w:cs="Arial"/>
          <w:b/>
          <w:sz w:val="22"/>
        </w:rPr>
      </w:pPr>
      <w:r w:rsidRPr="006A3837">
        <w:rPr>
          <w:rFonts w:ascii="Arial" w:hAnsi="Arial" w:cs="Arial"/>
          <w:b/>
          <w:sz w:val="22"/>
        </w:rPr>
        <w:t>5. CONCLUSION</w:t>
      </w:r>
    </w:p>
    <w:p w14:paraId="2B9D3E78" w14:textId="5B85CA9C" w:rsidR="00AD14A0" w:rsidRPr="00AD14A0" w:rsidRDefault="00AD14A0" w:rsidP="00AD14A0">
      <w:pPr>
        <w:pStyle w:val="Body"/>
        <w:rPr>
          <w:rFonts w:ascii="Arial" w:hAnsi="Arial" w:cs="Arial"/>
        </w:rPr>
      </w:pPr>
      <w:r w:rsidRPr="00AD14A0">
        <w:rPr>
          <w:rFonts w:ascii="Arial" w:hAnsi="Arial" w:cs="Arial"/>
        </w:rPr>
        <w:t xml:space="preserve">This study explores the role of social media usage, which was conceptualized as an ordered construct: marketing, relation service, information service, cost effectiveness, and compatibility, in shaping the performance of SMEs. Our findings suggest robust empirical evidence that social media usage exerts a positive and significant effect on SMEs’ performance, </w:t>
      </w:r>
      <w:r w:rsidR="000A1548">
        <w:rPr>
          <w:rFonts w:ascii="Arial" w:hAnsi="Arial" w:cs="Arial"/>
        </w:rPr>
        <w:t>so that</w:t>
      </w:r>
      <w:r w:rsidRPr="00AD14A0">
        <w:rPr>
          <w:rFonts w:ascii="Arial" w:hAnsi="Arial" w:cs="Arial"/>
        </w:rPr>
        <w:t xml:space="preserve"> confirming the centrality of digital engagement for small businesses. Among the other dimensions, relation service and marketing emerged as the most influential drivers, </w:t>
      </w:r>
      <w:r w:rsidR="000A1548">
        <w:rPr>
          <w:rFonts w:ascii="Arial" w:hAnsi="Arial" w:cs="Arial"/>
        </w:rPr>
        <w:t xml:space="preserve">illustrating </w:t>
      </w:r>
      <w:r w:rsidRPr="00AD14A0">
        <w:rPr>
          <w:rFonts w:ascii="Arial" w:hAnsi="Arial" w:cs="Arial"/>
        </w:rPr>
        <w:t xml:space="preserve">that maintaining strong customer relationships and promoting business offerings are the key pathways through which social media contributes to SME success. </w:t>
      </w:r>
      <w:r w:rsidR="000A1548">
        <w:rPr>
          <w:rFonts w:ascii="Arial" w:hAnsi="Arial" w:cs="Arial"/>
        </w:rPr>
        <w:t>Basicall</w:t>
      </w:r>
      <w:r w:rsidRPr="00AD14A0">
        <w:rPr>
          <w:rFonts w:ascii="Arial" w:hAnsi="Arial" w:cs="Arial"/>
        </w:rPr>
        <w:t xml:space="preserve">y, our study </w:t>
      </w:r>
      <w:proofErr w:type="gramStart"/>
      <w:r w:rsidR="003C28B7">
        <w:rPr>
          <w:rFonts w:ascii="Arial" w:hAnsi="Arial" w:cs="Arial"/>
        </w:rPr>
        <w:t>devote</w:t>
      </w:r>
      <w:proofErr w:type="gramEnd"/>
      <w:r w:rsidRPr="00AD14A0">
        <w:rPr>
          <w:rFonts w:ascii="Arial" w:hAnsi="Arial" w:cs="Arial"/>
        </w:rPr>
        <w:t xml:space="preserve"> to policymakers who may</w:t>
      </w:r>
      <w:r w:rsidR="00286218">
        <w:rPr>
          <w:rFonts w:ascii="Arial" w:hAnsi="Arial" w:cs="Arial"/>
        </w:rPr>
        <w:t xml:space="preserve"> use to</w:t>
      </w:r>
      <w:r w:rsidRPr="00AD14A0">
        <w:rPr>
          <w:rFonts w:ascii="Arial" w:hAnsi="Arial" w:cs="Arial"/>
        </w:rPr>
        <w:t xml:space="preserve"> design training and support programs</w:t>
      </w:r>
      <w:r w:rsidR="00286218">
        <w:rPr>
          <w:rFonts w:ascii="Arial" w:hAnsi="Arial" w:cs="Arial"/>
        </w:rPr>
        <w:t xml:space="preserve"> to </w:t>
      </w:r>
      <w:r w:rsidRPr="00AD14A0">
        <w:rPr>
          <w:rFonts w:ascii="Arial" w:hAnsi="Arial" w:cs="Arial"/>
        </w:rPr>
        <w:t xml:space="preserve">SMEs </w:t>
      </w:r>
      <w:r w:rsidR="003C28B7">
        <w:rPr>
          <w:rFonts w:ascii="Arial" w:hAnsi="Arial" w:cs="Arial"/>
        </w:rPr>
        <w:t>optimize</w:t>
      </w:r>
      <w:r w:rsidRPr="00AD14A0">
        <w:rPr>
          <w:rFonts w:ascii="Arial" w:hAnsi="Arial" w:cs="Arial"/>
        </w:rPr>
        <w:t xml:space="preserve"> the business value of social media. Also, SME</w:t>
      </w:r>
      <w:r w:rsidR="00286218">
        <w:rPr>
          <w:rFonts w:ascii="Arial" w:hAnsi="Arial" w:cs="Arial"/>
        </w:rPr>
        <w:t>s</w:t>
      </w:r>
      <w:r w:rsidRPr="00AD14A0">
        <w:rPr>
          <w:rFonts w:ascii="Arial" w:hAnsi="Arial" w:cs="Arial"/>
        </w:rPr>
        <w:t xml:space="preserve"> owners and managers should </w:t>
      </w:r>
      <w:r w:rsidR="00596222">
        <w:rPr>
          <w:rFonts w:ascii="Arial" w:hAnsi="Arial" w:cs="Arial"/>
        </w:rPr>
        <w:t>figure</w:t>
      </w:r>
      <w:r w:rsidRPr="00AD14A0">
        <w:rPr>
          <w:rFonts w:ascii="Arial" w:hAnsi="Arial" w:cs="Arial"/>
        </w:rPr>
        <w:t xml:space="preserve"> social media strategies that strengthen customer engagement and expand marketing reach. This can </w:t>
      </w:r>
      <w:r w:rsidR="00286218">
        <w:rPr>
          <w:rFonts w:ascii="Arial" w:hAnsi="Arial" w:cs="Arial"/>
        </w:rPr>
        <w:t>take advantage of the cost benefits and ease of use of these platforms to help</w:t>
      </w:r>
      <w:r w:rsidR="00C42876">
        <w:rPr>
          <w:rFonts w:ascii="Arial" w:hAnsi="Arial" w:cs="Arial"/>
        </w:rPr>
        <w:t xml:space="preserve"> business grow in a sustainable way.</w:t>
      </w:r>
    </w:p>
    <w:p w14:paraId="3C3A8546" w14:textId="4AC20157" w:rsidR="00860000" w:rsidRDefault="00AD14A0" w:rsidP="003D52D6">
      <w:pPr>
        <w:pStyle w:val="Body"/>
        <w:rPr>
          <w:rFonts w:ascii="Arial" w:hAnsi="Arial" w:cs="Arial"/>
        </w:rPr>
      </w:pPr>
      <w:r w:rsidRPr="00AD14A0">
        <w:rPr>
          <w:rFonts w:ascii="Arial" w:hAnsi="Arial" w:cs="Arial"/>
        </w:rPr>
        <w:t xml:space="preserve">Our study has limitations; our data were drawn from a single context, which may restrict the generalizability of the findings across different cultural settings. While analysis in SEM-PLS provides powerful insights into the relationship among </w:t>
      </w:r>
      <w:r w:rsidRPr="00AD14A0">
        <w:rPr>
          <w:rFonts w:ascii="Arial" w:hAnsi="Arial" w:cs="Arial"/>
        </w:rPr>
        <w:lastRenderedPageBreak/>
        <w:t xml:space="preserve">variables, the study relied on cross-sectional data that cannot capture changes over time. Future research should adopt longitudinal designs to examine how the role of social media evolves as SMEs grow. Comparative studies across industries and countries would also </w:t>
      </w:r>
      <w:r w:rsidR="00596222">
        <w:rPr>
          <w:rFonts w:ascii="Arial" w:hAnsi="Arial" w:cs="Arial"/>
        </w:rPr>
        <w:t xml:space="preserve">enhance </w:t>
      </w:r>
      <w:r w:rsidRPr="00AD14A0">
        <w:rPr>
          <w:rFonts w:ascii="Arial" w:hAnsi="Arial" w:cs="Arial"/>
        </w:rPr>
        <w:t>the understanding of contextual variations.</w:t>
      </w:r>
    </w:p>
    <w:p w14:paraId="2D98B9EC" w14:textId="77777777" w:rsidR="00B96BA5" w:rsidRPr="00B96BA5" w:rsidRDefault="00B96BA5" w:rsidP="00B96BA5">
      <w:pPr>
        <w:pStyle w:val="Body"/>
        <w:rPr>
          <w:rFonts w:ascii="Arial" w:hAnsi="Arial" w:cs="Arial"/>
          <w:b/>
        </w:rPr>
      </w:pPr>
      <w:r w:rsidRPr="00B96BA5">
        <w:rPr>
          <w:rFonts w:ascii="Arial" w:hAnsi="Arial" w:cs="Arial"/>
          <w:b/>
        </w:rPr>
        <w:t xml:space="preserve">Consent </w:t>
      </w:r>
      <w:bookmarkStart w:id="0" w:name="_GoBack"/>
      <w:bookmarkEnd w:id="0"/>
    </w:p>
    <w:p w14:paraId="0FBA4505" w14:textId="57214C21" w:rsidR="00B96BA5" w:rsidRDefault="00B96BA5" w:rsidP="00B96BA5">
      <w:pPr>
        <w:pStyle w:val="Body"/>
        <w:rPr>
          <w:rFonts w:ascii="Arial" w:hAnsi="Arial" w:cs="Arial"/>
        </w:rPr>
      </w:pPr>
      <w:r w:rsidRPr="00B96BA5">
        <w:rPr>
          <w:rFonts w:ascii="Arial" w:hAnsi="Arial" w:cs="Arial"/>
        </w:rPr>
        <w:t>As per international standards or university standards, respondents’ written consent has been collected and preserved by the author(s).</w:t>
      </w:r>
    </w:p>
    <w:p w14:paraId="21228119" w14:textId="77777777" w:rsidR="005142E9" w:rsidRPr="005142E9" w:rsidRDefault="005142E9" w:rsidP="005142E9">
      <w:pPr>
        <w:spacing w:after="200" w:line="276" w:lineRule="auto"/>
        <w:rPr>
          <w:rFonts w:asciiTheme="minorHAnsi" w:eastAsiaTheme="minorEastAsia" w:hAnsiTheme="minorHAnsi" w:cstheme="minorBidi"/>
          <w:sz w:val="22"/>
          <w:szCs w:val="22"/>
          <w:lang w:val="en-GB" w:eastAsia="en-GB"/>
        </w:rPr>
      </w:pPr>
    </w:p>
    <w:p w14:paraId="1BDC387E" w14:textId="77777777" w:rsidR="0024508C" w:rsidRPr="00740879" w:rsidRDefault="0024508C" w:rsidP="0024508C">
      <w:pPr>
        <w:rPr>
          <w:highlight w:val="yellow"/>
        </w:rPr>
      </w:pPr>
      <w:r w:rsidRPr="00B96BA5">
        <w:rPr>
          <w:b/>
          <w:highlight w:val="yellow"/>
        </w:rPr>
        <w:t>Disclaimer (Artificial intelligence</w:t>
      </w:r>
      <w:r w:rsidRPr="00740879">
        <w:rPr>
          <w:highlight w:val="yellow"/>
        </w:rPr>
        <w:t>)</w:t>
      </w:r>
    </w:p>
    <w:p w14:paraId="6A6FE9E0" w14:textId="77777777" w:rsidR="0024508C" w:rsidRPr="00740879" w:rsidRDefault="0024508C" w:rsidP="0024508C">
      <w:pPr>
        <w:rPr>
          <w:highlight w:val="yellow"/>
        </w:rPr>
      </w:pPr>
      <w:r w:rsidRPr="00740879">
        <w:rPr>
          <w:highlight w:val="yellow"/>
        </w:rPr>
        <w:t xml:space="preserve">Option 1: </w:t>
      </w:r>
    </w:p>
    <w:p w14:paraId="626C27BD" w14:textId="77777777" w:rsidR="0024508C" w:rsidRPr="00740879" w:rsidRDefault="0024508C" w:rsidP="0024508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A3D770B" w14:textId="77777777" w:rsidR="0024508C" w:rsidRPr="00740879" w:rsidRDefault="0024508C" w:rsidP="0024508C">
      <w:pPr>
        <w:rPr>
          <w:highlight w:val="yellow"/>
        </w:rPr>
      </w:pPr>
      <w:r w:rsidRPr="00740879">
        <w:rPr>
          <w:highlight w:val="yellow"/>
        </w:rPr>
        <w:t xml:space="preserve">Option 2: </w:t>
      </w:r>
    </w:p>
    <w:p w14:paraId="530CC4BA" w14:textId="77777777" w:rsidR="0024508C" w:rsidRPr="00740879" w:rsidRDefault="0024508C" w:rsidP="0024508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E3E458" w14:textId="77777777" w:rsidR="0024508C" w:rsidRPr="00740879" w:rsidRDefault="0024508C" w:rsidP="0024508C">
      <w:pPr>
        <w:rPr>
          <w:highlight w:val="yellow"/>
        </w:rPr>
      </w:pPr>
      <w:r w:rsidRPr="00740879">
        <w:rPr>
          <w:highlight w:val="yellow"/>
        </w:rPr>
        <w:t>Details of the AI usage are given below:</w:t>
      </w:r>
    </w:p>
    <w:p w14:paraId="60BBD677" w14:textId="77777777" w:rsidR="0024508C" w:rsidRPr="00740879" w:rsidRDefault="0024508C" w:rsidP="0024508C">
      <w:pPr>
        <w:rPr>
          <w:highlight w:val="yellow"/>
        </w:rPr>
      </w:pPr>
      <w:r w:rsidRPr="00740879">
        <w:rPr>
          <w:highlight w:val="yellow"/>
        </w:rPr>
        <w:t>1.</w:t>
      </w:r>
    </w:p>
    <w:p w14:paraId="211F6C8C" w14:textId="77777777" w:rsidR="0024508C" w:rsidRPr="00740879" w:rsidRDefault="0024508C" w:rsidP="0024508C">
      <w:pPr>
        <w:rPr>
          <w:highlight w:val="yellow"/>
        </w:rPr>
      </w:pPr>
      <w:r w:rsidRPr="00740879">
        <w:rPr>
          <w:highlight w:val="yellow"/>
        </w:rPr>
        <w:t>2.</w:t>
      </w:r>
    </w:p>
    <w:p w14:paraId="4D93FE1E" w14:textId="77777777" w:rsidR="0024508C" w:rsidRPr="00D047BB" w:rsidRDefault="0024508C" w:rsidP="0024508C">
      <w:r w:rsidRPr="00740879">
        <w:rPr>
          <w:highlight w:val="yellow"/>
        </w:rPr>
        <w:t>3.</w:t>
      </w:r>
    </w:p>
    <w:p w14:paraId="43BF6B22" w14:textId="77777777" w:rsidR="005142E9" w:rsidRPr="005142E9" w:rsidRDefault="005142E9" w:rsidP="005142E9">
      <w:pPr>
        <w:spacing w:after="200" w:line="276" w:lineRule="auto"/>
        <w:rPr>
          <w:rFonts w:asciiTheme="minorHAnsi" w:eastAsiaTheme="minorEastAsia" w:hAnsiTheme="minorHAnsi" w:cstheme="minorBidi"/>
          <w:sz w:val="22"/>
          <w:szCs w:val="22"/>
          <w:lang w:val="en-GB" w:eastAsia="en-GB"/>
        </w:rPr>
      </w:pPr>
    </w:p>
    <w:p w14:paraId="63E97FF7" w14:textId="77777777" w:rsidR="005142E9" w:rsidRPr="00AD14A0" w:rsidRDefault="005142E9" w:rsidP="003D52D6">
      <w:pPr>
        <w:pStyle w:val="Body"/>
        <w:rPr>
          <w:rFonts w:ascii="Arial" w:hAnsi="Arial" w:cs="Arial"/>
        </w:rPr>
      </w:pPr>
    </w:p>
    <w:p w14:paraId="2C17AD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F2D734" w14:textId="1CC52867"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Ahmad, S. Z., Abu Bakar, A. R., &amp; Ahmad, N. (2019). Social media adoption and its impact on firm performance: the case of the UAE. International Journal of Entrepreneurial Behaviour and Research, 25(1), 84–111. </w:t>
      </w:r>
      <w:hyperlink r:id="rId18" w:history="1">
        <w:r w:rsidRPr="00B96BA5">
          <w:rPr>
            <w:rStyle w:val="Hyperlink"/>
            <w:rFonts w:ascii="Arial" w:hAnsi="Arial" w:cs="Arial"/>
            <w:noProof/>
          </w:rPr>
          <w:t>https://doi.org/10.1108/IJEBR-08-2017-0299</w:t>
        </w:r>
      </w:hyperlink>
    </w:p>
    <w:p w14:paraId="469A38B3" w14:textId="4DD9F1DB"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Ainin, S., Parveen, F., Moghavvemi, S., Jaafar, N. I., &amp; Shuib, N. L. M. (2015). Factors influencing the use of social media by SMEs and its performance outcomes. Industrial Management and Data Systems </w:t>
      </w:r>
      <w:hyperlink r:id="rId19" w:history="1">
        <w:r w:rsidRPr="00B96BA5">
          <w:rPr>
            <w:rStyle w:val="Hyperlink"/>
            <w:rFonts w:ascii="Arial" w:hAnsi="Arial" w:cs="Arial"/>
            <w:noProof/>
          </w:rPr>
          <w:t>https://doi.org/10.1108/IMDS-07-2014-0205</w:t>
        </w:r>
      </w:hyperlink>
    </w:p>
    <w:p w14:paraId="4896ADE2" w14:textId="3505BF70"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Al Halbusi, H., Alhaidan, H., Abdelfattah, F., Ramayah, T., &amp; Cheah, J.-H. (2022). Exploring social media adoption in small and medium enterprises in Iraq: pivotal role of social media network capability and customer involvement. Technology Analysis &amp; Strategic Management, 36(9), 2052–2069. </w:t>
      </w:r>
      <w:hyperlink r:id="rId20" w:history="1">
        <w:r w:rsidRPr="00B96BA5">
          <w:rPr>
            <w:rStyle w:val="Hyperlink"/>
            <w:rFonts w:ascii="Arial" w:hAnsi="Arial" w:cs="Arial"/>
            <w:noProof/>
          </w:rPr>
          <w:t>https://doi.org/10.1080/09537325.2022.2125374</w:t>
        </w:r>
      </w:hyperlink>
    </w:p>
    <w:p w14:paraId="6E74F0CB" w14:textId="05C6F546"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Amoah, J., Belás, J., Khan, K. A., &amp; Metzker, Z. (2021). Antecedents of Sustainable SMEs in the Social Media Space: A Partial Least Square-Structural Equation Modeling (PLS-SEM) Approach. Management &amp; Marketing. Challenges for the Knowledge Society, 16(1), 26–46. </w:t>
      </w:r>
      <w:hyperlink r:id="rId21" w:history="1">
        <w:r w:rsidRPr="00B96BA5">
          <w:rPr>
            <w:rStyle w:val="Hyperlink"/>
            <w:rFonts w:ascii="Arial" w:hAnsi="Arial" w:cs="Arial"/>
            <w:noProof/>
          </w:rPr>
          <w:t>https://doi.org/10.2478/mmcks-2021-0003</w:t>
        </w:r>
      </w:hyperlink>
    </w:p>
    <w:p w14:paraId="65AE3C79" w14:textId="554A1BC6"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Barney, J. B. (2001). Resource-based theories of competitive advantage: A ten-year retrospective on the resource-based view. Journal of Management, 27(6), 643–650. </w:t>
      </w:r>
      <w:hyperlink r:id="rId22" w:history="1">
        <w:r w:rsidRPr="00B96BA5">
          <w:rPr>
            <w:rStyle w:val="Hyperlink"/>
            <w:rFonts w:ascii="Arial" w:hAnsi="Arial" w:cs="Arial"/>
            <w:noProof/>
          </w:rPr>
          <w:t>https://doi.org/10.1177/014920630102700602</w:t>
        </w:r>
      </w:hyperlink>
    </w:p>
    <w:p w14:paraId="67676A88" w14:textId="7E5FD278"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Becker, J.-M., Klein, K., &amp; Wetzels, M. (2012). Hierarchical Latent Variable Models in PLS-SEM: Guidelines for Using Reflective-Formative Type Models. Long Range Planning, 45(5–6), 359–394. </w:t>
      </w:r>
      <w:hyperlink r:id="rId23" w:history="1">
        <w:r w:rsidRPr="00B96BA5">
          <w:rPr>
            <w:rStyle w:val="Hyperlink"/>
            <w:rFonts w:ascii="Arial" w:hAnsi="Arial" w:cs="Arial"/>
            <w:noProof/>
          </w:rPr>
          <w:t>https://doi.org/10.1016/j.lrp.2012.10.001</w:t>
        </w:r>
      </w:hyperlink>
    </w:p>
    <w:p w14:paraId="5A3D29FE" w14:textId="4B8B3782"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Cao, G., &amp; Weerawardena, J. (2023). Strategic use of social </w:t>
      </w:r>
      <w:r w:rsidRPr="00B96BA5">
        <w:rPr>
          <w:rFonts w:ascii="Arial" w:hAnsi="Arial" w:cs="Arial"/>
          <w:noProof/>
        </w:rPr>
        <w:lastRenderedPageBreak/>
        <w:t xml:space="preserve">media in marketing and financial performance: The B2B SME context. Industrial Marketing Management, 111, 41–54. </w:t>
      </w:r>
      <w:hyperlink r:id="rId24" w:history="1">
        <w:r w:rsidRPr="00B96BA5">
          <w:rPr>
            <w:rStyle w:val="Hyperlink"/>
            <w:rFonts w:ascii="Arial" w:hAnsi="Arial" w:cs="Arial"/>
            <w:noProof/>
          </w:rPr>
          <w:t>https://doi.org/10.1016/j.indmarman.2023.03.007</w:t>
        </w:r>
      </w:hyperlink>
    </w:p>
    <w:p w14:paraId="4E5109EE" w14:textId="44AA712F"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Sigala, M., Christou, E., &amp; Gretzel, U. (Eds.). (2016). Social media in travel, tourism and hospitality. Routledge. </w:t>
      </w:r>
      <w:hyperlink r:id="rId25" w:history="1">
        <w:r w:rsidRPr="00B96BA5">
          <w:rPr>
            <w:rStyle w:val="Hyperlink"/>
            <w:rFonts w:ascii="Arial" w:hAnsi="Arial" w:cs="Arial"/>
            <w:noProof/>
          </w:rPr>
          <w:t>https://doi.org/10.4324/9781315609515</w:t>
        </w:r>
      </w:hyperlink>
    </w:p>
    <w:p w14:paraId="151FE50F" w14:textId="7B1AF14F"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Hair, J. F., Matthews, L. M., Matthews, R. L., &amp; Sarstedt, M. (2017). PLS-SEM or CB-SEM: updated guidelines on which method to use. International Journal of Multivariate Data Analysis. </w:t>
      </w:r>
      <w:hyperlink r:id="rId26" w:history="1">
        <w:r w:rsidRPr="00B96BA5">
          <w:rPr>
            <w:rStyle w:val="Hyperlink"/>
            <w:rFonts w:ascii="Arial" w:hAnsi="Arial" w:cs="Arial"/>
            <w:noProof/>
          </w:rPr>
          <w:t>https://doi.org/10.1504/IJMDA.2017.087624</w:t>
        </w:r>
      </w:hyperlink>
    </w:p>
    <w:p w14:paraId="5C907EB4" w14:textId="34B84EFA"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Haudi, H., Handayani, W., Musnaini, Suyoto, Y. T., Praseti, T., Pitaloka, E., Wijoyo, H., Yonata, H., Koho, I. R., &amp; Cahyono, Y. (2022). The effect of social media marketing on brand trust, brand equity and brand loyalty. International Journal of Data and Network Science, 6(3), 961–972. </w:t>
      </w:r>
      <w:hyperlink r:id="rId27" w:history="1">
        <w:r w:rsidRPr="00B96BA5">
          <w:rPr>
            <w:rStyle w:val="Hyperlink"/>
            <w:rFonts w:ascii="Arial" w:hAnsi="Arial" w:cs="Arial"/>
            <w:noProof/>
          </w:rPr>
          <w:t>https://doi.org/10.5267/j.ijdns.2022.1.015</w:t>
        </w:r>
      </w:hyperlink>
    </w:p>
    <w:p w14:paraId="5DCA3AE4" w14:textId="135389B5"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Joensuu-Salo, S., Viljamaa, A., &amp; Kangas, E. (2023). Marketing first? The role of marketing capability in SME growth. Journal of Research in Marketing and Entrepreneurship, 25(2), 185–202. </w:t>
      </w:r>
      <w:hyperlink r:id="rId28" w:history="1">
        <w:r w:rsidRPr="00B96BA5">
          <w:rPr>
            <w:rStyle w:val="Hyperlink"/>
            <w:rFonts w:ascii="Arial" w:hAnsi="Arial" w:cs="Arial"/>
            <w:noProof/>
          </w:rPr>
          <w:t>https://doi.org/10.1108/JRME-05-2021-0070</w:t>
        </w:r>
      </w:hyperlink>
    </w:p>
    <w:p w14:paraId="0E59A149" w14:textId="24D33DD6"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Kimathi, D. K., Mukulu, E., &amp; Odhiambo, R. (2019). Effect of Digital Marketing on the Performance of MSMES in Kenya. Journal of Marketing and Communication, 2(1), 1–23. </w:t>
      </w:r>
      <w:hyperlink r:id="rId29" w:history="1">
        <w:r w:rsidRPr="00B96BA5">
          <w:rPr>
            <w:rStyle w:val="Hyperlink"/>
            <w:rFonts w:ascii="Arial" w:hAnsi="Arial" w:cs="Arial"/>
            <w:noProof/>
          </w:rPr>
          <w:t>https://stratfordjournalpublishers.org/journals/index.php/journal-of-marketing/article/view/258</w:t>
        </w:r>
      </w:hyperlink>
    </w:p>
    <w:p w14:paraId="760B1AB7" w14:textId="49333E94"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Odoom, R., Anning-Dorson, T., &amp; Acheampong, G. (2017). </w:t>
      </w:r>
      <w:r w:rsidRPr="00B96BA5">
        <w:rPr>
          <w:rFonts w:ascii="Arial" w:hAnsi="Arial" w:cs="Arial"/>
          <w:noProof/>
        </w:rPr>
        <w:t xml:space="preserve">Antecedents of social media usage and performance benefits in small- and medium-sized enterprises (SMEs). Journal of Enterprise Information Management, 30(3), 383–399. </w:t>
      </w:r>
      <w:hyperlink r:id="rId30" w:history="1">
        <w:r w:rsidRPr="00B96BA5">
          <w:rPr>
            <w:rStyle w:val="Hyperlink"/>
            <w:rFonts w:ascii="Arial" w:hAnsi="Arial" w:cs="Arial"/>
            <w:noProof/>
          </w:rPr>
          <w:t>https://doi.org/10.1108/JEIM-04-2016-0088</w:t>
        </w:r>
      </w:hyperlink>
    </w:p>
    <w:p w14:paraId="1641E5C7" w14:textId="3D38C5F8"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Papa, A., Santoro, G., Tirabeni, L., &amp; Monge, F. (2018). Social media as tool for facilitating knowledge creation and innovation in small and medium enterprises. Baltic Journal of Management. </w:t>
      </w:r>
      <w:hyperlink r:id="rId31" w:history="1">
        <w:r w:rsidRPr="00B96BA5">
          <w:rPr>
            <w:rStyle w:val="Hyperlink"/>
            <w:rFonts w:ascii="Arial" w:hAnsi="Arial" w:cs="Arial"/>
            <w:noProof/>
          </w:rPr>
          <w:t>https://doi.org/10.1108/BJM-04-2017-0125</w:t>
        </w:r>
      </w:hyperlink>
    </w:p>
    <w:p w14:paraId="6C41A066" w14:textId="54BD84C7" w:rsidR="009D2B5A" w:rsidRDefault="009D2B5A" w:rsidP="00B96BA5">
      <w:pPr>
        <w:pStyle w:val="ListParagraph"/>
        <w:numPr>
          <w:ilvl w:val="1"/>
          <w:numId w:val="34"/>
        </w:numPr>
        <w:adjustRightInd w:val="0"/>
        <w:jc w:val="both"/>
        <w:rPr>
          <w:rFonts w:ascii="Arial" w:hAnsi="Arial" w:cs="Arial"/>
          <w:noProof/>
        </w:rPr>
      </w:pPr>
      <w:r w:rsidRPr="009D2B5A">
        <w:rPr>
          <w:rFonts w:ascii="Arial" w:hAnsi="Arial" w:cs="Arial"/>
          <w:noProof/>
        </w:rPr>
        <w:t xml:space="preserve">Pellegrino, A., &amp; Abe, M. (2023). Leveraging Social Media for SMEs: Findings from a Bibliometric Review. Sustainability, 15(8), 7007. </w:t>
      </w:r>
      <w:hyperlink r:id="rId32" w:history="1">
        <w:r w:rsidRPr="00C81524">
          <w:rPr>
            <w:rStyle w:val="Hyperlink"/>
            <w:rFonts w:ascii="Arial" w:hAnsi="Arial" w:cs="Arial"/>
            <w:noProof/>
          </w:rPr>
          <w:t>https://doi.org/10.3390/su15087007</w:t>
        </w:r>
      </w:hyperlink>
    </w:p>
    <w:p w14:paraId="2782CF3E" w14:textId="73C2A945"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Qalati, S. A., Ostic, D., Sulaiman, M. A. B. A., Gopang, A. A., &amp; Khan, A. (2022). Social Media and SMEs’ Performance in Developing Countries: Effects of Technological-Organizational-Environmental Factors on the Adoption of Social Media. Sage Open, 12(2). </w:t>
      </w:r>
      <w:hyperlink r:id="rId33" w:history="1">
        <w:r w:rsidRPr="00B96BA5">
          <w:rPr>
            <w:rStyle w:val="Hyperlink"/>
            <w:rFonts w:ascii="Arial" w:hAnsi="Arial" w:cs="Arial"/>
            <w:noProof/>
          </w:rPr>
          <w:t>https://doi.org/10.1177/21582440221094594</w:t>
        </w:r>
      </w:hyperlink>
    </w:p>
    <w:p w14:paraId="1A3E01D5" w14:textId="2EF84E00" w:rsidR="009D2B5A" w:rsidRPr="00B96BA5" w:rsidRDefault="009D2B5A" w:rsidP="00B96BA5">
      <w:pPr>
        <w:pStyle w:val="ListParagraph"/>
        <w:numPr>
          <w:ilvl w:val="0"/>
          <w:numId w:val="34"/>
        </w:numPr>
        <w:adjustRightInd w:val="0"/>
        <w:jc w:val="both"/>
        <w:rPr>
          <w:rFonts w:ascii="Arial" w:hAnsi="Arial" w:cs="Arial"/>
          <w:noProof/>
        </w:rPr>
      </w:pPr>
      <w:r w:rsidRPr="00B96BA5">
        <w:rPr>
          <w:rFonts w:ascii="Arial" w:hAnsi="Arial" w:cs="Arial"/>
          <w:noProof/>
        </w:rPr>
        <w:t xml:space="preserve">Rozak, H. A., Adhiatma, A., Fachrunnisa, O., &amp; Rahayu, T. (2021). Social Media Engagement, Organizational Agility and Digitalization Strategic Plan to Improve SMEs’ Performance. IEEE Transactions on Engineering Management, 70(11), 3766–3775. </w:t>
      </w:r>
      <w:hyperlink r:id="rId34" w:history="1">
        <w:r w:rsidRPr="00B96BA5">
          <w:rPr>
            <w:rStyle w:val="Hyperlink"/>
            <w:rFonts w:ascii="Arial" w:hAnsi="Arial" w:cs="Arial"/>
            <w:noProof/>
          </w:rPr>
          <w:t>https://doi.org/10.1109/TEM.2021.3085977</w:t>
        </w:r>
      </w:hyperlink>
    </w:p>
    <w:p w14:paraId="0070CA2D" w14:textId="77777777" w:rsidR="00B96BA5" w:rsidRPr="00B96BA5" w:rsidRDefault="009D2B5A" w:rsidP="00B96BA5">
      <w:pPr>
        <w:pStyle w:val="ListParagraph"/>
        <w:numPr>
          <w:ilvl w:val="0"/>
          <w:numId w:val="34"/>
        </w:numPr>
        <w:adjustRightInd w:val="0"/>
        <w:jc w:val="both"/>
        <w:rPr>
          <w:rStyle w:val="Hyperlink"/>
          <w:rFonts w:ascii="Arial" w:hAnsi="Arial" w:cs="Arial"/>
          <w:noProof/>
          <w:color w:val="auto"/>
          <w:u w:val="none"/>
        </w:rPr>
      </w:pPr>
      <w:r w:rsidRPr="00B96BA5">
        <w:rPr>
          <w:rFonts w:ascii="Arial" w:hAnsi="Arial" w:cs="Arial"/>
          <w:noProof/>
        </w:rPr>
        <w:t xml:space="preserve">Susanto, P., Hoque, M. E., Shah, N. U., Candra, A. H., Hashim, N. M. H. N., &amp; Abdullah, N. L. (2023). Entrepreneurial orientation and performance of SMEs: the roles of marketing capabilities and social media usage. Journal of </w:t>
      </w:r>
      <w:r w:rsidRPr="00B96BA5">
        <w:rPr>
          <w:rFonts w:ascii="Arial" w:hAnsi="Arial" w:cs="Arial"/>
          <w:noProof/>
        </w:rPr>
        <w:lastRenderedPageBreak/>
        <w:t xml:space="preserve">Entrepreneurship in Emerging Economies, 15(2), 379–403. </w:t>
      </w:r>
      <w:hyperlink r:id="rId35" w:history="1">
        <w:r w:rsidRPr="00B96BA5">
          <w:rPr>
            <w:rStyle w:val="Hyperlink"/>
            <w:rFonts w:ascii="Arial" w:hAnsi="Arial" w:cs="Arial"/>
            <w:noProof/>
          </w:rPr>
          <w:t>https://doi.org/10.1108/JEEE-03-2021-0090</w:t>
        </w:r>
      </w:hyperlink>
    </w:p>
    <w:p w14:paraId="638060C5" w14:textId="77777777" w:rsidR="00B96BA5" w:rsidRPr="00B96BA5" w:rsidRDefault="009D2B5A" w:rsidP="00B96BA5">
      <w:pPr>
        <w:pStyle w:val="ListParagraph"/>
        <w:numPr>
          <w:ilvl w:val="0"/>
          <w:numId w:val="34"/>
        </w:numPr>
        <w:adjustRightInd w:val="0"/>
        <w:jc w:val="both"/>
        <w:rPr>
          <w:rStyle w:val="Hyperlink"/>
          <w:rFonts w:ascii="Arial" w:hAnsi="Arial" w:cs="Arial"/>
          <w:noProof/>
          <w:color w:val="auto"/>
          <w:u w:val="none"/>
        </w:rPr>
      </w:pPr>
      <w:r w:rsidRPr="00B96BA5">
        <w:rPr>
          <w:rFonts w:ascii="Arial" w:hAnsi="Arial" w:cs="Arial"/>
          <w:noProof/>
        </w:rPr>
        <w:t xml:space="preserve">Tajudeen, F. P., Jaafar, N. I., &amp; Ainin, S. (2018). Understanding the impact of social media usage among organizations. Information and Management, 55(3), 308–321. </w:t>
      </w:r>
      <w:hyperlink r:id="rId36" w:history="1">
        <w:r w:rsidRPr="00B96BA5">
          <w:rPr>
            <w:rStyle w:val="Hyperlink"/>
            <w:rFonts w:ascii="Arial" w:hAnsi="Arial" w:cs="Arial"/>
            <w:noProof/>
          </w:rPr>
          <w:t>https://doi.org/10.1016/j.im.2017.08.004</w:t>
        </w:r>
      </w:hyperlink>
    </w:p>
    <w:p w14:paraId="47BE7B18" w14:textId="77777777" w:rsidR="00B96BA5" w:rsidRPr="00B96BA5" w:rsidRDefault="009D2B5A" w:rsidP="00B96BA5">
      <w:pPr>
        <w:pStyle w:val="ListParagraph"/>
        <w:numPr>
          <w:ilvl w:val="0"/>
          <w:numId w:val="34"/>
        </w:numPr>
        <w:adjustRightInd w:val="0"/>
        <w:jc w:val="both"/>
        <w:rPr>
          <w:rStyle w:val="Hyperlink"/>
          <w:rFonts w:ascii="Arial" w:hAnsi="Arial" w:cs="Arial"/>
          <w:noProof/>
          <w:color w:val="auto"/>
          <w:u w:val="none"/>
        </w:rPr>
      </w:pPr>
      <w:r w:rsidRPr="00B96BA5">
        <w:rPr>
          <w:rFonts w:ascii="Arial" w:hAnsi="Arial" w:cs="Arial"/>
          <w:noProof/>
        </w:rPr>
        <w:t xml:space="preserve">Tarsakoo, P., &amp; Charoensukmongkol, P. (2020). Dimensions of social media marketing capabilities and their </w:t>
      </w:r>
      <w:r w:rsidRPr="00B96BA5">
        <w:rPr>
          <w:rFonts w:ascii="Arial" w:hAnsi="Arial" w:cs="Arial"/>
          <w:noProof/>
        </w:rPr>
        <w:t xml:space="preserve">contribution to business performance of firms in Thailand. Journal of Asia Business Studies, 14(4), 441–461. </w:t>
      </w:r>
      <w:hyperlink r:id="rId37" w:history="1">
        <w:r w:rsidRPr="00B96BA5">
          <w:rPr>
            <w:rStyle w:val="Hyperlink"/>
            <w:rFonts w:ascii="Arial" w:hAnsi="Arial" w:cs="Arial"/>
            <w:noProof/>
          </w:rPr>
          <w:t>https://doi.org/10.1108/JABS-07-2018-0204</w:t>
        </w:r>
      </w:hyperlink>
    </w:p>
    <w:p w14:paraId="062DEFA8" w14:textId="55FF8C84" w:rsidR="009D2B5A" w:rsidRPr="00B96BA5" w:rsidRDefault="009D2B5A" w:rsidP="00B96BA5">
      <w:pPr>
        <w:pStyle w:val="ListParagraph"/>
        <w:numPr>
          <w:ilvl w:val="0"/>
          <w:numId w:val="34"/>
        </w:numPr>
        <w:adjustRightInd w:val="0"/>
        <w:jc w:val="both"/>
        <w:rPr>
          <w:rFonts w:ascii="Arial" w:hAnsi="Arial" w:cs="Arial"/>
          <w:noProof/>
        </w:rPr>
        <w:sectPr w:rsidR="009D2B5A" w:rsidRPr="00B96BA5" w:rsidSect="003D52D6">
          <w:type w:val="continuous"/>
          <w:pgSz w:w="12240" w:h="15840"/>
          <w:pgMar w:top="1440" w:right="2016" w:bottom="2016" w:left="2016" w:header="720" w:footer="1123" w:gutter="0"/>
          <w:cols w:num="2" w:space="720"/>
          <w:docGrid w:linePitch="272"/>
        </w:sectPr>
      </w:pPr>
      <w:r w:rsidRPr="00B96BA5">
        <w:rPr>
          <w:rFonts w:ascii="Arial" w:hAnsi="Arial" w:cs="Arial"/>
          <w:noProof/>
        </w:rPr>
        <w:t xml:space="preserve">Wang, Z., &amp; Kim, H. G. (2017). Can Social Media Marketing Improve Customer Relationship Capabilities and Firm Performance? Dynamic Capability Perspective. Journal of Interactive Marketing, 39, 15–26.  </w:t>
      </w:r>
      <w:hyperlink r:id="rId38" w:history="1">
        <w:r w:rsidRPr="00B96BA5">
          <w:rPr>
            <w:rStyle w:val="Hyperlink"/>
            <w:rFonts w:ascii="Arial" w:hAnsi="Arial" w:cs="Arial"/>
            <w:noProof/>
          </w:rPr>
          <w:t>https://doi.org/10.1016/j.intmar.2017.02.004</w:t>
        </w:r>
      </w:hyperlink>
      <w:r w:rsidRPr="00B96BA5">
        <w:rPr>
          <w:rFonts w:ascii="Arial" w:hAnsi="Arial" w:cs="Arial"/>
          <w:noProof/>
        </w:rPr>
        <w:t xml:space="preserve"> </w:t>
      </w:r>
    </w:p>
    <w:p w14:paraId="7DEA893A" w14:textId="77777777" w:rsidR="00E7648C" w:rsidRDefault="00E7648C">
      <w:pPr>
        <w:rPr>
          <w:rFonts w:ascii="Arial" w:hAnsi="Arial" w:cs="Arial"/>
          <w:b/>
        </w:rPr>
        <w:sectPr w:rsidR="00E7648C" w:rsidSect="003D52D6">
          <w:type w:val="continuous"/>
          <w:pgSz w:w="12240" w:h="15840"/>
          <w:pgMar w:top="720" w:right="720" w:bottom="720" w:left="720" w:header="720" w:footer="720" w:gutter="0"/>
          <w:cols w:num="2" w:space="720"/>
          <w:docGrid w:linePitch="360"/>
        </w:sectPr>
      </w:pPr>
      <w:r>
        <w:rPr>
          <w:rFonts w:ascii="Arial" w:hAnsi="Arial" w:cs="Arial"/>
          <w:b/>
        </w:rPr>
        <w:br w:type="page"/>
      </w:r>
    </w:p>
    <w:p w14:paraId="299F759A" w14:textId="77777777" w:rsidR="00E7648C" w:rsidRPr="00F03E03" w:rsidRDefault="00E7648C" w:rsidP="00E7648C">
      <w:pPr>
        <w:pStyle w:val="Heading5"/>
        <w:rPr>
          <w:rFonts w:ascii="Arial" w:eastAsia="Arial" w:hAnsi="Arial" w:cs="Arial"/>
          <w:b/>
        </w:rPr>
      </w:pPr>
      <w:r>
        <w:rPr>
          <w:rFonts w:ascii="Arial" w:eastAsia="Arial" w:hAnsi="Arial" w:cs="Arial"/>
          <w:b/>
        </w:rPr>
        <w:lastRenderedPageBreak/>
        <w:t>APPENDIX 1</w:t>
      </w:r>
    </w:p>
    <w:tbl>
      <w:tblPr>
        <w:tblW w:w="5000" w:type="pct"/>
        <w:tblLook w:val="04A0" w:firstRow="1" w:lastRow="0" w:firstColumn="1" w:lastColumn="0" w:noHBand="0" w:noVBand="1"/>
      </w:tblPr>
      <w:tblGrid>
        <w:gridCol w:w="2422"/>
        <w:gridCol w:w="937"/>
        <w:gridCol w:w="7441"/>
      </w:tblGrid>
      <w:tr w:rsidR="00E7648C" w:rsidRPr="00F03E03" w14:paraId="0ACB1602" w14:textId="77777777" w:rsidTr="00BB044D">
        <w:trPr>
          <w:trHeight w:val="315"/>
        </w:trPr>
        <w:tc>
          <w:tcPr>
            <w:tcW w:w="1121" w:type="pct"/>
            <w:tcBorders>
              <w:top w:val="single" w:sz="4" w:space="0" w:color="auto"/>
              <w:bottom w:val="single" w:sz="4" w:space="0" w:color="auto"/>
            </w:tcBorders>
            <w:vAlign w:val="bottom"/>
            <w:hideMark/>
          </w:tcPr>
          <w:p w14:paraId="656F4E6A" w14:textId="77777777" w:rsidR="00E7648C" w:rsidRPr="00F03E03" w:rsidRDefault="00E7648C" w:rsidP="00BB044D">
            <w:pPr>
              <w:rPr>
                <w:rFonts w:ascii="Arial" w:hAnsi="Arial" w:cs="Arial"/>
                <w:b/>
                <w:bCs/>
                <w:color w:val="000000"/>
                <w:sz w:val="18"/>
                <w:szCs w:val="18"/>
                <w:lang w:val="en-ID" w:eastAsia="en-ID"/>
              </w:rPr>
            </w:pPr>
            <w:r w:rsidRPr="00F03E03">
              <w:rPr>
                <w:rFonts w:ascii="Arial" w:hAnsi="Arial" w:cs="Arial"/>
                <w:b/>
                <w:bCs/>
                <w:color w:val="000000"/>
                <w:sz w:val="18"/>
                <w:szCs w:val="18"/>
                <w:lang w:val="en-ID" w:eastAsia="en-ID"/>
              </w:rPr>
              <w:t>Variables</w:t>
            </w:r>
          </w:p>
        </w:tc>
        <w:tc>
          <w:tcPr>
            <w:tcW w:w="434" w:type="pct"/>
            <w:tcBorders>
              <w:top w:val="single" w:sz="4" w:space="0" w:color="auto"/>
              <w:bottom w:val="single" w:sz="4" w:space="0" w:color="auto"/>
            </w:tcBorders>
            <w:vAlign w:val="bottom"/>
            <w:hideMark/>
          </w:tcPr>
          <w:p w14:paraId="7A201E8F" w14:textId="77777777" w:rsidR="00E7648C" w:rsidRPr="00F03E03" w:rsidRDefault="00E7648C" w:rsidP="00BB044D">
            <w:pPr>
              <w:rPr>
                <w:rFonts w:ascii="Arial" w:hAnsi="Arial" w:cs="Arial"/>
                <w:b/>
                <w:bCs/>
                <w:color w:val="000000"/>
                <w:sz w:val="18"/>
                <w:szCs w:val="18"/>
                <w:lang w:val="en-ID" w:eastAsia="en-ID"/>
              </w:rPr>
            </w:pPr>
            <w:r w:rsidRPr="00F03E03">
              <w:rPr>
                <w:rFonts w:ascii="Arial" w:hAnsi="Arial" w:cs="Arial"/>
                <w:b/>
                <w:bCs/>
                <w:color w:val="000000"/>
                <w:sz w:val="18"/>
                <w:szCs w:val="18"/>
                <w:lang w:val="en-ID" w:eastAsia="en-ID"/>
              </w:rPr>
              <w:t>Code</w:t>
            </w:r>
          </w:p>
        </w:tc>
        <w:tc>
          <w:tcPr>
            <w:tcW w:w="3445" w:type="pct"/>
            <w:tcBorders>
              <w:top w:val="single" w:sz="4" w:space="0" w:color="auto"/>
              <w:bottom w:val="single" w:sz="4" w:space="0" w:color="auto"/>
            </w:tcBorders>
            <w:vAlign w:val="bottom"/>
            <w:hideMark/>
          </w:tcPr>
          <w:p w14:paraId="3D413CED" w14:textId="77777777" w:rsidR="00E7648C" w:rsidRPr="00F03E03" w:rsidRDefault="00E7648C" w:rsidP="00BB044D">
            <w:pPr>
              <w:rPr>
                <w:rFonts w:ascii="Arial" w:hAnsi="Arial" w:cs="Arial"/>
                <w:b/>
                <w:bCs/>
                <w:color w:val="000000"/>
                <w:sz w:val="18"/>
                <w:szCs w:val="18"/>
                <w:lang w:val="en-ID" w:eastAsia="en-ID"/>
              </w:rPr>
            </w:pPr>
            <w:r w:rsidRPr="00F03E03">
              <w:rPr>
                <w:rFonts w:ascii="Arial" w:hAnsi="Arial" w:cs="Arial"/>
                <w:b/>
                <w:bCs/>
                <w:color w:val="000000"/>
                <w:sz w:val="18"/>
                <w:szCs w:val="18"/>
                <w:lang w:val="en-ID" w:eastAsia="en-ID"/>
              </w:rPr>
              <w:t>Items</w:t>
            </w:r>
          </w:p>
        </w:tc>
      </w:tr>
      <w:tr w:rsidR="00E7648C" w:rsidRPr="00F03E03" w14:paraId="00F1537D" w14:textId="77777777" w:rsidTr="00BB044D">
        <w:trPr>
          <w:trHeight w:val="315"/>
        </w:trPr>
        <w:tc>
          <w:tcPr>
            <w:tcW w:w="1121" w:type="pct"/>
            <w:tcBorders>
              <w:top w:val="single" w:sz="4" w:space="0" w:color="auto"/>
            </w:tcBorders>
            <w:vAlign w:val="bottom"/>
            <w:hideMark/>
          </w:tcPr>
          <w:p w14:paraId="2C18104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Marketing</w:t>
            </w:r>
          </w:p>
        </w:tc>
        <w:tc>
          <w:tcPr>
            <w:tcW w:w="434" w:type="pct"/>
            <w:tcBorders>
              <w:top w:val="single" w:sz="4" w:space="0" w:color="auto"/>
            </w:tcBorders>
            <w:vAlign w:val="bottom"/>
            <w:hideMark/>
          </w:tcPr>
          <w:p w14:paraId="3234A36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SM1</w:t>
            </w:r>
          </w:p>
        </w:tc>
        <w:tc>
          <w:tcPr>
            <w:tcW w:w="3445" w:type="pct"/>
            <w:tcBorders>
              <w:top w:val="single" w:sz="4" w:space="0" w:color="auto"/>
            </w:tcBorders>
            <w:vAlign w:val="bottom"/>
            <w:hideMark/>
          </w:tcPr>
          <w:p w14:paraId="286D375B"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Promoting business with social media</w:t>
            </w:r>
          </w:p>
        </w:tc>
      </w:tr>
      <w:tr w:rsidR="00E7648C" w:rsidRPr="00F03E03" w14:paraId="78D3AA6D" w14:textId="77777777" w:rsidTr="00BB044D">
        <w:trPr>
          <w:trHeight w:val="315"/>
        </w:trPr>
        <w:tc>
          <w:tcPr>
            <w:tcW w:w="1121" w:type="pct"/>
            <w:vAlign w:val="bottom"/>
            <w:hideMark/>
          </w:tcPr>
          <w:p w14:paraId="451C8314"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71DD779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SM2</w:t>
            </w:r>
          </w:p>
        </w:tc>
        <w:tc>
          <w:tcPr>
            <w:tcW w:w="3445" w:type="pct"/>
            <w:vAlign w:val="bottom"/>
            <w:hideMark/>
          </w:tcPr>
          <w:p w14:paraId="58420C0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Evaluate marketing performance</w:t>
            </w:r>
          </w:p>
        </w:tc>
      </w:tr>
      <w:tr w:rsidR="00E7648C" w:rsidRPr="00F03E03" w14:paraId="33F98209" w14:textId="77777777" w:rsidTr="00BB044D">
        <w:trPr>
          <w:trHeight w:val="315"/>
        </w:trPr>
        <w:tc>
          <w:tcPr>
            <w:tcW w:w="1121" w:type="pct"/>
            <w:vAlign w:val="bottom"/>
            <w:hideMark/>
          </w:tcPr>
          <w:p w14:paraId="6B3E018B"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44CE2BB4"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SM3</w:t>
            </w:r>
          </w:p>
        </w:tc>
        <w:tc>
          <w:tcPr>
            <w:tcW w:w="3445" w:type="pct"/>
            <w:vAlign w:val="bottom"/>
            <w:hideMark/>
          </w:tcPr>
          <w:p w14:paraId="346F7C1F"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Marketing terms in social media</w:t>
            </w:r>
          </w:p>
        </w:tc>
      </w:tr>
      <w:tr w:rsidR="00E7648C" w:rsidRPr="00F03E03" w14:paraId="34408947" w14:textId="77777777" w:rsidTr="00BB044D">
        <w:trPr>
          <w:trHeight w:val="315"/>
        </w:trPr>
        <w:tc>
          <w:tcPr>
            <w:tcW w:w="1121" w:type="pct"/>
            <w:vAlign w:val="bottom"/>
            <w:hideMark/>
          </w:tcPr>
          <w:p w14:paraId="05FE65C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Information Search</w:t>
            </w:r>
          </w:p>
        </w:tc>
        <w:tc>
          <w:tcPr>
            <w:tcW w:w="434" w:type="pct"/>
            <w:vAlign w:val="bottom"/>
            <w:hideMark/>
          </w:tcPr>
          <w:p w14:paraId="0B92E98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IS1</w:t>
            </w:r>
          </w:p>
        </w:tc>
        <w:tc>
          <w:tcPr>
            <w:tcW w:w="3445" w:type="pct"/>
            <w:vAlign w:val="bottom"/>
            <w:hideMark/>
          </w:tcPr>
          <w:p w14:paraId="1E155A9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Search market information from social media</w:t>
            </w:r>
          </w:p>
        </w:tc>
      </w:tr>
      <w:tr w:rsidR="00E7648C" w:rsidRPr="00F03E03" w14:paraId="297A923E" w14:textId="77777777" w:rsidTr="00BB044D">
        <w:trPr>
          <w:trHeight w:val="315"/>
        </w:trPr>
        <w:tc>
          <w:tcPr>
            <w:tcW w:w="1121" w:type="pct"/>
            <w:vAlign w:val="bottom"/>
            <w:hideMark/>
          </w:tcPr>
          <w:p w14:paraId="2ADF3466"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4FE9EB1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IS2</w:t>
            </w:r>
          </w:p>
        </w:tc>
        <w:tc>
          <w:tcPr>
            <w:tcW w:w="3445" w:type="pct"/>
            <w:vAlign w:val="bottom"/>
            <w:hideMark/>
          </w:tcPr>
          <w:p w14:paraId="5BECE0D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Search </w:t>
            </w:r>
            <w:r>
              <w:rPr>
                <w:rFonts w:ascii="Arial" w:hAnsi="Arial" w:cs="Arial"/>
                <w:color w:val="000000"/>
                <w:sz w:val="18"/>
                <w:szCs w:val="18"/>
                <w:lang w:val="en-ID" w:eastAsia="en-ID"/>
              </w:rPr>
              <w:t>competitors'</w:t>
            </w:r>
            <w:r w:rsidRPr="00F03E03">
              <w:rPr>
                <w:rFonts w:ascii="Arial" w:hAnsi="Arial" w:cs="Arial"/>
                <w:color w:val="000000"/>
                <w:sz w:val="18"/>
                <w:szCs w:val="18"/>
                <w:lang w:val="en-ID" w:eastAsia="en-ID"/>
              </w:rPr>
              <w:t xml:space="preserve"> information from social media</w:t>
            </w:r>
          </w:p>
        </w:tc>
      </w:tr>
      <w:tr w:rsidR="00E7648C" w:rsidRPr="00F03E03" w14:paraId="512E4B4E" w14:textId="77777777" w:rsidTr="00BB044D">
        <w:trPr>
          <w:trHeight w:val="315"/>
        </w:trPr>
        <w:tc>
          <w:tcPr>
            <w:tcW w:w="1121" w:type="pct"/>
            <w:vAlign w:val="bottom"/>
            <w:hideMark/>
          </w:tcPr>
          <w:p w14:paraId="5E490AD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3331F4C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IS3</w:t>
            </w:r>
          </w:p>
        </w:tc>
        <w:tc>
          <w:tcPr>
            <w:tcW w:w="3445" w:type="pct"/>
            <w:vAlign w:val="bottom"/>
            <w:hideMark/>
          </w:tcPr>
          <w:p w14:paraId="1E878CB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Display product </w:t>
            </w:r>
            <w:proofErr w:type="spellStart"/>
            <w:r w:rsidRPr="00F03E03">
              <w:rPr>
                <w:rFonts w:ascii="Arial" w:hAnsi="Arial" w:cs="Arial"/>
                <w:color w:val="000000"/>
                <w:sz w:val="18"/>
                <w:szCs w:val="18"/>
                <w:lang w:val="en-ID" w:eastAsia="en-ID"/>
              </w:rPr>
              <w:t>catalogs</w:t>
            </w:r>
            <w:proofErr w:type="spellEnd"/>
            <w:r w:rsidRPr="00F03E03">
              <w:rPr>
                <w:rFonts w:ascii="Arial" w:hAnsi="Arial" w:cs="Arial"/>
                <w:color w:val="000000"/>
                <w:sz w:val="18"/>
                <w:szCs w:val="18"/>
                <w:lang w:val="en-ID" w:eastAsia="en-ID"/>
              </w:rPr>
              <w:t xml:space="preserve"> </w:t>
            </w:r>
            <w:r>
              <w:rPr>
                <w:rFonts w:ascii="Arial" w:hAnsi="Arial" w:cs="Arial"/>
                <w:color w:val="000000"/>
                <w:sz w:val="18"/>
                <w:szCs w:val="18"/>
                <w:lang w:val="en-ID" w:eastAsia="en-ID"/>
              </w:rPr>
              <w:t>on</w:t>
            </w:r>
            <w:r w:rsidRPr="00F03E03">
              <w:rPr>
                <w:rFonts w:ascii="Arial" w:hAnsi="Arial" w:cs="Arial"/>
                <w:color w:val="000000"/>
                <w:sz w:val="18"/>
                <w:szCs w:val="18"/>
                <w:lang w:val="en-ID" w:eastAsia="en-ID"/>
              </w:rPr>
              <w:t xml:space="preserve"> social media</w:t>
            </w:r>
          </w:p>
        </w:tc>
      </w:tr>
      <w:tr w:rsidR="00E7648C" w:rsidRPr="00F03E03" w14:paraId="43B9808F" w14:textId="77777777" w:rsidTr="00BB044D">
        <w:trPr>
          <w:trHeight w:val="315"/>
        </w:trPr>
        <w:tc>
          <w:tcPr>
            <w:tcW w:w="1121" w:type="pct"/>
            <w:vAlign w:val="bottom"/>
            <w:hideMark/>
          </w:tcPr>
          <w:p w14:paraId="780BCEB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Relation Services</w:t>
            </w:r>
          </w:p>
        </w:tc>
        <w:tc>
          <w:tcPr>
            <w:tcW w:w="434" w:type="pct"/>
            <w:vAlign w:val="bottom"/>
            <w:hideMark/>
          </w:tcPr>
          <w:p w14:paraId="78064B7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RS1</w:t>
            </w:r>
          </w:p>
        </w:tc>
        <w:tc>
          <w:tcPr>
            <w:tcW w:w="3445" w:type="pct"/>
            <w:vAlign w:val="bottom"/>
            <w:hideMark/>
          </w:tcPr>
          <w:p w14:paraId="2489561E"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Collect customer feedback (comments/opinions) on social media</w:t>
            </w:r>
          </w:p>
        </w:tc>
      </w:tr>
      <w:tr w:rsidR="00E7648C" w:rsidRPr="00F03E03" w14:paraId="5AA564C6" w14:textId="77777777" w:rsidTr="00BB044D">
        <w:trPr>
          <w:trHeight w:val="315"/>
        </w:trPr>
        <w:tc>
          <w:tcPr>
            <w:tcW w:w="1121" w:type="pct"/>
            <w:vAlign w:val="bottom"/>
            <w:hideMark/>
          </w:tcPr>
          <w:p w14:paraId="3E85C89D"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D6E00A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RS2</w:t>
            </w:r>
          </w:p>
        </w:tc>
        <w:tc>
          <w:tcPr>
            <w:tcW w:w="3445" w:type="pct"/>
            <w:vAlign w:val="bottom"/>
            <w:hideMark/>
          </w:tcPr>
          <w:p w14:paraId="701B194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Customer service via social media</w:t>
            </w:r>
          </w:p>
        </w:tc>
      </w:tr>
      <w:tr w:rsidR="00E7648C" w:rsidRPr="00F03E03" w14:paraId="1E98919C" w14:textId="77777777" w:rsidTr="00BB044D">
        <w:trPr>
          <w:trHeight w:val="315"/>
        </w:trPr>
        <w:tc>
          <w:tcPr>
            <w:tcW w:w="1121" w:type="pct"/>
            <w:vAlign w:val="bottom"/>
            <w:hideMark/>
          </w:tcPr>
          <w:p w14:paraId="1617F1C0"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FA202DB"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RS3</w:t>
            </w:r>
          </w:p>
        </w:tc>
        <w:tc>
          <w:tcPr>
            <w:tcW w:w="3445" w:type="pct"/>
            <w:vAlign w:val="bottom"/>
            <w:hideMark/>
          </w:tcPr>
          <w:p w14:paraId="7554568F" w14:textId="77777777" w:rsidR="00E7648C" w:rsidRDefault="00E7648C" w:rsidP="00BB044D">
            <w:pPr>
              <w:rPr>
                <w:rFonts w:ascii="Arial" w:hAnsi="Arial" w:cs="Arial"/>
                <w:color w:val="000000"/>
                <w:sz w:val="18"/>
                <w:szCs w:val="18"/>
                <w:lang w:val="en-ID" w:eastAsia="en-ID"/>
              </w:rPr>
            </w:pPr>
          </w:p>
          <w:p w14:paraId="3F89A55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Improve product quality based on </w:t>
            </w:r>
            <w:r>
              <w:rPr>
                <w:rFonts w:ascii="Arial" w:hAnsi="Arial" w:cs="Arial"/>
                <w:color w:val="000000"/>
                <w:sz w:val="18"/>
                <w:szCs w:val="18"/>
                <w:lang w:val="en-ID" w:eastAsia="en-ID"/>
              </w:rPr>
              <w:t>customers'</w:t>
            </w:r>
            <w:r w:rsidRPr="00F03E03">
              <w:rPr>
                <w:rFonts w:ascii="Arial" w:hAnsi="Arial" w:cs="Arial"/>
                <w:color w:val="000000"/>
                <w:sz w:val="18"/>
                <w:szCs w:val="18"/>
                <w:lang w:val="en-ID" w:eastAsia="en-ID"/>
              </w:rPr>
              <w:t xml:space="preserve"> feedback </w:t>
            </w:r>
            <w:r>
              <w:rPr>
                <w:rFonts w:ascii="Arial" w:hAnsi="Arial" w:cs="Arial"/>
                <w:color w:val="000000"/>
                <w:sz w:val="18"/>
                <w:szCs w:val="18"/>
                <w:lang w:val="en-ID" w:eastAsia="en-ID"/>
              </w:rPr>
              <w:t>on</w:t>
            </w:r>
            <w:r w:rsidRPr="00F03E03">
              <w:rPr>
                <w:rFonts w:ascii="Arial" w:hAnsi="Arial" w:cs="Arial"/>
                <w:color w:val="000000"/>
                <w:sz w:val="18"/>
                <w:szCs w:val="18"/>
                <w:lang w:val="en-ID" w:eastAsia="en-ID"/>
              </w:rPr>
              <w:t xml:space="preserve"> social media</w:t>
            </w:r>
          </w:p>
        </w:tc>
      </w:tr>
      <w:tr w:rsidR="00E7648C" w:rsidRPr="00F03E03" w14:paraId="7765309F" w14:textId="77777777" w:rsidTr="00BB044D">
        <w:trPr>
          <w:trHeight w:val="315"/>
        </w:trPr>
        <w:tc>
          <w:tcPr>
            <w:tcW w:w="1121" w:type="pct"/>
            <w:vAlign w:val="bottom"/>
            <w:hideMark/>
          </w:tcPr>
          <w:p w14:paraId="5E16DE7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E608DE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RS4</w:t>
            </w:r>
          </w:p>
        </w:tc>
        <w:tc>
          <w:tcPr>
            <w:tcW w:w="3445" w:type="pct"/>
            <w:vAlign w:val="bottom"/>
            <w:hideMark/>
          </w:tcPr>
          <w:p w14:paraId="4930FCF5" w14:textId="77777777" w:rsidR="00E7648C" w:rsidRPr="00F03E03" w:rsidRDefault="00E7648C" w:rsidP="00BB044D">
            <w:pPr>
              <w:rPr>
                <w:rFonts w:ascii="Arial" w:hAnsi="Arial" w:cs="Arial"/>
                <w:color w:val="000000"/>
                <w:sz w:val="18"/>
                <w:szCs w:val="18"/>
                <w:lang w:val="en-ID" w:eastAsia="en-ID"/>
              </w:rPr>
            </w:pPr>
            <w:r>
              <w:rPr>
                <w:rFonts w:ascii="Arial" w:hAnsi="Arial" w:cs="Arial"/>
                <w:color w:val="000000"/>
                <w:sz w:val="18"/>
                <w:szCs w:val="18"/>
                <w:lang w:val="en-ID" w:eastAsia="en-ID"/>
              </w:rPr>
              <w:t xml:space="preserve">Approaching </w:t>
            </w:r>
            <w:r w:rsidRPr="00F03E03">
              <w:rPr>
                <w:rFonts w:ascii="Arial" w:hAnsi="Arial" w:cs="Arial"/>
                <w:color w:val="000000"/>
                <w:sz w:val="18"/>
                <w:szCs w:val="18"/>
                <w:lang w:val="en-ID" w:eastAsia="en-ID"/>
              </w:rPr>
              <w:t>new customers through social media</w:t>
            </w:r>
          </w:p>
        </w:tc>
      </w:tr>
      <w:tr w:rsidR="00E7648C" w:rsidRPr="00F03E03" w14:paraId="41E6BDE0" w14:textId="77777777" w:rsidTr="00BB044D">
        <w:trPr>
          <w:trHeight w:val="315"/>
        </w:trPr>
        <w:tc>
          <w:tcPr>
            <w:tcW w:w="1121" w:type="pct"/>
            <w:vAlign w:val="bottom"/>
            <w:hideMark/>
          </w:tcPr>
          <w:p w14:paraId="00073A0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Cost Effectiveness</w:t>
            </w:r>
          </w:p>
        </w:tc>
        <w:tc>
          <w:tcPr>
            <w:tcW w:w="434" w:type="pct"/>
            <w:vAlign w:val="bottom"/>
            <w:hideMark/>
          </w:tcPr>
          <w:p w14:paraId="3048DDC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CE1</w:t>
            </w:r>
          </w:p>
        </w:tc>
        <w:tc>
          <w:tcPr>
            <w:tcW w:w="3445" w:type="pct"/>
            <w:vAlign w:val="bottom"/>
            <w:hideMark/>
          </w:tcPr>
          <w:p w14:paraId="7670011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Using social media </w:t>
            </w:r>
            <w:r>
              <w:rPr>
                <w:rFonts w:ascii="Arial" w:hAnsi="Arial" w:cs="Arial"/>
                <w:color w:val="000000"/>
                <w:sz w:val="18"/>
                <w:szCs w:val="18"/>
                <w:lang w:val="en-ID" w:eastAsia="en-ID"/>
              </w:rPr>
              <w:t>to reduce costs</w:t>
            </w:r>
          </w:p>
        </w:tc>
      </w:tr>
      <w:tr w:rsidR="00E7648C" w:rsidRPr="00F03E03" w14:paraId="53AC10A3" w14:textId="77777777" w:rsidTr="00BB044D">
        <w:trPr>
          <w:trHeight w:val="315"/>
        </w:trPr>
        <w:tc>
          <w:tcPr>
            <w:tcW w:w="1121" w:type="pct"/>
            <w:vAlign w:val="bottom"/>
            <w:hideMark/>
          </w:tcPr>
          <w:p w14:paraId="4C0F113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791458D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CE2</w:t>
            </w:r>
          </w:p>
        </w:tc>
        <w:tc>
          <w:tcPr>
            <w:tcW w:w="3445" w:type="pct"/>
            <w:vAlign w:val="bottom"/>
            <w:hideMark/>
          </w:tcPr>
          <w:p w14:paraId="1CA07B6F"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Using social media </w:t>
            </w:r>
            <w:r>
              <w:rPr>
                <w:rFonts w:ascii="Arial" w:hAnsi="Arial" w:cs="Arial"/>
                <w:color w:val="000000"/>
                <w:sz w:val="18"/>
                <w:szCs w:val="18"/>
                <w:lang w:val="en-ID" w:eastAsia="en-ID"/>
              </w:rPr>
              <w:t>reduces costs</w:t>
            </w:r>
          </w:p>
        </w:tc>
      </w:tr>
      <w:tr w:rsidR="00E7648C" w:rsidRPr="00F03E03" w14:paraId="7517A15C" w14:textId="77777777" w:rsidTr="00BB044D">
        <w:trPr>
          <w:trHeight w:val="315"/>
        </w:trPr>
        <w:tc>
          <w:tcPr>
            <w:tcW w:w="1121" w:type="pct"/>
            <w:vAlign w:val="bottom"/>
            <w:hideMark/>
          </w:tcPr>
          <w:p w14:paraId="0B0729B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CD8058F"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CE3</w:t>
            </w:r>
          </w:p>
        </w:tc>
        <w:tc>
          <w:tcPr>
            <w:tcW w:w="3445" w:type="pct"/>
            <w:vAlign w:val="bottom"/>
            <w:hideMark/>
          </w:tcPr>
          <w:p w14:paraId="7659FBA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Social media </w:t>
            </w:r>
            <w:r>
              <w:rPr>
                <w:rFonts w:ascii="Arial" w:hAnsi="Arial" w:cs="Arial"/>
                <w:color w:val="000000"/>
                <w:sz w:val="18"/>
                <w:szCs w:val="18"/>
                <w:lang w:val="en-ID" w:eastAsia="en-ID"/>
              </w:rPr>
              <w:t xml:space="preserve">is </w:t>
            </w:r>
            <w:r w:rsidRPr="00F03E03">
              <w:rPr>
                <w:rFonts w:ascii="Arial" w:hAnsi="Arial" w:cs="Arial"/>
                <w:color w:val="000000"/>
                <w:sz w:val="18"/>
                <w:szCs w:val="18"/>
                <w:lang w:val="en-ID" w:eastAsia="en-ID"/>
              </w:rPr>
              <w:t>better than conventional</w:t>
            </w:r>
            <w:r>
              <w:rPr>
                <w:rFonts w:ascii="Arial" w:hAnsi="Arial" w:cs="Arial"/>
                <w:color w:val="000000"/>
                <w:sz w:val="18"/>
                <w:szCs w:val="18"/>
                <w:lang w:val="en-ID" w:eastAsia="en-ID"/>
              </w:rPr>
              <w:t xml:space="preserve">/traditional </w:t>
            </w:r>
            <w:r w:rsidRPr="00F03E03">
              <w:rPr>
                <w:rFonts w:ascii="Arial" w:hAnsi="Arial" w:cs="Arial"/>
                <w:color w:val="000000"/>
                <w:sz w:val="18"/>
                <w:szCs w:val="18"/>
                <w:lang w:val="en-ID" w:eastAsia="en-ID"/>
              </w:rPr>
              <w:t>marketing</w:t>
            </w:r>
          </w:p>
        </w:tc>
      </w:tr>
      <w:tr w:rsidR="00E7648C" w:rsidRPr="00F03E03" w14:paraId="2A744F81" w14:textId="77777777" w:rsidTr="00BB044D">
        <w:trPr>
          <w:trHeight w:val="315"/>
        </w:trPr>
        <w:tc>
          <w:tcPr>
            <w:tcW w:w="1121" w:type="pct"/>
            <w:vAlign w:val="bottom"/>
            <w:hideMark/>
          </w:tcPr>
          <w:p w14:paraId="26963E16"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Compatibility</w:t>
            </w:r>
          </w:p>
        </w:tc>
        <w:tc>
          <w:tcPr>
            <w:tcW w:w="434" w:type="pct"/>
            <w:vAlign w:val="bottom"/>
            <w:hideMark/>
          </w:tcPr>
          <w:p w14:paraId="6CD8889D"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C1</w:t>
            </w:r>
          </w:p>
        </w:tc>
        <w:tc>
          <w:tcPr>
            <w:tcW w:w="3445" w:type="pct"/>
            <w:vAlign w:val="bottom"/>
            <w:hideMark/>
          </w:tcPr>
          <w:p w14:paraId="49FDD8D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Social media suits our business type</w:t>
            </w:r>
          </w:p>
        </w:tc>
      </w:tr>
      <w:tr w:rsidR="00E7648C" w:rsidRPr="00F03E03" w14:paraId="62291773" w14:textId="77777777" w:rsidTr="00BB044D">
        <w:trPr>
          <w:trHeight w:val="315"/>
        </w:trPr>
        <w:tc>
          <w:tcPr>
            <w:tcW w:w="1121" w:type="pct"/>
            <w:vAlign w:val="bottom"/>
            <w:hideMark/>
          </w:tcPr>
          <w:p w14:paraId="4B1ABF76"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5C2FE32A"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C2</w:t>
            </w:r>
          </w:p>
        </w:tc>
        <w:tc>
          <w:tcPr>
            <w:tcW w:w="3445" w:type="pct"/>
            <w:vAlign w:val="bottom"/>
            <w:hideMark/>
          </w:tcPr>
          <w:p w14:paraId="342A9F2C"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Social media suits our business strategy</w:t>
            </w:r>
          </w:p>
        </w:tc>
      </w:tr>
      <w:tr w:rsidR="00E7648C" w:rsidRPr="00F03E03" w14:paraId="7DCF8B50" w14:textId="77777777" w:rsidTr="00BB044D">
        <w:trPr>
          <w:trHeight w:val="315"/>
        </w:trPr>
        <w:tc>
          <w:tcPr>
            <w:tcW w:w="1121" w:type="pct"/>
            <w:vAlign w:val="bottom"/>
            <w:hideMark/>
          </w:tcPr>
          <w:p w14:paraId="5D75870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00C9A86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C3</w:t>
            </w:r>
          </w:p>
        </w:tc>
        <w:tc>
          <w:tcPr>
            <w:tcW w:w="3445" w:type="pct"/>
            <w:vAlign w:val="bottom"/>
            <w:hideMark/>
          </w:tcPr>
          <w:p w14:paraId="534E4C3C"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Social media suits our business vision and mission</w:t>
            </w:r>
          </w:p>
        </w:tc>
      </w:tr>
      <w:tr w:rsidR="00E7648C" w:rsidRPr="00F03E03" w14:paraId="71847D49" w14:textId="77777777" w:rsidTr="00BB044D">
        <w:trPr>
          <w:trHeight w:val="315"/>
        </w:trPr>
        <w:tc>
          <w:tcPr>
            <w:tcW w:w="1121" w:type="pct"/>
            <w:vAlign w:val="bottom"/>
            <w:hideMark/>
          </w:tcPr>
          <w:p w14:paraId="1E20687C"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5C55309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C4</w:t>
            </w:r>
          </w:p>
        </w:tc>
        <w:tc>
          <w:tcPr>
            <w:tcW w:w="3445" w:type="pct"/>
            <w:vAlign w:val="bottom"/>
            <w:hideMark/>
          </w:tcPr>
          <w:p w14:paraId="4B35FF00"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Social media suits our </w:t>
            </w:r>
            <w:r>
              <w:rPr>
                <w:rFonts w:ascii="Arial" w:hAnsi="Arial" w:cs="Arial"/>
                <w:color w:val="000000"/>
                <w:sz w:val="18"/>
                <w:szCs w:val="18"/>
                <w:lang w:val="en-ID" w:eastAsia="en-ID"/>
              </w:rPr>
              <w:t xml:space="preserve">limited </w:t>
            </w:r>
            <w:r w:rsidRPr="00F03E03">
              <w:rPr>
                <w:rFonts w:ascii="Arial" w:hAnsi="Arial" w:cs="Arial"/>
                <w:color w:val="000000"/>
                <w:sz w:val="18"/>
                <w:szCs w:val="18"/>
                <w:lang w:val="en-ID" w:eastAsia="en-ID"/>
              </w:rPr>
              <w:t>IT infrastructure</w:t>
            </w:r>
          </w:p>
        </w:tc>
      </w:tr>
      <w:tr w:rsidR="00E7648C" w:rsidRPr="00F03E03" w14:paraId="71DDDE70" w14:textId="77777777" w:rsidTr="00BB044D">
        <w:trPr>
          <w:trHeight w:val="315"/>
        </w:trPr>
        <w:tc>
          <w:tcPr>
            <w:tcW w:w="1121" w:type="pct"/>
            <w:vAlign w:val="bottom"/>
            <w:hideMark/>
          </w:tcPr>
          <w:p w14:paraId="02C7550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SMEs Performance</w:t>
            </w:r>
          </w:p>
        </w:tc>
        <w:tc>
          <w:tcPr>
            <w:tcW w:w="434" w:type="pct"/>
            <w:vAlign w:val="bottom"/>
            <w:hideMark/>
          </w:tcPr>
          <w:p w14:paraId="3414C80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P1</w:t>
            </w:r>
          </w:p>
        </w:tc>
        <w:tc>
          <w:tcPr>
            <w:tcW w:w="3445" w:type="pct"/>
            <w:vAlign w:val="bottom"/>
            <w:hideMark/>
          </w:tcPr>
          <w:p w14:paraId="1C4A850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Increas</w:t>
            </w:r>
            <w:r>
              <w:rPr>
                <w:rFonts w:ascii="Arial" w:hAnsi="Arial" w:cs="Arial"/>
                <w:color w:val="000000"/>
                <w:sz w:val="18"/>
                <w:szCs w:val="18"/>
                <w:lang w:val="en-ID" w:eastAsia="en-ID"/>
              </w:rPr>
              <w:t xml:space="preserve">ing </w:t>
            </w:r>
            <w:r w:rsidRPr="00F03E03">
              <w:rPr>
                <w:rFonts w:ascii="Arial" w:hAnsi="Arial" w:cs="Arial"/>
                <w:color w:val="000000"/>
                <w:sz w:val="18"/>
                <w:szCs w:val="18"/>
                <w:lang w:val="en-ID" w:eastAsia="en-ID"/>
              </w:rPr>
              <w:t>Sales</w:t>
            </w:r>
          </w:p>
        </w:tc>
      </w:tr>
      <w:tr w:rsidR="00E7648C" w:rsidRPr="00F03E03" w14:paraId="7EC7C298" w14:textId="77777777" w:rsidTr="00BB044D">
        <w:trPr>
          <w:trHeight w:val="315"/>
        </w:trPr>
        <w:tc>
          <w:tcPr>
            <w:tcW w:w="1121" w:type="pct"/>
            <w:vAlign w:val="bottom"/>
            <w:hideMark/>
          </w:tcPr>
          <w:p w14:paraId="67AB75C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37D266AE"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P2</w:t>
            </w:r>
          </w:p>
        </w:tc>
        <w:tc>
          <w:tcPr>
            <w:tcW w:w="3445" w:type="pct"/>
            <w:vAlign w:val="bottom"/>
            <w:hideMark/>
          </w:tcPr>
          <w:p w14:paraId="1DB9DFB4"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Increas</w:t>
            </w:r>
            <w:r>
              <w:rPr>
                <w:rFonts w:ascii="Arial" w:hAnsi="Arial" w:cs="Arial"/>
                <w:color w:val="000000"/>
                <w:sz w:val="18"/>
                <w:szCs w:val="18"/>
                <w:lang w:val="en-ID" w:eastAsia="en-ID"/>
              </w:rPr>
              <w:t>ing the</w:t>
            </w:r>
            <w:r w:rsidRPr="00F03E03">
              <w:rPr>
                <w:rFonts w:ascii="Arial" w:hAnsi="Arial" w:cs="Arial"/>
                <w:color w:val="000000"/>
                <w:sz w:val="18"/>
                <w:szCs w:val="18"/>
                <w:lang w:val="en-ID" w:eastAsia="en-ID"/>
              </w:rPr>
              <w:t xml:space="preserve"> number of customers</w:t>
            </w:r>
          </w:p>
        </w:tc>
      </w:tr>
      <w:tr w:rsidR="00E7648C" w:rsidRPr="00F03E03" w14:paraId="2CEF8731" w14:textId="77777777" w:rsidTr="00BB044D">
        <w:trPr>
          <w:trHeight w:val="315"/>
        </w:trPr>
        <w:tc>
          <w:tcPr>
            <w:tcW w:w="1121" w:type="pct"/>
            <w:tcBorders>
              <w:bottom w:val="single" w:sz="4" w:space="0" w:color="auto"/>
            </w:tcBorders>
            <w:vAlign w:val="bottom"/>
            <w:hideMark/>
          </w:tcPr>
          <w:p w14:paraId="508148FD"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tcBorders>
              <w:bottom w:val="single" w:sz="4" w:space="0" w:color="auto"/>
            </w:tcBorders>
            <w:vAlign w:val="bottom"/>
            <w:hideMark/>
          </w:tcPr>
          <w:p w14:paraId="0AD9F0D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P3</w:t>
            </w:r>
          </w:p>
        </w:tc>
        <w:tc>
          <w:tcPr>
            <w:tcW w:w="3445" w:type="pct"/>
            <w:tcBorders>
              <w:bottom w:val="single" w:sz="4" w:space="0" w:color="auto"/>
            </w:tcBorders>
            <w:vAlign w:val="bottom"/>
            <w:hideMark/>
          </w:tcPr>
          <w:p w14:paraId="65F96DA0"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Increas</w:t>
            </w:r>
            <w:r>
              <w:rPr>
                <w:rFonts w:ascii="Arial" w:hAnsi="Arial" w:cs="Arial"/>
                <w:color w:val="000000"/>
                <w:sz w:val="18"/>
                <w:szCs w:val="18"/>
                <w:lang w:val="en-ID" w:eastAsia="en-ID"/>
              </w:rPr>
              <w:t>ing</w:t>
            </w:r>
            <w:r w:rsidRPr="00F03E03">
              <w:rPr>
                <w:rFonts w:ascii="Arial" w:hAnsi="Arial" w:cs="Arial"/>
                <w:color w:val="000000"/>
                <w:sz w:val="18"/>
                <w:szCs w:val="18"/>
                <w:lang w:val="en-ID" w:eastAsia="en-ID"/>
              </w:rPr>
              <w:t xml:space="preserve"> brand visibility or brand awareness </w:t>
            </w:r>
          </w:p>
        </w:tc>
      </w:tr>
    </w:tbl>
    <w:p w14:paraId="7C222423" w14:textId="77777777" w:rsidR="00E7648C" w:rsidRDefault="00E7648C" w:rsidP="00E7648C">
      <w:pPr>
        <w:pStyle w:val="Heading4"/>
      </w:pPr>
    </w:p>
    <w:p w14:paraId="44D13B8A" w14:textId="77777777" w:rsidR="00E7648C" w:rsidRPr="00F03E03" w:rsidRDefault="00E7648C" w:rsidP="00E7648C">
      <w:pPr>
        <w:pStyle w:val="Heading5"/>
        <w:rPr>
          <w:rFonts w:ascii="Arial" w:eastAsia="Arial" w:hAnsi="Arial" w:cs="Arial"/>
          <w:b/>
        </w:rPr>
      </w:pPr>
      <w:r>
        <w:rPr>
          <w:rFonts w:ascii="Arial" w:eastAsia="Arial" w:hAnsi="Arial" w:cs="Arial"/>
          <w:b/>
        </w:rPr>
        <w:t>APPENDIX 2</w:t>
      </w:r>
    </w:p>
    <w:tbl>
      <w:tblPr>
        <w:tblW w:w="5000" w:type="pct"/>
        <w:tblBorders>
          <w:top w:val="single" w:sz="4" w:space="0" w:color="000000"/>
        </w:tblBorders>
        <w:tblLook w:val="0400" w:firstRow="0" w:lastRow="0" w:firstColumn="0" w:lastColumn="0" w:noHBand="0" w:noVBand="1"/>
      </w:tblPr>
      <w:tblGrid>
        <w:gridCol w:w="3241"/>
        <w:gridCol w:w="1292"/>
        <w:gridCol w:w="1104"/>
        <w:gridCol w:w="1292"/>
        <w:gridCol w:w="1292"/>
        <w:gridCol w:w="1292"/>
        <w:gridCol w:w="1287"/>
      </w:tblGrid>
      <w:tr w:rsidR="00E7648C" w:rsidRPr="00ED6B32" w14:paraId="401DF5CA" w14:textId="77777777" w:rsidTr="00BB044D">
        <w:trPr>
          <w:trHeight w:val="290"/>
        </w:trPr>
        <w:tc>
          <w:tcPr>
            <w:tcW w:w="1501" w:type="pct"/>
            <w:tcBorders>
              <w:top w:val="single" w:sz="4" w:space="0" w:color="000000"/>
              <w:bottom w:val="single" w:sz="4" w:space="0" w:color="000000"/>
            </w:tcBorders>
            <w:vAlign w:val="bottom"/>
          </w:tcPr>
          <w:p w14:paraId="29E5FB78"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 xml:space="preserve">Constructs </w:t>
            </w:r>
          </w:p>
        </w:tc>
        <w:tc>
          <w:tcPr>
            <w:tcW w:w="598" w:type="pct"/>
            <w:tcBorders>
              <w:top w:val="single" w:sz="4" w:space="0" w:color="000000"/>
              <w:bottom w:val="single" w:sz="4" w:space="0" w:color="000000"/>
            </w:tcBorders>
            <w:vAlign w:val="bottom"/>
          </w:tcPr>
          <w:p w14:paraId="76ECF85E" w14:textId="77777777" w:rsidR="00E7648C" w:rsidRPr="00ED6B32" w:rsidRDefault="00E7648C" w:rsidP="00BB044D">
            <w:pPr>
              <w:contextualSpacing/>
              <w:rPr>
                <w:rFonts w:ascii="Arial" w:hAnsi="Arial" w:cs="Arial"/>
                <w:b/>
                <w:color w:val="000000" w:themeColor="text1"/>
                <w:sz w:val="18"/>
                <w:szCs w:val="18"/>
              </w:rPr>
            </w:pPr>
          </w:p>
        </w:tc>
        <w:tc>
          <w:tcPr>
            <w:tcW w:w="511" w:type="pct"/>
            <w:tcBorders>
              <w:top w:val="single" w:sz="4" w:space="0" w:color="000000"/>
              <w:bottom w:val="single" w:sz="4" w:space="0" w:color="000000"/>
            </w:tcBorders>
            <w:vAlign w:val="bottom"/>
          </w:tcPr>
          <w:p w14:paraId="7C011CD0"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LF</w:t>
            </w:r>
          </w:p>
        </w:tc>
        <w:tc>
          <w:tcPr>
            <w:tcW w:w="598" w:type="pct"/>
            <w:tcBorders>
              <w:top w:val="single" w:sz="4" w:space="0" w:color="000000"/>
              <w:bottom w:val="single" w:sz="4" w:space="0" w:color="000000"/>
            </w:tcBorders>
            <w:vAlign w:val="bottom"/>
          </w:tcPr>
          <w:p w14:paraId="51BB62B4"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CA</w:t>
            </w:r>
          </w:p>
        </w:tc>
        <w:tc>
          <w:tcPr>
            <w:tcW w:w="598" w:type="pct"/>
            <w:tcBorders>
              <w:top w:val="single" w:sz="4" w:space="0" w:color="000000"/>
              <w:bottom w:val="single" w:sz="4" w:space="0" w:color="000000"/>
            </w:tcBorders>
            <w:vAlign w:val="bottom"/>
          </w:tcPr>
          <w:p w14:paraId="1CC67912" w14:textId="77777777" w:rsidR="00E7648C" w:rsidRPr="00ED6B32" w:rsidRDefault="00E7648C" w:rsidP="00BB044D">
            <w:pPr>
              <w:contextualSpacing/>
              <w:rPr>
                <w:rFonts w:ascii="Arial" w:hAnsi="Arial" w:cs="Arial"/>
                <w:b/>
                <w:color w:val="000000" w:themeColor="text1"/>
                <w:sz w:val="18"/>
                <w:szCs w:val="18"/>
              </w:rPr>
            </w:pPr>
            <w:proofErr w:type="spellStart"/>
            <w:r w:rsidRPr="00ED6B32">
              <w:rPr>
                <w:rFonts w:ascii="Arial" w:hAnsi="Arial" w:cs="Arial"/>
                <w:b/>
                <w:color w:val="000000" w:themeColor="text1"/>
                <w:sz w:val="18"/>
                <w:szCs w:val="18"/>
              </w:rPr>
              <w:t>rho_A</w:t>
            </w:r>
            <w:proofErr w:type="spellEnd"/>
          </w:p>
        </w:tc>
        <w:tc>
          <w:tcPr>
            <w:tcW w:w="598" w:type="pct"/>
            <w:tcBorders>
              <w:top w:val="single" w:sz="4" w:space="0" w:color="000000"/>
              <w:bottom w:val="single" w:sz="4" w:space="0" w:color="000000"/>
            </w:tcBorders>
            <w:vAlign w:val="bottom"/>
          </w:tcPr>
          <w:p w14:paraId="051F6DAD"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CR</w:t>
            </w:r>
          </w:p>
        </w:tc>
        <w:tc>
          <w:tcPr>
            <w:tcW w:w="596" w:type="pct"/>
            <w:tcBorders>
              <w:top w:val="single" w:sz="4" w:space="0" w:color="000000"/>
              <w:bottom w:val="single" w:sz="4" w:space="0" w:color="000000"/>
            </w:tcBorders>
            <w:vAlign w:val="bottom"/>
          </w:tcPr>
          <w:p w14:paraId="21BF39ED"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AVE</w:t>
            </w:r>
          </w:p>
        </w:tc>
      </w:tr>
      <w:tr w:rsidR="00E7648C" w:rsidRPr="00ED6B32" w14:paraId="47CE9E7D" w14:textId="77777777" w:rsidTr="00BB044D">
        <w:trPr>
          <w:trHeight w:val="290"/>
        </w:trPr>
        <w:tc>
          <w:tcPr>
            <w:tcW w:w="1501" w:type="pct"/>
            <w:tcBorders>
              <w:top w:val="single" w:sz="4" w:space="0" w:color="000000"/>
            </w:tcBorders>
            <w:vAlign w:val="bottom"/>
          </w:tcPr>
          <w:p w14:paraId="586B252A"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 xml:space="preserve">Marketing  </w:t>
            </w:r>
          </w:p>
        </w:tc>
        <w:tc>
          <w:tcPr>
            <w:tcW w:w="598" w:type="pct"/>
            <w:tcBorders>
              <w:top w:val="single" w:sz="4" w:space="0" w:color="000000"/>
            </w:tcBorders>
            <w:vAlign w:val="bottom"/>
          </w:tcPr>
          <w:p w14:paraId="217DB3D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SM1</w:t>
            </w:r>
          </w:p>
        </w:tc>
        <w:tc>
          <w:tcPr>
            <w:tcW w:w="511" w:type="pct"/>
            <w:tcBorders>
              <w:top w:val="single" w:sz="4" w:space="0" w:color="000000"/>
            </w:tcBorders>
            <w:vAlign w:val="bottom"/>
          </w:tcPr>
          <w:p w14:paraId="6E693B6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54</w:t>
            </w:r>
          </w:p>
        </w:tc>
        <w:tc>
          <w:tcPr>
            <w:tcW w:w="598" w:type="pct"/>
            <w:tcBorders>
              <w:top w:val="single" w:sz="4" w:space="0" w:color="000000"/>
            </w:tcBorders>
            <w:vAlign w:val="bottom"/>
          </w:tcPr>
          <w:p w14:paraId="56191218"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0.801</w:t>
            </w:r>
          </w:p>
        </w:tc>
        <w:tc>
          <w:tcPr>
            <w:tcW w:w="598" w:type="pct"/>
            <w:tcBorders>
              <w:top w:val="single" w:sz="4" w:space="0" w:color="000000"/>
            </w:tcBorders>
            <w:vAlign w:val="bottom"/>
          </w:tcPr>
          <w:p w14:paraId="1AD812B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0.805</w:t>
            </w:r>
          </w:p>
        </w:tc>
        <w:tc>
          <w:tcPr>
            <w:tcW w:w="598" w:type="pct"/>
            <w:tcBorders>
              <w:top w:val="single" w:sz="4" w:space="0" w:color="000000"/>
            </w:tcBorders>
            <w:vAlign w:val="bottom"/>
          </w:tcPr>
          <w:p w14:paraId="6E53A557"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0.883</w:t>
            </w:r>
          </w:p>
        </w:tc>
        <w:tc>
          <w:tcPr>
            <w:tcW w:w="596" w:type="pct"/>
            <w:tcBorders>
              <w:top w:val="single" w:sz="4" w:space="0" w:color="000000"/>
            </w:tcBorders>
            <w:vAlign w:val="bottom"/>
          </w:tcPr>
          <w:p w14:paraId="19FADBCA"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0.716</w:t>
            </w:r>
          </w:p>
        </w:tc>
      </w:tr>
      <w:tr w:rsidR="00E7648C" w:rsidRPr="00ED6B32" w14:paraId="03E49B78" w14:textId="77777777" w:rsidTr="00BB044D">
        <w:trPr>
          <w:trHeight w:val="290"/>
        </w:trPr>
        <w:tc>
          <w:tcPr>
            <w:tcW w:w="1501" w:type="pct"/>
            <w:vAlign w:val="bottom"/>
          </w:tcPr>
          <w:p w14:paraId="5CA2ED8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717F8F96"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SM2</w:t>
            </w:r>
          </w:p>
        </w:tc>
        <w:tc>
          <w:tcPr>
            <w:tcW w:w="511" w:type="pct"/>
            <w:vAlign w:val="bottom"/>
          </w:tcPr>
          <w:p w14:paraId="45B46022"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0.79</w:t>
            </w:r>
            <w:r>
              <w:rPr>
                <w:rFonts w:ascii="Arial" w:hAnsi="Arial" w:cs="Arial"/>
                <w:color w:val="000000" w:themeColor="text1"/>
                <w:sz w:val="18"/>
                <w:szCs w:val="18"/>
              </w:rPr>
              <w:t>6</w:t>
            </w:r>
          </w:p>
        </w:tc>
        <w:tc>
          <w:tcPr>
            <w:tcW w:w="598" w:type="pct"/>
            <w:vAlign w:val="bottom"/>
          </w:tcPr>
          <w:p w14:paraId="33D8CEE5"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F85F92A"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1B48F28"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36E4D5A3"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3F92919F" w14:textId="77777777" w:rsidTr="00BB044D">
        <w:trPr>
          <w:trHeight w:val="290"/>
        </w:trPr>
        <w:tc>
          <w:tcPr>
            <w:tcW w:w="1501" w:type="pct"/>
            <w:vAlign w:val="bottom"/>
          </w:tcPr>
          <w:p w14:paraId="742D087B"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EAB583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SM3</w:t>
            </w:r>
          </w:p>
        </w:tc>
        <w:tc>
          <w:tcPr>
            <w:tcW w:w="511" w:type="pct"/>
            <w:vAlign w:val="bottom"/>
          </w:tcPr>
          <w:p w14:paraId="0E64D1E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0.886</w:t>
            </w:r>
          </w:p>
        </w:tc>
        <w:tc>
          <w:tcPr>
            <w:tcW w:w="598" w:type="pct"/>
            <w:vAlign w:val="bottom"/>
          </w:tcPr>
          <w:p w14:paraId="4CD4AE15"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6273373"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8ED71C1"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4831F50B"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53FD705F" w14:textId="77777777" w:rsidTr="00BB044D">
        <w:trPr>
          <w:trHeight w:val="290"/>
        </w:trPr>
        <w:tc>
          <w:tcPr>
            <w:tcW w:w="1501" w:type="pct"/>
            <w:vAlign w:val="bottom"/>
          </w:tcPr>
          <w:p w14:paraId="74E9467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Information Search</w:t>
            </w:r>
          </w:p>
        </w:tc>
        <w:tc>
          <w:tcPr>
            <w:tcW w:w="598" w:type="pct"/>
            <w:vAlign w:val="bottom"/>
          </w:tcPr>
          <w:p w14:paraId="34405A6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IS1</w:t>
            </w:r>
          </w:p>
        </w:tc>
        <w:tc>
          <w:tcPr>
            <w:tcW w:w="511" w:type="pct"/>
            <w:vAlign w:val="bottom"/>
          </w:tcPr>
          <w:p w14:paraId="23D91D47"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w:t>
            </w:r>
            <w:r>
              <w:rPr>
                <w:rFonts w:ascii="Arial" w:hAnsi="Arial" w:cs="Arial"/>
                <w:color w:val="000000" w:themeColor="text1"/>
                <w:sz w:val="18"/>
                <w:szCs w:val="18"/>
              </w:rPr>
              <w:t>817</w:t>
            </w:r>
          </w:p>
        </w:tc>
        <w:tc>
          <w:tcPr>
            <w:tcW w:w="598" w:type="pct"/>
            <w:vAlign w:val="bottom"/>
          </w:tcPr>
          <w:p w14:paraId="5B44E9EF"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0.860</w:t>
            </w:r>
          </w:p>
        </w:tc>
        <w:tc>
          <w:tcPr>
            <w:tcW w:w="598" w:type="pct"/>
            <w:vAlign w:val="bottom"/>
          </w:tcPr>
          <w:p w14:paraId="7DCF580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0.862</w:t>
            </w:r>
          </w:p>
        </w:tc>
        <w:tc>
          <w:tcPr>
            <w:tcW w:w="598" w:type="pct"/>
            <w:vAlign w:val="bottom"/>
          </w:tcPr>
          <w:p w14:paraId="1671EFF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0.914</w:t>
            </w:r>
          </w:p>
        </w:tc>
        <w:tc>
          <w:tcPr>
            <w:tcW w:w="596" w:type="pct"/>
            <w:vAlign w:val="bottom"/>
          </w:tcPr>
          <w:p w14:paraId="2C0EEF42"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0.781</w:t>
            </w:r>
          </w:p>
        </w:tc>
      </w:tr>
      <w:tr w:rsidR="00E7648C" w:rsidRPr="00ED6B32" w14:paraId="253B817C" w14:textId="77777777" w:rsidTr="00BB044D">
        <w:trPr>
          <w:trHeight w:val="290"/>
        </w:trPr>
        <w:tc>
          <w:tcPr>
            <w:tcW w:w="1501" w:type="pct"/>
            <w:vAlign w:val="bottom"/>
          </w:tcPr>
          <w:p w14:paraId="3CCCCB9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7AB735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IS2</w:t>
            </w:r>
          </w:p>
        </w:tc>
        <w:tc>
          <w:tcPr>
            <w:tcW w:w="511" w:type="pct"/>
            <w:vAlign w:val="bottom"/>
          </w:tcPr>
          <w:p w14:paraId="2773AFE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93</w:t>
            </w:r>
          </w:p>
        </w:tc>
        <w:tc>
          <w:tcPr>
            <w:tcW w:w="598" w:type="pct"/>
            <w:vAlign w:val="bottom"/>
          </w:tcPr>
          <w:p w14:paraId="1C2F598E"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F8B5801"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FBBF9C6"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696A11D8"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502EEA12" w14:textId="77777777" w:rsidTr="00BB044D">
        <w:trPr>
          <w:trHeight w:val="290"/>
        </w:trPr>
        <w:tc>
          <w:tcPr>
            <w:tcW w:w="1501" w:type="pct"/>
            <w:vAlign w:val="bottom"/>
          </w:tcPr>
          <w:p w14:paraId="76E328BE"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039EF1C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IS3</w:t>
            </w:r>
          </w:p>
        </w:tc>
        <w:tc>
          <w:tcPr>
            <w:tcW w:w="511" w:type="pct"/>
            <w:vAlign w:val="bottom"/>
          </w:tcPr>
          <w:p w14:paraId="03AEBA7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49</w:t>
            </w:r>
          </w:p>
        </w:tc>
        <w:tc>
          <w:tcPr>
            <w:tcW w:w="598" w:type="pct"/>
            <w:vAlign w:val="bottom"/>
          </w:tcPr>
          <w:p w14:paraId="6133FFCE"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22E971DB"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0C1A73D"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5039B057"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7CAD0500" w14:textId="77777777" w:rsidTr="00BB044D">
        <w:trPr>
          <w:trHeight w:val="290"/>
        </w:trPr>
        <w:tc>
          <w:tcPr>
            <w:tcW w:w="1501" w:type="pct"/>
            <w:vAlign w:val="bottom"/>
          </w:tcPr>
          <w:p w14:paraId="32D6A70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Relation Services</w:t>
            </w:r>
          </w:p>
        </w:tc>
        <w:tc>
          <w:tcPr>
            <w:tcW w:w="598" w:type="pct"/>
            <w:vAlign w:val="bottom"/>
          </w:tcPr>
          <w:p w14:paraId="6FD2A65C"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RS1</w:t>
            </w:r>
          </w:p>
        </w:tc>
        <w:tc>
          <w:tcPr>
            <w:tcW w:w="511" w:type="pct"/>
            <w:vAlign w:val="bottom"/>
          </w:tcPr>
          <w:p w14:paraId="7F450A0F"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0.851</w:t>
            </w:r>
          </w:p>
        </w:tc>
        <w:tc>
          <w:tcPr>
            <w:tcW w:w="598" w:type="pct"/>
            <w:vAlign w:val="bottom"/>
          </w:tcPr>
          <w:p w14:paraId="169FDE5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0.841</w:t>
            </w:r>
          </w:p>
        </w:tc>
        <w:tc>
          <w:tcPr>
            <w:tcW w:w="598" w:type="pct"/>
            <w:vAlign w:val="bottom"/>
          </w:tcPr>
          <w:p w14:paraId="0E221B1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0.843</w:t>
            </w:r>
          </w:p>
        </w:tc>
        <w:tc>
          <w:tcPr>
            <w:tcW w:w="598" w:type="pct"/>
            <w:vAlign w:val="bottom"/>
          </w:tcPr>
          <w:p w14:paraId="4D76B0A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0.894</w:t>
            </w:r>
          </w:p>
        </w:tc>
        <w:tc>
          <w:tcPr>
            <w:tcW w:w="596" w:type="pct"/>
            <w:vAlign w:val="bottom"/>
          </w:tcPr>
          <w:p w14:paraId="5D64BCD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0.678</w:t>
            </w:r>
          </w:p>
        </w:tc>
      </w:tr>
      <w:tr w:rsidR="00E7648C" w:rsidRPr="00ED6B32" w14:paraId="19D047C1" w14:textId="77777777" w:rsidTr="00BB044D">
        <w:trPr>
          <w:trHeight w:val="290"/>
        </w:trPr>
        <w:tc>
          <w:tcPr>
            <w:tcW w:w="1501" w:type="pct"/>
            <w:vAlign w:val="bottom"/>
          </w:tcPr>
          <w:p w14:paraId="14A5D81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395FFDBD"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RS2</w:t>
            </w:r>
          </w:p>
        </w:tc>
        <w:tc>
          <w:tcPr>
            <w:tcW w:w="511" w:type="pct"/>
            <w:vAlign w:val="bottom"/>
          </w:tcPr>
          <w:p w14:paraId="3296208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0.84</w:t>
            </w:r>
            <w:r>
              <w:rPr>
                <w:rFonts w:ascii="Arial" w:hAnsi="Arial" w:cs="Arial"/>
                <w:color w:val="000000" w:themeColor="text1"/>
                <w:sz w:val="18"/>
                <w:szCs w:val="18"/>
              </w:rPr>
              <w:t>1</w:t>
            </w:r>
          </w:p>
        </w:tc>
        <w:tc>
          <w:tcPr>
            <w:tcW w:w="598" w:type="pct"/>
            <w:vAlign w:val="bottom"/>
          </w:tcPr>
          <w:p w14:paraId="446A2E2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3879BC4D"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3139B4E8"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0DDE077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4C527B91" w14:textId="77777777" w:rsidTr="00BB044D">
        <w:trPr>
          <w:trHeight w:val="290"/>
        </w:trPr>
        <w:tc>
          <w:tcPr>
            <w:tcW w:w="1501" w:type="pct"/>
            <w:vAlign w:val="bottom"/>
          </w:tcPr>
          <w:p w14:paraId="665D7873"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2AE2BC9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RS3</w:t>
            </w:r>
          </w:p>
        </w:tc>
        <w:tc>
          <w:tcPr>
            <w:tcW w:w="511" w:type="pct"/>
            <w:vAlign w:val="bottom"/>
          </w:tcPr>
          <w:p w14:paraId="576A3E3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0.83</w:t>
            </w:r>
            <w:r>
              <w:rPr>
                <w:rFonts w:ascii="Arial" w:hAnsi="Arial" w:cs="Arial"/>
                <w:color w:val="000000" w:themeColor="text1"/>
                <w:sz w:val="18"/>
                <w:szCs w:val="18"/>
              </w:rPr>
              <w:t>9</w:t>
            </w:r>
          </w:p>
        </w:tc>
        <w:tc>
          <w:tcPr>
            <w:tcW w:w="598" w:type="pct"/>
            <w:vAlign w:val="bottom"/>
          </w:tcPr>
          <w:p w14:paraId="21E13E10"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916B83D"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57A6E07D"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37FEFD91"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2D47BDB3" w14:textId="77777777" w:rsidTr="00BB044D">
        <w:trPr>
          <w:trHeight w:val="290"/>
        </w:trPr>
        <w:tc>
          <w:tcPr>
            <w:tcW w:w="1501" w:type="pct"/>
            <w:vAlign w:val="bottom"/>
          </w:tcPr>
          <w:p w14:paraId="135B45FE"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2F98CC5C"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RS4</w:t>
            </w:r>
          </w:p>
        </w:tc>
        <w:tc>
          <w:tcPr>
            <w:tcW w:w="511" w:type="pct"/>
            <w:vAlign w:val="bottom"/>
          </w:tcPr>
          <w:p w14:paraId="13E4A9E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0.759</w:t>
            </w:r>
          </w:p>
        </w:tc>
        <w:tc>
          <w:tcPr>
            <w:tcW w:w="598" w:type="pct"/>
            <w:vAlign w:val="bottom"/>
          </w:tcPr>
          <w:p w14:paraId="465703D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33C4CA5"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0B550620"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57D8A53B"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1575BCA9" w14:textId="77777777" w:rsidTr="00BB044D">
        <w:trPr>
          <w:trHeight w:val="290"/>
        </w:trPr>
        <w:tc>
          <w:tcPr>
            <w:tcW w:w="1501" w:type="pct"/>
            <w:vAlign w:val="bottom"/>
          </w:tcPr>
          <w:p w14:paraId="344539C5"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Cost Effectiveness</w:t>
            </w:r>
          </w:p>
        </w:tc>
        <w:tc>
          <w:tcPr>
            <w:tcW w:w="598" w:type="pct"/>
            <w:vAlign w:val="bottom"/>
          </w:tcPr>
          <w:p w14:paraId="5EC607D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CE1</w:t>
            </w:r>
          </w:p>
        </w:tc>
        <w:tc>
          <w:tcPr>
            <w:tcW w:w="511" w:type="pct"/>
            <w:vAlign w:val="bottom"/>
          </w:tcPr>
          <w:p w14:paraId="6E26C12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0.816</w:t>
            </w:r>
          </w:p>
        </w:tc>
        <w:tc>
          <w:tcPr>
            <w:tcW w:w="598" w:type="pct"/>
            <w:vAlign w:val="bottom"/>
          </w:tcPr>
          <w:p w14:paraId="5FCDDCE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0.813</w:t>
            </w:r>
          </w:p>
        </w:tc>
        <w:tc>
          <w:tcPr>
            <w:tcW w:w="598" w:type="pct"/>
            <w:vAlign w:val="bottom"/>
          </w:tcPr>
          <w:p w14:paraId="77A03FA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0.819</w:t>
            </w:r>
          </w:p>
        </w:tc>
        <w:tc>
          <w:tcPr>
            <w:tcW w:w="598" w:type="pct"/>
            <w:vAlign w:val="bottom"/>
          </w:tcPr>
          <w:p w14:paraId="59B6597B"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0.889</w:t>
            </w:r>
          </w:p>
        </w:tc>
        <w:tc>
          <w:tcPr>
            <w:tcW w:w="596" w:type="pct"/>
            <w:vAlign w:val="bottom"/>
          </w:tcPr>
          <w:p w14:paraId="4393BAE5"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0.728</w:t>
            </w:r>
          </w:p>
        </w:tc>
      </w:tr>
      <w:tr w:rsidR="00E7648C" w:rsidRPr="00ED6B32" w14:paraId="7A8CE977" w14:textId="77777777" w:rsidTr="00BB044D">
        <w:trPr>
          <w:trHeight w:val="290"/>
        </w:trPr>
        <w:tc>
          <w:tcPr>
            <w:tcW w:w="1501" w:type="pct"/>
            <w:vAlign w:val="bottom"/>
          </w:tcPr>
          <w:p w14:paraId="60D34E3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256CCEB4"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CE2</w:t>
            </w:r>
          </w:p>
        </w:tc>
        <w:tc>
          <w:tcPr>
            <w:tcW w:w="511" w:type="pct"/>
            <w:vAlign w:val="bottom"/>
          </w:tcPr>
          <w:p w14:paraId="5A429BBE"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0.892</w:t>
            </w:r>
          </w:p>
        </w:tc>
        <w:tc>
          <w:tcPr>
            <w:tcW w:w="598" w:type="pct"/>
            <w:vAlign w:val="bottom"/>
          </w:tcPr>
          <w:p w14:paraId="485DA562"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4B9E86E1"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1BA93D42"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469FC67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2424D381" w14:textId="77777777" w:rsidTr="00BB044D">
        <w:trPr>
          <w:trHeight w:val="290"/>
        </w:trPr>
        <w:tc>
          <w:tcPr>
            <w:tcW w:w="1501" w:type="pct"/>
            <w:vAlign w:val="bottom"/>
          </w:tcPr>
          <w:p w14:paraId="0AE56335"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1D1BAE2A"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CE3</w:t>
            </w:r>
          </w:p>
        </w:tc>
        <w:tc>
          <w:tcPr>
            <w:tcW w:w="511" w:type="pct"/>
            <w:vAlign w:val="bottom"/>
          </w:tcPr>
          <w:p w14:paraId="49F546CA"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0.850</w:t>
            </w:r>
          </w:p>
        </w:tc>
        <w:tc>
          <w:tcPr>
            <w:tcW w:w="598" w:type="pct"/>
            <w:vAlign w:val="bottom"/>
          </w:tcPr>
          <w:p w14:paraId="61A9A2CD"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43D77022"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3AF5A424"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7CA6C01B"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4EB60B04" w14:textId="77777777" w:rsidTr="00BB044D">
        <w:trPr>
          <w:trHeight w:val="290"/>
        </w:trPr>
        <w:tc>
          <w:tcPr>
            <w:tcW w:w="1501" w:type="pct"/>
            <w:vAlign w:val="bottom"/>
          </w:tcPr>
          <w:p w14:paraId="33D2D3E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Compatibility</w:t>
            </w:r>
          </w:p>
        </w:tc>
        <w:tc>
          <w:tcPr>
            <w:tcW w:w="598" w:type="pct"/>
            <w:vAlign w:val="bottom"/>
          </w:tcPr>
          <w:p w14:paraId="3A182F2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C1</w:t>
            </w:r>
          </w:p>
        </w:tc>
        <w:tc>
          <w:tcPr>
            <w:tcW w:w="511" w:type="pct"/>
            <w:vAlign w:val="bottom"/>
          </w:tcPr>
          <w:p w14:paraId="4CD64DD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0.858</w:t>
            </w:r>
          </w:p>
        </w:tc>
        <w:tc>
          <w:tcPr>
            <w:tcW w:w="598" w:type="pct"/>
            <w:vAlign w:val="bottom"/>
          </w:tcPr>
          <w:p w14:paraId="54748340"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0.897</w:t>
            </w:r>
          </w:p>
        </w:tc>
        <w:tc>
          <w:tcPr>
            <w:tcW w:w="598" w:type="pct"/>
            <w:vAlign w:val="bottom"/>
          </w:tcPr>
          <w:p w14:paraId="14DC01C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0.902</w:t>
            </w:r>
          </w:p>
        </w:tc>
        <w:tc>
          <w:tcPr>
            <w:tcW w:w="598" w:type="pct"/>
            <w:vAlign w:val="bottom"/>
          </w:tcPr>
          <w:p w14:paraId="573DB6E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0.929</w:t>
            </w:r>
          </w:p>
        </w:tc>
        <w:tc>
          <w:tcPr>
            <w:tcW w:w="596" w:type="pct"/>
            <w:vAlign w:val="bottom"/>
          </w:tcPr>
          <w:p w14:paraId="759E231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0,765</w:t>
            </w:r>
          </w:p>
        </w:tc>
      </w:tr>
      <w:tr w:rsidR="00E7648C" w:rsidRPr="00ED6B32" w14:paraId="68AA9506" w14:textId="77777777" w:rsidTr="00BB044D">
        <w:trPr>
          <w:trHeight w:val="290"/>
        </w:trPr>
        <w:tc>
          <w:tcPr>
            <w:tcW w:w="1501" w:type="pct"/>
            <w:vAlign w:val="bottom"/>
          </w:tcPr>
          <w:p w14:paraId="38D17F7B"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814622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C2</w:t>
            </w:r>
          </w:p>
        </w:tc>
        <w:tc>
          <w:tcPr>
            <w:tcW w:w="511" w:type="pct"/>
            <w:vAlign w:val="bottom"/>
          </w:tcPr>
          <w:p w14:paraId="21067585"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0.921</w:t>
            </w:r>
          </w:p>
        </w:tc>
        <w:tc>
          <w:tcPr>
            <w:tcW w:w="598" w:type="pct"/>
            <w:vAlign w:val="bottom"/>
          </w:tcPr>
          <w:p w14:paraId="0FD732C1"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4DC2DBDF"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4779D7F9"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285F3CC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6DF7C279" w14:textId="77777777" w:rsidTr="00BB044D">
        <w:trPr>
          <w:trHeight w:val="290"/>
        </w:trPr>
        <w:tc>
          <w:tcPr>
            <w:tcW w:w="1501" w:type="pct"/>
            <w:vAlign w:val="bottom"/>
          </w:tcPr>
          <w:p w14:paraId="7323EA02"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43D53EF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C3</w:t>
            </w:r>
          </w:p>
        </w:tc>
        <w:tc>
          <w:tcPr>
            <w:tcW w:w="511" w:type="pct"/>
            <w:vAlign w:val="bottom"/>
          </w:tcPr>
          <w:p w14:paraId="66DD8DD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0.899</w:t>
            </w:r>
          </w:p>
        </w:tc>
        <w:tc>
          <w:tcPr>
            <w:tcW w:w="598" w:type="pct"/>
            <w:vAlign w:val="bottom"/>
          </w:tcPr>
          <w:p w14:paraId="5C96E0C5"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2339CED8"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BC0EFCF"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33BCD30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13330B00" w14:textId="77777777" w:rsidTr="00BB044D">
        <w:trPr>
          <w:trHeight w:val="290"/>
        </w:trPr>
        <w:tc>
          <w:tcPr>
            <w:tcW w:w="1501" w:type="pct"/>
            <w:vAlign w:val="bottom"/>
          </w:tcPr>
          <w:p w14:paraId="54EC987D"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13A2C90E"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C4</w:t>
            </w:r>
          </w:p>
        </w:tc>
        <w:tc>
          <w:tcPr>
            <w:tcW w:w="511" w:type="pct"/>
            <w:vAlign w:val="bottom"/>
          </w:tcPr>
          <w:p w14:paraId="6707E92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w:t>
            </w:r>
            <w:r>
              <w:rPr>
                <w:rFonts w:ascii="Arial" w:hAnsi="Arial" w:cs="Arial"/>
                <w:color w:val="000000" w:themeColor="text1"/>
                <w:sz w:val="18"/>
                <w:szCs w:val="18"/>
              </w:rPr>
              <w:t>8</w:t>
            </w:r>
          </w:p>
        </w:tc>
        <w:tc>
          <w:tcPr>
            <w:tcW w:w="598" w:type="pct"/>
            <w:vAlign w:val="bottom"/>
          </w:tcPr>
          <w:p w14:paraId="3588CA3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BC3B27E"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DA38348"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04F0567F"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627B7942" w14:textId="77777777" w:rsidTr="00BB044D">
        <w:trPr>
          <w:trHeight w:val="290"/>
        </w:trPr>
        <w:tc>
          <w:tcPr>
            <w:tcW w:w="1501" w:type="pct"/>
            <w:vAlign w:val="bottom"/>
          </w:tcPr>
          <w:p w14:paraId="2839AFB5"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SMEs Performance</w:t>
            </w:r>
          </w:p>
        </w:tc>
        <w:tc>
          <w:tcPr>
            <w:tcW w:w="598" w:type="pct"/>
            <w:vAlign w:val="bottom"/>
          </w:tcPr>
          <w:p w14:paraId="481668C7"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P1</w:t>
            </w:r>
          </w:p>
        </w:tc>
        <w:tc>
          <w:tcPr>
            <w:tcW w:w="511" w:type="pct"/>
            <w:vAlign w:val="bottom"/>
          </w:tcPr>
          <w:p w14:paraId="1EBE72B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88</w:t>
            </w:r>
          </w:p>
        </w:tc>
        <w:tc>
          <w:tcPr>
            <w:tcW w:w="598" w:type="pct"/>
            <w:vAlign w:val="bottom"/>
          </w:tcPr>
          <w:p w14:paraId="0B43707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0.863</w:t>
            </w:r>
          </w:p>
        </w:tc>
        <w:tc>
          <w:tcPr>
            <w:tcW w:w="598" w:type="pct"/>
            <w:vAlign w:val="bottom"/>
          </w:tcPr>
          <w:p w14:paraId="353EF9A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0.865</w:t>
            </w:r>
          </w:p>
        </w:tc>
        <w:tc>
          <w:tcPr>
            <w:tcW w:w="598" w:type="pct"/>
            <w:vAlign w:val="bottom"/>
          </w:tcPr>
          <w:p w14:paraId="4BFC1C6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0.917</w:t>
            </w:r>
          </w:p>
        </w:tc>
        <w:tc>
          <w:tcPr>
            <w:tcW w:w="596" w:type="pct"/>
            <w:vAlign w:val="bottom"/>
          </w:tcPr>
          <w:p w14:paraId="21DAD072"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0.786</w:t>
            </w:r>
          </w:p>
        </w:tc>
      </w:tr>
      <w:tr w:rsidR="00E7648C" w:rsidRPr="00ED6B32" w14:paraId="10A5D47B" w14:textId="77777777" w:rsidTr="00BB044D">
        <w:trPr>
          <w:trHeight w:val="290"/>
        </w:trPr>
        <w:tc>
          <w:tcPr>
            <w:tcW w:w="1501" w:type="pct"/>
            <w:tcBorders>
              <w:bottom w:val="nil"/>
            </w:tcBorders>
            <w:vAlign w:val="bottom"/>
          </w:tcPr>
          <w:p w14:paraId="35E7BCA2" w14:textId="77777777" w:rsidR="00E7648C" w:rsidRPr="00ED6B32" w:rsidRDefault="00E7648C" w:rsidP="00BB044D">
            <w:pPr>
              <w:contextualSpacing/>
              <w:jc w:val="right"/>
              <w:rPr>
                <w:rFonts w:ascii="Arial" w:hAnsi="Arial" w:cs="Arial"/>
                <w:color w:val="000000" w:themeColor="text1"/>
                <w:sz w:val="18"/>
                <w:szCs w:val="18"/>
              </w:rPr>
            </w:pPr>
          </w:p>
        </w:tc>
        <w:tc>
          <w:tcPr>
            <w:tcW w:w="598" w:type="pct"/>
            <w:tcBorders>
              <w:bottom w:val="nil"/>
            </w:tcBorders>
            <w:vAlign w:val="bottom"/>
          </w:tcPr>
          <w:p w14:paraId="163C5CA9"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P2</w:t>
            </w:r>
          </w:p>
        </w:tc>
        <w:tc>
          <w:tcPr>
            <w:tcW w:w="511" w:type="pct"/>
            <w:tcBorders>
              <w:bottom w:val="nil"/>
            </w:tcBorders>
            <w:vAlign w:val="bottom"/>
          </w:tcPr>
          <w:p w14:paraId="24BB6FA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w:t>
            </w:r>
            <w:r>
              <w:rPr>
                <w:rFonts w:ascii="Arial" w:hAnsi="Arial" w:cs="Arial"/>
                <w:color w:val="000000" w:themeColor="text1"/>
                <w:sz w:val="18"/>
                <w:szCs w:val="18"/>
              </w:rPr>
              <w:t>07</w:t>
            </w:r>
          </w:p>
        </w:tc>
        <w:tc>
          <w:tcPr>
            <w:tcW w:w="598" w:type="pct"/>
            <w:tcBorders>
              <w:bottom w:val="nil"/>
            </w:tcBorders>
            <w:vAlign w:val="bottom"/>
          </w:tcPr>
          <w:p w14:paraId="45B70C3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tcBorders>
              <w:bottom w:val="nil"/>
            </w:tcBorders>
            <w:vAlign w:val="bottom"/>
          </w:tcPr>
          <w:p w14:paraId="1A5D97AB" w14:textId="77777777" w:rsidR="00E7648C" w:rsidRPr="00ED6B32" w:rsidRDefault="00E7648C" w:rsidP="00BB044D">
            <w:pPr>
              <w:contextualSpacing/>
              <w:rPr>
                <w:rFonts w:ascii="Arial" w:hAnsi="Arial" w:cs="Arial"/>
                <w:color w:val="000000" w:themeColor="text1"/>
                <w:sz w:val="18"/>
                <w:szCs w:val="18"/>
              </w:rPr>
            </w:pPr>
          </w:p>
        </w:tc>
        <w:tc>
          <w:tcPr>
            <w:tcW w:w="598" w:type="pct"/>
            <w:tcBorders>
              <w:bottom w:val="nil"/>
            </w:tcBorders>
            <w:vAlign w:val="bottom"/>
          </w:tcPr>
          <w:p w14:paraId="1390393D" w14:textId="77777777" w:rsidR="00E7648C" w:rsidRPr="00ED6B32" w:rsidRDefault="00E7648C" w:rsidP="00BB044D">
            <w:pPr>
              <w:contextualSpacing/>
              <w:rPr>
                <w:rFonts w:ascii="Arial" w:hAnsi="Arial" w:cs="Arial"/>
                <w:color w:val="000000" w:themeColor="text1"/>
                <w:sz w:val="18"/>
                <w:szCs w:val="18"/>
              </w:rPr>
            </w:pPr>
          </w:p>
        </w:tc>
        <w:tc>
          <w:tcPr>
            <w:tcW w:w="596" w:type="pct"/>
            <w:tcBorders>
              <w:bottom w:val="nil"/>
            </w:tcBorders>
            <w:vAlign w:val="bottom"/>
          </w:tcPr>
          <w:p w14:paraId="1EF0A2E4"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07550177" w14:textId="77777777" w:rsidTr="00BB044D">
        <w:trPr>
          <w:trHeight w:val="290"/>
        </w:trPr>
        <w:tc>
          <w:tcPr>
            <w:tcW w:w="1501" w:type="pct"/>
            <w:tcBorders>
              <w:top w:val="nil"/>
              <w:bottom w:val="single" w:sz="4" w:space="0" w:color="000000"/>
            </w:tcBorders>
            <w:vAlign w:val="bottom"/>
          </w:tcPr>
          <w:p w14:paraId="44D52962" w14:textId="77777777" w:rsidR="00E7648C" w:rsidRPr="00ED6B32" w:rsidRDefault="00E7648C" w:rsidP="00BB044D">
            <w:pPr>
              <w:contextualSpacing/>
              <w:rPr>
                <w:rFonts w:ascii="Arial" w:hAnsi="Arial" w:cs="Arial"/>
                <w:color w:val="000000" w:themeColor="text1"/>
                <w:sz w:val="18"/>
                <w:szCs w:val="18"/>
              </w:rPr>
            </w:pPr>
          </w:p>
        </w:tc>
        <w:tc>
          <w:tcPr>
            <w:tcW w:w="598" w:type="pct"/>
            <w:tcBorders>
              <w:top w:val="nil"/>
              <w:bottom w:val="single" w:sz="4" w:space="0" w:color="000000"/>
            </w:tcBorders>
            <w:vAlign w:val="bottom"/>
          </w:tcPr>
          <w:p w14:paraId="40A15F0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P3</w:t>
            </w:r>
          </w:p>
        </w:tc>
        <w:tc>
          <w:tcPr>
            <w:tcW w:w="511" w:type="pct"/>
            <w:tcBorders>
              <w:top w:val="nil"/>
              <w:bottom w:val="single" w:sz="4" w:space="0" w:color="000000"/>
            </w:tcBorders>
            <w:vAlign w:val="bottom"/>
          </w:tcPr>
          <w:p w14:paraId="09C6915E"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62</w:t>
            </w:r>
          </w:p>
        </w:tc>
        <w:tc>
          <w:tcPr>
            <w:tcW w:w="598" w:type="pct"/>
            <w:tcBorders>
              <w:top w:val="nil"/>
              <w:bottom w:val="single" w:sz="4" w:space="0" w:color="000000"/>
            </w:tcBorders>
            <w:vAlign w:val="bottom"/>
          </w:tcPr>
          <w:p w14:paraId="21C37B1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tcBorders>
              <w:top w:val="nil"/>
              <w:bottom w:val="single" w:sz="4" w:space="0" w:color="000000"/>
            </w:tcBorders>
            <w:vAlign w:val="bottom"/>
          </w:tcPr>
          <w:p w14:paraId="63572209" w14:textId="77777777" w:rsidR="00E7648C" w:rsidRPr="00ED6B32" w:rsidRDefault="00E7648C" w:rsidP="00BB044D">
            <w:pPr>
              <w:contextualSpacing/>
              <w:rPr>
                <w:rFonts w:ascii="Arial" w:hAnsi="Arial" w:cs="Arial"/>
                <w:color w:val="000000" w:themeColor="text1"/>
                <w:sz w:val="18"/>
                <w:szCs w:val="18"/>
              </w:rPr>
            </w:pPr>
          </w:p>
        </w:tc>
        <w:tc>
          <w:tcPr>
            <w:tcW w:w="598" w:type="pct"/>
            <w:tcBorders>
              <w:top w:val="nil"/>
              <w:bottom w:val="single" w:sz="4" w:space="0" w:color="000000"/>
            </w:tcBorders>
            <w:vAlign w:val="bottom"/>
          </w:tcPr>
          <w:p w14:paraId="20C1A1F1" w14:textId="77777777" w:rsidR="00E7648C" w:rsidRPr="00ED6B32" w:rsidRDefault="00E7648C" w:rsidP="00BB044D">
            <w:pPr>
              <w:contextualSpacing/>
              <w:rPr>
                <w:rFonts w:ascii="Arial" w:hAnsi="Arial" w:cs="Arial"/>
                <w:color w:val="000000" w:themeColor="text1"/>
                <w:sz w:val="18"/>
                <w:szCs w:val="18"/>
              </w:rPr>
            </w:pPr>
          </w:p>
        </w:tc>
        <w:tc>
          <w:tcPr>
            <w:tcW w:w="596" w:type="pct"/>
            <w:tcBorders>
              <w:top w:val="nil"/>
              <w:bottom w:val="single" w:sz="4" w:space="0" w:color="000000"/>
            </w:tcBorders>
            <w:vAlign w:val="bottom"/>
          </w:tcPr>
          <w:p w14:paraId="3F6E58E4" w14:textId="77777777" w:rsidR="00E7648C" w:rsidRPr="00ED6B32" w:rsidRDefault="00E7648C" w:rsidP="00BB044D">
            <w:pPr>
              <w:contextualSpacing/>
              <w:rPr>
                <w:rFonts w:ascii="Arial" w:hAnsi="Arial" w:cs="Arial"/>
                <w:color w:val="000000" w:themeColor="text1"/>
                <w:sz w:val="18"/>
                <w:szCs w:val="18"/>
              </w:rPr>
            </w:pPr>
          </w:p>
        </w:tc>
      </w:tr>
    </w:tbl>
    <w:p w14:paraId="6325F584" w14:textId="77777777" w:rsidR="00E7648C" w:rsidRPr="00ED6B32" w:rsidRDefault="00E7648C" w:rsidP="00E7648C">
      <w:pPr>
        <w:pStyle w:val="Heading4"/>
      </w:pPr>
    </w:p>
    <w:p w14:paraId="2A1AE2EE" w14:textId="77777777" w:rsidR="00B01FCD" w:rsidRPr="00FB3A86" w:rsidRDefault="00B01FCD" w:rsidP="00441B6F">
      <w:pPr>
        <w:pStyle w:val="Appendix"/>
        <w:spacing w:after="0"/>
        <w:jc w:val="both"/>
        <w:rPr>
          <w:rFonts w:ascii="Arial" w:hAnsi="Arial" w:cs="Arial"/>
          <w:b w:val="0"/>
        </w:rPr>
      </w:pPr>
    </w:p>
    <w:sectPr w:rsidR="00B01FCD" w:rsidRPr="00FB3A86" w:rsidSect="00E764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1F387" w14:textId="77777777" w:rsidR="00FB3499" w:rsidRDefault="00FB3499" w:rsidP="00C37E61">
      <w:r>
        <w:separator/>
      </w:r>
    </w:p>
  </w:endnote>
  <w:endnote w:type="continuationSeparator" w:id="0">
    <w:p w14:paraId="5C760B81" w14:textId="77777777" w:rsidR="00FB3499" w:rsidRDefault="00FB34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no Pr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02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8CA8C" w14:textId="77777777" w:rsidR="00FB3499" w:rsidRDefault="00FB3499" w:rsidP="00C37E61">
      <w:r>
        <w:separator/>
      </w:r>
    </w:p>
  </w:footnote>
  <w:footnote w:type="continuationSeparator" w:id="0">
    <w:p w14:paraId="4BF57557" w14:textId="77777777" w:rsidR="00FB3499" w:rsidRDefault="00FB34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E003" w14:textId="7B00F23A" w:rsidR="00DC5070" w:rsidRDefault="00FB3499">
    <w:pPr>
      <w:pStyle w:val="Header"/>
    </w:pPr>
    <w:r>
      <w:rPr>
        <w:noProof/>
      </w:rPr>
      <w:pict w14:anchorId="26072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01748" w14:textId="5F30D244" w:rsidR="00DC5070" w:rsidRDefault="00FB3499">
    <w:pPr>
      <w:pStyle w:val="Header"/>
    </w:pPr>
    <w:r>
      <w:rPr>
        <w:noProof/>
      </w:rPr>
      <w:pict w14:anchorId="72526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DD6E" w14:textId="287521D8" w:rsidR="00296529" w:rsidRPr="00296529" w:rsidRDefault="00FB3499" w:rsidP="00296529">
    <w:pPr>
      <w:ind w:left="2160"/>
      <w:jc w:val="center"/>
      <w:rPr>
        <w:rFonts w:ascii="Times New Roman" w:eastAsia="Calibri" w:hAnsi="Times New Roman"/>
        <w:i/>
        <w:sz w:val="18"/>
        <w:szCs w:val="22"/>
      </w:rPr>
    </w:pPr>
    <w:r>
      <w:rPr>
        <w:noProof/>
      </w:rPr>
      <w:pict w14:anchorId="744F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518C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E4F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8A7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8AC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FD7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3545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B086" w14:textId="2CE97E56" w:rsidR="00DC5070" w:rsidRDefault="00FB3499">
    <w:pPr>
      <w:pStyle w:val="Header"/>
    </w:pPr>
    <w:r>
      <w:rPr>
        <w:noProof/>
      </w:rPr>
      <w:pict w14:anchorId="32561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0807" w14:textId="2931D944" w:rsidR="00DC5070" w:rsidRDefault="00FB3499">
    <w:pPr>
      <w:pStyle w:val="Header"/>
    </w:pPr>
    <w:r>
      <w:rPr>
        <w:noProof/>
      </w:rPr>
      <w:pict w14:anchorId="1A903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FDF5" w14:textId="5738DDD3" w:rsidR="00DC5070" w:rsidRDefault="00FB3499">
    <w:pPr>
      <w:pStyle w:val="Header"/>
    </w:pPr>
    <w:r>
      <w:rPr>
        <w:noProof/>
      </w:rPr>
      <w:pict w14:anchorId="49AEE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2282C"/>
    <w:multiLevelType w:val="hybridMultilevel"/>
    <w:tmpl w:val="91C22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4618AE"/>
    <w:multiLevelType w:val="hybridMultilevel"/>
    <w:tmpl w:val="0336A1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C6A97"/>
    <w:multiLevelType w:val="hybridMultilevel"/>
    <w:tmpl w:val="D90E784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741A35"/>
    <w:multiLevelType w:val="hybridMultilevel"/>
    <w:tmpl w:val="3DEA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1"/>
  </w:num>
  <w:num w:numId="31">
    <w:abstractNumId w:val="22"/>
  </w:num>
  <w:num w:numId="32">
    <w:abstractNumId w:val="16"/>
  </w:num>
  <w:num w:numId="33">
    <w:abstractNumId w:val="1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376"/>
    <w:rsid w:val="00014948"/>
    <w:rsid w:val="00024863"/>
    <w:rsid w:val="00030174"/>
    <w:rsid w:val="0003283E"/>
    <w:rsid w:val="0004579C"/>
    <w:rsid w:val="000A1548"/>
    <w:rsid w:val="000A47FA"/>
    <w:rsid w:val="000A65D3"/>
    <w:rsid w:val="000B1E33"/>
    <w:rsid w:val="000B2249"/>
    <w:rsid w:val="000D689F"/>
    <w:rsid w:val="000E7B7B"/>
    <w:rsid w:val="000E7D62"/>
    <w:rsid w:val="00103357"/>
    <w:rsid w:val="00113DAC"/>
    <w:rsid w:val="00116E01"/>
    <w:rsid w:val="00123C9F"/>
    <w:rsid w:val="00126190"/>
    <w:rsid w:val="00130F17"/>
    <w:rsid w:val="001320BF"/>
    <w:rsid w:val="00163BC4"/>
    <w:rsid w:val="001854B1"/>
    <w:rsid w:val="00191062"/>
    <w:rsid w:val="00192B72"/>
    <w:rsid w:val="001A29D8"/>
    <w:rsid w:val="001A5CAA"/>
    <w:rsid w:val="001B0427"/>
    <w:rsid w:val="001D3A51"/>
    <w:rsid w:val="001E10D2"/>
    <w:rsid w:val="001E25B4"/>
    <w:rsid w:val="001E44FE"/>
    <w:rsid w:val="00200595"/>
    <w:rsid w:val="00204835"/>
    <w:rsid w:val="002138C5"/>
    <w:rsid w:val="00231920"/>
    <w:rsid w:val="0023195C"/>
    <w:rsid w:val="0024282C"/>
    <w:rsid w:val="0024508C"/>
    <w:rsid w:val="002460DC"/>
    <w:rsid w:val="0024759C"/>
    <w:rsid w:val="00250985"/>
    <w:rsid w:val="002556F6"/>
    <w:rsid w:val="00283105"/>
    <w:rsid w:val="00284C4C"/>
    <w:rsid w:val="00286218"/>
    <w:rsid w:val="00287E68"/>
    <w:rsid w:val="00296529"/>
    <w:rsid w:val="00297AB4"/>
    <w:rsid w:val="002B27FB"/>
    <w:rsid w:val="002B685A"/>
    <w:rsid w:val="002C57D2"/>
    <w:rsid w:val="002E0D56"/>
    <w:rsid w:val="002E7B3C"/>
    <w:rsid w:val="00315186"/>
    <w:rsid w:val="0033343E"/>
    <w:rsid w:val="00347B92"/>
    <w:rsid w:val="003512C2"/>
    <w:rsid w:val="0036598F"/>
    <w:rsid w:val="00366D13"/>
    <w:rsid w:val="00371FB6"/>
    <w:rsid w:val="003763C1"/>
    <w:rsid w:val="00376BBE"/>
    <w:rsid w:val="00384CC3"/>
    <w:rsid w:val="00387B4A"/>
    <w:rsid w:val="0039224F"/>
    <w:rsid w:val="003A43A4"/>
    <w:rsid w:val="003A7E18"/>
    <w:rsid w:val="003C28B7"/>
    <w:rsid w:val="003C4C86"/>
    <w:rsid w:val="003C6258"/>
    <w:rsid w:val="003D52D6"/>
    <w:rsid w:val="003E2904"/>
    <w:rsid w:val="003F6453"/>
    <w:rsid w:val="00401927"/>
    <w:rsid w:val="0041027F"/>
    <w:rsid w:val="00412475"/>
    <w:rsid w:val="00423789"/>
    <w:rsid w:val="00440F43"/>
    <w:rsid w:val="00441B6F"/>
    <w:rsid w:val="00446221"/>
    <w:rsid w:val="00450E62"/>
    <w:rsid w:val="004539DB"/>
    <w:rsid w:val="00471A80"/>
    <w:rsid w:val="0047446B"/>
    <w:rsid w:val="00490623"/>
    <w:rsid w:val="004A4897"/>
    <w:rsid w:val="004B21C1"/>
    <w:rsid w:val="004D305E"/>
    <w:rsid w:val="004D4277"/>
    <w:rsid w:val="004F3583"/>
    <w:rsid w:val="00502516"/>
    <w:rsid w:val="00505F06"/>
    <w:rsid w:val="00506828"/>
    <w:rsid w:val="005142E9"/>
    <w:rsid w:val="0053056E"/>
    <w:rsid w:val="0053612E"/>
    <w:rsid w:val="00546F6E"/>
    <w:rsid w:val="00554FDA"/>
    <w:rsid w:val="005857AE"/>
    <w:rsid w:val="005900A4"/>
    <w:rsid w:val="00596222"/>
    <w:rsid w:val="005C784C"/>
    <w:rsid w:val="005D17F6"/>
    <w:rsid w:val="005D2F66"/>
    <w:rsid w:val="005E5539"/>
    <w:rsid w:val="00602BF5"/>
    <w:rsid w:val="0061380C"/>
    <w:rsid w:val="00617FDD"/>
    <w:rsid w:val="00633614"/>
    <w:rsid w:val="00633F68"/>
    <w:rsid w:val="00636EB2"/>
    <w:rsid w:val="006375B8"/>
    <w:rsid w:val="00646CA1"/>
    <w:rsid w:val="00654508"/>
    <w:rsid w:val="0066510A"/>
    <w:rsid w:val="00667763"/>
    <w:rsid w:val="00673600"/>
    <w:rsid w:val="00673F9F"/>
    <w:rsid w:val="00686953"/>
    <w:rsid w:val="00687DEA"/>
    <w:rsid w:val="00687E67"/>
    <w:rsid w:val="006967F7"/>
    <w:rsid w:val="006A250C"/>
    <w:rsid w:val="006A3837"/>
    <w:rsid w:val="006B1A71"/>
    <w:rsid w:val="006B21D3"/>
    <w:rsid w:val="006B57D0"/>
    <w:rsid w:val="006D30FF"/>
    <w:rsid w:val="006D6940"/>
    <w:rsid w:val="006F11EC"/>
    <w:rsid w:val="0070082C"/>
    <w:rsid w:val="007369E6"/>
    <w:rsid w:val="00746E59"/>
    <w:rsid w:val="00754C9A"/>
    <w:rsid w:val="0075599A"/>
    <w:rsid w:val="00761D52"/>
    <w:rsid w:val="0076340D"/>
    <w:rsid w:val="0077749E"/>
    <w:rsid w:val="00790ADA"/>
    <w:rsid w:val="007C73D5"/>
    <w:rsid w:val="007D2288"/>
    <w:rsid w:val="007E088F"/>
    <w:rsid w:val="007F6571"/>
    <w:rsid w:val="007F7B32"/>
    <w:rsid w:val="00800056"/>
    <w:rsid w:val="00800EEA"/>
    <w:rsid w:val="00804BC2"/>
    <w:rsid w:val="00813267"/>
    <w:rsid w:val="0081431A"/>
    <w:rsid w:val="0083216F"/>
    <w:rsid w:val="00834B50"/>
    <w:rsid w:val="00860000"/>
    <w:rsid w:val="00863BD3"/>
    <w:rsid w:val="008641ED"/>
    <w:rsid w:val="00866066"/>
    <w:rsid w:val="00866D66"/>
    <w:rsid w:val="008671C6"/>
    <w:rsid w:val="00875803"/>
    <w:rsid w:val="00876522"/>
    <w:rsid w:val="00895250"/>
    <w:rsid w:val="008B459E"/>
    <w:rsid w:val="008E13AE"/>
    <w:rsid w:val="008E1506"/>
    <w:rsid w:val="008E710C"/>
    <w:rsid w:val="008F69D6"/>
    <w:rsid w:val="00902823"/>
    <w:rsid w:val="00903508"/>
    <w:rsid w:val="009137C6"/>
    <w:rsid w:val="0091399A"/>
    <w:rsid w:val="00915CA6"/>
    <w:rsid w:val="00927834"/>
    <w:rsid w:val="009500A6"/>
    <w:rsid w:val="00957C18"/>
    <w:rsid w:val="009614A2"/>
    <w:rsid w:val="009659BA"/>
    <w:rsid w:val="00983040"/>
    <w:rsid w:val="009B3FB9"/>
    <w:rsid w:val="009C2465"/>
    <w:rsid w:val="009D2B5A"/>
    <w:rsid w:val="009D35A0"/>
    <w:rsid w:val="009D7EB7"/>
    <w:rsid w:val="009E048A"/>
    <w:rsid w:val="009E08E9"/>
    <w:rsid w:val="009E3DB9"/>
    <w:rsid w:val="009E6E35"/>
    <w:rsid w:val="009F0EDA"/>
    <w:rsid w:val="009F27B9"/>
    <w:rsid w:val="00A03B96"/>
    <w:rsid w:val="00A05B19"/>
    <w:rsid w:val="00A1134E"/>
    <w:rsid w:val="00A24E7E"/>
    <w:rsid w:val="00A258C3"/>
    <w:rsid w:val="00A347C0"/>
    <w:rsid w:val="00A51431"/>
    <w:rsid w:val="00A539AD"/>
    <w:rsid w:val="00A56DAE"/>
    <w:rsid w:val="00A930A9"/>
    <w:rsid w:val="00A94063"/>
    <w:rsid w:val="00A94A12"/>
    <w:rsid w:val="00AA6219"/>
    <w:rsid w:val="00AA74E0"/>
    <w:rsid w:val="00AB3BBC"/>
    <w:rsid w:val="00AB703F"/>
    <w:rsid w:val="00AC6BB8"/>
    <w:rsid w:val="00AD14A0"/>
    <w:rsid w:val="00AE008F"/>
    <w:rsid w:val="00B01FCD"/>
    <w:rsid w:val="00B1776C"/>
    <w:rsid w:val="00B269BF"/>
    <w:rsid w:val="00B52583"/>
    <w:rsid w:val="00B52896"/>
    <w:rsid w:val="00B95236"/>
    <w:rsid w:val="00B96BA5"/>
    <w:rsid w:val="00B96BD9"/>
    <w:rsid w:val="00BA1B01"/>
    <w:rsid w:val="00BA2641"/>
    <w:rsid w:val="00BB32DD"/>
    <w:rsid w:val="00BB37AA"/>
    <w:rsid w:val="00BC53A0"/>
    <w:rsid w:val="00BD4021"/>
    <w:rsid w:val="00BE62AD"/>
    <w:rsid w:val="00BF0A76"/>
    <w:rsid w:val="00BF121F"/>
    <w:rsid w:val="00BF1F80"/>
    <w:rsid w:val="00C15E26"/>
    <w:rsid w:val="00C166EF"/>
    <w:rsid w:val="00C17254"/>
    <w:rsid w:val="00C17E59"/>
    <w:rsid w:val="00C17EB0"/>
    <w:rsid w:val="00C21275"/>
    <w:rsid w:val="00C27F5F"/>
    <w:rsid w:val="00C30A0F"/>
    <w:rsid w:val="00C37E61"/>
    <w:rsid w:val="00C42876"/>
    <w:rsid w:val="00C43A5B"/>
    <w:rsid w:val="00C627B3"/>
    <w:rsid w:val="00C70F1B"/>
    <w:rsid w:val="00C71A47"/>
    <w:rsid w:val="00C7304E"/>
    <w:rsid w:val="00C7464C"/>
    <w:rsid w:val="00C84218"/>
    <w:rsid w:val="00C85588"/>
    <w:rsid w:val="00CA7A43"/>
    <w:rsid w:val="00CB54F0"/>
    <w:rsid w:val="00CD3A24"/>
    <w:rsid w:val="00CD6755"/>
    <w:rsid w:val="00CD6856"/>
    <w:rsid w:val="00CE0089"/>
    <w:rsid w:val="00CE76BC"/>
    <w:rsid w:val="00CE793C"/>
    <w:rsid w:val="00CF193C"/>
    <w:rsid w:val="00D173F1"/>
    <w:rsid w:val="00D74CB0"/>
    <w:rsid w:val="00D7513D"/>
    <w:rsid w:val="00D81EDE"/>
    <w:rsid w:val="00D8295D"/>
    <w:rsid w:val="00D960BA"/>
    <w:rsid w:val="00DC2A65"/>
    <w:rsid w:val="00DC5070"/>
    <w:rsid w:val="00DD016E"/>
    <w:rsid w:val="00DD5F88"/>
    <w:rsid w:val="00DE15F0"/>
    <w:rsid w:val="00DE5663"/>
    <w:rsid w:val="00DE78AA"/>
    <w:rsid w:val="00E053D0"/>
    <w:rsid w:val="00E15994"/>
    <w:rsid w:val="00E3114E"/>
    <w:rsid w:val="00E31A70"/>
    <w:rsid w:val="00E35B02"/>
    <w:rsid w:val="00E66496"/>
    <w:rsid w:val="00E66B35"/>
    <w:rsid w:val="00E66E10"/>
    <w:rsid w:val="00E7648C"/>
    <w:rsid w:val="00E769F6"/>
    <w:rsid w:val="00E8407C"/>
    <w:rsid w:val="00E84F3C"/>
    <w:rsid w:val="00EA012C"/>
    <w:rsid w:val="00EC6A55"/>
    <w:rsid w:val="00ED0288"/>
    <w:rsid w:val="00ED7933"/>
    <w:rsid w:val="00EE52CB"/>
    <w:rsid w:val="00EF581D"/>
    <w:rsid w:val="00EF7FD8"/>
    <w:rsid w:val="00F027D8"/>
    <w:rsid w:val="00F06F59"/>
    <w:rsid w:val="00F17797"/>
    <w:rsid w:val="00F17988"/>
    <w:rsid w:val="00F33813"/>
    <w:rsid w:val="00F469F0"/>
    <w:rsid w:val="00F53273"/>
    <w:rsid w:val="00F6553A"/>
    <w:rsid w:val="00F755E4"/>
    <w:rsid w:val="00F77D02"/>
    <w:rsid w:val="00F86E3F"/>
    <w:rsid w:val="00FB3499"/>
    <w:rsid w:val="00FB3A86"/>
    <w:rsid w:val="00FC20D3"/>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1438B6"/>
  <w15:docId w15:val="{86A261C4-0B42-4BF4-8DD9-E263571B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D793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764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7648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03376"/>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nhideWhenUsed/>
    <w:qFormat/>
    <w:rsid w:val="006A3837"/>
    <w:pPr>
      <w:spacing w:after="200"/>
    </w:pPr>
    <w:rPr>
      <w:i/>
      <w:iCs/>
      <w:color w:val="1F497D" w:themeColor="text2"/>
      <w:sz w:val="18"/>
      <w:szCs w:val="18"/>
    </w:rPr>
  </w:style>
  <w:style w:type="paragraph" w:styleId="ListParagraph">
    <w:name w:val="List Paragraph"/>
    <w:basedOn w:val="Normal"/>
    <w:uiPriority w:val="34"/>
    <w:qFormat/>
    <w:rsid w:val="003D52D6"/>
    <w:pPr>
      <w:ind w:left="720"/>
      <w:contextualSpacing/>
    </w:pPr>
  </w:style>
  <w:style w:type="character" w:customStyle="1" w:styleId="UnresolvedMention2">
    <w:name w:val="Unresolved Mention2"/>
    <w:basedOn w:val="DefaultParagraphFont"/>
    <w:uiPriority w:val="99"/>
    <w:semiHidden/>
    <w:unhideWhenUsed/>
    <w:rsid w:val="0003283E"/>
    <w:rPr>
      <w:color w:val="605E5C"/>
      <w:shd w:val="clear" w:color="auto" w:fill="E1DFDD"/>
    </w:rPr>
  </w:style>
  <w:style w:type="paragraph" w:styleId="CommentSubject">
    <w:name w:val="annotation subject"/>
    <w:basedOn w:val="CommentText"/>
    <w:next w:val="CommentText"/>
    <w:link w:val="CommentSubjectChar"/>
    <w:semiHidden/>
    <w:unhideWhenUsed/>
    <w:rsid w:val="00297AB4"/>
    <w:rPr>
      <w:rFonts w:ascii="Helvetica" w:hAnsi="Helvetica"/>
      <w:b/>
      <w:bCs/>
      <w:lang w:val="en-US" w:eastAsia="en-US"/>
    </w:rPr>
  </w:style>
  <w:style w:type="character" w:customStyle="1" w:styleId="CommentSubjectChar">
    <w:name w:val="Comment Subject Char"/>
    <w:basedOn w:val="CommentTextChar"/>
    <w:link w:val="CommentSubject"/>
    <w:semiHidden/>
    <w:rsid w:val="00297AB4"/>
    <w:rPr>
      <w:rFonts w:ascii="Helvetica" w:hAnsi="Helvetica"/>
      <w:b/>
      <w:bCs/>
      <w:lang w:val="nb-NO" w:eastAsia="nb-NO"/>
    </w:rPr>
  </w:style>
  <w:style w:type="paragraph" w:customStyle="1" w:styleId="BasicParagraph">
    <w:name w:val="[Basic Paragraph]"/>
    <w:basedOn w:val="Normal"/>
    <w:uiPriority w:val="99"/>
    <w:rsid w:val="00DD5F88"/>
    <w:pPr>
      <w:autoSpaceDE w:val="0"/>
      <w:autoSpaceDN w:val="0"/>
      <w:adjustRightInd w:val="0"/>
      <w:spacing w:line="288" w:lineRule="auto"/>
      <w:textAlignment w:val="center"/>
    </w:pPr>
    <w:rPr>
      <w:rFonts w:ascii="Calisto MT" w:eastAsia="Arno Pro" w:hAnsi="Calisto MT" w:cs="Calisto MT"/>
      <w:color w:val="000000"/>
      <w:lang w:val="en-GB"/>
    </w:rPr>
  </w:style>
  <w:style w:type="character" w:customStyle="1" w:styleId="Heading4Char">
    <w:name w:val="Heading 4 Char"/>
    <w:basedOn w:val="DefaultParagraphFont"/>
    <w:link w:val="Heading4"/>
    <w:semiHidden/>
    <w:rsid w:val="00E7648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7648C"/>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semiHidden/>
    <w:rsid w:val="00ED793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D7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108/IJEBR-08-2017-0299" TargetMode="External"/><Relationship Id="rId26" Type="http://schemas.openxmlformats.org/officeDocument/2006/relationships/hyperlink" Target="https://doi.org/10.1504/IJMDA.2017.087624" TargetMode="External"/><Relationship Id="rId39" Type="http://schemas.openxmlformats.org/officeDocument/2006/relationships/fontTable" Target="fontTable.xml"/><Relationship Id="rId21" Type="http://schemas.openxmlformats.org/officeDocument/2006/relationships/hyperlink" Target="https://doi.org/10.2478/mmcks-2021-0003" TargetMode="External"/><Relationship Id="rId34" Type="http://schemas.openxmlformats.org/officeDocument/2006/relationships/hyperlink" Target="https://doi.org/10.1109/TEM.2021.3085977"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3.png"/><Relationship Id="rId25" Type="http://schemas.openxmlformats.org/officeDocument/2006/relationships/hyperlink" Target="https://doi.org/10.4324/9781315609515" TargetMode="External"/><Relationship Id="rId33" Type="http://schemas.openxmlformats.org/officeDocument/2006/relationships/hyperlink" Target="https://doi.org/10.1177/21582440221094594" TargetMode="External"/><Relationship Id="rId38" Type="http://schemas.openxmlformats.org/officeDocument/2006/relationships/hyperlink" Target="https://doi.org/10.1016/j.intmar.2017.02.004"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doi.org/10.1080/09537325.2022.2125374" TargetMode="External"/><Relationship Id="rId29" Type="http://schemas.openxmlformats.org/officeDocument/2006/relationships/hyperlink" Target="https://stratfordjournalpublishers.org/journals/index.php/journal-of-marketing/article/view/2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doi.org/10.1016/j.indmarman.2023.03.007" TargetMode="External"/><Relationship Id="rId32" Type="http://schemas.openxmlformats.org/officeDocument/2006/relationships/hyperlink" Target="https://doi.org/10.3390/su15087007" TargetMode="External"/><Relationship Id="rId37" Type="http://schemas.openxmlformats.org/officeDocument/2006/relationships/hyperlink" Target="https://doi.org/10.1108/JABS-07-2018-020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016/j.lrp.2012.10.001" TargetMode="External"/><Relationship Id="rId28" Type="http://schemas.openxmlformats.org/officeDocument/2006/relationships/hyperlink" Target="https://doi.org/10.1108/JRME-05-2021-0070" TargetMode="External"/><Relationship Id="rId36" Type="http://schemas.openxmlformats.org/officeDocument/2006/relationships/hyperlink" Target="https://doi.org/10.1016/j.im.2017.08.004" TargetMode="External"/><Relationship Id="rId10" Type="http://schemas.openxmlformats.org/officeDocument/2006/relationships/header" Target="header3.xml"/><Relationship Id="rId19" Type="http://schemas.openxmlformats.org/officeDocument/2006/relationships/hyperlink" Target="https://doi.org/10.1108/IMDS-07-2014-0205" TargetMode="External"/><Relationship Id="rId31" Type="http://schemas.openxmlformats.org/officeDocument/2006/relationships/hyperlink" Target="https://doi.org/10.1108/BJM-04-2017-01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s://doi.org/10.1177/014920630102700602" TargetMode="External"/><Relationship Id="rId27" Type="http://schemas.openxmlformats.org/officeDocument/2006/relationships/hyperlink" Target="https://doi.org/10.5267/j.ijdns.2022.1.015" TargetMode="External"/><Relationship Id="rId30" Type="http://schemas.openxmlformats.org/officeDocument/2006/relationships/hyperlink" Target="https://doi.org/10.1108/JEIM-04-2016-0088" TargetMode="External"/><Relationship Id="rId35" Type="http://schemas.openxmlformats.org/officeDocument/2006/relationships/hyperlink" Target="https://doi.org/10.1108/JEEE-03-2021-0090"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A8E5A-2518-4406-8651-8307CD21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256</TotalTime>
  <Pages>12</Pages>
  <Words>5097</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34088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56</cp:revision>
  <cp:lastPrinted>1999-07-06T11:00:00Z</cp:lastPrinted>
  <dcterms:created xsi:type="dcterms:W3CDTF">2025-10-14T03:03:00Z</dcterms:created>
  <dcterms:modified xsi:type="dcterms:W3CDTF">2025-12-08T07:01:00Z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54178891-e19e-4fa4-8940-278c3e664736</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c3b9038a-001f-3ee5-ab35-4dfcef33a686</vt:lpwstr>
  </property>
  <property fmtid="{D5CDD505-2E9C-101B-9397-08002B2CF9AE}" pid="25" name="Mendeley Citation Style_1">
    <vt:lpwstr>http://www.zotero.org/styles/apa</vt:lpwstr>
  </property>
</Properties>
</file>