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1EFC2" w14:textId="77777777" w:rsidR="00244203" w:rsidRDefault="00244203" w:rsidP="00CC314D">
      <w:pPr>
        <w:spacing w:line="240" w:lineRule="auto"/>
        <w:jc w:val="center"/>
        <w:rPr>
          <w:b/>
          <w:bCs/>
          <w:lang w:val="en-GB"/>
        </w:rPr>
      </w:pPr>
    </w:p>
    <w:p w14:paraId="4BAEE09E" w14:textId="1030E200" w:rsidR="0010770F" w:rsidRPr="00124FDF" w:rsidRDefault="00B16438" w:rsidP="00CC314D">
      <w:pPr>
        <w:spacing w:line="240" w:lineRule="auto"/>
        <w:jc w:val="center"/>
        <w:rPr>
          <w:b/>
          <w:bCs/>
          <w:lang w:val="en-GB"/>
        </w:rPr>
      </w:pPr>
      <w:r w:rsidRPr="00124FDF">
        <w:rPr>
          <w:b/>
          <w:bCs/>
          <w:lang w:val="en-GB"/>
        </w:rPr>
        <w:t xml:space="preserve">The Nigerian Payment System </w:t>
      </w:r>
      <w:r>
        <w:rPr>
          <w:b/>
          <w:bCs/>
          <w:lang w:val="en-GB"/>
        </w:rPr>
        <w:t>i</w:t>
      </w:r>
      <w:r w:rsidRPr="00124FDF">
        <w:rPr>
          <w:b/>
          <w:bCs/>
          <w:lang w:val="en-GB"/>
        </w:rPr>
        <w:t xml:space="preserve">n The Post-Covid Era: Challenges, Prospect, </w:t>
      </w:r>
      <w:r>
        <w:rPr>
          <w:b/>
          <w:bCs/>
          <w:lang w:val="en-GB"/>
        </w:rPr>
        <w:t>a</w:t>
      </w:r>
      <w:r w:rsidRPr="00124FDF">
        <w:rPr>
          <w:b/>
          <w:bCs/>
          <w:lang w:val="en-GB"/>
        </w:rPr>
        <w:t>nd Opportunities</w:t>
      </w:r>
    </w:p>
    <w:p w14:paraId="2A202A92" w14:textId="77777777" w:rsidR="00AE550A" w:rsidRPr="00175951" w:rsidRDefault="00AE550A" w:rsidP="00CC314D">
      <w:pPr>
        <w:spacing w:line="240" w:lineRule="auto"/>
        <w:jc w:val="center"/>
        <w:rPr>
          <w:lang w:val="en-GB"/>
        </w:rPr>
      </w:pPr>
    </w:p>
    <w:p w14:paraId="04356BAA" w14:textId="3CE16BA7" w:rsidR="00D71C02" w:rsidRDefault="00D71C02" w:rsidP="00CC314D">
      <w:pPr>
        <w:spacing w:line="240" w:lineRule="auto"/>
        <w:jc w:val="center"/>
        <w:rPr>
          <w:lang w:val="en-GB"/>
        </w:rPr>
      </w:pPr>
    </w:p>
    <w:p w14:paraId="251BD008" w14:textId="77777777" w:rsidR="007676EE" w:rsidRDefault="007676EE" w:rsidP="00CC314D">
      <w:pPr>
        <w:spacing w:line="240" w:lineRule="auto"/>
        <w:jc w:val="center"/>
        <w:rPr>
          <w:lang w:val="en-GB"/>
        </w:rPr>
      </w:pPr>
    </w:p>
    <w:p w14:paraId="5B3F38EF" w14:textId="77777777" w:rsidR="007676EE" w:rsidRDefault="007676EE" w:rsidP="00CC314D">
      <w:pPr>
        <w:spacing w:line="240" w:lineRule="auto"/>
        <w:jc w:val="center"/>
        <w:rPr>
          <w:lang w:val="en-GB"/>
        </w:rPr>
      </w:pPr>
    </w:p>
    <w:p w14:paraId="0C26AE1F" w14:textId="77777777" w:rsidR="00B25760" w:rsidRPr="00175951" w:rsidRDefault="00B25760" w:rsidP="00CC314D">
      <w:pPr>
        <w:spacing w:line="240" w:lineRule="auto"/>
        <w:rPr>
          <w:lang w:val="en-GB"/>
        </w:rPr>
      </w:pPr>
    </w:p>
    <w:p w14:paraId="2BF7AD03" w14:textId="79F03A43" w:rsidR="00DD1361" w:rsidRPr="00175951" w:rsidRDefault="00DD1361" w:rsidP="000A2C12">
      <w:pPr>
        <w:spacing w:line="240" w:lineRule="auto"/>
        <w:jc w:val="center"/>
        <w:rPr>
          <w:lang w:val="en-GB"/>
        </w:rPr>
      </w:pPr>
      <w:r w:rsidRPr="00175951">
        <w:rPr>
          <w:lang w:val="en-GB"/>
        </w:rPr>
        <w:t>ABSTRACT</w:t>
      </w:r>
    </w:p>
    <w:p w14:paraId="5A94179B" w14:textId="6762528A" w:rsidR="00DD1361" w:rsidRPr="00175951" w:rsidRDefault="005763D5" w:rsidP="007B0CC1">
      <w:pPr>
        <w:spacing w:line="240" w:lineRule="auto"/>
        <w:jc w:val="both"/>
        <w:rPr>
          <w:lang w:val="en-GB"/>
        </w:rPr>
      </w:pPr>
      <w:r w:rsidRPr="00175951">
        <w:rPr>
          <w:i/>
          <w:iCs/>
          <w:lang w:val="en-GB"/>
        </w:rPr>
        <w:t xml:space="preserve">The Nigerian </w:t>
      </w:r>
      <w:r w:rsidR="005576B1" w:rsidRPr="00175951">
        <w:rPr>
          <w:i/>
          <w:iCs/>
          <w:lang w:val="en-GB"/>
        </w:rPr>
        <w:t xml:space="preserve">economy is predominantly </w:t>
      </w:r>
      <w:r w:rsidR="00B9621E" w:rsidRPr="00175951">
        <w:rPr>
          <w:i/>
          <w:iCs/>
          <w:lang w:val="en-GB"/>
        </w:rPr>
        <w:t>cash-driven,</w:t>
      </w:r>
      <w:r w:rsidR="005576B1" w:rsidRPr="00175951">
        <w:rPr>
          <w:i/>
          <w:iCs/>
          <w:lang w:val="en-GB"/>
        </w:rPr>
        <w:t xml:space="preserve"> and any </w:t>
      </w:r>
      <w:r w:rsidRPr="00175951">
        <w:rPr>
          <w:i/>
          <w:iCs/>
          <w:lang w:val="en-GB"/>
        </w:rPr>
        <w:t>Payment System</w:t>
      </w:r>
      <w:r w:rsidR="005576B1" w:rsidRPr="00175951">
        <w:rPr>
          <w:i/>
          <w:iCs/>
          <w:lang w:val="en-GB"/>
        </w:rPr>
        <w:t xml:space="preserve"> innovation must </w:t>
      </w:r>
      <w:r w:rsidR="000A2C12" w:rsidRPr="00175951">
        <w:rPr>
          <w:i/>
          <w:iCs/>
          <w:lang w:val="en-GB"/>
        </w:rPr>
        <w:t xml:space="preserve">be </w:t>
      </w:r>
      <w:r w:rsidR="005576B1" w:rsidRPr="00175951">
        <w:rPr>
          <w:i/>
          <w:iCs/>
          <w:lang w:val="en-GB"/>
        </w:rPr>
        <w:t xml:space="preserve">very near and reliable to </w:t>
      </w:r>
      <w:r w:rsidR="00B9621E" w:rsidRPr="00175951">
        <w:rPr>
          <w:i/>
          <w:iCs/>
          <w:lang w:val="en-GB"/>
        </w:rPr>
        <w:t>address</w:t>
      </w:r>
      <w:r w:rsidR="005576B1" w:rsidRPr="00175951">
        <w:rPr>
          <w:i/>
          <w:iCs/>
          <w:lang w:val="en-GB"/>
        </w:rPr>
        <w:t xml:space="preserve"> the high demand for cash by the people. Currently</w:t>
      </w:r>
      <w:r w:rsidR="00B9621E" w:rsidRPr="00175951">
        <w:rPr>
          <w:i/>
          <w:iCs/>
          <w:lang w:val="en-GB"/>
        </w:rPr>
        <w:t>,</w:t>
      </w:r>
      <w:r w:rsidR="005576B1" w:rsidRPr="00175951">
        <w:rPr>
          <w:i/>
          <w:iCs/>
          <w:lang w:val="en-GB"/>
        </w:rPr>
        <w:t xml:space="preserve"> </w:t>
      </w:r>
      <w:r w:rsidR="0043234D">
        <w:rPr>
          <w:i/>
          <w:iCs/>
          <w:lang w:val="en-GB"/>
        </w:rPr>
        <w:t>the Nigerian</w:t>
      </w:r>
      <w:r w:rsidR="005576B1" w:rsidRPr="00175951">
        <w:rPr>
          <w:i/>
          <w:iCs/>
          <w:lang w:val="en-GB"/>
        </w:rPr>
        <w:t xml:space="preserve"> Payment System</w:t>
      </w:r>
      <w:r w:rsidRPr="00175951">
        <w:rPr>
          <w:i/>
          <w:iCs/>
          <w:lang w:val="en-GB"/>
        </w:rPr>
        <w:t xml:space="preserve"> is characterized by a mixture of both cash or currency </w:t>
      </w:r>
      <w:r w:rsidR="00B9621E" w:rsidRPr="00175951">
        <w:rPr>
          <w:i/>
          <w:iCs/>
          <w:lang w:val="en-GB"/>
        </w:rPr>
        <w:t>systems</w:t>
      </w:r>
      <w:r w:rsidRPr="00175951">
        <w:rPr>
          <w:i/>
          <w:iCs/>
          <w:lang w:val="en-GB"/>
        </w:rPr>
        <w:t xml:space="preserve"> and </w:t>
      </w:r>
      <w:r w:rsidR="004D4E04">
        <w:rPr>
          <w:i/>
          <w:iCs/>
          <w:lang w:val="en-GB"/>
        </w:rPr>
        <w:t>non-cash</w:t>
      </w:r>
      <w:r w:rsidR="007B0CC1" w:rsidRPr="00175951">
        <w:rPr>
          <w:i/>
          <w:iCs/>
          <w:lang w:val="en-GB"/>
        </w:rPr>
        <w:t xml:space="preserve"> </w:t>
      </w:r>
      <w:r w:rsidR="00B9621E" w:rsidRPr="00175951">
        <w:rPr>
          <w:i/>
          <w:iCs/>
          <w:lang w:val="en-GB"/>
        </w:rPr>
        <w:t>Payment</w:t>
      </w:r>
      <w:r w:rsidR="007B0CC1" w:rsidRPr="00175951">
        <w:rPr>
          <w:i/>
          <w:iCs/>
          <w:lang w:val="en-GB"/>
        </w:rPr>
        <w:t xml:space="preserve"> </w:t>
      </w:r>
      <w:r w:rsidR="00B9621E" w:rsidRPr="00175951">
        <w:rPr>
          <w:i/>
          <w:iCs/>
          <w:lang w:val="en-GB"/>
        </w:rPr>
        <w:t>Systems</w:t>
      </w:r>
      <w:r w:rsidR="007B0CC1" w:rsidRPr="00175951">
        <w:rPr>
          <w:i/>
          <w:iCs/>
          <w:lang w:val="en-GB"/>
        </w:rPr>
        <w:t>.</w:t>
      </w:r>
      <w:r w:rsidR="000B43CA">
        <w:rPr>
          <w:i/>
          <w:iCs/>
          <w:lang w:val="en-GB"/>
        </w:rPr>
        <w:t xml:space="preserve"> This paper looked at the</w:t>
      </w:r>
      <w:r w:rsidR="007B0CC1" w:rsidRPr="00175951">
        <w:rPr>
          <w:i/>
          <w:iCs/>
          <w:lang w:val="en-GB"/>
        </w:rPr>
        <w:t xml:space="preserve"> full implementation of the Cashless </w:t>
      </w:r>
      <w:r w:rsidR="005576B1" w:rsidRPr="00175951">
        <w:rPr>
          <w:i/>
          <w:iCs/>
          <w:lang w:val="en-GB"/>
        </w:rPr>
        <w:t>policy by</w:t>
      </w:r>
      <w:r w:rsidR="007B0CC1" w:rsidRPr="00175951">
        <w:rPr>
          <w:i/>
          <w:iCs/>
          <w:lang w:val="en-GB"/>
        </w:rPr>
        <w:t xml:space="preserve"> </w:t>
      </w:r>
      <w:r w:rsidR="00B9621E" w:rsidRPr="00175951">
        <w:rPr>
          <w:i/>
          <w:iCs/>
          <w:lang w:val="en-GB"/>
        </w:rPr>
        <w:t xml:space="preserve">the </w:t>
      </w:r>
      <w:r w:rsidR="007B0CC1" w:rsidRPr="00175951">
        <w:rPr>
          <w:i/>
          <w:iCs/>
          <w:lang w:val="en-GB"/>
        </w:rPr>
        <w:t>Central Bank of Nigeria</w:t>
      </w:r>
      <w:r w:rsidR="00DE0829">
        <w:rPr>
          <w:i/>
          <w:iCs/>
          <w:lang w:val="en-GB"/>
        </w:rPr>
        <w:t xml:space="preserve"> </w:t>
      </w:r>
      <w:r w:rsidR="000B43CA">
        <w:rPr>
          <w:i/>
          <w:iCs/>
          <w:lang w:val="en-GB"/>
        </w:rPr>
        <w:t xml:space="preserve">and </w:t>
      </w:r>
      <w:r w:rsidR="00DE0829">
        <w:rPr>
          <w:i/>
          <w:iCs/>
          <w:lang w:val="en-GB"/>
        </w:rPr>
        <w:t>the reaction</w:t>
      </w:r>
      <w:r w:rsidR="007B0CC1" w:rsidRPr="00175951">
        <w:rPr>
          <w:i/>
          <w:iCs/>
          <w:lang w:val="en-GB"/>
        </w:rPr>
        <w:t xml:space="preserve"> by the public. </w:t>
      </w:r>
      <w:r w:rsidR="005576B1" w:rsidRPr="00175951">
        <w:rPr>
          <w:i/>
          <w:iCs/>
          <w:lang w:val="en-GB"/>
        </w:rPr>
        <w:t>The research</w:t>
      </w:r>
      <w:r w:rsidR="008D5B79">
        <w:rPr>
          <w:i/>
          <w:iCs/>
          <w:lang w:val="en-GB"/>
        </w:rPr>
        <w:t>, carried out</w:t>
      </w:r>
      <w:r w:rsidR="005576B1" w:rsidRPr="00175951">
        <w:rPr>
          <w:i/>
          <w:iCs/>
          <w:lang w:val="en-GB"/>
        </w:rPr>
        <w:t xml:space="preserve"> </w:t>
      </w:r>
      <w:r w:rsidR="004D4E04">
        <w:rPr>
          <w:i/>
          <w:iCs/>
          <w:lang w:val="en-GB"/>
        </w:rPr>
        <w:t>through a descriptive method, carried out the assessment of</w:t>
      </w:r>
      <w:r w:rsidR="005576B1" w:rsidRPr="00175951">
        <w:rPr>
          <w:i/>
          <w:iCs/>
          <w:lang w:val="en-GB"/>
        </w:rPr>
        <w:t xml:space="preserve"> the Nigerian Payment System in the </w:t>
      </w:r>
      <w:r w:rsidR="00B9621E" w:rsidRPr="00175951">
        <w:rPr>
          <w:i/>
          <w:iCs/>
          <w:lang w:val="en-GB"/>
        </w:rPr>
        <w:t>post-COVID</w:t>
      </w:r>
      <w:r w:rsidR="005576B1" w:rsidRPr="00175951">
        <w:rPr>
          <w:i/>
          <w:iCs/>
          <w:lang w:val="en-GB"/>
        </w:rPr>
        <w:t xml:space="preserve"> ERA. </w:t>
      </w:r>
      <w:r w:rsidR="0043234D">
        <w:rPr>
          <w:i/>
          <w:iCs/>
          <w:lang w:val="en-GB"/>
        </w:rPr>
        <w:t xml:space="preserve"> The study conclude</w:t>
      </w:r>
      <w:r w:rsidR="004D4E04">
        <w:rPr>
          <w:i/>
          <w:iCs/>
          <w:lang w:val="en-GB"/>
        </w:rPr>
        <w:t>d</w:t>
      </w:r>
      <w:r w:rsidR="0043234D">
        <w:rPr>
          <w:i/>
          <w:iCs/>
          <w:lang w:val="en-GB"/>
        </w:rPr>
        <w:t xml:space="preserve"> that, though</w:t>
      </w:r>
      <w:r w:rsidR="005576B1" w:rsidRPr="00175951">
        <w:rPr>
          <w:i/>
          <w:iCs/>
          <w:lang w:val="en-GB"/>
        </w:rPr>
        <w:t xml:space="preserve"> many innovations </w:t>
      </w:r>
      <w:r w:rsidR="008B4C7A" w:rsidRPr="00175951">
        <w:rPr>
          <w:i/>
          <w:iCs/>
          <w:lang w:val="en-GB"/>
        </w:rPr>
        <w:t>have</w:t>
      </w:r>
      <w:r w:rsidR="005576B1" w:rsidRPr="00175951">
        <w:rPr>
          <w:i/>
          <w:iCs/>
          <w:lang w:val="en-GB"/>
        </w:rPr>
        <w:t xml:space="preserve"> been </w:t>
      </w:r>
      <w:r w:rsidR="004D4E04">
        <w:rPr>
          <w:i/>
          <w:iCs/>
          <w:lang w:val="en-GB"/>
        </w:rPr>
        <w:t>made</w:t>
      </w:r>
      <w:r w:rsidR="005576B1" w:rsidRPr="00175951">
        <w:rPr>
          <w:i/>
          <w:iCs/>
          <w:lang w:val="en-GB"/>
        </w:rPr>
        <w:t xml:space="preserve"> to improve the Nigerian payment system by the Monetary </w:t>
      </w:r>
      <w:r w:rsidR="00B9621E" w:rsidRPr="00175951">
        <w:rPr>
          <w:i/>
          <w:iCs/>
          <w:lang w:val="en-GB"/>
        </w:rPr>
        <w:t>Authority</w:t>
      </w:r>
      <w:r w:rsidR="000A2C12" w:rsidRPr="00175951">
        <w:rPr>
          <w:i/>
          <w:iCs/>
          <w:lang w:val="en-GB"/>
        </w:rPr>
        <w:t xml:space="preserve"> in Nigeria (</w:t>
      </w:r>
      <w:r w:rsidR="005576B1" w:rsidRPr="00175951">
        <w:rPr>
          <w:i/>
          <w:iCs/>
          <w:lang w:val="en-GB"/>
        </w:rPr>
        <w:t>CBN)</w:t>
      </w:r>
      <w:r w:rsidR="008D5B79">
        <w:rPr>
          <w:i/>
          <w:iCs/>
          <w:lang w:val="en-GB"/>
        </w:rPr>
        <w:t>,</w:t>
      </w:r>
      <w:r w:rsidR="005576B1" w:rsidRPr="00175951">
        <w:rPr>
          <w:i/>
          <w:iCs/>
          <w:lang w:val="en-GB"/>
        </w:rPr>
        <w:t xml:space="preserve"> </w:t>
      </w:r>
      <w:r w:rsidR="00B9621E" w:rsidRPr="00175951">
        <w:rPr>
          <w:i/>
          <w:iCs/>
          <w:lang w:val="en-GB"/>
        </w:rPr>
        <w:t>which</w:t>
      </w:r>
      <w:r w:rsidR="005576B1" w:rsidRPr="00175951">
        <w:rPr>
          <w:i/>
          <w:iCs/>
          <w:lang w:val="en-GB"/>
        </w:rPr>
        <w:t xml:space="preserve"> regulates the payment system, much </w:t>
      </w:r>
      <w:r w:rsidR="00B9621E" w:rsidRPr="00175951">
        <w:rPr>
          <w:i/>
          <w:iCs/>
          <w:lang w:val="en-GB"/>
        </w:rPr>
        <w:t>needs</w:t>
      </w:r>
      <w:r w:rsidR="005576B1" w:rsidRPr="00175951">
        <w:rPr>
          <w:i/>
          <w:iCs/>
          <w:lang w:val="en-GB"/>
        </w:rPr>
        <w:t xml:space="preserve"> to be done to ensure the confidence of the</w:t>
      </w:r>
      <w:r w:rsidR="00855707" w:rsidRPr="00175951">
        <w:rPr>
          <w:i/>
          <w:iCs/>
          <w:lang w:val="en-GB"/>
        </w:rPr>
        <w:t xml:space="preserve"> people</w:t>
      </w:r>
      <w:r w:rsidR="005576B1" w:rsidRPr="00175951">
        <w:rPr>
          <w:i/>
          <w:iCs/>
          <w:lang w:val="en-GB"/>
        </w:rPr>
        <w:t xml:space="preserve"> in the cashless payment system</w:t>
      </w:r>
      <w:r w:rsidR="004D4E04">
        <w:rPr>
          <w:lang w:val="en-GB"/>
        </w:rPr>
        <w:t>, as</w:t>
      </w:r>
      <w:r w:rsidR="00DE0829">
        <w:rPr>
          <w:lang w:val="en-GB"/>
        </w:rPr>
        <w:t xml:space="preserve"> the Nigerian economy is </w:t>
      </w:r>
      <w:r w:rsidR="004D4E04">
        <w:rPr>
          <w:lang w:val="en-GB"/>
        </w:rPr>
        <w:t xml:space="preserve">still </w:t>
      </w:r>
      <w:r w:rsidR="000B43CA">
        <w:rPr>
          <w:lang w:val="en-GB"/>
        </w:rPr>
        <w:t xml:space="preserve">a </w:t>
      </w:r>
      <w:r w:rsidR="00A637A7">
        <w:rPr>
          <w:lang w:val="en-GB"/>
        </w:rPr>
        <w:t>cash-driven</w:t>
      </w:r>
      <w:r w:rsidR="000B43CA">
        <w:rPr>
          <w:lang w:val="en-GB"/>
        </w:rPr>
        <w:t xml:space="preserve"> economy.</w:t>
      </w:r>
    </w:p>
    <w:p w14:paraId="3686506E" w14:textId="59C85DA2" w:rsidR="000A2C12" w:rsidRPr="00175951" w:rsidRDefault="000A2C12" w:rsidP="007B0CC1">
      <w:pPr>
        <w:spacing w:line="240" w:lineRule="auto"/>
        <w:jc w:val="both"/>
        <w:rPr>
          <w:lang w:val="en-GB"/>
        </w:rPr>
      </w:pPr>
    </w:p>
    <w:p w14:paraId="76BCE93D" w14:textId="43390B84" w:rsidR="000A2C12" w:rsidRPr="00175951" w:rsidRDefault="000A2C12" w:rsidP="007B0CC1">
      <w:pPr>
        <w:spacing w:line="240" w:lineRule="auto"/>
        <w:jc w:val="both"/>
        <w:rPr>
          <w:lang w:val="en-GB"/>
        </w:rPr>
      </w:pPr>
      <w:r w:rsidRPr="00175951">
        <w:rPr>
          <w:b/>
          <w:bCs/>
          <w:lang w:val="en-GB"/>
        </w:rPr>
        <w:t>Key Words</w:t>
      </w:r>
      <w:r w:rsidRPr="00175951">
        <w:rPr>
          <w:lang w:val="en-GB"/>
        </w:rPr>
        <w:t>: Nigerian Payment System</w:t>
      </w:r>
      <w:r w:rsidR="000B43CA">
        <w:rPr>
          <w:lang w:val="en-GB"/>
        </w:rPr>
        <w:t>, cashless policy</w:t>
      </w:r>
      <w:r w:rsidR="00B16438">
        <w:rPr>
          <w:lang w:val="en-GB"/>
        </w:rPr>
        <w:t>, C</w:t>
      </w:r>
      <w:r w:rsidR="00B16438" w:rsidRPr="00B16438">
        <w:rPr>
          <w:lang w:val="en-GB"/>
        </w:rPr>
        <w:t>ash-driven economy</w:t>
      </w:r>
      <w:r w:rsidR="00B16438">
        <w:rPr>
          <w:lang w:val="en-GB"/>
        </w:rPr>
        <w:t>, C</w:t>
      </w:r>
      <w:r w:rsidR="00B16438" w:rsidRPr="00B16438">
        <w:rPr>
          <w:lang w:val="en-GB"/>
        </w:rPr>
        <w:t>ashless payment system</w:t>
      </w:r>
    </w:p>
    <w:p w14:paraId="4DFC9E04" w14:textId="77777777" w:rsidR="00DD1361" w:rsidRPr="00175951" w:rsidRDefault="00DD1361" w:rsidP="00CC314D">
      <w:pPr>
        <w:spacing w:line="240" w:lineRule="auto"/>
        <w:rPr>
          <w:lang w:val="en-GB"/>
        </w:rPr>
      </w:pPr>
    </w:p>
    <w:p w14:paraId="7E7960CA" w14:textId="77777777" w:rsidR="00CC314D" w:rsidRPr="00175951" w:rsidRDefault="00CC314D" w:rsidP="00CC314D">
      <w:pPr>
        <w:spacing w:line="240" w:lineRule="auto"/>
        <w:rPr>
          <w:lang w:val="en-GB"/>
        </w:rPr>
      </w:pPr>
    </w:p>
    <w:p w14:paraId="77594FE6" w14:textId="71CF73F6" w:rsidR="003F6D66" w:rsidRPr="00175951" w:rsidRDefault="003F6D66" w:rsidP="00CC314D">
      <w:pPr>
        <w:spacing w:line="240" w:lineRule="auto"/>
        <w:rPr>
          <w:b/>
          <w:bCs/>
          <w:lang w:val="en-GB"/>
        </w:rPr>
      </w:pPr>
      <w:r w:rsidRPr="00175951">
        <w:rPr>
          <w:b/>
          <w:bCs/>
          <w:lang w:val="en-GB"/>
        </w:rPr>
        <w:t>INTRODUCTION</w:t>
      </w:r>
    </w:p>
    <w:p w14:paraId="2FE8340D" w14:textId="63DC0204" w:rsidR="003F6D66" w:rsidRPr="00175951" w:rsidRDefault="003F6D66" w:rsidP="00CC314D">
      <w:pPr>
        <w:spacing w:line="240" w:lineRule="auto"/>
        <w:jc w:val="both"/>
        <w:rPr>
          <w:lang w:val="en-GB"/>
        </w:rPr>
      </w:pPr>
      <w:r w:rsidRPr="00175951">
        <w:rPr>
          <w:lang w:val="en-GB"/>
        </w:rPr>
        <w:t xml:space="preserve">The payment system is a major segment of the financial system. This is because all exchange of goods and services </w:t>
      </w:r>
      <w:r w:rsidR="008157DA" w:rsidRPr="00175951">
        <w:rPr>
          <w:lang w:val="en-GB"/>
        </w:rPr>
        <w:t xml:space="preserve">greatly </w:t>
      </w:r>
      <w:r w:rsidR="00A547C7" w:rsidRPr="00175951">
        <w:rPr>
          <w:lang w:val="en-GB"/>
        </w:rPr>
        <w:t>depends</w:t>
      </w:r>
      <w:r w:rsidRPr="00175951">
        <w:rPr>
          <w:lang w:val="en-GB"/>
        </w:rPr>
        <w:t xml:space="preserve"> on </w:t>
      </w:r>
      <w:r w:rsidR="000C6F1F" w:rsidRPr="00175951">
        <w:rPr>
          <w:lang w:val="en-GB"/>
        </w:rPr>
        <w:t>the</w:t>
      </w:r>
      <w:r w:rsidRPr="00175951">
        <w:rPr>
          <w:lang w:val="en-GB"/>
        </w:rPr>
        <w:t xml:space="preserve"> effective</w:t>
      </w:r>
      <w:r w:rsidR="000C6F1F" w:rsidRPr="00175951">
        <w:rPr>
          <w:lang w:val="en-GB"/>
        </w:rPr>
        <w:t>ness</w:t>
      </w:r>
      <w:r w:rsidRPr="00175951">
        <w:rPr>
          <w:lang w:val="en-GB"/>
        </w:rPr>
        <w:t xml:space="preserve"> and efficien</w:t>
      </w:r>
      <w:r w:rsidR="000C6F1F" w:rsidRPr="00175951">
        <w:rPr>
          <w:lang w:val="en-GB"/>
        </w:rPr>
        <w:t>cy of the</w:t>
      </w:r>
      <w:r w:rsidRPr="00175951">
        <w:rPr>
          <w:lang w:val="en-GB"/>
        </w:rPr>
        <w:t xml:space="preserve"> payment system. The Nigerian payment system came into place following the</w:t>
      </w:r>
      <w:r w:rsidR="00B10A88" w:rsidRPr="00175951">
        <w:rPr>
          <w:lang w:val="en-GB"/>
        </w:rPr>
        <w:t xml:space="preserve"> </w:t>
      </w:r>
      <w:r w:rsidR="00BF6904" w:rsidRPr="00175951">
        <w:rPr>
          <w:lang w:val="en-GB"/>
        </w:rPr>
        <w:t xml:space="preserve">issue of </w:t>
      </w:r>
      <w:r w:rsidR="00B10A88" w:rsidRPr="00175951">
        <w:rPr>
          <w:lang w:val="en-GB"/>
        </w:rPr>
        <w:t>barter</w:t>
      </w:r>
      <w:r w:rsidR="008D5B79">
        <w:rPr>
          <w:lang w:val="en-GB"/>
        </w:rPr>
        <w:t>,</w:t>
      </w:r>
      <w:r w:rsidR="00B10A88" w:rsidRPr="00175951">
        <w:rPr>
          <w:lang w:val="en-GB"/>
        </w:rPr>
        <w:t xml:space="preserve"> double coincidence of want and</w:t>
      </w:r>
      <w:r w:rsidRPr="00175951">
        <w:rPr>
          <w:lang w:val="en-GB"/>
        </w:rPr>
        <w:t xml:space="preserve"> </w:t>
      </w:r>
      <w:r w:rsidR="00B10A88" w:rsidRPr="00175951">
        <w:rPr>
          <w:lang w:val="en-GB"/>
        </w:rPr>
        <w:t xml:space="preserve">the global </w:t>
      </w:r>
      <w:r w:rsidRPr="00175951">
        <w:rPr>
          <w:lang w:val="en-GB"/>
        </w:rPr>
        <w:t xml:space="preserve">introduction of money as a </w:t>
      </w:r>
      <w:r w:rsidR="000C6F1F" w:rsidRPr="00175951">
        <w:rPr>
          <w:lang w:val="en-GB"/>
        </w:rPr>
        <w:t xml:space="preserve">generally </w:t>
      </w:r>
      <w:r w:rsidR="00A547C7" w:rsidRPr="00175951">
        <w:rPr>
          <w:lang w:val="en-GB"/>
        </w:rPr>
        <w:t>accepted</w:t>
      </w:r>
      <w:r w:rsidR="000C6F1F" w:rsidRPr="00175951">
        <w:rPr>
          <w:lang w:val="en-GB"/>
        </w:rPr>
        <w:t xml:space="preserve"> </w:t>
      </w:r>
      <w:r w:rsidRPr="00175951">
        <w:rPr>
          <w:lang w:val="en-GB"/>
        </w:rPr>
        <w:t>medium of exchange</w:t>
      </w:r>
      <w:r w:rsidR="000C6F1F" w:rsidRPr="00175951">
        <w:rPr>
          <w:lang w:val="en-GB"/>
        </w:rPr>
        <w:t>, which helped in</w:t>
      </w:r>
      <w:r w:rsidR="00B10A88" w:rsidRPr="00175951">
        <w:rPr>
          <w:lang w:val="en-GB"/>
        </w:rPr>
        <w:t xml:space="preserve"> </w:t>
      </w:r>
      <w:r w:rsidR="00BF6904" w:rsidRPr="00175951">
        <w:rPr>
          <w:lang w:val="en-GB"/>
        </w:rPr>
        <w:t>re</w:t>
      </w:r>
      <w:r w:rsidR="00B10A88" w:rsidRPr="00175951">
        <w:rPr>
          <w:lang w:val="en-GB"/>
        </w:rPr>
        <w:t>solv</w:t>
      </w:r>
      <w:r w:rsidR="000C6F1F" w:rsidRPr="00175951">
        <w:rPr>
          <w:lang w:val="en-GB"/>
        </w:rPr>
        <w:t>ing</w:t>
      </w:r>
      <w:r w:rsidR="00B10A88" w:rsidRPr="00175951">
        <w:rPr>
          <w:lang w:val="en-GB"/>
        </w:rPr>
        <w:t xml:space="preserve"> the </w:t>
      </w:r>
      <w:r w:rsidR="00BF6904" w:rsidRPr="00175951">
        <w:rPr>
          <w:lang w:val="en-GB"/>
        </w:rPr>
        <w:t>shortcoming</w:t>
      </w:r>
      <w:r w:rsidR="008D5B79">
        <w:rPr>
          <w:lang w:val="en-GB"/>
        </w:rPr>
        <w:t>s</w:t>
      </w:r>
      <w:r w:rsidR="00BF6904" w:rsidRPr="00175951">
        <w:rPr>
          <w:lang w:val="en-GB"/>
        </w:rPr>
        <w:t xml:space="preserve"> </w:t>
      </w:r>
      <w:r w:rsidR="00B10A88" w:rsidRPr="00175951">
        <w:rPr>
          <w:lang w:val="en-GB"/>
        </w:rPr>
        <w:t xml:space="preserve">of </w:t>
      </w:r>
      <w:r w:rsidR="00A547C7" w:rsidRPr="00175951">
        <w:rPr>
          <w:lang w:val="en-GB"/>
        </w:rPr>
        <w:t xml:space="preserve">a </w:t>
      </w:r>
      <w:r w:rsidR="0028520F" w:rsidRPr="00175951">
        <w:rPr>
          <w:lang w:val="en-GB"/>
        </w:rPr>
        <w:t>trade</w:t>
      </w:r>
      <w:r w:rsidR="008D5B79">
        <w:rPr>
          <w:lang w:val="en-GB"/>
        </w:rPr>
        <w:t>-by-</w:t>
      </w:r>
      <w:r w:rsidR="00B10A88" w:rsidRPr="00175951">
        <w:rPr>
          <w:lang w:val="en-GB"/>
        </w:rPr>
        <w:t>ba</w:t>
      </w:r>
      <w:r w:rsidR="0028520F" w:rsidRPr="00175951">
        <w:rPr>
          <w:lang w:val="en-GB"/>
        </w:rPr>
        <w:t>r</w:t>
      </w:r>
      <w:r w:rsidR="00B10A88" w:rsidRPr="00175951">
        <w:rPr>
          <w:lang w:val="en-GB"/>
        </w:rPr>
        <w:t xml:space="preserve">ter system </w:t>
      </w:r>
      <w:r w:rsidR="008157DA" w:rsidRPr="00175951">
        <w:rPr>
          <w:lang w:val="en-GB"/>
        </w:rPr>
        <w:t>for the</w:t>
      </w:r>
      <w:r w:rsidR="00B10A88" w:rsidRPr="00175951">
        <w:rPr>
          <w:lang w:val="en-GB"/>
        </w:rPr>
        <w:t xml:space="preserve"> exchange</w:t>
      </w:r>
      <w:r w:rsidR="0028520F" w:rsidRPr="00175951">
        <w:rPr>
          <w:lang w:val="en-GB"/>
        </w:rPr>
        <w:t xml:space="preserve"> of goods and services.</w:t>
      </w:r>
    </w:p>
    <w:p w14:paraId="325EE0D0" w14:textId="0A463ADC" w:rsidR="0048444F" w:rsidRPr="00175951" w:rsidRDefault="00A547C7" w:rsidP="00CC314D">
      <w:pPr>
        <w:spacing w:line="240" w:lineRule="auto"/>
        <w:jc w:val="both"/>
        <w:rPr>
          <w:lang w:val="en-GB"/>
        </w:rPr>
      </w:pPr>
      <w:r w:rsidRPr="00175951">
        <w:rPr>
          <w:lang w:val="en-GB"/>
        </w:rPr>
        <w:t>Monetary</w:t>
      </w:r>
      <w:r w:rsidR="00774494" w:rsidRPr="00175951">
        <w:rPr>
          <w:lang w:val="en-GB"/>
        </w:rPr>
        <w:t xml:space="preserve"> authorities all over the world strive to ensure the confidence of the public in the financial system</w:t>
      </w:r>
      <w:r w:rsidR="008235B1" w:rsidRPr="00175951">
        <w:rPr>
          <w:lang w:val="en-GB"/>
        </w:rPr>
        <w:t xml:space="preserve"> through a robust payment system</w:t>
      </w:r>
      <w:r w:rsidR="00774494" w:rsidRPr="00175951">
        <w:rPr>
          <w:lang w:val="en-GB"/>
        </w:rPr>
        <w:t>. Th</w:t>
      </w:r>
      <w:r w:rsidR="008235B1" w:rsidRPr="00175951">
        <w:rPr>
          <w:lang w:val="en-GB"/>
        </w:rPr>
        <w:t xml:space="preserve">e </w:t>
      </w:r>
      <w:r w:rsidR="00774494" w:rsidRPr="00175951">
        <w:rPr>
          <w:lang w:val="en-GB"/>
        </w:rPr>
        <w:t xml:space="preserve">stability of the financial system cannot be achieved without a good and </w:t>
      </w:r>
      <w:r w:rsidRPr="00175951">
        <w:rPr>
          <w:lang w:val="en-GB"/>
        </w:rPr>
        <w:t>well-secured</w:t>
      </w:r>
      <w:r w:rsidR="00774494" w:rsidRPr="00175951">
        <w:rPr>
          <w:lang w:val="en-GB"/>
        </w:rPr>
        <w:t xml:space="preserve"> payment system.</w:t>
      </w:r>
      <w:r w:rsidR="00B13E30" w:rsidRPr="00175951">
        <w:rPr>
          <w:lang w:val="en-GB"/>
        </w:rPr>
        <w:t xml:space="preserve"> An efficient payment system will reduce liquidity risk, credit risk, </w:t>
      </w:r>
      <w:r w:rsidRPr="00175951">
        <w:rPr>
          <w:lang w:val="en-GB"/>
        </w:rPr>
        <w:t xml:space="preserve">and </w:t>
      </w:r>
      <w:r w:rsidR="00B13E30" w:rsidRPr="00175951">
        <w:rPr>
          <w:lang w:val="en-GB"/>
        </w:rPr>
        <w:t xml:space="preserve">legal and regulatory risks and promote confidence in the financial system. </w:t>
      </w:r>
      <w:r w:rsidRPr="00175951">
        <w:rPr>
          <w:lang w:val="en-GB"/>
        </w:rPr>
        <w:t>A prompt</w:t>
      </w:r>
      <w:r w:rsidR="00B13E30" w:rsidRPr="00175951">
        <w:rPr>
          <w:lang w:val="en-GB"/>
        </w:rPr>
        <w:t xml:space="preserve"> and reliable payment system will enable economic units to leverage emerging technological advancements and innovations at a </w:t>
      </w:r>
      <w:r w:rsidRPr="00175951">
        <w:rPr>
          <w:lang w:val="en-GB"/>
        </w:rPr>
        <w:t>reduced</w:t>
      </w:r>
      <w:r w:rsidR="00B13E30" w:rsidRPr="00175951">
        <w:rPr>
          <w:lang w:val="en-GB"/>
        </w:rPr>
        <w:t xml:space="preserve"> cost and high speed of settlement.</w:t>
      </w:r>
      <w:r w:rsidR="0048444F" w:rsidRPr="00175951">
        <w:rPr>
          <w:lang w:val="en-GB"/>
        </w:rPr>
        <w:t xml:space="preserve"> The research work </w:t>
      </w:r>
      <w:r w:rsidR="00753D23" w:rsidRPr="00175951">
        <w:rPr>
          <w:lang w:val="en-GB"/>
        </w:rPr>
        <w:t>will</w:t>
      </w:r>
      <w:r w:rsidR="0048444F" w:rsidRPr="00175951">
        <w:rPr>
          <w:lang w:val="en-GB"/>
        </w:rPr>
        <w:t xml:space="preserve"> focus </w:t>
      </w:r>
      <w:r w:rsidR="008D5B79">
        <w:rPr>
          <w:lang w:val="en-GB"/>
        </w:rPr>
        <w:t xml:space="preserve">on </w:t>
      </w:r>
      <w:r w:rsidR="00753D23" w:rsidRPr="00175951">
        <w:rPr>
          <w:lang w:val="en-GB"/>
        </w:rPr>
        <w:t>her</w:t>
      </w:r>
      <w:r w:rsidR="0048444F" w:rsidRPr="00175951">
        <w:rPr>
          <w:lang w:val="en-GB"/>
        </w:rPr>
        <w:t xml:space="preserve"> discourse on the Nigerian Payment System, issues and challenges, </w:t>
      </w:r>
      <w:r w:rsidR="00987797" w:rsidRPr="00175951">
        <w:rPr>
          <w:lang w:val="en-GB"/>
        </w:rPr>
        <w:lastRenderedPageBreak/>
        <w:t>evolution,</w:t>
      </w:r>
      <w:r w:rsidR="0048444F" w:rsidRPr="00175951">
        <w:rPr>
          <w:lang w:val="en-GB"/>
        </w:rPr>
        <w:t xml:space="preserve"> trends in both global and local payment </w:t>
      </w:r>
      <w:r w:rsidRPr="00175951">
        <w:rPr>
          <w:lang w:val="en-GB"/>
        </w:rPr>
        <w:t>systems</w:t>
      </w:r>
      <w:r w:rsidR="0048444F" w:rsidRPr="00175951">
        <w:rPr>
          <w:lang w:val="en-GB"/>
        </w:rPr>
        <w:t xml:space="preserve">, and opportunities the Nigerian Payment system </w:t>
      </w:r>
      <w:r w:rsidRPr="00175951">
        <w:rPr>
          <w:lang w:val="en-GB"/>
        </w:rPr>
        <w:t>presents</w:t>
      </w:r>
      <w:r w:rsidR="0048444F" w:rsidRPr="00175951">
        <w:rPr>
          <w:lang w:val="en-GB"/>
        </w:rPr>
        <w:t xml:space="preserve"> to the growth of the Nigerian economy.</w:t>
      </w:r>
    </w:p>
    <w:p w14:paraId="4576376C" w14:textId="526C37B3" w:rsidR="00B13E30" w:rsidRPr="0037414E" w:rsidRDefault="00B13E30" w:rsidP="00CC314D">
      <w:pPr>
        <w:spacing w:line="240" w:lineRule="auto"/>
        <w:jc w:val="both"/>
        <w:rPr>
          <w:b/>
          <w:bCs/>
          <w:lang w:val="en-GB"/>
        </w:rPr>
      </w:pPr>
      <w:r w:rsidRPr="00175951">
        <w:rPr>
          <w:b/>
          <w:bCs/>
          <w:lang w:val="en-GB"/>
        </w:rPr>
        <w:t xml:space="preserve">CONCEPTUAL </w:t>
      </w:r>
      <w:r w:rsidR="0037414E">
        <w:rPr>
          <w:b/>
          <w:bCs/>
          <w:lang w:val="en-GB"/>
        </w:rPr>
        <w:t>REVIEW</w:t>
      </w:r>
      <w:r w:rsidR="00005A64">
        <w:rPr>
          <w:b/>
          <w:bCs/>
          <w:lang w:val="en-GB"/>
        </w:rPr>
        <w:t>.</w:t>
      </w:r>
      <w:r w:rsidRPr="00175951">
        <w:rPr>
          <w:lang w:val="en-GB"/>
        </w:rPr>
        <w:tab/>
      </w:r>
    </w:p>
    <w:p w14:paraId="08F37E09" w14:textId="7163AA6A" w:rsidR="008F142A" w:rsidRDefault="002A1257" w:rsidP="00CC314D">
      <w:pPr>
        <w:spacing w:line="240" w:lineRule="auto"/>
        <w:jc w:val="both"/>
        <w:rPr>
          <w:lang w:val="en-GB"/>
        </w:rPr>
      </w:pPr>
      <w:r w:rsidRPr="00175951">
        <w:rPr>
          <w:b/>
          <w:bCs/>
          <w:lang w:val="en-GB"/>
        </w:rPr>
        <w:t xml:space="preserve">THE CONCEPT OF </w:t>
      </w:r>
      <w:r w:rsidR="00B13E30" w:rsidRPr="00175951">
        <w:rPr>
          <w:b/>
          <w:bCs/>
          <w:lang w:val="en-GB"/>
        </w:rPr>
        <w:t>PAYMENT SYSTEM</w:t>
      </w:r>
      <w:r w:rsidR="00B13E30" w:rsidRPr="00175951">
        <w:rPr>
          <w:lang w:val="en-GB"/>
        </w:rPr>
        <w:t>:</w:t>
      </w:r>
      <w:r w:rsidR="00B6375B" w:rsidRPr="00175951">
        <w:rPr>
          <w:lang w:val="en-GB"/>
        </w:rPr>
        <w:t xml:space="preserve"> </w:t>
      </w:r>
      <w:r w:rsidRPr="00175951">
        <w:rPr>
          <w:color w:val="000000"/>
          <w:shd w:val="clear" w:color="auto" w:fill="FFFFFF"/>
        </w:rPr>
        <w:t>A payment system is a set of instruments, bank procedures</w:t>
      </w:r>
      <w:r w:rsidR="00A547C7" w:rsidRPr="00175951">
        <w:rPr>
          <w:color w:val="000000"/>
          <w:shd w:val="clear" w:color="auto" w:fill="FFFFFF"/>
          <w:lang w:val="en-GB"/>
        </w:rPr>
        <w:t>,</w:t>
      </w:r>
      <w:r w:rsidRPr="00175951">
        <w:rPr>
          <w:color w:val="000000"/>
          <w:shd w:val="clear" w:color="auto" w:fill="FFFFFF"/>
        </w:rPr>
        <w:t xml:space="preserve"> and, usually, interbank fund transfer systems that guarantee the circulation of money</w:t>
      </w:r>
      <w:r w:rsidRPr="00175951">
        <w:rPr>
          <w:color w:val="000000"/>
          <w:shd w:val="clear" w:color="auto" w:fill="FFFFFF"/>
          <w:lang w:val="en-GB"/>
        </w:rPr>
        <w:t>.</w:t>
      </w:r>
      <w:r w:rsidR="00200480" w:rsidRPr="00175951">
        <w:rPr>
          <w:color w:val="000000"/>
          <w:shd w:val="clear" w:color="auto" w:fill="FFFFFF"/>
          <w:lang w:val="en-GB"/>
        </w:rPr>
        <w:t xml:space="preserve"> Summer</w:t>
      </w:r>
      <w:r w:rsidR="00B97B83">
        <w:rPr>
          <w:color w:val="000000"/>
          <w:shd w:val="clear" w:color="auto" w:fill="FFFFFF"/>
          <w:lang w:val="en-GB"/>
        </w:rPr>
        <w:t>s</w:t>
      </w:r>
      <w:r w:rsidR="00200480" w:rsidRPr="00175951">
        <w:rPr>
          <w:color w:val="000000"/>
          <w:shd w:val="clear" w:color="auto" w:fill="FFFFFF"/>
          <w:lang w:val="en-GB"/>
        </w:rPr>
        <w:t xml:space="preserve"> (2012</w:t>
      </w:r>
      <w:r w:rsidR="00CC314D" w:rsidRPr="00175951">
        <w:rPr>
          <w:color w:val="000000"/>
          <w:shd w:val="clear" w:color="auto" w:fill="FFFFFF"/>
          <w:lang w:val="en-GB"/>
        </w:rPr>
        <w:t>)</w:t>
      </w:r>
      <w:r w:rsidR="007005E3">
        <w:rPr>
          <w:color w:val="000000"/>
          <w:shd w:val="clear" w:color="auto" w:fill="FFFFFF"/>
          <w:lang w:val="en-GB"/>
        </w:rPr>
        <w:t xml:space="preserve"> in Mohamm</w:t>
      </w:r>
      <w:r w:rsidR="00D01AB2">
        <w:rPr>
          <w:color w:val="000000"/>
          <w:shd w:val="clear" w:color="auto" w:fill="FFFFFF"/>
          <w:lang w:val="en-GB"/>
        </w:rPr>
        <w:t>ed et al (2022)</w:t>
      </w:r>
      <w:r w:rsidR="003743DE">
        <w:rPr>
          <w:color w:val="000000"/>
          <w:shd w:val="clear" w:color="auto" w:fill="FFFFFF"/>
          <w:lang w:val="en-GB"/>
        </w:rPr>
        <w:t>,</w:t>
      </w:r>
      <w:r w:rsidR="00CC314D" w:rsidRPr="00175951">
        <w:rPr>
          <w:color w:val="000000"/>
          <w:shd w:val="clear" w:color="auto" w:fill="FFFFFF"/>
          <w:lang w:val="en-GB"/>
        </w:rPr>
        <w:t xml:space="preserve"> </w:t>
      </w:r>
      <w:r w:rsidR="004D1A5C">
        <w:rPr>
          <w:color w:val="000000"/>
          <w:shd w:val="clear" w:color="auto" w:fill="FFFFFF"/>
          <w:lang w:val="en-GB"/>
        </w:rPr>
        <w:t>view</w:t>
      </w:r>
      <w:r w:rsidR="00554D63">
        <w:rPr>
          <w:color w:val="000000"/>
          <w:shd w:val="clear" w:color="auto" w:fill="FFFFFF"/>
          <w:lang w:val="en-GB"/>
        </w:rPr>
        <w:t>ed</w:t>
      </w:r>
      <w:r w:rsidR="00200480" w:rsidRPr="00175951">
        <w:t xml:space="preserve"> </w:t>
      </w:r>
      <w:r w:rsidR="008D5B79">
        <w:t xml:space="preserve">the </w:t>
      </w:r>
      <w:r w:rsidR="00200480" w:rsidRPr="00175951">
        <w:t xml:space="preserve">payment system </w:t>
      </w:r>
      <w:r w:rsidR="00200480" w:rsidRPr="00175951">
        <w:rPr>
          <w:lang w:val="en-GB"/>
        </w:rPr>
        <w:t>as</w:t>
      </w:r>
      <w:r w:rsidR="00200480" w:rsidRPr="00175951">
        <w:t xml:space="preserve"> </w:t>
      </w:r>
      <w:r w:rsidR="00554D63">
        <w:t>compris</w:t>
      </w:r>
      <w:r w:rsidR="008D5B79">
        <w:t>ing</w:t>
      </w:r>
      <w:r w:rsidR="00351931">
        <w:t xml:space="preserve"> active linkage</w:t>
      </w:r>
      <w:r w:rsidR="00200480" w:rsidRPr="00175951">
        <w:t xml:space="preserve"> governed by</w:t>
      </w:r>
      <w:r w:rsidR="008D5B79">
        <w:t xml:space="preserve"> </w:t>
      </w:r>
      <w:r w:rsidR="00200480" w:rsidRPr="00175951">
        <w:t>laws, rules</w:t>
      </w:r>
      <w:r w:rsidR="00A547C7" w:rsidRPr="00175951">
        <w:rPr>
          <w:lang w:val="en-GB"/>
        </w:rPr>
        <w:t>,</w:t>
      </w:r>
      <w:r w:rsidR="00200480" w:rsidRPr="00175951">
        <w:t xml:space="preserve"> and </w:t>
      </w:r>
      <w:r w:rsidR="00351931">
        <w:t>principles</w:t>
      </w:r>
      <w:r w:rsidR="00036F36">
        <w:t xml:space="preserve"> </w:t>
      </w:r>
      <w:r w:rsidR="0016272A">
        <w:t>which</w:t>
      </w:r>
      <w:r w:rsidR="0016272A" w:rsidRPr="00175951">
        <w:t xml:space="preserve"> link</w:t>
      </w:r>
      <w:r w:rsidR="00200480" w:rsidRPr="00175951">
        <w:t xml:space="preserve"> bank accounts and </w:t>
      </w:r>
      <w:r w:rsidR="00A539FD">
        <w:t>provide</w:t>
      </w:r>
      <w:r w:rsidR="00200480" w:rsidRPr="00175951">
        <w:t xml:space="preserve"> the </w:t>
      </w:r>
      <w:r w:rsidR="00857644">
        <w:t xml:space="preserve">necessary </w:t>
      </w:r>
      <w:r w:rsidR="00200480" w:rsidRPr="00175951">
        <w:t>functionality of monetary exchange using bank deposits</w:t>
      </w:r>
      <w:r w:rsidR="00200480" w:rsidRPr="00175951">
        <w:rPr>
          <w:lang w:val="en-GB"/>
        </w:rPr>
        <w:t>.</w:t>
      </w:r>
      <w:r w:rsidRPr="00175951">
        <w:rPr>
          <w:color w:val="000000"/>
          <w:shd w:val="clear" w:color="auto" w:fill="FFFFFF"/>
          <w:lang w:val="en-GB"/>
        </w:rPr>
        <w:t xml:space="preserve"> </w:t>
      </w:r>
      <w:r w:rsidR="00B6375B" w:rsidRPr="00175951">
        <w:rPr>
          <w:lang w:val="en-GB"/>
        </w:rPr>
        <w:t xml:space="preserve">According </w:t>
      </w:r>
      <w:proofErr w:type="gramStart"/>
      <w:r w:rsidR="00B6375B" w:rsidRPr="00175951">
        <w:rPr>
          <w:lang w:val="en-GB"/>
        </w:rPr>
        <w:t>to</w:t>
      </w:r>
      <w:r w:rsidR="00770FA8">
        <w:rPr>
          <w:lang w:val="en-GB"/>
        </w:rPr>
        <w:t xml:space="preserve"> </w:t>
      </w:r>
      <w:r w:rsidR="00B6375B" w:rsidRPr="00175951">
        <w:rPr>
          <w:lang w:val="en-GB"/>
        </w:rPr>
        <w:t xml:space="preserve"> CBN</w:t>
      </w:r>
      <w:proofErr w:type="gramEnd"/>
      <w:r w:rsidR="00B6375B" w:rsidRPr="00175951">
        <w:rPr>
          <w:lang w:val="en-GB"/>
        </w:rPr>
        <w:t xml:space="preserve"> (20</w:t>
      </w:r>
      <w:r w:rsidR="0016272A">
        <w:rPr>
          <w:lang w:val="en-GB"/>
        </w:rPr>
        <w:t>1</w:t>
      </w:r>
      <w:r w:rsidR="00B6375B" w:rsidRPr="00175951">
        <w:rPr>
          <w:lang w:val="en-GB"/>
        </w:rPr>
        <w:t xml:space="preserve">1), a payment system refers to the established infrastructure (institutions, people, set of instruments, rules, procedures, </w:t>
      </w:r>
      <w:r w:rsidR="00200480" w:rsidRPr="00175951">
        <w:rPr>
          <w:lang w:val="en-GB"/>
        </w:rPr>
        <w:t>standards,</w:t>
      </w:r>
      <w:r w:rsidR="00B6375B" w:rsidRPr="00175951">
        <w:rPr>
          <w:lang w:val="en-GB"/>
        </w:rPr>
        <w:t xml:space="preserve"> and computer networks) through which financial obligations are discharged by economic agents. It entails the physical and organizational structure that enables the transfer of value between parties discharging mutual obligations. In other words, a payments system refers to an arrangement in the financial system </w:t>
      </w:r>
      <w:r w:rsidR="0098241A" w:rsidRPr="00175951">
        <w:rPr>
          <w:lang w:val="en-GB"/>
        </w:rPr>
        <w:t>that</w:t>
      </w:r>
      <w:r w:rsidR="00B6375B" w:rsidRPr="00175951">
        <w:rPr>
          <w:lang w:val="en-GB"/>
        </w:rPr>
        <w:t xml:space="preserve"> supports the transfer of funds from suppliers/savers to users/borrowers, and from payers to payees, usually through the exchange of obligations by financial institutions. </w:t>
      </w:r>
      <w:r w:rsidR="007A7BCB" w:rsidRPr="00175951">
        <w:rPr>
          <w:lang w:val="en-GB"/>
        </w:rPr>
        <w:t>The research work</w:t>
      </w:r>
      <w:r w:rsidR="0098241A" w:rsidRPr="00175951">
        <w:rPr>
          <w:lang w:val="en-GB"/>
        </w:rPr>
        <w:t>, therefore,</w:t>
      </w:r>
      <w:r w:rsidR="007A7BCB" w:rsidRPr="00175951">
        <w:rPr>
          <w:lang w:val="en-GB"/>
        </w:rPr>
        <w:t xml:space="preserve"> defined a payment system as an organized and regulated system of settlement for the transfer and exchange of goods and service</w:t>
      </w:r>
      <w:r w:rsidR="00CD2979" w:rsidRPr="00175951">
        <w:rPr>
          <w:lang w:val="en-GB"/>
        </w:rPr>
        <w:t>s</w:t>
      </w:r>
      <w:r w:rsidR="007A7BCB" w:rsidRPr="00175951">
        <w:rPr>
          <w:lang w:val="en-GB"/>
        </w:rPr>
        <w:t xml:space="preserve"> between one party -</w:t>
      </w:r>
      <w:r w:rsidR="0098241A" w:rsidRPr="00175951">
        <w:rPr>
          <w:lang w:val="en-GB"/>
        </w:rPr>
        <w:t xml:space="preserve">the </w:t>
      </w:r>
      <w:r w:rsidR="007A7BCB" w:rsidRPr="00175951">
        <w:rPr>
          <w:lang w:val="en-GB"/>
        </w:rPr>
        <w:t>payer and another party the payee, using established instruments of the financial system and services of the financial institutions.</w:t>
      </w:r>
    </w:p>
    <w:p w14:paraId="6E337ECD" w14:textId="13A1CF99" w:rsidR="00732676" w:rsidRPr="00AE246C" w:rsidRDefault="00732676" w:rsidP="00CC314D">
      <w:pPr>
        <w:spacing w:line="240" w:lineRule="auto"/>
        <w:jc w:val="both"/>
        <w:rPr>
          <w:b/>
          <w:bCs/>
          <w:lang w:val="en-GB"/>
        </w:rPr>
      </w:pPr>
      <w:r w:rsidRPr="00AE246C">
        <w:rPr>
          <w:b/>
          <w:bCs/>
          <w:lang w:val="en-GB"/>
        </w:rPr>
        <w:t>E</w:t>
      </w:r>
      <w:r w:rsidR="006D248D" w:rsidRPr="00AE246C">
        <w:rPr>
          <w:b/>
          <w:bCs/>
          <w:lang w:val="en-GB"/>
        </w:rPr>
        <w:t>MPIRICAL REVIEW</w:t>
      </w:r>
    </w:p>
    <w:p w14:paraId="5C56A6EA" w14:textId="77777777" w:rsidR="00F46AE4" w:rsidRPr="0002729D" w:rsidRDefault="00F46AE4" w:rsidP="00F46AE4">
      <w:r w:rsidRPr="0002729D">
        <w:t>Several studies have examined the impact of electronic payment systems (EPS) on Nigeria’s economic performance:</w:t>
      </w:r>
    </w:p>
    <w:p w14:paraId="2E1C0908" w14:textId="77777777" w:rsidR="00EA23DB" w:rsidRDefault="00F46AE4" w:rsidP="008F2493">
      <w:pPr>
        <w:jc w:val="both"/>
      </w:pPr>
      <w:proofErr w:type="spellStart"/>
      <w:r w:rsidRPr="0002729D">
        <w:t>Amadiokoro</w:t>
      </w:r>
      <w:proofErr w:type="spellEnd"/>
      <w:r w:rsidRPr="0002729D">
        <w:t xml:space="preserve"> et al. (2023) analyzed quarterly data (2009–2019) using OLS, Johansen Cointegration, and Granger Causality tests. Findings show that mobile payments positively influence economic growth, while POS and web payments have mixed or negative effects. The study recommends strengthening POS infrastructure to reduce transaction failures. </w:t>
      </w:r>
    </w:p>
    <w:p w14:paraId="2104B176" w14:textId="77777777" w:rsidR="00EA23DB" w:rsidRDefault="000C199F" w:rsidP="008F2493">
      <w:pPr>
        <w:jc w:val="both"/>
      </w:pPr>
      <w:r w:rsidRPr="009B3CC0">
        <w:t xml:space="preserve"> </w:t>
      </w:r>
      <w:proofErr w:type="spellStart"/>
      <w:r w:rsidR="00F46AE4" w:rsidRPr="0002729D">
        <w:t>Zwingina</w:t>
      </w:r>
      <w:proofErr w:type="spellEnd"/>
      <w:r w:rsidR="00F46AE4" w:rsidRPr="0002729D">
        <w:t xml:space="preserve"> et al. (2023) employed ARDL models to assess EPS (ATM, POS, </w:t>
      </w:r>
      <w:proofErr w:type="spellStart"/>
      <w:r w:rsidR="00F46AE4" w:rsidRPr="0002729D">
        <w:t>WebPay</w:t>
      </w:r>
      <w:proofErr w:type="spellEnd"/>
      <w:r w:rsidR="00F46AE4" w:rsidRPr="0002729D">
        <w:t xml:space="preserve">) and GDP. Results indicate a positive long-run relationship between EPS and economic growth, emphasizing the need for improved digital infrastructure. </w:t>
      </w:r>
    </w:p>
    <w:p w14:paraId="6AA10DEA" w14:textId="77777777" w:rsidR="00EA23DB" w:rsidRDefault="00F46AE4" w:rsidP="008F2493">
      <w:pPr>
        <w:jc w:val="both"/>
      </w:pPr>
      <w:proofErr w:type="spellStart"/>
      <w:r w:rsidRPr="0002729D">
        <w:t>Ihegboro</w:t>
      </w:r>
      <w:proofErr w:type="spellEnd"/>
      <w:r w:rsidRPr="0002729D">
        <w:t xml:space="preserve"> (2022) found that e-banking channels (ATM, POS, mobile banking) significantly impact GDP, with evidence of Granger causality between EPS and economic growth. </w:t>
      </w:r>
    </w:p>
    <w:p w14:paraId="6CADB2DC" w14:textId="38BFABAB" w:rsidR="00EA23DB" w:rsidRDefault="00F46AE4" w:rsidP="008F2493">
      <w:pPr>
        <w:jc w:val="both"/>
      </w:pPr>
      <w:r w:rsidRPr="0002729D">
        <w:t xml:space="preserve">Samuel &amp; </w:t>
      </w:r>
      <w:proofErr w:type="spellStart"/>
      <w:r w:rsidRPr="0002729D">
        <w:t>Emenyi</w:t>
      </w:r>
      <w:proofErr w:type="spellEnd"/>
      <w:r w:rsidRPr="0002729D">
        <w:t xml:space="preserve"> (2024) explored the link between cashless</w:t>
      </w:r>
      <w:r w:rsidR="00EA23DB">
        <w:t>]</w:t>
      </w:r>
      <w:r w:rsidRPr="0002729D">
        <w:t xml:space="preserve"> policy (POS, ATM, web transactions) and GDP (2013–2022). POS and ATM transactions showed a positive but insignificant effect, while web transactions had an inverse relationship.</w:t>
      </w:r>
    </w:p>
    <w:p w14:paraId="0FDF7820" w14:textId="77777777" w:rsidR="00A23A17" w:rsidRDefault="00F46AE4" w:rsidP="008F2493">
      <w:pPr>
        <w:jc w:val="both"/>
      </w:pPr>
      <w:r w:rsidRPr="0002729D">
        <w:t xml:space="preserve"> </w:t>
      </w:r>
      <w:proofErr w:type="spellStart"/>
      <w:r w:rsidRPr="0002729D">
        <w:t>Oyelami</w:t>
      </w:r>
      <w:proofErr w:type="spellEnd"/>
      <w:r w:rsidRPr="0002729D">
        <w:t xml:space="preserve"> et al. (2020) used survey and regression analysis to show that convenience, trust, and security drive e-payment adoption, which in turn boosts consumer spending and aggregate demand. Daniel (2024) assessed fintech channels (ATM, POS, mobile transfers) and GDP using ECM. Results confirm a long-run positive relationship, but web payments negatively affect growth. </w:t>
      </w:r>
    </w:p>
    <w:p w14:paraId="2FB50135" w14:textId="31832998" w:rsidR="00F46AE4" w:rsidRDefault="00F46AE4" w:rsidP="008F2493">
      <w:pPr>
        <w:jc w:val="both"/>
      </w:pPr>
      <w:proofErr w:type="spellStart"/>
      <w:r w:rsidRPr="0002729D">
        <w:lastRenderedPageBreak/>
        <w:t>Iwedi</w:t>
      </w:r>
      <w:proofErr w:type="spellEnd"/>
      <w:r w:rsidRPr="0002729D">
        <w:t xml:space="preserve"> (2023) found that ATMs and mobile banking apps significantly enhance GDP, while POS has no significant effect and e-wallets negatively impact growth. Adesina et al. (2025) surveyed 300 SMEs in Lagos, revealing that e-payment adoption explains 52% of profitability variation and improves customer growth, despite infrastructure challenges. Ihenyen &amp; Egba (2024) studied EPS and stamp duty tax revenue. Web-based payments significantly improve tax collection, while POS and USSD have limited impact. </w:t>
      </w:r>
    </w:p>
    <w:p w14:paraId="20958FD6" w14:textId="0BD71904" w:rsidR="00BD5BC6" w:rsidRDefault="0003140F" w:rsidP="008F2493">
      <w:pPr>
        <w:jc w:val="both"/>
      </w:pPr>
      <w:proofErr w:type="spellStart"/>
      <w:r>
        <w:t>Idanying</w:t>
      </w:r>
      <w:r w:rsidR="00993C13">
        <w:t>i</w:t>
      </w:r>
      <w:proofErr w:type="spellEnd"/>
      <w:r>
        <w:t xml:space="preserve"> R. and </w:t>
      </w:r>
      <w:proofErr w:type="spellStart"/>
      <w:r>
        <w:t>Egile</w:t>
      </w:r>
      <w:r w:rsidR="00063523">
        <w:t>onise</w:t>
      </w:r>
      <w:proofErr w:type="spellEnd"/>
      <w:r w:rsidR="00063523">
        <w:t xml:space="preserve"> D.J </w:t>
      </w:r>
      <w:r w:rsidR="00615ED8">
        <w:t>(2025</w:t>
      </w:r>
      <w:r w:rsidR="00063523">
        <w:t xml:space="preserve">) </w:t>
      </w:r>
      <w:r w:rsidR="00D0065E">
        <w:t xml:space="preserve">studied the </w:t>
      </w:r>
      <w:r w:rsidR="00926DBE">
        <w:t>relationship between</w:t>
      </w:r>
      <w:r w:rsidR="00332F39">
        <w:t xml:space="preserve"> </w:t>
      </w:r>
      <w:r w:rsidR="008D5B79">
        <w:t xml:space="preserve">the </w:t>
      </w:r>
      <w:r w:rsidR="00332F39">
        <w:t>payment system and economic development in Nigeria from 2009 t</w:t>
      </w:r>
      <w:r w:rsidR="009E71E7">
        <w:t>o</w:t>
      </w:r>
      <w:r w:rsidR="00332F39">
        <w:t xml:space="preserve"> 2023</w:t>
      </w:r>
      <w:r w:rsidR="00E20695">
        <w:t>.</w:t>
      </w:r>
      <w:r w:rsidR="002D6AAF">
        <w:t xml:space="preserve"> The </w:t>
      </w:r>
      <w:r w:rsidR="00972CED">
        <w:t>finding</w:t>
      </w:r>
      <w:r w:rsidR="00CE1C3D">
        <w:t xml:space="preserve">s and result </w:t>
      </w:r>
      <w:r w:rsidR="00926DBE">
        <w:t xml:space="preserve">of the study </w:t>
      </w:r>
      <w:r w:rsidR="00CE1C3D">
        <w:t>w</w:t>
      </w:r>
      <w:r w:rsidR="008D5B79">
        <w:t>ere</w:t>
      </w:r>
      <w:r w:rsidR="00CE1C3D">
        <w:t xml:space="preserve"> </w:t>
      </w:r>
      <w:r w:rsidR="003C098B">
        <w:t>that</w:t>
      </w:r>
      <w:r w:rsidR="005066BD">
        <w:t xml:space="preserve"> there is no significant relationship between the payment system and economic</w:t>
      </w:r>
      <w:r w:rsidR="00615ED8">
        <w:t xml:space="preserve"> development in Nigeria.</w:t>
      </w:r>
      <w:r w:rsidR="009A30AD">
        <w:t xml:space="preserve"> The study identified</w:t>
      </w:r>
      <w:r w:rsidR="00576C16">
        <w:t xml:space="preserve"> inefficiencies and underutilization</w:t>
      </w:r>
      <w:r w:rsidR="00B9430C">
        <w:t xml:space="preserve"> of </w:t>
      </w:r>
      <w:r w:rsidR="003C098B">
        <w:t>digital</w:t>
      </w:r>
      <w:r w:rsidR="00B9430C">
        <w:t xml:space="preserve"> payment technologies and therefore recommended</w:t>
      </w:r>
      <w:r w:rsidR="00156305">
        <w:t xml:space="preserve"> the need for policies to lower costs</w:t>
      </w:r>
      <w:r w:rsidR="00A60FC6">
        <w:t xml:space="preserve">, improve adoption and </w:t>
      </w:r>
      <w:r w:rsidR="003C098B">
        <w:t>integration of</w:t>
      </w:r>
      <w:r w:rsidR="00105179">
        <w:t xml:space="preserve"> these systems</w:t>
      </w:r>
      <w:r w:rsidR="000E2576">
        <w:t xml:space="preserve"> into productive sectors.</w:t>
      </w:r>
    </w:p>
    <w:p w14:paraId="6C63FCD9" w14:textId="6160EE46" w:rsidR="0093156F" w:rsidRDefault="002D0546" w:rsidP="008F2493">
      <w:pPr>
        <w:jc w:val="both"/>
      </w:pPr>
      <w:r>
        <w:t xml:space="preserve">The above empirical </w:t>
      </w:r>
      <w:r w:rsidR="00AC28C7">
        <w:t>studies</w:t>
      </w:r>
      <w:r>
        <w:t xml:space="preserve"> </w:t>
      </w:r>
      <w:r w:rsidR="005A6261">
        <w:t xml:space="preserve">evidently </w:t>
      </w:r>
      <w:r w:rsidR="00515E36">
        <w:t>showed</w:t>
      </w:r>
      <w:r>
        <w:t xml:space="preserve"> </w:t>
      </w:r>
      <w:r w:rsidR="00C42149">
        <w:t xml:space="preserve">that the Nigerian payment system present challenges and </w:t>
      </w:r>
      <w:r w:rsidR="0093156F">
        <w:t>opportunities helpful</w:t>
      </w:r>
      <w:r w:rsidR="00515E36">
        <w:t xml:space="preserve"> for economic growth.</w:t>
      </w:r>
    </w:p>
    <w:p w14:paraId="0A5C8178" w14:textId="77777777" w:rsidR="0093156F" w:rsidRPr="00F10A1A" w:rsidRDefault="0093156F" w:rsidP="0093156F">
      <w:pPr>
        <w:spacing w:after="0"/>
        <w:jc w:val="both"/>
        <w:rPr>
          <w:rFonts w:ascii="Times New Roman" w:hAnsi="Times New Roman" w:cs="Times New Roman"/>
          <w:b/>
          <w:bCs/>
          <w:iCs/>
        </w:rPr>
      </w:pPr>
      <w:r w:rsidRPr="00F10A1A">
        <w:rPr>
          <w:rFonts w:ascii="Times New Roman" w:hAnsi="Times New Roman" w:cs="Times New Roman"/>
          <w:b/>
          <w:bCs/>
          <w:iCs/>
        </w:rPr>
        <w:t>M</w:t>
      </w:r>
      <w:r>
        <w:rPr>
          <w:rFonts w:ascii="Times New Roman" w:hAnsi="Times New Roman" w:cs="Times New Roman"/>
          <w:b/>
          <w:bCs/>
          <w:iCs/>
        </w:rPr>
        <w:t>ETHODOLOGY:</w:t>
      </w:r>
    </w:p>
    <w:p w14:paraId="11E4B3B4" w14:textId="2BF1D31D" w:rsidR="006D248D" w:rsidRPr="00506368" w:rsidRDefault="0093156F" w:rsidP="00522582">
      <w:r w:rsidRPr="00506368">
        <w:t xml:space="preserve">This review adopts a literature-based approach, </w:t>
      </w:r>
      <w:proofErr w:type="spellStart"/>
      <w:r w:rsidR="00002C8D" w:rsidRPr="00506368">
        <w:t>analy</w:t>
      </w:r>
      <w:r w:rsidR="008D5B79">
        <w:t>s</w:t>
      </w:r>
      <w:r w:rsidR="00002C8D" w:rsidRPr="00506368">
        <w:t>ing</w:t>
      </w:r>
      <w:proofErr w:type="spellEnd"/>
      <w:r w:rsidRPr="00506368">
        <w:t xml:space="preserve"> reports from the Central Bank of Nigeria (CBN) publications, Published Journals and Papers, Textbooks and reputable media sources. Data were synthesized to identify patterns, trends, and implications for policy and practice</w:t>
      </w:r>
      <w:r w:rsidR="00204DF4" w:rsidRPr="00506368">
        <w:t xml:space="preserve"> </w:t>
      </w:r>
      <w:r w:rsidR="00821B95" w:rsidRPr="00506368">
        <w:t xml:space="preserve">covering the period </w:t>
      </w:r>
      <w:r w:rsidR="00522582" w:rsidRPr="00506368">
        <w:t>from 2012-2021</w:t>
      </w:r>
      <w:r w:rsidR="00821B95" w:rsidRPr="00506368">
        <w:t>.</w:t>
      </w:r>
    </w:p>
    <w:p w14:paraId="1721EFC5" w14:textId="2C10A31D" w:rsidR="00BB11F7" w:rsidRPr="00175951" w:rsidRDefault="00BB11F7" w:rsidP="00CC314D">
      <w:pPr>
        <w:spacing w:line="240" w:lineRule="auto"/>
        <w:rPr>
          <w:b/>
          <w:bCs/>
          <w:lang w:val="en-GB"/>
        </w:rPr>
      </w:pPr>
      <w:r w:rsidRPr="00175951">
        <w:rPr>
          <w:b/>
          <w:bCs/>
          <w:lang w:val="en-GB"/>
        </w:rPr>
        <w:t>EVOLUTION OF THE NIGERIAN PAYMENT SYSTEM:</w:t>
      </w:r>
    </w:p>
    <w:p w14:paraId="0C6D2A1B" w14:textId="710230DC" w:rsidR="00991531" w:rsidRPr="00175951" w:rsidRDefault="00991531" w:rsidP="00CC314D">
      <w:pPr>
        <w:spacing w:line="240" w:lineRule="auto"/>
        <w:jc w:val="both"/>
        <w:rPr>
          <w:lang w:val="en-GB"/>
        </w:rPr>
      </w:pPr>
      <w:r w:rsidRPr="00175951">
        <w:rPr>
          <w:lang w:val="en-GB"/>
        </w:rPr>
        <w:t>The Payment system plays a fundamental role in any economy as it remains the major means for inter-sector, inter-industry, company</w:t>
      </w:r>
      <w:r w:rsidR="008D5B79">
        <w:rPr>
          <w:lang w:val="en-GB"/>
        </w:rPr>
        <w:t>-to-</w:t>
      </w:r>
      <w:r w:rsidRPr="00175951">
        <w:rPr>
          <w:lang w:val="en-GB"/>
        </w:rPr>
        <w:t>company</w:t>
      </w:r>
      <w:r w:rsidR="0098241A" w:rsidRPr="00175951">
        <w:rPr>
          <w:lang w:val="en-GB"/>
        </w:rPr>
        <w:t>,</w:t>
      </w:r>
      <w:r w:rsidRPr="00175951">
        <w:rPr>
          <w:lang w:val="en-GB"/>
        </w:rPr>
        <w:t xml:space="preserve"> and interpersonal financial dealings and transactions to aid economic growth.</w:t>
      </w:r>
      <w:r w:rsidR="00F11F57" w:rsidRPr="00175951">
        <w:rPr>
          <w:lang w:val="en-GB"/>
        </w:rPr>
        <w:t xml:space="preserve"> In the view of </w:t>
      </w:r>
      <w:r w:rsidR="0098241A" w:rsidRPr="00175951">
        <w:rPr>
          <w:lang w:val="en-GB"/>
        </w:rPr>
        <w:t xml:space="preserve">the </w:t>
      </w:r>
      <w:r w:rsidR="00F11F57" w:rsidRPr="00175951">
        <w:rPr>
          <w:lang w:val="en-GB"/>
        </w:rPr>
        <w:t xml:space="preserve">World Bank (2021), </w:t>
      </w:r>
      <w:r w:rsidR="00FD6F44" w:rsidRPr="00175951">
        <w:rPr>
          <w:lang w:val="en-GB"/>
        </w:rPr>
        <w:t>“Nigeria</w:t>
      </w:r>
      <w:r w:rsidR="00F11F57" w:rsidRPr="00175951">
        <w:rPr>
          <w:lang w:val="en-GB"/>
        </w:rPr>
        <w:t xml:space="preserve"> is predominantly a cash-based economy, as a result, there was a need felt to develop a </w:t>
      </w:r>
      <w:r w:rsidR="00E72281" w:rsidRPr="00175951">
        <w:rPr>
          <w:lang w:val="en-GB"/>
        </w:rPr>
        <w:t>payment solution</w:t>
      </w:r>
      <w:r w:rsidR="00F11F57" w:rsidRPr="00175951">
        <w:rPr>
          <w:lang w:val="en-GB"/>
        </w:rPr>
        <w:t xml:space="preserve"> that is very close in </w:t>
      </w:r>
      <w:r w:rsidR="0098241A" w:rsidRPr="00175951">
        <w:rPr>
          <w:lang w:val="en-GB"/>
        </w:rPr>
        <w:t>terms</w:t>
      </w:r>
      <w:r w:rsidR="00F11F57" w:rsidRPr="00175951">
        <w:rPr>
          <w:lang w:val="en-GB"/>
        </w:rPr>
        <w:t xml:space="preserve"> of some of its unique characteristics-immediate, readily available and universal’’.</w:t>
      </w:r>
    </w:p>
    <w:p w14:paraId="5ED5242A" w14:textId="0EF84A6F" w:rsidR="00B13E30" w:rsidRPr="00175951" w:rsidRDefault="00937419" w:rsidP="00CC314D">
      <w:pPr>
        <w:spacing w:line="240" w:lineRule="auto"/>
        <w:jc w:val="both"/>
      </w:pPr>
      <w:r w:rsidRPr="00175951">
        <w:t xml:space="preserve">The </w:t>
      </w:r>
      <w:r w:rsidRPr="00175951">
        <w:rPr>
          <w:lang w:val="en-GB"/>
        </w:rPr>
        <w:t xml:space="preserve">speedy and </w:t>
      </w:r>
      <w:r w:rsidR="0098241A" w:rsidRPr="00175951">
        <w:rPr>
          <w:lang w:val="en-GB"/>
        </w:rPr>
        <w:t>fast-growing</w:t>
      </w:r>
      <w:r w:rsidRPr="00175951">
        <w:rPr>
          <w:lang w:val="en-GB"/>
        </w:rPr>
        <w:t xml:space="preserve"> nature</w:t>
      </w:r>
      <w:r w:rsidRPr="00175951">
        <w:t xml:space="preserve"> </w:t>
      </w:r>
      <w:r w:rsidR="0098241A" w:rsidRPr="00175951">
        <w:rPr>
          <w:lang w:val="en-GB"/>
        </w:rPr>
        <w:t>of</w:t>
      </w:r>
      <w:r w:rsidRPr="00175951">
        <w:t xml:space="preserve"> the </w:t>
      </w:r>
      <w:r w:rsidR="0098241A" w:rsidRPr="00175951">
        <w:rPr>
          <w:lang w:val="en-GB"/>
        </w:rPr>
        <w:t>number</w:t>
      </w:r>
      <w:r w:rsidRPr="00175951">
        <w:rPr>
          <w:lang w:val="en-GB"/>
        </w:rPr>
        <w:t xml:space="preserve"> of goods and services, as well as</w:t>
      </w:r>
      <w:r w:rsidRPr="00175951">
        <w:t xml:space="preserve"> </w:t>
      </w:r>
      <w:r w:rsidRPr="00175951">
        <w:rPr>
          <w:lang w:val="en-GB"/>
        </w:rPr>
        <w:t xml:space="preserve">the </w:t>
      </w:r>
      <w:r w:rsidR="00136385" w:rsidRPr="00175951">
        <w:rPr>
          <w:lang w:val="en-GB"/>
        </w:rPr>
        <w:t xml:space="preserve">high </w:t>
      </w:r>
      <w:r w:rsidRPr="00175951">
        <w:t>value of financial transactions</w:t>
      </w:r>
      <w:r w:rsidR="0098241A" w:rsidRPr="00175951">
        <w:rPr>
          <w:lang w:val="en-GB"/>
        </w:rPr>
        <w:t>,</w:t>
      </w:r>
      <w:r w:rsidRPr="00175951">
        <w:t xml:space="preserve"> </w:t>
      </w:r>
      <w:r w:rsidRPr="00175951">
        <w:rPr>
          <w:lang w:val="en-GB"/>
        </w:rPr>
        <w:t>necessitated the need</w:t>
      </w:r>
      <w:r w:rsidRPr="00175951">
        <w:t xml:space="preserve"> for the providers of payment services particularly banks </w:t>
      </w:r>
      <w:r w:rsidR="00041EDD" w:rsidRPr="00175951">
        <w:rPr>
          <w:lang w:val="en-GB"/>
        </w:rPr>
        <w:t>and other stakeholders</w:t>
      </w:r>
      <w:r w:rsidRPr="00175951">
        <w:rPr>
          <w:lang w:val="en-GB"/>
        </w:rPr>
        <w:t xml:space="preserve"> in the Nigerian Financial system to develop and evolve more efficient ways of settlement and payment system</w:t>
      </w:r>
      <w:r w:rsidR="00136385" w:rsidRPr="00175951">
        <w:rPr>
          <w:lang w:val="en-GB"/>
        </w:rPr>
        <w:t xml:space="preserve"> that will</w:t>
      </w:r>
      <w:r w:rsidRPr="00175951">
        <w:t xml:space="preserve"> </w:t>
      </w:r>
      <w:r w:rsidR="00136385" w:rsidRPr="00175951">
        <w:rPr>
          <w:lang w:val="en-GB"/>
        </w:rPr>
        <w:t>ensure</w:t>
      </w:r>
      <w:r w:rsidRPr="00175951">
        <w:t xml:space="preserve"> safety and efficiency of payment, clearing, settlement, and recording systems,</w:t>
      </w:r>
      <w:r w:rsidR="00136385" w:rsidRPr="00175951">
        <w:rPr>
          <w:lang w:val="en-GB"/>
        </w:rPr>
        <w:t xml:space="preserve"> </w:t>
      </w:r>
      <w:r w:rsidR="00B52FF7">
        <w:rPr>
          <w:lang w:val="en-GB"/>
        </w:rPr>
        <w:t>to</w:t>
      </w:r>
      <w:r w:rsidRPr="00175951">
        <w:t xml:space="preserve"> </w:t>
      </w:r>
      <w:r w:rsidR="00136385" w:rsidRPr="00175951">
        <w:t>promote</w:t>
      </w:r>
      <w:r w:rsidR="00136385" w:rsidRPr="00175951">
        <w:rPr>
          <w:lang w:val="en-GB"/>
        </w:rPr>
        <w:t xml:space="preserve"> a sound and stable</w:t>
      </w:r>
      <w:r w:rsidRPr="00175951">
        <w:t xml:space="preserve"> financial system </w:t>
      </w:r>
      <w:r w:rsidR="00136385" w:rsidRPr="00175951">
        <w:rPr>
          <w:lang w:val="en-GB"/>
        </w:rPr>
        <w:t xml:space="preserve">that will </w:t>
      </w:r>
      <w:r w:rsidRPr="00175951">
        <w:t xml:space="preserve">speed </w:t>
      </w:r>
      <w:r w:rsidR="00136385" w:rsidRPr="00175951">
        <w:rPr>
          <w:lang w:val="en-GB"/>
        </w:rPr>
        <w:t>up the</w:t>
      </w:r>
      <w:r w:rsidRPr="00175951">
        <w:t xml:space="preserve"> </w:t>
      </w:r>
      <w:r w:rsidR="007643FD" w:rsidRPr="00175951">
        <w:rPr>
          <w:lang w:val="en-GB"/>
        </w:rPr>
        <w:t xml:space="preserve">financial </w:t>
      </w:r>
      <w:r w:rsidRPr="00175951">
        <w:t>service and transactions</w:t>
      </w:r>
      <w:r w:rsidR="00187F1E" w:rsidRPr="00175951">
        <w:rPr>
          <w:lang w:val="en-GB"/>
        </w:rPr>
        <w:t xml:space="preserve">, </w:t>
      </w:r>
      <w:r w:rsidR="00136385" w:rsidRPr="00175951">
        <w:rPr>
          <w:lang w:val="en-GB"/>
        </w:rPr>
        <w:t xml:space="preserve"> and enhance</w:t>
      </w:r>
      <w:r w:rsidRPr="00175951">
        <w:t xml:space="preserve"> financial inclusion</w:t>
      </w:r>
      <w:r w:rsidR="00136385" w:rsidRPr="00175951">
        <w:rPr>
          <w:lang w:val="en-GB"/>
        </w:rPr>
        <w:t xml:space="preserve"> in Nigeria.</w:t>
      </w:r>
      <w:r w:rsidRPr="00175951">
        <w:t xml:space="preserve"> </w:t>
      </w:r>
    </w:p>
    <w:p w14:paraId="735A63D4" w14:textId="4F44820C" w:rsidR="00242C3F" w:rsidRPr="00175951" w:rsidRDefault="00242C3F" w:rsidP="00CC314D">
      <w:pPr>
        <w:spacing w:line="240" w:lineRule="auto"/>
        <w:jc w:val="both"/>
        <w:rPr>
          <w:lang w:val="en-GB"/>
        </w:rPr>
      </w:pPr>
      <w:r w:rsidRPr="00175951">
        <w:rPr>
          <w:lang w:val="en-GB"/>
        </w:rPr>
        <w:t>The Central Bank of Nigeria</w:t>
      </w:r>
      <w:r w:rsidR="008D5B79">
        <w:rPr>
          <w:lang w:val="en-GB"/>
        </w:rPr>
        <w:t>,</w:t>
      </w:r>
      <w:r w:rsidRPr="00175951">
        <w:rPr>
          <w:lang w:val="en-GB"/>
        </w:rPr>
        <w:t xml:space="preserve"> as a settlement institution</w:t>
      </w:r>
      <w:r w:rsidR="008D5B79">
        <w:rPr>
          <w:lang w:val="en-GB"/>
        </w:rPr>
        <w:t>,</w:t>
      </w:r>
      <w:r w:rsidRPr="00175951">
        <w:rPr>
          <w:lang w:val="en-GB"/>
        </w:rPr>
        <w:t xml:space="preserve"> plays an important role in the </w:t>
      </w:r>
      <w:r w:rsidR="00E86D11" w:rsidRPr="00175951">
        <w:rPr>
          <w:lang w:val="en-GB"/>
        </w:rPr>
        <w:t>Nigeria P</w:t>
      </w:r>
      <w:r w:rsidRPr="00175951">
        <w:rPr>
          <w:lang w:val="en-GB"/>
        </w:rPr>
        <w:t xml:space="preserve">ayment </w:t>
      </w:r>
      <w:r w:rsidR="00E86D11" w:rsidRPr="00175951">
        <w:rPr>
          <w:lang w:val="en-GB"/>
        </w:rPr>
        <w:t>S</w:t>
      </w:r>
      <w:r w:rsidRPr="00175951">
        <w:rPr>
          <w:lang w:val="en-GB"/>
        </w:rPr>
        <w:t xml:space="preserve">ystem. According to John et. al (2020), the Nigerian payment system was predominantly cash-based before the Central Bank of Nigeria introduced the cashless policy in 2011. This resulted </w:t>
      </w:r>
      <w:r w:rsidR="001D2845" w:rsidRPr="00175951">
        <w:rPr>
          <w:lang w:val="en-GB"/>
        </w:rPr>
        <w:t>in</w:t>
      </w:r>
      <w:r w:rsidRPr="00175951">
        <w:rPr>
          <w:lang w:val="en-GB"/>
        </w:rPr>
        <w:t xml:space="preserve"> the use of electronic funds </w:t>
      </w:r>
      <w:r w:rsidR="001D2845" w:rsidRPr="00175951">
        <w:rPr>
          <w:lang w:val="en-GB"/>
        </w:rPr>
        <w:t>transfers</w:t>
      </w:r>
      <w:r w:rsidRPr="00175951">
        <w:rPr>
          <w:lang w:val="en-GB"/>
        </w:rPr>
        <w:t xml:space="preserve">, </w:t>
      </w:r>
      <w:r w:rsidR="001D2845" w:rsidRPr="00175951">
        <w:rPr>
          <w:lang w:val="en-GB"/>
        </w:rPr>
        <w:t>ATMs</w:t>
      </w:r>
      <w:r w:rsidRPr="00175951">
        <w:rPr>
          <w:lang w:val="en-GB"/>
        </w:rPr>
        <w:t>, and other payment systems.</w:t>
      </w:r>
    </w:p>
    <w:p w14:paraId="6C92702D" w14:textId="123DDC4E" w:rsidR="00242C3F" w:rsidRPr="00175951" w:rsidRDefault="00242C3F" w:rsidP="00CC314D">
      <w:pPr>
        <w:spacing w:line="240" w:lineRule="auto"/>
        <w:jc w:val="both"/>
        <w:rPr>
          <w:lang w:val="en-GB"/>
        </w:rPr>
      </w:pPr>
      <w:r w:rsidRPr="00175951">
        <w:rPr>
          <w:lang w:val="en-GB"/>
        </w:rPr>
        <w:t>Over the last 50 years, CBN has put in place several measures to strengthen its capacity to cope with rapid developments in the payment system. These include regular issuance of relevant rules, as well as regulations and guidelines</w:t>
      </w:r>
      <w:r w:rsidR="008D5B79">
        <w:rPr>
          <w:lang w:val="en-GB"/>
        </w:rPr>
        <w:t>,</w:t>
      </w:r>
      <w:r w:rsidRPr="00175951">
        <w:rPr>
          <w:lang w:val="en-GB"/>
        </w:rPr>
        <w:t xml:space="preserve"> which </w:t>
      </w:r>
      <w:r w:rsidRPr="00175951">
        <w:rPr>
          <w:lang w:val="en-GB"/>
        </w:rPr>
        <w:lastRenderedPageBreak/>
        <w:t>enable</w:t>
      </w:r>
      <w:r w:rsidR="00F02B7C" w:rsidRPr="00175951">
        <w:rPr>
          <w:lang w:val="en-GB"/>
        </w:rPr>
        <w:t>d</w:t>
      </w:r>
      <w:r w:rsidRPr="00175951">
        <w:rPr>
          <w:lang w:val="en-GB"/>
        </w:rPr>
        <w:t xml:space="preserve"> CBN to exercise greater and more effective surveillance over the</w:t>
      </w:r>
      <w:r w:rsidR="00954AA6" w:rsidRPr="00175951">
        <w:rPr>
          <w:lang w:val="en-GB"/>
        </w:rPr>
        <w:t xml:space="preserve"> payment</w:t>
      </w:r>
      <w:r w:rsidRPr="00175951">
        <w:rPr>
          <w:lang w:val="en-GB"/>
        </w:rPr>
        <w:t xml:space="preserve"> system (CBN 2021).</w:t>
      </w:r>
    </w:p>
    <w:p w14:paraId="3E91358F" w14:textId="255FE8F1" w:rsidR="00242C3F" w:rsidRPr="00175951" w:rsidRDefault="00242C3F" w:rsidP="00CC314D">
      <w:pPr>
        <w:spacing w:line="240" w:lineRule="auto"/>
        <w:jc w:val="both"/>
        <w:rPr>
          <w:lang w:val="en-GB"/>
        </w:rPr>
      </w:pPr>
      <w:r w:rsidRPr="00175951">
        <w:rPr>
          <w:lang w:val="en-GB"/>
        </w:rPr>
        <w:t xml:space="preserve">The Central </w:t>
      </w:r>
      <w:r w:rsidR="00F02B7C" w:rsidRPr="00175951">
        <w:rPr>
          <w:lang w:val="en-GB"/>
        </w:rPr>
        <w:t>B</w:t>
      </w:r>
      <w:r w:rsidRPr="00175951">
        <w:rPr>
          <w:lang w:val="en-GB"/>
        </w:rPr>
        <w:t>ank of Nigeria has brought or evolve</w:t>
      </w:r>
      <w:r w:rsidR="00F02B7C" w:rsidRPr="00175951">
        <w:rPr>
          <w:lang w:val="en-GB"/>
        </w:rPr>
        <w:t>d</w:t>
      </w:r>
      <w:r w:rsidRPr="00175951">
        <w:rPr>
          <w:lang w:val="en-GB"/>
        </w:rPr>
        <w:t xml:space="preserve"> many </w:t>
      </w:r>
      <w:r w:rsidR="00580582" w:rsidRPr="00175951">
        <w:rPr>
          <w:lang w:val="en-GB"/>
        </w:rPr>
        <w:t>Nigerian payment system reforms</w:t>
      </w:r>
      <w:r w:rsidRPr="00175951">
        <w:rPr>
          <w:lang w:val="en-GB"/>
        </w:rPr>
        <w:t xml:space="preserve">. These </w:t>
      </w:r>
      <w:r w:rsidR="00753D23" w:rsidRPr="00175951">
        <w:rPr>
          <w:lang w:val="en-GB"/>
        </w:rPr>
        <w:t>include</w:t>
      </w:r>
      <w:r w:rsidRPr="00175951">
        <w:rPr>
          <w:lang w:val="en-GB"/>
        </w:rPr>
        <w:t xml:space="preserve"> </w:t>
      </w:r>
      <w:r w:rsidR="00753D23" w:rsidRPr="00175951">
        <w:rPr>
          <w:lang w:val="en-GB"/>
        </w:rPr>
        <w:t>t</w:t>
      </w:r>
      <w:r w:rsidRPr="00175951">
        <w:rPr>
          <w:lang w:val="en-GB"/>
        </w:rPr>
        <w:t xml:space="preserve">he National Payment System Committee (NSPC), </w:t>
      </w:r>
      <w:r w:rsidR="00753D23" w:rsidRPr="00175951">
        <w:rPr>
          <w:lang w:val="en-GB"/>
        </w:rPr>
        <w:t>t</w:t>
      </w:r>
      <w:r w:rsidRPr="00175951">
        <w:rPr>
          <w:lang w:val="en-GB"/>
        </w:rPr>
        <w:t>he Payment System’s Vision (PSV) 2020, National Payment System Working Groups (NPSWG)</w:t>
      </w:r>
      <w:r w:rsidR="0098241A" w:rsidRPr="00175951">
        <w:rPr>
          <w:lang w:val="en-GB"/>
        </w:rPr>
        <w:t>,</w:t>
      </w:r>
      <w:r w:rsidRPr="00175951">
        <w:rPr>
          <w:lang w:val="en-GB"/>
        </w:rPr>
        <w:t xml:space="preserve"> and </w:t>
      </w:r>
      <w:r w:rsidR="0098241A" w:rsidRPr="00175951">
        <w:rPr>
          <w:lang w:val="en-GB"/>
        </w:rPr>
        <w:t xml:space="preserve">the </w:t>
      </w:r>
      <w:r w:rsidRPr="00175951">
        <w:rPr>
          <w:lang w:val="en-GB"/>
        </w:rPr>
        <w:t xml:space="preserve">Payment Infrastructure and Strategy </w:t>
      </w:r>
      <w:r w:rsidR="00753D23" w:rsidRPr="00175951">
        <w:rPr>
          <w:lang w:val="en-GB"/>
        </w:rPr>
        <w:t>Committee (</w:t>
      </w:r>
      <w:r w:rsidRPr="00175951">
        <w:rPr>
          <w:lang w:val="en-GB"/>
        </w:rPr>
        <w:t>PISC). All these are aimed at strengthening the Nigerian Payment System</w:t>
      </w:r>
      <w:r w:rsidR="00954AA6" w:rsidRPr="00175951">
        <w:rPr>
          <w:lang w:val="en-GB"/>
        </w:rPr>
        <w:t xml:space="preserve"> (CBN 20</w:t>
      </w:r>
      <w:r w:rsidR="004539B1">
        <w:rPr>
          <w:lang w:val="en-GB"/>
        </w:rPr>
        <w:t>1</w:t>
      </w:r>
      <w:r w:rsidR="00954AA6" w:rsidRPr="00175951">
        <w:rPr>
          <w:lang w:val="en-GB"/>
        </w:rPr>
        <w:t>1).</w:t>
      </w:r>
      <w:r w:rsidRPr="00175951">
        <w:rPr>
          <w:lang w:val="en-GB"/>
        </w:rPr>
        <w:t xml:space="preserve">  </w:t>
      </w:r>
    </w:p>
    <w:p w14:paraId="54C1693E" w14:textId="6A395CEC" w:rsidR="00200480" w:rsidRPr="00175951" w:rsidRDefault="00200480" w:rsidP="00CC314D">
      <w:pPr>
        <w:spacing w:line="240" w:lineRule="auto"/>
        <w:jc w:val="both"/>
        <w:rPr>
          <w:lang w:val="en-GB"/>
        </w:rPr>
      </w:pPr>
      <w:r w:rsidRPr="00175951">
        <w:rPr>
          <w:lang w:val="en-GB"/>
        </w:rPr>
        <w:t xml:space="preserve">The Nigerian Payment System has also evolved from </w:t>
      </w:r>
      <w:r w:rsidR="0098241A" w:rsidRPr="00175951">
        <w:rPr>
          <w:lang w:val="en-GB"/>
        </w:rPr>
        <w:t xml:space="preserve">a </w:t>
      </w:r>
      <w:r w:rsidRPr="00175951">
        <w:rPr>
          <w:lang w:val="en-GB"/>
        </w:rPr>
        <w:t xml:space="preserve">pure cash-based system to a mixture of both cash and electronic payment </w:t>
      </w:r>
      <w:r w:rsidR="0098241A" w:rsidRPr="00175951">
        <w:rPr>
          <w:lang w:val="en-GB"/>
        </w:rPr>
        <w:t>systems</w:t>
      </w:r>
      <w:r w:rsidRPr="00175951">
        <w:rPr>
          <w:lang w:val="en-GB"/>
        </w:rPr>
        <w:t xml:space="preserve">. Electronic payment </w:t>
      </w:r>
      <w:r w:rsidR="0098241A" w:rsidRPr="00175951">
        <w:rPr>
          <w:lang w:val="en-GB"/>
        </w:rPr>
        <w:t>systems</w:t>
      </w:r>
      <w:r w:rsidRPr="00175951">
        <w:rPr>
          <w:lang w:val="en-GB"/>
        </w:rPr>
        <w:t xml:space="preserve"> according to</w:t>
      </w:r>
      <w:r w:rsidR="00EF0D30" w:rsidRPr="00175951">
        <w:rPr>
          <w:lang w:val="en-GB"/>
        </w:rPr>
        <w:t xml:space="preserve"> Ayodele (2007) in </w:t>
      </w:r>
      <w:r w:rsidR="00EF0D30" w:rsidRPr="00175951">
        <w:rPr>
          <w:color w:val="000000"/>
          <w:shd w:val="clear" w:color="auto" w:fill="FFFFFF"/>
          <w:lang w:val="en-GB"/>
        </w:rPr>
        <w:t xml:space="preserve">Okifo J. and Igbuuna R. (2015), can be defined as electronic transfer of cash via online transactions for </w:t>
      </w:r>
      <w:r w:rsidR="0098241A" w:rsidRPr="00175951">
        <w:rPr>
          <w:color w:val="000000"/>
          <w:shd w:val="clear" w:color="auto" w:fill="FFFFFF"/>
          <w:lang w:val="en-GB"/>
        </w:rPr>
        <w:t>business-to-business</w:t>
      </w:r>
      <w:r w:rsidR="00EF0D30" w:rsidRPr="00175951">
        <w:rPr>
          <w:color w:val="000000"/>
          <w:shd w:val="clear" w:color="auto" w:fill="FFFFFF"/>
          <w:lang w:val="en-GB"/>
        </w:rPr>
        <w:t xml:space="preserve">, </w:t>
      </w:r>
      <w:r w:rsidR="0098241A" w:rsidRPr="00175951">
        <w:rPr>
          <w:color w:val="000000"/>
          <w:shd w:val="clear" w:color="auto" w:fill="FFFFFF"/>
          <w:lang w:val="en-GB"/>
        </w:rPr>
        <w:t>business-to-customer</w:t>
      </w:r>
      <w:r w:rsidR="00EF0D30" w:rsidRPr="00175951">
        <w:rPr>
          <w:color w:val="000000"/>
          <w:shd w:val="clear" w:color="auto" w:fill="FFFFFF"/>
          <w:lang w:val="en-GB"/>
        </w:rPr>
        <w:t xml:space="preserve">, </w:t>
      </w:r>
      <w:r w:rsidR="0098241A" w:rsidRPr="00175951">
        <w:rPr>
          <w:color w:val="000000"/>
          <w:shd w:val="clear" w:color="auto" w:fill="FFFFFF"/>
          <w:lang w:val="en-GB"/>
        </w:rPr>
        <w:t>person-to-</w:t>
      </w:r>
      <w:r w:rsidR="001D2845" w:rsidRPr="00175951">
        <w:rPr>
          <w:color w:val="000000"/>
          <w:shd w:val="clear" w:color="auto" w:fill="FFFFFF"/>
          <w:lang w:val="en-GB"/>
        </w:rPr>
        <w:t>person,</w:t>
      </w:r>
      <w:r w:rsidR="00EF0D30" w:rsidRPr="00175951">
        <w:rPr>
          <w:color w:val="000000"/>
          <w:shd w:val="clear" w:color="auto" w:fill="FFFFFF"/>
          <w:lang w:val="en-GB"/>
        </w:rPr>
        <w:t xml:space="preserve"> and most recently </w:t>
      </w:r>
      <w:r w:rsidR="0098241A" w:rsidRPr="00175951">
        <w:rPr>
          <w:color w:val="000000"/>
          <w:shd w:val="clear" w:color="auto" w:fill="FFFFFF"/>
          <w:lang w:val="en-GB"/>
        </w:rPr>
        <w:t>administration-to-customer</w:t>
      </w:r>
      <w:r w:rsidR="00EF0D30" w:rsidRPr="00175951">
        <w:rPr>
          <w:color w:val="000000"/>
          <w:shd w:val="clear" w:color="auto" w:fill="FFFFFF"/>
          <w:lang w:val="en-GB"/>
        </w:rPr>
        <w:t xml:space="preserve"> purposes.</w:t>
      </w:r>
    </w:p>
    <w:p w14:paraId="0BD625F3" w14:textId="7F3C9449" w:rsidR="00EF0D30" w:rsidRPr="00175951" w:rsidRDefault="00E86D11" w:rsidP="00CC314D">
      <w:pPr>
        <w:spacing w:line="240" w:lineRule="auto"/>
        <w:jc w:val="both"/>
        <w:rPr>
          <w:lang w:val="en-GB"/>
        </w:rPr>
      </w:pPr>
      <w:r w:rsidRPr="00175951">
        <w:rPr>
          <w:lang w:val="en-GB"/>
        </w:rPr>
        <w:t xml:space="preserve">The </w:t>
      </w:r>
      <w:r w:rsidR="00991531" w:rsidRPr="00175951">
        <w:rPr>
          <w:lang w:val="en-GB"/>
        </w:rPr>
        <w:t xml:space="preserve">experience of </w:t>
      </w:r>
      <w:r w:rsidR="0098241A" w:rsidRPr="00175951">
        <w:rPr>
          <w:lang w:val="en-GB"/>
        </w:rPr>
        <w:t xml:space="preserve">the </w:t>
      </w:r>
      <w:r w:rsidRPr="00175951">
        <w:rPr>
          <w:lang w:val="en-GB"/>
        </w:rPr>
        <w:t xml:space="preserve">Covid Era </w:t>
      </w:r>
      <w:r w:rsidR="0098241A" w:rsidRPr="00175951">
        <w:rPr>
          <w:lang w:val="en-GB"/>
        </w:rPr>
        <w:t>buttresses</w:t>
      </w:r>
      <w:r w:rsidRPr="00175951">
        <w:rPr>
          <w:lang w:val="en-GB"/>
        </w:rPr>
        <w:t xml:space="preserve"> the </w:t>
      </w:r>
      <w:r w:rsidR="00991531" w:rsidRPr="00175951">
        <w:rPr>
          <w:lang w:val="en-GB"/>
        </w:rPr>
        <w:t xml:space="preserve">need for </w:t>
      </w:r>
      <w:r w:rsidR="00954AA6" w:rsidRPr="00175951">
        <w:rPr>
          <w:lang w:val="en-GB"/>
        </w:rPr>
        <w:t>the</w:t>
      </w:r>
      <w:r w:rsidR="00991531" w:rsidRPr="00175951">
        <w:rPr>
          <w:lang w:val="en-GB"/>
        </w:rPr>
        <w:t xml:space="preserve"> importance of </w:t>
      </w:r>
      <w:r w:rsidR="0098241A" w:rsidRPr="00175951">
        <w:rPr>
          <w:lang w:val="en-GB"/>
        </w:rPr>
        <w:t xml:space="preserve">an </w:t>
      </w:r>
      <w:r w:rsidR="00954AA6" w:rsidRPr="00175951">
        <w:rPr>
          <w:lang w:val="en-GB"/>
        </w:rPr>
        <w:t>efficient, improved, and reliable</w:t>
      </w:r>
      <w:r w:rsidRPr="00175951">
        <w:rPr>
          <w:lang w:val="en-GB"/>
        </w:rPr>
        <w:t xml:space="preserve"> </w:t>
      </w:r>
      <w:r w:rsidR="00954AA6" w:rsidRPr="00175951">
        <w:rPr>
          <w:lang w:val="en-GB"/>
        </w:rPr>
        <w:t xml:space="preserve">Payment System </w:t>
      </w:r>
      <w:r w:rsidRPr="00175951">
        <w:rPr>
          <w:lang w:val="en-GB"/>
        </w:rPr>
        <w:t>in Nigeria</w:t>
      </w:r>
      <w:r w:rsidR="00991531" w:rsidRPr="00175951">
        <w:rPr>
          <w:lang w:val="en-GB"/>
        </w:rPr>
        <w:t xml:space="preserve">. The Post Covid Era </w:t>
      </w:r>
      <w:r w:rsidR="00954AA6" w:rsidRPr="00175951">
        <w:rPr>
          <w:lang w:val="en-GB"/>
        </w:rPr>
        <w:t xml:space="preserve">witnessed reforms and </w:t>
      </w:r>
      <w:r w:rsidR="0098241A" w:rsidRPr="00175951">
        <w:rPr>
          <w:lang w:val="en-GB"/>
        </w:rPr>
        <w:t xml:space="preserve">a </w:t>
      </w:r>
      <w:r w:rsidR="00954AA6" w:rsidRPr="00175951">
        <w:rPr>
          <w:lang w:val="en-GB"/>
        </w:rPr>
        <w:t>move</w:t>
      </w:r>
      <w:r w:rsidR="00991531" w:rsidRPr="00175951">
        <w:rPr>
          <w:lang w:val="en-GB"/>
        </w:rPr>
        <w:t xml:space="preserve"> by CBN to </w:t>
      </w:r>
      <w:r w:rsidR="00954AA6" w:rsidRPr="00175951">
        <w:rPr>
          <w:lang w:val="en-GB"/>
        </w:rPr>
        <w:t xml:space="preserve">reposition </w:t>
      </w:r>
      <w:r w:rsidR="0098241A" w:rsidRPr="00175951">
        <w:rPr>
          <w:lang w:val="en-GB"/>
        </w:rPr>
        <w:t>Nigeria’s</w:t>
      </w:r>
      <w:r w:rsidR="00954AA6" w:rsidRPr="00175951">
        <w:rPr>
          <w:lang w:val="en-GB"/>
        </w:rPr>
        <w:t xml:space="preserve"> Payment System</w:t>
      </w:r>
      <w:r w:rsidR="00991531" w:rsidRPr="00175951">
        <w:rPr>
          <w:lang w:val="en-GB"/>
        </w:rPr>
        <w:t xml:space="preserve"> from Cash driven to </w:t>
      </w:r>
      <w:r w:rsidR="0098241A" w:rsidRPr="00175951">
        <w:rPr>
          <w:lang w:val="en-GB"/>
        </w:rPr>
        <w:t xml:space="preserve">a </w:t>
      </w:r>
      <w:r w:rsidR="00954AA6" w:rsidRPr="00175951">
        <w:rPr>
          <w:lang w:val="en-GB"/>
        </w:rPr>
        <w:t>C</w:t>
      </w:r>
      <w:r w:rsidR="00991531" w:rsidRPr="00175951">
        <w:rPr>
          <w:lang w:val="en-GB"/>
        </w:rPr>
        <w:t>ash</w:t>
      </w:r>
      <w:r w:rsidR="00954AA6" w:rsidRPr="00175951">
        <w:rPr>
          <w:lang w:val="en-GB"/>
        </w:rPr>
        <w:t>less</w:t>
      </w:r>
      <w:r w:rsidR="00991531" w:rsidRPr="00175951">
        <w:rPr>
          <w:lang w:val="en-GB"/>
        </w:rPr>
        <w:t xml:space="preserve"> </w:t>
      </w:r>
      <w:r w:rsidR="00954AA6" w:rsidRPr="00175951">
        <w:rPr>
          <w:lang w:val="en-GB"/>
        </w:rPr>
        <w:t>payment system</w:t>
      </w:r>
      <w:r w:rsidR="00991531" w:rsidRPr="00175951">
        <w:rPr>
          <w:lang w:val="en-GB"/>
        </w:rPr>
        <w:t xml:space="preserve">. </w:t>
      </w:r>
      <w:r w:rsidR="00F02B7C" w:rsidRPr="00175951">
        <w:rPr>
          <w:lang w:val="en-GB"/>
        </w:rPr>
        <w:t xml:space="preserve">The most recent is the Naira Redesigned and Cash </w:t>
      </w:r>
      <w:r w:rsidR="0098241A" w:rsidRPr="00175951">
        <w:rPr>
          <w:lang w:val="en-GB"/>
        </w:rPr>
        <w:t>Limit</w:t>
      </w:r>
      <w:r w:rsidR="00F02B7C" w:rsidRPr="00175951">
        <w:rPr>
          <w:lang w:val="en-GB"/>
        </w:rPr>
        <w:t xml:space="preserve"> Policy of the Central Bank </w:t>
      </w:r>
      <w:r w:rsidR="00954AA6" w:rsidRPr="00175951">
        <w:rPr>
          <w:lang w:val="en-GB"/>
        </w:rPr>
        <w:t>of</w:t>
      </w:r>
      <w:r w:rsidR="00F02B7C" w:rsidRPr="00175951">
        <w:rPr>
          <w:lang w:val="en-GB"/>
        </w:rPr>
        <w:t xml:space="preserve"> Nigeria, introduced in October 2022.</w:t>
      </w:r>
    </w:p>
    <w:p w14:paraId="1B1B7B47" w14:textId="0B074491" w:rsidR="003225FF" w:rsidRPr="00175951" w:rsidRDefault="003225FF" w:rsidP="00CC314D">
      <w:pPr>
        <w:spacing w:line="240" w:lineRule="auto"/>
        <w:rPr>
          <w:b/>
          <w:bCs/>
          <w:lang w:val="en-GB"/>
        </w:rPr>
      </w:pPr>
      <w:r w:rsidRPr="00175951">
        <w:rPr>
          <w:b/>
          <w:bCs/>
          <w:lang w:val="en-GB"/>
        </w:rPr>
        <w:t>OVERVIEW OF THE NIGERIA</w:t>
      </w:r>
      <w:r w:rsidR="00AE2C5F" w:rsidRPr="00175951">
        <w:rPr>
          <w:b/>
          <w:bCs/>
          <w:lang w:val="en-GB"/>
        </w:rPr>
        <w:t>N</w:t>
      </w:r>
      <w:r w:rsidRPr="00175951">
        <w:rPr>
          <w:b/>
          <w:bCs/>
          <w:lang w:val="en-GB"/>
        </w:rPr>
        <w:t xml:space="preserve"> PAYMENT SYSTEM:</w:t>
      </w:r>
    </w:p>
    <w:p w14:paraId="6476F49E" w14:textId="344CE976" w:rsidR="003225FF" w:rsidRPr="00175951" w:rsidRDefault="003225FF" w:rsidP="00CC314D">
      <w:pPr>
        <w:spacing w:line="240" w:lineRule="auto"/>
        <w:jc w:val="both"/>
        <w:rPr>
          <w:rStyle w:val="Strong"/>
          <w:b w:val="0"/>
          <w:bCs w:val="0"/>
          <w:color w:val="121212"/>
          <w:bdr w:val="none" w:sz="0" w:space="0" w:color="auto" w:frame="1"/>
          <w:shd w:val="clear" w:color="auto" w:fill="FFFFFF"/>
          <w:lang w:val="en-GB"/>
        </w:rPr>
      </w:pPr>
      <w:r w:rsidRPr="00175951">
        <w:rPr>
          <w:rStyle w:val="Strong"/>
          <w:b w:val="0"/>
          <w:bCs w:val="0"/>
          <w:color w:val="121212"/>
          <w:bdr w:val="none" w:sz="0" w:space="0" w:color="auto" w:frame="1"/>
          <w:shd w:val="clear" w:color="auto" w:fill="FFFFFF"/>
          <w:lang w:val="en-GB"/>
        </w:rPr>
        <w:t>According to Oluchi Chibuzor (2023), t</w:t>
      </w:r>
      <w:r w:rsidRPr="00175951">
        <w:rPr>
          <w:rStyle w:val="Strong"/>
          <w:b w:val="0"/>
          <w:bCs w:val="0"/>
          <w:color w:val="121212"/>
          <w:bdr w:val="none" w:sz="0" w:space="0" w:color="auto" w:frame="1"/>
          <w:shd w:val="clear" w:color="auto" w:fill="FFFFFF"/>
        </w:rPr>
        <w:t>he Central Bank of Nigeria in collaboration with the Bankers Committee, Nigeria Inter-Bank Settlement System</w:t>
      </w:r>
      <w:r w:rsidR="0098241A" w:rsidRPr="00175951">
        <w:rPr>
          <w:rStyle w:val="Strong"/>
          <w:b w:val="0"/>
          <w:bCs w:val="0"/>
          <w:color w:val="121212"/>
          <w:bdr w:val="none" w:sz="0" w:space="0" w:color="auto" w:frame="1"/>
          <w:shd w:val="clear" w:color="auto" w:fill="FFFFFF"/>
          <w:lang w:val="en-GB"/>
        </w:rPr>
        <w:t>,</w:t>
      </w:r>
      <w:r w:rsidRPr="00175951">
        <w:rPr>
          <w:rStyle w:val="Strong"/>
          <w:b w:val="0"/>
          <w:bCs w:val="0"/>
          <w:color w:val="121212"/>
          <w:bdr w:val="none" w:sz="0" w:space="0" w:color="auto" w:frame="1"/>
          <w:shd w:val="clear" w:color="auto" w:fill="FFFFFF"/>
        </w:rPr>
        <w:t xml:space="preserve"> and other payment industry players </w:t>
      </w:r>
      <w:r w:rsidR="0098241A" w:rsidRPr="00175951">
        <w:rPr>
          <w:rStyle w:val="Strong"/>
          <w:b w:val="0"/>
          <w:bCs w:val="0"/>
          <w:color w:val="121212"/>
          <w:bdr w:val="none" w:sz="0" w:space="0" w:color="auto" w:frame="1"/>
          <w:shd w:val="clear" w:color="auto" w:fill="FFFFFF"/>
          <w:lang w:val="en-GB"/>
        </w:rPr>
        <w:t>has</w:t>
      </w:r>
      <w:r w:rsidRPr="00175951">
        <w:rPr>
          <w:rStyle w:val="Strong"/>
          <w:b w:val="0"/>
          <w:bCs w:val="0"/>
          <w:color w:val="121212"/>
          <w:bdr w:val="none" w:sz="0" w:space="0" w:color="auto" w:frame="1"/>
          <w:shd w:val="clear" w:color="auto" w:fill="FFFFFF"/>
        </w:rPr>
        <w:t xml:space="preserve"> enhanced the payment systems by continuously providing solutions to increase the resilience of infrastructure to encourage the usage of electronic payment methods across the </w:t>
      </w:r>
      <w:r w:rsidRPr="00175951">
        <w:rPr>
          <w:rStyle w:val="Strong"/>
          <w:b w:val="0"/>
          <w:bCs w:val="0"/>
          <w:color w:val="121212"/>
          <w:bdr w:val="none" w:sz="0" w:space="0" w:color="auto" w:frame="1"/>
          <w:shd w:val="clear" w:color="auto" w:fill="FFFFFF"/>
          <w:lang w:val="en-GB"/>
        </w:rPr>
        <w:t>Nation.</w:t>
      </w:r>
      <w:r w:rsidR="005B7BB9" w:rsidRPr="00175951">
        <w:rPr>
          <w:rStyle w:val="Strong"/>
          <w:b w:val="0"/>
          <w:bCs w:val="0"/>
          <w:color w:val="121212"/>
          <w:bdr w:val="none" w:sz="0" w:space="0" w:color="auto" w:frame="1"/>
          <w:shd w:val="clear" w:color="auto" w:fill="FFFFFF"/>
          <w:lang w:val="en-GB"/>
        </w:rPr>
        <w:t xml:space="preserve"> </w:t>
      </w:r>
    </w:p>
    <w:p w14:paraId="05CEFCFD" w14:textId="0B132A0E" w:rsidR="00F87F91" w:rsidRPr="00175951" w:rsidRDefault="005B7BB9" w:rsidP="00CC314D">
      <w:pPr>
        <w:spacing w:line="240" w:lineRule="auto"/>
        <w:jc w:val="both"/>
        <w:rPr>
          <w:color w:val="121212"/>
          <w:shd w:val="clear" w:color="auto" w:fill="FFFFFF"/>
        </w:rPr>
      </w:pPr>
      <w:r w:rsidRPr="00175951">
        <w:rPr>
          <w:color w:val="121212"/>
          <w:shd w:val="clear" w:color="auto" w:fill="FFFFFF"/>
          <w:lang w:val="en-GB"/>
        </w:rPr>
        <w:t xml:space="preserve"> Nigeria with</w:t>
      </w:r>
      <w:r w:rsidRPr="00175951">
        <w:rPr>
          <w:color w:val="121212"/>
          <w:shd w:val="clear" w:color="auto" w:fill="FFFFFF"/>
        </w:rPr>
        <w:t xml:space="preserve"> a population of over 200 million people</w:t>
      </w:r>
      <w:r w:rsidRPr="00175951">
        <w:rPr>
          <w:color w:val="121212"/>
          <w:shd w:val="clear" w:color="auto" w:fill="FFFFFF"/>
          <w:lang w:val="en-GB"/>
        </w:rPr>
        <w:t xml:space="preserve"> and the largest growing economy in Africa, </w:t>
      </w:r>
      <w:r w:rsidR="00200480" w:rsidRPr="00175951">
        <w:rPr>
          <w:color w:val="121212"/>
          <w:shd w:val="clear" w:color="auto" w:fill="FFFFFF"/>
          <w:lang w:val="en-GB"/>
        </w:rPr>
        <w:t>needs</w:t>
      </w:r>
      <w:r w:rsidRPr="00175951">
        <w:rPr>
          <w:color w:val="121212"/>
          <w:shd w:val="clear" w:color="auto" w:fill="FFFFFF"/>
        </w:rPr>
        <w:t xml:space="preserve"> access to financial services</w:t>
      </w:r>
      <w:r w:rsidRPr="00175951">
        <w:rPr>
          <w:color w:val="121212"/>
          <w:shd w:val="clear" w:color="auto" w:fill="FFFFFF"/>
          <w:lang w:val="en-GB"/>
        </w:rPr>
        <w:t xml:space="preserve"> </w:t>
      </w:r>
      <w:r w:rsidRPr="00175951">
        <w:rPr>
          <w:color w:val="121212"/>
          <w:shd w:val="clear" w:color="auto" w:fill="FFFFFF"/>
        </w:rPr>
        <w:t xml:space="preserve">for </w:t>
      </w:r>
      <w:r w:rsidR="0098241A" w:rsidRPr="00175951">
        <w:rPr>
          <w:color w:val="121212"/>
          <w:shd w:val="clear" w:color="auto" w:fill="FFFFFF"/>
          <w:lang w:val="en-GB"/>
        </w:rPr>
        <w:t>business</w:t>
      </w:r>
      <w:r w:rsidRPr="00175951">
        <w:rPr>
          <w:color w:val="121212"/>
          <w:shd w:val="clear" w:color="auto" w:fill="FFFFFF"/>
        </w:rPr>
        <w:t xml:space="preserve"> expansion in the country. </w:t>
      </w:r>
      <w:r w:rsidRPr="00175951">
        <w:rPr>
          <w:color w:val="121212"/>
          <w:shd w:val="clear" w:color="auto" w:fill="FFFFFF"/>
          <w:lang w:val="en-GB"/>
        </w:rPr>
        <w:t xml:space="preserve"> The Central Bank of Nigeria over the years</w:t>
      </w:r>
      <w:r w:rsidR="008D5B79">
        <w:rPr>
          <w:color w:val="121212"/>
          <w:shd w:val="clear" w:color="auto" w:fill="FFFFFF"/>
          <w:lang w:val="en-GB"/>
        </w:rPr>
        <w:t>,</w:t>
      </w:r>
      <w:r w:rsidRPr="00175951">
        <w:rPr>
          <w:color w:val="121212"/>
          <w:shd w:val="clear" w:color="auto" w:fill="FFFFFF"/>
          <w:lang w:val="en-GB"/>
        </w:rPr>
        <w:t xml:space="preserve"> has provided</w:t>
      </w:r>
      <w:r w:rsidRPr="00175951">
        <w:rPr>
          <w:color w:val="121212"/>
          <w:shd w:val="clear" w:color="auto" w:fill="FFFFFF"/>
        </w:rPr>
        <w:t xml:space="preserve"> </w:t>
      </w:r>
      <w:proofErr w:type="spellStart"/>
      <w:r w:rsidR="00B52FF7">
        <w:rPr>
          <w:color w:val="121212"/>
          <w:shd w:val="clear" w:color="auto" w:fill="FFFFFF"/>
          <w:lang w:val="en-GB"/>
        </w:rPr>
        <w:t>favorable</w:t>
      </w:r>
      <w:proofErr w:type="spellEnd"/>
      <w:r w:rsidRPr="00175951">
        <w:rPr>
          <w:color w:val="121212"/>
          <w:shd w:val="clear" w:color="auto" w:fill="FFFFFF"/>
        </w:rPr>
        <w:t xml:space="preserve"> regulatory policies </w:t>
      </w:r>
      <w:r w:rsidR="0098241A" w:rsidRPr="00175951">
        <w:rPr>
          <w:color w:val="121212"/>
          <w:shd w:val="clear" w:color="auto" w:fill="FFFFFF"/>
          <w:lang w:val="en-GB"/>
        </w:rPr>
        <w:t xml:space="preserve">and </w:t>
      </w:r>
      <w:r w:rsidRPr="00175951">
        <w:rPr>
          <w:color w:val="121212"/>
          <w:shd w:val="clear" w:color="auto" w:fill="FFFFFF"/>
        </w:rPr>
        <w:t xml:space="preserve">has made great progress in creating a robust payment system through several reforms targeted at growing the system. </w:t>
      </w:r>
      <w:r w:rsidR="008E50A1" w:rsidRPr="00175951">
        <w:rPr>
          <w:color w:val="121212"/>
          <w:shd w:val="clear" w:color="auto" w:fill="FFFFFF"/>
          <w:lang w:val="en-GB"/>
        </w:rPr>
        <w:t xml:space="preserve">The </w:t>
      </w:r>
      <w:r w:rsidR="008E50A1" w:rsidRPr="00175951">
        <w:rPr>
          <w:color w:val="121212"/>
          <w:shd w:val="clear" w:color="auto" w:fill="FFFFFF"/>
        </w:rPr>
        <w:t>Central Bank of Nigeria in collaboration with the Bankers Committee, Nigeria Inter-Bank Settlement System (NIBSS)</w:t>
      </w:r>
      <w:r w:rsidR="0098241A" w:rsidRPr="00175951">
        <w:rPr>
          <w:color w:val="121212"/>
          <w:shd w:val="clear" w:color="auto" w:fill="FFFFFF"/>
          <w:lang w:val="en-GB"/>
        </w:rPr>
        <w:t>,</w:t>
      </w:r>
      <w:r w:rsidR="008E50A1" w:rsidRPr="00175951">
        <w:rPr>
          <w:color w:val="121212"/>
          <w:shd w:val="clear" w:color="auto" w:fill="FFFFFF"/>
        </w:rPr>
        <w:t xml:space="preserve"> and other payment industry players have enhanced the Payment Systems by continuously providing solutions to increase the resilience of infrastructure to encourage the usage </w:t>
      </w:r>
      <w:r w:rsidR="000448DD" w:rsidRPr="00175951">
        <w:rPr>
          <w:color w:val="121212"/>
          <w:shd w:val="clear" w:color="auto" w:fill="FFFFFF"/>
          <w:lang w:val="en-GB"/>
        </w:rPr>
        <w:t xml:space="preserve">of </w:t>
      </w:r>
      <w:r w:rsidR="008E50A1" w:rsidRPr="00175951">
        <w:rPr>
          <w:color w:val="121212"/>
          <w:shd w:val="clear" w:color="auto" w:fill="FFFFFF"/>
          <w:lang w:val="en-GB"/>
        </w:rPr>
        <w:t>more efficient payment</w:t>
      </w:r>
      <w:r w:rsidR="008E50A1" w:rsidRPr="00175951">
        <w:rPr>
          <w:color w:val="121212"/>
          <w:shd w:val="clear" w:color="auto" w:fill="FFFFFF"/>
        </w:rPr>
        <w:t xml:space="preserve"> methods across </w:t>
      </w:r>
      <w:r w:rsidR="000448DD" w:rsidRPr="00175951">
        <w:rPr>
          <w:color w:val="121212"/>
          <w:shd w:val="clear" w:color="auto" w:fill="FFFFFF"/>
          <w:lang w:val="en-GB"/>
        </w:rPr>
        <w:t>that</w:t>
      </w:r>
      <w:r w:rsidR="008E50A1" w:rsidRPr="00175951">
        <w:rPr>
          <w:color w:val="121212"/>
          <w:shd w:val="clear" w:color="auto" w:fill="FFFFFF"/>
          <w:lang w:val="en-GB"/>
        </w:rPr>
        <w:t xml:space="preserve"> will ensure</w:t>
      </w:r>
      <w:r w:rsidRPr="00175951">
        <w:rPr>
          <w:color w:val="121212"/>
          <w:shd w:val="clear" w:color="auto" w:fill="FFFFFF"/>
        </w:rPr>
        <w:t xml:space="preserve"> a sound payment system infrastructure, where stakeholders and customers can </w:t>
      </w:r>
      <w:r w:rsidR="008E50A1" w:rsidRPr="00175951">
        <w:rPr>
          <w:color w:val="121212"/>
          <w:shd w:val="clear" w:color="auto" w:fill="FFFFFF"/>
          <w:lang w:val="en-GB"/>
        </w:rPr>
        <w:t>meet to do</w:t>
      </w:r>
      <w:r w:rsidRPr="00175951">
        <w:rPr>
          <w:color w:val="121212"/>
          <w:shd w:val="clear" w:color="auto" w:fill="FFFFFF"/>
        </w:rPr>
        <w:t xml:space="preserve"> business transactions with confidence, trust and</w:t>
      </w:r>
      <w:r w:rsidR="008E50A1" w:rsidRPr="00175951">
        <w:rPr>
          <w:color w:val="121212"/>
          <w:shd w:val="clear" w:color="auto" w:fill="FFFFFF"/>
          <w:lang w:val="en-GB"/>
        </w:rPr>
        <w:t xml:space="preserve"> without wast</w:t>
      </w:r>
      <w:r w:rsidR="009A66B9" w:rsidRPr="00175951">
        <w:rPr>
          <w:color w:val="121212"/>
          <w:shd w:val="clear" w:color="auto" w:fill="FFFFFF"/>
          <w:lang w:val="en-GB"/>
        </w:rPr>
        <w:t>ing</w:t>
      </w:r>
      <w:r w:rsidR="008E50A1" w:rsidRPr="00175951">
        <w:rPr>
          <w:color w:val="121212"/>
          <w:shd w:val="clear" w:color="auto" w:fill="FFFFFF"/>
          <w:lang w:val="en-GB"/>
        </w:rPr>
        <w:t xml:space="preserve"> of time.</w:t>
      </w:r>
      <w:r w:rsidRPr="00175951">
        <w:rPr>
          <w:color w:val="121212"/>
          <w:shd w:val="clear" w:color="auto" w:fill="FFFFFF"/>
        </w:rPr>
        <w:t xml:space="preserve"> These </w:t>
      </w:r>
      <w:r w:rsidR="008E50A1" w:rsidRPr="00175951">
        <w:rPr>
          <w:color w:val="121212"/>
          <w:shd w:val="clear" w:color="auto" w:fill="FFFFFF"/>
          <w:lang w:val="en-GB"/>
        </w:rPr>
        <w:t>measures</w:t>
      </w:r>
      <w:r w:rsidRPr="00175951">
        <w:rPr>
          <w:color w:val="121212"/>
          <w:shd w:val="clear" w:color="auto" w:fill="FFFFFF"/>
        </w:rPr>
        <w:t xml:space="preserve"> have </w:t>
      </w:r>
      <w:r w:rsidR="008E50A1" w:rsidRPr="00175951">
        <w:rPr>
          <w:color w:val="121212"/>
          <w:shd w:val="clear" w:color="auto" w:fill="FFFFFF"/>
          <w:lang w:val="en-GB"/>
        </w:rPr>
        <w:t xml:space="preserve">helped </w:t>
      </w:r>
      <w:r w:rsidR="008649DA" w:rsidRPr="008649DA">
        <w:rPr>
          <w:color w:val="121212"/>
          <w:shd w:val="clear" w:color="auto" w:fill="FFFFFF"/>
          <w:lang w:val="en-GB"/>
        </w:rPr>
        <w:t>add value to our economy</w:t>
      </w:r>
      <w:r w:rsidR="008D5B79">
        <w:rPr>
          <w:color w:val="121212"/>
          <w:shd w:val="clear" w:color="auto" w:fill="FFFFFF"/>
          <w:lang w:val="en-GB"/>
        </w:rPr>
        <w:t>,</w:t>
      </w:r>
      <w:r w:rsidR="008649DA" w:rsidRPr="008649DA">
        <w:rPr>
          <w:color w:val="121212"/>
          <w:shd w:val="clear" w:color="auto" w:fill="FFFFFF"/>
          <w:lang w:val="en-GB"/>
        </w:rPr>
        <w:t xml:space="preserve"> as Nigeria is known for a good payment system worldwide</w:t>
      </w:r>
      <w:r w:rsidRPr="00175951">
        <w:rPr>
          <w:color w:val="121212"/>
          <w:shd w:val="clear" w:color="auto" w:fill="FFFFFF"/>
        </w:rPr>
        <w:t xml:space="preserve">. </w:t>
      </w:r>
    </w:p>
    <w:p w14:paraId="5FB09431" w14:textId="019A2FC9" w:rsidR="00F87F91" w:rsidRPr="00175951" w:rsidRDefault="00F87F91" w:rsidP="00CC314D">
      <w:pPr>
        <w:spacing w:line="240" w:lineRule="auto"/>
        <w:jc w:val="both"/>
        <w:rPr>
          <w:color w:val="121212"/>
          <w:shd w:val="clear" w:color="auto" w:fill="FFFFFF"/>
          <w:lang w:val="en-GB"/>
        </w:rPr>
      </w:pPr>
      <w:r w:rsidRPr="00175951">
        <w:rPr>
          <w:color w:val="121212"/>
          <w:shd w:val="clear" w:color="auto" w:fill="FFFFFF"/>
          <w:lang w:val="en-GB"/>
        </w:rPr>
        <w:t>The Nigerian Payment System can be categorized basically into two) types. They are</w:t>
      </w:r>
      <w:r w:rsidR="00C200D5" w:rsidRPr="00175951">
        <w:rPr>
          <w:color w:val="121212"/>
          <w:shd w:val="clear" w:color="auto" w:fill="FFFFFF"/>
          <w:lang w:val="en-GB"/>
        </w:rPr>
        <w:t xml:space="preserve"> as stated below.</w:t>
      </w:r>
    </w:p>
    <w:p w14:paraId="3BF081E0" w14:textId="79411E25" w:rsidR="00F87F91" w:rsidRPr="00175951" w:rsidRDefault="00F87F91" w:rsidP="00CC314D">
      <w:pPr>
        <w:spacing w:line="240" w:lineRule="auto"/>
        <w:jc w:val="both"/>
        <w:rPr>
          <w:color w:val="121212"/>
          <w:shd w:val="clear" w:color="auto" w:fill="FFFFFF"/>
          <w:lang w:val="en-GB"/>
        </w:rPr>
      </w:pPr>
      <w:r w:rsidRPr="00175951">
        <w:rPr>
          <w:b/>
          <w:bCs/>
          <w:color w:val="121212"/>
          <w:shd w:val="clear" w:color="auto" w:fill="FFFFFF"/>
          <w:lang w:val="en-GB"/>
        </w:rPr>
        <w:t>RETAIL OR SMALL PAYMENT SYSTEM</w:t>
      </w:r>
      <w:r w:rsidRPr="00175951">
        <w:rPr>
          <w:color w:val="121212"/>
          <w:shd w:val="clear" w:color="auto" w:fill="FFFFFF"/>
          <w:lang w:val="en-GB"/>
        </w:rPr>
        <w:t>:</w:t>
      </w:r>
      <w:r w:rsidR="00C6738B" w:rsidRPr="00175951">
        <w:rPr>
          <w:color w:val="121212"/>
          <w:shd w:val="clear" w:color="auto" w:fill="FFFFFF"/>
          <w:lang w:val="en-GB"/>
        </w:rPr>
        <w:t xml:space="preserve"> The retail or small payment system involves transaction</w:t>
      </w:r>
      <w:r w:rsidR="006D2003" w:rsidRPr="00175951">
        <w:rPr>
          <w:color w:val="121212"/>
          <w:shd w:val="clear" w:color="auto" w:fill="FFFFFF"/>
          <w:lang w:val="en-GB"/>
        </w:rPr>
        <w:t xml:space="preserve">s </w:t>
      </w:r>
      <w:r w:rsidR="000448DD" w:rsidRPr="00175951">
        <w:rPr>
          <w:color w:val="121212"/>
          <w:shd w:val="clear" w:color="auto" w:fill="FFFFFF"/>
          <w:lang w:val="en-GB"/>
        </w:rPr>
        <w:t xml:space="preserve">that </w:t>
      </w:r>
      <w:r w:rsidR="006D2003" w:rsidRPr="00175951">
        <w:rPr>
          <w:color w:val="121212"/>
          <w:shd w:val="clear" w:color="auto" w:fill="FFFFFF"/>
          <w:lang w:val="en-GB"/>
        </w:rPr>
        <w:t>are small in value</w:t>
      </w:r>
      <w:r w:rsidR="00C37376" w:rsidRPr="00175951">
        <w:rPr>
          <w:color w:val="121212"/>
          <w:shd w:val="clear" w:color="auto" w:fill="FFFFFF"/>
          <w:lang w:val="en-GB"/>
        </w:rPr>
        <w:t>, usually payments bet</w:t>
      </w:r>
      <w:r w:rsidR="00BB4DD7" w:rsidRPr="00175951">
        <w:rPr>
          <w:color w:val="121212"/>
          <w:shd w:val="clear" w:color="auto" w:fill="FFFFFF"/>
          <w:lang w:val="en-GB"/>
        </w:rPr>
        <w:t>ween consumers and business units</w:t>
      </w:r>
      <w:r w:rsidR="000448DD" w:rsidRPr="00175951">
        <w:rPr>
          <w:color w:val="121212"/>
          <w:shd w:val="clear" w:color="auto" w:fill="FFFFFF"/>
          <w:lang w:val="en-GB"/>
        </w:rPr>
        <w:t>,</w:t>
      </w:r>
      <w:r w:rsidR="00BB4DD7" w:rsidRPr="00175951">
        <w:rPr>
          <w:color w:val="121212"/>
          <w:shd w:val="clear" w:color="auto" w:fill="FFFFFF"/>
          <w:lang w:val="en-GB"/>
        </w:rPr>
        <w:t xml:space="preserve"> and are used basically by </w:t>
      </w:r>
      <w:r w:rsidR="000448DD" w:rsidRPr="00175951">
        <w:rPr>
          <w:color w:val="121212"/>
          <w:shd w:val="clear" w:color="auto" w:fill="FFFFFF"/>
          <w:lang w:val="en-GB"/>
        </w:rPr>
        <w:t xml:space="preserve">the </w:t>
      </w:r>
      <w:r w:rsidR="00BB4DD7" w:rsidRPr="00175951">
        <w:rPr>
          <w:color w:val="121212"/>
          <w:shd w:val="clear" w:color="auto" w:fill="FFFFFF"/>
          <w:lang w:val="en-GB"/>
        </w:rPr>
        <w:t>non-bank</w:t>
      </w:r>
      <w:r w:rsidR="00657536" w:rsidRPr="00175951">
        <w:rPr>
          <w:color w:val="121212"/>
          <w:shd w:val="clear" w:color="auto" w:fill="FFFFFF"/>
          <w:lang w:val="en-GB"/>
        </w:rPr>
        <w:t xml:space="preserve"> public for making payments</w:t>
      </w:r>
      <w:r w:rsidR="00E05C6B" w:rsidRPr="00175951">
        <w:rPr>
          <w:color w:val="121212"/>
          <w:shd w:val="clear" w:color="auto" w:fill="FFFFFF"/>
          <w:lang w:val="en-GB"/>
        </w:rPr>
        <w:t xml:space="preserve">. Instruments used </w:t>
      </w:r>
      <w:r w:rsidR="00C200D5" w:rsidRPr="00175951">
        <w:rPr>
          <w:color w:val="121212"/>
          <w:shd w:val="clear" w:color="auto" w:fill="FFFFFF"/>
          <w:lang w:val="en-GB"/>
        </w:rPr>
        <w:t>are</w:t>
      </w:r>
      <w:r w:rsidR="00E05C6B" w:rsidRPr="00175951">
        <w:rPr>
          <w:color w:val="121212"/>
          <w:shd w:val="clear" w:color="auto" w:fill="FFFFFF"/>
          <w:lang w:val="en-GB"/>
        </w:rPr>
        <w:t xml:space="preserve"> cash or currency, paper-based</w:t>
      </w:r>
      <w:r w:rsidR="000E672D" w:rsidRPr="00175951">
        <w:rPr>
          <w:color w:val="121212"/>
          <w:shd w:val="clear" w:color="auto" w:fill="FFFFFF"/>
          <w:lang w:val="en-GB"/>
        </w:rPr>
        <w:t xml:space="preserve"> </w:t>
      </w:r>
      <w:r w:rsidR="00C200D5" w:rsidRPr="00175951">
        <w:rPr>
          <w:color w:val="121212"/>
          <w:shd w:val="clear" w:color="auto" w:fill="FFFFFF"/>
          <w:lang w:val="en-GB"/>
        </w:rPr>
        <w:t>instrument</w:t>
      </w:r>
      <w:r w:rsidR="008D5B79">
        <w:rPr>
          <w:color w:val="121212"/>
          <w:shd w:val="clear" w:color="auto" w:fill="FFFFFF"/>
          <w:lang w:val="en-GB"/>
        </w:rPr>
        <w:t>s</w:t>
      </w:r>
      <w:r w:rsidR="00C200D5" w:rsidRPr="00175951">
        <w:rPr>
          <w:color w:val="121212"/>
          <w:shd w:val="clear" w:color="auto" w:fill="FFFFFF"/>
          <w:lang w:val="en-GB"/>
        </w:rPr>
        <w:t xml:space="preserve"> (</w:t>
      </w:r>
      <w:r w:rsidR="0041045D" w:rsidRPr="00175951">
        <w:rPr>
          <w:color w:val="121212"/>
          <w:shd w:val="clear" w:color="auto" w:fill="FFFFFF"/>
          <w:lang w:val="en-GB"/>
        </w:rPr>
        <w:t>cheques</w:t>
      </w:r>
      <w:r w:rsidR="006718CF" w:rsidRPr="00175951">
        <w:rPr>
          <w:color w:val="121212"/>
          <w:shd w:val="clear" w:color="auto" w:fill="FFFFFF"/>
          <w:lang w:val="en-GB"/>
        </w:rPr>
        <w:t xml:space="preserve">, </w:t>
      </w:r>
      <w:r w:rsidR="00303217" w:rsidRPr="00175951">
        <w:rPr>
          <w:color w:val="121212"/>
          <w:shd w:val="clear" w:color="auto" w:fill="FFFFFF"/>
          <w:lang w:val="en-GB"/>
        </w:rPr>
        <w:t>Draft,</w:t>
      </w:r>
      <w:r w:rsidR="006718CF" w:rsidRPr="00175951">
        <w:rPr>
          <w:color w:val="121212"/>
          <w:shd w:val="clear" w:color="auto" w:fill="FFFFFF"/>
          <w:lang w:val="en-GB"/>
        </w:rPr>
        <w:t xml:space="preserve"> and </w:t>
      </w:r>
      <w:r w:rsidR="001F7401" w:rsidRPr="00175951">
        <w:rPr>
          <w:color w:val="121212"/>
          <w:shd w:val="clear" w:color="auto" w:fill="FFFFFF"/>
          <w:lang w:val="en-GB"/>
        </w:rPr>
        <w:t>traveller’s</w:t>
      </w:r>
      <w:r w:rsidR="00F26483" w:rsidRPr="00175951">
        <w:rPr>
          <w:color w:val="121212"/>
          <w:shd w:val="clear" w:color="auto" w:fill="FFFFFF"/>
          <w:lang w:val="en-GB"/>
        </w:rPr>
        <w:t xml:space="preserve"> cheques), paperless or electronic</w:t>
      </w:r>
      <w:r w:rsidR="000E672D" w:rsidRPr="00175951">
        <w:rPr>
          <w:color w:val="121212"/>
          <w:shd w:val="clear" w:color="auto" w:fill="FFFFFF"/>
          <w:lang w:val="en-GB"/>
        </w:rPr>
        <w:t xml:space="preserve"> </w:t>
      </w:r>
      <w:r w:rsidR="000448DD" w:rsidRPr="00175951">
        <w:rPr>
          <w:color w:val="121212"/>
          <w:shd w:val="clear" w:color="auto" w:fill="FFFFFF"/>
          <w:lang w:val="en-GB"/>
        </w:rPr>
        <w:t>instruments</w:t>
      </w:r>
      <w:r w:rsidR="00C200D5" w:rsidRPr="00175951">
        <w:rPr>
          <w:color w:val="121212"/>
          <w:shd w:val="clear" w:color="auto" w:fill="FFFFFF"/>
          <w:lang w:val="en-GB"/>
        </w:rPr>
        <w:t xml:space="preserve"> (ATM</w:t>
      </w:r>
      <w:r w:rsidR="000E672D" w:rsidRPr="00175951">
        <w:rPr>
          <w:color w:val="121212"/>
          <w:shd w:val="clear" w:color="auto" w:fill="FFFFFF"/>
          <w:lang w:val="en-GB"/>
        </w:rPr>
        <w:t xml:space="preserve">, </w:t>
      </w:r>
      <w:r w:rsidR="000E672D" w:rsidRPr="00175951">
        <w:rPr>
          <w:color w:val="121212"/>
          <w:shd w:val="clear" w:color="auto" w:fill="FFFFFF"/>
          <w:lang w:val="en-GB"/>
        </w:rPr>
        <w:lastRenderedPageBreak/>
        <w:t>POS, Internet</w:t>
      </w:r>
      <w:r w:rsidR="00295C79" w:rsidRPr="00175951">
        <w:rPr>
          <w:color w:val="121212"/>
          <w:shd w:val="clear" w:color="auto" w:fill="FFFFFF"/>
          <w:lang w:val="en-GB"/>
        </w:rPr>
        <w:t xml:space="preserve"> payments, </w:t>
      </w:r>
      <w:r w:rsidR="001F750F" w:rsidRPr="00175951">
        <w:rPr>
          <w:color w:val="121212"/>
          <w:shd w:val="clear" w:color="auto" w:fill="FFFFFF"/>
          <w:lang w:val="en-GB"/>
        </w:rPr>
        <w:t>mobil</w:t>
      </w:r>
      <w:r w:rsidR="00295C79" w:rsidRPr="00175951">
        <w:rPr>
          <w:color w:val="121212"/>
          <w:shd w:val="clear" w:color="auto" w:fill="FFFFFF"/>
          <w:lang w:val="en-GB"/>
        </w:rPr>
        <w:t>e telephones</w:t>
      </w:r>
      <w:r w:rsidR="000448DD" w:rsidRPr="00175951">
        <w:rPr>
          <w:color w:val="121212"/>
          <w:shd w:val="clear" w:color="auto" w:fill="FFFFFF"/>
          <w:lang w:val="en-GB"/>
        </w:rPr>
        <w:t>,</w:t>
      </w:r>
      <w:r w:rsidR="00295C79" w:rsidRPr="00175951">
        <w:rPr>
          <w:color w:val="121212"/>
          <w:shd w:val="clear" w:color="auto" w:fill="FFFFFF"/>
          <w:lang w:val="en-GB"/>
        </w:rPr>
        <w:t xml:space="preserve"> and wire transfers)</w:t>
      </w:r>
      <w:r w:rsidR="001F750F" w:rsidRPr="00175951">
        <w:rPr>
          <w:color w:val="121212"/>
          <w:shd w:val="clear" w:color="auto" w:fill="FFFFFF"/>
          <w:lang w:val="en-GB"/>
        </w:rPr>
        <w:t>,</w:t>
      </w:r>
      <w:r w:rsidR="00C200D5" w:rsidRPr="00175951">
        <w:rPr>
          <w:color w:val="121212"/>
          <w:shd w:val="clear" w:color="auto" w:fill="FFFFFF"/>
          <w:lang w:val="en-GB"/>
        </w:rPr>
        <w:t xml:space="preserve"> </w:t>
      </w:r>
      <w:r w:rsidR="008E0D47" w:rsidRPr="00175951">
        <w:rPr>
          <w:color w:val="121212"/>
          <w:shd w:val="clear" w:color="auto" w:fill="FFFFFF"/>
          <w:lang w:val="en-GB"/>
        </w:rPr>
        <w:t>Other payment instruments</w:t>
      </w:r>
      <w:r w:rsidR="00C200D5" w:rsidRPr="00175951">
        <w:rPr>
          <w:color w:val="121212"/>
          <w:shd w:val="clear" w:color="auto" w:fill="FFFFFF"/>
          <w:lang w:val="en-GB"/>
        </w:rPr>
        <w:t xml:space="preserve"> (postal</w:t>
      </w:r>
      <w:r w:rsidR="008E0D47" w:rsidRPr="00175951">
        <w:rPr>
          <w:color w:val="121212"/>
          <w:shd w:val="clear" w:color="auto" w:fill="FFFFFF"/>
          <w:lang w:val="en-GB"/>
        </w:rPr>
        <w:t xml:space="preserve"> orders, money orders</w:t>
      </w:r>
      <w:r w:rsidR="005B5F55" w:rsidRPr="00175951">
        <w:rPr>
          <w:color w:val="121212"/>
          <w:shd w:val="clear" w:color="auto" w:fill="FFFFFF"/>
          <w:lang w:val="en-GB"/>
        </w:rPr>
        <w:t>, vouchers</w:t>
      </w:r>
      <w:r w:rsidR="000448DD" w:rsidRPr="00175951">
        <w:rPr>
          <w:color w:val="121212"/>
          <w:shd w:val="clear" w:color="auto" w:fill="FFFFFF"/>
          <w:lang w:val="en-GB"/>
        </w:rPr>
        <w:t>,</w:t>
      </w:r>
      <w:r w:rsidR="005B5F55" w:rsidRPr="00175951">
        <w:rPr>
          <w:color w:val="121212"/>
          <w:shd w:val="clear" w:color="auto" w:fill="FFFFFF"/>
          <w:lang w:val="en-GB"/>
        </w:rPr>
        <w:t xml:space="preserve"> and prepaid cards).</w:t>
      </w:r>
    </w:p>
    <w:p w14:paraId="1EC22410" w14:textId="522E6115" w:rsidR="00C200D5" w:rsidRPr="00175951" w:rsidRDefault="00C200D5" w:rsidP="00CC314D">
      <w:pPr>
        <w:spacing w:line="240" w:lineRule="auto"/>
        <w:jc w:val="both"/>
        <w:rPr>
          <w:color w:val="121212"/>
          <w:shd w:val="clear" w:color="auto" w:fill="FFFFFF"/>
          <w:lang w:val="en-GB"/>
        </w:rPr>
      </w:pPr>
      <w:r w:rsidRPr="00175951">
        <w:rPr>
          <w:b/>
          <w:bCs/>
          <w:color w:val="121212"/>
          <w:shd w:val="clear" w:color="auto" w:fill="FFFFFF"/>
          <w:lang w:val="en-GB"/>
        </w:rPr>
        <w:t>WHOLESALE OR LARGE-VALUE INTER-BANK PAYMENT SYSTEM</w:t>
      </w:r>
      <w:r w:rsidRPr="00175951">
        <w:rPr>
          <w:color w:val="121212"/>
          <w:shd w:val="clear" w:color="auto" w:fill="FFFFFF"/>
          <w:lang w:val="en-GB"/>
        </w:rPr>
        <w:t xml:space="preserve">: This involves payment of </w:t>
      </w:r>
      <w:r w:rsidR="000448DD" w:rsidRPr="00175951">
        <w:rPr>
          <w:color w:val="121212"/>
          <w:shd w:val="clear" w:color="auto" w:fill="FFFFFF"/>
          <w:lang w:val="en-GB"/>
        </w:rPr>
        <w:t>high-value</w:t>
      </w:r>
      <w:r w:rsidRPr="00175951">
        <w:rPr>
          <w:color w:val="121212"/>
          <w:shd w:val="clear" w:color="auto" w:fill="FFFFFF"/>
          <w:lang w:val="en-GB"/>
        </w:rPr>
        <w:t xml:space="preserve"> transactions</w:t>
      </w:r>
      <w:r w:rsidR="008D5B79">
        <w:rPr>
          <w:color w:val="121212"/>
          <w:shd w:val="clear" w:color="auto" w:fill="FFFFFF"/>
          <w:lang w:val="en-GB"/>
        </w:rPr>
        <w:t>,</w:t>
      </w:r>
      <w:r w:rsidRPr="00175951">
        <w:rPr>
          <w:color w:val="121212"/>
          <w:shd w:val="clear" w:color="auto" w:fill="FFFFFF"/>
          <w:lang w:val="en-GB"/>
        </w:rPr>
        <w:t xml:space="preserve"> usually done among corporate financial transactions. Payments are carried out within the country electronically and settled </w:t>
      </w:r>
      <w:r w:rsidR="000448DD" w:rsidRPr="00175951">
        <w:rPr>
          <w:color w:val="121212"/>
          <w:shd w:val="clear" w:color="auto" w:fill="FFFFFF"/>
          <w:lang w:val="en-GB"/>
        </w:rPr>
        <w:t>in</w:t>
      </w:r>
      <w:r w:rsidRPr="00175951">
        <w:rPr>
          <w:color w:val="121212"/>
          <w:shd w:val="clear" w:color="auto" w:fill="FFFFFF"/>
          <w:lang w:val="en-GB"/>
        </w:rPr>
        <w:t xml:space="preserve"> </w:t>
      </w:r>
      <w:r w:rsidR="008E3AED">
        <w:rPr>
          <w:color w:val="121212"/>
          <w:shd w:val="clear" w:color="auto" w:fill="FFFFFF"/>
          <w:lang w:val="en-GB"/>
        </w:rPr>
        <w:t>real time</w:t>
      </w:r>
      <w:r w:rsidR="00087CD1">
        <w:rPr>
          <w:color w:val="121212"/>
          <w:shd w:val="clear" w:color="auto" w:fill="FFFFFF"/>
          <w:lang w:val="en-GB"/>
        </w:rPr>
        <w:t>]</w:t>
      </w:r>
      <w:r w:rsidRPr="00175951">
        <w:rPr>
          <w:color w:val="121212"/>
          <w:shd w:val="clear" w:color="auto" w:fill="FFFFFF"/>
          <w:lang w:val="en-GB"/>
        </w:rPr>
        <w:t xml:space="preserve">. It is a speedy, convenient, reliable, safe, and very cost-effective means of transferring large </w:t>
      </w:r>
      <w:r w:rsidR="000448DD" w:rsidRPr="00175951">
        <w:rPr>
          <w:color w:val="121212"/>
          <w:shd w:val="clear" w:color="auto" w:fill="FFFFFF"/>
          <w:lang w:val="en-GB"/>
        </w:rPr>
        <w:t>funds</w:t>
      </w:r>
      <w:r w:rsidRPr="00175951">
        <w:rPr>
          <w:color w:val="121212"/>
          <w:shd w:val="clear" w:color="auto" w:fill="FFFFFF"/>
          <w:lang w:val="en-GB"/>
        </w:rPr>
        <w:t xml:space="preserve"> from one organization to another. The payment instruments used are Real Time Gross Settlement System (RTGS) and Society for Inter-Bank Financial Telecommunication (SWIFT).</w:t>
      </w:r>
    </w:p>
    <w:p w14:paraId="3424F31B" w14:textId="72DACD50" w:rsidR="009A66B9" w:rsidRPr="00175951" w:rsidRDefault="00987797" w:rsidP="00CC314D">
      <w:pPr>
        <w:spacing w:line="240" w:lineRule="auto"/>
        <w:jc w:val="both"/>
        <w:rPr>
          <w:color w:val="121212"/>
          <w:shd w:val="clear" w:color="auto" w:fill="FFFFFF"/>
        </w:rPr>
      </w:pPr>
      <w:r w:rsidRPr="00175951">
        <w:rPr>
          <w:color w:val="121212"/>
          <w:shd w:val="clear" w:color="auto" w:fill="FFFFFF"/>
          <w:lang w:val="en-GB"/>
        </w:rPr>
        <w:t xml:space="preserve"> </w:t>
      </w:r>
      <w:r w:rsidR="00C200D5" w:rsidRPr="00175951">
        <w:rPr>
          <w:color w:val="121212"/>
          <w:shd w:val="clear" w:color="auto" w:fill="FFFFFF"/>
          <w:lang w:val="en-GB"/>
        </w:rPr>
        <w:t>Meanwhile</w:t>
      </w:r>
      <w:r w:rsidR="000448DD" w:rsidRPr="00175951">
        <w:rPr>
          <w:color w:val="121212"/>
          <w:shd w:val="clear" w:color="auto" w:fill="FFFFFF"/>
          <w:lang w:val="en-GB"/>
        </w:rPr>
        <w:t>,</w:t>
      </w:r>
      <w:r w:rsidR="00C200D5" w:rsidRPr="00175951">
        <w:rPr>
          <w:color w:val="121212"/>
          <w:shd w:val="clear" w:color="auto" w:fill="FFFFFF"/>
          <w:lang w:val="en-GB"/>
        </w:rPr>
        <w:t xml:space="preserve"> the</w:t>
      </w:r>
      <w:r w:rsidR="009A66B9" w:rsidRPr="00175951">
        <w:rPr>
          <w:color w:val="121212"/>
          <w:shd w:val="clear" w:color="auto" w:fill="FFFFFF"/>
          <w:lang w:val="en-GB"/>
        </w:rPr>
        <w:t xml:space="preserve"> Nigerian Payment System is structured </w:t>
      </w:r>
      <w:r w:rsidR="000448DD" w:rsidRPr="00175951">
        <w:rPr>
          <w:color w:val="121212"/>
          <w:shd w:val="clear" w:color="auto" w:fill="FFFFFF"/>
          <w:lang w:val="en-GB"/>
        </w:rPr>
        <w:t>in</w:t>
      </w:r>
      <w:r w:rsidR="009A66B9" w:rsidRPr="00175951">
        <w:rPr>
          <w:color w:val="121212"/>
          <w:shd w:val="clear" w:color="auto" w:fill="FFFFFF"/>
          <w:lang w:val="en-GB"/>
        </w:rPr>
        <w:t xml:space="preserve"> the following ways.</w:t>
      </w:r>
    </w:p>
    <w:p w14:paraId="5596B3C4" w14:textId="2488F2CB" w:rsidR="009A66B9" w:rsidRPr="00175951" w:rsidRDefault="009A66B9" w:rsidP="00CC314D">
      <w:pPr>
        <w:spacing w:line="240" w:lineRule="auto"/>
        <w:jc w:val="both"/>
        <w:rPr>
          <w:color w:val="121212"/>
          <w:shd w:val="clear" w:color="auto" w:fill="FFFFFF"/>
          <w:lang w:val="en-GB"/>
        </w:rPr>
      </w:pPr>
      <w:r w:rsidRPr="00175951">
        <w:rPr>
          <w:b/>
          <w:bCs/>
          <w:color w:val="121212"/>
          <w:shd w:val="clear" w:color="auto" w:fill="FFFFFF"/>
          <w:lang w:val="en-GB"/>
        </w:rPr>
        <w:t>CURRENCY OR CASH PAYMENT SYSTEM</w:t>
      </w:r>
      <w:r w:rsidRPr="00175951">
        <w:rPr>
          <w:color w:val="121212"/>
          <w:shd w:val="clear" w:color="auto" w:fill="FFFFFF"/>
          <w:lang w:val="en-GB"/>
        </w:rPr>
        <w:t xml:space="preserve">: Nigerian </w:t>
      </w:r>
      <w:r w:rsidR="00E53464" w:rsidRPr="00175951">
        <w:rPr>
          <w:color w:val="121212"/>
          <w:shd w:val="clear" w:color="auto" w:fill="FFFFFF"/>
          <w:lang w:val="en-GB"/>
        </w:rPr>
        <w:t>P</w:t>
      </w:r>
      <w:r w:rsidRPr="00175951">
        <w:rPr>
          <w:color w:val="121212"/>
          <w:shd w:val="clear" w:color="auto" w:fill="FFFFFF"/>
          <w:lang w:val="en-GB"/>
        </w:rPr>
        <w:t xml:space="preserve">ayment </w:t>
      </w:r>
      <w:r w:rsidR="00E53464" w:rsidRPr="00175951">
        <w:rPr>
          <w:color w:val="121212"/>
          <w:shd w:val="clear" w:color="auto" w:fill="FFFFFF"/>
          <w:lang w:val="en-GB"/>
        </w:rPr>
        <w:t>S</w:t>
      </w:r>
      <w:r w:rsidRPr="00175951">
        <w:rPr>
          <w:color w:val="121212"/>
          <w:shd w:val="clear" w:color="auto" w:fill="FFFFFF"/>
          <w:lang w:val="en-GB"/>
        </w:rPr>
        <w:t xml:space="preserve">ystem from Independence to 2011 </w:t>
      </w:r>
      <w:r w:rsidR="008F142A" w:rsidRPr="00175951">
        <w:rPr>
          <w:color w:val="121212"/>
          <w:shd w:val="clear" w:color="auto" w:fill="FFFFFF"/>
          <w:lang w:val="en-GB"/>
        </w:rPr>
        <w:t>was majorly</w:t>
      </w:r>
      <w:r w:rsidRPr="00175951">
        <w:rPr>
          <w:color w:val="121212"/>
          <w:shd w:val="clear" w:color="auto" w:fill="FFFFFF"/>
          <w:lang w:val="en-GB"/>
        </w:rPr>
        <w:t xml:space="preserve"> dominated by </w:t>
      </w:r>
      <w:r w:rsidR="000448DD" w:rsidRPr="00175951">
        <w:rPr>
          <w:color w:val="121212"/>
          <w:shd w:val="clear" w:color="auto" w:fill="FFFFFF"/>
          <w:lang w:val="en-GB"/>
        </w:rPr>
        <w:t xml:space="preserve">a </w:t>
      </w:r>
      <w:r w:rsidRPr="00175951">
        <w:rPr>
          <w:color w:val="121212"/>
          <w:shd w:val="clear" w:color="auto" w:fill="FFFFFF"/>
          <w:lang w:val="en-GB"/>
        </w:rPr>
        <w:t xml:space="preserve">currency and </w:t>
      </w:r>
      <w:r w:rsidR="000448DD" w:rsidRPr="00175951">
        <w:rPr>
          <w:color w:val="121212"/>
          <w:shd w:val="clear" w:color="auto" w:fill="FFFFFF"/>
          <w:lang w:val="en-GB"/>
        </w:rPr>
        <w:t>cash-driven</w:t>
      </w:r>
      <w:r w:rsidRPr="00175951">
        <w:rPr>
          <w:color w:val="121212"/>
          <w:shd w:val="clear" w:color="auto" w:fill="FFFFFF"/>
          <w:lang w:val="en-GB"/>
        </w:rPr>
        <w:t xml:space="preserve"> </w:t>
      </w:r>
      <w:r w:rsidR="008F142A" w:rsidRPr="00175951">
        <w:rPr>
          <w:color w:val="121212"/>
          <w:shd w:val="clear" w:color="auto" w:fill="FFFFFF"/>
          <w:lang w:val="en-GB"/>
        </w:rPr>
        <w:t xml:space="preserve">payment </w:t>
      </w:r>
      <w:r w:rsidRPr="00175951">
        <w:rPr>
          <w:color w:val="121212"/>
          <w:shd w:val="clear" w:color="auto" w:fill="FFFFFF"/>
          <w:lang w:val="en-GB"/>
        </w:rPr>
        <w:t>system, comprising of notes and coins</w:t>
      </w:r>
      <w:r w:rsidR="008D5B79">
        <w:rPr>
          <w:color w:val="121212"/>
          <w:shd w:val="clear" w:color="auto" w:fill="FFFFFF"/>
          <w:lang w:val="en-GB"/>
        </w:rPr>
        <w:t>,</w:t>
      </w:r>
      <w:r w:rsidRPr="00175951">
        <w:rPr>
          <w:color w:val="121212"/>
          <w:shd w:val="clear" w:color="auto" w:fill="FFFFFF"/>
          <w:lang w:val="en-GB"/>
        </w:rPr>
        <w:t xml:space="preserve"> which </w:t>
      </w:r>
      <w:r w:rsidR="008F142A" w:rsidRPr="00175951">
        <w:rPr>
          <w:color w:val="121212"/>
          <w:shd w:val="clear" w:color="auto" w:fill="FFFFFF"/>
          <w:lang w:val="en-GB"/>
        </w:rPr>
        <w:t xml:space="preserve">is </w:t>
      </w:r>
      <w:r w:rsidRPr="00175951">
        <w:rPr>
          <w:color w:val="121212"/>
          <w:shd w:val="clear" w:color="auto" w:fill="FFFFFF"/>
          <w:lang w:val="en-GB"/>
        </w:rPr>
        <w:t xml:space="preserve">prone to </w:t>
      </w:r>
      <w:r w:rsidR="008F142A" w:rsidRPr="00175951">
        <w:rPr>
          <w:color w:val="121212"/>
          <w:shd w:val="clear" w:color="auto" w:fill="FFFFFF"/>
          <w:lang w:val="en-GB"/>
        </w:rPr>
        <w:t xml:space="preserve">the </w:t>
      </w:r>
      <w:r w:rsidRPr="00175951">
        <w:rPr>
          <w:color w:val="121212"/>
          <w:shd w:val="clear" w:color="auto" w:fill="FFFFFF"/>
          <w:lang w:val="en-GB"/>
        </w:rPr>
        <w:t>risk of loss, theft</w:t>
      </w:r>
      <w:r w:rsidR="008F142A" w:rsidRPr="00175951">
        <w:rPr>
          <w:color w:val="121212"/>
          <w:shd w:val="clear" w:color="auto" w:fill="FFFFFF"/>
          <w:lang w:val="en-GB"/>
        </w:rPr>
        <w:t>,</w:t>
      </w:r>
      <w:r w:rsidRPr="00175951">
        <w:rPr>
          <w:color w:val="121212"/>
          <w:shd w:val="clear" w:color="auto" w:fill="FFFFFF"/>
          <w:lang w:val="en-GB"/>
        </w:rPr>
        <w:t xml:space="preserve"> </w:t>
      </w:r>
      <w:r w:rsidR="00FE231B" w:rsidRPr="00175951">
        <w:rPr>
          <w:color w:val="121212"/>
          <w:shd w:val="clear" w:color="auto" w:fill="FFFFFF"/>
          <w:lang w:val="en-GB"/>
        </w:rPr>
        <w:t>accident,</w:t>
      </w:r>
      <w:r w:rsidRPr="00175951">
        <w:rPr>
          <w:color w:val="121212"/>
          <w:shd w:val="clear" w:color="auto" w:fill="FFFFFF"/>
          <w:lang w:val="en-GB"/>
        </w:rPr>
        <w:t xml:space="preserve"> and counterfeiting. Despite the introduction of the cashless policy by CBN in 2011, the cash payment system continued to co-exist with </w:t>
      </w:r>
      <w:r w:rsidR="000448DD" w:rsidRPr="00175951">
        <w:rPr>
          <w:color w:val="121212"/>
          <w:shd w:val="clear" w:color="auto" w:fill="FFFFFF"/>
          <w:lang w:val="en-GB"/>
        </w:rPr>
        <w:t>a no</w:t>
      </w:r>
      <w:bookmarkStart w:id="0" w:name="_GoBack"/>
      <w:bookmarkEnd w:id="0"/>
      <w:r w:rsidR="000448DD" w:rsidRPr="00175951">
        <w:rPr>
          <w:color w:val="121212"/>
          <w:shd w:val="clear" w:color="auto" w:fill="FFFFFF"/>
          <w:lang w:val="en-GB"/>
        </w:rPr>
        <w:t>n-cash</w:t>
      </w:r>
      <w:r w:rsidRPr="00175951">
        <w:rPr>
          <w:color w:val="121212"/>
          <w:shd w:val="clear" w:color="auto" w:fill="FFFFFF"/>
          <w:lang w:val="en-GB"/>
        </w:rPr>
        <w:t xml:space="preserve"> payment system. Currently, the Nigerian Currency structure is made up </w:t>
      </w:r>
      <w:r w:rsidR="00D055C7" w:rsidRPr="00175951">
        <w:rPr>
          <w:color w:val="121212"/>
          <w:shd w:val="clear" w:color="auto" w:fill="FFFFFF"/>
          <w:lang w:val="en-GB"/>
        </w:rPr>
        <w:t>of 3</w:t>
      </w:r>
      <w:r w:rsidRPr="00175951">
        <w:rPr>
          <w:color w:val="121212"/>
          <w:shd w:val="clear" w:color="auto" w:fill="FFFFFF"/>
          <w:lang w:val="en-GB"/>
        </w:rPr>
        <w:t xml:space="preserve"> coins denomination</w:t>
      </w:r>
      <w:r w:rsidR="008F142A" w:rsidRPr="00175951">
        <w:rPr>
          <w:color w:val="121212"/>
          <w:shd w:val="clear" w:color="auto" w:fill="FFFFFF"/>
          <w:lang w:val="en-GB"/>
        </w:rPr>
        <w:t>s</w:t>
      </w:r>
      <w:r w:rsidRPr="00175951">
        <w:rPr>
          <w:color w:val="121212"/>
          <w:shd w:val="clear" w:color="auto" w:fill="FFFFFF"/>
          <w:lang w:val="en-GB"/>
        </w:rPr>
        <w:t xml:space="preserve"> such as 50k, N1</w:t>
      </w:r>
      <w:r w:rsidR="000448DD" w:rsidRPr="00175951">
        <w:rPr>
          <w:color w:val="121212"/>
          <w:shd w:val="clear" w:color="auto" w:fill="FFFFFF"/>
          <w:lang w:val="en-GB"/>
        </w:rPr>
        <w:t>,</w:t>
      </w:r>
      <w:r w:rsidRPr="00175951">
        <w:rPr>
          <w:color w:val="121212"/>
          <w:shd w:val="clear" w:color="auto" w:fill="FFFFFF"/>
          <w:lang w:val="en-GB"/>
        </w:rPr>
        <w:t xml:space="preserve"> and N2, while the currency notes ha</w:t>
      </w:r>
      <w:r w:rsidR="00987797" w:rsidRPr="00175951">
        <w:rPr>
          <w:color w:val="121212"/>
          <w:shd w:val="clear" w:color="auto" w:fill="FFFFFF"/>
          <w:lang w:val="en-GB"/>
        </w:rPr>
        <w:t>ve 8 currency notes denomination</w:t>
      </w:r>
      <w:r w:rsidR="008F142A" w:rsidRPr="00175951">
        <w:rPr>
          <w:color w:val="121212"/>
          <w:shd w:val="clear" w:color="auto" w:fill="FFFFFF"/>
          <w:lang w:val="en-GB"/>
        </w:rPr>
        <w:t>s</w:t>
      </w:r>
      <w:r w:rsidR="008D5B79">
        <w:rPr>
          <w:color w:val="121212"/>
          <w:shd w:val="clear" w:color="auto" w:fill="FFFFFF"/>
          <w:lang w:val="en-GB"/>
        </w:rPr>
        <w:t>,</w:t>
      </w:r>
      <w:r w:rsidR="00987797" w:rsidRPr="00175951">
        <w:rPr>
          <w:color w:val="121212"/>
          <w:shd w:val="clear" w:color="auto" w:fill="FFFFFF"/>
          <w:lang w:val="en-GB"/>
        </w:rPr>
        <w:t xml:space="preserve"> including N5, N10, N20, N</w:t>
      </w:r>
      <w:r w:rsidR="00D734F0" w:rsidRPr="00175951">
        <w:rPr>
          <w:color w:val="121212"/>
          <w:shd w:val="clear" w:color="auto" w:fill="FFFFFF"/>
          <w:lang w:val="en-GB"/>
        </w:rPr>
        <w:t>50(Polymer</w:t>
      </w:r>
      <w:r w:rsidR="00987797" w:rsidRPr="00175951">
        <w:rPr>
          <w:color w:val="121212"/>
          <w:shd w:val="clear" w:color="auto" w:fill="FFFFFF"/>
          <w:lang w:val="en-GB"/>
        </w:rPr>
        <w:t xml:space="preserve"> Notes)</w:t>
      </w:r>
      <w:r w:rsidR="000448DD" w:rsidRPr="00175951">
        <w:rPr>
          <w:color w:val="121212"/>
          <w:shd w:val="clear" w:color="auto" w:fill="FFFFFF"/>
          <w:lang w:val="en-GB"/>
        </w:rPr>
        <w:t>,</w:t>
      </w:r>
      <w:r w:rsidR="00987797" w:rsidRPr="00175951">
        <w:rPr>
          <w:color w:val="121212"/>
          <w:shd w:val="clear" w:color="auto" w:fill="FFFFFF"/>
          <w:lang w:val="en-GB"/>
        </w:rPr>
        <w:t xml:space="preserve"> and N100, N200, N500</w:t>
      </w:r>
      <w:r w:rsidR="004845C2" w:rsidRPr="00175951">
        <w:rPr>
          <w:color w:val="121212"/>
          <w:shd w:val="clear" w:color="auto" w:fill="FFFFFF"/>
          <w:lang w:val="en-GB"/>
        </w:rPr>
        <w:t>,</w:t>
      </w:r>
      <w:r w:rsidR="00987797" w:rsidRPr="00175951">
        <w:rPr>
          <w:color w:val="121212"/>
          <w:shd w:val="clear" w:color="auto" w:fill="FFFFFF"/>
          <w:lang w:val="en-GB"/>
        </w:rPr>
        <w:t xml:space="preserve"> N1000</w:t>
      </w:r>
      <w:r w:rsidR="008D5B79">
        <w:rPr>
          <w:color w:val="121212"/>
          <w:shd w:val="clear" w:color="auto" w:fill="FFFFFF"/>
          <w:lang w:val="en-GB"/>
        </w:rPr>
        <w:t>,</w:t>
      </w:r>
      <w:r w:rsidR="00987797" w:rsidRPr="00175951">
        <w:rPr>
          <w:color w:val="121212"/>
          <w:shd w:val="clear" w:color="auto" w:fill="FFFFFF"/>
          <w:lang w:val="en-GB"/>
        </w:rPr>
        <w:t xml:space="preserve"> respectively.</w:t>
      </w:r>
    </w:p>
    <w:p w14:paraId="7395ED81" w14:textId="34D72D57" w:rsidR="005B2928" w:rsidRPr="00175951" w:rsidRDefault="00175951" w:rsidP="00CC314D">
      <w:pPr>
        <w:spacing w:line="240" w:lineRule="auto"/>
        <w:jc w:val="both"/>
        <w:rPr>
          <w:color w:val="121212"/>
          <w:shd w:val="clear" w:color="auto" w:fill="FFFFFF"/>
          <w:lang w:val="en-GB"/>
        </w:rPr>
      </w:pPr>
      <w:r w:rsidRPr="00175951">
        <w:rPr>
          <w:color w:val="121212"/>
          <w:shd w:val="clear" w:color="auto" w:fill="FFFFFF"/>
          <w:lang w:val="en-GB"/>
        </w:rPr>
        <w:t xml:space="preserve">However, Nigeria is a cash-based economy with a large volume </w:t>
      </w:r>
      <w:r w:rsidRPr="00175951">
        <w:rPr>
          <w:color w:val="333333"/>
          <w:shd w:val="clear" w:color="auto" w:fill="FFFFFF"/>
        </w:rPr>
        <w:t xml:space="preserve">of </w:t>
      </w:r>
      <w:r>
        <w:rPr>
          <w:color w:val="333333"/>
          <w:shd w:val="clear" w:color="auto" w:fill="FFFFFF"/>
          <w:lang w:val="en-GB"/>
        </w:rPr>
        <w:t>currency-in-circulation</w:t>
      </w:r>
      <w:r w:rsidR="008D5B79">
        <w:rPr>
          <w:color w:val="333333"/>
          <w:shd w:val="clear" w:color="auto" w:fill="FFFFFF"/>
          <w:lang w:val="en-GB"/>
        </w:rPr>
        <w:t>,</w:t>
      </w:r>
      <w:r w:rsidRPr="00175951">
        <w:rPr>
          <w:color w:val="333333"/>
          <w:shd w:val="clear" w:color="auto" w:fill="FFFFFF"/>
          <w:lang w:val="en-GB"/>
        </w:rPr>
        <w:t xml:space="preserve"> </w:t>
      </w:r>
      <w:r>
        <w:rPr>
          <w:color w:val="333333"/>
          <w:shd w:val="clear" w:color="auto" w:fill="FFFFFF"/>
          <w:lang w:val="en-GB"/>
        </w:rPr>
        <w:t xml:space="preserve">which </w:t>
      </w:r>
      <w:r w:rsidRPr="00175951">
        <w:rPr>
          <w:color w:val="333333"/>
          <w:shd w:val="clear" w:color="auto" w:fill="FFFFFF"/>
          <w:lang w:val="en-GB"/>
        </w:rPr>
        <w:t>stood at</w:t>
      </w:r>
      <w:r w:rsidRPr="00175951">
        <w:rPr>
          <w:color w:val="333333"/>
          <w:shd w:val="clear" w:color="auto" w:fill="FFFFFF"/>
        </w:rPr>
        <w:t xml:space="preserve"> N3.29</w:t>
      </w:r>
      <w:r w:rsidR="00890EB5" w:rsidRPr="00175951">
        <w:rPr>
          <w:color w:val="333333"/>
          <w:shd w:val="clear" w:color="auto" w:fill="FFFFFF"/>
        </w:rPr>
        <w:t>tn in</w:t>
      </w:r>
      <w:r w:rsidRPr="00175951">
        <w:rPr>
          <w:color w:val="333333"/>
          <w:shd w:val="clear" w:color="auto" w:fill="FFFFFF"/>
        </w:rPr>
        <w:t xml:space="preserve"> October 2022</w:t>
      </w:r>
      <w:r w:rsidRPr="00175951">
        <w:rPr>
          <w:color w:val="333333"/>
          <w:shd w:val="clear" w:color="auto" w:fill="FFFFFF"/>
          <w:lang w:val="en-GB"/>
        </w:rPr>
        <w:t xml:space="preserve"> </w:t>
      </w:r>
      <w:r>
        <w:rPr>
          <w:color w:val="333333"/>
          <w:shd w:val="clear" w:color="auto" w:fill="FFFFFF"/>
          <w:lang w:val="en-GB"/>
        </w:rPr>
        <w:t>b</w:t>
      </w:r>
      <w:r w:rsidRPr="00175951">
        <w:rPr>
          <w:color w:val="333333"/>
          <w:shd w:val="clear" w:color="auto" w:fill="FFFFFF"/>
          <w:lang w:val="en-GB"/>
        </w:rPr>
        <w:t>ut dropped</w:t>
      </w:r>
      <w:r w:rsidRPr="00175951">
        <w:rPr>
          <w:color w:val="333333"/>
          <w:shd w:val="clear" w:color="auto" w:fill="FFFFFF"/>
        </w:rPr>
        <w:t xml:space="preserve"> to N1.38tn </w:t>
      </w:r>
      <w:r>
        <w:rPr>
          <w:color w:val="333333"/>
          <w:shd w:val="clear" w:color="auto" w:fill="FFFFFF"/>
          <w:lang w:val="en-GB"/>
        </w:rPr>
        <w:t>in</w:t>
      </w:r>
      <w:r w:rsidRPr="00175951">
        <w:rPr>
          <w:color w:val="333333"/>
          <w:shd w:val="clear" w:color="auto" w:fill="FFFFFF"/>
        </w:rPr>
        <w:t xml:space="preserve"> January 2023 because of the naira redesign policy of the Central Bank of Nigeria.</w:t>
      </w:r>
      <w:r w:rsidR="00890EB5">
        <w:rPr>
          <w:color w:val="333333"/>
          <w:shd w:val="clear" w:color="auto" w:fill="FFFFFF"/>
          <w:lang w:val="en-GB"/>
        </w:rPr>
        <w:t xml:space="preserve"> (CBN in Punch Newspaper 2023).</w:t>
      </w:r>
    </w:p>
    <w:p w14:paraId="1F3F1C38" w14:textId="44624E86" w:rsidR="00A13AAA" w:rsidRPr="00175951" w:rsidRDefault="001F2E4F" w:rsidP="00CC314D">
      <w:pPr>
        <w:spacing w:line="240" w:lineRule="auto"/>
        <w:jc w:val="both"/>
        <w:rPr>
          <w:color w:val="121212"/>
          <w:shd w:val="clear" w:color="auto" w:fill="FFFFFF"/>
          <w:lang w:val="en-GB"/>
        </w:rPr>
      </w:pPr>
      <w:r w:rsidRPr="00175951">
        <w:rPr>
          <w:b/>
          <w:bCs/>
          <w:color w:val="121212"/>
          <w:shd w:val="clear" w:color="auto" w:fill="FFFFFF"/>
          <w:lang w:val="en-GB"/>
        </w:rPr>
        <w:t>NON-CASH PAYMENT SYSTEM</w:t>
      </w:r>
      <w:r w:rsidRPr="00175951">
        <w:rPr>
          <w:color w:val="121212"/>
          <w:shd w:val="clear" w:color="auto" w:fill="FFFFFF"/>
          <w:lang w:val="en-GB"/>
        </w:rPr>
        <w:t xml:space="preserve">: According to CBN (2021), non-cash payment includes the Bank Clearing House (inter-bank clearing) system, Inter-bank Settlement System, Securities Clearing System, and other types of electronic payment systems. The introduction of </w:t>
      </w:r>
      <w:r w:rsidR="000448DD" w:rsidRPr="00175951">
        <w:rPr>
          <w:color w:val="121212"/>
          <w:shd w:val="clear" w:color="auto" w:fill="FFFFFF"/>
          <w:lang w:val="en-GB"/>
        </w:rPr>
        <w:t xml:space="preserve">the </w:t>
      </w:r>
      <w:r w:rsidRPr="00175951">
        <w:rPr>
          <w:color w:val="121212"/>
          <w:shd w:val="clear" w:color="auto" w:fill="FFFFFF"/>
          <w:lang w:val="en-GB"/>
        </w:rPr>
        <w:t xml:space="preserve">cashless policy by CBN in 2011 gave room for various reforms from </w:t>
      </w:r>
      <w:r w:rsidR="000448DD" w:rsidRPr="00175951">
        <w:rPr>
          <w:color w:val="121212"/>
          <w:shd w:val="clear" w:color="auto" w:fill="FFFFFF"/>
          <w:lang w:val="en-GB"/>
        </w:rPr>
        <w:t xml:space="preserve">the </w:t>
      </w:r>
      <w:r w:rsidRPr="00175951">
        <w:rPr>
          <w:color w:val="121212"/>
          <w:shd w:val="clear" w:color="auto" w:fill="FFFFFF"/>
          <w:lang w:val="en-GB"/>
        </w:rPr>
        <w:t xml:space="preserve">Bankers Clearing House System where we have 21 </w:t>
      </w:r>
      <w:r w:rsidR="00DF269F" w:rsidRPr="00175951">
        <w:rPr>
          <w:color w:val="121212"/>
          <w:shd w:val="clear" w:color="auto" w:fill="FFFFFF"/>
          <w:lang w:val="en-GB"/>
        </w:rPr>
        <w:t xml:space="preserve">(twenty-one) clearing </w:t>
      </w:r>
      <w:r w:rsidR="009F44B0" w:rsidRPr="00175951">
        <w:rPr>
          <w:color w:val="121212"/>
          <w:shd w:val="clear" w:color="auto" w:fill="FFFFFF"/>
          <w:lang w:val="en-GB"/>
        </w:rPr>
        <w:t>h</w:t>
      </w:r>
      <w:r w:rsidR="00DF269F" w:rsidRPr="00175951">
        <w:rPr>
          <w:color w:val="121212"/>
          <w:shd w:val="clear" w:color="auto" w:fill="FFFFFF"/>
          <w:lang w:val="en-GB"/>
        </w:rPr>
        <w:t xml:space="preserve">ouses in operation as </w:t>
      </w:r>
      <w:r w:rsidR="000448DD" w:rsidRPr="00175951">
        <w:rPr>
          <w:color w:val="121212"/>
          <w:shd w:val="clear" w:color="auto" w:fill="FFFFFF"/>
          <w:lang w:val="en-GB"/>
        </w:rPr>
        <w:t>of</w:t>
      </w:r>
      <w:r w:rsidR="00DF269F" w:rsidRPr="00175951">
        <w:rPr>
          <w:color w:val="121212"/>
          <w:shd w:val="clear" w:color="auto" w:fill="FFFFFF"/>
          <w:lang w:val="en-GB"/>
        </w:rPr>
        <w:t xml:space="preserve"> December 2012 </w:t>
      </w:r>
      <w:r w:rsidRPr="00175951">
        <w:rPr>
          <w:color w:val="121212"/>
          <w:shd w:val="clear" w:color="auto" w:fill="FFFFFF"/>
          <w:lang w:val="en-GB"/>
        </w:rPr>
        <w:t>to</w:t>
      </w:r>
      <w:r w:rsidR="00DF269F" w:rsidRPr="00175951">
        <w:rPr>
          <w:color w:val="121212"/>
          <w:shd w:val="clear" w:color="auto" w:fill="FFFFFF"/>
          <w:lang w:val="en-GB"/>
        </w:rPr>
        <w:t xml:space="preserve"> </w:t>
      </w:r>
      <w:r w:rsidR="000448DD" w:rsidRPr="00175951">
        <w:rPr>
          <w:color w:val="121212"/>
          <w:shd w:val="clear" w:color="auto" w:fill="FFFFFF"/>
          <w:lang w:val="en-GB"/>
        </w:rPr>
        <w:t xml:space="preserve">the </w:t>
      </w:r>
      <w:r w:rsidR="00DF269F" w:rsidRPr="00175951">
        <w:rPr>
          <w:color w:val="121212"/>
          <w:shd w:val="clear" w:color="auto" w:fill="FFFFFF"/>
          <w:lang w:val="en-GB"/>
        </w:rPr>
        <w:t xml:space="preserve">Nigeria Inter-Bank Settlement System (NIBSS) as a single </w:t>
      </w:r>
      <w:r w:rsidR="000448DD" w:rsidRPr="00175951">
        <w:rPr>
          <w:color w:val="121212"/>
          <w:shd w:val="clear" w:color="auto" w:fill="FFFFFF"/>
          <w:lang w:val="en-GB"/>
        </w:rPr>
        <w:t>clearinghouse</w:t>
      </w:r>
      <w:r w:rsidR="00DF269F" w:rsidRPr="00175951">
        <w:rPr>
          <w:color w:val="121212"/>
          <w:shd w:val="clear" w:color="auto" w:fill="FFFFFF"/>
          <w:lang w:val="en-GB"/>
        </w:rPr>
        <w:t>, using Cheque Truncation and Conversion System</w:t>
      </w:r>
      <w:r w:rsidRPr="00175951">
        <w:rPr>
          <w:color w:val="121212"/>
          <w:shd w:val="clear" w:color="auto" w:fill="FFFFFF"/>
          <w:lang w:val="en-GB"/>
        </w:rPr>
        <w:t xml:space="preserve"> </w:t>
      </w:r>
      <w:r w:rsidR="00DF269F" w:rsidRPr="00175951">
        <w:rPr>
          <w:color w:val="121212"/>
          <w:shd w:val="clear" w:color="auto" w:fill="FFFFFF"/>
          <w:lang w:val="en-GB"/>
        </w:rPr>
        <w:t xml:space="preserve">(CTCS). This </w:t>
      </w:r>
      <w:r w:rsidR="004D4E04">
        <w:rPr>
          <w:color w:val="121212"/>
          <w:shd w:val="clear" w:color="auto" w:fill="FFFFFF"/>
          <w:lang w:val="en-GB"/>
        </w:rPr>
        <w:t>helps</w:t>
      </w:r>
      <w:r w:rsidR="00DF269F" w:rsidRPr="00175951">
        <w:rPr>
          <w:color w:val="121212"/>
          <w:shd w:val="clear" w:color="auto" w:fill="FFFFFF"/>
          <w:lang w:val="en-GB"/>
        </w:rPr>
        <w:t xml:space="preserve"> to deliver real-time services to the banking system</w:t>
      </w:r>
      <w:r w:rsidR="00C200D5" w:rsidRPr="00175951">
        <w:rPr>
          <w:color w:val="121212"/>
          <w:shd w:val="clear" w:color="auto" w:fill="FFFFFF"/>
          <w:lang w:val="en-GB"/>
        </w:rPr>
        <w:t>, thereby ensuring an efficient and reliable payment system.</w:t>
      </w:r>
    </w:p>
    <w:p w14:paraId="487052B1" w14:textId="7065952F" w:rsidR="005B2928" w:rsidRPr="00175951" w:rsidRDefault="005B2928" w:rsidP="00CC314D">
      <w:pPr>
        <w:spacing w:line="240" w:lineRule="auto"/>
        <w:jc w:val="both"/>
        <w:rPr>
          <w:color w:val="121212"/>
          <w:shd w:val="clear" w:color="auto" w:fill="FFFFFF"/>
          <w:lang w:val="en-GB"/>
        </w:rPr>
      </w:pPr>
      <w:r w:rsidRPr="00175951">
        <w:rPr>
          <w:color w:val="121212"/>
          <w:shd w:val="clear" w:color="auto" w:fill="FFFFFF"/>
          <w:lang w:val="en-GB"/>
        </w:rPr>
        <w:t xml:space="preserve">The table below shows the value of non-cash transactions </w:t>
      </w:r>
      <w:r w:rsidR="004A1DE0" w:rsidRPr="00175951">
        <w:rPr>
          <w:color w:val="121212"/>
          <w:shd w:val="clear" w:color="auto" w:fill="FFFFFF"/>
          <w:lang w:val="en-GB"/>
        </w:rPr>
        <w:t xml:space="preserve">(Cheque, ATM, POS, Web Pay, and Mobile Pay </w:t>
      </w:r>
      <w:r w:rsidR="0039184F" w:rsidRPr="00175951">
        <w:rPr>
          <w:color w:val="121212"/>
          <w:shd w:val="clear" w:color="auto" w:fill="FFFFFF"/>
          <w:lang w:val="en-GB"/>
        </w:rPr>
        <w:t>Methods) from</w:t>
      </w:r>
      <w:r w:rsidRPr="00175951">
        <w:rPr>
          <w:color w:val="121212"/>
          <w:shd w:val="clear" w:color="auto" w:fill="FFFFFF"/>
          <w:lang w:val="en-GB"/>
        </w:rPr>
        <w:t xml:space="preserve"> 2012 when the cashless policy was introduced in Nigeria to 2021.</w:t>
      </w:r>
    </w:p>
    <w:p w14:paraId="724C1626" w14:textId="34E676BB" w:rsidR="005B2928" w:rsidRPr="00175951" w:rsidRDefault="005B2928" w:rsidP="00CC314D">
      <w:pPr>
        <w:spacing w:line="240" w:lineRule="auto"/>
        <w:jc w:val="both"/>
        <w:rPr>
          <w:color w:val="121212"/>
          <w:shd w:val="clear" w:color="auto" w:fill="FFFFFF"/>
          <w:lang w:val="en-GB"/>
        </w:rPr>
      </w:pPr>
      <w:r w:rsidRPr="00175951">
        <w:rPr>
          <w:color w:val="121212"/>
          <w:shd w:val="clear" w:color="auto" w:fill="FFFFFF"/>
          <w:lang w:val="en-GB"/>
        </w:rPr>
        <w:t>Table 1.</w:t>
      </w:r>
      <w:r w:rsidR="004A1DE0" w:rsidRPr="00175951">
        <w:rPr>
          <w:color w:val="121212"/>
          <w:shd w:val="clear" w:color="auto" w:fill="FFFFFF"/>
          <w:lang w:val="en-GB"/>
        </w:rPr>
        <w:t xml:space="preserve"> </w:t>
      </w:r>
      <w:r w:rsidR="00B52FF7">
        <w:rPr>
          <w:color w:val="121212"/>
          <w:shd w:val="clear" w:color="auto" w:fill="FFFFFF"/>
          <w:lang w:val="en-GB"/>
        </w:rPr>
        <w:t>ANNUAL</w:t>
      </w:r>
      <w:r w:rsidR="004A1DE0" w:rsidRPr="00175951">
        <w:rPr>
          <w:color w:val="121212"/>
          <w:shd w:val="clear" w:color="auto" w:fill="FFFFFF"/>
          <w:lang w:val="en-GB"/>
        </w:rPr>
        <w:t xml:space="preserve"> NON-CASH PAYMENT STATISTICS FROM 2012 -2021</w:t>
      </w:r>
    </w:p>
    <w:tbl>
      <w:tblPr>
        <w:tblW w:w="11167" w:type="dxa"/>
        <w:tblInd w:w="-1072" w:type="dxa"/>
        <w:tblLook w:val="04A0" w:firstRow="1" w:lastRow="0" w:firstColumn="1" w:lastColumn="0" w:noHBand="0" w:noVBand="1"/>
      </w:tblPr>
      <w:tblGrid>
        <w:gridCol w:w="750"/>
        <w:gridCol w:w="1460"/>
        <w:gridCol w:w="1751"/>
        <w:gridCol w:w="1885"/>
        <w:gridCol w:w="1751"/>
        <w:gridCol w:w="1551"/>
        <w:gridCol w:w="1030"/>
        <w:gridCol w:w="989"/>
      </w:tblGrid>
      <w:tr w:rsidR="00F051A8" w:rsidRPr="00F051A8" w14:paraId="649F8E73" w14:textId="77777777" w:rsidTr="00F051A8">
        <w:trPr>
          <w:trHeight w:val="580"/>
        </w:trPr>
        <w:tc>
          <w:tcPr>
            <w:tcW w:w="750" w:type="dxa"/>
            <w:tcBorders>
              <w:top w:val="single" w:sz="4" w:space="0" w:color="auto"/>
              <w:left w:val="single" w:sz="4" w:space="0" w:color="auto"/>
              <w:bottom w:val="single" w:sz="4" w:space="0" w:color="auto"/>
              <w:right w:val="single" w:sz="4" w:space="0" w:color="auto"/>
            </w:tcBorders>
            <w:noWrap/>
            <w:vAlign w:val="bottom"/>
            <w:hideMark/>
          </w:tcPr>
          <w:p w14:paraId="54C3969E" w14:textId="77777777" w:rsidR="00F051A8" w:rsidRPr="00F051A8" w:rsidRDefault="00F051A8" w:rsidP="00F051A8">
            <w:pPr>
              <w:spacing w:after="0" w:line="240" w:lineRule="auto"/>
              <w:rPr>
                <w:rFonts w:ascii="Calibri" w:eastAsia="Times New Roman" w:hAnsi="Calibri" w:cs="Calibri"/>
                <w:color w:val="000000"/>
                <w:sz w:val="22"/>
                <w:szCs w:val="22"/>
              </w:rPr>
            </w:pPr>
            <w:r w:rsidRPr="00F051A8">
              <w:rPr>
                <w:rFonts w:ascii="Calibri" w:eastAsia="Times New Roman" w:hAnsi="Calibri" w:cs="Calibri"/>
                <w:color w:val="000000"/>
                <w:sz w:val="22"/>
                <w:szCs w:val="22"/>
              </w:rPr>
              <w:t>YEAR</w:t>
            </w:r>
          </w:p>
        </w:tc>
        <w:tc>
          <w:tcPr>
            <w:tcW w:w="1460" w:type="dxa"/>
            <w:tcBorders>
              <w:top w:val="single" w:sz="4" w:space="0" w:color="auto"/>
              <w:left w:val="nil"/>
              <w:bottom w:val="single" w:sz="4" w:space="0" w:color="auto"/>
              <w:right w:val="single" w:sz="4" w:space="0" w:color="auto"/>
            </w:tcBorders>
            <w:vAlign w:val="bottom"/>
            <w:hideMark/>
          </w:tcPr>
          <w:p w14:paraId="6E761EF0" w14:textId="66034262" w:rsidR="00F051A8" w:rsidRPr="00F051A8" w:rsidRDefault="00F051A8" w:rsidP="00F051A8">
            <w:pPr>
              <w:spacing w:after="0" w:line="240" w:lineRule="auto"/>
              <w:rPr>
                <w:rFonts w:ascii="Calibri" w:eastAsia="Times New Roman" w:hAnsi="Calibri" w:cs="Calibri"/>
                <w:color w:val="000000"/>
                <w:sz w:val="22"/>
                <w:szCs w:val="22"/>
              </w:rPr>
            </w:pPr>
            <w:r w:rsidRPr="00F051A8">
              <w:rPr>
                <w:rFonts w:ascii="Calibri" w:eastAsia="Times New Roman" w:hAnsi="Calibri" w:cs="Calibri"/>
                <w:color w:val="000000"/>
                <w:sz w:val="22"/>
                <w:szCs w:val="22"/>
              </w:rPr>
              <w:t>CHEQUE (</w:t>
            </w:r>
            <w:proofErr w:type="gramStart"/>
            <w:r w:rsidR="00005A64" w:rsidRPr="00F051A8">
              <w:rPr>
                <w:rFonts w:ascii="Calibri" w:eastAsia="Times New Roman" w:hAnsi="Calibri" w:cs="Calibri"/>
                <w:color w:val="000000"/>
                <w:sz w:val="22"/>
                <w:szCs w:val="22"/>
              </w:rPr>
              <w:t xml:space="preserve">VOLUME)  </w:t>
            </w:r>
            <w:r w:rsidRPr="00F051A8">
              <w:rPr>
                <w:rFonts w:ascii="Calibri" w:eastAsia="Times New Roman" w:hAnsi="Calibri" w:cs="Calibri"/>
                <w:color w:val="000000"/>
                <w:sz w:val="22"/>
                <w:szCs w:val="22"/>
              </w:rPr>
              <w:t xml:space="preserve"> </w:t>
            </w:r>
            <w:proofErr w:type="gramEnd"/>
            <w:r w:rsidRPr="00F051A8">
              <w:rPr>
                <w:rFonts w:ascii="Calibri" w:eastAsia="Times New Roman" w:hAnsi="Calibri" w:cs="Calibri"/>
                <w:color w:val="000000"/>
                <w:sz w:val="22"/>
                <w:szCs w:val="22"/>
              </w:rPr>
              <w:t xml:space="preserve"> </w:t>
            </w:r>
          </w:p>
        </w:tc>
        <w:tc>
          <w:tcPr>
            <w:tcW w:w="1751" w:type="dxa"/>
            <w:tcBorders>
              <w:top w:val="single" w:sz="4" w:space="0" w:color="auto"/>
              <w:left w:val="nil"/>
              <w:bottom w:val="single" w:sz="4" w:space="0" w:color="auto"/>
              <w:right w:val="single" w:sz="4" w:space="0" w:color="auto"/>
            </w:tcBorders>
            <w:vAlign w:val="bottom"/>
            <w:hideMark/>
          </w:tcPr>
          <w:p w14:paraId="448DD17A" w14:textId="7EFE4D56" w:rsidR="00F051A8" w:rsidRPr="00F051A8" w:rsidRDefault="00F051A8" w:rsidP="00F051A8">
            <w:pPr>
              <w:spacing w:after="0" w:line="240" w:lineRule="auto"/>
              <w:rPr>
                <w:rFonts w:ascii="Calibri" w:eastAsia="Times New Roman" w:hAnsi="Calibri" w:cs="Calibri"/>
                <w:color w:val="000000"/>
                <w:sz w:val="22"/>
                <w:szCs w:val="22"/>
              </w:rPr>
            </w:pPr>
            <w:r w:rsidRPr="00F051A8">
              <w:rPr>
                <w:rFonts w:ascii="Calibri" w:eastAsia="Times New Roman" w:hAnsi="Calibri" w:cs="Calibri"/>
                <w:color w:val="000000"/>
                <w:sz w:val="22"/>
                <w:szCs w:val="22"/>
              </w:rPr>
              <w:t xml:space="preserve">ATM            </w:t>
            </w:r>
            <w:proofErr w:type="gramStart"/>
            <w:r w:rsidRPr="00F051A8">
              <w:rPr>
                <w:rFonts w:ascii="Calibri" w:eastAsia="Times New Roman" w:hAnsi="Calibri" w:cs="Calibri"/>
                <w:color w:val="000000"/>
                <w:sz w:val="22"/>
                <w:szCs w:val="22"/>
              </w:rPr>
              <w:t xml:space="preserve">   (</w:t>
            </w:r>
            <w:proofErr w:type="gramEnd"/>
            <w:r w:rsidRPr="00F051A8">
              <w:rPr>
                <w:rFonts w:ascii="Calibri" w:eastAsia="Times New Roman" w:hAnsi="Calibri" w:cs="Calibri"/>
                <w:color w:val="000000"/>
                <w:sz w:val="22"/>
                <w:szCs w:val="22"/>
              </w:rPr>
              <w:t>VOLUME)</w:t>
            </w:r>
          </w:p>
        </w:tc>
        <w:tc>
          <w:tcPr>
            <w:tcW w:w="1885" w:type="dxa"/>
            <w:tcBorders>
              <w:top w:val="single" w:sz="4" w:space="0" w:color="auto"/>
              <w:left w:val="nil"/>
              <w:bottom w:val="single" w:sz="4" w:space="0" w:color="auto"/>
              <w:right w:val="single" w:sz="4" w:space="0" w:color="auto"/>
            </w:tcBorders>
            <w:vAlign w:val="bottom"/>
            <w:hideMark/>
          </w:tcPr>
          <w:p w14:paraId="0FAA0B91" w14:textId="77777777" w:rsidR="00F051A8" w:rsidRPr="00F051A8" w:rsidRDefault="00F051A8" w:rsidP="00F051A8">
            <w:pPr>
              <w:spacing w:after="0" w:line="240" w:lineRule="auto"/>
              <w:rPr>
                <w:rFonts w:ascii="Calibri" w:eastAsia="Times New Roman" w:hAnsi="Calibri" w:cs="Calibri"/>
                <w:color w:val="000000"/>
                <w:sz w:val="22"/>
                <w:szCs w:val="22"/>
              </w:rPr>
            </w:pPr>
            <w:r w:rsidRPr="00F051A8">
              <w:rPr>
                <w:rFonts w:ascii="Calibri" w:eastAsia="Times New Roman" w:hAnsi="Calibri" w:cs="Calibri"/>
                <w:color w:val="000000"/>
                <w:sz w:val="22"/>
                <w:szCs w:val="22"/>
              </w:rPr>
              <w:t xml:space="preserve">POS              </w:t>
            </w:r>
            <w:proofErr w:type="gramStart"/>
            <w:r w:rsidRPr="00F051A8">
              <w:rPr>
                <w:rFonts w:ascii="Calibri" w:eastAsia="Times New Roman" w:hAnsi="Calibri" w:cs="Calibri"/>
                <w:color w:val="000000"/>
                <w:sz w:val="22"/>
                <w:szCs w:val="22"/>
              </w:rPr>
              <w:t xml:space="preserve">   (</w:t>
            </w:r>
            <w:proofErr w:type="gramEnd"/>
            <w:r w:rsidRPr="00F051A8">
              <w:rPr>
                <w:rFonts w:ascii="Calibri" w:eastAsia="Times New Roman" w:hAnsi="Calibri" w:cs="Calibri"/>
                <w:color w:val="000000"/>
                <w:sz w:val="22"/>
                <w:szCs w:val="22"/>
              </w:rPr>
              <w:t>VOLUME)</w:t>
            </w:r>
          </w:p>
        </w:tc>
        <w:tc>
          <w:tcPr>
            <w:tcW w:w="1751" w:type="dxa"/>
            <w:tcBorders>
              <w:top w:val="single" w:sz="4" w:space="0" w:color="auto"/>
              <w:left w:val="nil"/>
              <w:bottom w:val="single" w:sz="4" w:space="0" w:color="auto"/>
              <w:right w:val="single" w:sz="4" w:space="0" w:color="auto"/>
            </w:tcBorders>
            <w:vAlign w:val="bottom"/>
            <w:hideMark/>
          </w:tcPr>
          <w:p w14:paraId="098A6FC7" w14:textId="77777777" w:rsidR="00F051A8" w:rsidRPr="00F051A8" w:rsidRDefault="00F051A8" w:rsidP="00F051A8">
            <w:pPr>
              <w:spacing w:after="0" w:line="240" w:lineRule="auto"/>
              <w:rPr>
                <w:rFonts w:ascii="Calibri" w:eastAsia="Times New Roman" w:hAnsi="Calibri" w:cs="Calibri"/>
                <w:color w:val="000000"/>
                <w:sz w:val="22"/>
                <w:szCs w:val="22"/>
              </w:rPr>
            </w:pPr>
            <w:r w:rsidRPr="00F051A8">
              <w:rPr>
                <w:rFonts w:ascii="Calibri" w:eastAsia="Times New Roman" w:hAnsi="Calibri" w:cs="Calibri"/>
                <w:color w:val="000000"/>
                <w:sz w:val="22"/>
                <w:szCs w:val="22"/>
              </w:rPr>
              <w:t xml:space="preserve">    WEB PAY</w:t>
            </w:r>
            <w:proofErr w:type="gramStart"/>
            <w:r w:rsidRPr="00F051A8">
              <w:rPr>
                <w:rFonts w:ascii="Calibri" w:eastAsia="Times New Roman" w:hAnsi="Calibri" w:cs="Calibri"/>
                <w:color w:val="000000"/>
                <w:sz w:val="22"/>
                <w:szCs w:val="22"/>
              </w:rPr>
              <w:t xml:space="preserve">   (</w:t>
            </w:r>
            <w:proofErr w:type="gramEnd"/>
            <w:r w:rsidRPr="00F051A8">
              <w:rPr>
                <w:rFonts w:ascii="Calibri" w:eastAsia="Times New Roman" w:hAnsi="Calibri" w:cs="Calibri"/>
                <w:color w:val="000000"/>
                <w:sz w:val="22"/>
                <w:szCs w:val="22"/>
              </w:rPr>
              <w:t>VOLUME)</w:t>
            </w:r>
          </w:p>
        </w:tc>
        <w:tc>
          <w:tcPr>
            <w:tcW w:w="1551" w:type="dxa"/>
            <w:tcBorders>
              <w:top w:val="single" w:sz="4" w:space="0" w:color="auto"/>
              <w:left w:val="nil"/>
              <w:bottom w:val="single" w:sz="4" w:space="0" w:color="auto"/>
              <w:right w:val="single" w:sz="4" w:space="0" w:color="auto"/>
            </w:tcBorders>
            <w:vAlign w:val="bottom"/>
            <w:hideMark/>
          </w:tcPr>
          <w:p w14:paraId="1EEEDE51" w14:textId="77777777" w:rsidR="00F051A8" w:rsidRPr="00F051A8" w:rsidRDefault="00F051A8" w:rsidP="00F051A8">
            <w:pPr>
              <w:spacing w:after="0" w:line="240" w:lineRule="auto"/>
              <w:rPr>
                <w:rFonts w:ascii="Calibri" w:eastAsia="Times New Roman" w:hAnsi="Calibri" w:cs="Calibri"/>
                <w:color w:val="000000"/>
                <w:sz w:val="22"/>
                <w:szCs w:val="22"/>
              </w:rPr>
            </w:pPr>
            <w:r w:rsidRPr="00F051A8">
              <w:rPr>
                <w:rFonts w:ascii="Calibri" w:eastAsia="Times New Roman" w:hAnsi="Calibri" w:cs="Calibri"/>
                <w:color w:val="000000"/>
                <w:sz w:val="22"/>
                <w:szCs w:val="22"/>
              </w:rPr>
              <w:t xml:space="preserve">MOBILE PAY  </w:t>
            </w:r>
            <w:proofErr w:type="gramStart"/>
            <w:r w:rsidRPr="00F051A8">
              <w:rPr>
                <w:rFonts w:ascii="Calibri" w:eastAsia="Times New Roman" w:hAnsi="Calibri" w:cs="Calibri"/>
                <w:color w:val="000000"/>
                <w:sz w:val="22"/>
                <w:szCs w:val="22"/>
              </w:rPr>
              <w:t xml:space="preserve">   (</w:t>
            </w:r>
            <w:proofErr w:type="gramEnd"/>
            <w:r w:rsidRPr="00F051A8">
              <w:rPr>
                <w:rFonts w:ascii="Calibri" w:eastAsia="Times New Roman" w:hAnsi="Calibri" w:cs="Calibri"/>
                <w:color w:val="000000"/>
                <w:sz w:val="22"/>
                <w:szCs w:val="22"/>
              </w:rPr>
              <w:t>VOLUME)</w:t>
            </w:r>
          </w:p>
        </w:tc>
        <w:tc>
          <w:tcPr>
            <w:tcW w:w="1030" w:type="dxa"/>
            <w:tcBorders>
              <w:top w:val="single" w:sz="4" w:space="0" w:color="auto"/>
              <w:left w:val="nil"/>
              <w:bottom w:val="single" w:sz="4" w:space="0" w:color="auto"/>
              <w:right w:val="single" w:sz="4" w:space="0" w:color="auto"/>
            </w:tcBorders>
            <w:vAlign w:val="bottom"/>
            <w:hideMark/>
          </w:tcPr>
          <w:p w14:paraId="4CD385AB" w14:textId="77777777" w:rsidR="00F051A8" w:rsidRPr="00F051A8" w:rsidRDefault="00F051A8" w:rsidP="00F051A8">
            <w:pPr>
              <w:spacing w:after="0" w:line="240" w:lineRule="auto"/>
              <w:rPr>
                <w:rFonts w:ascii="Calibri" w:eastAsia="Times New Roman" w:hAnsi="Calibri" w:cs="Calibri"/>
                <w:color w:val="000000"/>
                <w:sz w:val="22"/>
                <w:szCs w:val="22"/>
              </w:rPr>
            </w:pPr>
            <w:r w:rsidRPr="00F051A8">
              <w:rPr>
                <w:rFonts w:ascii="Calibri" w:eastAsia="Times New Roman" w:hAnsi="Calibri" w:cs="Calibri"/>
                <w:color w:val="000000"/>
                <w:sz w:val="22"/>
                <w:szCs w:val="22"/>
              </w:rPr>
              <w:t>INFL. RATE (%)</w:t>
            </w:r>
          </w:p>
        </w:tc>
        <w:tc>
          <w:tcPr>
            <w:tcW w:w="989" w:type="dxa"/>
            <w:tcBorders>
              <w:top w:val="single" w:sz="4" w:space="0" w:color="auto"/>
              <w:left w:val="nil"/>
              <w:bottom w:val="single" w:sz="4" w:space="0" w:color="auto"/>
              <w:right w:val="single" w:sz="4" w:space="0" w:color="auto"/>
            </w:tcBorders>
            <w:vAlign w:val="bottom"/>
            <w:hideMark/>
          </w:tcPr>
          <w:p w14:paraId="69BBCC75" w14:textId="77777777" w:rsidR="00F051A8" w:rsidRPr="00F051A8" w:rsidRDefault="00F051A8" w:rsidP="00F051A8">
            <w:pPr>
              <w:spacing w:after="0" w:line="240" w:lineRule="auto"/>
              <w:rPr>
                <w:rFonts w:ascii="Calibri" w:eastAsia="Times New Roman" w:hAnsi="Calibri" w:cs="Calibri"/>
                <w:color w:val="000000"/>
                <w:sz w:val="22"/>
                <w:szCs w:val="22"/>
              </w:rPr>
            </w:pPr>
            <w:r w:rsidRPr="00F051A8">
              <w:rPr>
                <w:rFonts w:ascii="Calibri" w:eastAsia="Times New Roman" w:hAnsi="Calibri" w:cs="Calibri"/>
                <w:color w:val="000000"/>
                <w:sz w:val="22"/>
                <w:szCs w:val="22"/>
              </w:rPr>
              <w:t>ANNUAL CHANGE</w:t>
            </w:r>
          </w:p>
        </w:tc>
      </w:tr>
      <w:tr w:rsidR="00F051A8" w:rsidRPr="00F051A8" w14:paraId="75A5AE98"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5828CBD6"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2012</w:t>
            </w:r>
          </w:p>
        </w:tc>
        <w:tc>
          <w:tcPr>
            <w:tcW w:w="1460" w:type="dxa"/>
            <w:tcBorders>
              <w:top w:val="nil"/>
              <w:left w:val="nil"/>
              <w:bottom w:val="single" w:sz="4" w:space="0" w:color="auto"/>
              <w:right w:val="single" w:sz="4" w:space="0" w:color="auto"/>
            </w:tcBorders>
            <w:noWrap/>
            <w:vAlign w:val="bottom"/>
            <w:hideMark/>
          </w:tcPr>
          <w:p w14:paraId="3020A676" w14:textId="77777777" w:rsidR="00F051A8" w:rsidRPr="00F051A8" w:rsidRDefault="00F051A8" w:rsidP="00F051A8">
            <w:pPr>
              <w:spacing w:after="0" w:line="240" w:lineRule="auto"/>
              <w:jc w:val="right"/>
              <w:rPr>
                <w:rFonts w:eastAsia="Times New Roman"/>
              </w:rPr>
            </w:pPr>
            <w:r w:rsidRPr="00F051A8">
              <w:rPr>
                <w:rFonts w:eastAsia="Times New Roman"/>
              </w:rPr>
              <w:t>12,045,833</w:t>
            </w:r>
          </w:p>
        </w:tc>
        <w:tc>
          <w:tcPr>
            <w:tcW w:w="1751" w:type="dxa"/>
            <w:tcBorders>
              <w:top w:val="nil"/>
              <w:left w:val="nil"/>
              <w:bottom w:val="single" w:sz="4" w:space="0" w:color="auto"/>
              <w:right w:val="single" w:sz="4" w:space="0" w:color="auto"/>
            </w:tcBorders>
            <w:noWrap/>
            <w:vAlign w:val="bottom"/>
            <w:hideMark/>
          </w:tcPr>
          <w:p w14:paraId="6F9ECEE9"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375487756</w:t>
            </w:r>
          </w:p>
        </w:tc>
        <w:tc>
          <w:tcPr>
            <w:tcW w:w="1885" w:type="dxa"/>
            <w:tcBorders>
              <w:top w:val="nil"/>
              <w:left w:val="nil"/>
              <w:bottom w:val="single" w:sz="4" w:space="0" w:color="auto"/>
              <w:right w:val="single" w:sz="4" w:space="0" w:color="auto"/>
            </w:tcBorders>
            <w:noWrap/>
            <w:vAlign w:val="bottom"/>
            <w:hideMark/>
          </w:tcPr>
          <w:p w14:paraId="3A74BCE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2555045</w:t>
            </w:r>
          </w:p>
        </w:tc>
        <w:tc>
          <w:tcPr>
            <w:tcW w:w="1751" w:type="dxa"/>
            <w:tcBorders>
              <w:top w:val="nil"/>
              <w:left w:val="nil"/>
              <w:bottom w:val="single" w:sz="4" w:space="0" w:color="auto"/>
              <w:right w:val="single" w:sz="4" w:space="0" w:color="auto"/>
            </w:tcBorders>
            <w:noWrap/>
            <w:vAlign w:val="bottom"/>
            <w:hideMark/>
          </w:tcPr>
          <w:p w14:paraId="2B7EBD82"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2276464</w:t>
            </w:r>
          </w:p>
        </w:tc>
        <w:tc>
          <w:tcPr>
            <w:tcW w:w="1551" w:type="dxa"/>
            <w:tcBorders>
              <w:top w:val="nil"/>
              <w:left w:val="nil"/>
              <w:bottom w:val="single" w:sz="4" w:space="0" w:color="auto"/>
              <w:right w:val="single" w:sz="4" w:space="0" w:color="auto"/>
            </w:tcBorders>
            <w:noWrap/>
            <w:vAlign w:val="bottom"/>
            <w:hideMark/>
          </w:tcPr>
          <w:p w14:paraId="3838FFCA"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2297688</w:t>
            </w:r>
          </w:p>
        </w:tc>
        <w:tc>
          <w:tcPr>
            <w:tcW w:w="1030" w:type="dxa"/>
            <w:tcBorders>
              <w:top w:val="nil"/>
              <w:left w:val="nil"/>
              <w:bottom w:val="single" w:sz="4" w:space="0" w:color="auto"/>
              <w:right w:val="single" w:sz="4" w:space="0" w:color="auto"/>
            </w:tcBorders>
            <w:noWrap/>
            <w:vAlign w:val="bottom"/>
            <w:hideMark/>
          </w:tcPr>
          <w:p w14:paraId="7DB9C0DF"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12.22%</w:t>
            </w:r>
          </w:p>
        </w:tc>
        <w:tc>
          <w:tcPr>
            <w:tcW w:w="989" w:type="dxa"/>
            <w:tcBorders>
              <w:top w:val="nil"/>
              <w:left w:val="nil"/>
              <w:bottom w:val="single" w:sz="4" w:space="0" w:color="auto"/>
              <w:right w:val="single" w:sz="4" w:space="0" w:color="auto"/>
            </w:tcBorders>
            <w:noWrap/>
            <w:vAlign w:val="bottom"/>
            <w:hideMark/>
          </w:tcPr>
          <w:p w14:paraId="5A2918B5"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1.38%</w:t>
            </w:r>
          </w:p>
        </w:tc>
      </w:tr>
      <w:tr w:rsidR="00F051A8" w:rsidRPr="00F051A8" w14:paraId="23DC89E2"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7027EB1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2013</w:t>
            </w:r>
          </w:p>
        </w:tc>
        <w:tc>
          <w:tcPr>
            <w:tcW w:w="1460" w:type="dxa"/>
            <w:tcBorders>
              <w:top w:val="nil"/>
              <w:left w:val="nil"/>
              <w:bottom w:val="single" w:sz="4" w:space="0" w:color="auto"/>
              <w:right w:val="single" w:sz="4" w:space="0" w:color="auto"/>
            </w:tcBorders>
            <w:noWrap/>
            <w:vAlign w:val="bottom"/>
            <w:hideMark/>
          </w:tcPr>
          <w:p w14:paraId="4671A9BE"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14,145,839</w:t>
            </w:r>
          </w:p>
        </w:tc>
        <w:tc>
          <w:tcPr>
            <w:tcW w:w="1751" w:type="dxa"/>
            <w:tcBorders>
              <w:top w:val="nil"/>
              <w:left w:val="nil"/>
              <w:bottom w:val="single" w:sz="4" w:space="0" w:color="auto"/>
              <w:right w:val="single" w:sz="4" w:space="0" w:color="auto"/>
            </w:tcBorders>
            <w:noWrap/>
            <w:vAlign w:val="bottom"/>
            <w:hideMark/>
          </w:tcPr>
          <w:p w14:paraId="1189AB47"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295292940</w:t>
            </w:r>
          </w:p>
        </w:tc>
        <w:tc>
          <w:tcPr>
            <w:tcW w:w="1885" w:type="dxa"/>
            <w:tcBorders>
              <w:top w:val="nil"/>
              <w:left w:val="nil"/>
              <w:bottom w:val="single" w:sz="4" w:space="0" w:color="auto"/>
              <w:right w:val="single" w:sz="4" w:space="0" w:color="auto"/>
            </w:tcBorders>
            <w:noWrap/>
            <w:vAlign w:val="bottom"/>
            <w:hideMark/>
          </w:tcPr>
          <w:p w14:paraId="697C80AE"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9402255</w:t>
            </w:r>
          </w:p>
        </w:tc>
        <w:tc>
          <w:tcPr>
            <w:tcW w:w="1751" w:type="dxa"/>
            <w:tcBorders>
              <w:top w:val="nil"/>
              <w:left w:val="nil"/>
              <w:bottom w:val="single" w:sz="4" w:space="0" w:color="auto"/>
              <w:right w:val="single" w:sz="4" w:space="0" w:color="auto"/>
            </w:tcBorders>
            <w:noWrap/>
            <w:vAlign w:val="bottom"/>
            <w:hideMark/>
          </w:tcPr>
          <w:p w14:paraId="686194C3"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2900473</w:t>
            </w:r>
          </w:p>
        </w:tc>
        <w:tc>
          <w:tcPr>
            <w:tcW w:w="1551" w:type="dxa"/>
            <w:tcBorders>
              <w:top w:val="nil"/>
              <w:left w:val="nil"/>
              <w:bottom w:val="single" w:sz="4" w:space="0" w:color="auto"/>
              <w:right w:val="single" w:sz="4" w:space="0" w:color="auto"/>
            </w:tcBorders>
            <w:noWrap/>
            <w:vAlign w:val="bottom"/>
            <w:hideMark/>
          </w:tcPr>
          <w:p w14:paraId="0294D8DB"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15812435</w:t>
            </w:r>
          </w:p>
        </w:tc>
        <w:tc>
          <w:tcPr>
            <w:tcW w:w="1030" w:type="dxa"/>
            <w:tcBorders>
              <w:top w:val="nil"/>
              <w:left w:val="nil"/>
              <w:bottom w:val="single" w:sz="4" w:space="0" w:color="auto"/>
              <w:right w:val="single" w:sz="4" w:space="0" w:color="auto"/>
            </w:tcBorders>
            <w:noWrap/>
            <w:vAlign w:val="bottom"/>
            <w:hideMark/>
          </w:tcPr>
          <w:p w14:paraId="234FFF22"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8.48%</w:t>
            </w:r>
          </w:p>
        </w:tc>
        <w:tc>
          <w:tcPr>
            <w:tcW w:w="989" w:type="dxa"/>
            <w:tcBorders>
              <w:top w:val="nil"/>
              <w:left w:val="nil"/>
              <w:bottom w:val="single" w:sz="4" w:space="0" w:color="auto"/>
              <w:right w:val="single" w:sz="4" w:space="0" w:color="auto"/>
            </w:tcBorders>
            <w:noWrap/>
            <w:vAlign w:val="bottom"/>
            <w:hideMark/>
          </w:tcPr>
          <w:p w14:paraId="4EFB9052"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-3.74%</w:t>
            </w:r>
          </w:p>
        </w:tc>
      </w:tr>
      <w:tr w:rsidR="00F051A8" w:rsidRPr="00F051A8" w14:paraId="15A54F24"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5EA272C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2014</w:t>
            </w:r>
          </w:p>
        </w:tc>
        <w:tc>
          <w:tcPr>
            <w:tcW w:w="1460" w:type="dxa"/>
            <w:tcBorders>
              <w:top w:val="nil"/>
              <w:left w:val="nil"/>
              <w:bottom w:val="single" w:sz="4" w:space="0" w:color="auto"/>
              <w:right w:val="single" w:sz="4" w:space="0" w:color="auto"/>
            </w:tcBorders>
            <w:noWrap/>
            <w:vAlign w:val="bottom"/>
            <w:hideMark/>
          </w:tcPr>
          <w:p w14:paraId="19190CD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15,36,565</w:t>
            </w:r>
          </w:p>
        </w:tc>
        <w:tc>
          <w:tcPr>
            <w:tcW w:w="1751" w:type="dxa"/>
            <w:tcBorders>
              <w:top w:val="nil"/>
              <w:left w:val="nil"/>
              <w:bottom w:val="single" w:sz="4" w:space="0" w:color="auto"/>
              <w:right w:val="single" w:sz="4" w:space="0" w:color="auto"/>
            </w:tcBorders>
            <w:noWrap/>
            <w:vAlign w:val="bottom"/>
            <w:hideMark/>
          </w:tcPr>
          <w:p w14:paraId="710D51F7"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400102507</w:t>
            </w:r>
          </w:p>
        </w:tc>
        <w:tc>
          <w:tcPr>
            <w:tcW w:w="1885" w:type="dxa"/>
            <w:tcBorders>
              <w:top w:val="nil"/>
              <w:left w:val="nil"/>
              <w:bottom w:val="single" w:sz="4" w:space="0" w:color="auto"/>
              <w:right w:val="single" w:sz="4" w:space="0" w:color="auto"/>
            </w:tcBorders>
            <w:noWrap/>
            <w:vAlign w:val="bottom"/>
            <w:hideMark/>
          </w:tcPr>
          <w:p w14:paraId="270E58BC"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20817423</w:t>
            </w:r>
          </w:p>
        </w:tc>
        <w:tc>
          <w:tcPr>
            <w:tcW w:w="1751" w:type="dxa"/>
            <w:tcBorders>
              <w:top w:val="nil"/>
              <w:left w:val="nil"/>
              <w:bottom w:val="single" w:sz="4" w:space="0" w:color="auto"/>
              <w:right w:val="single" w:sz="4" w:space="0" w:color="auto"/>
            </w:tcBorders>
            <w:noWrap/>
            <w:vAlign w:val="bottom"/>
            <w:hideMark/>
          </w:tcPr>
          <w:p w14:paraId="6C6EDC44"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5587081</w:t>
            </w:r>
          </w:p>
        </w:tc>
        <w:tc>
          <w:tcPr>
            <w:tcW w:w="1551" w:type="dxa"/>
            <w:tcBorders>
              <w:top w:val="nil"/>
              <w:left w:val="nil"/>
              <w:bottom w:val="single" w:sz="4" w:space="0" w:color="auto"/>
              <w:right w:val="single" w:sz="4" w:space="0" w:color="auto"/>
            </w:tcBorders>
            <w:noWrap/>
            <w:vAlign w:val="bottom"/>
            <w:hideMark/>
          </w:tcPr>
          <w:p w14:paraId="740510D7"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29156406</w:t>
            </w:r>
          </w:p>
        </w:tc>
        <w:tc>
          <w:tcPr>
            <w:tcW w:w="1030" w:type="dxa"/>
            <w:tcBorders>
              <w:top w:val="nil"/>
              <w:left w:val="nil"/>
              <w:bottom w:val="single" w:sz="4" w:space="0" w:color="auto"/>
              <w:right w:val="single" w:sz="4" w:space="0" w:color="auto"/>
            </w:tcBorders>
            <w:noWrap/>
            <w:vAlign w:val="bottom"/>
            <w:hideMark/>
          </w:tcPr>
          <w:p w14:paraId="0163F6EE"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8.06%</w:t>
            </w:r>
          </w:p>
        </w:tc>
        <w:tc>
          <w:tcPr>
            <w:tcW w:w="989" w:type="dxa"/>
            <w:tcBorders>
              <w:top w:val="nil"/>
              <w:left w:val="nil"/>
              <w:bottom w:val="single" w:sz="4" w:space="0" w:color="auto"/>
              <w:right w:val="single" w:sz="4" w:space="0" w:color="auto"/>
            </w:tcBorders>
            <w:noWrap/>
            <w:vAlign w:val="bottom"/>
            <w:hideMark/>
          </w:tcPr>
          <w:p w14:paraId="7304AE72"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-0.41%</w:t>
            </w:r>
          </w:p>
        </w:tc>
      </w:tr>
      <w:tr w:rsidR="00F051A8" w:rsidRPr="00F051A8" w14:paraId="18E31450"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01D9E389"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2015</w:t>
            </w:r>
          </w:p>
        </w:tc>
        <w:tc>
          <w:tcPr>
            <w:tcW w:w="1460" w:type="dxa"/>
            <w:tcBorders>
              <w:top w:val="nil"/>
              <w:left w:val="nil"/>
              <w:bottom w:val="single" w:sz="4" w:space="0" w:color="auto"/>
              <w:right w:val="single" w:sz="4" w:space="0" w:color="auto"/>
            </w:tcBorders>
            <w:noWrap/>
            <w:vAlign w:val="bottom"/>
            <w:hideMark/>
          </w:tcPr>
          <w:p w14:paraId="1EFAAEE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13,466,461</w:t>
            </w:r>
          </w:p>
        </w:tc>
        <w:tc>
          <w:tcPr>
            <w:tcW w:w="1751" w:type="dxa"/>
            <w:tcBorders>
              <w:top w:val="nil"/>
              <w:left w:val="nil"/>
              <w:bottom w:val="single" w:sz="4" w:space="0" w:color="auto"/>
              <w:right w:val="single" w:sz="4" w:space="0" w:color="auto"/>
            </w:tcBorders>
            <w:noWrap/>
            <w:vAlign w:val="bottom"/>
            <w:hideMark/>
          </w:tcPr>
          <w:p w14:paraId="12139262"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433,587,623</w:t>
            </w:r>
          </w:p>
        </w:tc>
        <w:tc>
          <w:tcPr>
            <w:tcW w:w="1885" w:type="dxa"/>
            <w:tcBorders>
              <w:top w:val="nil"/>
              <w:left w:val="nil"/>
              <w:bottom w:val="single" w:sz="4" w:space="0" w:color="auto"/>
              <w:right w:val="single" w:sz="4" w:space="0" w:color="auto"/>
            </w:tcBorders>
            <w:noWrap/>
            <w:vAlign w:val="bottom"/>
            <w:hideMark/>
          </w:tcPr>
          <w:p w14:paraId="13E37D44"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33,720,933</w:t>
            </w:r>
          </w:p>
        </w:tc>
        <w:tc>
          <w:tcPr>
            <w:tcW w:w="1751" w:type="dxa"/>
            <w:tcBorders>
              <w:top w:val="nil"/>
              <w:left w:val="nil"/>
              <w:bottom w:val="single" w:sz="4" w:space="0" w:color="auto"/>
              <w:right w:val="single" w:sz="4" w:space="0" w:color="auto"/>
            </w:tcBorders>
            <w:noWrap/>
            <w:vAlign w:val="bottom"/>
            <w:hideMark/>
          </w:tcPr>
          <w:p w14:paraId="19494E01"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7,981,361</w:t>
            </w:r>
          </w:p>
        </w:tc>
        <w:tc>
          <w:tcPr>
            <w:tcW w:w="1551" w:type="dxa"/>
            <w:tcBorders>
              <w:top w:val="nil"/>
              <w:left w:val="nil"/>
              <w:bottom w:val="single" w:sz="4" w:space="0" w:color="auto"/>
              <w:right w:val="single" w:sz="4" w:space="0" w:color="auto"/>
            </w:tcBorders>
            <w:noWrap/>
            <w:vAlign w:val="bottom"/>
            <w:hideMark/>
          </w:tcPr>
          <w:p w14:paraId="2C424DF6"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43,933,362</w:t>
            </w:r>
          </w:p>
        </w:tc>
        <w:tc>
          <w:tcPr>
            <w:tcW w:w="1030" w:type="dxa"/>
            <w:tcBorders>
              <w:top w:val="nil"/>
              <w:left w:val="nil"/>
              <w:bottom w:val="single" w:sz="4" w:space="0" w:color="auto"/>
              <w:right w:val="single" w:sz="4" w:space="0" w:color="auto"/>
            </w:tcBorders>
            <w:noWrap/>
            <w:vAlign w:val="bottom"/>
            <w:hideMark/>
          </w:tcPr>
          <w:p w14:paraId="06B5A8CB"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9.01%</w:t>
            </w:r>
          </w:p>
        </w:tc>
        <w:tc>
          <w:tcPr>
            <w:tcW w:w="989" w:type="dxa"/>
            <w:tcBorders>
              <w:top w:val="nil"/>
              <w:left w:val="nil"/>
              <w:bottom w:val="single" w:sz="4" w:space="0" w:color="auto"/>
              <w:right w:val="single" w:sz="4" w:space="0" w:color="auto"/>
            </w:tcBorders>
            <w:noWrap/>
            <w:vAlign w:val="bottom"/>
            <w:hideMark/>
          </w:tcPr>
          <w:p w14:paraId="02191FBC"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0.95%</w:t>
            </w:r>
          </w:p>
        </w:tc>
      </w:tr>
      <w:tr w:rsidR="00F051A8" w:rsidRPr="00F051A8" w14:paraId="440B80E2"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5A8F109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2016</w:t>
            </w:r>
          </w:p>
        </w:tc>
        <w:tc>
          <w:tcPr>
            <w:tcW w:w="1460" w:type="dxa"/>
            <w:tcBorders>
              <w:top w:val="nil"/>
              <w:left w:val="nil"/>
              <w:bottom w:val="single" w:sz="4" w:space="0" w:color="auto"/>
              <w:right w:val="single" w:sz="4" w:space="0" w:color="auto"/>
            </w:tcBorders>
            <w:noWrap/>
            <w:vAlign w:val="bottom"/>
            <w:hideMark/>
          </w:tcPr>
          <w:p w14:paraId="3D7B4A71"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11,719,847</w:t>
            </w:r>
          </w:p>
        </w:tc>
        <w:tc>
          <w:tcPr>
            <w:tcW w:w="1751" w:type="dxa"/>
            <w:tcBorders>
              <w:top w:val="nil"/>
              <w:left w:val="nil"/>
              <w:bottom w:val="single" w:sz="4" w:space="0" w:color="auto"/>
              <w:right w:val="single" w:sz="4" w:space="0" w:color="auto"/>
            </w:tcBorders>
            <w:noWrap/>
            <w:vAlign w:val="bottom"/>
            <w:hideMark/>
          </w:tcPr>
          <w:p w14:paraId="3DE39AA1"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590,238,934</w:t>
            </w:r>
          </w:p>
        </w:tc>
        <w:tc>
          <w:tcPr>
            <w:tcW w:w="1885" w:type="dxa"/>
            <w:tcBorders>
              <w:top w:val="nil"/>
              <w:left w:val="nil"/>
              <w:bottom w:val="single" w:sz="4" w:space="0" w:color="auto"/>
              <w:right w:val="single" w:sz="4" w:space="0" w:color="auto"/>
            </w:tcBorders>
            <w:noWrap/>
            <w:vAlign w:val="bottom"/>
            <w:hideMark/>
          </w:tcPr>
          <w:p w14:paraId="5FAFFA9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63,715,772</w:t>
            </w:r>
          </w:p>
        </w:tc>
        <w:tc>
          <w:tcPr>
            <w:tcW w:w="1751" w:type="dxa"/>
            <w:tcBorders>
              <w:top w:val="nil"/>
              <w:left w:val="nil"/>
              <w:bottom w:val="single" w:sz="4" w:space="0" w:color="auto"/>
              <w:right w:val="single" w:sz="4" w:space="0" w:color="auto"/>
            </w:tcBorders>
            <w:noWrap/>
            <w:vAlign w:val="bottom"/>
            <w:hideMark/>
          </w:tcPr>
          <w:p w14:paraId="7D2C4B9D"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14,088,247</w:t>
            </w:r>
          </w:p>
        </w:tc>
        <w:tc>
          <w:tcPr>
            <w:tcW w:w="1551" w:type="dxa"/>
            <w:tcBorders>
              <w:top w:val="nil"/>
              <w:left w:val="nil"/>
              <w:bottom w:val="single" w:sz="4" w:space="0" w:color="auto"/>
              <w:right w:val="single" w:sz="4" w:space="0" w:color="auto"/>
            </w:tcBorders>
            <w:noWrap/>
            <w:vAlign w:val="bottom"/>
            <w:hideMark/>
          </w:tcPr>
          <w:p w14:paraId="275DB60E"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47,053,252</w:t>
            </w:r>
          </w:p>
        </w:tc>
        <w:tc>
          <w:tcPr>
            <w:tcW w:w="1030" w:type="dxa"/>
            <w:tcBorders>
              <w:top w:val="nil"/>
              <w:left w:val="nil"/>
              <w:bottom w:val="single" w:sz="4" w:space="0" w:color="auto"/>
              <w:right w:val="single" w:sz="4" w:space="0" w:color="auto"/>
            </w:tcBorders>
            <w:noWrap/>
            <w:vAlign w:val="bottom"/>
            <w:hideMark/>
          </w:tcPr>
          <w:p w14:paraId="511DFFD7"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15.68%</w:t>
            </w:r>
          </w:p>
        </w:tc>
        <w:tc>
          <w:tcPr>
            <w:tcW w:w="989" w:type="dxa"/>
            <w:tcBorders>
              <w:top w:val="nil"/>
              <w:left w:val="nil"/>
              <w:bottom w:val="single" w:sz="4" w:space="0" w:color="auto"/>
              <w:right w:val="single" w:sz="4" w:space="0" w:color="auto"/>
            </w:tcBorders>
            <w:noWrap/>
            <w:vAlign w:val="bottom"/>
            <w:hideMark/>
          </w:tcPr>
          <w:p w14:paraId="06ECC342"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6.67%</w:t>
            </w:r>
          </w:p>
        </w:tc>
      </w:tr>
      <w:tr w:rsidR="00F051A8" w:rsidRPr="00F051A8" w14:paraId="107AA045"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085C4A01"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2017</w:t>
            </w:r>
          </w:p>
        </w:tc>
        <w:tc>
          <w:tcPr>
            <w:tcW w:w="1460" w:type="dxa"/>
            <w:tcBorders>
              <w:top w:val="nil"/>
              <w:left w:val="nil"/>
              <w:bottom w:val="single" w:sz="4" w:space="0" w:color="auto"/>
              <w:right w:val="single" w:sz="4" w:space="0" w:color="auto"/>
            </w:tcBorders>
            <w:noWrap/>
            <w:vAlign w:val="bottom"/>
            <w:hideMark/>
          </w:tcPr>
          <w:p w14:paraId="578FAB0E"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10,808,983</w:t>
            </w:r>
          </w:p>
        </w:tc>
        <w:tc>
          <w:tcPr>
            <w:tcW w:w="1751" w:type="dxa"/>
            <w:tcBorders>
              <w:top w:val="nil"/>
              <w:left w:val="nil"/>
              <w:bottom w:val="single" w:sz="4" w:space="0" w:color="auto"/>
              <w:right w:val="single" w:sz="4" w:space="0" w:color="auto"/>
            </w:tcBorders>
            <w:noWrap/>
            <w:vAlign w:val="bottom"/>
            <w:hideMark/>
          </w:tcPr>
          <w:p w14:paraId="3DA215BF"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800,549,099</w:t>
            </w:r>
          </w:p>
        </w:tc>
        <w:tc>
          <w:tcPr>
            <w:tcW w:w="1885" w:type="dxa"/>
            <w:tcBorders>
              <w:top w:val="nil"/>
              <w:left w:val="nil"/>
              <w:bottom w:val="single" w:sz="4" w:space="0" w:color="auto"/>
              <w:right w:val="single" w:sz="4" w:space="0" w:color="auto"/>
            </w:tcBorders>
            <w:noWrap/>
            <w:vAlign w:val="bottom"/>
            <w:hideMark/>
          </w:tcPr>
          <w:p w14:paraId="0E291C2D"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146,267,156</w:t>
            </w:r>
          </w:p>
        </w:tc>
        <w:tc>
          <w:tcPr>
            <w:tcW w:w="1751" w:type="dxa"/>
            <w:tcBorders>
              <w:top w:val="nil"/>
              <w:left w:val="nil"/>
              <w:bottom w:val="single" w:sz="4" w:space="0" w:color="auto"/>
              <w:right w:val="single" w:sz="4" w:space="0" w:color="auto"/>
            </w:tcBorders>
            <w:noWrap/>
            <w:vAlign w:val="bottom"/>
            <w:hideMark/>
          </w:tcPr>
          <w:p w14:paraId="5A2AB161"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28,991,097</w:t>
            </w:r>
          </w:p>
        </w:tc>
        <w:tc>
          <w:tcPr>
            <w:tcW w:w="1551" w:type="dxa"/>
            <w:tcBorders>
              <w:top w:val="nil"/>
              <w:left w:val="nil"/>
              <w:bottom w:val="single" w:sz="4" w:space="0" w:color="auto"/>
              <w:right w:val="single" w:sz="4" w:space="0" w:color="auto"/>
            </w:tcBorders>
            <w:noWrap/>
            <w:vAlign w:val="bottom"/>
            <w:hideMark/>
          </w:tcPr>
          <w:p w14:paraId="32E3B792"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47,804,561</w:t>
            </w:r>
          </w:p>
        </w:tc>
        <w:tc>
          <w:tcPr>
            <w:tcW w:w="1030" w:type="dxa"/>
            <w:tcBorders>
              <w:top w:val="nil"/>
              <w:left w:val="nil"/>
              <w:bottom w:val="single" w:sz="4" w:space="0" w:color="auto"/>
              <w:right w:val="single" w:sz="4" w:space="0" w:color="auto"/>
            </w:tcBorders>
            <w:noWrap/>
            <w:vAlign w:val="bottom"/>
            <w:hideMark/>
          </w:tcPr>
          <w:p w14:paraId="65063401"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16.52%</w:t>
            </w:r>
          </w:p>
        </w:tc>
        <w:tc>
          <w:tcPr>
            <w:tcW w:w="989" w:type="dxa"/>
            <w:tcBorders>
              <w:top w:val="nil"/>
              <w:left w:val="nil"/>
              <w:bottom w:val="single" w:sz="4" w:space="0" w:color="auto"/>
              <w:right w:val="single" w:sz="4" w:space="0" w:color="auto"/>
            </w:tcBorders>
            <w:noWrap/>
            <w:vAlign w:val="bottom"/>
            <w:hideMark/>
          </w:tcPr>
          <w:p w14:paraId="3A05EDA5"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0.85%</w:t>
            </w:r>
          </w:p>
        </w:tc>
      </w:tr>
      <w:tr w:rsidR="00F051A8" w:rsidRPr="00F051A8" w14:paraId="36D10EF0"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4B633BED"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lastRenderedPageBreak/>
              <w:t>2018</w:t>
            </w:r>
          </w:p>
        </w:tc>
        <w:tc>
          <w:tcPr>
            <w:tcW w:w="1460" w:type="dxa"/>
            <w:tcBorders>
              <w:top w:val="nil"/>
              <w:left w:val="nil"/>
              <w:bottom w:val="single" w:sz="4" w:space="0" w:color="auto"/>
              <w:right w:val="single" w:sz="4" w:space="0" w:color="auto"/>
            </w:tcBorders>
            <w:noWrap/>
            <w:vAlign w:val="bottom"/>
            <w:hideMark/>
          </w:tcPr>
          <w:p w14:paraId="38FECA2A"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9,019,278</w:t>
            </w:r>
          </w:p>
        </w:tc>
        <w:tc>
          <w:tcPr>
            <w:tcW w:w="1751" w:type="dxa"/>
            <w:tcBorders>
              <w:top w:val="nil"/>
              <w:left w:val="nil"/>
              <w:bottom w:val="single" w:sz="4" w:space="0" w:color="auto"/>
              <w:right w:val="single" w:sz="4" w:space="0" w:color="auto"/>
            </w:tcBorders>
            <w:noWrap/>
            <w:vAlign w:val="bottom"/>
            <w:hideMark/>
          </w:tcPr>
          <w:p w14:paraId="219E89A6"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875,519,307</w:t>
            </w:r>
          </w:p>
        </w:tc>
        <w:tc>
          <w:tcPr>
            <w:tcW w:w="1885" w:type="dxa"/>
            <w:tcBorders>
              <w:top w:val="nil"/>
              <w:left w:val="nil"/>
              <w:bottom w:val="single" w:sz="4" w:space="0" w:color="auto"/>
              <w:right w:val="single" w:sz="4" w:space="0" w:color="auto"/>
            </w:tcBorders>
            <w:noWrap/>
            <w:vAlign w:val="bottom"/>
            <w:hideMark/>
          </w:tcPr>
          <w:p w14:paraId="5A13575B"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295,890,167</w:t>
            </w:r>
          </w:p>
        </w:tc>
        <w:tc>
          <w:tcPr>
            <w:tcW w:w="1751" w:type="dxa"/>
            <w:tcBorders>
              <w:top w:val="nil"/>
              <w:left w:val="nil"/>
              <w:bottom w:val="single" w:sz="4" w:space="0" w:color="auto"/>
              <w:right w:val="single" w:sz="4" w:space="0" w:color="auto"/>
            </w:tcBorders>
            <w:noWrap/>
            <w:vAlign w:val="bottom"/>
            <w:hideMark/>
          </w:tcPr>
          <w:p w14:paraId="330B24C9"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50,815,901</w:t>
            </w:r>
          </w:p>
        </w:tc>
        <w:tc>
          <w:tcPr>
            <w:tcW w:w="1551" w:type="dxa"/>
            <w:tcBorders>
              <w:top w:val="nil"/>
              <w:left w:val="nil"/>
              <w:bottom w:val="single" w:sz="4" w:space="0" w:color="auto"/>
              <w:right w:val="single" w:sz="4" w:space="0" w:color="auto"/>
            </w:tcBorders>
            <w:noWrap/>
            <w:vAlign w:val="bottom"/>
            <w:hideMark/>
          </w:tcPr>
          <w:p w14:paraId="4D8F0DFB"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94,653,446</w:t>
            </w:r>
          </w:p>
        </w:tc>
        <w:tc>
          <w:tcPr>
            <w:tcW w:w="1030" w:type="dxa"/>
            <w:tcBorders>
              <w:top w:val="nil"/>
              <w:left w:val="nil"/>
              <w:bottom w:val="single" w:sz="4" w:space="0" w:color="auto"/>
              <w:right w:val="single" w:sz="4" w:space="0" w:color="auto"/>
            </w:tcBorders>
            <w:noWrap/>
            <w:vAlign w:val="bottom"/>
            <w:hideMark/>
          </w:tcPr>
          <w:p w14:paraId="041843A8"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12.09%</w:t>
            </w:r>
          </w:p>
        </w:tc>
        <w:tc>
          <w:tcPr>
            <w:tcW w:w="989" w:type="dxa"/>
            <w:tcBorders>
              <w:top w:val="nil"/>
              <w:left w:val="nil"/>
              <w:bottom w:val="single" w:sz="4" w:space="0" w:color="auto"/>
              <w:right w:val="single" w:sz="4" w:space="0" w:color="auto"/>
            </w:tcBorders>
            <w:noWrap/>
            <w:vAlign w:val="bottom"/>
            <w:hideMark/>
          </w:tcPr>
          <w:p w14:paraId="31E845F8"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-4.43%</w:t>
            </w:r>
          </w:p>
        </w:tc>
      </w:tr>
      <w:tr w:rsidR="00F051A8" w:rsidRPr="00F051A8" w14:paraId="275799A4"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0D36F0D8"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2019</w:t>
            </w:r>
          </w:p>
        </w:tc>
        <w:tc>
          <w:tcPr>
            <w:tcW w:w="1460" w:type="dxa"/>
            <w:tcBorders>
              <w:top w:val="nil"/>
              <w:left w:val="nil"/>
              <w:bottom w:val="single" w:sz="4" w:space="0" w:color="auto"/>
              <w:right w:val="single" w:sz="4" w:space="0" w:color="auto"/>
            </w:tcBorders>
            <w:noWrap/>
            <w:vAlign w:val="bottom"/>
            <w:hideMark/>
          </w:tcPr>
          <w:p w14:paraId="0FC25847"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7,275,237</w:t>
            </w:r>
          </w:p>
        </w:tc>
        <w:tc>
          <w:tcPr>
            <w:tcW w:w="1751" w:type="dxa"/>
            <w:tcBorders>
              <w:top w:val="nil"/>
              <w:left w:val="nil"/>
              <w:bottom w:val="single" w:sz="4" w:space="0" w:color="auto"/>
              <w:right w:val="single" w:sz="4" w:space="0" w:color="auto"/>
            </w:tcBorders>
            <w:noWrap/>
            <w:vAlign w:val="bottom"/>
            <w:hideMark/>
          </w:tcPr>
          <w:p w14:paraId="2DC14C0C"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839,819,922</w:t>
            </w:r>
          </w:p>
        </w:tc>
        <w:tc>
          <w:tcPr>
            <w:tcW w:w="1885" w:type="dxa"/>
            <w:tcBorders>
              <w:top w:val="nil"/>
              <w:left w:val="nil"/>
              <w:bottom w:val="single" w:sz="4" w:space="0" w:color="auto"/>
              <w:right w:val="single" w:sz="4" w:space="0" w:color="auto"/>
            </w:tcBorders>
            <w:noWrap/>
            <w:vAlign w:val="bottom"/>
            <w:hideMark/>
          </w:tcPr>
          <w:p w14:paraId="6B8F414C"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438,614,182</w:t>
            </w:r>
          </w:p>
        </w:tc>
        <w:tc>
          <w:tcPr>
            <w:tcW w:w="1751" w:type="dxa"/>
            <w:tcBorders>
              <w:top w:val="nil"/>
              <w:left w:val="nil"/>
              <w:bottom w:val="single" w:sz="4" w:space="0" w:color="auto"/>
              <w:right w:val="single" w:sz="4" w:space="0" w:color="auto"/>
            </w:tcBorders>
            <w:noWrap/>
            <w:vAlign w:val="bottom"/>
            <w:hideMark/>
          </w:tcPr>
          <w:p w14:paraId="71C8F1C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103,497,007</w:t>
            </w:r>
          </w:p>
        </w:tc>
        <w:tc>
          <w:tcPr>
            <w:tcW w:w="1551" w:type="dxa"/>
            <w:tcBorders>
              <w:top w:val="nil"/>
              <w:left w:val="nil"/>
              <w:bottom w:val="single" w:sz="4" w:space="0" w:color="auto"/>
              <w:right w:val="single" w:sz="4" w:space="0" w:color="auto"/>
            </w:tcBorders>
            <w:noWrap/>
            <w:vAlign w:val="bottom"/>
            <w:hideMark/>
          </w:tcPr>
          <w:p w14:paraId="44EF3761"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377,265,208</w:t>
            </w:r>
          </w:p>
        </w:tc>
        <w:tc>
          <w:tcPr>
            <w:tcW w:w="1030" w:type="dxa"/>
            <w:tcBorders>
              <w:top w:val="nil"/>
              <w:left w:val="nil"/>
              <w:bottom w:val="single" w:sz="4" w:space="0" w:color="auto"/>
              <w:right w:val="single" w:sz="4" w:space="0" w:color="auto"/>
            </w:tcBorders>
            <w:noWrap/>
            <w:vAlign w:val="bottom"/>
            <w:hideMark/>
          </w:tcPr>
          <w:p w14:paraId="282C5BFB"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11.40%</w:t>
            </w:r>
          </w:p>
        </w:tc>
        <w:tc>
          <w:tcPr>
            <w:tcW w:w="989" w:type="dxa"/>
            <w:tcBorders>
              <w:top w:val="nil"/>
              <w:left w:val="nil"/>
              <w:bottom w:val="single" w:sz="4" w:space="0" w:color="auto"/>
              <w:right w:val="single" w:sz="4" w:space="0" w:color="auto"/>
            </w:tcBorders>
            <w:noWrap/>
            <w:vAlign w:val="bottom"/>
            <w:hideMark/>
          </w:tcPr>
          <w:p w14:paraId="48D17A8F"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-0.70%</w:t>
            </w:r>
          </w:p>
        </w:tc>
      </w:tr>
      <w:tr w:rsidR="00F051A8" w:rsidRPr="00F051A8" w14:paraId="0CAAC35C"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66ADEC50"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2020</w:t>
            </w:r>
          </w:p>
        </w:tc>
        <w:tc>
          <w:tcPr>
            <w:tcW w:w="1460" w:type="dxa"/>
            <w:tcBorders>
              <w:top w:val="nil"/>
              <w:left w:val="nil"/>
              <w:bottom w:val="single" w:sz="4" w:space="0" w:color="auto"/>
              <w:right w:val="single" w:sz="4" w:space="0" w:color="auto"/>
            </w:tcBorders>
            <w:noWrap/>
            <w:vAlign w:val="bottom"/>
            <w:hideMark/>
          </w:tcPr>
          <w:p w14:paraId="394F9AB2"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20,023,553</w:t>
            </w:r>
          </w:p>
        </w:tc>
        <w:tc>
          <w:tcPr>
            <w:tcW w:w="1751" w:type="dxa"/>
            <w:tcBorders>
              <w:top w:val="nil"/>
              <w:left w:val="nil"/>
              <w:bottom w:val="single" w:sz="4" w:space="0" w:color="auto"/>
              <w:right w:val="single" w:sz="4" w:space="0" w:color="auto"/>
            </w:tcBorders>
            <w:noWrap/>
            <w:vAlign w:val="bottom"/>
            <w:hideMark/>
          </w:tcPr>
          <w:p w14:paraId="3DEE6C24"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1,914,220,419</w:t>
            </w:r>
          </w:p>
        </w:tc>
        <w:tc>
          <w:tcPr>
            <w:tcW w:w="1885" w:type="dxa"/>
            <w:tcBorders>
              <w:top w:val="nil"/>
              <w:left w:val="nil"/>
              <w:bottom w:val="single" w:sz="4" w:space="0" w:color="auto"/>
              <w:right w:val="single" w:sz="4" w:space="0" w:color="auto"/>
            </w:tcBorders>
            <w:noWrap/>
            <w:vAlign w:val="bottom"/>
            <w:hideMark/>
          </w:tcPr>
          <w:p w14:paraId="7EB773DF"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655,748,348</w:t>
            </w:r>
          </w:p>
        </w:tc>
        <w:tc>
          <w:tcPr>
            <w:tcW w:w="1751" w:type="dxa"/>
            <w:tcBorders>
              <w:top w:val="nil"/>
              <w:left w:val="nil"/>
              <w:bottom w:val="single" w:sz="4" w:space="0" w:color="auto"/>
              <w:right w:val="single" w:sz="4" w:space="0" w:color="auto"/>
            </w:tcBorders>
            <w:noWrap/>
            <w:vAlign w:val="bottom"/>
            <w:hideMark/>
          </w:tcPr>
          <w:p w14:paraId="5EE52733"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6,480,548,630</w:t>
            </w:r>
          </w:p>
        </w:tc>
        <w:tc>
          <w:tcPr>
            <w:tcW w:w="1551" w:type="dxa"/>
            <w:tcBorders>
              <w:top w:val="nil"/>
              <w:left w:val="nil"/>
              <w:bottom w:val="single" w:sz="4" w:space="0" w:color="auto"/>
              <w:right w:val="single" w:sz="4" w:space="0" w:color="auto"/>
            </w:tcBorders>
            <w:noWrap/>
            <w:vAlign w:val="bottom"/>
            <w:hideMark/>
          </w:tcPr>
          <w:p w14:paraId="181DACAA"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769,238,689</w:t>
            </w:r>
          </w:p>
        </w:tc>
        <w:tc>
          <w:tcPr>
            <w:tcW w:w="1030" w:type="dxa"/>
            <w:tcBorders>
              <w:top w:val="nil"/>
              <w:left w:val="nil"/>
              <w:bottom w:val="single" w:sz="4" w:space="0" w:color="auto"/>
              <w:right w:val="single" w:sz="4" w:space="0" w:color="auto"/>
            </w:tcBorders>
            <w:noWrap/>
            <w:vAlign w:val="bottom"/>
            <w:hideMark/>
          </w:tcPr>
          <w:p w14:paraId="4575C721"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13.25%</w:t>
            </w:r>
          </w:p>
        </w:tc>
        <w:tc>
          <w:tcPr>
            <w:tcW w:w="989" w:type="dxa"/>
            <w:tcBorders>
              <w:top w:val="nil"/>
              <w:left w:val="nil"/>
              <w:bottom w:val="single" w:sz="4" w:space="0" w:color="auto"/>
              <w:right w:val="single" w:sz="4" w:space="0" w:color="auto"/>
            </w:tcBorders>
            <w:noWrap/>
            <w:vAlign w:val="bottom"/>
            <w:hideMark/>
          </w:tcPr>
          <w:p w14:paraId="526520DE"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1.85%</w:t>
            </w:r>
          </w:p>
        </w:tc>
      </w:tr>
      <w:tr w:rsidR="00F051A8" w:rsidRPr="00F051A8" w14:paraId="3B885A7C" w14:textId="77777777" w:rsidTr="00F051A8">
        <w:trPr>
          <w:trHeight w:val="310"/>
        </w:trPr>
        <w:tc>
          <w:tcPr>
            <w:tcW w:w="750" w:type="dxa"/>
            <w:tcBorders>
              <w:top w:val="nil"/>
              <w:left w:val="single" w:sz="4" w:space="0" w:color="auto"/>
              <w:bottom w:val="single" w:sz="4" w:space="0" w:color="auto"/>
              <w:right w:val="single" w:sz="4" w:space="0" w:color="auto"/>
            </w:tcBorders>
            <w:noWrap/>
            <w:vAlign w:val="bottom"/>
            <w:hideMark/>
          </w:tcPr>
          <w:p w14:paraId="0E156AAE"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2021</w:t>
            </w:r>
          </w:p>
        </w:tc>
        <w:tc>
          <w:tcPr>
            <w:tcW w:w="1460" w:type="dxa"/>
            <w:tcBorders>
              <w:top w:val="nil"/>
              <w:left w:val="nil"/>
              <w:bottom w:val="single" w:sz="4" w:space="0" w:color="auto"/>
              <w:right w:val="single" w:sz="4" w:space="0" w:color="auto"/>
            </w:tcBorders>
            <w:noWrap/>
            <w:vAlign w:val="bottom"/>
            <w:hideMark/>
          </w:tcPr>
          <w:p w14:paraId="66AA48E9"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13,010,369</w:t>
            </w:r>
          </w:p>
        </w:tc>
        <w:tc>
          <w:tcPr>
            <w:tcW w:w="1751" w:type="dxa"/>
            <w:tcBorders>
              <w:top w:val="nil"/>
              <w:left w:val="nil"/>
              <w:bottom w:val="single" w:sz="4" w:space="0" w:color="auto"/>
              <w:right w:val="single" w:sz="4" w:space="0" w:color="auto"/>
            </w:tcBorders>
            <w:noWrap/>
            <w:vAlign w:val="bottom"/>
            <w:hideMark/>
          </w:tcPr>
          <w:p w14:paraId="2DBBF939"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1,367,815,030</w:t>
            </w:r>
          </w:p>
        </w:tc>
        <w:tc>
          <w:tcPr>
            <w:tcW w:w="1885" w:type="dxa"/>
            <w:tcBorders>
              <w:top w:val="nil"/>
              <w:left w:val="nil"/>
              <w:bottom w:val="single" w:sz="4" w:space="0" w:color="auto"/>
              <w:right w:val="single" w:sz="4" w:space="0" w:color="auto"/>
            </w:tcBorders>
            <w:noWrap/>
            <w:vAlign w:val="bottom"/>
            <w:hideMark/>
          </w:tcPr>
          <w:p w14:paraId="1F54CCBC"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25,078,738,791</w:t>
            </w:r>
          </w:p>
        </w:tc>
        <w:tc>
          <w:tcPr>
            <w:tcW w:w="1751" w:type="dxa"/>
            <w:tcBorders>
              <w:top w:val="nil"/>
              <w:left w:val="nil"/>
              <w:bottom w:val="single" w:sz="4" w:space="0" w:color="auto"/>
              <w:right w:val="single" w:sz="4" w:space="0" w:color="auto"/>
            </w:tcBorders>
            <w:noWrap/>
            <w:vAlign w:val="bottom"/>
            <w:hideMark/>
          </w:tcPr>
          <w:p w14:paraId="133F17A6"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3,611,979,789</w:t>
            </w:r>
          </w:p>
        </w:tc>
        <w:tc>
          <w:tcPr>
            <w:tcW w:w="1551" w:type="dxa"/>
            <w:tcBorders>
              <w:top w:val="nil"/>
              <w:left w:val="nil"/>
              <w:bottom w:val="single" w:sz="4" w:space="0" w:color="auto"/>
              <w:right w:val="single" w:sz="4" w:space="0" w:color="auto"/>
            </w:tcBorders>
            <w:noWrap/>
            <w:vAlign w:val="bottom"/>
            <w:hideMark/>
          </w:tcPr>
          <w:p w14:paraId="767AFC7D"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763,779,890</w:t>
            </w:r>
          </w:p>
        </w:tc>
        <w:tc>
          <w:tcPr>
            <w:tcW w:w="1030" w:type="dxa"/>
            <w:tcBorders>
              <w:top w:val="nil"/>
              <w:left w:val="nil"/>
              <w:bottom w:val="single" w:sz="4" w:space="0" w:color="auto"/>
              <w:right w:val="single" w:sz="4" w:space="0" w:color="auto"/>
            </w:tcBorders>
            <w:noWrap/>
            <w:vAlign w:val="bottom"/>
            <w:hideMark/>
          </w:tcPr>
          <w:p w14:paraId="673548A9" w14:textId="77777777" w:rsidR="00F051A8" w:rsidRPr="00F051A8" w:rsidRDefault="00F051A8" w:rsidP="00F051A8">
            <w:pPr>
              <w:spacing w:after="0" w:line="240" w:lineRule="auto"/>
              <w:jc w:val="right"/>
              <w:rPr>
                <w:rFonts w:eastAsia="Times New Roman"/>
                <w:color w:val="000000"/>
                <w:sz w:val="22"/>
                <w:szCs w:val="22"/>
              </w:rPr>
            </w:pPr>
            <w:r w:rsidRPr="00F051A8">
              <w:rPr>
                <w:rFonts w:eastAsia="Times New Roman"/>
                <w:color w:val="000000"/>
                <w:sz w:val="22"/>
                <w:szCs w:val="22"/>
              </w:rPr>
              <w:t>16.95%</w:t>
            </w:r>
          </w:p>
        </w:tc>
        <w:tc>
          <w:tcPr>
            <w:tcW w:w="989" w:type="dxa"/>
            <w:tcBorders>
              <w:top w:val="nil"/>
              <w:left w:val="nil"/>
              <w:bottom w:val="single" w:sz="4" w:space="0" w:color="auto"/>
              <w:right w:val="single" w:sz="4" w:space="0" w:color="auto"/>
            </w:tcBorders>
            <w:noWrap/>
            <w:vAlign w:val="bottom"/>
            <w:hideMark/>
          </w:tcPr>
          <w:p w14:paraId="023161FA" w14:textId="77777777" w:rsidR="00F051A8" w:rsidRPr="00F051A8" w:rsidRDefault="00F051A8" w:rsidP="00F051A8">
            <w:pPr>
              <w:spacing w:after="0" w:line="240" w:lineRule="auto"/>
              <w:jc w:val="right"/>
              <w:rPr>
                <w:rFonts w:eastAsia="Times New Roman"/>
                <w:color w:val="000000"/>
              </w:rPr>
            </w:pPr>
            <w:r w:rsidRPr="00F051A8">
              <w:rPr>
                <w:rFonts w:eastAsia="Times New Roman"/>
                <w:color w:val="000000"/>
              </w:rPr>
              <w:t>3.71%</w:t>
            </w:r>
          </w:p>
        </w:tc>
      </w:tr>
    </w:tbl>
    <w:p w14:paraId="32AC8CCA" w14:textId="4EA32D59" w:rsidR="00E46246" w:rsidRPr="0029280F" w:rsidRDefault="00F051A8" w:rsidP="00E46246">
      <w:pPr>
        <w:spacing w:after="0" w:line="240" w:lineRule="auto"/>
        <w:jc w:val="both"/>
        <w:rPr>
          <w:rFonts w:ascii="Calibri Light" w:eastAsia="Times New Roman" w:hAnsi="Calibri Light" w:cs="Calibri Light"/>
          <w:b/>
          <w:bCs/>
          <w:sz w:val="20"/>
          <w:szCs w:val="20"/>
        </w:rPr>
      </w:pPr>
      <w:r w:rsidRPr="00F051A8">
        <w:rPr>
          <w:rFonts w:ascii="Calibri Light" w:eastAsia="Times New Roman" w:hAnsi="Calibri Light" w:cs="Calibri Light"/>
          <w:b/>
          <w:bCs/>
          <w:sz w:val="20"/>
          <w:szCs w:val="20"/>
        </w:rPr>
        <w:t xml:space="preserve">Source:  Computed from Nigeria Inter-Bank Settlement System Plc (NIBSS) and Central Bank of </w:t>
      </w:r>
      <w:r w:rsidRPr="0029280F">
        <w:rPr>
          <w:rFonts w:ascii="Calibri Light" w:eastAsia="Times New Roman" w:hAnsi="Calibri Light" w:cs="Calibri Light"/>
          <w:b/>
          <w:bCs/>
          <w:sz w:val="20"/>
          <w:szCs w:val="20"/>
        </w:rPr>
        <w:t xml:space="preserve">Nigeria Statistical </w:t>
      </w:r>
      <w:r w:rsidR="00943925">
        <w:rPr>
          <w:rFonts w:ascii="Calibri Light" w:eastAsia="Times New Roman" w:hAnsi="Calibri Light" w:cs="Calibri Light"/>
          <w:b/>
          <w:bCs/>
          <w:sz w:val="20"/>
          <w:szCs w:val="20"/>
        </w:rPr>
        <w:t>Bulletin</w:t>
      </w:r>
      <w:r w:rsidRPr="0029280F">
        <w:rPr>
          <w:rFonts w:ascii="Calibri Light" w:eastAsia="Times New Roman" w:hAnsi="Calibri Light" w:cs="Calibri Light"/>
          <w:b/>
          <w:bCs/>
          <w:sz w:val="20"/>
          <w:szCs w:val="20"/>
        </w:rPr>
        <w:t xml:space="preserve"> 2021,</w:t>
      </w:r>
      <w:r w:rsidRPr="00F051A8">
        <w:rPr>
          <w:rFonts w:ascii="Calibri Light" w:eastAsia="Times New Roman" w:hAnsi="Calibri Light" w:cs="Calibri Light"/>
          <w:b/>
          <w:bCs/>
          <w:sz w:val="20"/>
          <w:szCs w:val="20"/>
        </w:rPr>
        <w:t xml:space="preserve"> Macrotrends/ World Bank Data</w:t>
      </w:r>
      <w:r w:rsidRPr="0029280F">
        <w:rPr>
          <w:rFonts w:ascii="Calibri Light" w:eastAsia="Times New Roman" w:hAnsi="Calibri Light" w:cs="Calibri Light"/>
          <w:b/>
          <w:bCs/>
          <w:sz w:val="20"/>
          <w:szCs w:val="20"/>
        </w:rPr>
        <w:t xml:space="preserve"> on annual inflation rate in Nigeria.</w:t>
      </w:r>
    </w:p>
    <w:p w14:paraId="009E8E67" w14:textId="77777777" w:rsidR="00E46246" w:rsidRDefault="00E46246" w:rsidP="00E46246">
      <w:pPr>
        <w:spacing w:after="0" w:line="240" w:lineRule="auto"/>
        <w:jc w:val="both"/>
        <w:rPr>
          <w:rFonts w:ascii="Calibri Light" w:eastAsia="Times New Roman" w:hAnsi="Calibri Light" w:cs="Calibri Light"/>
          <w:b/>
          <w:bCs/>
          <w:sz w:val="20"/>
          <w:szCs w:val="20"/>
        </w:rPr>
      </w:pPr>
    </w:p>
    <w:p w14:paraId="4316D15C" w14:textId="7DAAC63F" w:rsidR="00BC4910" w:rsidRPr="0029280F" w:rsidRDefault="00BC4910" w:rsidP="00E46246">
      <w:pPr>
        <w:spacing w:after="0" w:line="240" w:lineRule="auto"/>
        <w:jc w:val="both"/>
        <w:rPr>
          <w:rFonts w:ascii="Calibri Light" w:eastAsia="Times New Roman" w:hAnsi="Calibri Light" w:cs="Calibri Light"/>
          <w:b/>
          <w:bCs/>
          <w:sz w:val="20"/>
          <w:szCs w:val="20"/>
        </w:rPr>
      </w:pPr>
      <w:r>
        <w:rPr>
          <w:rFonts w:ascii="Calibri Light" w:eastAsia="Times New Roman" w:hAnsi="Calibri Light" w:cs="Calibri Light"/>
          <w:b/>
          <w:bCs/>
          <w:sz w:val="20"/>
          <w:szCs w:val="20"/>
        </w:rPr>
        <w:t xml:space="preserve">Fig 1: </w:t>
      </w:r>
      <w:r w:rsidR="00E26314" w:rsidRPr="00E26314">
        <w:rPr>
          <w:rFonts w:ascii="Calibri Light" w:eastAsia="Times New Roman" w:hAnsi="Calibri Light" w:cs="Calibri Light"/>
          <w:b/>
          <w:bCs/>
          <w:sz w:val="20"/>
          <w:szCs w:val="20"/>
        </w:rPr>
        <w:t xml:space="preserve">Volume </w:t>
      </w:r>
      <w:r w:rsidR="00234C28">
        <w:rPr>
          <w:rFonts w:ascii="Calibri Light" w:eastAsia="Times New Roman" w:hAnsi="Calibri Light" w:cs="Calibri Light"/>
          <w:b/>
          <w:bCs/>
          <w:sz w:val="20"/>
          <w:szCs w:val="20"/>
        </w:rPr>
        <w:t xml:space="preserve">distribution </w:t>
      </w:r>
      <w:r w:rsidR="00E26314" w:rsidRPr="00E26314">
        <w:rPr>
          <w:rFonts w:ascii="Calibri Light" w:eastAsia="Times New Roman" w:hAnsi="Calibri Light" w:cs="Calibri Light"/>
          <w:b/>
          <w:bCs/>
          <w:sz w:val="20"/>
          <w:szCs w:val="20"/>
        </w:rPr>
        <w:t xml:space="preserve">of </w:t>
      </w:r>
      <w:r w:rsidR="00995BF9">
        <w:rPr>
          <w:rFonts w:ascii="Calibri Light" w:eastAsia="Times New Roman" w:hAnsi="Calibri Light" w:cs="Calibri Light"/>
          <w:b/>
          <w:bCs/>
          <w:sz w:val="20"/>
          <w:szCs w:val="20"/>
        </w:rPr>
        <w:t xml:space="preserve">various </w:t>
      </w:r>
      <w:r w:rsidR="00E26314" w:rsidRPr="00E26314">
        <w:rPr>
          <w:rFonts w:ascii="Calibri Light" w:eastAsia="Times New Roman" w:hAnsi="Calibri Light" w:cs="Calibri Light"/>
          <w:b/>
          <w:bCs/>
          <w:sz w:val="20"/>
          <w:szCs w:val="20"/>
        </w:rPr>
        <w:t>payment methods and inflation rate over 10 years</w:t>
      </w:r>
    </w:p>
    <w:p w14:paraId="1BFE1AF1" w14:textId="77777777" w:rsidR="00E46246" w:rsidRPr="0029280F" w:rsidRDefault="00E46246" w:rsidP="00E46246">
      <w:pPr>
        <w:spacing w:after="0" w:line="240" w:lineRule="auto"/>
        <w:jc w:val="both"/>
        <w:rPr>
          <w:rFonts w:ascii="Calibri Light" w:eastAsia="Times New Roman" w:hAnsi="Calibri Light" w:cs="Calibri Light"/>
          <w:b/>
          <w:bCs/>
          <w:sz w:val="20"/>
          <w:szCs w:val="20"/>
        </w:rPr>
      </w:pPr>
    </w:p>
    <w:p w14:paraId="618997B1" w14:textId="6E2E317F" w:rsidR="00F051A8" w:rsidRDefault="00F051A8" w:rsidP="00CC314D">
      <w:pPr>
        <w:spacing w:line="240" w:lineRule="auto"/>
        <w:jc w:val="both"/>
        <w:rPr>
          <w:color w:val="121212"/>
          <w:shd w:val="clear" w:color="auto" w:fill="FFFFFF"/>
          <w:lang w:val="en-GB"/>
        </w:rPr>
      </w:pPr>
      <w:r>
        <w:rPr>
          <w:noProof/>
        </w:rPr>
        <w:drawing>
          <wp:inline distT="0" distB="0" distL="0" distR="0" wp14:anchorId="7D2DC048" wp14:editId="1BDD3E39">
            <wp:extent cx="4432300" cy="2743200"/>
            <wp:effectExtent l="0" t="0" r="6350" b="0"/>
            <wp:docPr id="614066715" name="Chart 1">
              <a:extLst xmlns:a="http://schemas.openxmlformats.org/drawingml/2006/main">
                <a:ext uri="{FF2B5EF4-FFF2-40B4-BE49-F238E27FC236}">
                  <a16:creationId xmlns:a16="http://schemas.microsoft.com/office/drawing/2014/main" id="{9FA83941-9BE7-98EA-9B00-5FA6AEC3F4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68AF69C" w14:textId="77777777" w:rsidR="00F051A8" w:rsidRDefault="00F051A8" w:rsidP="00CC314D">
      <w:pPr>
        <w:spacing w:line="240" w:lineRule="auto"/>
        <w:jc w:val="both"/>
        <w:rPr>
          <w:color w:val="121212"/>
          <w:shd w:val="clear" w:color="auto" w:fill="FFFFFF"/>
          <w:lang w:val="en-GB"/>
        </w:rPr>
      </w:pPr>
    </w:p>
    <w:p w14:paraId="166BF2A7" w14:textId="5D9E8595" w:rsidR="00F051A8" w:rsidRDefault="00F051A8" w:rsidP="00CC314D">
      <w:pPr>
        <w:spacing w:line="240" w:lineRule="auto"/>
        <w:jc w:val="both"/>
        <w:rPr>
          <w:color w:val="121212"/>
          <w:shd w:val="clear" w:color="auto" w:fill="FFFFFF"/>
          <w:lang w:val="en-GB"/>
        </w:rPr>
      </w:pPr>
      <w:r>
        <w:rPr>
          <w:noProof/>
        </w:rPr>
        <w:drawing>
          <wp:inline distT="0" distB="0" distL="0" distR="0" wp14:anchorId="25778916" wp14:editId="0DE4E9FC">
            <wp:extent cx="5918200" cy="3724275"/>
            <wp:effectExtent l="0" t="0" r="6350" b="9525"/>
            <wp:docPr id="307813978" name="Chart 1">
              <a:extLst xmlns:a="http://schemas.openxmlformats.org/drawingml/2006/main">
                <a:ext uri="{FF2B5EF4-FFF2-40B4-BE49-F238E27FC236}">
                  <a16:creationId xmlns:a16="http://schemas.microsoft.com/office/drawing/2014/main" id="{D9B1885E-C2DE-005F-FF46-DD99269DAC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643C52B" w14:textId="359F8A8C" w:rsidR="00BC4910" w:rsidRPr="00175951" w:rsidRDefault="00BC4910" w:rsidP="00CC314D">
      <w:pPr>
        <w:spacing w:line="240" w:lineRule="auto"/>
        <w:jc w:val="both"/>
        <w:rPr>
          <w:color w:val="121212"/>
          <w:shd w:val="clear" w:color="auto" w:fill="FFFFFF"/>
          <w:lang w:val="en-GB"/>
        </w:rPr>
      </w:pPr>
      <w:r>
        <w:rPr>
          <w:color w:val="121212"/>
          <w:shd w:val="clear" w:color="auto" w:fill="FFFFFF"/>
          <w:lang w:val="en-GB"/>
        </w:rPr>
        <w:lastRenderedPageBreak/>
        <w:t xml:space="preserve">Fig 2: </w:t>
      </w:r>
      <w:r w:rsidR="000B2894" w:rsidRPr="000B2894">
        <w:rPr>
          <w:color w:val="121212"/>
          <w:shd w:val="clear" w:color="auto" w:fill="FFFFFF"/>
          <w:lang w:val="en-GB"/>
        </w:rPr>
        <w:t>Annual volume trends of</w:t>
      </w:r>
      <w:r w:rsidR="009943BB">
        <w:rPr>
          <w:color w:val="121212"/>
          <w:shd w:val="clear" w:color="auto" w:fill="FFFFFF"/>
          <w:lang w:val="en-GB"/>
        </w:rPr>
        <w:t xml:space="preserve"> various </w:t>
      </w:r>
      <w:r w:rsidR="00CA0EC6" w:rsidRPr="00CA0EC6">
        <w:rPr>
          <w:color w:val="121212"/>
          <w:shd w:val="clear" w:color="auto" w:fill="FFFFFF"/>
          <w:lang w:val="en-GB"/>
        </w:rPr>
        <w:t xml:space="preserve">payment methods and inflation rate </w:t>
      </w:r>
      <w:r w:rsidR="00CD340B">
        <w:rPr>
          <w:color w:val="121212"/>
          <w:shd w:val="clear" w:color="auto" w:fill="FFFFFF"/>
          <w:lang w:val="en-GB"/>
        </w:rPr>
        <w:t>percentage</w:t>
      </w:r>
      <w:r w:rsidR="00A060C3">
        <w:rPr>
          <w:color w:val="121212"/>
          <w:shd w:val="clear" w:color="auto" w:fill="FFFFFF"/>
          <w:lang w:val="en-GB"/>
        </w:rPr>
        <w:t xml:space="preserve"> </w:t>
      </w:r>
      <w:r w:rsidR="00CA0EC6" w:rsidRPr="00CA0EC6">
        <w:rPr>
          <w:color w:val="121212"/>
          <w:shd w:val="clear" w:color="auto" w:fill="FFFFFF"/>
          <w:lang w:val="en-GB"/>
        </w:rPr>
        <w:t>over 10 years</w:t>
      </w:r>
    </w:p>
    <w:p w14:paraId="3EE34D98" w14:textId="0D8BA072" w:rsidR="00F051A8" w:rsidRPr="00E46246" w:rsidRDefault="00E46246" w:rsidP="00B52FF7">
      <w:pPr>
        <w:spacing w:after="0" w:line="240" w:lineRule="auto"/>
        <w:jc w:val="both"/>
        <w:rPr>
          <w:rFonts w:eastAsia="Times New Roman"/>
        </w:rPr>
      </w:pPr>
      <w:r>
        <w:rPr>
          <w:rFonts w:eastAsia="Times New Roman"/>
        </w:rPr>
        <w:t xml:space="preserve">An analysis of </w:t>
      </w:r>
      <w:r w:rsidR="00943925">
        <w:rPr>
          <w:rFonts w:eastAsia="Times New Roman"/>
        </w:rPr>
        <w:t>Table</w:t>
      </w:r>
      <w:r>
        <w:rPr>
          <w:rFonts w:eastAsia="Times New Roman"/>
        </w:rPr>
        <w:t xml:space="preserve"> 1. above reveals that, within </w:t>
      </w:r>
      <w:r w:rsidR="00B52FF7">
        <w:rPr>
          <w:rFonts w:eastAsia="Times New Roman"/>
        </w:rPr>
        <w:t>the 10 years</w:t>
      </w:r>
      <w:r>
        <w:rPr>
          <w:rFonts w:eastAsia="Times New Roman"/>
        </w:rPr>
        <w:t xml:space="preserve"> under this study, the highest inflation rate was in 2021. This implies that, even with lower transaction volume</w:t>
      </w:r>
      <w:r w:rsidR="00086442">
        <w:rPr>
          <w:rFonts w:eastAsia="Times New Roman"/>
        </w:rPr>
        <w:t xml:space="preserve"> in 2021</w:t>
      </w:r>
      <w:r>
        <w:rPr>
          <w:rFonts w:eastAsia="Times New Roman"/>
        </w:rPr>
        <w:t xml:space="preserve"> than </w:t>
      </w:r>
      <w:r w:rsidR="00943925">
        <w:rPr>
          <w:rFonts w:eastAsia="Times New Roman"/>
        </w:rPr>
        <w:t xml:space="preserve">in </w:t>
      </w:r>
      <w:r>
        <w:rPr>
          <w:rFonts w:eastAsia="Times New Roman"/>
        </w:rPr>
        <w:t xml:space="preserve">2020. Inflation increased by 3,7%. </w:t>
      </w:r>
      <w:r w:rsidR="0029280F">
        <w:rPr>
          <w:rFonts w:eastAsia="Times New Roman"/>
        </w:rPr>
        <w:t xml:space="preserve">Also, the highest rate of change in </w:t>
      </w:r>
      <w:r w:rsidR="00943925">
        <w:rPr>
          <w:rFonts w:eastAsia="Times New Roman"/>
        </w:rPr>
        <w:t xml:space="preserve">the </w:t>
      </w:r>
      <w:r w:rsidR="0029280F">
        <w:rPr>
          <w:rFonts w:eastAsia="Times New Roman"/>
        </w:rPr>
        <w:t>rate of inflation occurred in 201</w:t>
      </w:r>
      <w:r w:rsidR="000B023E">
        <w:rPr>
          <w:rFonts w:eastAsia="Times New Roman"/>
        </w:rPr>
        <w:t>5</w:t>
      </w:r>
      <w:r w:rsidR="0029280F">
        <w:rPr>
          <w:rFonts w:eastAsia="Times New Roman"/>
        </w:rPr>
        <w:t xml:space="preserve"> at 6.67%. Hence it shows that the payment system does not determine the inflation rate</w:t>
      </w:r>
      <w:r w:rsidR="000B023E">
        <w:rPr>
          <w:rFonts w:eastAsia="Times New Roman"/>
        </w:rPr>
        <w:t xml:space="preserve"> and its annual change </w:t>
      </w:r>
      <w:r w:rsidR="0029280F">
        <w:rPr>
          <w:rFonts w:eastAsia="Times New Roman"/>
        </w:rPr>
        <w:t>in Nigeria.</w:t>
      </w:r>
      <w:r w:rsidR="00B52FF7">
        <w:rPr>
          <w:rFonts w:eastAsia="Times New Roman"/>
        </w:rPr>
        <w:t xml:space="preserve"> The use of POS means of payment was highest in 2021. This could be a result of the impact of the COVID-19 experience which caused the lockdown and closure of normal banking services, as well as the restriction of </w:t>
      </w:r>
      <w:r w:rsidR="0030304C">
        <w:rPr>
          <w:rFonts w:eastAsia="Times New Roman"/>
        </w:rPr>
        <w:t>crowds</w:t>
      </w:r>
      <w:r w:rsidR="00B52FF7">
        <w:rPr>
          <w:rFonts w:eastAsia="Times New Roman"/>
        </w:rPr>
        <w:t xml:space="preserve"> in the banking hall.</w:t>
      </w:r>
    </w:p>
    <w:p w14:paraId="072BC949" w14:textId="77777777" w:rsidR="000B023E" w:rsidRDefault="00FC78DD" w:rsidP="00B52FF7">
      <w:pPr>
        <w:spacing w:line="240" w:lineRule="auto"/>
        <w:jc w:val="both"/>
        <w:rPr>
          <w:noProof/>
          <w:color w:val="121212"/>
          <w:shd w:val="clear" w:color="auto" w:fill="FFFFFF"/>
          <w:lang w:val="en-GB"/>
        </w:rPr>
      </w:pPr>
      <w:r w:rsidRPr="00175951">
        <w:rPr>
          <w:color w:val="121212"/>
          <w:shd w:val="clear" w:color="auto" w:fill="FFFFFF"/>
          <w:lang w:val="en-GB"/>
        </w:rPr>
        <w:t>In the view of Bailey</w:t>
      </w:r>
      <w:r w:rsidR="00E64941" w:rsidRPr="00175951">
        <w:rPr>
          <w:color w:val="121212"/>
          <w:shd w:val="clear" w:color="auto" w:fill="FFFFFF"/>
          <w:lang w:val="en-GB"/>
        </w:rPr>
        <w:t xml:space="preserve"> Bunmi in Business Day (2023</w:t>
      </w:r>
      <w:r w:rsidRPr="00175951">
        <w:rPr>
          <w:color w:val="121212"/>
          <w:shd w:val="clear" w:color="auto" w:fill="FFFFFF"/>
          <w:lang w:val="en-GB"/>
        </w:rPr>
        <w:t xml:space="preserve">), the volume of financial transactions performed electronically in Nigeria surged to the highest in five years in 2022, according to the data obtained from </w:t>
      </w:r>
      <w:r w:rsidR="00E64941" w:rsidRPr="00175951">
        <w:rPr>
          <w:color w:val="121212"/>
          <w:shd w:val="clear" w:color="auto" w:fill="FFFFFF"/>
          <w:lang w:val="en-GB"/>
        </w:rPr>
        <w:t xml:space="preserve">the </w:t>
      </w:r>
      <w:r w:rsidRPr="00175951">
        <w:rPr>
          <w:color w:val="121212"/>
          <w:shd w:val="clear" w:color="auto" w:fill="FFFFFF"/>
          <w:lang w:val="en-GB"/>
        </w:rPr>
        <w:t>I</w:t>
      </w:r>
      <w:r w:rsidR="00E64941" w:rsidRPr="00175951">
        <w:rPr>
          <w:color w:val="121212"/>
          <w:shd w:val="clear" w:color="auto" w:fill="FFFFFF"/>
          <w:lang w:val="en-GB"/>
        </w:rPr>
        <w:t>nter-Bank Settlement System (NIBBS) and graphically presented as shown below.</w:t>
      </w:r>
      <w:r w:rsidR="00E46246" w:rsidRPr="00E46246">
        <w:rPr>
          <w:noProof/>
          <w:color w:val="121212"/>
          <w:shd w:val="clear" w:color="auto" w:fill="FFFFFF"/>
          <w:lang w:val="en-GB"/>
        </w:rPr>
        <w:t xml:space="preserve"> </w:t>
      </w:r>
    </w:p>
    <w:p w14:paraId="6ADAF412" w14:textId="77777777" w:rsidR="00BC4910" w:rsidRDefault="00BC4910" w:rsidP="00B52FF7">
      <w:pPr>
        <w:spacing w:line="240" w:lineRule="auto"/>
        <w:jc w:val="both"/>
        <w:rPr>
          <w:noProof/>
          <w:color w:val="121212"/>
          <w:shd w:val="clear" w:color="auto" w:fill="FFFFFF"/>
          <w:lang w:val="en-GB"/>
        </w:rPr>
      </w:pPr>
    </w:p>
    <w:p w14:paraId="5C6AA7F0" w14:textId="77777777" w:rsidR="00BC4910" w:rsidRDefault="00BC4910" w:rsidP="00B52FF7">
      <w:pPr>
        <w:spacing w:line="240" w:lineRule="auto"/>
        <w:jc w:val="both"/>
        <w:rPr>
          <w:noProof/>
          <w:color w:val="121212"/>
          <w:shd w:val="clear" w:color="auto" w:fill="FFFFFF"/>
          <w:lang w:val="en-GB"/>
        </w:rPr>
      </w:pPr>
    </w:p>
    <w:p w14:paraId="244D4262" w14:textId="77777777" w:rsidR="00BC4910" w:rsidRDefault="00BC4910" w:rsidP="00B52FF7">
      <w:pPr>
        <w:spacing w:line="240" w:lineRule="auto"/>
        <w:jc w:val="both"/>
        <w:rPr>
          <w:noProof/>
          <w:color w:val="121212"/>
          <w:shd w:val="clear" w:color="auto" w:fill="FFFFFF"/>
          <w:lang w:val="en-GB"/>
        </w:rPr>
      </w:pPr>
    </w:p>
    <w:p w14:paraId="5247B531" w14:textId="77777777" w:rsidR="00BC4910" w:rsidRDefault="00BC4910" w:rsidP="00B52FF7">
      <w:pPr>
        <w:spacing w:line="240" w:lineRule="auto"/>
        <w:jc w:val="both"/>
        <w:rPr>
          <w:noProof/>
          <w:color w:val="121212"/>
          <w:shd w:val="clear" w:color="auto" w:fill="FFFFFF"/>
          <w:lang w:val="en-GB"/>
        </w:rPr>
      </w:pPr>
    </w:p>
    <w:p w14:paraId="0764671B" w14:textId="77777777" w:rsidR="00BC4910" w:rsidRDefault="00BC4910" w:rsidP="00B52FF7">
      <w:pPr>
        <w:spacing w:line="240" w:lineRule="auto"/>
        <w:jc w:val="both"/>
        <w:rPr>
          <w:noProof/>
          <w:color w:val="121212"/>
          <w:shd w:val="clear" w:color="auto" w:fill="FFFFFF"/>
          <w:lang w:val="en-GB"/>
        </w:rPr>
      </w:pPr>
    </w:p>
    <w:p w14:paraId="34ABD594" w14:textId="77777777" w:rsidR="00BC4910" w:rsidRDefault="00BC4910" w:rsidP="00B52FF7">
      <w:pPr>
        <w:spacing w:line="240" w:lineRule="auto"/>
        <w:jc w:val="both"/>
        <w:rPr>
          <w:noProof/>
          <w:color w:val="121212"/>
          <w:shd w:val="clear" w:color="auto" w:fill="FFFFFF"/>
          <w:lang w:val="en-GB"/>
        </w:rPr>
      </w:pPr>
    </w:p>
    <w:p w14:paraId="4B357DF0" w14:textId="77777777" w:rsidR="00BC4910" w:rsidRDefault="00BC4910" w:rsidP="00B52FF7">
      <w:pPr>
        <w:spacing w:line="240" w:lineRule="auto"/>
        <w:jc w:val="both"/>
        <w:rPr>
          <w:noProof/>
          <w:color w:val="121212"/>
          <w:shd w:val="clear" w:color="auto" w:fill="FFFFFF"/>
          <w:lang w:val="en-GB"/>
        </w:rPr>
      </w:pPr>
    </w:p>
    <w:p w14:paraId="09963F05" w14:textId="77777777" w:rsidR="00BC4910" w:rsidRDefault="00BC4910" w:rsidP="00B52FF7">
      <w:pPr>
        <w:spacing w:line="240" w:lineRule="auto"/>
        <w:jc w:val="both"/>
        <w:rPr>
          <w:noProof/>
          <w:color w:val="121212"/>
          <w:shd w:val="clear" w:color="auto" w:fill="FFFFFF"/>
          <w:lang w:val="en-GB"/>
        </w:rPr>
      </w:pPr>
    </w:p>
    <w:p w14:paraId="60CF80B4" w14:textId="77777777" w:rsidR="00BC4910" w:rsidRDefault="00BC4910" w:rsidP="00B52FF7">
      <w:pPr>
        <w:spacing w:line="240" w:lineRule="auto"/>
        <w:jc w:val="both"/>
        <w:rPr>
          <w:noProof/>
          <w:color w:val="121212"/>
          <w:shd w:val="clear" w:color="auto" w:fill="FFFFFF"/>
          <w:lang w:val="en-GB"/>
        </w:rPr>
      </w:pPr>
    </w:p>
    <w:p w14:paraId="18BA940B" w14:textId="77777777" w:rsidR="00BC4910" w:rsidRDefault="00BC4910" w:rsidP="00B52FF7">
      <w:pPr>
        <w:spacing w:line="240" w:lineRule="auto"/>
        <w:jc w:val="both"/>
        <w:rPr>
          <w:noProof/>
          <w:color w:val="121212"/>
          <w:shd w:val="clear" w:color="auto" w:fill="FFFFFF"/>
          <w:lang w:val="en-GB"/>
        </w:rPr>
      </w:pPr>
    </w:p>
    <w:p w14:paraId="2A32EFC1" w14:textId="67F2EA81" w:rsidR="00BC4910" w:rsidRDefault="00BC4910" w:rsidP="00B52FF7">
      <w:pPr>
        <w:spacing w:line="240" w:lineRule="auto"/>
        <w:jc w:val="both"/>
        <w:rPr>
          <w:noProof/>
          <w:color w:val="121212"/>
          <w:shd w:val="clear" w:color="auto" w:fill="FFFFFF"/>
          <w:lang w:val="en-GB"/>
        </w:rPr>
      </w:pPr>
      <w:r>
        <w:rPr>
          <w:noProof/>
          <w:color w:val="121212"/>
          <w:shd w:val="clear" w:color="auto" w:fill="FFFFFF"/>
          <w:lang w:val="en-GB"/>
        </w:rPr>
        <w:t xml:space="preserve">Fig 3: </w:t>
      </w:r>
      <w:r w:rsidR="008862D4">
        <w:rPr>
          <w:noProof/>
          <w:color w:val="121212"/>
          <w:shd w:val="clear" w:color="auto" w:fill="FFFFFF"/>
          <w:lang w:val="en-GB"/>
        </w:rPr>
        <w:t>Volume of NIBSS Instant Payment Transactions in Nogeria</w:t>
      </w:r>
      <w:r w:rsidR="00C66132">
        <w:rPr>
          <w:noProof/>
          <w:color w:val="121212"/>
          <w:shd w:val="clear" w:color="auto" w:fill="FFFFFF"/>
          <w:lang w:val="en-GB"/>
        </w:rPr>
        <w:t xml:space="preserve"> (bn)</w:t>
      </w:r>
    </w:p>
    <w:p w14:paraId="75FBE430" w14:textId="43895918" w:rsidR="00FC78DD" w:rsidRPr="00175951" w:rsidRDefault="00E46246" w:rsidP="00CC314D">
      <w:pPr>
        <w:spacing w:line="240" w:lineRule="auto"/>
        <w:jc w:val="both"/>
        <w:rPr>
          <w:color w:val="121212"/>
          <w:shd w:val="clear" w:color="auto" w:fill="FFFFFF"/>
          <w:lang w:val="en-GB"/>
        </w:rPr>
      </w:pPr>
      <w:r w:rsidRPr="00175951">
        <w:rPr>
          <w:noProof/>
          <w:color w:val="121212"/>
          <w:shd w:val="clear" w:color="auto" w:fill="FFFFFF"/>
        </w:rPr>
        <w:drawing>
          <wp:inline distT="0" distB="0" distL="0" distR="0" wp14:anchorId="560A4AD2" wp14:editId="77CC5C93">
            <wp:extent cx="5236874" cy="2491740"/>
            <wp:effectExtent l="0" t="0" r="1905" b="3810"/>
            <wp:docPr id="14310033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14117"/>
                    <a:stretch/>
                  </pic:blipFill>
                  <pic:spPr bwMode="auto">
                    <a:xfrm>
                      <a:off x="0" y="0"/>
                      <a:ext cx="5261498" cy="2503456"/>
                    </a:xfrm>
                    <a:prstGeom prst="rect">
                      <a:avLst/>
                    </a:prstGeom>
                    <a:noFill/>
                    <a:ln>
                      <a:noFill/>
                    </a:ln>
                    <a:extLst>
                      <a:ext uri="{53640926-AAD7-44D8-BBD7-CCE9431645EC}">
                        <a14:shadowObscured xmlns:a14="http://schemas.microsoft.com/office/drawing/2010/main"/>
                      </a:ext>
                    </a:extLst>
                  </pic:spPr>
                </pic:pic>
              </a:graphicData>
            </a:graphic>
          </wp:inline>
        </w:drawing>
      </w:r>
    </w:p>
    <w:p w14:paraId="0B6DC61C" w14:textId="0C6B17B8" w:rsidR="004F2EEB" w:rsidRDefault="00E46246" w:rsidP="00CC314D">
      <w:pPr>
        <w:spacing w:line="240" w:lineRule="auto"/>
        <w:jc w:val="both"/>
        <w:rPr>
          <w:color w:val="121212"/>
          <w:shd w:val="clear" w:color="auto" w:fill="FFFFFF"/>
          <w:lang w:val="en-GB"/>
        </w:rPr>
      </w:pPr>
      <w:r w:rsidRPr="00175951">
        <w:rPr>
          <w:color w:val="121212"/>
          <w:shd w:val="clear" w:color="auto" w:fill="FFFFFF"/>
          <w:lang w:val="en-GB"/>
        </w:rPr>
        <w:t>Source:  Business Day Jan 18, 2023.</w:t>
      </w:r>
    </w:p>
    <w:p w14:paraId="0CEEF05C" w14:textId="7EFA1DA7" w:rsidR="00086442" w:rsidRPr="00175951" w:rsidRDefault="00086442" w:rsidP="00CC314D">
      <w:pPr>
        <w:spacing w:line="240" w:lineRule="auto"/>
        <w:jc w:val="both"/>
        <w:rPr>
          <w:color w:val="121212"/>
          <w:shd w:val="clear" w:color="auto" w:fill="FFFFFF"/>
          <w:lang w:val="en-GB"/>
        </w:rPr>
      </w:pPr>
    </w:p>
    <w:p w14:paraId="725F7526" w14:textId="77777777" w:rsidR="00273F25" w:rsidRPr="00175951" w:rsidRDefault="00273F25" w:rsidP="00CC314D">
      <w:pPr>
        <w:spacing w:line="240" w:lineRule="auto"/>
        <w:rPr>
          <w:b/>
          <w:bCs/>
          <w:lang w:val="en-GB"/>
        </w:rPr>
      </w:pPr>
      <w:r w:rsidRPr="00175951">
        <w:rPr>
          <w:b/>
          <w:bCs/>
          <w:lang w:val="en-GB"/>
        </w:rPr>
        <w:lastRenderedPageBreak/>
        <w:t>RECENT DEVELOPMENT IN THE NIGERIAN PAYMENT SYSTEM</w:t>
      </w:r>
    </w:p>
    <w:p w14:paraId="285367F1" w14:textId="140040E9" w:rsidR="00273F25" w:rsidRPr="00175951" w:rsidRDefault="00273F25" w:rsidP="00CC314D">
      <w:pPr>
        <w:spacing w:line="240" w:lineRule="auto"/>
        <w:rPr>
          <w:lang w:val="en-GB"/>
        </w:rPr>
      </w:pPr>
      <w:r w:rsidRPr="00175951">
        <w:rPr>
          <w:lang w:val="en-GB"/>
        </w:rPr>
        <w:t xml:space="preserve">The Nigerian Payment System has witnessed tremendous reforms and innovations carried out by the Central Bank of </w:t>
      </w:r>
      <w:r w:rsidR="000448DD" w:rsidRPr="00175951">
        <w:rPr>
          <w:lang w:val="en-GB"/>
        </w:rPr>
        <w:t>Nigeria</w:t>
      </w:r>
      <w:r w:rsidRPr="00175951">
        <w:rPr>
          <w:lang w:val="en-GB"/>
        </w:rPr>
        <w:t xml:space="preserve"> to ensure a stable and reliable payment system in Nigeria.</w:t>
      </w:r>
      <w:r w:rsidR="001050B9" w:rsidRPr="00175951">
        <w:rPr>
          <w:lang w:val="en-GB"/>
        </w:rPr>
        <w:t xml:space="preserve"> The innovations and developments carried </w:t>
      </w:r>
      <w:r w:rsidR="000448DD" w:rsidRPr="00175951">
        <w:rPr>
          <w:lang w:val="en-GB"/>
        </w:rPr>
        <w:t xml:space="preserve">out </w:t>
      </w:r>
      <w:r w:rsidR="001050B9" w:rsidRPr="00175951">
        <w:rPr>
          <w:lang w:val="en-GB"/>
        </w:rPr>
        <w:t xml:space="preserve">by </w:t>
      </w:r>
      <w:r w:rsidR="000448DD" w:rsidRPr="00175951">
        <w:rPr>
          <w:lang w:val="en-GB"/>
        </w:rPr>
        <w:t xml:space="preserve">the </w:t>
      </w:r>
      <w:r w:rsidR="001050B9" w:rsidRPr="00175951">
        <w:rPr>
          <w:lang w:val="en-GB"/>
        </w:rPr>
        <w:t xml:space="preserve">Central Bank of Nigeria to support the Nigerian Payment system include the </w:t>
      </w:r>
      <w:r w:rsidR="000448DD" w:rsidRPr="00175951">
        <w:rPr>
          <w:lang w:val="en-GB"/>
        </w:rPr>
        <w:t>following</w:t>
      </w:r>
      <w:r w:rsidR="00A13AAA" w:rsidRPr="00175951">
        <w:rPr>
          <w:lang w:val="en-GB"/>
        </w:rPr>
        <w:t>.</w:t>
      </w:r>
    </w:p>
    <w:p w14:paraId="6C41BCB0" w14:textId="245CD4DD" w:rsidR="001050B9" w:rsidRPr="00175951" w:rsidRDefault="001050B9" w:rsidP="00CC314D">
      <w:pPr>
        <w:pStyle w:val="ListParagraph"/>
        <w:numPr>
          <w:ilvl w:val="0"/>
          <w:numId w:val="3"/>
        </w:numPr>
        <w:spacing w:line="240" w:lineRule="auto"/>
        <w:jc w:val="both"/>
        <w:rPr>
          <w:lang w:val="en-GB"/>
        </w:rPr>
      </w:pPr>
      <w:r w:rsidRPr="00175951">
        <w:rPr>
          <w:lang w:val="en-GB"/>
        </w:rPr>
        <w:t xml:space="preserve"> Pre-authorization and completion of Sales transactions: This was put in place </w:t>
      </w:r>
      <w:r w:rsidR="00674BB4" w:rsidRPr="00175951">
        <w:rPr>
          <w:lang w:val="en-GB"/>
        </w:rPr>
        <w:t>to</w:t>
      </w:r>
      <w:r w:rsidRPr="00175951">
        <w:rPr>
          <w:lang w:val="en-GB"/>
        </w:rPr>
        <w:t xml:space="preserve"> deepen the use of various electronic payment channels available to the </w:t>
      </w:r>
      <w:r w:rsidR="00674BB4" w:rsidRPr="00175951">
        <w:rPr>
          <w:lang w:val="en-GB"/>
        </w:rPr>
        <w:t>u</w:t>
      </w:r>
      <w:r w:rsidRPr="00175951">
        <w:rPr>
          <w:lang w:val="en-GB"/>
        </w:rPr>
        <w:t>sers, and the full compliance deadline was July 31, 2020.</w:t>
      </w:r>
    </w:p>
    <w:p w14:paraId="6D1E4F0E" w14:textId="3D6AAFFC" w:rsidR="001050B9" w:rsidRPr="00175951" w:rsidRDefault="008B7FFD" w:rsidP="00CC314D">
      <w:pPr>
        <w:pStyle w:val="ListParagraph"/>
        <w:numPr>
          <w:ilvl w:val="0"/>
          <w:numId w:val="3"/>
        </w:numPr>
        <w:spacing w:line="240" w:lineRule="auto"/>
        <w:jc w:val="both"/>
        <w:rPr>
          <w:lang w:val="en-GB"/>
        </w:rPr>
      </w:pPr>
      <w:r w:rsidRPr="00175951">
        <w:rPr>
          <w:lang w:val="en-GB"/>
        </w:rPr>
        <w:t xml:space="preserve">Guidelines on the operations of electronic </w:t>
      </w:r>
      <w:r w:rsidR="000448DD" w:rsidRPr="00175951">
        <w:rPr>
          <w:lang w:val="en-GB"/>
        </w:rPr>
        <w:t>payment</w:t>
      </w:r>
      <w:r w:rsidRPr="00175951">
        <w:rPr>
          <w:lang w:val="en-GB"/>
        </w:rPr>
        <w:t xml:space="preserve"> channels in Nigeria. This regulates the use and operation of ATM, POS, mobile</w:t>
      </w:r>
      <w:r w:rsidR="000448DD" w:rsidRPr="00175951">
        <w:rPr>
          <w:lang w:val="en-GB"/>
        </w:rPr>
        <w:t>,</w:t>
      </w:r>
      <w:r w:rsidRPr="00175951">
        <w:rPr>
          <w:lang w:val="en-GB"/>
        </w:rPr>
        <w:t xml:space="preserve"> and web transfer transactions.</w:t>
      </w:r>
    </w:p>
    <w:p w14:paraId="0E8D62F2" w14:textId="561C88DF" w:rsidR="008B7FFD" w:rsidRPr="00175951" w:rsidRDefault="008B7FFD" w:rsidP="00CC314D">
      <w:pPr>
        <w:pStyle w:val="ListParagraph"/>
        <w:numPr>
          <w:ilvl w:val="0"/>
          <w:numId w:val="3"/>
        </w:numPr>
        <w:spacing w:line="240" w:lineRule="auto"/>
        <w:jc w:val="both"/>
        <w:rPr>
          <w:lang w:val="en-GB"/>
        </w:rPr>
      </w:pPr>
      <w:r w:rsidRPr="00175951">
        <w:rPr>
          <w:lang w:val="en-GB"/>
        </w:rPr>
        <w:t xml:space="preserve">The approval and release of new license </w:t>
      </w:r>
      <w:r w:rsidR="000448DD" w:rsidRPr="00175951">
        <w:rPr>
          <w:lang w:val="en-GB"/>
        </w:rPr>
        <w:t>categorization</w:t>
      </w:r>
      <w:r w:rsidRPr="00175951">
        <w:rPr>
          <w:lang w:val="en-GB"/>
        </w:rPr>
        <w:t xml:space="preserve"> for </w:t>
      </w:r>
      <w:r w:rsidR="000448DD" w:rsidRPr="00175951">
        <w:rPr>
          <w:lang w:val="en-GB"/>
        </w:rPr>
        <w:t xml:space="preserve">the </w:t>
      </w:r>
      <w:r w:rsidRPr="00175951">
        <w:rPr>
          <w:lang w:val="en-GB"/>
        </w:rPr>
        <w:t xml:space="preserve">Nigerian Payment System (NPS). This was contained in a circular issued by CBN on </w:t>
      </w:r>
      <w:r w:rsidRPr="00175951">
        <w:rPr>
          <w:vertAlign w:val="superscript"/>
          <w:lang w:val="en-GB"/>
        </w:rPr>
        <w:t xml:space="preserve">  </w:t>
      </w:r>
      <w:r w:rsidRPr="00175951">
        <w:rPr>
          <w:lang w:val="en-GB"/>
        </w:rPr>
        <w:t>December 9, 2020. This classif</w:t>
      </w:r>
      <w:r w:rsidR="00E44252" w:rsidRPr="00175951">
        <w:rPr>
          <w:lang w:val="en-GB"/>
        </w:rPr>
        <w:t>ied payment system activities in Nigeria into four broad categories as- Switching and Processing, Mobile Money Operators (MMOs), Payment Solution Services (PSSs)</w:t>
      </w:r>
      <w:r w:rsidR="000448DD" w:rsidRPr="00175951">
        <w:rPr>
          <w:lang w:val="en-GB"/>
        </w:rPr>
        <w:t>,</w:t>
      </w:r>
      <w:r w:rsidR="00E44252" w:rsidRPr="00175951">
        <w:rPr>
          <w:lang w:val="en-GB"/>
        </w:rPr>
        <w:t xml:space="preserve"> and Regulator Sandbox.</w:t>
      </w:r>
    </w:p>
    <w:p w14:paraId="634F2BD7" w14:textId="7588BF7C" w:rsidR="008B7FFD" w:rsidRPr="00175951" w:rsidRDefault="00E44252" w:rsidP="00CC314D">
      <w:pPr>
        <w:pStyle w:val="ListParagraph"/>
        <w:numPr>
          <w:ilvl w:val="0"/>
          <w:numId w:val="3"/>
        </w:numPr>
        <w:spacing w:line="240" w:lineRule="auto"/>
        <w:jc w:val="both"/>
        <w:rPr>
          <w:lang w:val="en-GB"/>
        </w:rPr>
      </w:pPr>
      <w:r w:rsidRPr="00175951">
        <w:rPr>
          <w:lang w:val="en-GB"/>
        </w:rPr>
        <w:t>Nigeria Uniform Bank Account Number (NUBAN): The NUBAN was first introduced in 2010 for Money Deposit Banks (DMBs). However, the scope was expanded to cover Other Financial Institutions (OFIs) with March 15 deadline for full compliance.</w:t>
      </w:r>
    </w:p>
    <w:p w14:paraId="7BEB1B93" w14:textId="36E711BC" w:rsidR="004D5E8B" w:rsidRPr="00175951" w:rsidRDefault="004D5E8B" w:rsidP="00CC314D">
      <w:pPr>
        <w:pStyle w:val="ListParagraph"/>
        <w:numPr>
          <w:ilvl w:val="0"/>
          <w:numId w:val="3"/>
        </w:numPr>
        <w:spacing w:line="240" w:lineRule="auto"/>
        <w:jc w:val="both"/>
        <w:rPr>
          <w:lang w:val="en-GB"/>
        </w:rPr>
      </w:pPr>
      <w:r w:rsidRPr="00175951">
        <w:rPr>
          <w:lang w:val="en-GB"/>
        </w:rPr>
        <w:t xml:space="preserve">The Introduction of New Quick Response (NQR) Code Payment Solution: The NQR was introduced on March 16, </w:t>
      </w:r>
      <w:r w:rsidR="00750555" w:rsidRPr="00175951">
        <w:rPr>
          <w:lang w:val="en-GB"/>
        </w:rPr>
        <w:t>2021,</w:t>
      </w:r>
      <w:r w:rsidRPr="00175951">
        <w:rPr>
          <w:lang w:val="en-GB"/>
        </w:rPr>
        <w:t xml:space="preserve"> as a robust platform to enable </w:t>
      </w:r>
      <w:r w:rsidR="000448DD" w:rsidRPr="00175951">
        <w:rPr>
          <w:lang w:val="en-GB"/>
        </w:rPr>
        <w:t>people</w:t>
      </w:r>
      <w:r w:rsidRPr="00175951">
        <w:rPr>
          <w:lang w:val="en-GB"/>
        </w:rPr>
        <w:t xml:space="preserve"> - </w:t>
      </w:r>
      <w:r w:rsidR="000448DD" w:rsidRPr="00175951">
        <w:rPr>
          <w:lang w:val="en-GB"/>
        </w:rPr>
        <w:t>businesses</w:t>
      </w:r>
      <w:r w:rsidRPr="00175951">
        <w:rPr>
          <w:lang w:val="en-GB"/>
        </w:rPr>
        <w:t xml:space="preserve"> and </w:t>
      </w:r>
      <w:r w:rsidR="000448DD" w:rsidRPr="00175951">
        <w:rPr>
          <w:lang w:val="en-GB"/>
        </w:rPr>
        <w:t>people</w:t>
      </w:r>
      <w:r w:rsidRPr="00175951">
        <w:rPr>
          <w:lang w:val="en-GB"/>
        </w:rPr>
        <w:t xml:space="preserve"> -to person carry out payment transactions by simply scanning to pay.</w:t>
      </w:r>
    </w:p>
    <w:p w14:paraId="24AA30CD" w14:textId="27604641" w:rsidR="00750555" w:rsidRPr="00175951" w:rsidRDefault="00750555" w:rsidP="00CC314D">
      <w:pPr>
        <w:pStyle w:val="ListParagraph"/>
        <w:numPr>
          <w:ilvl w:val="0"/>
          <w:numId w:val="3"/>
        </w:numPr>
        <w:spacing w:line="240" w:lineRule="auto"/>
        <w:jc w:val="both"/>
        <w:rPr>
          <w:lang w:val="en-GB"/>
        </w:rPr>
      </w:pPr>
      <w:r w:rsidRPr="00175951">
        <w:rPr>
          <w:lang w:val="en-GB"/>
        </w:rPr>
        <w:t>Bank Verification Number (BVN):</w:t>
      </w:r>
      <w:r w:rsidRPr="00175951">
        <w:rPr>
          <w:color w:val="202124"/>
          <w:shd w:val="clear" w:color="auto" w:fill="FFFFFF"/>
        </w:rPr>
        <w:t xml:space="preserve"> The Central Bank of Nigeria (CBN)</w:t>
      </w:r>
      <w:r w:rsidRPr="00175951">
        <w:rPr>
          <w:color w:val="202124"/>
          <w:shd w:val="clear" w:color="auto" w:fill="FFFFFF"/>
          <w:lang w:val="en-GB"/>
        </w:rPr>
        <w:t xml:space="preserve"> </w:t>
      </w:r>
      <w:r w:rsidRPr="00175951">
        <w:rPr>
          <w:color w:val="202124"/>
          <w:shd w:val="clear" w:color="auto" w:fill="FFFFFF"/>
        </w:rPr>
        <w:t xml:space="preserve">in collaboration with </w:t>
      </w:r>
      <w:r w:rsidR="000448DD" w:rsidRPr="00175951">
        <w:rPr>
          <w:color w:val="202124"/>
          <w:shd w:val="clear" w:color="auto" w:fill="FFFFFF"/>
          <w:lang w:val="en-GB"/>
        </w:rPr>
        <w:t>the Banker’s</w:t>
      </w:r>
      <w:r w:rsidRPr="00175951">
        <w:rPr>
          <w:color w:val="202124"/>
          <w:shd w:val="clear" w:color="auto" w:fill="FFFFFF"/>
        </w:rPr>
        <w:t xml:space="preserve"> Committee </w:t>
      </w:r>
      <w:r w:rsidRPr="00175951">
        <w:rPr>
          <w:color w:val="202124"/>
          <w:shd w:val="clear" w:color="auto" w:fill="FFFFFF"/>
          <w:lang w:val="en-GB"/>
        </w:rPr>
        <w:t xml:space="preserve">launched </w:t>
      </w:r>
      <w:r w:rsidRPr="00175951">
        <w:rPr>
          <w:color w:val="202124"/>
          <w:shd w:val="clear" w:color="auto" w:fill="FFFFFF"/>
        </w:rPr>
        <w:t xml:space="preserve">a centralized biometric identification system for the banking industry </w:t>
      </w:r>
      <w:r w:rsidRPr="00175951">
        <w:rPr>
          <w:color w:val="202124"/>
          <w:shd w:val="clear" w:color="auto" w:fill="FFFFFF"/>
          <w:lang w:val="en-GB"/>
        </w:rPr>
        <w:t>known as</w:t>
      </w:r>
      <w:r w:rsidRPr="00175951">
        <w:rPr>
          <w:color w:val="202124"/>
          <w:shd w:val="clear" w:color="auto" w:fill="FFFFFF"/>
        </w:rPr>
        <w:t xml:space="preserve"> Bank Verification Number (BVN) </w:t>
      </w:r>
      <w:r w:rsidR="000448DD" w:rsidRPr="00175951">
        <w:rPr>
          <w:color w:val="202124"/>
          <w:shd w:val="clear" w:color="auto" w:fill="FFFFFF"/>
          <w:lang w:val="en-GB"/>
        </w:rPr>
        <w:t xml:space="preserve">for </w:t>
      </w:r>
      <w:r w:rsidRPr="00175951">
        <w:rPr>
          <w:color w:val="202124"/>
          <w:shd w:val="clear" w:color="auto" w:fill="FFFFFF"/>
        </w:rPr>
        <w:t>all banks on </w:t>
      </w:r>
      <w:r w:rsidRPr="00175951">
        <w:rPr>
          <w:color w:val="040C28"/>
        </w:rPr>
        <w:t>February 14, 2014</w:t>
      </w:r>
      <w:r w:rsidRPr="00175951">
        <w:rPr>
          <w:color w:val="202124"/>
          <w:shd w:val="clear" w:color="auto" w:fill="FFFFFF"/>
          <w:lang w:val="en-GB"/>
        </w:rPr>
        <w:t xml:space="preserve">. This has helped the banks Know Your Customer/ Client (KYC) to enhance </w:t>
      </w:r>
      <w:r w:rsidR="000448DD" w:rsidRPr="00175951">
        <w:rPr>
          <w:color w:val="202124"/>
          <w:shd w:val="clear" w:color="auto" w:fill="FFFFFF"/>
          <w:lang w:val="en-GB"/>
        </w:rPr>
        <w:t>the bank-customer</w:t>
      </w:r>
      <w:r w:rsidRPr="00175951">
        <w:rPr>
          <w:color w:val="202124"/>
          <w:shd w:val="clear" w:color="auto" w:fill="FFFFFF"/>
          <w:lang w:val="en-GB"/>
        </w:rPr>
        <w:t xml:space="preserve"> relationship and reduce fraud in </w:t>
      </w:r>
      <w:r w:rsidR="000448DD" w:rsidRPr="00175951">
        <w:rPr>
          <w:color w:val="202124"/>
          <w:shd w:val="clear" w:color="auto" w:fill="FFFFFF"/>
          <w:lang w:val="en-GB"/>
        </w:rPr>
        <w:t xml:space="preserve">the </w:t>
      </w:r>
      <w:r w:rsidRPr="00175951">
        <w:rPr>
          <w:color w:val="202124"/>
          <w:shd w:val="clear" w:color="auto" w:fill="FFFFFF"/>
          <w:lang w:val="en-GB"/>
        </w:rPr>
        <w:t>payment system.</w:t>
      </w:r>
    </w:p>
    <w:p w14:paraId="66BCA4A2" w14:textId="1434E82B" w:rsidR="00AE3584" w:rsidRPr="00FA06A9" w:rsidRDefault="00AE3584" w:rsidP="00CC314D">
      <w:pPr>
        <w:pStyle w:val="ListParagraph"/>
        <w:numPr>
          <w:ilvl w:val="0"/>
          <w:numId w:val="3"/>
        </w:numPr>
        <w:spacing w:line="240" w:lineRule="auto"/>
        <w:jc w:val="both"/>
        <w:rPr>
          <w:lang w:val="en-GB"/>
        </w:rPr>
      </w:pPr>
      <w:r w:rsidRPr="00175951">
        <w:rPr>
          <w:color w:val="202124"/>
          <w:shd w:val="clear" w:color="auto" w:fill="FFFFFF"/>
          <w:lang w:val="en-GB"/>
        </w:rPr>
        <w:t xml:space="preserve">The launch of e-Naira: Following the </w:t>
      </w:r>
      <w:r w:rsidR="00C04B3C" w:rsidRPr="00175951">
        <w:rPr>
          <w:color w:val="202124"/>
          <w:shd w:val="clear" w:color="auto" w:fill="FFFFFF"/>
          <w:lang w:val="en-GB"/>
        </w:rPr>
        <w:t xml:space="preserve">increasing </w:t>
      </w:r>
      <w:r w:rsidRPr="00175951">
        <w:rPr>
          <w:color w:val="202124"/>
          <w:shd w:val="clear" w:color="auto" w:fill="FFFFFF"/>
          <w:lang w:val="en-GB"/>
        </w:rPr>
        <w:t xml:space="preserve">demand for digital currency </w:t>
      </w:r>
      <w:r w:rsidR="00C04B3C" w:rsidRPr="00175951">
        <w:rPr>
          <w:color w:val="202124"/>
          <w:shd w:val="clear" w:color="auto" w:fill="FFFFFF"/>
          <w:lang w:val="en-GB"/>
        </w:rPr>
        <w:t>as a means of</w:t>
      </w:r>
      <w:r w:rsidRPr="00175951">
        <w:rPr>
          <w:color w:val="202124"/>
          <w:shd w:val="clear" w:color="auto" w:fill="FFFFFF"/>
          <w:lang w:val="en-GB"/>
        </w:rPr>
        <w:t xml:space="preserve"> payment both </w:t>
      </w:r>
      <w:r w:rsidR="00C04B3C" w:rsidRPr="00175951">
        <w:rPr>
          <w:color w:val="202124"/>
          <w:shd w:val="clear" w:color="auto" w:fill="FFFFFF"/>
          <w:lang w:val="en-GB"/>
        </w:rPr>
        <w:t>locally</w:t>
      </w:r>
      <w:r w:rsidRPr="00175951">
        <w:rPr>
          <w:color w:val="202124"/>
          <w:shd w:val="clear" w:color="auto" w:fill="FFFFFF"/>
          <w:lang w:val="en-GB"/>
        </w:rPr>
        <w:t xml:space="preserve"> and globally, the Central </w:t>
      </w:r>
      <w:r w:rsidR="000448DD" w:rsidRPr="00175951">
        <w:rPr>
          <w:color w:val="202124"/>
          <w:shd w:val="clear" w:color="auto" w:fill="FFFFFF"/>
          <w:lang w:val="en-GB"/>
        </w:rPr>
        <w:t>Bank</w:t>
      </w:r>
      <w:r w:rsidRPr="00175951">
        <w:rPr>
          <w:color w:val="202124"/>
          <w:shd w:val="clear" w:color="auto" w:fill="FFFFFF"/>
          <w:lang w:val="en-GB"/>
        </w:rPr>
        <w:t xml:space="preserve"> of Nigeria</w:t>
      </w:r>
      <w:r w:rsidR="00C04B3C" w:rsidRPr="00175951">
        <w:rPr>
          <w:color w:val="212529"/>
          <w:shd w:val="clear" w:color="auto" w:fill="FFFFFF"/>
        </w:rPr>
        <w:t xml:space="preserve"> launched Africa’s first </w:t>
      </w:r>
      <w:r w:rsidR="00C04B3C" w:rsidRPr="00175951">
        <w:rPr>
          <w:color w:val="212529"/>
          <w:shd w:val="clear" w:color="auto" w:fill="FFFFFF"/>
          <w:lang w:val="en-GB"/>
        </w:rPr>
        <w:t>C</w:t>
      </w:r>
      <w:r w:rsidR="00C04B3C" w:rsidRPr="00175951">
        <w:rPr>
          <w:color w:val="212529"/>
          <w:shd w:val="clear" w:color="auto" w:fill="FFFFFF"/>
        </w:rPr>
        <w:t xml:space="preserve">entral </w:t>
      </w:r>
      <w:r w:rsidR="00C04B3C" w:rsidRPr="00175951">
        <w:rPr>
          <w:color w:val="212529"/>
          <w:shd w:val="clear" w:color="auto" w:fill="FFFFFF"/>
          <w:lang w:val="en-GB"/>
        </w:rPr>
        <w:t>B</w:t>
      </w:r>
      <w:r w:rsidR="00C04B3C" w:rsidRPr="00175951">
        <w:rPr>
          <w:color w:val="212529"/>
          <w:shd w:val="clear" w:color="auto" w:fill="FFFFFF"/>
        </w:rPr>
        <w:t xml:space="preserve">ank </w:t>
      </w:r>
      <w:r w:rsidR="00C04B3C" w:rsidRPr="00175951">
        <w:rPr>
          <w:color w:val="212529"/>
          <w:shd w:val="clear" w:color="auto" w:fill="FFFFFF"/>
          <w:lang w:val="en-GB"/>
        </w:rPr>
        <w:t>D</w:t>
      </w:r>
      <w:r w:rsidR="00C04B3C" w:rsidRPr="00175951">
        <w:rPr>
          <w:color w:val="212529"/>
          <w:shd w:val="clear" w:color="auto" w:fill="FFFFFF"/>
        </w:rPr>
        <w:t xml:space="preserve">igital </w:t>
      </w:r>
      <w:r w:rsidR="000448DD" w:rsidRPr="00175951">
        <w:rPr>
          <w:color w:val="212529"/>
          <w:shd w:val="clear" w:color="auto" w:fill="FFFFFF"/>
          <w:lang w:val="en-GB"/>
        </w:rPr>
        <w:t>Currency</w:t>
      </w:r>
      <w:r w:rsidR="00C04B3C" w:rsidRPr="00175951">
        <w:rPr>
          <w:color w:val="212529"/>
          <w:shd w:val="clear" w:color="auto" w:fill="FFFFFF"/>
        </w:rPr>
        <w:t xml:space="preserve"> (CBDC)</w:t>
      </w:r>
      <w:r w:rsidR="00C04B3C" w:rsidRPr="00175951">
        <w:rPr>
          <w:color w:val="212529"/>
          <w:shd w:val="clear" w:color="auto" w:fill="FFFFFF"/>
          <w:lang w:val="en-GB"/>
        </w:rPr>
        <w:t xml:space="preserve"> on </w:t>
      </w:r>
      <w:r w:rsidR="00C04B3C" w:rsidRPr="00175951">
        <w:rPr>
          <w:i/>
          <w:iCs/>
          <w:shd w:val="clear" w:color="auto" w:fill="FFFFFF"/>
        </w:rPr>
        <w:t>October 28th, 2021.</w:t>
      </w:r>
    </w:p>
    <w:p w14:paraId="3CFF2D4A" w14:textId="77777777" w:rsidR="006F2AF3" w:rsidRPr="006F2AF3" w:rsidRDefault="00FA06A9" w:rsidP="006F2AF3">
      <w:pPr>
        <w:pStyle w:val="ListParagraph"/>
        <w:numPr>
          <w:ilvl w:val="0"/>
          <w:numId w:val="3"/>
        </w:numPr>
        <w:spacing w:line="240" w:lineRule="auto"/>
        <w:jc w:val="both"/>
        <w:rPr>
          <w:lang w:val="en-GB"/>
        </w:rPr>
      </w:pPr>
      <w:r>
        <w:rPr>
          <w:color w:val="202124"/>
          <w:shd w:val="clear" w:color="auto" w:fill="FFFFFF"/>
          <w:lang w:val="en-GB"/>
        </w:rPr>
        <w:t>The introduction and launching of a National Domestic Card Scheme (AfriGo) by the Central Bank of Nigeria on 26 January 2023</w:t>
      </w:r>
      <w:r w:rsidR="00102251">
        <w:rPr>
          <w:color w:val="202124"/>
          <w:shd w:val="clear" w:color="auto" w:fill="FFFFFF"/>
          <w:lang w:val="en-GB"/>
        </w:rPr>
        <w:t xml:space="preserve"> as the fourth</w:t>
      </w:r>
      <w:r w:rsidR="00262B15">
        <w:rPr>
          <w:color w:val="202124"/>
          <w:shd w:val="clear" w:color="auto" w:fill="FFFFFF"/>
          <w:lang w:val="en-GB"/>
        </w:rPr>
        <w:t xml:space="preserve"> </w:t>
      </w:r>
      <w:r w:rsidR="00102251">
        <w:rPr>
          <w:color w:val="202124"/>
          <w:shd w:val="clear" w:color="auto" w:fill="FFFFFF"/>
          <w:lang w:val="en-GB"/>
        </w:rPr>
        <w:t>card scheme in Nigeria</w:t>
      </w:r>
      <w:r w:rsidR="006F2AF3">
        <w:rPr>
          <w:color w:val="202124"/>
          <w:shd w:val="clear" w:color="auto" w:fill="FFFFFF"/>
          <w:lang w:val="en-GB"/>
        </w:rPr>
        <w:t>.</w:t>
      </w:r>
    </w:p>
    <w:p w14:paraId="3112E851" w14:textId="272B238A" w:rsidR="00073A18" w:rsidRPr="006F2AF3" w:rsidRDefault="00073A18" w:rsidP="006F2AF3">
      <w:pPr>
        <w:pStyle w:val="ListParagraph"/>
        <w:spacing w:line="240" w:lineRule="auto"/>
        <w:jc w:val="both"/>
        <w:rPr>
          <w:lang w:val="en-GB"/>
        </w:rPr>
      </w:pPr>
      <w:r w:rsidRPr="006F2AF3">
        <w:rPr>
          <w:rFonts w:ascii="Poppins" w:hAnsi="Poppins" w:cs="Poppins"/>
          <w:caps/>
          <w:color w:val="FFFFFF"/>
          <w:spacing w:val="15"/>
        </w:rPr>
        <w:t>ents System Vision 2025</w:t>
      </w:r>
    </w:p>
    <w:p w14:paraId="281FBC92" w14:textId="590611B8" w:rsidR="00944BF9" w:rsidRPr="006F2AF3" w:rsidRDefault="00271C15" w:rsidP="006F2AF3">
      <w:pPr>
        <w:spacing w:line="240" w:lineRule="auto"/>
        <w:jc w:val="both"/>
        <w:rPr>
          <w:lang w:val="en-GB"/>
        </w:rPr>
      </w:pPr>
      <w:r w:rsidRPr="006F2AF3">
        <w:rPr>
          <w:b/>
          <w:bCs/>
        </w:rPr>
        <w:t>Payments System Vision 2025</w:t>
      </w:r>
    </w:p>
    <w:p w14:paraId="625D8B95" w14:textId="421F61A4" w:rsidR="00F05B78" w:rsidRPr="00D07A6C" w:rsidRDefault="00F05B78" w:rsidP="00F05B78">
      <w:pPr>
        <w:jc w:val="both"/>
      </w:pPr>
      <w:r w:rsidRPr="00D07A6C">
        <w:t xml:space="preserve">The Central Bank of Nigeria (CBN) launched and officially presented to the public the Payments System Vision 2025 (PSV 2025) on November 24, 2022. The Vision provides a five-year strategic roadmap for the Nigeria payments system to strengthen adoption of electronic payment, enhance safety, reliability and resilience of the system, account for new products and participants, foster financial inclusion and catalyze Nigeria's economic growth and </w:t>
      </w:r>
      <w:r w:rsidR="00963A12" w:rsidRPr="00D07A6C">
        <w:t>development.</w:t>
      </w:r>
      <w:r w:rsidR="00963A12">
        <w:t xml:space="preserve"> (</w:t>
      </w:r>
      <w:r w:rsidR="00F20702">
        <w:t>CBN, 2025).</w:t>
      </w:r>
    </w:p>
    <w:p w14:paraId="39C0CCF7" w14:textId="77777777" w:rsidR="00F05B78" w:rsidRPr="00D07A6C" w:rsidRDefault="00F05B78" w:rsidP="00F05B78">
      <w:pPr>
        <w:jc w:val="both"/>
      </w:pPr>
      <w:r w:rsidRPr="00D07A6C">
        <w:lastRenderedPageBreak/>
        <w:t>The emerging payments initiatives and schemes identified to achieve the above objectives are captured in PSV 2025 with 10 (ten) key recommendations highlighted below to further facilitate the following objectives:</w:t>
      </w:r>
    </w:p>
    <w:p w14:paraId="3483E08B" w14:textId="77777777" w:rsidR="00F05B78" w:rsidRPr="00D07A6C" w:rsidRDefault="00F05B78" w:rsidP="00F05B78">
      <w:pPr>
        <w:numPr>
          <w:ilvl w:val="0"/>
          <w:numId w:val="6"/>
        </w:numPr>
      </w:pPr>
      <w:r w:rsidRPr="00D07A6C">
        <w:t>CBN will review the core payments infrastructure and switching platform to ensure continued capability to meet payments demand. The potential for Request for Payment (</w:t>
      </w:r>
      <w:proofErr w:type="spellStart"/>
      <w:r w:rsidRPr="00D07A6C">
        <w:t>RfP</w:t>
      </w:r>
      <w:proofErr w:type="spellEnd"/>
      <w:r w:rsidRPr="00D07A6C">
        <w:t xml:space="preserve">) schemes will also be reviewed and the deployment of contactless solutions, contactless cards, and quick response code </w:t>
      </w:r>
      <w:proofErr w:type="spellStart"/>
      <w:r w:rsidRPr="00D07A6C">
        <w:t>etc</w:t>
      </w:r>
      <w:proofErr w:type="spellEnd"/>
      <w:r w:rsidRPr="00D07A6C">
        <w:t xml:space="preserve"> will be facilitated.</w:t>
      </w:r>
    </w:p>
    <w:p w14:paraId="424A12E8" w14:textId="77777777" w:rsidR="00F05B78" w:rsidRPr="00D07A6C" w:rsidRDefault="00F05B78" w:rsidP="00F05B78">
      <w:pPr>
        <w:numPr>
          <w:ilvl w:val="0"/>
          <w:numId w:val="6"/>
        </w:numPr>
      </w:pPr>
      <w:r w:rsidRPr="00D07A6C">
        <w:t>Create Open Banking roadmap for Nigeria, define a library of APIs supported by local market and consider the implementation of a regulatory sandbox that is appropriate for the Nigerian market.</w:t>
      </w:r>
    </w:p>
    <w:p w14:paraId="2EC42307" w14:textId="77777777" w:rsidR="00F05B78" w:rsidRPr="00D07A6C" w:rsidRDefault="00F05B78" w:rsidP="00F05B78">
      <w:pPr>
        <w:numPr>
          <w:ilvl w:val="0"/>
          <w:numId w:val="6"/>
        </w:numPr>
      </w:pPr>
      <w:r w:rsidRPr="00D07A6C">
        <w:t>Drive Agent Banking initiative and support the industry to explore solutions that aid financial inclusion to accelerate the availability of basic banking and financial services to the unbanked.</w:t>
      </w:r>
    </w:p>
    <w:p w14:paraId="358087BB" w14:textId="77777777" w:rsidR="00F05B78" w:rsidRPr="00D07A6C" w:rsidRDefault="00F05B78" w:rsidP="00F05B78">
      <w:pPr>
        <w:numPr>
          <w:ilvl w:val="0"/>
          <w:numId w:val="6"/>
        </w:numPr>
      </w:pPr>
      <w:r w:rsidRPr="00D07A6C">
        <w:t>Explore Blockchain solution such as Central Bank Digital Currency (CBDC) for the Naira, monitor the deployment of Blockchain solutions and the potentials for "Smart Contract" solutions in other countries to develop strategy for their possible adoption in Nigeria.</w:t>
      </w:r>
    </w:p>
    <w:p w14:paraId="1EE3CFA7" w14:textId="77777777" w:rsidR="00F05B78" w:rsidRPr="00D07A6C" w:rsidRDefault="00F05B78" w:rsidP="00F05B78">
      <w:pPr>
        <w:numPr>
          <w:ilvl w:val="0"/>
          <w:numId w:val="6"/>
        </w:numPr>
      </w:pPr>
      <w:r w:rsidRPr="00D07A6C">
        <w:t>Develop a regulatory framework for potential implementation of "Stable Coins", and work with Securities &amp; Exchange Commission to jointly develop regulatory framework for Initial Coin Offerings (ICO) in the event of the adoption of ICO-based investment solution in Nigeria.</w:t>
      </w:r>
    </w:p>
    <w:p w14:paraId="24A1EE6B" w14:textId="77777777" w:rsidR="00F05B78" w:rsidRPr="00D07A6C" w:rsidRDefault="00F05B78" w:rsidP="00F05B78">
      <w:pPr>
        <w:numPr>
          <w:ilvl w:val="0"/>
          <w:numId w:val="6"/>
        </w:numPr>
      </w:pPr>
      <w:r w:rsidRPr="00D07A6C">
        <w:t>Identify use cases for Big Data that has potential access to data in the payments system as well as support economic analysis.</w:t>
      </w:r>
    </w:p>
    <w:p w14:paraId="734453E9" w14:textId="77777777" w:rsidR="00F05B78" w:rsidRPr="00D07A6C" w:rsidRDefault="00F05B78" w:rsidP="00F05B78">
      <w:pPr>
        <w:numPr>
          <w:ilvl w:val="0"/>
          <w:numId w:val="6"/>
        </w:numPr>
      </w:pPr>
      <w:r w:rsidRPr="00D07A6C">
        <w:t>Review the minimum-security requirements for banks to ensure they reflect the current industry’s best practices. The payments system architecture will also be reviewed to ensure that the minimum standards for user authentication are included as part of a multi-layer security solution.</w:t>
      </w:r>
    </w:p>
    <w:p w14:paraId="1F541811" w14:textId="77777777" w:rsidR="00F05B78" w:rsidRPr="00D07A6C" w:rsidRDefault="00F05B78" w:rsidP="00F05B78">
      <w:pPr>
        <w:numPr>
          <w:ilvl w:val="0"/>
          <w:numId w:val="6"/>
        </w:numPr>
      </w:pPr>
      <w:r w:rsidRPr="00D07A6C">
        <w:t>Continue to support the use of Bank Verification Number (BVN) as an effective tool to check fraud in addition to exploring more potential use of BVN.</w:t>
      </w:r>
    </w:p>
    <w:p w14:paraId="782C18EB" w14:textId="77777777" w:rsidR="00F05B78" w:rsidRPr="00D07A6C" w:rsidRDefault="00F05B78" w:rsidP="00F05B78">
      <w:pPr>
        <w:numPr>
          <w:ilvl w:val="0"/>
          <w:numId w:val="6"/>
        </w:numPr>
      </w:pPr>
      <w:r w:rsidRPr="00D07A6C">
        <w:t>Request banks to strengthen consumer protection by issuing minimum required standards for swifter dispute resolution in Nigeria.</w:t>
      </w:r>
    </w:p>
    <w:p w14:paraId="191FE947" w14:textId="22F0AB44" w:rsidR="00453ADA" w:rsidRDefault="00F05B78" w:rsidP="003D4B44">
      <w:pPr>
        <w:numPr>
          <w:ilvl w:val="0"/>
          <w:numId w:val="6"/>
        </w:numPr>
      </w:pPr>
      <w:r w:rsidRPr="00D07A6C">
        <w:t xml:space="preserve">Interoperability shall continue to be a core principle of payments system in Nigeria. The tests to ensure compliance and license renewal, shall continue to form part of periodic assessment of Payments Service </w:t>
      </w:r>
      <w:r w:rsidR="00500E75" w:rsidRPr="00D07A6C">
        <w:t>Providers.</w:t>
      </w:r>
      <w:r w:rsidR="00500E75">
        <w:t xml:space="preserve"> (</w:t>
      </w:r>
      <w:r w:rsidR="0033152C">
        <w:t xml:space="preserve">CBN, </w:t>
      </w:r>
      <w:r w:rsidR="00AF6951">
        <w:t>2025).</w:t>
      </w:r>
    </w:p>
    <w:p w14:paraId="23BF3BE7" w14:textId="33AEDB27" w:rsidR="00C36C7C" w:rsidRDefault="00C36C7C" w:rsidP="001842E5">
      <w:pPr>
        <w:ind w:left="720"/>
      </w:pPr>
    </w:p>
    <w:p w14:paraId="02A5845E" w14:textId="77777777" w:rsidR="001842E5" w:rsidRDefault="001842E5" w:rsidP="001842E5">
      <w:pPr>
        <w:ind w:left="720"/>
      </w:pPr>
    </w:p>
    <w:p w14:paraId="303293E5" w14:textId="77777777" w:rsidR="001842E5" w:rsidRPr="003D4B44" w:rsidRDefault="001842E5" w:rsidP="001842E5">
      <w:pPr>
        <w:ind w:left="720"/>
      </w:pPr>
    </w:p>
    <w:p w14:paraId="11FC9AAB" w14:textId="422D2BDE" w:rsidR="005D2A4C" w:rsidRPr="00175951" w:rsidRDefault="00B25760" w:rsidP="00CC314D">
      <w:pPr>
        <w:spacing w:line="240" w:lineRule="auto"/>
        <w:ind w:left="360"/>
        <w:rPr>
          <w:b/>
          <w:bCs/>
          <w:lang w:val="en-GB"/>
        </w:rPr>
      </w:pPr>
      <w:r w:rsidRPr="00175951">
        <w:rPr>
          <w:b/>
          <w:bCs/>
          <w:lang w:val="en-GB"/>
        </w:rPr>
        <w:t xml:space="preserve">CHALLENGES AND </w:t>
      </w:r>
      <w:r w:rsidR="005D2A4C" w:rsidRPr="00175951">
        <w:rPr>
          <w:b/>
          <w:bCs/>
          <w:lang w:val="en-GB"/>
        </w:rPr>
        <w:t>ISSUES IN THE NIGERIAN PAYMENT SYSTEM</w:t>
      </w:r>
    </w:p>
    <w:p w14:paraId="709865D1" w14:textId="43DB70BE" w:rsidR="005D2A4C" w:rsidRPr="00175951" w:rsidRDefault="004C448E" w:rsidP="00CC314D">
      <w:pPr>
        <w:spacing w:line="240" w:lineRule="auto"/>
        <w:ind w:left="360"/>
        <w:jc w:val="both"/>
        <w:rPr>
          <w:color w:val="202124"/>
          <w:shd w:val="clear" w:color="auto" w:fill="FFFFFF"/>
          <w:lang w:val="en-GB"/>
        </w:rPr>
      </w:pPr>
      <w:r w:rsidRPr="00175951">
        <w:rPr>
          <w:color w:val="202124"/>
          <w:shd w:val="clear" w:color="auto" w:fill="FFFFFF"/>
          <w:lang w:val="en-GB"/>
        </w:rPr>
        <w:t xml:space="preserve">The </w:t>
      </w:r>
      <w:r w:rsidR="000448DD" w:rsidRPr="00175951">
        <w:rPr>
          <w:color w:val="202124"/>
          <w:shd w:val="clear" w:color="auto" w:fill="FFFFFF"/>
          <w:lang w:val="en-GB"/>
        </w:rPr>
        <w:t>Nigerian</w:t>
      </w:r>
      <w:r w:rsidRPr="00175951">
        <w:rPr>
          <w:color w:val="202124"/>
          <w:shd w:val="clear" w:color="auto" w:fill="FFFFFF"/>
          <w:lang w:val="en-GB"/>
        </w:rPr>
        <w:t xml:space="preserve"> economy </w:t>
      </w:r>
      <w:r w:rsidR="00DC757E" w:rsidRPr="00175951">
        <w:rPr>
          <w:color w:val="202124"/>
          <w:shd w:val="clear" w:color="auto" w:fill="FFFFFF"/>
          <w:lang w:val="en-GB"/>
        </w:rPr>
        <w:t xml:space="preserve">and </w:t>
      </w:r>
      <w:r w:rsidR="000448DD" w:rsidRPr="00175951">
        <w:rPr>
          <w:color w:val="202124"/>
          <w:shd w:val="clear" w:color="auto" w:fill="FFFFFF"/>
          <w:lang w:val="en-GB"/>
        </w:rPr>
        <w:t>its</w:t>
      </w:r>
      <w:r w:rsidR="00DC757E" w:rsidRPr="00175951">
        <w:rPr>
          <w:color w:val="202124"/>
          <w:shd w:val="clear" w:color="auto" w:fill="FFFFFF"/>
          <w:lang w:val="en-GB"/>
        </w:rPr>
        <w:t xml:space="preserve"> payment system </w:t>
      </w:r>
      <w:r w:rsidR="000448DD" w:rsidRPr="00175951">
        <w:rPr>
          <w:color w:val="202124"/>
          <w:shd w:val="clear" w:color="auto" w:fill="FFFFFF"/>
          <w:lang w:val="en-GB"/>
        </w:rPr>
        <w:t>have</w:t>
      </w:r>
      <w:r w:rsidRPr="00175951">
        <w:rPr>
          <w:color w:val="202124"/>
          <w:shd w:val="clear" w:color="auto" w:fill="FFFFFF"/>
          <w:lang w:val="en-GB"/>
        </w:rPr>
        <w:t xml:space="preserve"> been </w:t>
      </w:r>
      <w:r w:rsidR="000448DD" w:rsidRPr="00175951">
        <w:rPr>
          <w:color w:val="202124"/>
          <w:shd w:val="clear" w:color="auto" w:fill="FFFFFF"/>
          <w:lang w:val="en-GB"/>
        </w:rPr>
        <w:t>cash-based</w:t>
      </w:r>
      <w:r w:rsidRPr="00175951">
        <w:rPr>
          <w:color w:val="202124"/>
          <w:shd w:val="clear" w:color="auto" w:fill="FFFFFF"/>
          <w:lang w:val="en-GB"/>
        </w:rPr>
        <w:t xml:space="preserve"> and driven for many decades. The introduction </w:t>
      </w:r>
      <w:r w:rsidR="00DC757E" w:rsidRPr="00175951">
        <w:rPr>
          <w:color w:val="202124"/>
          <w:shd w:val="clear" w:color="auto" w:fill="FFFFFF"/>
          <w:lang w:val="en-GB"/>
        </w:rPr>
        <w:t xml:space="preserve">of </w:t>
      </w:r>
      <w:r w:rsidR="000448DD" w:rsidRPr="00175951">
        <w:rPr>
          <w:color w:val="202124"/>
          <w:shd w:val="clear" w:color="auto" w:fill="FFFFFF"/>
          <w:lang w:val="en-GB"/>
        </w:rPr>
        <w:t xml:space="preserve">a </w:t>
      </w:r>
      <w:r w:rsidR="00DC757E" w:rsidRPr="00175951">
        <w:rPr>
          <w:color w:val="202124"/>
          <w:shd w:val="clear" w:color="auto" w:fill="FFFFFF"/>
          <w:lang w:val="en-GB"/>
        </w:rPr>
        <w:t xml:space="preserve">non-cash payment system </w:t>
      </w:r>
      <w:r w:rsidR="00B52FF7" w:rsidRPr="00B52FF7">
        <w:rPr>
          <w:color w:val="202124"/>
          <w:shd w:val="clear" w:color="auto" w:fill="FFFFFF"/>
          <w:lang w:val="en-GB"/>
        </w:rPr>
        <w:t>that includes a cashless and electronic policy has witnessed many</w:t>
      </w:r>
      <w:r w:rsidRPr="00175951">
        <w:rPr>
          <w:color w:val="202124"/>
          <w:shd w:val="clear" w:color="auto" w:fill="FFFFFF"/>
          <w:lang w:val="en-GB"/>
        </w:rPr>
        <w:t xml:space="preserve"> issues and challenges. </w:t>
      </w:r>
    </w:p>
    <w:p w14:paraId="67DF9B54" w14:textId="3453E3D5" w:rsidR="00726AEA" w:rsidRPr="00175951" w:rsidRDefault="00726AEA" w:rsidP="00CC314D">
      <w:pPr>
        <w:spacing w:line="240" w:lineRule="auto"/>
        <w:ind w:left="360"/>
        <w:jc w:val="both"/>
        <w:rPr>
          <w:color w:val="202124"/>
          <w:shd w:val="clear" w:color="auto" w:fill="FFFFFF"/>
          <w:lang w:val="en-GB"/>
        </w:rPr>
      </w:pPr>
      <w:r w:rsidRPr="00175951">
        <w:rPr>
          <w:color w:val="202124"/>
          <w:shd w:val="clear" w:color="auto" w:fill="FFFFFF"/>
          <w:lang w:val="en-GB"/>
        </w:rPr>
        <w:t xml:space="preserve">According to CBN (2021), despite the remarkable strides made to improve a viable, secure, and reliable payment system in Nigeria, several problems continue to pop </w:t>
      </w:r>
      <w:r w:rsidR="000448DD" w:rsidRPr="00175951">
        <w:rPr>
          <w:color w:val="202124"/>
          <w:shd w:val="clear" w:color="auto" w:fill="FFFFFF"/>
          <w:lang w:val="en-GB"/>
        </w:rPr>
        <w:t xml:space="preserve">up </w:t>
      </w:r>
      <w:r w:rsidRPr="00175951">
        <w:rPr>
          <w:color w:val="202124"/>
          <w:shd w:val="clear" w:color="auto" w:fill="FFFFFF"/>
          <w:lang w:val="en-GB"/>
        </w:rPr>
        <w:t>to disrupt the optimal performance of the payment system. These are itemized below.</w:t>
      </w:r>
    </w:p>
    <w:p w14:paraId="0AA3CF1D" w14:textId="51FA03FE" w:rsidR="00726AEA" w:rsidRPr="00175951" w:rsidRDefault="00726AEA" w:rsidP="00CC314D">
      <w:pPr>
        <w:pStyle w:val="ListParagraph"/>
        <w:numPr>
          <w:ilvl w:val="0"/>
          <w:numId w:val="4"/>
        </w:numPr>
        <w:spacing w:line="240" w:lineRule="auto"/>
        <w:jc w:val="both"/>
        <w:rPr>
          <w:lang w:val="en-GB"/>
        </w:rPr>
      </w:pPr>
      <w:r w:rsidRPr="00175951">
        <w:rPr>
          <w:lang w:val="en-GB"/>
        </w:rPr>
        <w:t xml:space="preserve"> The high demand for cash transactions: </w:t>
      </w:r>
      <w:r w:rsidR="00B52FF7">
        <w:rPr>
          <w:lang w:val="en-GB"/>
        </w:rPr>
        <w:t>Many Nigerians still rely</w:t>
      </w:r>
      <w:r w:rsidRPr="00175951">
        <w:rPr>
          <w:lang w:val="en-GB"/>
        </w:rPr>
        <w:t xml:space="preserve"> on cash </w:t>
      </w:r>
      <w:r w:rsidR="000448DD" w:rsidRPr="00175951">
        <w:rPr>
          <w:lang w:val="en-GB"/>
        </w:rPr>
        <w:t>transactions</w:t>
      </w:r>
      <w:r w:rsidRPr="00175951">
        <w:rPr>
          <w:lang w:val="en-GB"/>
        </w:rPr>
        <w:t xml:space="preserve"> because of the experience of distress in the financial system. Cash </w:t>
      </w:r>
      <w:r w:rsidR="000448DD" w:rsidRPr="00175951">
        <w:rPr>
          <w:lang w:val="en-GB"/>
        </w:rPr>
        <w:t>transactions</w:t>
      </w:r>
      <w:r w:rsidRPr="00175951">
        <w:rPr>
          <w:lang w:val="en-GB"/>
        </w:rPr>
        <w:t xml:space="preserve"> continue to be predominant despite the risk of carrying cash. This gives room </w:t>
      </w:r>
      <w:r w:rsidR="00303217" w:rsidRPr="00175951">
        <w:rPr>
          <w:lang w:val="en-GB"/>
        </w:rPr>
        <w:t>for</w:t>
      </w:r>
      <w:r w:rsidRPr="00175951">
        <w:rPr>
          <w:lang w:val="en-GB"/>
        </w:rPr>
        <w:t xml:space="preserve"> </w:t>
      </w:r>
      <w:r w:rsidR="00303217" w:rsidRPr="00175951">
        <w:rPr>
          <w:lang w:val="en-GB"/>
        </w:rPr>
        <w:t xml:space="preserve">an </w:t>
      </w:r>
      <w:r w:rsidRPr="00175951">
        <w:rPr>
          <w:lang w:val="en-GB"/>
        </w:rPr>
        <w:t xml:space="preserve">increase in </w:t>
      </w:r>
      <w:r w:rsidR="000448DD" w:rsidRPr="00175951">
        <w:rPr>
          <w:lang w:val="en-GB"/>
        </w:rPr>
        <w:t xml:space="preserve">the </w:t>
      </w:r>
      <w:r w:rsidRPr="00175951">
        <w:rPr>
          <w:lang w:val="en-GB"/>
        </w:rPr>
        <w:t>cost of currency management and encourages money laundering and financial leakages.</w:t>
      </w:r>
    </w:p>
    <w:p w14:paraId="79C6879F" w14:textId="5CC2C1AD" w:rsidR="00726AEA" w:rsidRPr="00175951" w:rsidRDefault="00726AEA" w:rsidP="00CC314D">
      <w:pPr>
        <w:pStyle w:val="ListParagraph"/>
        <w:numPr>
          <w:ilvl w:val="0"/>
          <w:numId w:val="4"/>
        </w:numPr>
        <w:spacing w:line="240" w:lineRule="auto"/>
        <w:jc w:val="both"/>
        <w:rPr>
          <w:lang w:val="en-GB"/>
        </w:rPr>
      </w:pPr>
      <w:r w:rsidRPr="00175951">
        <w:rPr>
          <w:lang w:val="en-GB"/>
        </w:rPr>
        <w:t xml:space="preserve">Lack of Infrastructure: The banking system in Nigeria lacks the infrastructure to cope with the financial demand </w:t>
      </w:r>
      <w:r w:rsidR="00303217" w:rsidRPr="00175951">
        <w:rPr>
          <w:lang w:val="en-GB"/>
        </w:rPr>
        <w:t>of</w:t>
      </w:r>
      <w:r w:rsidRPr="00175951">
        <w:rPr>
          <w:lang w:val="en-GB"/>
        </w:rPr>
        <w:t xml:space="preserve"> over 200 million people. This can be evidenced during the currency redesigned policy, which was to expire by February 2023, the e-payment system was not efficient and effective due to high demand and </w:t>
      </w:r>
      <w:r w:rsidR="00FA2B90" w:rsidRPr="00175951">
        <w:rPr>
          <w:lang w:val="en-GB"/>
        </w:rPr>
        <w:t xml:space="preserve">the </w:t>
      </w:r>
      <w:r w:rsidRPr="00175951">
        <w:rPr>
          <w:lang w:val="en-GB"/>
        </w:rPr>
        <w:t xml:space="preserve">inability of the infrastructure to carry out the numerous transactions initiated. Hence there was untold hardship </w:t>
      </w:r>
      <w:r w:rsidR="00FA2B90" w:rsidRPr="00175951">
        <w:rPr>
          <w:lang w:val="en-GB"/>
        </w:rPr>
        <w:t>for</w:t>
      </w:r>
      <w:r w:rsidRPr="00175951">
        <w:rPr>
          <w:lang w:val="en-GB"/>
        </w:rPr>
        <w:t xml:space="preserve"> the people and thus the </w:t>
      </w:r>
      <w:r w:rsidR="00FA2B90" w:rsidRPr="00175951">
        <w:rPr>
          <w:lang w:val="en-GB"/>
        </w:rPr>
        <w:t>resistance</w:t>
      </w:r>
      <w:r w:rsidRPr="00175951">
        <w:rPr>
          <w:lang w:val="en-GB"/>
        </w:rPr>
        <w:t xml:space="preserve"> to the noble policy of CBN.</w:t>
      </w:r>
    </w:p>
    <w:p w14:paraId="3F77776D" w14:textId="35887EAB" w:rsidR="00D9082F" w:rsidRPr="00175951" w:rsidRDefault="00D9082F" w:rsidP="00CC314D">
      <w:pPr>
        <w:pStyle w:val="ListParagraph"/>
        <w:numPr>
          <w:ilvl w:val="0"/>
          <w:numId w:val="4"/>
        </w:numPr>
        <w:spacing w:line="240" w:lineRule="auto"/>
        <w:jc w:val="both"/>
        <w:rPr>
          <w:lang w:val="en-GB"/>
        </w:rPr>
      </w:pPr>
      <w:r w:rsidRPr="00175951">
        <w:rPr>
          <w:lang w:val="en-GB"/>
        </w:rPr>
        <w:t xml:space="preserve">Sharp Practices: </w:t>
      </w:r>
      <w:r w:rsidR="00FA2B90" w:rsidRPr="00175951">
        <w:rPr>
          <w:lang w:val="en-GB"/>
        </w:rPr>
        <w:t>The re-occurrence</w:t>
      </w:r>
      <w:r w:rsidRPr="00175951">
        <w:rPr>
          <w:lang w:val="en-GB"/>
        </w:rPr>
        <w:t xml:space="preserve"> of sharp practices and fraudulent financial </w:t>
      </w:r>
      <w:r w:rsidR="00FA2B90" w:rsidRPr="00175951">
        <w:rPr>
          <w:lang w:val="en-GB"/>
        </w:rPr>
        <w:t>schemes</w:t>
      </w:r>
      <w:r w:rsidRPr="00175951">
        <w:rPr>
          <w:lang w:val="en-GB"/>
        </w:rPr>
        <w:t xml:space="preserve"> in Nigeria has often </w:t>
      </w:r>
      <w:r w:rsidR="00FA2B90" w:rsidRPr="00175951">
        <w:rPr>
          <w:lang w:val="en-GB"/>
        </w:rPr>
        <w:t>undermined</w:t>
      </w:r>
      <w:r w:rsidRPr="00175951">
        <w:rPr>
          <w:lang w:val="en-GB"/>
        </w:rPr>
        <w:t xml:space="preserve"> the payment system. Cases of insider abuse and complicity in bank </w:t>
      </w:r>
      <w:r w:rsidR="00FA2B90" w:rsidRPr="00175951">
        <w:rPr>
          <w:lang w:val="en-GB"/>
        </w:rPr>
        <w:t>instruments</w:t>
      </w:r>
      <w:r w:rsidRPr="00175951">
        <w:rPr>
          <w:lang w:val="en-GB"/>
        </w:rPr>
        <w:t xml:space="preserve"> </w:t>
      </w:r>
      <w:r w:rsidR="00FA2B90" w:rsidRPr="00175951">
        <w:rPr>
          <w:lang w:val="en-GB"/>
        </w:rPr>
        <w:t>are</w:t>
      </w:r>
      <w:r w:rsidRPr="00175951">
        <w:rPr>
          <w:lang w:val="en-GB"/>
        </w:rPr>
        <w:t xml:space="preserve"> also major </w:t>
      </w:r>
      <w:r w:rsidR="00FA2B90" w:rsidRPr="00175951">
        <w:rPr>
          <w:lang w:val="en-GB"/>
        </w:rPr>
        <w:t>issues</w:t>
      </w:r>
      <w:r w:rsidRPr="00175951">
        <w:rPr>
          <w:lang w:val="en-GB"/>
        </w:rPr>
        <w:t>.</w:t>
      </w:r>
    </w:p>
    <w:p w14:paraId="20655956" w14:textId="633F9C93" w:rsidR="00D9082F" w:rsidRPr="00175951" w:rsidRDefault="00D9082F" w:rsidP="00CC314D">
      <w:pPr>
        <w:pStyle w:val="ListParagraph"/>
        <w:numPr>
          <w:ilvl w:val="0"/>
          <w:numId w:val="4"/>
        </w:numPr>
        <w:spacing w:line="240" w:lineRule="auto"/>
        <w:jc w:val="both"/>
        <w:rPr>
          <w:lang w:val="en-GB"/>
        </w:rPr>
      </w:pPr>
      <w:r w:rsidRPr="00175951">
        <w:rPr>
          <w:lang w:val="en-GB"/>
        </w:rPr>
        <w:t xml:space="preserve">Distress in the Financial Sector: The pain people went through during the Bank distress era in Nigeria </w:t>
      </w:r>
      <w:r w:rsidR="00FA2B90" w:rsidRPr="00175951">
        <w:rPr>
          <w:lang w:val="en-GB"/>
        </w:rPr>
        <w:t>continues</w:t>
      </w:r>
      <w:r w:rsidRPr="00175951">
        <w:rPr>
          <w:lang w:val="en-GB"/>
        </w:rPr>
        <w:t xml:space="preserve"> to create </w:t>
      </w:r>
      <w:r w:rsidR="00FA2B90" w:rsidRPr="00175951">
        <w:rPr>
          <w:lang w:val="en-GB"/>
        </w:rPr>
        <w:t xml:space="preserve">a </w:t>
      </w:r>
      <w:r w:rsidRPr="00175951">
        <w:rPr>
          <w:lang w:val="en-GB"/>
        </w:rPr>
        <w:t>lack of trust in the banking system and thus the interest in keeping cash at home.</w:t>
      </w:r>
    </w:p>
    <w:p w14:paraId="6150EBE4" w14:textId="1BE5C912" w:rsidR="007F6937" w:rsidRPr="00405793" w:rsidRDefault="00D9082F" w:rsidP="00405793">
      <w:pPr>
        <w:pStyle w:val="ListParagraph"/>
        <w:numPr>
          <w:ilvl w:val="0"/>
          <w:numId w:val="4"/>
        </w:numPr>
        <w:spacing w:line="240" w:lineRule="auto"/>
        <w:jc w:val="both"/>
        <w:rPr>
          <w:lang w:val="en-GB"/>
        </w:rPr>
      </w:pPr>
      <w:r w:rsidRPr="00175951">
        <w:rPr>
          <w:lang w:val="en-GB"/>
        </w:rPr>
        <w:t>Resistant to change in Technological Innovations: Lack of awareness and fear of risk continue to create issues in the Nigerian payment system. A lot of Nigerians</w:t>
      </w:r>
      <w:r w:rsidR="00FA2B90" w:rsidRPr="00175951">
        <w:rPr>
          <w:lang w:val="en-GB"/>
        </w:rPr>
        <w:t xml:space="preserve"> do</w:t>
      </w:r>
      <w:r w:rsidRPr="00175951">
        <w:rPr>
          <w:lang w:val="en-GB"/>
        </w:rPr>
        <w:t xml:space="preserve"> not have bank </w:t>
      </w:r>
      <w:r w:rsidR="00FA2B90" w:rsidRPr="00175951">
        <w:rPr>
          <w:lang w:val="en-GB"/>
        </w:rPr>
        <w:t>accounts</w:t>
      </w:r>
      <w:r w:rsidRPr="00175951">
        <w:rPr>
          <w:lang w:val="en-GB"/>
        </w:rPr>
        <w:t xml:space="preserve"> and banking services in rural areas. </w:t>
      </w:r>
      <w:r w:rsidR="00FA2B90" w:rsidRPr="00175951">
        <w:rPr>
          <w:lang w:val="en-GB"/>
        </w:rPr>
        <w:t>The high</w:t>
      </w:r>
      <w:r w:rsidRPr="00175951">
        <w:rPr>
          <w:lang w:val="en-GB"/>
        </w:rPr>
        <w:t xml:space="preserve"> cost of Internet services and poor power supply </w:t>
      </w:r>
      <w:r w:rsidR="009170F1">
        <w:rPr>
          <w:lang w:val="en-GB"/>
        </w:rPr>
        <w:t>have</w:t>
      </w:r>
      <w:r w:rsidRPr="00175951">
        <w:rPr>
          <w:lang w:val="en-GB"/>
        </w:rPr>
        <w:t xml:space="preserve"> caused high </w:t>
      </w:r>
      <w:r w:rsidR="00FA2B90" w:rsidRPr="00175951">
        <w:rPr>
          <w:lang w:val="en-GB"/>
        </w:rPr>
        <w:t>resistance</w:t>
      </w:r>
      <w:r w:rsidRPr="00175951">
        <w:rPr>
          <w:lang w:val="en-GB"/>
        </w:rPr>
        <w:t xml:space="preserve"> to innovations of technology in the Payment system</w:t>
      </w:r>
      <w:r w:rsidR="00FA2B90" w:rsidRPr="00175951">
        <w:rPr>
          <w:lang w:val="en-GB"/>
        </w:rPr>
        <w:t>,</w:t>
      </w:r>
      <w:r w:rsidRPr="00175951">
        <w:rPr>
          <w:lang w:val="en-GB"/>
        </w:rPr>
        <w:t xml:space="preserve"> especially the e-payment.</w:t>
      </w:r>
    </w:p>
    <w:p w14:paraId="741083CE" w14:textId="77777777" w:rsidR="007F6937" w:rsidRPr="00175951" w:rsidRDefault="007F6937" w:rsidP="007F6937">
      <w:pPr>
        <w:pStyle w:val="ListParagraph"/>
        <w:spacing w:line="240" w:lineRule="auto"/>
        <w:ind w:left="1080"/>
        <w:jc w:val="both"/>
        <w:rPr>
          <w:lang w:val="en-GB"/>
        </w:rPr>
      </w:pPr>
    </w:p>
    <w:p w14:paraId="645CFD79" w14:textId="11B83ABE" w:rsidR="008E50A1" w:rsidRPr="00175951" w:rsidRDefault="008E50A1" w:rsidP="00664AD0">
      <w:pPr>
        <w:spacing w:line="240" w:lineRule="auto"/>
        <w:jc w:val="center"/>
        <w:rPr>
          <w:lang w:val="en-GB"/>
        </w:rPr>
      </w:pPr>
      <w:r w:rsidRPr="00175951">
        <w:rPr>
          <w:b/>
          <w:bCs/>
          <w:lang w:val="en-GB"/>
        </w:rPr>
        <w:t>PROSPECT</w:t>
      </w:r>
      <w:r w:rsidR="00431951" w:rsidRPr="00175951">
        <w:rPr>
          <w:b/>
          <w:bCs/>
          <w:lang w:val="en-GB"/>
        </w:rPr>
        <w:t>S</w:t>
      </w:r>
      <w:r w:rsidRPr="00175951">
        <w:rPr>
          <w:b/>
          <w:bCs/>
          <w:lang w:val="en-GB"/>
        </w:rPr>
        <w:t xml:space="preserve"> AND OPPORTUNITIES</w:t>
      </w:r>
      <w:r w:rsidR="00C967F1" w:rsidRPr="00175951">
        <w:rPr>
          <w:lang w:val="en-GB"/>
        </w:rPr>
        <w:t>.</w:t>
      </w:r>
    </w:p>
    <w:p w14:paraId="5DCB0D28" w14:textId="6AEF353E" w:rsidR="005B7BB9" w:rsidRPr="00175951" w:rsidRDefault="005B7BB9" w:rsidP="00CC314D">
      <w:pPr>
        <w:spacing w:line="240" w:lineRule="auto"/>
        <w:jc w:val="both"/>
        <w:rPr>
          <w:rStyle w:val="Strong"/>
          <w:b w:val="0"/>
          <w:bCs w:val="0"/>
          <w:color w:val="121212"/>
          <w:bdr w:val="none" w:sz="0" w:space="0" w:color="auto" w:frame="1"/>
          <w:shd w:val="clear" w:color="auto" w:fill="FFFFFF"/>
          <w:lang w:val="en-GB"/>
        </w:rPr>
      </w:pPr>
      <w:r w:rsidRPr="00175951">
        <w:rPr>
          <w:color w:val="121212"/>
          <w:shd w:val="clear" w:color="auto" w:fill="FFFFFF"/>
        </w:rPr>
        <w:t xml:space="preserve">Indeed, Nigeria has </w:t>
      </w:r>
      <w:r w:rsidR="00C01DB1" w:rsidRPr="00175951">
        <w:rPr>
          <w:color w:val="121212"/>
          <w:shd w:val="clear" w:color="auto" w:fill="FFFFFF"/>
          <w:lang w:val="en-GB"/>
        </w:rPr>
        <w:t>gone</w:t>
      </w:r>
      <w:r w:rsidRPr="00175951">
        <w:rPr>
          <w:color w:val="121212"/>
          <w:shd w:val="clear" w:color="auto" w:fill="FFFFFF"/>
        </w:rPr>
        <w:t xml:space="preserve"> ahead </w:t>
      </w:r>
      <w:r w:rsidR="00FA2B90" w:rsidRPr="00175951">
        <w:rPr>
          <w:color w:val="121212"/>
          <w:shd w:val="clear" w:color="auto" w:fill="FFFFFF"/>
          <w:lang w:val="en-GB"/>
        </w:rPr>
        <w:t>with</w:t>
      </w:r>
      <w:r w:rsidRPr="00175951">
        <w:rPr>
          <w:color w:val="121212"/>
          <w:shd w:val="clear" w:color="auto" w:fill="FFFFFF"/>
        </w:rPr>
        <w:t xml:space="preserve"> </w:t>
      </w:r>
      <w:r w:rsidR="00C01DB1" w:rsidRPr="00175951">
        <w:rPr>
          <w:color w:val="121212"/>
          <w:shd w:val="clear" w:color="auto" w:fill="FFFFFF"/>
        </w:rPr>
        <w:t>some</w:t>
      </w:r>
      <w:r w:rsidRPr="00175951">
        <w:rPr>
          <w:color w:val="121212"/>
          <w:shd w:val="clear" w:color="auto" w:fill="FFFFFF"/>
        </w:rPr>
        <w:t xml:space="preserve"> advanced economies </w:t>
      </w:r>
      <w:r w:rsidR="008F142A" w:rsidRPr="00175951">
        <w:rPr>
          <w:color w:val="121212"/>
          <w:shd w:val="clear" w:color="auto" w:fill="FFFFFF"/>
          <w:lang w:val="en-GB"/>
        </w:rPr>
        <w:t>in</w:t>
      </w:r>
      <w:r w:rsidR="008F142A" w:rsidRPr="00175951">
        <w:rPr>
          <w:color w:val="121212"/>
          <w:shd w:val="clear" w:color="auto" w:fill="FFFFFF"/>
        </w:rPr>
        <w:t xml:space="preserve"> payment</w:t>
      </w:r>
      <w:r w:rsidRPr="00175951">
        <w:rPr>
          <w:color w:val="121212"/>
          <w:shd w:val="clear" w:color="auto" w:fill="FFFFFF"/>
        </w:rPr>
        <w:t xml:space="preserve"> </w:t>
      </w:r>
      <w:r w:rsidR="00D055C7" w:rsidRPr="00175951">
        <w:rPr>
          <w:color w:val="121212"/>
          <w:shd w:val="clear" w:color="auto" w:fill="FFFFFF"/>
          <w:lang w:val="en-GB"/>
        </w:rPr>
        <w:t xml:space="preserve">system </w:t>
      </w:r>
      <w:r w:rsidRPr="00175951">
        <w:rPr>
          <w:color w:val="121212"/>
          <w:shd w:val="clear" w:color="auto" w:fill="FFFFFF"/>
        </w:rPr>
        <w:t>innovation, especially Instant payment. In 2011, at the time most small &amp; medium enterprises and other service providers in the country desired a payment platform that delivers instant value; Nigeria demonstrated its quest as a forward-looking country with a vibrant financial &amp; payment service industry. Through the mandate of the Central Bank of Nigeria to ensure the safety and stability of the Nigerian financial system, a faster, simpler</w:t>
      </w:r>
      <w:r w:rsidR="00FA2B90" w:rsidRPr="00175951">
        <w:rPr>
          <w:color w:val="121212"/>
          <w:shd w:val="clear" w:color="auto" w:fill="FFFFFF"/>
          <w:lang w:val="en-GB"/>
        </w:rPr>
        <w:t>,</w:t>
      </w:r>
      <w:r w:rsidRPr="00175951">
        <w:rPr>
          <w:color w:val="121212"/>
          <w:shd w:val="clear" w:color="auto" w:fill="FFFFFF"/>
        </w:rPr>
        <w:t xml:space="preserve"> and more efficient means of payment was birthed. The introduction of the NIBSS Instant Payment (NIP) platform transformed the way Nigerians choose to pay for goods and services at all levels. Leveraging this, NIP has provided more opportunities for financial institutions and other players within the </w:t>
      </w:r>
      <w:r w:rsidRPr="00175951">
        <w:rPr>
          <w:color w:val="121212"/>
          <w:shd w:val="clear" w:color="auto" w:fill="FFFFFF"/>
        </w:rPr>
        <w:lastRenderedPageBreak/>
        <w:t>ecosystem to innovate and provide more options for payments</w:t>
      </w:r>
      <w:r w:rsidR="00B25760" w:rsidRPr="00175951">
        <w:rPr>
          <w:color w:val="121212"/>
          <w:shd w:val="clear" w:color="auto" w:fill="FFFFFF"/>
          <w:lang w:val="en-GB"/>
        </w:rPr>
        <w:t xml:space="preserve">. </w:t>
      </w:r>
      <w:r w:rsidR="00D055C7" w:rsidRPr="00175951">
        <w:rPr>
          <w:rStyle w:val="Strong"/>
          <w:b w:val="0"/>
          <w:bCs w:val="0"/>
          <w:color w:val="121212"/>
          <w:bdr w:val="none" w:sz="0" w:space="0" w:color="auto" w:frame="1"/>
          <w:shd w:val="clear" w:color="auto" w:fill="FFFFFF"/>
          <w:lang w:val="en-GB"/>
        </w:rPr>
        <w:t>Chibuzor Oluchi (2023).</w:t>
      </w:r>
    </w:p>
    <w:p w14:paraId="43EC1ADE" w14:textId="37F94668" w:rsidR="00B25760" w:rsidRPr="00175951" w:rsidRDefault="00B25760" w:rsidP="00CC314D">
      <w:pPr>
        <w:spacing w:line="240" w:lineRule="auto"/>
        <w:jc w:val="both"/>
        <w:rPr>
          <w:rStyle w:val="Strong"/>
          <w:b w:val="0"/>
          <w:bCs w:val="0"/>
          <w:color w:val="121212"/>
          <w:bdr w:val="none" w:sz="0" w:space="0" w:color="auto" w:frame="1"/>
          <w:shd w:val="clear" w:color="auto" w:fill="FFFFFF"/>
          <w:lang w:val="en-GB"/>
        </w:rPr>
      </w:pPr>
      <w:r w:rsidRPr="00175951">
        <w:rPr>
          <w:rStyle w:val="Strong"/>
          <w:b w:val="0"/>
          <w:bCs w:val="0"/>
          <w:color w:val="121212"/>
          <w:bdr w:val="none" w:sz="0" w:space="0" w:color="auto" w:frame="1"/>
          <w:shd w:val="clear" w:color="auto" w:fill="FFFFFF"/>
          <w:lang w:val="en-GB"/>
        </w:rPr>
        <w:t xml:space="preserve">The Nigerian Payment System especially in the </w:t>
      </w:r>
      <w:r w:rsidR="00FA2B90" w:rsidRPr="00175951">
        <w:rPr>
          <w:rStyle w:val="Strong"/>
          <w:b w:val="0"/>
          <w:bCs w:val="0"/>
          <w:color w:val="121212"/>
          <w:bdr w:val="none" w:sz="0" w:space="0" w:color="auto" w:frame="1"/>
          <w:shd w:val="clear" w:color="auto" w:fill="FFFFFF"/>
          <w:lang w:val="en-GB"/>
        </w:rPr>
        <w:t>post-COVID</w:t>
      </w:r>
      <w:r w:rsidRPr="00175951">
        <w:rPr>
          <w:rStyle w:val="Strong"/>
          <w:b w:val="0"/>
          <w:bCs w:val="0"/>
          <w:color w:val="121212"/>
          <w:bdr w:val="none" w:sz="0" w:space="0" w:color="auto" w:frame="1"/>
          <w:shd w:val="clear" w:color="auto" w:fill="FFFFFF"/>
          <w:lang w:val="en-GB"/>
        </w:rPr>
        <w:t xml:space="preserve"> ERA” present</w:t>
      </w:r>
      <w:r w:rsidR="0027418F">
        <w:rPr>
          <w:rStyle w:val="Strong"/>
          <w:b w:val="0"/>
          <w:bCs w:val="0"/>
          <w:color w:val="121212"/>
          <w:bdr w:val="none" w:sz="0" w:space="0" w:color="auto" w:frame="1"/>
          <w:shd w:val="clear" w:color="auto" w:fill="FFFFFF"/>
          <w:lang w:val="en-GB"/>
        </w:rPr>
        <w:t>ed</w:t>
      </w:r>
      <w:r w:rsidRPr="00175951">
        <w:rPr>
          <w:rStyle w:val="Strong"/>
          <w:b w:val="0"/>
          <w:bCs w:val="0"/>
          <w:color w:val="121212"/>
          <w:bdr w:val="none" w:sz="0" w:space="0" w:color="auto" w:frame="1"/>
          <w:shd w:val="clear" w:color="auto" w:fill="FFFFFF"/>
          <w:lang w:val="en-GB"/>
        </w:rPr>
        <w:t xml:space="preserve"> </w:t>
      </w:r>
      <w:r w:rsidR="00FA2B90" w:rsidRPr="00175951">
        <w:rPr>
          <w:rStyle w:val="Strong"/>
          <w:b w:val="0"/>
          <w:bCs w:val="0"/>
          <w:color w:val="121212"/>
          <w:bdr w:val="none" w:sz="0" w:space="0" w:color="auto" w:frame="1"/>
          <w:shd w:val="clear" w:color="auto" w:fill="FFFFFF"/>
          <w:lang w:val="en-GB"/>
        </w:rPr>
        <w:t xml:space="preserve">an </w:t>
      </w:r>
      <w:r w:rsidRPr="00175951">
        <w:rPr>
          <w:rStyle w:val="Strong"/>
          <w:b w:val="0"/>
          <w:bCs w:val="0"/>
          <w:color w:val="121212"/>
          <w:bdr w:val="none" w:sz="0" w:space="0" w:color="auto" w:frame="1"/>
          <w:shd w:val="clear" w:color="auto" w:fill="FFFFFF"/>
          <w:lang w:val="en-GB"/>
        </w:rPr>
        <w:t xml:space="preserve">emerging market for </w:t>
      </w:r>
      <w:r w:rsidR="0027418F">
        <w:rPr>
          <w:rStyle w:val="Strong"/>
          <w:b w:val="0"/>
          <w:bCs w:val="0"/>
          <w:color w:val="121212"/>
          <w:bdr w:val="none" w:sz="0" w:space="0" w:color="auto" w:frame="1"/>
          <w:shd w:val="clear" w:color="auto" w:fill="FFFFFF"/>
          <w:lang w:val="en-GB"/>
        </w:rPr>
        <w:t>f</w:t>
      </w:r>
      <w:r w:rsidRPr="00175951">
        <w:rPr>
          <w:rStyle w:val="Strong"/>
          <w:b w:val="0"/>
          <w:bCs w:val="0"/>
          <w:color w:val="121212"/>
          <w:bdr w:val="none" w:sz="0" w:space="0" w:color="auto" w:frame="1"/>
          <w:shd w:val="clear" w:color="auto" w:fill="FFFFFF"/>
          <w:lang w:val="en-GB"/>
        </w:rPr>
        <w:t xml:space="preserve">inancial </w:t>
      </w:r>
      <w:r w:rsidR="0027418F">
        <w:rPr>
          <w:rStyle w:val="Strong"/>
          <w:b w:val="0"/>
          <w:bCs w:val="0"/>
          <w:color w:val="121212"/>
          <w:bdr w:val="none" w:sz="0" w:space="0" w:color="auto" w:frame="1"/>
          <w:shd w:val="clear" w:color="auto" w:fill="FFFFFF"/>
          <w:lang w:val="en-GB"/>
        </w:rPr>
        <w:t>t</w:t>
      </w:r>
      <w:r w:rsidRPr="00175951">
        <w:rPr>
          <w:rStyle w:val="Strong"/>
          <w:b w:val="0"/>
          <w:bCs w:val="0"/>
          <w:color w:val="121212"/>
          <w:bdr w:val="none" w:sz="0" w:space="0" w:color="auto" w:frame="1"/>
          <w:shd w:val="clear" w:color="auto" w:fill="FFFFFF"/>
          <w:lang w:val="en-GB"/>
        </w:rPr>
        <w:t xml:space="preserve">echnological companies to </w:t>
      </w:r>
      <w:r w:rsidR="00FA2B90" w:rsidRPr="00175951">
        <w:rPr>
          <w:rStyle w:val="Strong"/>
          <w:b w:val="0"/>
          <w:bCs w:val="0"/>
          <w:color w:val="121212"/>
          <w:bdr w:val="none" w:sz="0" w:space="0" w:color="auto" w:frame="1"/>
          <w:shd w:val="clear" w:color="auto" w:fill="FFFFFF"/>
          <w:lang w:val="en-GB"/>
        </w:rPr>
        <w:t>cater</w:t>
      </w:r>
      <w:r w:rsidRPr="00175951">
        <w:rPr>
          <w:rStyle w:val="Strong"/>
          <w:b w:val="0"/>
          <w:bCs w:val="0"/>
          <w:color w:val="121212"/>
          <w:bdr w:val="none" w:sz="0" w:space="0" w:color="auto" w:frame="1"/>
          <w:shd w:val="clear" w:color="auto" w:fill="FFFFFF"/>
          <w:lang w:val="en-GB"/>
        </w:rPr>
        <w:t xml:space="preserve"> </w:t>
      </w:r>
      <w:r w:rsidR="00FA2B90" w:rsidRPr="00175951">
        <w:rPr>
          <w:rStyle w:val="Strong"/>
          <w:b w:val="0"/>
          <w:bCs w:val="0"/>
          <w:color w:val="121212"/>
          <w:bdr w:val="none" w:sz="0" w:space="0" w:color="auto" w:frame="1"/>
          <w:shd w:val="clear" w:color="auto" w:fill="FFFFFF"/>
          <w:lang w:val="en-GB"/>
        </w:rPr>
        <w:t>to</w:t>
      </w:r>
      <w:r w:rsidRPr="00175951">
        <w:rPr>
          <w:rStyle w:val="Strong"/>
          <w:b w:val="0"/>
          <w:bCs w:val="0"/>
          <w:color w:val="121212"/>
          <w:bdr w:val="none" w:sz="0" w:space="0" w:color="auto" w:frame="1"/>
          <w:shd w:val="clear" w:color="auto" w:fill="FFFFFF"/>
          <w:lang w:val="en-GB"/>
        </w:rPr>
        <w:t xml:space="preserve"> the growing needs of the people for more efficient, </w:t>
      </w:r>
      <w:r w:rsidR="00F116B1" w:rsidRPr="00175951">
        <w:rPr>
          <w:rStyle w:val="Strong"/>
          <w:b w:val="0"/>
          <w:bCs w:val="0"/>
          <w:color w:val="121212"/>
          <w:bdr w:val="none" w:sz="0" w:space="0" w:color="auto" w:frame="1"/>
          <w:shd w:val="clear" w:color="auto" w:fill="FFFFFF"/>
          <w:lang w:val="en-GB"/>
        </w:rPr>
        <w:t>easy,</w:t>
      </w:r>
      <w:r w:rsidRPr="00175951">
        <w:rPr>
          <w:rStyle w:val="Strong"/>
          <w:b w:val="0"/>
          <w:bCs w:val="0"/>
          <w:color w:val="121212"/>
          <w:bdr w:val="none" w:sz="0" w:space="0" w:color="auto" w:frame="1"/>
          <w:shd w:val="clear" w:color="auto" w:fill="FFFFFF"/>
          <w:lang w:val="en-GB"/>
        </w:rPr>
        <w:t xml:space="preserve"> and reliable ways of making </w:t>
      </w:r>
      <w:r w:rsidR="00FA2B90" w:rsidRPr="00175951">
        <w:rPr>
          <w:rStyle w:val="Strong"/>
          <w:b w:val="0"/>
          <w:bCs w:val="0"/>
          <w:color w:val="121212"/>
          <w:bdr w:val="none" w:sz="0" w:space="0" w:color="auto" w:frame="1"/>
          <w:shd w:val="clear" w:color="auto" w:fill="FFFFFF"/>
          <w:lang w:val="en-GB"/>
        </w:rPr>
        <w:t xml:space="preserve">a </w:t>
      </w:r>
      <w:r w:rsidRPr="00175951">
        <w:rPr>
          <w:rStyle w:val="Strong"/>
          <w:b w:val="0"/>
          <w:bCs w:val="0"/>
          <w:color w:val="121212"/>
          <w:bdr w:val="none" w:sz="0" w:space="0" w:color="auto" w:frame="1"/>
          <w:shd w:val="clear" w:color="auto" w:fill="FFFFFF"/>
          <w:lang w:val="en-GB"/>
        </w:rPr>
        <w:t xml:space="preserve">payment between companies, </w:t>
      </w:r>
      <w:r w:rsidR="00BE15A4" w:rsidRPr="00175951">
        <w:rPr>
          <w:rStyle w:val="Strong"/>
          <w:b w:val="0"/>
          <w:bCs w:val="0"/>
          <w:color w:val="121212"/>
          <w:bdr w:val="none" w:sz="0" w:space="0" w:color="auto" w:frame="1"/>
          <w:shd w:val="clear" w:color="auto" w:fill="FFFFFF"/>
          <w:lang w:val="en-GB"/>
        </w:rPr>
        <w:t>individuals,</w:t>
      </w:r>
      <w:r w:rsidRPr="00175951">
        <w:rPr>
          <w:rStyle w:val="Strong"/>
          <w:b w:val="0"/>
          <w:bCs w:val="0"/>
          <w:color w:val="121212"/>
          <w:bdr w:val="none" w:sz="0" w:space="0" w:color="auto" w:frame="1"/>
          <w:shd w:val="clear" w:color="auto" w:fill="FFFFFF"/>
          <w:lang w:val="en-GB"/>
        </w:rPr>
        <w:t xml:space="preserve"> and corporate bodies. This if properly harnessed will create employment and improve Nigerian per </w:t>
      </w:r>
      <w:r w:rsidR="00FA2B90" w:rsidRPr="00175951">
        <w:rPr>
          <w:rStyle w:val="Strong"/>
          <w:b w:val="0"/>
          <w:bCs w:val="0"/>
          <w:color w:val="121212"/>
          <w:bdr w:val="none" w:sz="0" w:space="0" w:color="auto" w:frame="1"/>
          <w:shd w:val="clear" w:color="auto" w:fill="FFFFFF"/>
          <w:lang w:val="en-GB"/>
        </w:rPr>
        <w:t>capita</w:t>
      </w:r>
      <w:r w:rsidRPr="00175951">
        <w:rPr>
          <w:rStyle w:val="Strong"/>
          <w:b w:val="0"/>
          <w:bCs w:val="0"/>
          <w:color w:val="121212"/>
          <w:bdr w:val="none" w:sz="0" w:space="0" w:color="auto" w:frame="1"/>
          <w:shd w:val="clear" w:color="auto" w:fill="FFFFFF"/>
          <w:lang w:val="en-GB"/>
        </w:rPr>
        <w:t xml:space="preserve"> income as </w:t>
      </w:r>
      <w:r w:rsidR="00303217" w:rsidRPr="00175951">
        <w:rPr>
          <w:rStyle w:val="Strong"/>
          <w:b w:val="0"/>
          <w:bCs w:val="0"/>
          <w:color w:val="121212"/>
          <w:bdr w:val="none" w:sz="0" w:space="0" w:color="auto" w:frame="1"/>
          <w:shd w:val="clear" w:color="auto" w:fill="FFFFFF"/>
          <w:lang w:val="en-GB"/>
        </w:rPr>
        <w:t>well</w:t>
      </w:r>
      <w:r w:rsidRPr="00175951">
        <w:rPr>
          <w:rStyle w:val="Strong"/>
          <w:b w:val="0"/>
          <w:bCs w:val="0"/>
          <w:color w:val="121212"/>
          <w:bdr w:val="none" w:sz="0" w:space="0" w:color="auto" w:frame="1"/>
          <w:shd w:val="clear" w:color="auto" w:fill="FFFFFF"/>
          <w:lang w:val="en-GB"/>
        </w:rPr>
        <w:t xml:space="preserve"> as </w:t>
      </w:r>
      <w:r w:rsidR="00303217" w:rsidRPr="00175951">
        <w:rPr>
          <w:rStyle w:val="Strong"/>
          <w:b w:val="0"/>
          <w:bCs w:val="0"/>
          <w:color w:val="121212"/>
          <w:bdr w:val="none" w:sz="0" w:space="0" w:color="auto" w:frame="1"/>
          <w:shd w:val="clear" w:color="auto" w:fill="FFFFFF"/>
          <w:lang w:val="en-GB"/>
        </w:rPr>
        <w:t xml:space="preserve">a </w:t>
      </w:r>
      <w:r w:rsidRPr="00175951">
        <w:rPr>
          <w:rStyle w:val="Strong"/>
          <w:b w:val="0"/>
          <w:bCs w:val="0"/>
          <w:color w:val="121212"/>
          <w:bdr w:val="none" w:sz="0" w:space="0" w:color="auto" w:frame="1"/>
          <w:shd w:val="clear" w:color="auto" w:fill="FFFFFF"/>
          <w:lang w:val="en-GB"/>
        </w:rPr>
        <w:t>better standard of living.</w:t>
      </w:r>
    </w:p>
    <w:p w14:paraId="35F796F6" w14:textId="7A8A0D9B" w:rsidR="00431951" w:rsidRPr="00175951" w:rsidRDefault="00431951" w:rsidP="00CC314D">
      <w:pPr>
        <w:spacing w:line="240" w:lineRule="auto"/>
        <w:jc w:val="both"/>
        <w:rPr>
          <w:b/>
          <w:bCs/>
          <w:lang w:val="en-GB"/>
        </w:rPr>
      </w:pPr>
      <w:r w:rsidRPr="00175951">
        <w:rPr>
          <w:rStyle w:val="Strong"/>
          <w:b w:val="0"/>
          <w:bCs w:val="0"/>
          <w:color w:val="121212"/>
          <w:bdr w:val="none" w:sz="0" w:space="0" w:color="auto" w:frame="1"/>
          <w:shd w:val="clear" w:color="auto" w:fill="FFFFFF"/>
          <w:lang w:val="en-GB"/>
        </w:rPr>
        <w:t xml:space="preserve">The introduction of the </w:t>
      </w:r>
      <w:r w:rsidR="0027418F">
        <w:rPr>
          <w:rStyle w:val="Strong"/>
          <w:b w:val="0"/>
          <w:bCs w:val="0"/>
          <w:color w:val="121212"/>
          <w:bdr w:val="none" w:sz="0" w:space="0" w:color="auto" w:frame="1"/>
          <w:shd w:val="clear" w:color="auto" w:fill="FFFFFF"/>
          <w:lang w:val="en-GB"/>
        </w:rPr>
        <w:t>E-payment</w:t>
      </w:r>
      <w:r w:rsidRPr="00175951">
        <w:rPr>
          <w:rStyle w:val="Strong"/>
          <w:b w:val="0"/>
          <w:bCs w:val="0"/>
          <w:color w:val="121212"/>
          <w:bdr w:val="none" w:sz="0" w:space="0" w:color="auto" w:frame="1"/>
          <w:shd w:val="clear" w:color="auto" w:fill="FFFFFF"/>
          <w:lang w:val="en-GB"/>
        </w:rPr>
        <w:t xml:space="preserve"> System into the Nigerian Payment System has helped the Government and business </w:t>
      </w:r>
      <w:r w:rsidR="00303217" w:rsidRPr="00175951">
        <w:rPr>
          <w:rStyle w:val="Strong"/>
          <w:b w:val="0"/>
          <w:bCs w:val="0"/>
          <w:color w:val="121212"/>
          <w:bdr w:val="none" w:sz="0" w:space="0" w:color="auto" w:frame="1"/>
          <w:shd w:val="clear" w:color="auto" w:fill="FFFFFF"/>
          <w:lang w:val="en-GB"/>
        </w:rPr>
        <w:t>organizations</w:t>
      </w:r>
      <w:r w:rsidRPr="00175951">
        <w:rPr>
          <w:rStyle w:val="Strong"/>
          <w:b w:val="0"/>
          <w:bCs w:val="0"/>
          <w:color w:val="121212"/>
          <w:bdr w:val="none" w:sz="0" w:space="0" w:color="auto" w:frame="1"/>
          <w:shd w:val="clear" w:color="auto" w:fill="FFFFFF"/>
          <w:lang w:val="en-GB"/>
        </w:rPr>
        <w:t xml:space="preserve"> in the efficient collection of revenue and blocking of financial leakages. An example is the Treasury Single Account (TSA) which </w:t>
      </w:r>
      <w:r w:rsidR="00303217" w:rsidRPr="00175951">
        <w:rPr>
          <w:rStyle w:val="Strong"/>
          <w:b w:val="0"/>
          <w:bCs w:val="0"/>
          <w:color w:val="121212"/>
          <w:bdr w:val="none" w:sz="0" w:space="0" w:color="auto" w:frame="1"/>
          <w:shd w:val="clear" w:color="auto" w:fill="FFFFFF"/>
          <w:lang w:val="en-GB"/>
        </w:rPr>
        <w:t xml:space="preserve">is </w:t>
      </w:r>
      <w:r w:rsidRPr="00175951">
        <w:rPr>
          <w:rStyle w:val="Strong"/>
          <w:b w:val="0"/>
          <w:bCs w:val="0"/>
          <w:color w:val="121212"/>
          <w:bdr w:val="none" w:sz="0" w:space="0" w:color="auto" w:frame="1"/>
          <w:shd w:val="clear" w:color="auto" w:fill="FFFFFF"/>
          <w:lang w:val="en-GB"/>
        </w:rPr>
        <w:t xml:space="preserve">used by </w:t>
      </w:r>
      <w:r w:rsidR="005A0688">
        <w:rPr>
          <w:rStyle w:val="Strong"/>
          <w:b w:val="0"/>
          <w:bCs w:val="0"/>
          <w:color w:val="121212"/>
          <w:bdr w:val="none" w:sz="0" w:space="0" w:color="auto" w:frame="1"/>
          <w:shd w:val="clear" w:color="auto" w:fill="FFFFFF"/>
          <w:lang w:val="en-GB"/>
        </w:rPr>
        <w:t xml:space="preserve">the </w:t>
      </w:r>
      <w:r w:rsidRPr="00175951">
        <w:rPr>
          <w:rStyle w:val="Strong"/>
          <w:b w:val="0"/>
          <w:bCs w:val="0"/>
          <w:color w:val="121212"/>
          <w:bdr w:val="none" w:sz="0" w:space="0" w:color="auto" w:frame="1"/>
          <w:shd w:val="clear" w:color="auto" w:fill="FFFFFF"/>
          <w:lang w:val="en-GB"/>
        </w:rPr>
        <w:t xml:space="preserve">Federal Government to monitor revenue collections from </w:t>
      </w:r>
      <w:r w:rsidR="00303217" w:rsidRPr="00175951">
        <w:rPr>
          <w:rStyle w:val="Strong"/>
          <w:b w:val="0"/>
          <w:bCs w:val="0"/>
          <w:color w:val="121212"/>
          <w:bdr w:val="none" w:sz="0" w:space="0" w:color="auto" w:frame="1"/>
          <w:shd w:val="clear" w:color="auto" w:fill="FFFFFF"/>
          <w:lang w:val="en-GB"/>
        </w:rPr>
        <w:t>revenue-generating</w:t>
      </w:r>
      <w:r w:rsidRPr="00175951">
        <w:rPr>
          <w:rStyle w:val="Strong"/>
          <w:b w:val="0"/>
          <w:bCs w:val="0"/>
          <w:color w:val="121212"/>
          <w:bdr w:val="none" w:sz="0" w:space="0" w:color="auto" w:frame="1"/>
          <w:shd w:val="clear" w:color="auto" w:fill="FFFFFF"/>
          <w:lang w:val="en-GB"/>
        </w:rPr>
        <w:t xml:space="preserve"> agencies and MDAs in Nigeria.</w:t>
      </w:r>
    </w:p>
    <w:p w14:paraId="274CC287" w14:textId="77777777" w:rsidR="003225FF" w:rsidRPr="00175951" w:rsidRDefault="003225FF" w:rsidP="00CC314D">
      <w:pPr>
        <w:spacing w:line="240" w:lineRule="auto"/>
        <w:rPr>
          <w:lang w:val="en-GB"/>
        </w:rPr>
      </w:pPr>
    </w:p>
    <w:p w14:paraId="1229ECB3" w14:textId="06DA1BFE" w:rsidR="00B13E30" w:rsidRPr="00175951" w:rsidRDefault="007F51A1" w:rsidP="002514AD">
      <w:pPr>
        <w:spacing w:line="240" w:lineRule="auto"/>
        <w:jc w:val="center"/>
        <w:rPr>
          <w:lang w:val="en-GB"/>
        </w:rPr>
      </w:pPr>
      <w:r w:rsidRPr="00175951">
        <w:rPr>
          <w:b/>
          <w:bCs/>
          <w:lang w:val="en-GB"/>
        </w:rPr>
        <w:t>CONCLUSION</w:t>
      </w:r>
    </w:p>
    <w:p w14:paraId="7CE37109" w14:textId="3C746952" w:rsidR="00B16438" w:rsidRDefault="00B57A89" w:rsidP="00CC314D">
      <w:pPr>
        <w:spacing w:line="240" w:lineRule="auto"/>
        <w:jc w:val="both"/>
        <w:rPr>
          <w:lang w:val="en-GB"/>
        </w:rPr>
      </w:pPr>
      <w:r w:rsidRPr="00175951">
        <w:rPr>
          <w:lang w:val="en-GB"/>
        </w:rPr>
        <w:t xml:space="preserve">The Nigerian economy </w:t>
      </w:r>
      <w:r w:rsidR="005763D5" w:rsidRPr="00175951">
        <w:rPr>
          <w:lang w:val="en-GB"/>
        </w:rPr>
        <w:t>currently</w:t>
      </w:r>
      <w:r w:rsidRPr="00175951">
        <w:rPr>
          <w:lang w:val="en-GB"/>
        </w:rPr>
        <w:t xml:space="preserve"> is highly </w:t>
      </w:r>
      <w:r w:rsidR="00303217" w:rsidRPr="00175951">
        <w:rPr>
          <w:lang w:val="en-GB"/>
        </w:rPr>
        <w:t>cash-driven</w:t>
      </w:r>
      <w:r w:rsidRPr="00175951">
        <w:rPr>
          <w:lang w:val="en-GB"/>
        </w:rPr>
        <w:t xml:space="preserve">, as </w:t>
      </w:r>
      <w:r w:rsidR="00303217" w:rsidRPr="00175951">
        <w:rPr>
          <w:lang w:val="en-GB"/>
        </w:rPr>
        <w:t xml:space="preserve">a </w:t>
      </w:r>
      <w:r w:rsidRPr="00175951">
        <w:rPr>
          <w:lang w:val="en-GB"/>
        </w:rPr>
        <w:t xml:space="preserve">large proportion of </w:t>
      </w:r>
      <w:r w:rsidR="00303217" w:rsidRPr="00175951">
        <w:rPr>
          <w:lang w:val="en-GB"/>
        </w:rPr>
        <w:t>its</w:t>
      </w:r>
      <w:r w:rsidRPr="00175951">
        <w:rPr>
          <w:lang w:val="en-GB"/>
        </w:rPr>
        <w:t xml:space="preserve"> population </w:t>
      </w:r>
      <w:r w:rsidR="00303217" w:rsidRPr="00175951">
        <w:rPr>
          <w:lang w:val="en-GB"/>
        </w:rPr>
        <w:t>depends</w:t>
      </w:r>
      <w:r w:rsidRPr="00175951">
        <w:rPr>
          <w:lang w:val="en-GB"/>
        </w:rPr>
        <w:t xml:space="preserve"> on cash transactions</w:t>
      </w:r>
      <w:r w:rsidR="005763D5" w:rsidRPr="00175951">
        <w:rPr>
          <w:lang w:val="en-GB"/>
        </w:rPr>
        <w:t>,</w:t>
      </w:r>
      <w:r w:rsidRPr="00175951">
        <w:rPr>
          <w:lang w:val="en-GB"/>
        </w:rPr>
        <w:t xml:space="preserve"> despite the various innovation</w:t>
      </w:r>
      <w:r w:rsidR="005763D5" w:rsidRPr="00175951">
        <w:rPr>
          <w:lang w:val="en-GB"/>
        </w:rPr>
        <w:t>s</w:t>
      </w:r>
      <w:r w:rsidRPr="00175951">
        <w:rPr>
          <w:lang w:val="en-GB"/>
        </w:rPr>
        <w:t xml:space="preserve"> and introduction of the electronic payment system. Worrisome is </w:t>
      </w:r>
      <w:r w:rsidR="005763D5" w:rsidRPr="00175951">
        <w:rPr>
          <w:lang w:val="en-GB"/>
        </w:rPr>
        <w:t xml:space="preserve">the fact that </w:t>
      </w:r>
      <w:r w:rsidRPr="00175951">
        <w:rPr>
          <w:lang w:val="en-GB"/>
        </w:rPr>
        <w:t xml:space="preserve">even officials and agents of Government at various levels of governance still circumvent policies put in place by </w:t>
      </w:r>
      <w:r w:rsidR="00303217" w:rsidRPr="00175951">
        <w:rPr>
          <w:lang w:val="en-GB"/>
        </w:rPr>
        <w:t xml:space="preserve">the </w:t>
      </w:r>
      <w:r w:rsidRPr="00175951">
        <w:rPr>
          <w:lang w:val="en-GB"/>
        </w:rPr>
        <w:t xml:space="preserve">Central Bank of Nigeria to ensure that Nigeria </w:t>
      </w:r>
      <w:r w:rsidR="00303217" w:rsidRPr="00175951">
        <w:rPr>
          <w:lang w:val="en-GB"/>
        </w:rPr>
        <w:t>moves</w:t>
      </w:r>
      <w:r w:rsidRPr="00175951">
        <w:rPr>
          <w:lang w:val="en-GB"/>
        </w:rPr>
        <w:t xml:space="preserve"> from </w:t>
      </w:r>
      <w:r w:rsidR="00303217" w:rsidRPr="00175951">
        <w:rPr>
          <w:lang w:val="en-GB"/>
        </w:rPr>
        <w:t xml:space="preserve">a </w:t>
      </w:r>
      <w:r w:rsidRPr="00175951">
        <w:rPr>
          <w:lang w:val="en-GB"/>
        </w:rPr>
        <w:t xml:space="preserve">cash payment system to </w:t>
      </w:r>
      <w:r w:rsidR="00303217" w:rsidRPr="00175951">
        <w:rPr>
          <w:lang w:val="en-GB"/>
        </w:rPr>
        <w:t xml:space="preserve">a </w:t>
      </w:r>
      <w:r w:rsidRPr="00175951">
        <w:rPr>
          <w:lang w:val="en-GB"/>
        </w:rPr>
        <w:t>Cashless economy to reduce corruption and financi</w:t>
      </w:r>
      <w:r w:rsidR="003F0F54" w:rsidRPr="00175951">
        <w:rPr>
          <w:lang w:val="en-GB"/>
        </w:rPr>
        <w:t>ng</w:t>
      </w:r>
      <w:r w:rsidRPr="00175951">
        <w:rPr>
          <w:lang w:val="en-GB"/>
        </w:rPr>
        <w:t xml:space="preserve"> of terrorism which has eaten deep into the Nigerian society and hinders economic </w:t>
      </w:r>
      <w:r w:rsidR="002B48C2" w:rsidRPr="00175951">
        <w:rPr>
          <w:lang w:val="en-GB"/>
        </w:rPr>
        <w:t>growth</w:t>
      </w:r>
      <w:r w:rsidRPr="00175951">
        <w:rPr>
          <w:lang w:val="en-GB"/>
        </w:rPr>
        <w:t xml:space="preserve"> as well as political unrest</w:t>
      </w:r>
      <w:r w:rsidR="00F116B1" w:rsidRPr="00175951">
        <w:rPr>
          <w:lang w:val="en-GB"/>
        </w:rPr>
        <w:t xml:space="preserve"> and kidnapping for ransom payment before the release of the victims.</w:t>
      </w:r>
      <w:r w:rsidR="000C15B6">
        <w:rPr>
          <w:lang w:val="en-GB"/>
        </w:rPr>
        <w:t xml:space="preserve"> The study concludes therefore that, for Nigeria to realize her dream of economic development, much </w:t>
      </w:r>
      <w:r w:rsidR="005A0688">
        <w:rPr>
          <w:lang w:val="en-GB"/>
        </w:rPr>
        <w:t>need</w:t>
      </w:r>
      <w:r w:rsidR="000C15B6">
        <w:rPr>
          <w:lang w:val="en-GB"/>
        </w:rPr>
        <w:t xml:space="preserve"> to be done in the improvement of infrastructural development that will support the </w:t>
      </w:r>
      <w:r w:rsidR="00B52FF7">
        <w:rPr>
          <w:lang w:val="en-GB"/>
        </w:rPr>
        <w:t>clamour</w:t>
      </w:r>
      <w:r w:rsidR="000C15B6">
        <w:rPr>
          <w:lang w:val="en-GB"/>
        </w:rPr>
        <w:t xml:space="preserve"> for a cashless economy via </w:t>
      </w:r>
      <w:r w:rsidR="00B52FF7">
        <w:rPr>
          <w:lang w:val="en-GB"/>
        </w:rPr>
        <w:t xml:space="preserve">the </w:t>
      </w:r>
      <w:r w:rsidR="000C15B6">
        <w:rPr>
          <w:lang w:val="en-GB"/>
        </w:rPr>
        <w:t xml:space="preserve">e-payment system. Seamless cashless transactions will encourage the confidence of the people in the </w:t>
      </w:r>
      <w:r w:rsidR="009C6A69">
        <w:rPr>
          <w:lang w:val="en-GB"/>
        </w:rPr>
        <w:t>non-cash</w:t>
      </w:r>
      <w:r w:rsidR="000C15B6">
        <w:rPr>
          <w:lang w:val="en-GB"/>
        </w:rPr>
        <w:t xml:space="preserve"> payment </w:t>
      </w:r>
      <w:r w:rsidR="002514AD">
        <w:rPr>
          <w:lang w:val="en-GB"/>
        </w:rPr>
        <w:t>system,</w:t>
      </w:r>
      <w:r w:rsidR="000C15B6">
        <w:rPr>
          <w:lang w:val="en-GB"/>
        </w:rPr>
        <w:t xml:space="preserve"> which is currently the best international practice</w:t>
      </w:r>
      <w:r w:rsidR="002514AD">
        <w:rPr>
          <w:lang w:val="en-GB"/>
        </w:rPr>
        <w:t xml:space="preserve">, </w:t>
      </w:r>
      <w:r w:rsidR="00B52FF7">
        <w:rPr>
          <w:lang w:val="en-GB"/>
        </w:rPr>
        <w:t xml:space="preserve">and </w:t>
      </w:r>
      <w:r w:rsidR="002514AD">
        <w:rPr>
          <w:lang w:val="en-GB"/>
        </w:rPr>
        <w:t>safe</w:t>
      </w:r>
      <w:r w:rsidR="00087CD1">
        <w:rPr>
          <w:lang w:val="en-GB"/>
        </w:rPr>
        <w:t>r</w:t>
      </w:r>
      <w:r w:rsidR="002514AD">
        <w:rPr>
          <w:lang w:val="en-GB"/>
        </w:rPr>
        <w:t xml:space="preserve"> than the cash payment system.</w:t>
      </w:r>
    </w:p>
    <w:p w14:paraId="39A9B567" w14:textId="77777777" w:rsidR="003D4B44" w:rsidRDefault="003D4B44" w:rsidP="00CC314D">
      <w:pPr>
        <w:spacing w:line="240" w:lineRule="auto"/>
        <w:jc w:val="both"/>
        <w:rPr>
          <w:lang w:val="en-GB"/>
        </w:rPr>
      </w:pPr>
    </w:p>
    <w:p w14:paraId="404797DA" w14:textId="77777777" w:rsidR="003D4B44" w:rsidRPr="00175951" w:rsidRDefault="003D4B44" w:rsidP="00CC314D">
      <w:pPr>
        <w:spacing w:line="240" w:lineRule="auto"/>
        <w:jc w:val="both"/>
        <w:rPr>
          <w:lang w:val="en-GB"/>
        </w:rPr>
      </w:pPr>
    </w:p>
    <w:p w14:paraId="2CB7B6F3" w14:textId="05DDA8B7" w:rsidR="005763D5" w:rsidRPr="00175951" w:rsidRDefault="005763D5" w:rsidP="005763D5">
      <w:pPr>
        <w:spacing w:line="240" w:lineRule="auto"/>
        <w:jc w:val="both"/>
        <w:rPr>
          <w:b/>
          <w:bCs/>
          <w:lang w:val="en-GB"/>
        </w:rPr>
      </w:pPr>
      <w:r w:rsidRPr="00175951">
        <w:rPr>
          <w:b/>
          <w:bCs/>
          <w:lang w:val="en-GB"/>
        </w:rPr>
        <w:t>RECOMMENDATION</w:t>
      </w:r>
      <w:r w:rsidR="00DB1E09" w:rsidRPr="00175951">
        <w:rPr>
          <w:b/>
          <w:bCs/>
          <w:lang w:val="en-GB"/>
        </w:rPr>
        <w:t>S</w:t>
      </w:r>
    </w:p>
    <w:p w14:paraId="0B1CC2C5" w14:textId="26DF8A2F" w:rsidR="005763D5" w:rsidRPr="00175951" w:rsidRDefault="005763D5" w:rsidP="005763D5">
      <w:pPr>
        <w:spacing w:line="240" w:lineRule="auto"/>
        <w:jc w:val="both"/>
        <w:rPr>
          <w:lang w:val="en-GB"/>
        </w:rPr>
      </w:pPr>
      <w:r w:rsidRPr="00175951">
        <w:rPr>
          <w:lang w:val="en-GB"/>
        </w:rPr>
        <w:t>The research work</w:t>
      </w:r>
      <w:r w:rsidR="00303217" w:rsidRPr="00175951">
        <w:rPr>
          <w:lang w:val="en-GB"/>
        </w:rPr>
        <w:t>, therefore,</w:t>
      </w:r>
      <w:r w:rsidRPr="00175951">
        <w:rPr>
          <w:lang w:val="en-GB"/>
        </w:rPr>
        <w:t xml:space="preserve"> </w:t>
      </w:r>
      <w:r w:rsidR="00F11658" w:rsidRPr="00175951">
        <w:rPr>
          <w:lang w:val="en-GB"/>
        </w:rPr>
        <w:t>makes</w:t>
      </w:r>
      <w:r w:rsidRPr="00175951">
        <w:rPr>
          <w:lang w:val="en-GB"/>
        </w:rPr>
        <w:t xml:space="preserve"> the following recommendations as contribution</w:t>
      </w:r>
      <w:r w:rsidR="007C25E5" w:rsidRPr="00175951">
        <w:rPr>
          <w:lang w:val="en-GB"/>
        </w:rPr>
        <w:t>s</w:t>
      </w:r>
      <w:r w:rsidRPr="00175951">
        <w:rPr>
          <w:lang w:val="en-GB"/>
        </w:rPr>
        <w:t xml:space="preserve"> to solving the identified issues in the Nigerian Payment System.</w:t>
      </w:r>
    </w:p>
    <w:p w14:paraId="0FBAF872" w14:textId="6CB91A43" w:rsidR="005763D5" w:rsidRPr="00175951" w:rsidRDefault="005763D5" w:rsidP="005763D5">
      <w:pPr>
        <w:pStyle w:val="ListParagraph"/>
        <w:numPr>
          <w:ilvl w:val="0"/>
          <w:numId w:val="5"/>
        </w:numPr>
        <w:spacing w:line="240" w:lineRule="auto"/>
        <w:jc w:val="both"/>
        <w:rPr>
          <w:lang w:val="en-GB"/>
        </w:rPr>
      </w:pPr>
      <w:r w:rsidRPr="00175951">
        <w:rPr>
          <w:lang w:val="en-GB"/>
        </w:rPr>
        <w:t xml:space="preserve">The Monetary Authority in </w:t>
      </w:r>
      <w:r w:rsidR="00303217" w:rsidRPr="00175951">
        <w:rPr>
          <w:lang w:val="en-GB"/>
        </w:rPr>
        <w:t>Nigeria</w:t>
      </w:r>
      <w:r w:rsidRPr="00175951">
        <w:rPr>
          <w:lang w:val="en-GB"/>
        </w:rPr>
        <w:t xml:space="preserve"> should collaborate with public enlightenment agencies of Government at the various levels </w:t>
      </w:r>
      <w:r w:rsidR="00670568" w:rsidRPr="00175951">
        <w:rPr>
          <w:lang w:val="en-GB"/>
        </w:rPr>
        <w:t>(Federal</w:t>
      </w:r>
      <w:r w:rsidRPr="00175951">
        <w:rPr>
          <w:lang w:val="en-GB"/>
        </w:rPr>
        <w:t>, State</w:t>
      </w:r>
      <w:r w:rsidR="00303217" w:rsidRPr="00175951">
        <w:rPr>
          <w:lang w:val="en-GB"/>
        </w:rPr>
        <w:t>,</w:t>
      </w:r>
      <w:r w:rsidRPr="00175951">
        <w:rPr>
          <w:lang w:val="en-GB"/>
        </w:rPr>
        <w:t xml:space="preserve"> and Local Governments) to educate the people on the importance of the Cashless policy to the economy. This will enhance their buy-in and </w:t>
      </w:r>
      <w:r w:rsidR="00F60E00">
        <w:rPr>
          <w:lang w:val="en-GB"/>
        </w:rPr>
        <w:t xml:space="preserve">thus </w:t>
      </w:r>
      <w:r w:rsidR="006E7702">
        <w:rPr>
          <w:lang w:val="en-GB"/>
        </w:rPr>
        <w:t xml:space="preserve">reduce </w:t>
      </w:r>
      <w:r w:rsidRPr="00175951">
        <w:rPr>
          <w:lang w:val="en-GB"/>
        </w:rPr>
        <w:t xml:space="preserve">resistance towards the Cashless Policy as has been witnessed in </w:t>
      </w:r>
      <w:r w:rsidR="00670568" w:rsidRPr="00175951">
        <w:rPr>
          <w:lang w:val="en-GB"/>
        </w:rPr>
        <w:t xml:space="preserve">recent </w:t>
      </w:r>
      <w:r w:rsidR="00303217" w:rsidRPr="00175951">
        <w:rPr>
          <w:lang w:val="en-GB"/>
        </w:rPr>
        <w:t>times</w:t>
      </w:r>
      <w:r w:rsidRPr="00175951">
        <w:rPr>
          <w:lang w:val="en-GB"/>
        </w:rPr>
        <w:t>.</w:t>
      </w:r>
    </w:p>
    <w:p w14:paraId="02616034" w14:textId="5A45D1CC" w:rsidR="005763D5" w:rsidRPr="00175951" w:rsidRDefault="005763D5" w:rsidP="005763D5">
      <w:pPr>
        <w:pStyle w:val="ListParagraph"/>
        <w:numPr>
          <w:ilvl w:val="0"/>
          <w:numId w:val="5"/>
        </w:numPr>
        <w:spacing w:line="240" w:lineRule="auto"/>
        <w:jc w:val="both"/>
        <w:rPr>
          <w:lang w:val="en-GB"/>
        </w:rPr>
      </w:pPr>
      <w:r w:rsidRPr="00175951">
        <w:rPr>
          <w:lang w:val="en-GB"/>
        </w:rPr>
        <w:t xml:space="preserve">The financial institutions in Nigeria should enlarge and improve their infrastructure to </w:t>
      </w:r>
      <w:r w:rsidR="00303217" w:rsidRPr="00175951">
        <w:rPr>
          <w:lang w:val="en-GB"/>
        </w:rPr>
        <w:t>cater</w:t>
      </w:r>
      <w:r w:rsidRPr="00175951">
        <w:rPr>
          <w:lang w:val="en-GB"/>
        </w:rPr>
        <w:t xml:space="preserve"> </w:t>
      </w:r>
      <w:r w:rsidR="00303217" w:rsidRPr="00175951">
        <w:rPr>
          <w:lang w:val="en-GB"/>
        </w:rPr>
        <w:t>to</w:t>
      </w:r>
      <w:r w:rsidRPr="00175951">
        <w:rPr>
          <w:lang w:val="en-GB"/>
        </w:rPr>
        <w:t xml:space="preserve"> the high volume of payments and transactions </w:t>
      </w:r>
      <w:r w:rsidR="00B52FF7">
        <w:rPr>
          <w:lang w:val="en-GB"/>
        </w:rPr>
        <w:t>expected to occur</w:t>
      </w:r>
      <w:r w:rsidRPr="00175951">
        <w:rPr>
          <w:lang w:val="en-GB"/>
        </w:rPr>
        <w:t xml:space="preserve"> daily, </w:t>
      </w:r>
      <w:r w:rsidR="00670568" w:rsidRPr="00175951">
        <w:rPr>
          <w:lang w:val="en-GB"/>
        </w:rPr>
        <w:t>because of</w:t>
      </w:r>
      <w:r w:rsidRPr="00175951">
        <w:rPr>
          <w:lang w:val="en-GB"/>
        </w:rPr>
        <w:t xml:space="preserve"> the cashless policy introduced by the Central Bank of Nigeria. Continuous system </w:t>
      </w:r>
      <w:r w:rsidR="00303217" w:rsidRPr="00175951">
        <w:rPr>
          <w:lang w:val="en-GB"/>
        </w:rPr>
        <w:t>downtime</w:t>
      </w:r>
      <w:r w:rsidRPr="00175951">
        <w:rPr>
          <w:lang w:val="en-GB"/>
        </w:rPr>
        <w:t xml:space="preserve"> will not promote trust </w:t>
      </w:r>
      <w:r w:rsidR="00303217" w:rsidRPr="00175951">
        <w:rPr>
          <w:lang w:val="en-GB"/>
        </w:rPr>
        <w:t>in</w:t>
      </w:r>
      <w:r w:rsidRPr="00175951">
        <w:rPr>
          <w:lang w:val="en-GB"/>
        </w:rPr>
        <w:t xml:space="preserve"> the e-payment system.</w:t>
      </w:r>
    </w:p>
    <w:p w14:paraId="15D6B0C4" w14:textId="10F9E37D" w:rsidR="005763D5" w:rsidRDefault="005763D5" w:rsidP="005763D5">
      <w:pPr>
        <w:pStyle w:val="ListParagraph"/>
        <w:numPr>
          <w:ilvl w:val="0"/>
          <w:numId w:val="5"/>
        </w:numPr>
        <w:spacing w:line="240" w:lineRule="auto"/>
        <w:jc w:val="both"/>
        <w:rPr>
          <w:lang w:val="en-GB"/>
        </w:rPr>
      </w:pPr>
      <w:r w:rsidRPr="00175951">
        <w:rPr>
          <w:lang w:val="en-GB"/>
        </w:rPr>
        <w:lastRenderedPageBreak/>
        <w:t xml:space="preserve">Fraud prevention </w:t>
      </w:r>
      <w:r w:rsidR="00303217" w:rsidRPr="00175951">
        <w:rPr>
          <w:lang w:val="en-GB"/>
        </w:rPr>
        <w:t>mechanisms</w:t>
      </w:r>
      <w:r w:rsidRPr="00175951">
        <w:rPr>
          <w:lang w:val="en-GB"/>
        </w:rPr>
        <w:t xml:space="preserve"> should be put in place to reduce sharp practices to the barest minimum. Payment </w:t>
      </w:r>
      <w:r w:rsidR="00303217" w:rsidRPr="00175951">
        <w:rPr>
          <w:lang w:val="en-GB"/>
        </w:rPr>
        <w:t>disputes</w:t>
      </w:r>
      <w:r w:rsidRPr="00175951">
        <w:rPr>
          <w:lang w:val="en-GB"/>
        </w:rPr>
        <w:t xml:space="preserve"> arising from e-payment channels should be given urgent attention and resolved by financial institutions and Money Deposit </w:t>
      </w:r>
      <w:r w:rsidR="00670568" w:rsidRPr="00175951">
        <w:rPr>
          <w:lang w:val="en-GB"/>
        </w:rPr>
        <w:t>Banks (</w:t>
      </w:r>
      <w:r w:rsidRPr="00175951">
        <w:rPr>
          <w:lang w:val="en-GB"/>
        </w:rPr>
        <w:t>DMBs) on time. This will give customers confidence in the emerging innovations and cashless payment system.</w:t>
      </w:r>
    </w:p>
    <w:p w14:paraId="7481D586" w14:textId="77777777" w:rsidR="00D77201" w:rsidRDefault="00D77201" w:rsidP="00D77201">
      <w:pPr>
        <w:pStyle w:val="ListParagraph"/>
        <w:spacing w:line="240" w:lineRule="auto"/>
        <w:jc w:val="both"/>
        <w:rPr>
          <w:lang w:val="en-GB"/>
        </w:rPr>
      </w:pPr>
    </w:p>
    <w:p w14:paraId="1C4B48A6" w14:textId="77777777" w:rsidR="00D77201" w:rsidRDefault="00D77201" w:rsidP="00D77201">
      <w:pPr>
        <w:pStyle w:val="ListParagraph"/>
        <w:spacing w:line="240" w:lineRule="auto"/>
        <w:jc w:val="both"/>
        <w:rPr>
          <w:lang w:val="en-GB"/>
        </w:rPr>
      </w:pPr>
    </w:p>
    <w:p w14:paraId="0E87DD99" w14:textId="77777777" w:rsidR="00D77201" w:rsidRDefault="00D77201" w:rsidP="00D77201">
      <w:pPr>
        <w:pStyle w:val="ListParagraph"/>
        <w:spacing w:line="240" w:lineRule="auto"/>
        <w:jc w:val="both"/>
        <w:rPr>
          <w:lang w:val="en-GB"/>
        </w:rPr>
      </w:pPr>
    </w:p>
    <w:p w14:paraId="5DCCCFD0" w14:textId="77777777" w:rsidR="00D77201" w:rsidRDefault="00D77201" w:rsidP="00D77201">
      <w:pPr>
        <w:pStyle w:val="ListParagraph"/>
        <w:spacing w:line="240" w:lineRule="auto"/>
        <w:jc w:val="both"/>
        <w:rPr>
          <w:lang w:val="en-GB"/>
        </w:rPr>
      </w:pPr>
    </w:p>
    <w:p w14:paraId="6BA21AA9" w14:textId="2DA982EC" w:rsidR="00C11063" w:rsidRPr="00B16438" w:rsidRDefault="0019005F" w:rsidP="00C11063">
      <w:pPr>
        <w:spacing w:line="240" w:lineRule="auto"/>
        <w:jc w:val="both"/>
        <w:rPr>
          <w:b/>
          <w:lang w:val="en-GB"/>
        </w:rPr>
      </w:pPr>
      <w:r w:rsidRPr="00B16438">
        <w:rPr>
          <w:b/>
          <w:lang w:val="en-GB"/>
        </w:rPr>
        <w:t xml:space="preserve">Disclaimer </w:t>
      </w:r>
      <w:r w:rsidR="00A100F1" w:rsidRPr="00B16438">
        <w:rPr>
          <w:b/>
          <w:lang w:val="en-GB"/>
        </w:rPr>
        <w:t>(Artificial</w:t>
      </w:r>
      <w:r w:rsidRPr="00B16438">
        <w:rPr>
          <w:b/>
          <w:lang w:val="en-GB"/>
        </w:rPr>
        <w:t xml:space="preserve"> Intelligence)</w:t>
      </w:r>
    </w:p>
    <w:p w14:paraId="50B7D4D8" w14:textId="171734D4" w:rsidR="0019005F" w:rsidRDefault="0019005F" w:rsidP="00C11063">
      <w:pPr>
        <w:spacing w:line="240" w:lineRule="auto"/>
        <w:jc w:val="both"/>
        <w:rPr>
          <w:lang w:val="en-GB"/>
        </w:rPr>
      </w:pPr>
      <w:r>
        <w:rPr>
          <w:lang w:val="en-GB"/>
        </w:rPr>
        <w:t xml:space="preserve">Authors hereby </w:t>
      </w:r>
      <w:r w:rsidR="003F54CE">
        <w:rPr>
          <w:lang w:val="en-GB"/>
        </w:rPr>
        <w:t>acknowledge the use of AI technologies such as ChatGPT and Microsoft</w:t>
      </w:r>
      <w:r w:rsidR="00816A75">
        <w:rPr>
          <w:lang w:val="en-GB"/>
        </w:rPr>
        <w:t xml:space="preserve"> 365 Copilot during the </w:t>
      </w:r>
      <w:r w:rsidR="00673516">
        <w:rPr>
          <w:lang w:val="en-GB"/>
        </w:rPr>
        <w:t>editing of the manuscript.</w:t>
      </w:r>
    </w:p>
    <w:p w14:paraId="5C54F62A" w14:textId="7641D5F3" w:rsidR="00C03A8B" w:rsidRDefault="00C03A8B" w:rsidP="00C11063">
      <w:pPr>
        <w:spacing w:line="240" w:lineRule="auto"/>
        <w:jc w:val="both"/>
        <w:rPr>
          <w:lang w:val="en-GB"/>
        </w:rPr>
      </w:pPr>
      <w:r>
        <w:rPr>
          <w:lang w:val="en-GB"/>
        </w:rPr>
        <w:t>Details of AI</w:t>
      </w:r>
      <w:r w:rsidR="00135D54">
        <w:rPr>
          <w:lang w:val="en-GB"/>
        </w:rPr>
        <w:t xml:space="preserve"> usage are given </w:t>
      </w:r>
      <w:r w:rsidR="00A100F1">
        <w:rPr>
          <w:lang w:val="en-GB"/>
        </w:rPr>
        <w:t>below.</w:t>
      </w:r>
    </w:p>
    <w:p w14:paraId="5295E592" w14:textId="257AAA40" w:rsidR="00135D54" w:rsidRDefault="00135D54" w:rsidP="00135D54">
      <w:pPr>
        <w:pStyle w:val="ListParagraph"/>
        <w:numPr>
          <w:ilvl w:val="0"/>
          <w:numId w:val="8"/>
        </w:numPr>
        <w:spacing w:line="240" w:lineRule="auto"/>
        <w:jc w:val="both"/>
        <w:rPr>
          <w:lang w:val="en-GB"/>
        </w:rPr>
      </w:pPr>
      <w:r>
        <w:rPr>
          <w:lang w:val="en-GB"/>
        </w:rPr>
        <w:t>Editing of the manuscript</w:t>
      </w:r>
    </w:p>
    <w:p w14:paraId="7919E9C6" w14:textId="1A0C841E" w:rsidR="00135D54" w:rsidRPr="00135D54" w:rsidRDefault="00135D54" w:rsidP="00135D54">
      <w:pPr>
        <w:pStyle w:val="ListParagraph"/>
        <w:numPr>
          <w:ilvl w:val="0"/>
          <w:numId w:val="8"/>
        </w:numPr>
        <w:spacing w:line="240" w:lineRule="auto"/>
        <w:jc w:val="both"/>
        <w:rPr>
          <w:lang w:val="en-GB"/>
        </w:rPr>
      </w:pPr>
      <w:r>
        <w:rPr>
          <w:lang w:val="en-GB"/>
        </w:rPr>
        <w:t>Search for</w:t>
      </w:r>
      <w:r w:rsidR="004A408D">
        <w:rPr>
          <w:lang w:val="en-GB"/>
        </w:rPr>
        <w:t xml:space="preserve"> some </w:t>
      </w:r>
      <w:r w:rsidR="00A100F1">
        <w:rPr>
          <w:lang w:val="en-GB"/>
        </w:rPr>
        <w:t xml:space="preserve">recent </w:t>
      </w:r>
      <w:r w:rsidR="004A408D">
        <w:rPr>
          <w:lang w:val="en-GB"/>
        </w:rPr>
        <w:t>empirical work related</w:t>
      </w:r>
      <w:r w:rsidR="00AB5740">
        <w:rPr>
          <w:lang w:val="en-GB"/>
        </w:rPr>
        <w:t xml:space="preserve"> to</w:t>
      </w:r>
      <w:r w:rsidR="004A408D">
        <w:rPr>
          <w:lang w:val="en-GB"/>
        </w:rPr>
        <w:t xml:space="preserve"> the </w:t>
      </w:r>
      <w:r w:rsidR="00A100F1">
        <w:rPr>
          <w:lang w:val="en-GB"/>
        </w:rPr>
        <w:t>paper</w:t>
      </w:r>
      <w:r w:rsidR="00585693">
        <w:rPr>
          <w:lang w:val="en-GB"/>
        </w:rPr>
        <w:t>.</w:t>
      </w:r>
    </w:p>
    <w:p w14:paraId="1FC5F5F8" w14:textId="0ECD7720" w:rsidR="00B52FF7" w:rsidRDefault="00B52FF7" w:rsidP="0050060E">
      <w:pPr>
        <w:tabs>
          <w:tab w:val="left" w:pos="2293"/>
        </w:tabs>
        <w:spacing w:line="240" w:lineRule="auto"/>
        <w:jc w:val="both"/>
        <w:rPr>
          <w:lang w:val="en-GB"/>
        </w:rPr>
      </w:pPr>
    </w:p>
    <w:p w14:paraId="0AD7BDFB" w14:textId="77777777" w:rsidR="0050060E" w:rsidRDefault="0050060E" w:rsidP="0050060E">
      <w:pPr>
        <w:tabs>
          <w:tab w:val="left" w:pos="2293"/>
        </w:tabs>
        <w:spacing w:line="240" w:lineRule="auto"/>
        <w:jc w:val="both"/>
        <w:rPr>
          <w:lang w:val="en-GB"/>
        </w:rPr>
      </w:pPr>
    </w:p>
    <w:p w14:paraId="5F37FF6A" w14:textId="77777777" w:rsidR="00D77201" w:rsidRDefault="00D77201" w:rsidP="0050060E">
      <w:pPr>
        <w:tabs>
          <w:tab w:val="left" w:pos="2293"/>
        </w:tabs>
        <w:spacing w:line="240" w:lineRule="auto"/>
        <w:jc w:val="both"/>
        <w:rPr>
          <w:lang w:val="en-GB"/>
        </w:rPr>
      </w:pPr>
    </w:p>
    <w:p w14:paraId="154D7841" w14:textId="77777777" w:rsidR="00D77201" w:rsidRDefault="00D77201" w:rsidP="0050060E">
      <w:pPr>
        <w:tabs>
          <w:tab w:val="left" w:pos="2293"/>
        </w:tabs>
        <w:spacing w:line="240" w:lineRule="auto"/>
        <w:jc w:val="both"/>
        <w:rPr>
          <w:lang w:val="en-GB"/>
        </w:rPr>
      </w:pPr>
    </w:p>
    <w:p w14:paraId="3CC724BE" w14:textId="77777777" w:rsidR="00D77201" w:rsidRDefault="00D77201" w:rsidP="0050060E">
      <w:pPr>
        <w:tabs>
          <w:tab w:val="left" w:pos="2293"/>
        </w:tabs>
        <w:spacing w:line="240" w:lineRule="auto"/>
        <w:jc w:val="both"/>
        <w:rPr>
          <w:lang w:val="en-GB"/>
        </w:rPr>
      </w:pPr>
    </w:p>
    <w:p w14:paraId="35CA7845" w14:textId="77777777" w:rsidR="00D77201" w:rsidRDefault="00D77201" w:rsidP="0050060E">
      <w:pPr>
        <w:tabs>
          <w:tab w:val="left" w:pos="2293"/>
        </w:tabs>
        <w:spacing w:line="240" w:lineRule="auto"/>
        <w:jc w:val="both"/>
        <w:rPr>
          <w:lang w:val="en-GB"/>
        </w:rPr>
      </w:pPr>
    </w:p>
    <w:p w14:paraId="1E0DAED7" w14:textId="77777777" w:rsidR="00D77201" w:rsidRDefault="00D77201" w:rsidP="0050060E">
      <w:pPr>
        <w:tabs>
          <w:tab w:val="left" w:pos="2293"/>
        </w:tabs>
        <w:spacing w:line="240" w:lineRule="auto"/>
        <w:jc w:val="both"/>
        <w:rPr>
          <w:lang w:val="en-GB"/>
        </w:rPr>
      </w:pPr>
    </w:p>
    <w:p w14:paraId="2CF3FB7D" w14:textId="77777777" w:rsidR="00D77201" w:rsidRDefault="00D77201" w:rsidP="0050060E">
      <w:pPr>
        <w:tabs>
          <w:tab w:val="left" w:pos="2293"/>
        </w:tabs>
        <w:spacing w:line="240" w:lineRule="auto"/>
        <w:jc w:val="both"/>
        <w:rPr>
          <w:lang w:val="en-GB"/>
        </w:rPr>
      </w:pPr>
    </w:p>
    <w:p w14:paraId="52B58927" w14:textId="77777777" w:rsidR="00D77201" w:rsidRDefault="00D77201" w:rsidP="0050060E">
      <w:pPr>
        <w:tabs>
          <w:tab w:val="left" w:pos="2293"/>
        </w:tabs>
        <w:spacing w:line="240" w:lineRule="auto"/>
        <w:jc w:val="both"/>
        <w:rPr>
          <w:lang w:val="en-GB"/>
        </w:rPr>
      </w:pPr>
    </w:p>
    <w:p w14:paraId="635EEB81" w14:textId="77777777" w:rsidR="00D77201" w:rsidRDefault="00D77201" w:rsidP="0050060E">
      <w:pPr>
        <w:tabs>
          <w:tab w:val="left" w:pos="2293"/>
        </w:tabs>
        <w:spacing w:line="240" w:lineRule="auto"/>
        <w:jc w:val="both"/>
        <w:rPr>
          <w:lang w:val="en-GB"/>
        </w:rPr>
      </w:pPr>
    </w:p>
    <w:p w14:paraId="6E97FD55" w14:textId="77777777" w:rsidR="00D77201" w:rsidRPr="00175951" w:rsidRDefault="00D77201" w:rsidP="0050060E">
      <w:pPr>
        <w:tabs>
          <w:tab w:val="left" w:pos="2293"/>
        </w:tabs>
        <w:spacing w:line="240" w:lineRule="auto"/>
        <w:jc w:val="both"/>
        <w:rPr>
          <w:lang w:val="en-GB"/>
        </w:rPr>
      </w:pPr>
    </w:p>
    <w:p w14:paraId="5CE3130F" w14:textId="6CF10363" w:rsidR="00A5642A" w:rsidRPr="00770912" w:rsidRDefault="00770912" w:rsidP="00A5642A">
      <w:pPr>
        <w:spacing w:line="240" w:lineRule="auto"/>
        <w:jc w:val="center"/>
      </w:pPr>
      <w:r w:rsidRPr="00770912">
        <w:t>Reference</w:t>
      </w:r>
    </w:p>
    <w:p w14:paraId="04D1AC22" w14:textId="31D69686" w:rsidR="00770912" w:rsidRPr="00770912" w:rsidRDefault="00770912" w:rsidP="00B16438">
      <w:pPr>
        <w:pStyle w:val="ListParagraph"/>
        <w:numPr>
          <w:ilvl w:val="0"/>
          <w:numId w:val="9"/>
        </w:numPr>
        <w:spacing w:line="240" w:lineRule="auto"/>
        <w:jc w:val="both"/>
      </w:pPr>
      <w:r w:rsidRPr="00770912">
        <w:t xml:space="preserve">Adesina, T. F., Adegboye, F. B., Isibor, A. A., &amp; Afolabi, J. K. (2025). Driving business growth through electronic payment systems: The role of e-payments in enhancing SMEs in Nigeria. </w:t>
      </w:r>
      <w:r w:rsidRPr="00B16438">
        <w:rPr>
          <w:i/>
          <w:iCs/>
        </w:rPr>
        <w:t>A</w:t>
      </w:r>
      <w:r w:rsidR="00F95D2E" w:rsidRPr="00B16438">
        <w:rPr>
          <w:i/>
          <w:iCs/>
        </w:rPr>
        <w:t>frican</w:t>
      </w:r>
      <w:r w:rsidRPr="00B16438">
        <w:rPr>
          <w:i/>
          <w:iCs/>
        </w:rPr>
        <w:t xml:space="preserve"> Journal of Accounting and Finance Research (AJAFR)</w:t>
      </w:r>
      <w:r w:rsidRPr="00770912">
        <w:t>, 8(1), 89–99.</w:t>
      </w:r>
    </w:p>
    <w:p w14:paraId="46EB6FE5" w14:textId="1E1F741E" w:rsidR="00A5642A" w:rsidRPr="00770912" w:rsidRDefault="00770912" w:rsidP="00B16438">
      <w:pPr>
        <w:pStyle w:val="ListParagraph"/>
        <w:numPr>
          <w:ilvl w:val="0"/>
          <w:numId w:val="9"/>
        </w:numPr>
        <w:spacing w:line="240" w:lineRule="auto"/>
        <w:jc w:val="both"/>
      </w:pPr>
      <w:proofErr w:type="spellStart"/>
      <w:r w:rsidRPr="00770912">
        <w:t>Amadiokoro</w:t>
      </w:r>
      <w:proofErr w:type="spellEnd"/>
      <w:r w:rsidRPr="00770912">
        <w:t xml:space="preserve">, N. M., </w:t>
      </w:r>
      <w:proofErr w:type="spellStart"/>
      <w:r w:rsidRPr="00770912">
        <w:t>Ozurumba</w:t>
      </w:r>
      <w:proofErr w:type="spellEnd"/>
      <w:r w:rsidRPr="00770912">
        <w:t xml:space="preserve">, B. A., </w:t>
      </w:r>
      <w:proofErr w:type="spellStart"/>
      <w:r w:rsidRPr="00770912">
        <w:t>Nwaimo</w:t>
      </w:r>
      <w:proofErr w:type="spellEnd"/>
      <w:r w:rsidRPr="00770912">
        <w:t xml:space="preserve">, C. E., Anyanwu, F. A., &amp; Ubah, C. P. (2023). Effect of electronic payments system on the economic prosperity of Nigeria. </w:t>
      </w:r>
      <w:r w:rsidRPr="00B16438">
        <w:rPr>
          <w:i/>
          <w:iCs/>
        </w:rPr>
        <w:t>IOSR Journal of Economics and Finance</w:t>
      </w:r>
      <w:r w:rsidRPr="00770912">
        <w:t>, 14(1), 1–11.</w:t>
      </w:r>
    </w:p>
    <w:p w14:paraId="7B957660" w14:textId="77777777" w:rsidR="00770912" w:rsidRPr="00770912" w:rsidRDefault="00770912" w:rsidP="00B16438">
      <w:pPr>
        <w:pStyle w:val="ListParagraph"/>
        <w:numPr>
          <w:ilvl w:val="0"/>
          <w:numId w:val="9"/>
        </w:numPr>
        <w:spacing w:line="240" w:lineRule="auto"/>
        <w:jc w:val="both"/>
      </w:pPr>
      <w:r w:rsidRPr="00770912">
        <w:t xml:space="preserve">Bailey, B. (2023, January 18). Nigeria’s e-payment transactions hit 5-year high. </w:t>
      </w:r>
      <w:r w:rsidRPr="00B16438">
        <w:rPr>
          <w:i/>
          <w:iCs/>
        </w:rPr>
        <w:t>Business Day Newspaper</w:t>
      </w:r>
      <w:r w:rsidRPr="00770912">
        <w:t>. Financial News.</w:t>
      </w:r>
    </w:p>
    <w:p w14:paraId="7034E21D" w14:textId="3AA62A7A" w:rsidR="00770912" w:rsidRPr="00770912" w:rsidRDefault="00770912" w:rsidP="00B16438">
      <w:pPr>
        <w:pStyle w:val="ListParagraph"/>
        <w:numPr>
          <w:ilvl w:val="0"/>
          <w:numId w:val="9"/>
        </w:numPr>
        <w:spacing w:line="240" w:lineRule="auto"/>
        <w:jc w:val="both"/>
      </w:pPr>
      <w:r w:rsidRPr="004F625C">
        <w:t>Central Bank of Nigeria</w:t>
      </w:r>
      <w:r w:rsidRPr="00B16438">
        <w:rPr>
          <w:color w:val="EE0000"/>
        </w:rPr>
        <w:t xml:space="preserve"> </w:t>
      </w:r>
      <w:r w:rsidRPr="00770912">
        <w:t>(CBN). (20</w:t>
      </w:r>
      <w:r w:rsidR="0068217F">
        <w:t>1</w:t>
      </w:r>
      <w:r w:rsidR="00AD14FA">
        <w:t>1</w:t>
      </w:r>
      <w:r w:rsidRPr="00770912">
        <w:t xml:space="preserve">). </w:t>
      </w:r>
      <w:r w:rsidRPr="00B16438">
        <w:rPr>
          <w:i/>
          <w:iCs/>
        </w:rPr>
        <w:t>Understanding monetary policies series No. 6: The Nigerian payment system</w:t>
      </w:r>
      <w:r w:rsidRPr="00770912">
        <w:t xml:space="preserve"> (ISBN 978-978-51972-2-8). Abuja: Central Bank of Nigeria. Retrieved from </w:t>
      </w:r>
      <w:hyperlink r:id="rId15" w:history="1">
        <w:r w:rsidR="005B1622" w:rsidRPr="00B16438">
          <w:rPr>
            <w:rStyle w:val="Hyperlink"/>
            <w:color w:val="auto"/>
            <w:u w:val="none"/>
          </w:rPr>
          <w:t>www.cbn.gov.ng</w:t>
        </w:r>
      </w:hyperlink>
      <w:r w:rsidR="005B1622">
        <w:t xml:space="preserve">. </w:t>
      </w:r>
      <w:r w:rsidR="00F939F2">
        <w:t>June</w:t>
      </w:r>
      <w:r w:rsidR="005B1622">
        <w:t xml:space="preserve"> 2011.</w:t>
      </w:r>
    </w:p>
    <w:p w14:paraId="37D35764" w14:textId="2A870D5E" w:rsidR="00770912" w:rsidRPr="00770912" w:rsidRDefault="00770912" w:rsidP="00B16438">
      <w:pPr>
        <w:pStyle w:val="ListParagraph"/>
        <w:numPr>
          <w:ilvl w:val="0"/>
          <w:numId w:val="9"/>
        </w:numPr>
        <w:spacing w:line="240" w:lineRule="auto"/>
        <w:jc w:val="both"/>
      </w:pPr>
      <w:r w:rsidRPr="004F625C">
        <w:lastRenderedPageBreak/>
        <w:t>Central</w:t>
      </w:r>
      <w:r w:rsidRPr="00B16438">
        <w:rPr>
          <w:color w:val="EE0000"/>
        </w:rPr>
        <w:t xml:space="preserve"> </w:t>
      </w:r>
      <w:r w:rsidRPr="00770912">
        <w:t>Bank of Nigeria (CBN). (202</w:t>
      </w:r>
      <w:r w:rsidR="00993CF2">
        <w:t>1</w:t>
      </w:r>
      <w:r w:rsidRPr="00770912">
        <w:t xml:space="preserve">). </w:t>
      </w:r>
      <w:r w:rsidR="00113717" w:rsidRPr="00B16438">
        <w:rPr>
          <w:i/>
          <w:iCs/>
        </w:rPr>
        <w:t>Understanding monetary policies series No. 6: The Nigerian payment system</w:t>
      </w:r>
      <w:r w:rsidR="00993CF2" w:rsidRPr="00B16438">
        <w:rPr>
          <w:i/>
          <w:iCs/>
        </w:rPr>
        <w:t>.</w:t>
      </w:r>
      <w:r w:rsidR="00365A35" w:rsidRPr="00B16438">
        <w:rPr>
          <w:i/>
          <w:iCs/>
        </w:rPr>
        <w:t xml:space="preserve"> </w:t>
      </w:r>
      <w:hyperlink r:id="rId16" w:history="1">
        <w:r w:rsidR="00836CE0" w:rsidRPr="00B16438">
          <w:rPr>
            <w:rStyle w:val="Hyperlink"/>
            <w:i/>
            <w:iCs/>
            <w:color w:val="auto"/>
            <w:u w:val="none"/>
          </w:rPr>
          <w:t>www.cbn.gov.ng</w:t>
        </w:r>
      </w:hyperlink>
      <w:r w:rsidR="00836CE0" w:rsidRPr="00B16438">
        <w:rPr>
          <w:i/>
          <w:iCs/>
        </w:rPr>
        <w:t>, 2021</w:t>
      </w:r>
    </w:p>
    <w:p w14:paraId="0F3EB0F4" w14:textId="370542A8" w:rsidR="00FA7412" w:rsidRDefault="00FA7412" w:rsidP="00B16438">
      <w:pPr>
        <w:pStyle w:val="ListParagraph"/>
        <w:numPr>
          <w:ilvl w:val="0"/>
          <w:numId w:val="9"/>
        </w:numPr>
      </w:pPr>
      <w:r>
        <w:t>Central Bank of Nigeria (CBN). (202</w:t>
      </w:r>
      <w:r w:rsidR="00F73FFC">
        <w:t>2</w:t>
      </w:r>
      <w:r>
        <w:t>). Payment</w:t>
      </w:r>
      <w:r w:rsidR="0042125C">
        <w:t xml:space="preserve"> System Vision 2025. </w:t>
      </w:r>
      <w:hyperlink r:id="rId17" w:history="1">
        <w:r w:rsidR="00AA17EF" w:rsidRPr="00B16438">
          <w:rPr>
            <w:rStyle w:val="Hyperlink"/>
            <w:color w:val="auto"/>
            <w:u w:val="none"/>
          </w:rPr>
          <w:t>https://www.cbn.gov.ng/PaymentsSystem/PSV2025.html</w:t>
        </w:r>
      </w:hyperlink>
      <w:r w:rsidR="00906387" w:rsidRPr="00AA17EF">
        <w:t>.</w:t>
      </w:r>
    </w:p>
    <w:p w14:paraId="47B004C8" w14:textId="5E7E9DE4" w:rsidR="00AA17EF" w:rsidRPr="00770912" w:rsidRDefault="00AA17EF" w:rsidP="00B16438">
      <w:pPr>
        <w:pStyle w:val="ListParagraph"/>
        <w:numPr>
          <w:ilvl w:val="0"/>
          <w:numId w:val="9"/>
        </w:numPr>
        <w:spacing w:line="240" w:lineRule="auto"/>
        <w:jc w:val="both"/>
      </w:pPr>
      <w:r w:rsidRPr="00770912">
        <w:t>Central Bank of Nigeria (CBN). (202</w:t>
      </w:r>
      <w:r>
        <w:t>3</w:t>
      </w:r>
      <w:r w:rsidRPr="00770912">
        <w:t>). Currency in circulation drops to N1.38tn. Retrieved from https://punchng.com/currency-in-circulation-drops-to-n1-38tn-cbn</w:t>
      </w:r>
    </w:p>
    <w:p w14:paraId="5832F1EB" w14:textId="5E236BF1" w:rsidR="00770912" w:rsidRPr="00770912" w:rsidRDefault="00770912" w:rsidP="00B16438">
      <w:pPr>
        <w:pStyle w:val="ListParagraph"/>
        <w:numPr>
          <w:ilvl w:val="0"/>
          <w:numId w:val="9"/>
        </w:numPr>
        <w:spacing w:line="240" w:lineRule="auto"/>
      </w:pPr>
      <w:r w:rsidRPr="00770912">
        <w:t>Chibuzor, O. (202</w:t>
      </w:r>
      <w:r w:rsidR="005876D2">
        <w:t>2</w:t>
      </w:r>
      <w:r w:rsidRPr="00770912">
        <w:t>). How CBN revolutionized payment systems in Nigeria.</w:t>
      </w:r>
      <w:r w:rsidR="00695D45">
        <w:t xml:space="preserve">                                                                                                          </w:t>
      </w:r>
      <w:r w:rsidR="00B7081F" w:rsidRPr="00B16438">
        <w:rPr>
          <w:i/>
          <w:iCs/>
        </w:rPr>
        <w:t>This Day Live</w:t>
      </w:r>
      <w:r w:rsidR="00B7081F" w:rsidRPr="00770912">
        <w:t xml:space="preserve">. </w:t>
      </w:r>
      <w:hyperlink r:id="rId18" w:history="1">
        <w:r w:rsidR="00B213E8" w:rsidRPr="00B16438">
          <w:rPr>
            <w:rStyle w:val="Hyperlink"/>
            <w:color w:val="auto"/>
            <w:u w:val="none"/>
          </w:rPr>
          <w:t>https://www.thisdaylive.com/index.php/2022/11/21/how-cbn-revolutionized-payment-systems-in-nigeria</w:t>
        </w:r>
      </w:hyperlink>
      <w:r w:rsidR="00B213E8" w:rsidRPr="00002CED">
        <w:t>.</w:t>
      </w:r>
      <w:r w:rsidR="00B213E8">
        <w:t xml:space="preserve"> April</w:t>
      </w:r>
      <w:r w:rsidR="00B401FD">
        <w:t xml:space="preserve"> 12, 2022.</w:t>
      </w:r>
    </w:p>
    <w:p w14:paraId="35779B10" w14:textId="77777777" w:rsidR="00770912" w:rsidRDefault="00770912" w:rsidP="00B16438">
      <w:pPr>
        <w:pStyle w:val="ListParagraph"/>
        <w:numPr>
          <w:ilvl w:val="0"/>
          <w:numId w:val="9"/>
        </w:numPr>
        <w:spacing w:line="240" w:lineRule="auto"/>
        <w:jc w:val="both"/>
      </w:pPr>
      <w:r w:rsidRPr="00770912">
        <w:t xml:space="preserve">Daniel, P. (2024). Empirical assessment of the effects of financial technology on economic growth in Nigeria. </w:t>
      </w:r>
      <w:r w:rsidRPr="00B16438">
        <w:rPr>
          <w:i/>
          <w:iCs/>
        </w:rPr>
        <w:t>International Journal of Economics and Business Management (IJEBM)</w:t>
      </w:r>
      <w:r w:rsidRPr="00770912">
        <w:t>, 10(8), 271–286.</w:t>
      </w:r>
    </w:p>
    <w:p w14:paraId="2B6F9F5C" w14:textId="7C929957" w:rsidR="009736F5" w:rsidRPr="00B16438" w:rsidRDefault="00293C13" w:rsidP="00B16438">
      <w:pPr>
        <w:pStyle w:val="ListParagraph"/>
        <w:numPr>
          <w:ilvl w:val="0"/>
          <w:numId w:val="9"/>
        </w:numPr>
        <w:spacing w:line="240" w:lineRule="auto"/>
        <w:jc w:val="both"/>
        <w:rPr>
          <w:i/>
          <w:iCs/>
        </w:rPr>
      </w:pPr>
      <w:proofErr w:type="spellStart"/>
      <w:r>
        <w:t>Idanyingi</w:t>
      </w:r>
      <w:proofErr w:type="spellEnd"/>
      <w:r>
        <w:t xml:space="preserve"> R. and </w:t>
      </w:r>
      <w:proofErr w:type="spellStart"/>
      <w:r>
        <w:t>Egileonise</w:t>
      </w:r>
      <w:proofErr w:type="spellEnd"/>
      <w:r>
        <w:t xml:space="preserve"> D.J (2025)</w:t>
      </w:r>
      <w:r w:rsidR="00676F2A">
        <w:t>. Electronic Payment System</w:t>
      </w:r>
      <w:r w:rsidR="00276166">
        <w:t xml:space="preserve"> and Economic Development </w:t>
      </w:r>
      <w:r w:rsidR="00B4116F">
        <w:t>in</w:t>
      </w:r>
      <w:r w:rsidR="00276166">
        <w:t xml:space="preserve"> Nigeria. </w:t>
      </w:r>
      <w:r w:rsidR="00276166" w:rsidRPr="00B16438">
        <w:rPr>
          <w:i/>
          <w:iCs/>
        </w:rPr>
        <w:t>African</w:t>
      </w:r>
      <w:r w:rsidR="001D05F7" w:rsidRPr="00B16438">
        <w:rPr>
          <w:i/>
          <w:iCs/>
        </w:rPr>
        <w:t xml:space="preserve"> </w:t>
      </w:r>
      <w:r w:rsidR="00D94027" w:rsidRPr="00B16438">
        <w:rPr>
          <w:i/>
          <w:iCs/>
        </w:rPr>
        <w:t>Banking and</w:t>
      </w:r>
      <w:r w:rsidR="001D05F7" w:rsidRPr="00B16438">
        <w:rPr>
          <w:i/>
          <w:iCs/>
        </w:rPr>
        <w:t xml:space="preserve"> </w:t>
      </w:r>
      <w:r w:rsidR="003B0EE7" w:rsidRPr="00B16438">
        <w:rPr>
          <w:i/>
          <w:iCs/>
        </w:rPr>
        <w:t>Finance Review</w:t>
      </w:r>
      <w:r w:rsidR="009F1543" w:rsidRPr="00B16438">
        <w:rPr>
          <w:i/>
          <w:iCs/>
        </w:rPr>
        <w:t xml:space="preserve"> </w:t>
      </w:r>
      <w:r w:rsidR="00227B88" w:rsidRPr="00B16438">
        <w:rPr>
          <w:i/>
          <w:iCs/>
        </w:rPr>
        <w:t>Journal (</w:t>
      </w:r>
      <w:r w:rsidR="00FC35F0" w:rsidRPr="00B16438">
        <w:rPr>
          <w:i/>
          <w:iCs/>
        </w:rPr>
        <w:t>ABFRJ)</w:t>
      </w:r>
      <w:r w:rsidR="00924D30" w:rsidRPr="00B16438">
        <w:rPr>
          <w:i/>
          <w:iCs/>
        </w:rPr>
        <w:t>Vol.20 issue</w:t>
      </w:r>
      <w:r w:rsidR="009B540E" w:rsidRPr="00B16438">
        <w:rPr>
          <w:i/>
          <w:iCs/>
        </w:rPr>
        <w:t xml:space="preserve">-6, May </w:t>
      </w:r>
      <w:r w:rsidR="00800B5D" w:rsidRPr="00B16438">
        <w:rPr>
          <w:i/>
          <w:iCs/>
        </w:rPr>
        <w:t>2025.https: www.abfrjournal.com/index.php/abfr/article/view/345</w:t>
      </w:r>
      <w:r w:rsidR="00CA1790" w:rsidRPr="00B16438">
        <w:rPr>
          <w:i/>
          <w:iCs/>
        </w:rPr>
        <w:t>.</w:t>
      </w:r>
    </w:p>
    <w:p w14:paraId="488494B8" w14:textId="77777777" w:rsidR="00770912" w:rsidRPr="00770912" w:rsidRDefault="00770912" w:rsidP="00B16438">
      <w:pPr>
        <w:pStyle w:val="ListParagraph"/>
        <w:numPr>
          <w:ilvl w:val="0"/>
          <w:numId w:val="9"/>
        </w:numPr>
        <w:spacing w:line="240" w:lineRule="auto"/>
        <w:jc w:val="both"/>
      </w:pPr>
      <w:proofErr w:type="spellStart"/>
      <w:r w:rsidRPr="00770912">
        <w:t>Ihegboro</w:t>
      </w:r>
      <w:proofErr w:type="spellEnd"/>
      <w:r w:rsidRPr="00770912">
        <w:t xml:space="preserve">, I. M. (2022). An empirical investigation into the impact of electronic banking on the economic growth of Nigeria. </w:t>
      </w:r>
      <w:r w:rsidRPr="00B16438">
        <w:rPr>
          <w:i/>
          <w:iCs/>
        </w:rPr>
        <w:t>Global Journal of Management and Business Research</w:t>
      </w:r>
      <w:r w:rsidRPr="00770912">
        <w:t>, 22(7).</w:t>
      </w:r>
    </w:p>
    <w:p w14:paraId="214A43DE" w14:textId="77777777" w:rsidR="00770912" w:rsidRPr="00770912" w:rsidRDefault="00770912" w:rsidP="00B16438">
      <w:pPr>
        <w:pStyle w:val="ListParagraph"/>
        <w:numPr>
          <w:ilvl w:val="0"/>
          <w:numId w:val="9"/>
        </w:numPr>
        <w:spacing w:line="240" w:lineRule="auto"/>
        <w:jc w:val="both"/>
      </w:pPr>
      <w:r w:rsidRPr="00770912">
        <w:t xml:space="preserve">Ihenyen, J. C., &amp; Egba, M. C. (2024). Electronic payment system and stamp duty tax in Nigeria. </w:t>
      </w:r>
      <w:r w:rsidRPr="00B16438">
        <w:rPr>
          <w:i/>
          <w:iCs/>
        </w:rPr>
        <w:t>International Journal of Social Sciences and Management Research (IJSSMR)</w:t>
      </w:r>
      <w:r w:rsidRPr="00770912">
        <w:t>, 10(8), 1–17.</w:t>
      </w:r>
    </w:p>
    <w:p w14:paraId="391A5A24" w14:textId="761DFC95" w:rsidR="00770912" w:rsidRPr="00770912" w:rsidRDefault="00770912" w:rsidP="00B16438">
      <w:pPr>
        <w:pStyle w:val="ListParagraph"/>
        <w:numPr>
          <w:ilvl w:val="0"/>
          <w:numId w:val="9"/>
        </w:numPr>
        <w:spacing w:line="240" w:lineRule="auto"/>
        <w:jc w:val="both"/>
      </w:pPr>
      <w:r w:rsidRPr="00770912">
        <w:t xml:space="preserve">Iwedi, M. (2023). Digital payment channels and economic growth in Nigeria. </w:t>
      </w:r>
      <w:r w:rsidRPr="00B16438">
        <w:rPr>
          <w:i/>
          <w:iCs/>
        </w:rPr>
        <w:t>A</w:t>
      </w:r>
      <w:r w:rsidR="008B5E2E" w:rsidRPr="00B16438">
        <w:rPr>
          <w:i/>
          <w:iCs/>
        </w:rPr>
        <w:t>dvance</w:t>
      </w:r>
      <w:r w:rsidRPr="00B16438">
        <w:rPr>
          <w:i/>
          <w:iCs/>
        </w:rPr>
        <w:t xml:space="preserve"> Journal of Management</w:t>
      </w:r>
      <w:r w:rsidR="0088559E" w:rsidRPr="00B16438">
        <w:rPr>
          <w:i/>
          <w:iCs/>
        </w:rPr>
        <w:t>, Accounting</w:t>
      </w:r>
      <w:r w:rsidR="00E53236" w:rsidRPr="00B16438">
        <w:rPr>
          <w:i/>
          <w:iCs/>
        </w:rPr>
        <w:t xml:space="preserve"> </w:t>
      </w:r>
      <w:r w:rsidRPr="00B16438">
        <w:rPr>
          <w:i/>
          <w:iCs/>
        </w:rPr>
        <w:t>and Finance (AJMAF)</w:t>
      </w:r>
      <w:r w:rsidRPr="00770912">
        <w:t>.</w:t>
      </w:r>
    </w:p>
    <w:p w14:paraId="4300DD49" w14:textId="77777777" w:rsidR="00770912" w:rsidRDefault="00770912" w:rsidP="00B16438">
      <w:pPr>
        <w:pStyle w:val="ListParagraph"/>
        <w:numPr>
          <w:ilvl w:val="0"/>
          <w:numId w:val="9"/>
        </w:numPr>
        <w:spacing w:line="240" w:lineRule="auto"/>
        <w:jc w:val="both"/>
      </w:pPr>
      <w:r w:rsidRPr="00770912">
        <w:t xml:space="preserve">John, N. J., Emmanuel, N. C., Ikechi, K. S., &amp; Eke, C. K. (2020). Cashless policy and the Nigerian payment system. </w:t>
      </w:r>
      <w:r w:rsidRPr="00B16438">
        <w:rPr>
          <w:i/>
          <w:iCs/>
        </w:rPr>
        <w:t>International Journal of Innovation and Economic Development</w:t>
      </w:r>
      <w:r w:rsidRPr="00770912">
        <w:t>, 5(6), 7–29.</w:t>
      </w:r>
    </w:p>
    <w:p w14:paraId="26D77BA6" w14:textId="77777777" w:rsidR="005A208F" w:rsidRDefault="005A208F" w:rsidP="003F2F2C">
      <w:pPr>
        <w:spacing w:line="240" w:lineRule="auto"/>
        <w:jc w:val="both"/>
      </w:pPr>
    </w:p>
    <w:p w14:paraId="320DF0D7" w14:textId="293B2758" w:rsidR="00A64C87" w:rsidRPr="00770912" w:rsidRDefault="00A64C87" w:rsidP="00B16438">
      <w:pPr>
        <w:pStyle w:val="ListParagraph"/>
        <w:numPr>
          <w:ilvl w:val="0"/>
          <w:numId w:val="9"/>
        </w:numPr>
        <w:spacing w:line="240" w:lineRule="auto"/>
        <w:jc w:val="both"/>
      </w:pPr>
      <w:r>
        <w:t>Mohammed</w:t>
      </w:r>
      <w:r w:rsidR="00AF0733">
        <w:t xml:space="preserve">, Z, </w:t>
      </w:r>
      <w:proofErr w:type="spellStart"/>
      <w:proofErr w:type="gramStart"/>
      <w:r w:rsidR="00AF0733">
        <w:t>Ibrahim,U</w:t>
      </w:r>
      <w:proofErr w:type="spellEnd"/>
      <w:proofErr w:type="gramEnd"/>
      <w:r w:rsidR="00AF0733">
        <w:t xml:space="preserve"> and </w:t>
      </w:r>
      <w:proofErr w:type="spellStart"/>
      <w:r w:rsidR="00AF0733">
        <w:t>Muritala</w:t>
      </w:r>
      <w:proofErr w:type="spellEnd"/>
      <w:r w:rsidR="00635313">
        <w:t xml:space="preserve"> T. (2022</w:t>
      </w:r>
      <w:r w:rsidR="00D66FB4">
        <w:t>). Effect</w:t>
      </w:r>
      <w:r w:rsidR="00635313">
        <w:t xml:space="preserve"> of Payment System Innovations on the Financial Per</w:t>
      </w:r>
      <w:r w:rsidR="00C26F86">
        <w:t xml:space="preserve">formance of Commercial Banks in </w:t>
      </w:r>
      <w:r w:rsidR="00D66FB4">
        <w:t>Nigeria</w:t>
      </w:r>
      <w:r w:rsidR="00C26F86">
        <w:t>.</w:t>
      </w:r>
      <w:r w:rsidR="00981957">
        <w:t xml:space="preserve"> </w:t>
      </w:r>
      <w:r w:rsidR="000E423E" w:rsidRPr="00B16438">
        <w:rPr>
          <w:i/>
          <w:iCs/>
        </w:rPr>
        <w:t xml:space="preserve">Journal of Service </w:t>
      </w:r>
      <w:r w:rsidR="0072118E" w:rsidRPr="00B16438">
        <w:rPr>
          <w:i/>
          <w:iCs/>
        </w:rPr>
        <w:t>Science</w:t>
      </w:r>
      <w:r w:rsidR="0088420E" w:rsidRPr="00B16438">
        <w:rPr>
          <w:i/>
          <w:iCs/>
        </w:rPr>
        <w:t xml:space="preserve"> and Management. Vol.15 N0.1, February, 20222. DO</w:t>
      </w:r>
      <w:r w:rsidR="000B1610" w:rsidRPr="00B16438">
        <w:rPr>
          <w:i/>
          <w:iCs/>
        </w:rPr>
        <w:t>I:10.4236/jssm.</w:t>
      </w:r>
      <w:r w:rsidR="0072118E" w:rsidRPr="00B16438">
        <w:rPr>
          <w:i/>
          <w:iCs/>
        </w:rPr>
        <w:t>2022.151004</w:t>
      </w:r>
    </w:p>
    <w:p w14:paraId="1DB3D509" w14:textId="05F2F000" w:rsidR="00770912" w:rsidRPr="00770912" w:rsidRDefault="00770912" w:rsidP="00B16438">
      <w:pPr>
        <w:pStyle w:val="ListParagraph"/>
        <w:numPr>
          <w:ilvl w:val="0"/>
          <w:numId w:val="9"/>
        </w:numPr>
        <w:spacing w:line="240" w:lineRule="auto"/>
        <w:jc w:val="both"/>
      </w:pPr>
      <w:r w:rsidRPr="00770912">
        <w:t xml:space="preserve">Okifo, J., &amp; Igbunu, R. (2015). Electronic payment system in Nigeria: Its economic benefits and challenges. </w:t>
      </w:r>
      <w:r w:rsidRPr="00B16438">
        <w:rPr>
          <w:i/>
          <w:iCs/>
        </w:rPr>
        <w:t>Journal of Education and Practice</w:t>
      </w:r>
      <w:r w:rsidRPr="00770912">
        <w:t>, 6(16). Retrieved from www.iiste.org</w:t>
      </w:r>
    </w:p>
    <w:p w14:paraId="17007311" w14:textId="77777777" w:rsidR="00770912" w:rsidRPr="00770912" w:rsidRDefault="00770912" w:rsidP="00B16438">
      <w:pPr>
        <w:pStyle w:val="ListParagraph"/>
        <w:numPr>
          <w:ilvl w:val="0"/>
          <w:numId w:val="9"/>
        </w:numPr>
        <w:spacing w:line="240" w:lineRule="auto"/>
        <w:jc w:val="both"/>
      </w:pPr>
      <w:proofErr w:type="spellStart"/>
      <w:r w:rsidRPr="00770912">
        <w:t>Oyelami</w:t>
      </w:r>
      <w:proofErr w:type="spellEnd"/>
      <w:r w:rsidRPr="00770912">
        <w:t xml:space="preserve">, L. O., Adebiyi, S. O., &amp; Adekunle, B. S. (2020). Electronic payment adoption and consumers’ spending growth: Empirical evidence from Nigeria. </w:t>
      </w:r>
      <w:r w:rsidRPr="00B16438">
        <w:rPr>
          <w:i/>
          <w:iCs/>
        </w:rPr>
        <w:t>Future Business Journal</w:t>
      </w:r>
      <w:r w:rsidRPr="00770912">
        <w:t>, 6(14).</w:t>
      </w:r>
    </w:p>
    <w:p w14:paraId="7183D6B9" w14:textId="0307D51F" w:rsidR="00770912" w:rsidRPr="00770912" w:rsidRDefault="00770912" w:rsidP="00B16438">
      <w:pPr>
        <w:pStyle w:val="ListParagraph"/>
        <w:numPr>
          <w:ilvl w:val="0"/>
          <w:numId w:val="9"/>
        </w:numPr>
        <w:spacing w:line="240" w:lineRule="auto"/>
        <w:jc w:val="both"/>
      </w:pPr>
      <w:r w:rsidRPr="00770912">
        <w:t xml:space="preserve">Samuel, E. N., &amp; </w:t>
      </w:r>
      <w:proofErr w:type="spellStart"/>
      <w:r w:rsidRPr="00770912">
        <w:t>Emenyi</w:t>
      </w:r>
      <w:proofErr w:type="spellEnd"/>
      <w:r w:rsidRPr="00770912">
        <w:t xml:space="preserve">, E. O. (2024). Cashless policy and economic growth in Nigeria. </w:t>
      </w:r>
      <w:r w:rsidRPr="00B16438">
        <w:rPr>
          <w:i/>
          <w:iCs/>
        </w:rPr>
        <w:t>International Journal of Development and Economic Sustainability</w:t>
      </w:r>
      <w:r w:rsidRPr="00770912">
        <w:t>, 12(3), 46–69.</w:t>
      </w:r>
    </w:p>
    <w:p w14:paraId="60162D70" w14:textId="6ACAE5AC" w:rsidR="001A0134" w:rsidRPr="001A0134" w:rsidRDefault="00770912" w:rsidP="00B16438">
      <w:pPr>
        <w:pStyle w:val="ListParagraph"/>
        <w:numPr>
          <w:ilvl w:val="0"/>
          <w:numId w:val="9"/>
        </w:numPr>
        <w:spacing w:line="240" w:lineRule="auto"/>
        <w:jc w:val="both"/>
      </w:pPr>
      <w:proofErr w:type="spellStart"/>
      <w:r w:rsidRPr="00770912">
        <w:t>Zwingina</w:t>
      </w:r>
      <w:proofErr w:type="spellEnd"/>
      <w:r w:rsidRPr="00770912">
        <w:t xml:space="preserve">, C. T., </w:t>
      </w:r>
      <w:proofErr w:type="spellStart"/>
      <w:r w:rsidRPr="00770912">
        <w:t>Onoh</w:t>
      </w:r>
      <w:proofErr w:type="spellEnd"/>
      <w:r w:rsidRPr="00770912">
        <w:t xml:space="preserve">, U. A., &amp; </w:t>
      </w:r>
      <w:proofErr w:type="spellStart"/>
      <w:r w:rsidRPr="00770912">
        <w:t>Ezechi</w:t>
      </w:r>
      <w:proofErr w:type="spellEnd"/>
      <w:r w:rsidRPr="00770912">
        <w:t xml:space="preserve">, C. P. D. (2023). Impact of electronic payment systems on economic growth of Nigeria. </w:t>
      </w:r>
      <w:r w:rsidRPr="00B16438">
        <w:rPr>
          <w:i/>
          <w:iCs/>
        </w:rPr>
        <w:t>Asian Journal of Economics and Business</w:t>
      </w:r>
      <w:r w:rsidRPr="00770912">
        <w:t>, 4(1), 71–88.</w:t>
      </w:r>
    </w:p>
    <w:sectPr w:rsidR="001A0134" w:rsidRPr="001A013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8D71C" w14:textId="77777777" w:rsidR="00293523" w:rsidRDefault="00293523" w:rsidP="004766C3">
      <w:pPr>
        <w:spacing w:after="0" w:line="240" w:lineRule="auto"/>
      </w:pPr>
      <w:r>
        <w:separator/>
      </w:r>
    </w:p>
  </w:endnote>
  <w:endnote w:type="continuationSeparator" w:id="0">
    <w:p w14:paraId="3AA7327F" w14:textId="77777777" w:rsidR="00293523" w:rsidRDefault="00293523" w:rsidP="0047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oppins">
    <w:altName w:val="Times New Roman"/>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E54ED" w14:textId="77777777" w:rsidR="00372C05" w:rsidRDefault="00372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46F4E" w14:textId="77777777" w:rsidR="00372C05" w:rsidRDefault="00372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ECA3" w14:textId="77777777" w:rsidR="00372C05" w:rsidRDefault="00372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AB01C" w14:textId="77777777" w:rsidR="00293523" w:rsidRDefault="00293523" w:rsidP="004766C3">
      <w:pPr>
        <w:spacing w:after="0" w:line="240" w:lineRule="auto"/>
      </w:pPr>
      <w:r>
        <w:separator/>
      </w:r>
    </w:p>
  </w:footnote>
  <w:footnote w:type="continuationSeparator" w:id="0">
    <w:p w14:paraId="569BEAA0" w14:textId="77777777" w:rsidR="00293523" w:rsidRDefault="00293523" w:rsidP="00476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48CF" w14:textId="23E56703" w:rsidR="00372C05" w:rsidRDefault="008D5B79">
    <w:pPr>
      <w:pStyle w:val="Header"/>
    </w:pPr>
    <w:r>
      <w:rPr>
        <w:noProof/>
      </w:rPr>
      <w:pict w14:anchorId="1DE637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994204" o:spid="_x0000_s2050" type="#_x0000_t136" style="position:absolute;margin-left:0;margin-top:0;width:571.65pt;height:64.5pt;rotation:315;z-index:-251658239;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F0D3B" w14:textId="667F0087" w:rsidR="00372C05" w:rsidRDefault="008D5B79">
    <w:pPr>
      <w:pStyle w:val="Header"/>
    </w:pPr>
    <w:r>
      <w:rPr>
        <w:noProof/>
      </w:rPr>
      <w:pict w14:anchorId="56D5E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994205" o:spid="_x0000_s2051" type="#_x0000_t136" style="position:absolute;margin-left:0;margin-top:0;width:571.65pt;height:64.5pt;rotation:315;z-index:-25165823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5EB5" w14:textId="2EF9EA9E" w:rsidR="00372C05" w:rsidRDefault="008D5B79">
    <w:pPr>
      <w:pStyle w:val="Header"/>
    </w:pPr>
    <w:r>
      <w:rPr>
        <w:noProof/>
      </w:rPr>
      <w:pict w14:anchorId="5056D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994203" o:spid="_x0000_s2049" type="#_x0000_t136" style="position:absolute;margin-left:0;margin-top:0;width:571.65pt;height:64.5pt;rotation:315;z-index:-25165824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6E37"/>
    <w:multiLevelType w:val="hybridMultilevel"/>
    <w:tmpl w:val="F2821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4C4A"/>
    <w:multiLevelType w:val="hybridMultilevel"/>
    <w:tmpl w:val="0526CC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E6257"/>
    <w:multiLevelType w:val="hybridMultilevel"/>
    <w:tmpl w:val="CB983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65DB"/>
    <w:multiLevelType w:val="hybridMultilevel"/>
    <w:tmpl w:val="9F2E375A"/>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3DDA0D3F"/>
    <w:multiLevelType w:val="hybridMultilevel"/>
    <w:tmpl w:val="B8B6AD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CC2B2D"/>
    <w:multiLevelType w:val="multilevel"/>
    <w:tmpl w:val="B31A9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911BEA"/>
    <w:multiLevelType w:val="hybridMultilevel"/>
    <w:tmpl w:val="27402E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950603"/>
    <w:multiLevelType w:val="hybridMultilevel"/>
    <w:tmpl w:val="225C8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407BA6"/>
    <w:multiLevelType w:val="multilevel"/>
    <w:tmpl w:val="B31A9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6"/>
  </w:num>
  <w:num w:numId="5">
    <w:abstractNumId w:val="7"/>
  </w:num>
  <w:num w:numId="6">
    <w:abstractNumId w:val="8"/>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MTMzMTEwNDcwMjJW0lEKTi0uzszPAykwqgUAmnXnjSwAAAA="/>
  </w:docVars>
  <w:rsids>
    <w:rsidRoot w:val="00BA5555"/>
    <w:rsid w:val="00002C8D"/>
    <w:rsid w:val="00002CED"/>
    <w:rsid w:val="00005A64"/>
    <w:rsid w:val="00024DBF"/>
    <w:rsid w:val="00026343"/>
    <w:rsid w:val="0003140F"/>
    <w:rsid w:val="00036F36"/>
    <w:rsid w:val="00041EDD"/>
    <w:rsid w:val="00041F82"/>
    <w:rsid w:val="000448DD"/>
    <w:rsid w:val="00062B3C"/>
    <w:rsid w:val="00063523"/>
    <w:rsid w:val="00073A18"/>
    <w:rsid w:val="00075A00"/>
    <w:rsid w:val="000858C7"/>
    <w:rsid w:val="00086442"/>
    <w:rsid w:val="00087CD1"/>
    <w:rsid w:val="000946E4"/>
    <w:rsid w:val="000A2C12"/>
    <w:rsid w:val="000A7EA6"/>
    <w:rsid w:val="000B023E"/>
    <w:rsid w:val="000B0DC1"/>
    <w:rsid w:val="000B1610"/>
    <w:rsid w:val="000B2894"/>
    <w:rsid w:val="000B43CA"/>
    <w:rsid w:val="000C15B6"/>
    <w:rsid w:val="000C199F"/>
    <w:rsid w:val="000C2CE2"/>
    <w:rsid w:val="000C46C1"/>
    <w:rsid w:val="000C6935"/>
    <w:rsid w:val="000C6F1F"/>
    <w:rsid w:val="000D016C"/>
    <w:rsid w:val="000D172C"/>
    <w:rsid w:val="000D6517"/>
    <w:rsid w:val="000E2576"/>
    <w:rsid w:val="000E423E"/>
    <w:rsid w:val="000E672D"/>
    <w:rsid w:val="000F7EC9"/>
    <w:rsid w:val="00102251"/>
    <w:rsid w:val="001050B9"/>
    <w:rsid w:val="00105179"/>
    <w:rsid w:val="0010770F"/>
    <w:rsid w:val="00113717"/>
    <w:rsid w:val="001207EA"/>
    <w:rsid w:val="00124FDF"/>
    <w:rsid w:val="00135D54"/>
    <w:rsid w:val="00136385"/>
    <w:rsid w:val="001410FC"/>
    <w:rsid w:val="0014457E"/>
    <w:rsid w:val="00151D6E"/>
    <w:rsid w:val="00156305"/>
    <w:rsid w:val="00161469"/>
    <w:rsid w:val="0016272A"/>
    <w:rsid w:val="00175951"/>
    <w:rsid w:val="001837C3"/>
    <w:rsid w:val="001842E5"/>
    <w:rsid w:val="00187F1E"/>
    <w:rsid w:val="0019005F"/>
    <w:rsid w:val="001A0134"/>
    <w:rsid w:val="001A60A4"/>
    <w:rsid w:val="001D05F7"/>
    <w:rsid w:val="001D14B5"/>
    <w:rsid w:val="001D2845"/>
    <w:rsid w:val="001D3E16"/>
    <w:rsid w:val="001D74A2"/>
    <w:rsid w:val="001E60B5"/>
    <w:rsid w:val="001F2E4F"/>
    <w:rsid w:val="001F5DBC"/>
    <w:rsid w:val="001F7401"/>
    <w:rsid w:val="001F750F"/>
    <w:rsid w:val="00200480"/>
    <w:rsid w:val="00201BBD"/>
    <w:rsid w:val="00204DF4"/>
    <w:rsid w:val="002077BD"/>
    <w:rsid w:val="00220F6A"/>
    <w:rsid w:val="002276D8"/>
    <w:rsid w:val="00227B88"/>
    <w:rsid w:val="00234C28"/>
    <w:rsid w:val="00242C3F"/>
    <w:rsid w:val="00242FDD"/>
    <w:rsid w:val="00244203"/>
    <w:rsid w:val="00251122"/>
    <w:rsid w:val="002514AD"/>
    <w:rsid w:val="00262B15"/>
    <w:rsid w:val="00271C15"/>
    <w:rsid w:val="00273F25"/>
    <w:rsid w:val="0027418F"/>
    <w:rsid w:val="00276166"/>
    <w:rsid w:val="00280510"/>
    <w:rsid w:val="00283748"/>
    <w:rsid w:val="00283951"/>
    <w:rsid w:val="0028520F"/>
    <w:rsid w:val="0029277E"/>
    <w:rsid w:val="0029280F"/>
    <w:rsid w:val="00293523"/>
    <w:rsid w:val="00293C13"/>
    <w:rsid w:val="00295C79"/>
    <w:rsid w:val="002A1257"/>
    <w:rsid w:val="002A6E21"/>
    <w:rsid w:val="002B48C2"/>
    <w:rsid w:val="002C09D6"/>
    <w:rsid w:val="002D0546"/>
    <w:rsid w:val="002D3BA3"/>
    <w:rsid w:val="002D6AAF"/>
    <w:rsid w:val="002E3A18"/>
    <w:rsid w:val="002F73F5"/>
    <w:rsid w:val="0030304C"/>
    <w:rsid w:val="00303217"/>
    <w:rsid w:val="00303A6C"/>
    <w:rsid w:val="00311680"/>
    <w:rsid w:val="003225FF"/>
    <w:rsid w:val="00326471"/>
    <w:rsid w:val="00326845"/>
    <w:rsid w:val="0033152C"/>
    <w:rsid w:val="00332F39"/>
    <w:rsid w:val="00343490"/>
    <w:rsid w:val="00344FAB"/>
    <w:rsid w:val="00351931"/>
    <w:rsid w:val="00365A35"/>
    <w:rsid w:val="00372C05"/>
    <w:rsid w:val="0037414E"/>
    <w:rsid w:val="003743DE"/>
    <w:rsid w:val="0039079A"/>
    <w:rsid w:val="0039184F"/>
    <w:rsid w:val="003A0D69"/>
    <w:rsid w:val="003A28F8"/>
    <w:rsid w:val="003A3FD3"/>
    <w:rsid w:val="003B0EE7"/>
    <w:rsid w:val="003C098B"/>
    <w:rsid w:val="003D1F9C"/>
    <w:rsid w:val="003D4B44"/>
    <w:rsid w:val="003E7520"/>
    <w:rsid w:val="003F0F54"/>
    <w:rsid w:val="003F2F2C"/>
    <w:rsid w:val="003F54CE"/>
    <w:rsid w:val="003F6D66"/>
    <w:rsid w:val="004004E3"/>
    <w:rsid w:val="00405793"/>
    <w:rsid w:val="0041045D"/>
    <w:rsid w:val="0042125C"/>
    <w:rsid w:val="00431951"/>
    <w:rsid w:val="0043234D"/>
    <w:rsid w:val="00453466"/>
    <w:rsid w:val="004539B1"/>
    <w:rsid w:val="00453ADA"/>
    <w:rsid w:val="004664CD"/>
    <w:rsid w:val="004670BB"/>
    <w:rsid w:val="004766C3"/>
    <w:rsid w:val="0048444F"/>
    <w:rsid w:val="004845C2"/>
    <w:rsid w:val="004A1DE0"/>
    <w:rsid w:val="004A408D"/>
    <w:rsid w:val="004B2680"/>
    <w:rsid w:val="004C00F9"/>
    <w:rsid w:val="004C129F"/>
    <w:rsid w:val="004C448E"/>
    <w:rsid w:val="004D1A5C"/>
    <w:rsid w:val="004D4E04"/>
    <w:rsid w:val="004D5E8B"/>
    <w:rsid w:val="004D7C50"/>
    <w:rsid w:val="004D7D82"/>
    <w:rsid w:val="004E1540"/>
    <w:rsid w:val="004F2EEB"/>
    <w:rsid w:val="004F625C"/>
    <w:rsid w:val="0050060E"/>
    <w:rsid w:val="00500E75"/>
    <w:rsid w:val="00506368"/>
    <w:rsid w:val="005066BD"/>
    <w:rsid w:val="00510A33"/>
    <w:rsid w:val="00515E36"/>
    <w:rsid w:val="00522582"/>
    <w:rsid w:val="005226F7"/>
    <w:rsid w:val="00526C98"/>
    <w:rsid w:val="0054048B"/>
    <w:rsid w:val="0054091E"/>
    <w:rsid w:val="00554D63"/>
    <w:rsid w:val="005576B1"/>
    <w:rsid w:val="005763D5"/>
    <w:rsid w:val="00576C16"/>
    <w:rsid w:val="0058002A"/>
    <w:rsid w:val="00580582"/>
    <w:rsid w:val="00585693"/>
    <w:rsid w:val="005876D2"/>
    <w:rsid w:val="00591582"/>
    <w:rsid w:val="005A0688"/>
    <w:rsid w:val="005A208F"/>
    <w:rsid w:val="005A6261"/>
    <w:rsid w:val="005B1622"/>
    <w:rsid w:val="005B2928"/>
    <w:rsid w:val="005B5F55"/>
    <w:rsid w:val="005B7BB9"/>
    <w:rsid w:val="005D2A4C"/>
    <w:rsid w:val="005F46E8"/>
    <w:rsid w:val="00615ED8"/>
    <w:rsid w:val="00632C4C"/>
    <w:rsid w:val="00635313"/>
    <w:rsid w:val="00637D6D"/>
    <w:rsid w:val="00657536"/>
    <w:rsid w:val="00664AD0"/>
    <w:rsid w:val="00664FF2"/>
    <w:rsid w:val="00670568"/>
    <w:rsid w:val="006718CF"/>
    <w:rsid w:val="00673516"/>
    <w:rsid w:val="00674157"/>
    <w:rsid w:val="00674BB4"/>
    <w:rsid w:val="00676F2A"/>
    <w:rsid w:val="0068217F"/>
    <w:rsid w:val="00684D28"/>
    <w:rsid w:val="00685D5B"/>
    <w:rsid w:val="00695D45"/>
    <w:rsid w:val="006B0999"/>
    <w:rsid w:val="006B185B"/>
    <w:rsid w:val="006B3B16"/>
    <w:rsid w:val="006D2003"/>
    <w:rsid w:val="006D248D"/>
    <w:rsid w:val="006E1C50"/>
    <w:rsid w:val="006E42E4"/>
    <w:rsid w:val="006E7702"/>
    <w:rsid w:val="006F2AF3"/>
    <w:rsid w:val="007005E3"/>
    <w:rsid w:val="007106D5"/>
    <w:rsid w:val="0072118E"/>
    <w:rsid w:val="00726AEA"/>
    <w:rsid w:val="00732676"/>
    <w:rsid w:val="0074684C"/>
    <w:rsid w:val="00750555"/>
    <w:rsid w:val="00753D23"/>
    <w:rsid w:val="00756CAF"/>
    <w:rsid w:val="00763DFB"/>
    <w:rsid w:val="007643FD"/>
    <w:rsid w:val="007676EE"/>
    <w:rsid w:val="00770912"/>
    <w:rsid w:val="00770FA8"/>
    <w:rsid w:val="00774494"/>
    <w:rsid w:val="0078016E"/>
    <w:rsid w:val="0078575D"/>
    <w:rsid w:val="00797391"/>
    <w:rsid w:val="007A7BCB"/>
    <w:rsid w:val="007B0CC1"/>
    <w:rsid w:val="007B10B9"/>
    <w:rsid w:val="007C1C61"/>
    <w:rsid w:val="007C25E5"/>
    <w:rsid w:val="007E2DA3"/>
    <w:rsid w:val="007F51A1"/>
    <w:rsid w:val="007F6937"/>
    <w:rsid w:val="00800658"/>
    <w:rsid w:val="00800B5D"/>
    <w:rsid w:val="008157DA"/>
    <w:rsid w:val="00816A75"/>
    <w:rsid w:val="00821B95"/>
    <w:rsid w:val="008235B1"/>
    <w:rsid w:val="00833E2C"/>
    <w:rsid w:val="00836CE0"/>
    <w:rsid w:val="0084000F"/>
    <w:rsid w:val="00855707"/>
    <w:rsid w:val="00857644"/>
    <w:rsid w:val="00860EBE"/>
    <w:rsid w:val="00864899"/>
    <w:rsid w:val="008649DA"/>
    <w:rsid w:val="0087286E"/>
    <w:rsid w:val="0088214F"/>
    <w:rsid w:val="0088420E"/>
    <w:rsid w:val="0088559E"/>
    <w:rsid w:val="008862D4"/>
    <w:rsid w:val="00890EB5"/>
    <w:rsid w:val="00895D08"/>
    <w:rsid w:val="008A4BC7"/>
    <w:rsid w:val="008B4C7A"/>
    <w:rsid w:val="008B5E2E"/>
    <w:rsid w:val="008B7FFD"/>
    <w:rsid w:val="008C3AAA"/>
    <w:rsid w:val="008C6953"/>
    <w:rsid w:val="008D0396"/>
    <w:rsid w:val="008D4C61"/>
    <w:rsid w:val="008D5B79"/>
    <w:rsid w:val="008D793B"/>
    <w:rsid w:val="008E0D47"/>
    <w:rsid w:val="008E3AED"/>
    <w:rsid w:val="008E50A1"/>
    <w:rsid w:val="008F142A"/>
    <w:rsid w:val="008F2493"/>
    <w:rsid w:val="00906387"/>
    <w:rsid w:val="00906FA8"/>
    <w:rsid w:val="009170F1"/>
    <w:rsid w:val="00924D30"/>
    <w:rsid w:val="009255DC"/>
    <w:rsid w:val="00926DBE"/>
    <w:rsid w:val="009273B7"/>
    <w:rsid w:val="0093156F"/>
    <w:rsid w:val="00934A49"/>
    <w:rsid w:val="00937419"/>
    <w:rsid w:val="009435F5"/>
    <w:rsid w:val="00943925"/>
    <w:rsid w:val="00943C18"/>
    <w:rsid w:val="00944BF9"/>
    <w:rsid w:val="0094784D"/>
    <w:rsid w:val="00950BD1"/>
    <w:rsid w:val="00954AA6"/>
    <w:rsid w:val="00963A12"/>
    <w:rsid w:val="00972CED"/>
    <w:rsid w:val="009736F5"/>
    <w:rsid w:val="00981542"/>
    <w:rsid w:val="009817BC"/>
    <w:rsid w:val="00981957"/>
    <w:rsid w:val="0098241A"/>
    <w:rsid w:val="00987797"/>
    <w:rsid w:val="00991531"/>
    <w:rsid w:val="00993C13"/>
    <w:rsid w:val="00993CF2"/>
    <w:rsid w:val="009943BB"/>
    <w:rsid w:val="00995BF9"/>
    <w:rsid w:val="009A00E1"/>
    <w:rsid w:val="009A30AD"/>
    <w:rsid w:val="009A66B9"/>
    <w:rsid w:val="009A73AA"/>
    <w:rsid w:val="009B3CC0"/>
    <w:rsid w:val="009B540E"/>
    <w:rsid w:val="009C6A69"/>
    <w:rsid w:val="009D03EC"/>
    <w:rsid w:val="009E71E7"/>
    <w:rsid w:val="009F1543"/>
    <w:rsid w:val="009F44B0"/>
    <w:rsid w:val="009F5972"/>
    <w:rsid w:val="00A02F4E"/>
    <w:rsid w:val="00A060C3"/>
    <w:rsid w:val="00A100F1"/>
    <w:rsid w:val="00A13AAA"/>
    <w:rsid w:val="00A17570"/>
    <w:rsid w:val="00A23A17"/>
    <w:rsid w:val="00A539FD"/>
    <w:rsid w:val="00A547C7"/>
    <w:rsid w:val="00A5642A"/>
    <w:rsid w:val="00A60FC6"/>
    <w:rsid w:val="00A637A7"/>
    <w:rsid w:val="00A64C87"/>
    <w:rsid w:val="00A74C89"/>
    <w:rsid w:val="00A8690E"/>
    <w:rsid w:val="00A946AE"/>
    <w:rsid w:val="00AA17EF"/>
    <w:rsid w:val="00AA2E64"/>
    <w:rsid w:val="00AB5740"/>
    <w:rsid w:val="00AC28C7"/>
    <w:rsid w:val="00AD14FA"/>
    <w:rsid w:val="00AD619B"/>
    <w:rsid w:val="00AD61F3"/>
    <w:rsid w:val="00AD6AEC"/>
    <w:rsid w:val="00AE246C"/>
    <w:rsid w:val="00AE2C5F"/>
    <w:rsid w:val="00AE3584"/>
    <w:rsid w:val="00AE550A"/>
    <w:rsid w:val="00AF0733"/>
    <w:rsid w:val="00AF6951"/>
    <w:rsid w:val="00B06A7E"/>
    <w:rsid w:val="00B0757E"/>
    <w:rsid w:val="00B10A88"/>
    <w:rsid w:val="00B13E30"/>
    <w:rsid w:val="00B16438"/>
    <w:rsid w:val="00B213E8"/>
    <w:rsid w:val="00B25760"/>
    <w:rsid w:val="00B2605E"/>
    <w:rsid w:val="00B401FD"/>
    <w:rsid w:val="00B4116F"/>
    <w:rsid w:val="00B44D68"/>
    <w:rsid w:val="00B52FF7"/>
    <w:rsid w:val="00B540A9"/>
    <w:rsid w:val="00B57A89"/>
    <w:rsid w:val="00B6375B"/>
    <w:rsid w:val="00B6560C"/>
    <w:rsid w:val="00B7081F"/>
    <w:rsid w:val="00B81BCB"/>
    <w:rsid w:val="00B939F3"/>
    <w:rsid w:val="00B9430C"/>
    <w:rsid w:val="00B9621E"/>
    <w:rsid w:val="00B97B83"/>
    <w:rsid w:val="00BA4360"/>
    <w:rsid w:val="00BA5555"/>
    <w:rsid w:val="00BA556D"/>
    <w:rsid w:val="00BA5F6B"/>
    <w:rsid w:val="00BB11F7"/>
    <w:rsid w:val="00BB2338"/>
    <w:rsid w:val="00BB4DD7"/>
    <w:rsid w:val="00BC4910"/>
    <w:rsid w:val="00BD4CA9"/>
    <w:rsid w:val="00BD5BC6"/>
    <w:rsid w:val="00BE15A4"/>
    <w:rsid w:val="00BF0FBA"/>
    <w:rsid w:val="00BF6904"/>
    <w:rsid w:val="00C01DB1"/>
    <w:rsid w:val="00C029E6"/>
    <w:rsid w:val="00C03A8B"/>
    <w:rsid w:val="00C04B3C"/>
    <w:rsid w:val="00C11063"/>
    <w:rsid w:val="00C200D5"/>
    <w:rsid w:val="00C26F86"/>
    <w:rsid w:val="00C34121"/>
    <w:rsid w:val="00C36C7C"/>
    <w:rsid w:val="00C37376"/>
    <w:rsid w:val="00C42149"/>
    <w:rsid w:val="00C64A92"/>
    <w:rsid w:val="00C66132"/>
    <w:rsid w:val="00C6738B"/>
    <w:rsid w:val="00C741C6"/>
    <w:rsid w:val="00C74738"/>
    <w:rsid w:val="00C832EE"/>
    <w:rsid w:val="00C967F1"/>
    <w:rsid w:val="00CA0EC6"/>
    <w:rsid w:val="00CA1790"/>
    <w:rsid w:val="00CA5D83"/>
    <w:rsid w:val="00CC1A44"/>
    <w:rsid w:val="00CC314D"/>
    <w:rsid w:val="00CC6A9A"/>
    <w:rsid w:val="00CD2979"/>
    <w:rsid w:val="00CD340B"/>
    <w:rsid w:val="00CE1C3D"/>
    <w:rsid w:val="00CE7591"/>
    <w:rsid w:val="00D0065E"/>
    <w:rsid w:val="00D00BB4"/>
    <w:rsid w:val="00D01AB2"/>
    <w:rsid w:val="00D055C7"/>
    <w:rsid w:val="00D4452C"/>
    <w:rsid w:val="00D51A9E"/>
    <w:rsid w:val="00D51E46"/>
    <w:rsid w:val="00D52611"/>
    <w:rsid w:val="00D664E9"/>
    <w:rsid w:val="00D66FB4"/>
    <w:rsid w:val="00D70086"/>
    <w:rsid w:val="00D71C02"/>
    <w:rsid w:val="00D734F0"/>
    <w:rsid w:val="00D73902"/>
    <w:rsid w:val="00D77201"/>
    <w:rsid w:val="00D81941"/>
    <w:rsid w:val="00D8607C"/>
    <w:rsid w:val="00D9082F"/>
    <w:rsid w:val="00D94027"/>
    <w:rsid w:val="00D957C3"/>
    <w:rsid w:val="00D965DB"/>
    <w:rsid w:val="00DB1E09"/>
    <w:rsid w:val="00DB302F"/>
    <w:rsid w:val="00DB659A"/>
    <w:rsid w:val="00DC65C8"/>
    <w:rsid w:val="00DC72DF"/>
    <w:rsid w:val="00DC757E"/>
    <w:rsid w:val="00DD1361"/>
    <w:rsid w:val="00DE0829"/>
    <w:rsid w:val="00DF269F"/>
    <w:rsid w:val="00DF7D0D"/>
    <w:rsid w:val="00E02304"/>
    <w:rsid w:val="00E05C6B"/>
    <w:rsid w:val="00E1067F"/>
    <w:rsid w:val="00E20324"/>
    <w:rsid w:val="00E20695"/>
    <w:rsid w:val="00E2528F"/>
    <w:rsid w:val="00E25EF2"/>
    <w:rsid w:val="00E262B2"/>
    <w:rsid w:val="00E26314"/>
    <w:rsid w:val="00E276BA"/>
    <w:rsid w:val="00E33AA1"/>
    <w:rsid w:val="00E44252"/>
    <w:rsid w:val="00E45AB9"/>
    <w:rsid w:val="00E46246"/>
    <w:rsid w:val="00E53236"/>
    <w:rsid w:val="00E53464"/>
    <w:rsid w:val="00E64941"/>
    <w:rsid w:val="00E72281"/>
    <w:rsid w:val="00E73822"/>
    <w:rsid w:val="00E73E6A"/>
    <w:rsid w:val="00E8227D"/>
    <w:rsid w:val="00E86D11"/>
    <w:rsid w:val="00E91DA9"/>
    <w:rsid w:val="00E93830"/>
    <w:rsid w:val="00E970D4"/>
    <w:rsid w:val="00EA23DB"/>
    <w:rsid w:val="00EA40A5"/>
    <w:rsid w:val="00EA439F"/>
    <w:rsid w:val="00EB6105"/>
    <w:rsid w:val="00ED6775"/>
    <w:rsid w:val="00EE0252"/>
    <w:rsid w:val="00EE57BD"/>
    <w:rsid w:val="00EF0D30"/>
    <w:rsid w:val="00F02B7C"/>
    <w:rsid w:val="00F051A8"/>
    <w:rsid w:val="00F05B78"/>
    <w:rsid w:val="00F06D03"/>
    <w:rsid w:val="00F11658"/>
    <w:rsid w:val="00F116B1"/>
    <w:rsid w:val="00F11F57"/>
    <w:rsid w:val="00F12D84"/>
    <w:rsid w:val="00F20702"/>
    <w:rsid w:val="00F2554C"/>
    <w:rsid w:val="00F26483"/>
    <w:rsid w:val="00F2784C"/>
    <w:rsid w:val="00F44023"/>
    <w:rsid w:val="00F46AE4"/>
    <w:rsid w:val="00F54BBD"/>
    <w:rsid w:val="00F60E00"/>
    <w:rsid w:val="00F6726F"/>
    <w:rsid w:val="00F67822"/>
    <w:rsid w:val="00F73FFC"/>
    <w:rsid w:val="00F814C3"/>
    <w:rsid w:val="00F87F91"/>
    <w:rsid w:val="00F939F2"/>
    <w:rsid w:val="00F94837"/>
    <w:rsid w:val="00F95D2E"/>
    <w:rsid w:val="00FA06A9"/>
    <w:rsid w:val="00FA2B90"/>
    <w:rsid w:val="00FA7412"/>
    <w:rsid w:val="00FB3CE4"/>
    <w:rsid w:val="00FB785D"/>
    <w:rsid w:val="00FC35F0"/>
    <w:rsid w:val="00FC78DD"/>
    <w:rsid w:val="00FD027C"/>
    <w:rsid w:val="00FD6F44"/>
    <w:rsid w:val="00FE0508"/>
    <w:rsid w:val="00FE061D"/>
    <w:rsid w:val="00FE231B"/>
    <w:rsid w:val="00FE54ED"/>
    <w:rsid w:val="00FE7F52"/>
    <w:rsid w:val="00FF2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713A0A"/>
  <w15:docId w15:val="{871BF361-8DCF-4E9C-BA37-B5E40DEF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440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C36C7C"/>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C36C7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361"/>
    <w:pPr>
      <w:ind w:left="720"/>
      <w:contextualSpacing/>
    </w:pPr>
  </w:style>
  <w:style w:type="character" w:styleId="Hyperlink">
    <w:name w:val="Hyperlink"/>
    <w:basedOn w:val="DefaultParagraphFont"/>
    <w:uiPriority w:val="99"/>
    <w:unhideWhenUsed/>
    <w:rsid w:val="00E25EF2"/>
    <w:rPr>
      <w:color w:val="0563C1" w:themeColor="hyperlink"/>
      <w:u w:val="single"/>
    </w:rPr>
  </w:style>
  <w:style w:type="character" w:customStyle="1" w:styleId="UnresolvedMention1">
    <w:name w:val="Unresolved Mention1"/>
    <w:basedOn w:val="DefaultParagraphFont"/>
    <w:uiPriority w:val="99"/>
    <w:semiHidden/>
    <w:unhideWhenUsed/>
    <w:rsid w:val="00E25EF2"/>
    <w:rPr>
      <w:color w:val="605E5C"/>
      <w:shd w:val="clear" w:color="auto" w:fill="E1DFDD"/>
    </w:rPr>
  </w:style>
  <w:style w:type="character" w:styleId="Strong">
    <w:name w:val="Strong"/>
    <w:basedOn w:val="DefaultParagraphFont"/>
    <w:uiPriority w:val="22"/>
    <w:qFormat/>
    <w:rsid w:val="003225FF"/>
    <w:rPr>
      <w:b/>
      <w:bCs/>
    </w:rPr>
  </w:style>
  <w:style w:type="character" w:customStyle="1" w:styleId="Heading1Char">
    <w:name w:val="Heading 1 Char"/>
    <w:basedOn w:val="DefaultParagraphFont"/>
    <w:link w:val="Heading1"/>
    <w:uiPriority w:val="9"/>
    <w:rsid w:val="00F44023"/>
    <w:rPr>
      <w:rFonts w:ascii="Times New Roman" w:eastAsia="Times New Roman" w:hAnsi="Times New Roman" w:cs="Times New Roman"/>
      <w:b/>
      <w:bCs/>
      <w:kern w:val="36"/>
      <w:sz w:val="48"/>
      <w:szCs w:val="48"/>
      <w:lang w:val="en-US"/>
    </w:rPr>
  </w:style>
  <w:style w:type="character" w:styleId="FollowedHyperlink">
    <w:name w:val="FollowedHyperlink"/>
    <w:basedOn w:val="DefaultParagraphFont"/>
    <w:uiPriority w:val="99"/>
    <w:semiHidden/>
    <w:unhideWhenUsed/>
    <w:rsid w:val="005B2928"/>
    <w:rPr>
      <w:color w:val="954F72"/>
      <w:u w:val="single"/>
    </w:rPr>
  </w:style>
  <w:style w:type="paragraph" w:customStyle="1" w:styleId="msonormal0">
    <w:name w:val="msonormal"/>
    <w:basedOn w:val="Normal"/>
    <w:rsid w:val="005B2928"/>
    <w:pPr>
      <w:spacing w:before="100" w:beforeAutospacing="1" w:after="100" w:afterAutospacing="1" w:line="240" w:lineRule="auto"/>
    </w:pPr>
    <w:rPr>
      <w:rFonts w:ascii="Times New Roman" w:eastAsia="Times New Roman" w:hAnsi="Times New Roman" w:cs="Times New Roman"/>
    </w:rPr>
  </w:style>
  <w:style w:type="paragraph" w:customStyle="1" w:styleId="xl66">
    <w:name w:val="xl66"/>
    <w:basedOn w:val="Normal"/>
    <w:rsid w:val="005B2928"/>
    <w:pPr>
      <w:spacing w:before="100" w:beforeAutospacing="1" w:after="100" w:afterAutospacing="1" w:line="240" w:lineRule="auto"/>
    </w:pPr>
    <w:rPr>
      <w:rFonts w:ascii="Calibri Light" w:eastAsia="Times New Roman" w:hAnsi="Calibri Light" w:cs="Calibri Light"/>
      <w:sz w:val="20"/>
      <w:szCs w:val="20"/>
    </w:rPr>
  </w:style>
  <w:style w:type="paragraph" w:customStyle="1" w:styleId="xl67">
    <w:name w:val="xl67"/>
    <w:basedOn w:val="Normal"/>
    <w:rsid w:val="005B2928"/>
    <w:pPr>
      <w:spacing w:before="100" w:beforeAutospacing="1" w:after="100" w:afterAutospacing="1" w:line="240" w:lineRule="auto"/>
    </w:pPr>
    <w:rPr>
      <w:rFonts w:ascii="Calibri Light" w:eastAsia="Times New Roman" w:hAnsi="Calibri Light" w:cs="Calibri Light"/>
    </w:rPr>
  </w:style>
  <w:style w:type="paragraph" w:customStyle="1" w:styleId="xl68">
    <w:name w:val="xl68"/>
    <w:basedOn w:val="Normal"/>
    <w:rsid w:val="005B292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69">
    <w:name w:val="xl69"/>
    <w:basedOn w:val="Normal"/>
    <w:rsid w:val="005B292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70">
    <w:name w:val="xl70"/>
    <w:basedOn w:val="Normal"/>
    <w:rsid w:val="005B2928"/>
    <w:pPr>
      <w:pBdr>
        <w:top w:val="single" w:sz="8" w:space="0" w:color="auto"/>
        <w:left w:val="single" w:sz="8" w:space="0" w:color="auto"/>
        <w:bottom w:val="single" w:sz="8" w:space="0" w:color="auto"/>
        <w:right w:val="single" w:sz="8" w:space="0" w:color="auto"/>
      </w:pBdr>
      <w:shd w:val="clear" w:color="000000" w:fill="CCC0DA"/>
      <w:spacing w:before="100" w:beforeAutospacing="1" w:after="100" w:afterAutospacing="1" w:line="240" w:lineRule="auto"/>
    </w:pPr>
    <w:rPr>
      <w:rFonts w:ascii="Calibri Light" w:eastAsia="Times New Roman" w:hAnsi="Calibri Light" w:cs="Calibri Light"/>
      <w:b/>
      <w:bCs/>
    </w:rPr>
  </w:style>
  <w:style w:type="paragraph" w:customStyle="1" w:styleId="xl71">
    <w:name w:val="xl71"/>
    <w:basedOn w:val="Normal"/>
    <w:rsid w:val="005B2928"/>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Light" w:eastAsia="Times New Roman" w:hAnsi="Calibri Light" w:cs="Calibri Light"/>
    </w:rPr>
  </w:style>
  <w:style w:type="paragraph" w:customStyle="1" w:styleId="xl72">
    <w:name w:val="xl72"/>
    <w:basedOn w:val="Normal"/>
    <w:rsid w:val="005B2928"/>
    <w:pPr>
      <w:pBdr>
        <w:top w:val="single" w:sz="8" w:space="0" w:color="auto"/>
        <w:left w:val="single" w:sz="8" w:space="0" w:color="auto"/>
        <w:bottom w:val="single" w:sz="8" w:space="0" w:color="auto"/>
        <w:right w:val="single" w:sz="8" w:space="0" w:color="auto"/>
      </w:pBdr>
      <w:shd w:val="clear" w:color="000000" w:fill="CCC0DA"/>
      <w:spacing w:before="100" w:beforeAutospacing="1" w:after="100" w:afterAutospacing="1" w:line="240" w:lineRule="auto"/>
    </w:pPr>
    <w:rPr>
      <w:rFonts w:ascii="Calibri Light" w:eastAsia="Times New Roman" w:hAnsi="Calibri Light" w:cs="Calibri Light"/>
      <w:b/>
      <w:bCs/>
      <w:color w:val="000000"/>
    </w:rPr>
  </w:style>
  <w:style w:type="character" w:customStyle="1" w:styleId="Heading3Char">
    <w:name w:val="Heading 3 Char"/>
    <w:basedOn w:val="DefaultParagraphFont"/>
    <w:link w:val="Heading3"/>
    <w:uiPriority w:val="9"/>
    <w:semiHidden/>
    <w:rsid w:val="00C36C7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C36C7C"/>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476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6C3"/>
  </w:style>
  <w:style w:type="paragraph" w:styleId="Footer">
    <w:name w:val="footer"/>
    <w:basedOn w:val="Normal"/>
    <w:link w:val="FooterChar"/>
    <w:uiPriority w:val="99"/>
    <w:unhideWhenUsed/>
    <w:rsid w:val="00476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6C3"/>
  </w:style>
  <w:style w:type="paragraph" w:customStyle="1" w:styleId="Author">
    <w:name w:val="Author"/>
    <w:basedOn w:val="Normal"/>
    <w:rsid w:val="00244203"/>
    <w:pPr>
      <w:spacing w:after="0" w:line="280" w:lineRule="exact"/>
      <w:jc w:val="right"/>
    </w:pPr>
    <w:rPr>
      <w:rFonts w:ascii="Helvetica" w:eastAsia="Times New Roman" w:hAnsi="Helvetica" w:cs="Times New Roman"/>
      <w:b/>
      <w:szCs w:val="20"/>
    </w:rPr>
  </w:style>
  <w:style w:type="character" w:styleId="UnresolvedMention">
    <w:name w:val="Unresolved Mention"/>
    <w:basedOn w:val="DefaultParagraphFont"/>
    <w:uiPriority w:val="99"/>
    <w:semiHidden/>
    <w:unhideWhenUsed/>
    <w:rsid w:val="00B21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524146">
      <w:bodyDiv w:val="1"/>
      <w:marLeft w:val="0"/>
      <w:marRight w:val="0"/>
      <w:marTop w:val="0"/>
      <w:marBottom w:val="0"/>
      <w:divBdr>
        <w:top w:val="none" w:sz="0" w:space="0" w:color="auto"/>
        <w:left w:val="none" w:sz="0" w:space="0" w:color="auto"/>
        <w:bottom w:val="none" w:sz="0" w:space="0" w:color="auto"/>
        <w:right w:val="none" w:sz="0" w:space="0" w:color="auto"/>
      </w:divBdr>
      <w:divsChild>
        <w:div w:id="1449348605">
          <w:marLeft w:val="0"/>
          <w:marRight w:val="0"/>
          <w:marTop w:val="0"/>
          <w:marBottom w:val="0"/>
          <w:divBdr>
            <w:top w:val="none" w:sz="0" w:space="0" w:color="auto"/>
            <w:left w:val="none" w:sz="0" w:space="0" w:color="auto"/>
            <w:bottom w:val="none" w:sz="0" w:space="0" w:color="auto"/>
            <w:right w:val="none" w:sz="0" w:space="0" w:color="auto"/>
          </w:divBdr>
        </w:div>
      </w:divsChild>
    </w:div>
    <w:div w:id="398793478">
      <w:bodyDiv w:val="1"/>
      <w:marLeft w:val="0"/>
      <w:marRight w:val="0"/>
      <w:marTop w:val="0"/>
      <w:marBottom w:val="0"/>
      <w:divBdr>
        <w:top w:val="none" w:sz="0" w:space="0" w:color="auto"/>
        <w:left w:val="none" w:sz="0" w:space="0" w:color="auto"/>
        <w:bottom w:val="none" w:sz="0" w:space="0" w:color="auto"/>
        <w:right w:val="none" w:sz="0" w:space="0" w:color="auto"/>
      </w:divBdr>
    </w:div>
    <w:div w:id="688675169">
      <w:bodyDiv w:val="1"/>
      <w:marLeft w:val="0"/>
      <w:marRight w:val="0"/>
      <w:marTop w:val="0"/>
      <w:marBottom w:val="0"/>
      <w:divBdr>
        <w:top w:val="none" w:sz="0" w:space="0" w:color="auto"/>
        <w:left w:val="none" w:sz="0" w:space="0" w:color="auto"/>
        <w:bottom w:val="none" w:sz="0" w:space="0" w:color="auto"/>
        <w:right w:val="none" w:sz="0" w:space="0" w:color="auto"/>
      </w:divBdr>
    </w:div>
    <w:div w:id="746414106">
      <w:bodyDiv w:val="1"/>
      <w:marLeft w:val="0"/>
      <w:marRight w:val="0"/>
      <w:marTop w:val="0"/>
      <w:marBottom w:val="0"/>
      <w:divBdr>
        <w:top w:val="none" w:sz="0" w:space="0" w:color="auto"/>
        <w:left w:val="none" w:sz="0" w:space="0" w:color="auto"/>
        <w:bottom w:val="none" w:sz="0" w:space="0" w:color="auto"/>
        <w:right w:val="none" w:sz="0" w:space="0" w:color="auto"/>
      </w:divBdr>
    </w:div>
    <w:div w:id="814566732">
      <w:bodyDiv w:val="1"/>
      <w:marLeft w:val="0"/>
      <w:marRight w:val="0"/>
      <w:marTop w:val="0"/>
      <w:marBottom w:val="0"/>
      <w:divBdr>
        <w:top w:val="none" w:sz="0" w:space="0" w:color="auto"/>
        <w:left w:val="none" w:sz="0" w:space="0" w:color="auto"/>
        <w:bottom w:val="none" w:sz="0" w:space="0" w:color="auto"/>
        <w:right w:val="none" w:sz="0" w:space="0" w:color="auto"/>
      </w:divBdr>
    </w:div>
    <w:div w:id="957688726">
      <w:bodyDiv w:val="1"/>
      <w:marLeft w:val="0"/>
      <w:marRight w:val="0"/>
      <w:marTop w:val="0"/>
      <w:marBottom w:val="0"/>
      <w:divBdr>
        <w:top w:val="none" w:sz="0" w:space="0" w:color="auto"/>
        <w:left w:val="none" w:sz="0" w:space="0" w:color="auto"/>
        <w:bottom w:val="none" w:sz="0" w:space="0" w:color="auto"/>
        <w:right w:val="none" w:sz="0" w:space="0" w:color="auto"/>
      </w:divBdr>
    </w:div>
    <w:div w:id="1539777493">
      <w:bodyDiv w:val="1"/>
      <w:marLeft w:val="0"/>
      <w:marRight w:val="0"/>
      <w:marTop w:val="0"/>
      <w:marBottom w:val="0"/>
      <w:divBdr>
        <w:top w:val="none" w:sz="0" w:space="0" w:color="auto"/>
        <w:left w:val="none" w:sz="0" w:space="0" w:color="auto"/>
        <w:bottom w:val="none" w:sz="0" w:space="0" w:color="auto"/>
        <w:right w:val="none" w:sz="0" w:space="0" w:color="auto"/>
      </w:divBdr>
    </w:div>
    <w:div w:id="1542933642">
      <w:bodyDiv w:val="1"/>
      <w:marLeft w:val="0"/>
      <w:marRight w:val="0"/>
      <w:marTop w:val="0"/>
      <w:marBottom w:val="0"/>
      <w:divBdr>
        <w:top w:val="none" w:sz="0" w:space="0" w:color="auto"/>
        <w:left w:val="none" w:sz="0" w:space="0" w:color="auto"/>
        <w:bottom w:val="none" w:sz="0" w:space="0" w:color="auto"/>
        <w:right w:val="none" w:sz="0" w:space="0" w:color="auto"/>
      </w:divBdr>
    </w:div>
    <w:div w:id="1621105139">
      <w:bodyDiv w:val="1"/>
      <w:marLeft w:val="0"/>
      <w:marRight w:val="0"/>
      <w:marTop w:val="0"/>
      <w:marBottom w:val="0"/>
      <w:divBdr>
        <w:top w:val="none" w:sz="0" w:space="0" w:color="auto"/>
        <w:left w:val="none" w:sz="0" w:space="0" w:color="auto"/>
        <w:bottom w:val="none" w:sz="0" w:space="0" w:color="auto"/>
        <w:right w:val="none" w:sz="0" w:space="0" w:color="auto"/>
      </w:divBdr>
    </w:div>
    <w:div w:id="2108498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hyperlink" Target="https://www.thisdaylive.com/index.php/2022/11/21/how-cbn-revolutionized-payment-systems-in-nigeri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www.cbn.gov.ng/PaymentsSystem/PSV2025.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bn.gov.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cbn.gov.ng"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gbani22719\Desktop\CBN%20E-PAYMENT%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gbani22719\Desktop\CBN%20E-PAYMENT%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percentStacked"/>
        <c:varyColors val="0"/>
        <c:ser>
          <c:idx val="0"/>
          <c:order val="0"/>
          <c:tx>
            <c:strRef>
              <c:f>Sheet2!$A$5</c:f>
              <c:strCache>
                <c:ptCount val="1"/>
                <c:pt idx="0">
                  <c:v> YEAR</c:v>
                </c:pt>
              </c:strCache>
            </c:strRef>
          </c:tx>
          <c:spPr>
            <a:solidFill>
              <a:schemeClr val="accent1"/>
            </a:solidFill>
            <a:ln>
              <a:noFill/>
            </a:ln>
            <a:effectLst/>
          </c:spPr>
          <c:invertIfNegative val="0"/>
          <c:val>
            <c:numRef>
              <c:f>Sheet2!$A$6:$A$15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val>
          <c:extLst>
            <c:ext xmlns:c16="http://schemas.microsoft.com/office/drawing/2014/chart" uri="{C3380CC4-5D6E-409C-BE32-E72D297353CC}">
              <c16:uniqueId val="{00000000-9EA9-42AD-AF35-3EC92FE92A2E}"/>
            </c:ext>
          </c:extLst>
        </c:ser>
        <c:ser>
          <c:idx val="1"/>
          <c:order val="1"/>
          <c:tx>
            <c:strRef>
              <c:f>Sheet2!$B$5</c:f>
              <c:strCache>
                <c:ptCount val="1"/>
                <c:pt idx="0">
                  <c:v>CHEQUE  (VOLUME)       </c:v>
                </c:pt>
              </c:strCache>
            </c:strRef>
          </c:tx>
          <c:spPr>
            <a:solidFill>
              <a:schemeClr val="accent2"/>
            </a:solidFill>
            <a:ln>
              <a:noFill/>
            </a:ln>
            <a:effectLst/>
          </c:spPr>
          <c:invertIfNegative val="0"/>
          <c:val>
            <c:numRef>
              <c:f>Sheet2!$B$6:$B$15</c:f>
              <c:numCache>
                <c:formatCode>#,##0</c:formatCode>
                <c:ptCount val="10"/>
                <c:pt idx="0">
                  <c:v>12045833</c:v>
                </c:pt>
                <c:pt idx="1">
                  <c:v>14145839</c:v>
                </c:pt>
                <c:pt idx="2" formatCode="General">
                  <c:v>0</c:v>
                </c:pt>
                <c:pt idx="3">
                  <c:v>13466461</c:v>
                </c:pt>
                <c:pt idx="4">
                  <c:v>11719847</c:v>
                </c:pt>
                <c:pt idx="5">
                  <c:v>10808983</c:v>
                </c:pt>
                <c:pt idx="6">
                  <c:v>9019278</c:v>
                </c:pt>
                <c:pt idx="7">
                  <c:v>7275237</c:v>
                </c:pt>
                <c:pt idx="8">
                  <c:v>20023553</c:v>
                </c:pt>
                <c:pt idx="9">
                  <c:v>13010369</c:v>
                </c:pt>
              </c:numCache>
            </c:numRef>
          </c:val>
          <c:extLst>
            <c:ext xmlns:c16="http://schemas.microsoft.com/office/drawing/2014/chart" uri="{C3380CC4-5D6E-409C-BE32-E72D297353CC}">
              <c16:uniqueId val="{00000001-9EA9-42AD-AF35-3EC92FE92A2E}"/>
            </c:ext>
          </c:extLst>
        </c:ser>
        <c:ser>
          <c:idx val="2"/>
          <c:order val="2"/>
          <c:tx>
            <c:strRef>
              <c:f>Sheet2!$C$5</c:f>
              <c:strCache>
                <c:ptCount val="1"/>
                <c:pt idx="0">
                  <c:v>ATM                (VOLUME)</c:v>
                </c:pt>
              </c:strCache>
            </c:strRef>
          </c:tx>
          <c:spPr>
            <a:solidFill>
              <a:schemeClr val="accent3"/>
            </a:solidFill>
            <a:ln>
              <a:noFill/>
            </a:ln>
            <a:effectLst/>
          </c:spPr>
          <c:invertIfNegative val="0"/>
          <c:val>
            <c:numRef>
              <c:f>Sheet2!$C$6:$C$15</c:f>
              <c:numCache>
                <c:formatCode>General</c:formatCode>
                <c:ptCount val="10"/>
                <c:pt idx="0">
                  <c:v>375487756</c:v>
                </c:pt>
                <c:pt idx="1">
                  <c:v>295292940</c:v>
                </c:pt>
                <c:pt idx="2">
                  <c:v>400102507</c:v>
                </c:pt>
                <c:pt idx="3" formatCode="#,##0">
                  <c:v>433587623</c:v>
                </c:pt>
                <c:pt idx="4" formatCode="#,##0">
                  <c:v>590238934</c:v>
                </c:pt>
                <c:pt idx="5" formatCode="#,##0">
                  <c:v>800549099</c:v>
                </c:pt>
                <c:pt idx="6" formatCode="#,##0">
                  <c:v>875519307</c:v>
                </c:pt>
                <c:pt idx="7" formatCode="#,##0">
                  <c:v>839819922</c:v>
                </c:pt>
                <c:pt idx="8" formatCode="#,##0">
                  <c:v>1914220419</c:v>
                </c:pt>
                <c:pt idx="9" formatCode="#,##0">
                  <c:v>1367815030</c:v>
                </c:pt>
              </c:numCache>
            </c:numRef>
          </c:val>
          <c:extLst>
            <c:ext xmlns:c16="http://schemas.microsoft.com/office/drawing/2014/chart" uri="{C3380CC4-5D6E-409C-BE32-E72D297353CC}">
              <c16:uniqueId val="{00000002-9EA9-42AD-AF35-3EC92FE92A2E}"/>
            </c:ext>
          </c:extLst>
        </c:ser>
        <c:ser>
          <c:idx val="3"/>
          <c:order val="3"/>
          <c:tx>
            <c:strRef>
              <c:f>Sheet2!$D$5</c:f>
              <c:strCache>
                <c:ptCount val="1"/>
                <c:pt idx="0">
                  <c:v>POS                 (VOLUME)</c:v>
                </c:pt>
              </c:strCache>
            </c:strRef>
          </c:tx>
          <c:spPr>
            <a:solidFill>
              <a:schemeClr val="accent4"/>
            </a:solidFill>
            <a:ln>
              <a:noFill/>
            </a:ln>
            <a:effectLst/>
          </c:spPr>
          <c:invertIfNegative val="0"/>
          <c:val>
            <c:numRef>
              <c:f>Sheet2!$D$6:$D$15</c:f>
              <c:numCache>
                <c:formatCode>General</c:formatCode>
                <c:ptCount val="10"/>
                <c:pt idx="0">
                  <c:v>2555045</c:v>
                </c:pt>
                <c:pt idx="1">
                  <c:v>9402255</c:v>
                </c:pt>
                <c:pt idx="2">
                  <c:v>20817423</c:v>
                </c:pt>
                <c:pt idx="3" formatCode="#,##0">
                  <c:v>33720933</c:v>
                </c:pt>
                <c:pt idx="4" formatCode="#,##0">
                  <c:v>63715772</c:v>
                </c:pt>
                <c:pt idx="5" formatCode="#,##0">
                  <c:v>146267156</c:v>
                </c:pt>
                <c:pt idx="6" formatCode="#,##0">
                  <c:v>295890167</c:v>
                </c:pt>
                <c:pt idx="7" formatCode="#,##0">
                  <c:v>438614182</c:v>
                </c:pt>
                <c:pt idx="8" formatCode="#,##0">
                  <c:v>655748348</c:v>
                </c:pt>
                <c:pt idx="9" formatCode="#,##0">
                  <c:v>25078738791</c:v>
                </c:pt>
              </c:numCache>
            </c:numRef>
          </c:val>
          <c:extLst>
            <c:ext xmlns:c16="http://schemas.microsoft.com/office/drawing/2014/chart" uri="{C3380CC4-5D6E-409C-BE32-E72D297353CC}">
              <c16:uniqueId val="{00000003-9EA9-42AD-AF35-3EC92FE92A2E}"/>
            </c:ext>
          </c:extLst>
        </c:ser>
        <c:ser>
          <c:idx val="4"/>
          <c:order val="4"/>
          <c:tx>
            <c:strRef>
              <c:f>Sheet2!$E$5</c:f>
              <c:strCache>
                <c:ptCount val="1"/>
                <c:pt idx="0">
                  <c:v>    WEB PAY   (VOLUME)</c:v>
                </c:pt>
              </c:strCache>
            </c:strRef>
          </c:tx>
          <c:spPr>
            <a:solidFill>
              <a:schemeClr val="accent5"/>
            </a:solidFill>
            <a:ln>
              <a:noFill/>
            </a:ln>
            <a:effectLst/>
          </c:spPr>
          <c:invertIfNegative val="0"/>
          <c:val>
            <c:numRef>
              <c:f>Sheet2!$E$6:$E$15</c:f>
              <c:numCache>
                <c:formatCode>General</c:formatCode>
                <c:ptCount val="10"/>
                <c:pt idx="0">
                  <c:v>2276464</c:v>
                </c:pt>
                <c:pt idx="1">
                  <c:v>2900473</c:v>
                </c:pt>
                <c:pt idx="2">
                  <c:v>5587081</c:v>
                </c:pt>
                <c:pt idx="3" formatCode="#,##0">
                  <c:v>7981361</c:v>
                </c:pt>
                <c:pt idx="4" formatCode="#,##0">
                  <c:v>14088247</c:v>
                </c:pt>
                <c:pt idx="5" formatCode="#,##0">
                  <c:v>28991097</c:v>
                </c:pt>
                <c:pt idx="6" formatCode="#,##0">
                  <c:v>50815901</c:v>
                </c:pt>
                <c:pt idx="7" formatCode="#,##0">
                  <c:v>103497007</c:v>
                </c:pt>
                <c:pt idx="8" formatCode="#,##0">
                  <c:v>6480548630</c:v>
                </c:pt>
                <c:pt idx="9" formatCode="#,##0">
                  <c:v>3611979789</c:v>
                </c:pt>
              </c:numCache>
            </c:numRef>
          </c:val>
          <c:extLst>
            <c:ext xmlns:c16="http://schemas.microsoft.com/office/drawing/2014/chart" uri="{C3380CC4-5D6E-409C-BE32-E72D297353CC}">
              <c16:uniqueId val="{00000004-9EA9-42AD-AF35-3EC92FE92A2E}"/>
            </c:ext>
          </c:extLst>
        </c:ser>
        <c:ser>
          <c:idx val="5"/>
          <c:order val="5"/>
          <c:tx>
            <c:strRef>
              <c:f>Sheet2!$F$5</c:f>
              <c:strCache>
                <c:ptCount val="1"/>
                <c:pt idx="0">
                  <c:v>MOBILE PAY     (VOLUME)</c:v>
                </c:pt>
              </c:strCache>
            </c:strRef>
          </c:tx>
          <c:spPr>
            <a:solidFill>
              <a:schemeClr val="accent6"/>
            </a:solidFill>
            <a:ln>
              <a:noFill/>
            </a:ln>
            <a:effectLst/>
          </c:spPr>
          <c:invertIfNegative val="0"/>
          <c:val>
            <c:numRef>
              <c:f>Sheet2!$F$6:$F$15</c:f>
              <c:numCache>
                <c:formatCode>General</c:formatCode>
                <c:ptCount val="10"/>
                <c:pt idx="0">
                  <c:v>2297688</c:v>
                </c:pt>
                <c:pt idx="1">
                  <c:v>15812435</c:v>
                </c:pt>
                <c:pt idx="2">
                  <c:v>29156406</c:v>
                </c:pt>
                <c:pt idx="3" formatCode="#,##0">
                  <c:v>43933362</c:v>
                </c:pt>
                <c:pt idx="4" formatCode="#,##0">
                  <c:v>47053252</c:v>
                </c:pt>
                <c:pt idx="5" formatCode="#,##0">
                  <c:v>47804561</c:v>
                </c:pt>
                <c:pt idx="6" formatCode="#,##0">
                  <c:v>94653446</c:v>
                </c:pt>
                <c:pt idx="7" formatCode="#,##0">
                  <c:v>377265208</c:v>
                </c:pt>
                <c:pt idx="8" formatCode="#,##0">
                  <c:v>769238689</c:v>
                </c:pt>
                <c:pt idx="9" formatCode="#,##0">
                  <c:v>763779890</c:v>
                </c:pt>
              </c:numCache>
            </c:numRef>
          </c:val>
          <c:extLst>
            <c:ext xmlns:c16="http://schemas.microsoft.com/office/drawing/2014/chart" uri="{C3380CC4-5D6E-409C-BE32-E72D297353CC}">
              <c16:uniqueId val="{00000005-9EA9-42AD-AF35-3EC92FE92A2E}"/>
            </c:ext>
          </c:extLst>
        </c:ser>
        <c:ser>
          <c:idx val="6"/>
          <c:order val="6"/>
          <c:tx>
            <c:strRef>
              <c:f>Sheet2!$G$5</c:f>
              <c:strCache>
                <c:ptCount val="1"/>
                <c:pt idx="0">
                  <c:v>INFL. RATE (%)</c:v>
                </c:pt>
              </c:strCache>
            </c:strRef>
          </c:tx>
          <c:spPr>
            <a:solidFill>
              <a:schemeClr val="accent1">
                <a:lumMod val="60000"/>
              </a:schemeClr>
            </a:solidFill>
            <a:ln>
              <a:noFill/>
            </a:ln>
            <a:effectLst/>
          </c:spPr>
          <c:invertIfNegative val="0"/>
          <c:val>
            <c:numRef>
              <c:f>Sheet2!$G$6:$G$15</c:f>
              <c:numCache>
                <c:formatCode>0.00%</c:formatCode>
                <c:ptCount val="10"/>
                <c:pt idx="0">
                  <c:v>0.1222</c:v>
                </c:pt>
                <c:pt idx="1">
                  <c:v>8.48E-2</c:v>
                </c:pt>
                <c:pt idx="2">
                  <c:v>8.0600000000000005E-2</c:v>
                </c:pt>
                <c:pt idx="3">
                  <c:v>9.01E-2</c:v>
                </c:pt>
                <c:pt idx="4">
                  <c:v>0.15679999999999999</c:v>
                </c:pt>
                <c:pt idx="5">
                  <c:v>0.16520000000000001</c:v>
                </c:pt>
                <c:pt idx="6">
                  <c:v>0.12089999999999999</c:v>
                </c:pt>
                <c:pt idx="7">
                  <c:v>0.114</c:v>
                </c:pt>
                <c:pt idx="8">
                  <c:v>0.13250000000000001</c:v>
                </c:pt>
                <c:pt idx="9">
                  <c:v>0.16950000000000001</c:v>
                </c:pt>
              </c:numCache>
            </c:numRef>
          </c:val>
          <c:extLst>
            <c:ext xmlns:c16="http://schemas.microsoft.com/office/drawing/2014/chart" uri="{C3380CC4-5D6E-409C-BE32-E72D297353CC}">
              <c16:uniqueId val="{00000006-9EA9-42AD-AF35-3EC92FE92A2E}"/>
            </c:ext>
          </c:extLst>
        </c:ser>
        <c:ser>
          <c:idx val="7"/>
          <c:order val="7"/>
          <c:tx>
            <c:strRef>
              <c:f>Sheet2!$H$5</c:f>
              <c:strCache>
                <c:ptCount val="1"/>
                <c:pt idx="0">
                  <c:v>ANNUAL CHANGE</c:v>
                </c:pt>
              </c:strCache>
            </c:strRef>
          </c:tx>
          <c:spPr>
            <a:solidFill>
              <a:schemeClr val="accent2">
                <a:lumMod val="60000"/>
              </a:schemeClr>
            </a:solidFill>
            <a:ln>
              <a:noFill/>
            </a:ln>
            <a:effectLst/>
          </c:spPr>
          <c:invertIfNegative val="0"/>
          <c:val>
            <c:numRef>
              <c:f>Sheet2!$H$6:$H$15</c:f>
              <c:numCache>
                <c:formatCode>0.00%</c:formatCode>
                <c:ptCount val="10"/>
                <c:pt idx="0">
                  <c:v>1.38E-2</c:v>
                </c:pt>
                <c:pt idx="1">
                  <c:v>-3.7400000000000003E-2</c:v>
                </c:pt>
                <c:pt idx="2">
                  <c:v>-4.1000000000000003E-3</c:v>
                </c:pt>
                <c:pt idx="3">
                  <c:v>9.4999999999999998E-3</c:v>
                </c:pt>
                <c:pt idx="4">
                  <c:v>6.6699999999999995E-2</c:v>
                </c:pt>
                <c:pt idx="5">
                  <c:v>8.5000000000000006E-3</c:v>
                </c:pt>
                <c:pt idx="6">
                  <c:v>-4.4299999999999999E-2</c:v>
                </c:pt>
                <c:pt idx="7">
                  <c:v>-7.0000000000000001E-3</c:v>
                </c:pt>
                <c:pt idx="8">
                  <c:v>1.8499999999999999E-2</c:v>
                </c:pt>
                <c:pt idx="9">
                  <c:v>3.7100000000000001E-2</c:v>
                </c:pt>
              </c:numCache>
            </c:numRef>
          </c:val>
          <c:extLst>
            <c:ext xmlns:c16="http://schemas.microsoft.com/office/drawing/2014/chart" uri="{C3380CC4-5D6E-409C-BE32-E72D297353CC}">
              <c16:uniqueId val="{00000007-9EA9-42AD-AF35-3EC92FE92A2E}"/>
            </c:ext>
          </c:extLst>
        </c:ser>
        <c:dLbls>
          <c:showLegendKey val="0"/>
          <c:showVal val="0"/>
          <c:showCatName val="0"/>
          <c:showSerName val="0"/>
          <c:showPercent val="0"/>
          <c:showBubbleSize val="0"/>
        </c:dLbls>
        <c:gapWidth val="150"/>
        <c:overlap val="100"/>
        <c:axId val="960777728"/>
        <c:axId val="960778208"/>
      </c:barChart>
      <c:catAx>
        <c:axId val="96077772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0778208"/>
        <c:crosses val="autoZero"/>
        <c:auto val="1"/>
        <c:lblAlgn val="ctr"/>
        <c:lblOffset val="100"/>
        <c:noMultiLvlLbl val="0"/>
      </c:catAx>
      <c:valAx>
        <c:axId val="9607782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077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Sheet2!$B$5</c:f>
              <c:strCache>
                <c:ptCount val="1"/>
                <c:pt idx="0">
                  <c:v>CHEQUE  (VOLUME)       </c:v>
                </c:pt>
              </c:strCache>
            </c:strRef>
          </c:tx>
          <c:spPr>
            <a:solidFill>
              <a:schemeClr val="accent1"/>
            </a:solidFill>
            <a:ln>
              <a:noFill/>
            </a:ln>
            <a:effectLst/>
          </c:spPr>
          <c:invertIfNegative val="0"/>
          <c:cat>
            <c:numRef>
              <c:f>Sheet2!$A$6:$A$15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Sheet2!$B$6:$B$15</c:f>
              <c:numCache>
                <c:formatCode>#,##0</c:formatCode>
                <c:ptCount val="10"/>
                <c:pt idx="0">
                  <c:v>12045833</c:v>
                </c:pt>
                <c:pt idx="1">
                  <c:v>14145839</c:v>
                </c:pt>
                <c:pt idx="2" formatCode="General">
                  <c:v>0</c:v>
                </c:pt>
                <c:pt idx="3">
                  <c:v>13466461</c:v>
                </c:pt>
                <c:pt idx="4">
                  <c:v>11719847</c:v>
                </c:pt>
                <c:pt idx="5">
                  <c:v>10808983</c:v>
                </c:pt>
                <c:pt idx="6">
                  <c:v>9019278</c:v>
                </c:pt>
                <c:pt idx="7">
                  <c:v>7275237</c:v>
                </c:pt>
                <c:pt idx="8">
                  <c:v>20023553</c:v>
                </c:pt>
                <c:pt idx="9">
                  <c:v>13010369</c:v>
                </c:pt>
              </c:numCache>
            </c:numRef>
          </c:val>
          <c:extLst>
            <c:ext xmlns:c16="http://schemas.microsoft.com/office/drawing/2014/chart" uri="{C3380CC4-5D6E-409C-BE32-E72D297353CC}">
              <c16:uniqueId val="{00000000-AA38-4FAC-ADDB-D83D11C88351}"/>
            </c:ext>
          </c:extLst>
        </c:ser>
        <c:ser>
          <c:idx val="1"/>
          <c:order val="1"/>
          <c:tx>
            <c:strRef>
              <c:f>Sheet2!$C$5</c:f>
              <c:strCache>
                <c:ptCount val="1"/>
                <c:pt idx="0">
                  <c:v>ATM                (VOLUME)</c:v>
                </c:pt>
              </c:strCache>
            </c:strRef>
          </c:tx>
          <c:spPr>
            <a:solidFill>
              <a:schemeClr val="accent2"/>
            </a:solidFill>
            <a:ln>
              <a:noFill/>
            </a:ln>
            <a:effectLst/>
          </c:spPr>
          <c:invertIfNegative val="0"/>
          <c:cat>
            <c:numRef>
              <c:f>Sheet2!$A$6:$A$15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Sheet2!$C$6:$C$15</c:f>
              <c:numCache>
                <c:formatCode>General</c:formatCode>
                <c:ptCount val="10"/>
                <c:pt idx="0">
                  <c:v>375487756</c:v>
                </c:pt>
                <c:pt idx="1">
                  <c:v>295292940</c:v>
                </c:pt>
                <c:pt idx="2">
                  <c:v>400102507</c:v>
                </c:pt>
                <c:pt idx="3" formatCode="#,##0">
                  <c:v>433587623</c:v>
                </c:pt>
                <c:pt idx="4" formatCode="#,##0">
                  <c:v>590238934</c:v>
                </c:pt>
                <c:pt idx="5" formatCode="#,##0">
                  <c:v>800549099</c:v>
                </c:pt>
                <c:pt idx="6" formatCode="#,##0">
                  <c:v>875519307</c:v>
                </c:pt>
                <c:pt idx="7" formatCode="#,##0">
                  <c:v>839819922</c:v>
                </c:pt>
                <c:pt idx="8" formatCode="#,##0">
                  <c:v>1914220419</c:v>
                </c:pt>
                <c:pt idx="9" formatCode="#,##0">
                  <c:v>1367815030</c:v>
                </c:pt>
              </c:numCache>
            </c:numRef>
          </c:val>
          <c:extLst>
            <c:ext xmlns:c16="http://schemas.microsoft.com/office/drawing/2014/chart" uri="{C3380CC4-5D6E-409C-BE32-E72D297353CC}">
              <c16:uniqueId val="{00000001-AA38-4FAC-ADDB-D83D11C88351}"/>
            </c:ext>
          </c:extLst>
        </c:ser>
        <c:ser>
          <c:idx val="2"/>
          <c:order val="2"/>
          <c:tx>
            <c:strRef>
              <c:f>Sheet2!$D$5</c:f>
              <c:strCache>
                <c:ptCount val="1"/>
                <c:pt idx="0">
                  <c:v>POS                 (VOLUME)</c:v>
                </c:pt>
              </c:strCache>
            </c:strRef>
          </c:tx>
          <c:spPr>
            <a:solidFill>
              <a:schemeClr val="accent3"/>
            </a:solidFill>
            <a:ln>
              <a:noFill/>
            </a:ln>
            <a:effectLst/>
          </c:spPr>
          <c:invertIfNegative val="0"/>
          <c:cat>
            <c:numRef>
              <c:f>Sheet2!$A$6:$A$15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Sheet2!$D$6:$D$15</c:f>
              <c:numCache>
                <c:formatCode>General</c:formatCode>
                <c:ptCount val="10"/>
                <c:pt idx="0">
                  <c:v>2555045</c:v>
                </c:pt>
                <c:pt idx="1">
                  <c:v>9402255</c:v>
                </c:pt>
                <c:pt idx="2">
                  <c:v>20817423</c:v>
                </c:pt>
                <c:pt idx="3" formatCode="#,##0">
                  <c:v>33720933</c:v>
                </c:pt>
                <c:pt idx="4" formatCode="#,##0">
                  <c:v>63715772</c:v>
                </c:pt>
                <c:pt idx="5" formatCode="#,##0">
                  <c:v>146267156</c:v>
                </c:pt>
                <c:pt idx="6" formatCode="#,##0">
                  <c:v>295890167</c:v>
                </c:pt>
                <c:pt idx="7" formatCode="#,##0">
                  <c:v>438614182</c:v>
                </c:pt>
                <c:pt idx="8" formatCode="#,##0">
                  <c:v>655748348</c:v>
                </c:pt>
                <c:pt idx="9" formatCode="#,##0">
                  <c:v>25078738791</c:v>
                </c:pt>
              </c:numCache>
            </c:numRef>
          </c:val>
          <c:extLst>
            <c:ext xmlns:c16="http://schemas.microsoft.com/office/drawing/2014/chart" uri="{C3380CC4-5D6E-409C-BE32-E72D297353CC}">
              <c16:uniqueId val="{00000002-AA38-4FAC-ADDB-D83D11C88351}"/>
            </c:ext>
          </c:extLst>
        </c:ser>
        <c:ser>
          <c:idx val="3"/>
          <c:order val="3"/>
          <c:tx>
            <c:strRef>
              <c:f>Sheet2!$E$5</c:f>
              <c:strCache>
                <c:ptCount val="1"/>
                <c:pt idx="0">
                  <c:v>    WEB PAY   (VOLUME)</c:v>
                </c:pt>
              </c:strCache>
            </c:strRef>
          </c:tx>
          <c:spPr>
            <a:solidFill>
              <a:schemeClr val="accent4"/>
            </a:solidFill>
            <a:ln>
              <a:noFill/>
            </a:ln>
            <a:effectLst/>
          </c:spPr>
          <c:invertIfNegative val="0"/>
          <c:cat>
            <c:numRef>
              <c:f>Sheet2!$A$6:$A$15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Sheet2!$E$6:$E$15</c:f>
              <c:numCache>
                <c:formatCode>General</c:formatCode>
                <c:ptCount val="10"/>
                <c:pt idx="0">
                  <c:v>2276464</c:v>
                </c:pt>
                <c:pt idx="1">
                  <c:v>2900473</c:v>
                </c:pt>
                <c:pt idx="2">
                  <c:v>5587081</c:v>
                </c:pt>
                <c:pt idx="3" formatCode="#,##0">
                  <c:v>7981361</c:v>
                </c:pt>
                <c:pt idx="4" formatCode="#,##0">
                  <c:v>14088247</c:v>
                </c:pt>
                <c:pt idx="5" formatCode="#,##0">
                  <c:v>28991097</c:v>
                </c:pt>
                <c:pt idx="6" formatCode="#,##0">
                  <c:v>50815901</c:v>
                </c:pt>
                <c:pt idx="7" formatCode="#,##0">
                  <c:v>103497007</c:v>
                </c:pt>
                <c:pt idx="8" formatCode="#,##0">
                  <c:v>6480548630</c:v>
                </c:pt>
                <c:pt idx="9" formatCode="#,##0">
                  <c:v>3611979789</c:v>
                </c:pt>
              </c:numCache>
            </c:numRef>
          </c:val>
          <c:extLst>
            <c:ext xmlns:c16="http://schemas.microsoft.com/office/drawing/2014/chart" uri="{C3380CC4-5D6E-409C-BE32-E72D297353CC}">
              <c16:uniqueId val="{00000003-AA38-4FAC-ADDB-D83D11C88351}"/>
            </c:ext>
          </c:extLst>
        </c:ser>
        <c:ser>
          <c:idx val="4"/>
          <c:order val="4"/>
          <c:tx>
            <c:strRef>
              <c:f>Sheet2!$F$5</c:f>
              <c:strCache>
                <c:ptCount val="1"/>
                <c:pt idx="0">
                  <c:v>MOBILE PAY     (VOLUME)</c:v>
                </c:pt>
              </c:strCache>
            </c:strRef>
          </c:tx>
          <c:spPr>
            <a:solidFill>
              <a:schemeClr val="accent5"/>
            </a:solidFill>
            <a:ln>
              <a:noFill/>
            </a:ln>
            <a:effectLst/>
          </c:spPr>
          <c:invertIfNegative val="0"/>
          <c:cat>
            <c:numRef>
              <c:f>Sheet2!$A$6:$A$15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Sheet2!$F$6:$F$15</c:f>
              <c:numCache>
                <c:formatCode>General</c:formatCode>
                <c:ptCount val="10"/>
                <c:pt idx="0">
                  <c:v>2297688</c:v>
                </c:pt>
                <c:pt idx="1">
                  <c:v>15812435</c:v>
                </c:pt>
                <c:pt idx="2">
                  <c:v>29156406</c:v>
                </c:pt>
                <c:pt idx="3" formatCode="#,##0">
                  <c:v>43933362</c:v>
                </c:pt>
                <c:pt idx="4" formatCode="#,##0">
                  <c:v>47053252</c:v>
                </c:pt>
                <c:pt idx="5" formatCode="#,##0">
                  <c:v>47804561</c:v>
                </c:pt>
                <c:pt idx="6" formatCode="#,##0">
                  <c:v>94653446</c:v>
                </c:pt>
                <c:pt idx="7" formatCode="#,##0">
                  <c:v>377265208</c:v>
                </c:pt>
                <c:pt idx="8" formatCode="#,##0">
                  <c:v>769238689</c:v>
                </c:pt>
                <c:pt idx="9" formatCode="#,##0">
                  <c:v>763779890</c:v>
                </c:pt>
              </c:numCache>
            </c:numRef>
          </c:val>
          <c:extLst>
            <c:ext xmlns:c16="http://schemas.microsoft.com/office/drawing/2014/chart" uri="{C3380CC4-5D6E-409C-BE32-E72D297353CC}">
              <c16:uniqueId val="{00000004-AA38-4FAC-ADDB-D83D11C88351}"/>
            </c:ext>
          </c:extLst>
        </c:ser>
        <c:ser>
          <c:idx val="5"/>
          <c:order val="5"/>
          <c:tx>
            <c:strRef>
              <c:f>Sheet2!$G$5</c:f>
              <c:strCache>
                <c:ptCount val="1"/>
                <c:pt idx="0">
                  <c:v>INFL. RATE (%)</c:v>
                </c:pt>
              </c:strCache>
            </c:strRef>
          </c:tx>
          <c:spPr>
            <a:solidFill>
              <a:schemeClr val="accent6"/>
            </a:solidFill>
            <a:ln>
              <a:noFill/>
            </a:ln>
            <a:effectLst/>
          </c:spPr>
          <c:invertIfNegative val="0"/>
          <c:cat>
            <c:numRef>
              <c:f>Sheet2!$A$6:$A$15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Sheet2!$G$6:$G$15</c:f>
              <c:numCache>
                <c:formatCode>0.00%</c:formatCode>
                <c:ptCount val="10"/>
                <c:pt idx="0">
                  <c:v>0.1222</c:v>
                </c:pt>
                <c:pt idx="1">
                  <c:v>8.48E-2</c:v>
                </c:pt>
                <c:pt idx="2">
                  <c:v>8.0600000000000005E-2</c:v>
                </c:pt>
                <c:pt idx="3">
                  <c:v>9.01E-2</c:v>
                </c:pt>
                <c:pt idx="4">
                  <c:v>0.15679999999999999</c:v>
                </c:pt>
                <c:pt idx="5">
                  <c:v>0.16520000000000001</c:v>
                </c:pt>
                <c:pt idx="6">
                  <c:v>0.12089999999999999</c:v>
                </c:pt>
                <c:pt idx="7">
                  <c:v>0.114</c:v>
                </c:pt>
                <c:pt idx="8">
                  <c:v>0.13250000000000001</c:v>
                </c:pt>
                <c:pt idx="9">
                  <c:v>0.16950000000000001</c:v>
                </c:pt>
              </c:numCache>
            </c:numRef>
          </c:val>
          <c:extLst>
            <c:ext xmlns:c16="http://schemas.microsoft.com/office/drawing/2014/chart" uri="{C3380CC4-5D6E-409C-BE32-E72D297353CC}">
              <c16:uniqueId val="{00000005-AA38-4FAC-ADDB-D83D11C88351}"/>
            </c:ext>
          </c:extLst>
        </c:ser>
        <c:dLbls>
          <c:showLegendKey val="0"/>
          <c:showVal val="0"/>
          <c:showCatName val="0"/>
          <c:showSerName val="0"/>
          <c:showPercent val="0"/>
          <c:showBubbleSize val="0"/>
        </c:dLbls>
        <c:gapWidth val="219"/>
        <c:overlap val="-27"/>
        <c:axId val="998506464"/>
        <c:axId val="998506944"/>
      </c:barChart>
      <c:lineChart>
        <c:grouping val="standard"/>
        <c:varyColors val="0"/>
        <c:ser>
          <c:idx val="6"/>
          <c:order val="6"/>
          <c:tx>
            <c:strRef>
              <c:f>Sheet2!$H$5</c:f>
              <c:strCache>
                <c:ptCount val="1"/>
                <c:pt idx="0">
                  <c:v>ANNUAL CHANGE</c:v>
                </c:pt>
              </c:strCache>
            </c:strRef>
          </c:tx>
          <c:spPr>
            <a:ln w="28575" cap="rnd">
              <a:solidFill>
                <a:schemeClr val="accent1">
                  <a:lumMod val="60000"/>
                </a:schemeClr>
              </a:solidFill>
              <a:round/>
            </a:ln>
            <a:effectLst/>
          </c:spPr>
          <c:marker>
            <c:symbol val="none"/>
          </c:marker>
          <c:cat>
            <c:numRef>
              <c:f>Sheet2!$A$6:$A$15</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Sheet2!$H$6:$H$15</c:f>
              <c:numCache>
                <c:formatCode>0.00%</c:formatCode>
                <c:ptCount val="10"/>
                <c:pt idx="0">
                  <c:v>1.38E-2</c:v>
                </c:pt>
                <c:pt idx="1">
                  <c:v>-3.7400000000000003E-2</c:v>
                </c:pt>
                <c:pt idx="2">
                  <c:v>-4.1000000000000003E-3</c:v>
                </c:pt>
                <c:pt idx="3">
                  <c:v>9.4999999999999998E-3</c:v>
                </c:pt>
                <c:pt idx="4">
                  <c:v>6.6699999999999995E-2</c:v>
                </c:pt>
                <c:pt idx="5">
                  <c:v>8.5000000000000006E-3</c:v>
                </c:pt>
                <c:pt idx="6">
                  <c:v>-4.4299999999999999E-2</c:v>
                </c:pt>
                <c:pt idx="7">
                  <c:v>-7.0000000000000001E-3</c:v>
                </c:pt>
                <c:pt idx="8">
                  <c:v>1.8499999999999999E-2</c:v>
                </c:pt>
                <c:pt idx="9">
                  <c:v>3.7100000000000001E-2</c:v>
                </c:pt>
              </c:numCache>
            </c:numRef>
          </c:val>
          <c:smooth val="0"/>
          <c:extLst>
            <c:ext xmlns:c16="http://schemas.microsoft.com/office/drawing/2014/chart" uri="{C3380CC4-5D6E-409C-BE32-E72D297353CC}">
              <c16:uniqueId val="{00000006-AA38-4FAC-ADDB-D83D11C88351}"/>
            </c:ext>
          </c:extLst>
        </c:ser>
        <c:dLbls>
          <c:showLegendKey val="0"/>
          <c:showVal val="0"/>
          <c:showCatName val="0"/>
          <c:showSerName val="0"/>
          <c:showPercent val="0"/>
          <c:showBubbleSize val="0"/>
        </c:dLbls>
        <c:marker val="1"/>
        <c:smooth val="0"/>
        <c:axId val="1490668480"/>
        <c:axId val="998507424"/>
      </c:lineChart>
      <c:catAx>
        <c:axId val="99850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8506944"/>
        <c:crosses val="autoZero"/>
        <c:auto val="1"/>
        <c:lblAlgn val="ctr"/>
        <c:lblOffset val="100"/>
        <c:noMultiLvlLbl val="0"/>
      </c:catAx>
      <c:valAx>
        <c:axId val="9985069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8506464"/>
        <c:crosses val="autoZero"/>
        <c:crossBetween val="between"/>
      </c:valAx>
      <c:valAx>
        <c:axId val="998507424"/>
        <c:scaling>
          <c:orientation val="minMax"/>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90668480"/>
        <c:crosses val="max"/>
        <c:crossBetween val="between"/>
      </c:valAx>
      <c:catAx>
        <c:axId val="1490668480"/>
        <c:scaling>
          <c:orientation val="minMax"/>
        </c:scaling>
        <c:delete val="1"/>
        <c:axPos val="b"/>
        <c:numFmt formatCode="General" sourceLinked="1"/>
        <c:majorTickMark val="none"/>
        <c:minorTickMark val="none"/>
        <c:tickLblPos val="nextTo"/>
        <c:crossAx val="99850742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TBClassification>
  <attrValue xml:space="preserve">Public</attrValue>
  <customPropName>Classification</customPropName>
  <timestamp>4/11/2023 8:41:48 AM</timestamp>
  <userName>CENBANK\AGBANI22719</userName>
  <computerName>CALLTP22719.cenbank.net</computerName>
  <guid>{5f099027-6dd6-4ff5-8557-03219d2ab89d}</guid>
</GTBClassification>
</file>

<file path=customXml/item2.xml><?xml version="1.0" encoding="utf-8"?>
<ct:contentTypeSchema xmlns:ct="http://schemas.microsoft.com/office/2006/metadata/contentType" xmlns:ma="http://schemas.microsoft.com/office/2006/metadata/properties/metaAttributes" ct:_="" ma:_="" ma:contentTypeName="Document" ma:contentTypeID="0x010100F595880EF32C5048B0DFC1482AF611DB" ma:contentTypeVersion="2" ma:contentTypeDescription="Create a new document." ma:contentTypeScope="" ma:versionID="cc7b3f2c481b8c5be39410ba52c942ae">
  <xsd:schema xmlns:xsd="http://www.w3.org/2001/XMLSchema" xmlns:xs="http://www.w3.org/2001/XMLSchema" xmlns:p="http://schemas.microsoft.com/office/2006/metadata/properties" xmlns:ns3="250ddf94-8543-49ee-9ca2-83cae7433e00" targetNamespace="http://schemas.microsoft.com/office/2006/metadata/properties" ma:root="true" ma:fieldsID="615e5f4ef631d734ec33d8d4406c56e5" ns3:_="">
    <xsd:import namespace="250ddf94-8543-49ee-9ca2-83cae7433e0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0ddf94-8543-49ee-9ca2-83cae7433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FBBA8-2E55-4EE1-8E72-5A72F4BEED55}">
  <ds:schemaRefs/>
</ds:datastoreItem>
</file>

<file path=customXml/itemProps2.xml><?xml version="1.0" encoding="utf-8"?>
<ds:datastoreItem xmlns:ds="http://schemas.openxmlformats.org/officeDocument/2006/customXml" ds:itemID="{496BEB6B-1DA0-4E7E-B44B-1589AED0C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0ddf94-8543-49ee-9ca2-83cae7433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CB1110-0FC5-4F78-8290-CC3827F5F9CD}">
  <ds:schemaRefs>
    <ds:schemaRef ds:uri="http://schemas.microsoft.com/sharepoint/v3/contenttype/forms"/>
  </ds:schemaRefs>
</ds:datastoreItem>
</file>

<file path=customXml/itemProps4.xml><?xml version="1.0" encoding="utf-8"?>
<ds:datastoreItem xmlns:ds="http://schemas.openxmlformats.org/officeDocument/2006/customXml" ds:itemID="{D697A58D-40C7-4B5F-8B1C-2268658CFE0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E4C605-F545-429C-99E3-CA48C02F9403}">
  <ds:schemaRefs>
    <ds:schemaRef ds:uri="http://schemas.openxmlformats.org/officeDocument/2006/bibliography"/>
  </ds:schemaRefs>
</ds:datastoreItem>
</file>

<file path=docMetadata/LabelInfo.xml><?xml version="1.0" encoding="utf-8"?>
<clbl:labelList xmlns:clbl="http://schemas.microsoft.com/office/2020/mipLabelMetadata">
  <clbl:label id="{9cdc7dd5-9dd6-4fbb-9a68-bcb9021721d0}" enabled="0" method="" siteId="{9cdc7dd5-9dd6-4fbb-9a68-bcb9021721d0}" removed="1"/>
</clbl:labelList>
</file>

<file path=docProps/app.xml><?xml version="1.0" encoding="utf-8"?>
<Properties xmlns="http://schemas.openxmlformats.org/officeDocument/2006/extended-properties" xmlns:vt="http://schemas.openxmlformats.org/officeDocument/2006/docPropsVTypes">
  <Template>Normal</Template>
  <TotalTime>396</TotalTime>
  <Pages>13</Pages>
  <Words>4838</Words>
  <Characters>27580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AGBANI, BRIGHT JEREMIAH</dc:creator>
  <cp:keywords/>
  <dc:description/>
  <cp:lastModifiedBy>SDI PC New 16</cp:lastModifiedBy>
  <cp:revision>148</cp:revision>
  <dcterms:created xsi:type="dcterms:W3CDTF">2025-12-03T07:17:00Z</dcterms:created>
  <dcterms:modified xsi:type="dcterms:W3CDTF">2025-12-20T12:32:00Z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Public</vt:lpwstr>
  </property>
  <property fmtid="{D5CDD505-2E9C-101B-9397-08002B2CF9AE}" pid="3" name="ClassifiedBy">
    <vt:lpwstr>CENBANK\AGBANI22719</vt:lpwstr>
  </property>
  <property fmtid="{D5CDD505-2E9C-101B-9397-08002B2CF9AE}" pid="4" name="ClassificationHost">
    <vt:lpwstr>CALLTP22719.cenbank.net</vt:lpwstr>
  </property>
  <property fmtid="{D5CDD505-2E9C-101B-9397-08002B2CF9AE}" pid="5" name="ClassificationDate">
    <vt:lpwstr>4/11/2023 8:41:48 AM</vt:lpwstr>
  </property>
  <property fmtid="{D5CDD505-2E9C-101B-9397-08002B2CF9AE}" pid="6" name="ClassificationGUID">
    <vt:lpwstr>{5f099027-6dd6-4ff5-8557-03219d2ab89d}</vt:lpwstr>
  </property>
  <property fmtid="{D5CDD505-2E9C-101B-9397-08002B2CF9AE}" pid="7" name="ContentTypeId">
    <vt:lpwstr>0x010100F595880EF32C5048B0DFC1482AF611DB</vt:lpwstr>
  </property>
  <property fmtid="{D5CDD505-2E9C-101B-9397-08002B2CF9AE}" pid="8" name="GrammarlyDocumentId">
    <vt:lpwstr>fdbe013630bb28ee709817d2fb3f6170f8e15bd4fcb2978fce197048a64fedf8</vt:lpwstr>
  </property>
</Properties>
</file>