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93B5D" w14:textId="77777777" w:rsidR="00CD4468" w:rsidRPr="006A1B4F" w:rsidRDefault="00CD4468" w:rsidP="00CD4468">
      <w:pPr>
        <w:pStyle w:val="Author"/>
        <w:rPr>
          <w:rFonts w:ascii="Arial" w:hAnsi="Arial" w:cs="Arial"/>
          <w:bCs/>
          <w:i/>
          <w:iCs/>
          <w:color w:val="000000" w:themeColor="text1"/>
          <w:sz w:val="18"/>
          <w:szCs w:val="18"/>
          <w:u w:val="single"/>
        </w:rPr>
      </w:pPr>
      <w:r w:rsidRPr="006A1B4F">
        <w:rPr>
          <w:rFonts w:ascii="Arial" w:hAnsi="Arial" w:cs="Arial"/>
          <w:bCs/>
          <w:i/>
          <w:iCs/>
          <w:color w:val="000000" w:themeColor="text1"/>
          <w:sz w:val="18"/>
          <w:szCs w:val="18"/>
          <w:u w:val="single"/>
        </w:rPr>
        <w:t>Review Article</w:t>
      </w:r>
    </w:p>
    <w:p w14:paraId="7B9D270D" w14:textId="77777777" w:rsidR="00163BC4" w:rsidRPr="006A1B4F" w:rsidRDefault="00EB271C" w:rsidP="00EB271C">
      <w:pPr>
        <w:pStyle w:val="Author"/>
        <w:spacing w:line="240" w:lineRule="auto"/>
        <w:rPr>
          <w:rFonts w:ascii="Arial" w:hAnsi="Arial" w:cs="Arial"/>
          <w:bCs/>
          <w:iCs/>
          <w:color w:val="000000" w:themeColor="text1"/>
          <w:kern w:val="28"/>
          <w:sz w:val="36"/>
        </w:rPr>
      </w:pPr>
      <w:r w:rsidRPr="006A1B4F">
        <w:rPr>
          <w:rFonts w:ascii="Arial" w:hAnsi="Arial" w:cs="Arial"/>
          <w:bCs/>
          <w:color w:val="000000" w:themeColor="text1"/>
          <w:sz w:val="40"/>
          <w:szCs w:val="40"/>
        </w:rPr>
        <w:t>Cardiovascular Responses to Academic Stress in Allied Health Students: A Comprehensive Narrative Review</w:t>
      </w:r>
      <w:r w:rsidR="00231920" w:rsidRPr="006A1B4F">
        <w:rPr>
          <w:rFonts w:ascii="Arial" w:hAnsi="Arial" w:cs="Arial"/>
          <w:bCs/>
          <w:iCs/>
          <w:color w:val="000000" w:themeColor="text1"/>
          <w:kern w:val="28"/>
          <w:sz w:val="36"/>
        </w:rPr>
        <w:t xml:space="preserve"> </w:t>
      </w:r>
    </w:p>
    <w:p w14:paraId="56F0074C" w14:textId="77777777" w:rsidR="00A258C3" w:rsidRPr="006A1B4F" w:rsidRDefault="00A258C3" w:rsidP="00441B6F">
      <w:pPr>
        <w:pStyle w:val="Author"/>
        <w:spacing w:line="240" w:lineRule="auto"/>
        <w:jc w:val="both"/>
        <w:rPr>
          <w:rFonts w:ascii="Arial" w:hAnsi="Arial" w:cs="Arial"/>
          <w:color w:val="000000" w:themeColor="text1"/>
          <w:sz w:val="36"/>
        </w:rPr>
      </w:pPr>
    </w:p>
    <w:p w14:paraId="62C3C4DC" w14:textId="61C06A0C" w:rsidR="002C57D2" w:rsidRPr="006A1B4F" w:rsidRDefault="002C57D2" w:rsidP="00441B6F">
      <w:pPr>
        <w:pStyle w:val="Affiliation"/>
        <w:spacing w:after="0" w:line="240" w:lineRule="auto"/>
        <w:jc w:val="both"/>
        <w:rPr>
          <w:rFonts w:ascii="Arial" w:hAnsi="Arial" w:cs="Arial"/>
          <w:color w:val="000000" w:themeColor="text1"/>
          <w:lang w:val="pt-BR"/>
        </w:rPr>
      </w:pPr>
    </w:p>
    <w:p w14:paraId="0B64065D" w14:textId="26B1B0C5" w:rsidR="00B01FCD" w:rsidRPr="006A1B4F" w:rsidRDefault="00E73B9E" w:rsidP="00441B6F">
      <w:pPr>
        <w:pStyle w:val="Copyright"/>
        <w:spacing w:after="0" w:line="240" w:lineRule="auto"/>
        <w:jc w:val="both"/>
        <w:rPr>
          <w:rFonts w:ascii="Arial" w:hAnsi="Arial" w:cs="Arial"/>
          <w:color w:val="000000" w:themeColor="text1"/>
        </w:rPr>
        <w:sectPr w:rsidR="00B01FCD" w:rsidRPr="006A1B4F" w:rsidSect="00F875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A1B4F">
        <w:rPr>
          <w:rFonts w:ascii="Arial" w:hAnsi="Arial" w:cs="Arial"/>
          <w:noProof/>
          <w:color w:val="000000" w:themeColor="text1"/>
        </w:rPr>
        <mc:AlternateContent>
          <mc:Choice Requires="wps">
            <w:drawing>
              <wp:inline distT="0" distB="0" distL="0" distR="0" wp14:anchorId="504A982A" wp14:editId="14C00CA4">
                <wp:extent cx="5303520" cy="635"/>
                <wp:effectExtent l="13335" t="10160"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65D7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sidRPr="006A1B4F">
        <w:rPr>
          <w:rFonts w:ascii="Arial" w:hAnsi="Arial" w:cs="Arial"/>
          <w:color w:val="000000" w:themeColor="text1"/>
        </w:rPr>
        <w:t>.</w:t>
      </w:r>
    </w:p>
    <w:p w14:paraId="1754DA7B" w14:textId="77777777" w:rsidR="00790ADA" w:rsidRPr="006A1B4F" w:rsidRDefault="00B01FCD" w:rsidP="00441B6F">
      <w:pPr>
        <w:pStyle w:val="AbstHead"/>
        <w:spacing w:after="0"/>
        <w:jc w:val="both"/>
        <w:rPr>
          <w:rFonts w:ascii="Arial" w:hAnsi="Arial" w:cs="Arial"/>
          <w:color w:val="000000" w:themeColor="text1"/>
        </w:rPr>
      </w:pPr>
      <w:r w:rsidRPr="006A1B4F">
        <w:rPr>
          <w:rFonts w:ascii="Arial" w:hAnsi="Arial" w:cs="Arial"/>
          <w:color w:val="000000" w:themeColor="text1"/>
        </w:rPr>
        <w:t>ABSTRACT</w:t>
      </w:r>
      <w:r w:rsidR="0066510A" w:rsidRPr="006A1B4F">
        <w:rPr>
          <w:rFonts w:ascii="Arial" w:hAnsi="Arial" w:cs="Arial"/>
          <w:color w:val="000000" w:themeColor="text1"/>
        </w:rPr>
        <w:t xml:space="preserve"> </w:t>
      </w:r>
    </w:p>
    <w:p w14:paraId="2D4E591B" w14:textId="77777777" w:rsidR="0074371F" w:rsidRPr="006A1B4F" w:rsidRDefault="0074371F"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A1B4F" w14:paraId="423532D9" w14:textId="77777777" w:rsidTr="001E44FE">
        <w:tc>
          <w:tcPr>
            <w:tcW w:w="9576" w:type="dxa"/>
            <w:shd w:val="clear" w:color="auto" w:fill="F2F2F2"/>
          </w:tcPr>
          <w:p w14:paraId="56EBC505" w14:textId="77777777" w:rsidR="00AD1AC4" w:rsidRPr="006A1B4F" w:rsidRDefault="00AD1AC4" w:rsidP="00AD1AC4">
            <w:pPr>
              <w:jc w:val="both"/>
              <w:rPr>
                <w:rFonts w:ascii="Arial" w:hAnsi="Arial" w:cs="Arial"/>
                <w:color w:val="000000" w:themeColor="text1"/>
              </w:rPr>
            </w:pPr>
            <w:r w:rsidRPr="006A1B4F">
              <w:rPr>
                <w:rFonts w:ascii="Arial" w:hAnsi="Arial" w:cs="Arial"/>
                <w:b/>
                <w:bCs/>
                <w:color w:val="000000" w:themeColor="text1"/>
              </w:rPr>
              <w:t>Background:</w:t>
            </w:r>
            <w:r w:rsidRPr="006A1B4F">
              <w:rPr>
                <w:rFonts w:ascii="Arial" w:hAnsi="Arial" w:cs="Arial"/>
                <w:color w:val="000000" w:themeColor="text1"/>
              </w:rPr>
              <w:t xml:space="preserve"> Stress related to studies is a prevalent issue in higher education and a possible cause of physiological changes in the cardiovascular system with lasting effects, particularly for students in allied health who go through a rigorous training program consisting of coursework, laboratory work, and clinical assessments.</w:t>
            </w:r>
          </w:p>
          <w:p w14:paraId="2DF22C9B" w14:textId="77777777" w:rsidR="00AD1AC4" w:rsidRPr="006A1B4F" w:rsidRDefault="00AD1AC4" w:rsidP="00AD1AC4">
            <w:pPr>
              <w:jc w:val="both"/>
              <w:rPr>
                <w:rFonts w:ascii="Arial" w:hAnsi="Arial" w:cs="Arial"/>
                <w:color w:val="000000" w:themeColor="text1"/>
              </w:rPr>
            </w:pPr>
            <w:r w:rsidRPr="006A1B4F">
              <w:rPr>
                <w:rFonts w:ascii="Arial" w:hAnsi="Arial" w:cs="Arial"/>
                <w:b/>
                <w:bCs/>
                <w:color w:val="000000" w:themeColor="text1"/>
              </w:rPr>
              <w:t>Objective:</w:t>
            </w:r>
            <w:r w:rsidRPr="006A1B4F">
              <w:rPr>
                <w:rFonts w:ascii="Arial" w:hAnsi="Arial" w:cs="Arial"/>
                <w:color w:val="000000" w:themeColor="text1"/>
              </w:rPr>
              <w:t xml:space="preserve"> To analyze the evidence regarding the cardiovascular response to stress in academics, primarily in the fields of allied health, the main physiological ways, and the factors controlling it that can be influenced.</w:t>
            </w:r>
          </w:p>
          <w:p w14:paraId="3EA5FD57" w14:textId="77777777" w:rsidR="00AD1AC4" w:rsidRPr="006A1B4F" w:rsidRDefault="00AD1AC4" w:rsidP="00AD1AC4">
            <w:pPr>
              <w:jc w:val="both"/>
              <w:rPr>
                <w:rFonts w:ascii="Arial" w:hAnsi="Arial" w:cs="Arial"/>
                <w:color w:val="000000" w:themeColor="text1"/>
              </w:rPr>
            </w:pPr>
            <w:r w:rsidRPr="006A1B4F">
              <w:rPr>
                <w:rFonts w:ascii="Arial" w:hAnsi="Arial" w:cs="Arial"/>
                <w:b/>
                <w:bCs/>
                <w:color w:val="000000" w:themeColor="text1"/>
              </w:rPr>
              <w:t>Methods:</w:t>
            </w:r>
            <w:r w:rsidRPr="006A1B4F">
              <w:rPr>
                <w:rFonts w:ascii="Arial" w:hAnsi="Arial" w:cs="Arial"/>
                <w:color w:val="000000" w:themeColor="text1"/>
              </w:rPr>
              <w:t xml:space="preserve"> A narrative review of literature from 2000 to 2025 on student populations under stress from exams or studies and reporting on cardiovascular or related physiological outcomes (for example, heart rate, blood pressure, heart rate variability, cortisol/catecholamines, endothelial function) was conducted using PubMed, Scopus, Web of Science, and Google Scholar.</w:t>
            </w:r>
          </w:p>
          <w:p w14:paraId="00F4D3F1" w14:textId="77777777" w:rsidR="00AD1AC4" w:rsidRPr="006A1B4F" w:rsidRDefault="00AD1AC4" w:rsidP="00AD1AC4">
            <w:pPr>
              <w:jc w:val="both"/>
              <w:rPr>
                <w:rFonts w:ascii="Arial" w:hAnsi="Arial" w:cs="Arial"/>
                <w:color w:val="000000" w:themeColor="text1"/>
              </w:rPr>
            </w:pPr>
            <w:r w:rsidRPr="006A1B4F">
              <w:rPr>
                <w:rFonts w:ascii="Arial" w:hAnsi="Arial" w:cs="Arial"/>
                <w:b/>
                <w:bCs/>
                <w:color w:val="000000" w:themeColor="text1"/>
              </w:rPr>
              <w:t>Results:</w:t>
            </w:r>
            <w:r w:rsidRPr="006A1B4F">
              <w:rPr>
                <w:rFonts w:ascii="Arial" w:hAnsi="Arial" w:cs="Arial"/>
                <w:color w:val="000000" w:themeColor="text1"/>
              </w:rPr>
              <w:t xml:space="preserve"> Academic stress is shown across the studies to cause an increase in heart rate and blood pressure, a decrease in heart rate variability, the activation of both the sympathetic nervous system and the HPA axis, and the temporary impairment of endothelial function. Also, during exams, there might be an increase in inflammatory and oxidative markers. The lifestyle habits that are common during stressful situations such as lack of sleep, unhealthy diet, eating more caffeine, and not exercising at all lead to the worsening of these cardiovascular responses. Also, there are indications that certain groups may be more exposed to such conditions (e.g., iron deficiency among females). The studies on stress-related physiological reactions in allied health students are still in the early stages but the findings are already suggesting that the stress levels experienced by this group are either comparable to or higher than those of general student samples.</w:t>
            </w:r>
          </w:p>
          <w:p w14:paraId="31BD3208" w14:textId="5819F815" w:rsidR="0074371F" w:rsidRPr="006A1B4F" w:rsidRDefault="00AD1AC4" w:rsidP="00AD1AC4">
            <w:pPr>
              <w:jc w:val="both"/>
              <w:rPr>
                <w:rFonts w:ascii="Arial" w:eastAsia="Calibri" w:hAnsi="Arial" w:cs="Arial"/>
                <w:color w:val="000000" w:themeColor="text1"/>
              </w:rPr>
            </w:pPr>
            <w:r w:rsidRPr="006A1B4F">
              <w:rPr>
                <w:rFonts w:ascii="Arial" w:hAnsi="Arial" w:cs="Arial"/>
                <w:b/>
                <w:bCs/>
                <w:color w:val="000000" w:themeColor="text1"/>
              </w:rPr>
              <w:t>Conclusions:</w:t>
            </w:r>
            <w:r w:rsidRPr="006A1B4F">
              <w:rPr>
                <w:rFonts w:ascii="Arial" w:hAnsi="Arial" w:cs="Arial"/>
                <w:color w:val="000000" w:themeColor="text1"/>
              </w:rPr>
              <w:t xml:space="preserve"> The effect of stress related somehow to the studies on cardiovascular system has been consistently observed in students, and it can be said with certainty that the consequent early exposure of risk to cardiovascular diseases might be the result of repeated stress through the academic cycles. Institutions should </w:t>
            </w:r>
            <w:proofErr w:type="gramStart"/>
            <w:r w:rsidRPr="006A1B4F">
              <w:rPr>
                <w:rFonts w:ascii="Arial" w:hAnsi="Arial" w:cs="Arial"/>
                <w:color w:val="000000" w:themeColor="text1"/>
              </w:rPr>
              <w:t>take into account</w:t>
            </w:r>
            <w:proofErr w:type="gramEnd"/>
            <w:r w:rsidRPr="006A1B4F">
              <w:rPr>
                <w:rFonts w:ascii="Arial" w:hAnsi="Arial" w:cs="Arial"/>
                <w:color w:val="000000" w:themeColor="text1"/>
              </w:rPr>
              <w:t xml:space="preserve"> the necessity of screening for at-risk students and providing them with multi-component intervention (sleep, nutrition, caffeine moderation, and structured physical activity) as a solution.</w:t>
            </w:r>
            <w:r w:rsidRPr="006A1B4F">
              <w:rPr>
                <w:color w:val="000000" w:themeColor="text1"/>
              </w:rPr>
              <w:t xml:space="preserve"> Longitudinal studies integrating autonomic, endocrine, endothelial, and biochemical markers in allied health students are warranted.</w:t>
            </w:r>
          </w:p>
        </w:tc>
      </w:tr>
    </w:tbl>
    <w:p w14:paraId="0DEC95C9" w14:textId="77777777" w:rsidR="00636EB2" w:rsidRPr="006A1B4F" w:rsidRDefault="00636EB2" w:rsidP="00441B6F">
      <w:pPr>
        <w:pStyle w:val="Body"/>
        <w:spacing w:after="0"/>
        <w:rPr>
          <w:rFonts w:ascii="Arial" w:hAnsi="Arial" w:cs="Arial"/>
          <w:i/>
          <w:color w:val="000000" w:themeColor="text1"/>
        </w:rPr>
      </w:pPr>
    </w:p>
    <w:p w14:paraId="483B0986" w14:textId="77777777" w:rsidR="00A24E7E" w:rsidRPr="006A1B4F" w:rsidRDefault="00A24E7E" w:rsidP="00441B6F">
      <w:pPr>
        <w:pStyle w:val="Body"/>
        <w:spacing w:after="0"/>
        <w:rPr>
          <w:rFonts w:ascii="Arial" w:hAnsi="Arial" w:cs="Arial"/>
          <w:i/>
          <w:color w:val="000000" w:themeColor="text1"/>
        </w:rPr>
      </w:pPr>
      <w:r w:rsidRPr="006A1B4F">
        <w:rPr>
          <w:rFonts w:ascii="Arial" w:hAnsi="Arial" w:cs="Arial"/>
          <w:i/>
          <w:color w:val="000000" w:themeColor="text1"/>
        </w:rPr>
        <w:t xml:space="preserve">Keywords: </w:t>
      </w:r>
      <w:r w:rsidR="00EC69D1" w:rsidRPr="006A1B4F">
        <w:rPr>
          <w:rFonts w:ascii="Arial" w:hAnsi="Arial" w:cs="Arial"/>
          <w:i/>
          <w:iCs/>
          <w:color w:val="000000" w:themeColor="text1"/>
          <w:lang w:eastAsia="en-GB"/>
        </w:rPr>
        <w:t>Academic stress; Cardiovascular responses; Allied health students; Heart rate variability; Blood pressure; Sympathetic activation; Neuroendocrine stress; Physiological stress markers</w:t>
      </w:r>
    </w:p>
    <w:p w14:paraId="1BE93ACA" w14:textId="77777777" w:rsidR="00790ADA" w:rsidRPr="006A1B4F" w:rsidRDefault="00790ADA" w:rsidP="00441B6F">
      <w:pPr>
        <w:pStyle w:val="Body"/>
        <w:spacing w:after="0"/>
        <w:rPr>
          <w:rFonts w:ascii="Arial" w:hAnsi="Arial" w:cs="Arial"/>
          <w:i/>
          <w:color w:val="000000" w:themeColor="text1"/>
        </w:rPr>
      </w:pPr>
    </w:p>
    <w:p w14:paraId="5D811A71" w14:textId="77777777" w:rsidR="00E063D3" w:rsidRPr="006A1B4F" w:rsidRDefault="00E063D3" w:rsidP="00441B6F">
      <w:pPr>
        <w:pStyle w:val="AbstHead"/>
        <w:spacing w:after="0"/>
        <w:jc w:val="both"/>
        <w:rPr>
          <w:rFonts w:ascii="Arial" w:hAnsi="Arial" w:cs="Arial"/>
          <w:color w:val="000000" w:themeColor="text1"/>
        </w:rPr>
      </w:pPr>
    </w:p>
    <w:p w14:paraId="3CE050B2" w14:textId="1E2822D4" w:rsidR="007F7B32" w:rsidRPr="006A1B4F" w:rsidRDefault="00902823" w:rsidP="00441B6F">
      <w:pPr>
        <w:pStyle w:val="AbstHead"/>
        <w:spacing w:after="0"/>
        <w:jc w:val="both"/>
        <w:rPr>
          <w:rFonts w:ascii="Arial" w:hAnsi="Arial" w:cs="Arial"/>
          <w:color w:val="000000" w:themeColor="text1"/>
        </w:rPr>
      </w:pPr>
      <w:r w:rsidRPr="006A1B4F">
        <w:rPr>
          <w:rFonts w:ascii="Arial" w:hAnsi="Arial" w:cs="Arial"/>
          <w:color w:val="000000" w:themeColor="text1"/>
        </w:rPr>
        <w:t xml:space="preserve">1. </w:t>
      </w:r>
      <w:r w:rsidR="00B01FCD" w:rsidRPr="006A1B4F">
        <w:rPr>
          <w:rFonts w:ascii="Arial" w:hAnsi="Arial" w:cs="Arial"/>
          <w:color w:val="000000" w:themeColor="text1"/>
        </w:rPr>
        <w:t>INTRODUCTION</w:t>
      </w:r>
      <w:r w:rsidR="007F7B32" w:rsidRPr="006A1B4F">
        <w:rPr>
          <w:rFonts w:ascii="Arial" w:hAnsi="Arial" w:cs="Arial"/>
          <w:color w:val="000000" w:themeColor="text1"/>
        </w:rPr>
        <w:t xml:space="preserve"> </w:t>
      </w:r>
    </w:p>
    <w:p w14:paraId="048488DF" w14:textId="77777777" w:rsidR="00790ADA" w:rsidRPr="006A1B4F" w:rsidRDefault="00790ADA" w:rsidP="00441B6F">
      <w:pPr>
        <w:pStyle w:val="AbstHead"/>
        <w:spacing w:after="0"/>
        <w:jc w:val="both"/>
        <w:rPr>
          <w:rFonts w:ascii="Arial" w:hAnsi="Arial" w:cs="Arial"/>
          <w:color w:val="000000" w:themeColor="text1"/>
        </w:rPr>
      </w:pPr>
    </w:p>
    <w:p w14:paraId="6B837C12"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problem of academic stress has become a common issue among students in universities, mainly those in health and allied health programs where the academic load, clinical duties, and performance criteria are really high. Academic stress is the term which covers the psychological and physiological strain that is formed when the academic load and expectations are more than a student's perceived ability to cope with (</w:t>
      </w:r>
      <w:proofErr w:type="spellStart"/>
      <w:r w:rsidRPr="006A1B4F">
        <w:rPr>
          <w:rFonts w:ascii="Arial" w:hAnsi="Arial" w:cs="Arial"/>
          <w:color w:val="000000" w:themeColor="text1"/>
          <w:lang w:eastAsia="en-GB"/>
        </w:rPr>
        <w:t>Misra</w:t>
      </w:r>
      <w:proofErr w:type="spellEnd"/>
      <w:r w:rsidRPr="006A1B4F">
        <w:rPr>
          <w:rFonts w:ascii="Arial" w:hAnsi="Arial" w:cs="Arial"/>
          <w:color w:val="000000" w:themeColor="text1"/>
          <w:lang w:eastAsia="en-GB"/>
        </w:rPr>
        <w:t xml:space="preserve"> &amp; McKean, 2000). The negative psychological effects of </w:t>
      </w:r>
      <w:r w:rsidRPr="006A1B4F">
        <w:rPr>
          <w:rFonts w:ascii="Arial" w:hAnsi="Arial" w:cs="Arial"/>
          <w:color w:val="000000" w:themeColor="text1"/>
          <w:lang w:eastAsia="en-GB"/>
        </w:rPr>
        <w:lastRenderedPageBreak/>
        <w:t>academic stress such as anxiety, poor concentration, and emotional burnout have been recognized from the very beginning but now more and more studies are uncovering the fact that academic stress is also a major factor contributing to the development of significant physiological responses that might affect cardiovascular health.</w:t>
      </w:r>
    </w:p>
    <w:p w14:paraId="2E3BAD0F" w14:textId="77777777" w:rsidR="00EC69D1" w:rsidRPr="006A1B4F" w:rsidRDefault="00EC69D1" w:rsidP="00EC69D1">
      <w:pPr>
        <w:contextualSpacing/>
        <w:jc w:val="both"/>
        <w:rPr>
          <w:rFonts w:ascii="Arial" w:hAnsi="Arial" w:cs="Arial"/>
          <w:color w:val="000000" w:themeColor="text1"/>
          <w:lang w:eastAsia="en-GB"/>
        </w:rPr>
      </w:pPr>
    </w:p>
    <w:p w14:paraId="426AEF4B"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The cardiovascular system is very much sensitive to psychological stress by means of neuroendocrine pathways that involve cortisol, adrenaline and the regulation of the autonomic nervous system. The activation of the hypothalamic pituitary adrenal axis and the sympathetic nervous system results in acute cardiovascular changes such as increased heart rate, higher blood pressure, lower heart rate variability and changes in blood flow (Cohen et al., 2007; </w:t>
      </w:r>
      <w:proofErr w:type="spellStart"/>
      <w:r w:rsidRPr="006A1B4F">
        <w:rPr>
          <w:rFonts w:ascii="Arial" w:hAnsi="Arial" w:cs="Arial"/>
          <w:color w:val="000000" w:themeColor="text1"/>
          <w:lang w:eastAsia="en-GB"/>
        </w:rPr>
        <w:t>Ghiadoni</w:t>
      </w:r>
      <w:proofErr w:type="spellEnd"/>
      <w:r w:rsidRPr="006A1B4F">
        <w:rPr>
          <w:rFonts w:ascii="Arial" w:hAnsi="Arial" w:cs="Arial"/>
          <w:color w:val="000000" w:themeColor="text1"/>
          <w:lang w:eastAsia="en-GB"/>
        </w:rPr>
        <w:t xml:space="preserve"> et al., 2000). The body is able to adapt to these acute responses in a short period of time but they can become detrimental when the body is repeatedly subjected to such stress during long hour of academic pressure. Research done on younger adults shows that the continuous academic stress can lead to the occurrence of conditions such as endothelial dysfunction, inflammatory activation and early signs of cardiovascular risk (</w:t>
      </w:r>
      <w:proofErr w:type="spellStart"/>
      <w:r w:rsidRPr="006A1B4F">
        <w:rPr>
          <w:rFonts w:ascii="Arial" w:hAnsi="Arial" w:cs="Arial"/>
          <w:color w:val="000000" w:themeColor="text1"/>
          <w:lang w:eastAsia="en-GB"/>
        </w:rPr>
        <w:t>Dhabhar</w:t>
      </w:r>
      <w:proofErr w:type="spellEnd"/>
      <w:r w:rsidRPr="006A1B4F">
        <w:rPr>
          <w:rFonts w:ascii="Arial" w:hAnsi="Arial" w:cs="Arial"/>
          <w:color w:val="000000" w:themeColor="text1"/>
          <w:lang w:eastAsia="en-GB"/>
        </w:rPr>
        <w:t>, 2009; Segerstrom &amp; Miller, 2004).</w:t>
      </w:r>
    </w:p>
    <w:p w14:paraId="1B6AD7BB" w14:textId="77777777" w:rsidR="00EC69D1" w:rsidRPr="006A1B4F" w:rsidRDefault="00EC69D1" w:rsidP="00EC69D1">
      <w:pPr>
        <w:contextualSpacing/>
        <w:jc w:val="both"/>
        <w:rPr>
          <w:rFonts w:ascii="Arial" w:hAnsi="Arial" w:cs="Arial"/>
          <w:color w:val="000000" w:themeColor="text1"/>
          <w:lang w:eastAsia="en-GB"/>
        </w:rPr>
      </w:pPr>
    </w:p>
    <w:p w14:paraId="6CE2DF59"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Allied health students are particularly at risk because they have to deal with a mixture of difficult academic workload, laboratory-based training, clinical exposure and also have unsteady schedules. The group of students under study is the one we previously investigated, who were shown to be affected both physically and mentally by the academic stress experienced through blood counts being affected and possibly even through the stress-induced biological strain reflecting through the change of the body's physiology. For instance, there were alterations in hemoglobin levels, changes in the distribution of white blood cells and inflammatory responses among the group of allied health students in Tripura; these changes were measured in association with examination-related stress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xml:space="preserve">, 2025a). Moreover, other studies have linked modifiable stress-related behaviors with poor diet, lack of sleep, and high caffeine intake, which were found to have a further negative impact on cardiovascular and hematological health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xml:space="preserve">, 2025b;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xml:space="preserve">, 2025c;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2025d). Therefore, one can conclude that the already stressed students’ lifestyle may not only be the cause of psychological but also of physiological stress responses through the heart system.</w:t>
      </w:r>
    </w:p>
    <w:p w14:paraId="569F3EEF" w14:textId="77777777" w:rsidR="00EC69D1" w:rsidRPr="006A1B4F" w:rsidRDefault="00EC69D1" w:rsidP="00EC69D1">
      <w:pPr>
        <w:contextualSpacing/>
        <w:jc w:val="both"/>
        <w:rPr>
          <w:rFonts w:ascii="Arial" w:hAnsi="Arial" w:cs="Arial"/>
          <w:color w:val="000000" w:themeColor="text1"/>
          <w:lang w:eastAsia="en-GB"/>
        </w:rPr>
      </w:pPr>
    </w:p>
    <w:p w14:paraId="363E3C5A" w14:textId="7DF2D446"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relationship between stress and cardiovascular health has so far been studied mainly in adult or working populations, while evidence based on students, especially allied health students, is still very limited. However, if early cardiovascular changes in young adults are to be considered, the implications may be even more serious in case the stress continues with the same intensity throughout the different academic years. Increased resting blood pressure, stress-related fast heartbeat, an activated state of the sympathetic nervous system, and a reduced state of the parasympathetic nervous system are all manifestations that have been reported in young, stressed student populations (</w:t>
      </w:r>
      <w:r w:rsidR="009B12E5" w:rsidRPr="006A1B4F">
        <w:rPr>
          <w:color w:val="000000" w:themeColor="text1"/>
        </w:rPr>
        <w:t>NH Cha, 2016)</w:t>
      </w:r>
      <w:r w:rsidRPr="006A1B4F">
        <w:rPr>
          <w:rFonts w:ascii="Arial" w:hAnsi="Arial" w:cs="Arial"/>
          <w:color w:val="000000" w:themeColor="text1"/>
          <w:lang w:eastAsia="en-GB"/>
        </w:rPr>
        <w:t>.</w:t>
      </w:r>
    </w:p>
    <w:p w14:paraId="0C9E2742" w14:textId="77777777" w:rsidR="00EC69D1" w:rsidRPr="006A1B4F" w:rsidRDefault="00EC69D1" w:rsidP="00EC69D1">
      <w:pPr>
        <w:contextualSpacing/>
        <w:jc w:val="both"/>
        <w:rPr>
          <w:rFonts w:ascii="Arial" w:hAnsi="Arial" w:cs="Arial"/>
          <w:color w:val="000000" w:themeColor="text1"/>
          <w:lang w:eastAsia="en-GB"/>
        </w:rPr>
      </w:pPr>
    </w:p>
    <w:p w14:paraId="2A54CB4C"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situation for Indian allied health students is even worse because of the multiple academic loads, lack of physical activity, irregular daily life, and unhealthy eating habits all at once. Previous studies conducted in Tripura have found anemia, changes in blood parameters, and health risks associated with lifestyle among both students and workers (Nath et al., 2018; Nath et al., 2019; Nath et al., 2022). Moreover, these problems may couple with academic stress and eventually increase the cardiovascular strain even more. Cardiovascular health of future healthcare professionals, the allied health students, should be protected not just for the sake of their well-being but also their academic performance.</w:t>
      </w:r>
    </w:p>
    <w:p w14:paraId="1207DE8E" w14:textId="77777777" w:rsidR="00EC69D1" w:rsidRPr="006A1B4F" w:rsidRDefault="00EC69D1" w:rsidP="00EC69D1">
      <w:pPr>
        <w:contextualSpacing/>
        <w:jc w:val="both"/>
        <w:rPr>
          <w:rFonts w:ascii="Arial" w:hAnsi="Arial" w:cs="Arial"/>
          <w:color w:val="000000" w:themeColor="text1"/>
          <w:lang w:eastAsia="en-GB"/>
        </w:rPr>
      </w:pPr>
    </w:p>
    <w:p w14:paraId="52F1AD0D"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Nevertheless, the issue of cardiovascular responses due to academic stress is no longer limited to the allied health students, as no single review has been taken to highlight this aspect. It still remains a mystery how academic stress impacts autonomic tone, HRV, blood pressure control, and the release of markers of cardiovascular risk - which is the first step to come up with effective intervention and support strategies.</w:t>
      </w:r>
    </w:p>
    <w:p w14:paraId="1C889FCB" w14:textId="77777777" w:rsidR="00EC69D1" w:rsidRPr="006A1B4F" w:rsidRDefault="00EC69D1" w:rsidP="00EC69D1">
      <w:pPr>
        <w:contextualSpacing/>
        <w:jc w:val="both"/>
        <w:rPr>
          <w:rFonts w:ascii="Arial" w:hAnsi="Arial" w:cs="Arial"/>
          <w:color w:val="000000" w:themeColor="text1"/>
          <w:lang w:eastAsia="en-GB"/>
        </w:rPr>
      </w:pPr>
    </w:p>
    <w:p w14:paraId="406700F1" w14:textId="77777777" w:rsidR="00B01FCD" w:rsidRPr="006A1B4F" w:rsidRDefault="00EC69D1" w:rsidP="00EC69D1">
      <w:pPr>
        <w:pStyle w:val="Body"/>
        <w:spacing w:after="0"/>
        <w:rPr>
          <w:rFonts w:ascii="Arial" w:hAnsi="Arial" w:cs="Arial"/>
          <w:color w:val="000000" w:themeColor="text1"/>
        </w:rPr>
      </w:pPr>
      <w:r w:rsidRPr="006A1B4F">
        <w:rPr>
          <w:rFonts w:ascii="Arial" w:hAnsi="Arial" w:cs="Arial"/>
          <w:color w:val="000000" w:themeColor="text1"/>
          <w:lang w:eastAsia="en-GB"/>
        </w:rPr>
        <w:t>Thus, the present extensive narrative review has been undertaken to throw light on the current knowledge around the topic of academic stress's cardiovascular effects on the young adult population, particularly, the allied health students. The review aims to depict the physiological mechanisms involved, suggest the lifestyle choices prone to heart risks, combine evidence from existing blood studies, and pinpoint the areas that need future investigations. Moreover, the paper thereby puts forth a scientific basis for the betterment of stress management and cardiovascular health monitoring in educational institutions.</w:t>
      </w:r>
    </w:p>
    <w:p w14:paraId="4A9C015B" w14:textId="77777777" w:rsidR="00790ADA" w:rsidRPr="006A1B4F" w:rsidRDefault="00790ADA" w:rsidP="00441B6F">
      <w:pPr>
        <w:pStyle w:val="Body"/>
        <w:spacing w:after="0"/>
        <w:rPr>
          <w:rFonts w:ascii="Arial" w:hAnsi="Arial" w:cs="Arial"/>
          <w:color w:val="000000" w:themeColor="text1"/>
        </w:rPr>
      </w:pPr>
    </w:p>
    <w:p w14:paraId="5DECD7CC" w14:textId="77777777" w:rsidR="00E063D3" w:rsidRPr="006A1B4F" w:rsidRDefault="00E063D3" w:rsidP="00EC69D1">
      <w:pPr>
        <w:pStyle w:val="AbstHead"/>
        <w:spacing w:after="0"/>
        <w:jc w:val="both"/>
        <w:rPr>
          <w:rFonts w:ascii="Arial" w:hAnsi="Arial" w:cs="Arial"/>
          <w:color w:val="000000" w:themeColor="text1"/>
        </w:rPr>
      </w:pPr>
    </w:p>
    <w:p w14:paraId="621FA1D9" w14:textId="77777777" w:rsidR="00790ADA" w:rsidRPr="006A1B4F" w:rsidRDefault="00902823" w:rsidP="00EC69D1">
      <w:pPr>
        <w:pStyle w:val="AbstHead"/>
        <w:spacing w:after="0"/>
        <w:jc w:val="both"/>
        <w:rPr>
          <w:rFonts w:ascii="Arial" w:hAnsi="Arial" w:cs="Arial"/>
          <w:color w:val="000000" w:themeColor="text1"/>
        </w:rPr>
      </w:pPr>
      <w:r w:rsidRPr="006A1B4F">
        <w:rPr>
          <w:rFonts w:ascii="Arial" w:hAnsi="Arial" w:cs="Arial"/>
          <w:color w:val="000000" w:themeColor="text1"/>
        </w:rPr>
        <w:t xml:space="preserve">2. </w:t>
      </w:r>
      <w:r w:rsidR="00EC69D1" w:rsidRPr="006A1B4F">
        <w:rPr>
          <w:rFonts w:ascii="Arial" w:hAnsi="Arial" w:cs="Arial"/>
          <w:color w:val="000000" w:themeColor="text1"/>
          <w:szCs w:val="22"/>
          <w:lang w:eastAsia="en-GB"/>
        </w:rPr>
        <w:t>METHODOLOGY</w:t>
      </w:r>
    </w:p>
    <w:p w14:paraId="23390F91" w14:textId="25580264" w:rsidR="00EC69D1" w:rsidRPr="006A1B4F" w:rsidRDefault="00EC69D1" w:rsidP="006A1B4F">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literature search was extensive and comprehensive and covered the main databases, like</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PubMed</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Scopus</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Web of Science</w:t>
      </w:r>
      <w:r w:rsidR="006A1B4F" w:rsidRPr="006A1B4F">
        <w:rPr>
          <w:rFonts w:ascii="Arial" w:hAnsi="Arial" w:cs="Arial"/>
          <w:color w:val="000000" w:themeColor="text1"/>
          <w:lang w:eastAsia="en-GB"/>
        </w:rPr>
        <w:t xml:space="preserve"> and </w:t>
      </w:r>
      <w:r w:rsidRPr="006A1B4F">
        <w:rPr>
          <w:rFonts w:ascii="Arial" w:hAnsi="Arial" w:cs="Arial"/>
          <w:color w:val="000000" w:themeColor="text1"/>
          <w:lang w:eastAsia="en-GB"/>
        </w:rPr>
        <w:t>Google Scholar</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 xml:space="preserve">The search also embraced studies from </w:t>
      </w:r>
      <w:r w:rsidR="007848C7" w:rsidRPr="006A1B4F">
        <w:rPr>
          <w:rFonts w:ascii="Arial" w:hAnsi="Arial" w:cs="Arial"/>
          <w:color w:val="000000" w:themeColor="text1"/>
          <w:lang w:eastAsia="en-GB"/>
        </w:rPr>
        <w:t>200</w:t>
      </w:r>
      <w:r w:rsidRPr="006A1B4F">
        <w:rPr>
          <w:rFonts w:ascii="Arial" w:hAnsi="Arial" w:cs="Arial"/>
          <w:color w:val="000000" w:themeColor="text1"/>
          <w:lang w:eastAsia="en-GB"/>
        </w:rPr>
        <w:t xml:space="preserve">0 to 2025. The inclusion of earlier studies is justified as the </w:t>
      </w:r>
      <w:r w:rsidR="00D13F27" w:rsidRPr="006A1B4F">
        <w:rPr>
          <w:rFonts w:ascii="Arial" w:hAnsi="Arial" w:cs="Arial"/>
          <w:color w:val="000000" w:themeColor="text1"/>
          <w:lang w:eastAsia="en-GB"/>
        </w:rPr>
        <w:t>200</w:t>
      </w:r>
      <w:r w:rsidRPr="006A1B4F">
        <w:rPr>
          <w:rFonts w:ascii="Arial" w:hAnsi="Arial" w:cs="Arial"/>
          <w:color w:val="000000" w:themeColor="text1"/>
          <w:lang w:eastAsia="en-GB"/>
        </w:rPr>
        <w:t>0s research in psychophysiology and stress biology is still crucial for comprehending the mechanisms of cardiovascular stress. Different combinations of search terms were tried:</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“academic stress”</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“examination stress”</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“student stress physiology”</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“cardiovascular responses”</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“heart rate variability”</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“blood pressure changes”</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“sympathetic activation”</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“cortisol and stress”</w:t>
      </w:r>
      <w:r w:rsidR="006A1B4F" w:rsidRPr="006A1B4F">
        <w:rPr>
          <w:rFonts w:ascii="Arial" w:hAnsi="Arial" w:cs="Arial"/>
          <w:color w:val="000000" w:themeColor="text1"/>
          <w:lang w:eastAsia="en-GB"/>
        </w:rPr>
        <w:t xml:space="preserve">, </w:t>
      </w:r>
      <w:r w:rsidRPr="006A1B4F">
        <w:rPr>
          <w:rFonts w:ascii="Arial" w:hAnsi="Arial" w:cs="Arial"/>
          <w:color w:val="000000" w:themeColor="text1"/>
          <w:lang w:eastAsia="en-GB"/>
        </w:rPr>
        <w:t>“allied health students”</w:t>
      </w:r>
      <w:r w:rsidR="006A1B4F" w:rsidRPr="006A1B4F">
        <w:rPr>
          <w:rFonts w:ascii="Arial" w:hAnsi="Arial" w:cs="Arial"/>
          <w:color w:val="000000" w:themeColor="text1"/>
          <w:lang w:eastAsia="en-GB"/>
        </w:rPr>
        <w:t xml:space="preserve"> and </w:t>
      </w:r>
      <w:r w:rsidRPr="006A1B4F">
        <w:rPr>
          <w:rFonts w:ascii="Arial" w:hAnsi="Arial" w:cs="Arial"/>
          <w:color w:val="000000" w:themeColor="text1"/>
          <w:lang w:eastAsia="en-GB"/>
        </w:rPr>
        <w:t xml:space="preserve">“young </w:t>
      </w:r>
      <w:proofErr w:type="gramStart"/>
      <w:r w:rsidRPr="006A1B4F">
        <w:rPr>
          <w:rFonts w:ascii="Arial" w:hAnsi="Arial" w:cs="Arial"/>
          <w:color w:val="000000" w:themeColor="text1"/>
          <w:lang w:eastAsia="en-GB"/>
        </w:rPr>
        <w:t>adults</w:t>
      </w:r>
      <w:proofErr w:type="gramEnd"/>
      <w:r w:rsidRPr="006A1B4F">
        <w:rPr>
          <w:rFonts w:ascii="Arial" w:hAnsi="Arial" w:cs="Arial"/>
          <w:color w:val="000000" w:themeColor="text1"/>
          <w:lang w:eastAsia="en-GB"/>
        </w:rPr>
        <w:t xml:space="preserve"> cardiovascular risk”</w:t>
      </w:r>
    </w:p>
    <w:p w14:paraId="5F16EBB7" w14:textId="77777777" w:rsidR="00EC69D1" w:rsidRPr="006A1B4F" w:rsidRDefault="00EC69D1" w:rsidP="00EC69D1">
      <w:pPr>
        <w:contextualSpacing/>
        <w:jc w:val="both"/>
        <w:rPr>
          <w:rFonts w:ascii="Arial" w:hAnsi="Arial" w:cs="Arial"/>
          <w:color w:val="000000" w:themeColor="text1"/>
          <w:lang w:eastAsia="en-GB"/>
        </w:rPr>
      </w:pPr>
    </w:p>
    <w:p w14:paraId="0D5DB49C"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lastRenderedPageBreak/>
        <w:t>The search was further refined with the help of Boolean operators (AND, OR). Important articles were traced back for additional studies through their reference lists.</w:t>
      </w:r>
    </w:p>
    <w:p w14:paraId="5EE67214" w14:textId="77777777" w:rsidR="00EC69D1" w:rsidRPr="006A1B4F" w:rsidRDefault="00EC69D1" w:rsidP="00EC69D1">
      <w:pPr>
        <w:contextualSpacing/>
        <w:jc w:val="both"/>
        <w:rPr>
          <w:rFonts w:ascii="Arial" w:hAnsi="Arial" w:cs="Arial"/>
          <w:color w:val="000000" w:themeColor="text1"/>
          <w:lang w:eastAsia="en-GB"/>
        </w:rPr>
      </w:pPr>
    </w:p>
    <w:p w14:paraId="49B345F4" w14:textId="77777777" w:rsidR="00EC69D1" w:rsidRPr="006A1B4F" w:rsidRDefault="00EC69D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2.1 Inclusion Criteria</w:t>
      </w:r>
    </w:p>
    <w:p w14:paraId="7D8F6F90" w14:textId="77777777" w:rsidR="00EC69D1" w:rsidRPr="006A1B4F" w:rsidRDefault="00EC69D1" w:rsidP="00EC69D1">
      <w:pPr>
        <w:jc w:val="both"/>
        <w:rPr>
          <w:rFonts w:ascii="Arial" w:hAnsi="Arial" w:cs="Arial"/>
          <w:color w:val="000000" w:themeColor="text1"/>
          <w:lang w:eastAsia="en-GB"/>
        </w:rPr>
      </w:pPr>
      <w:r w:rsidRPr="006A1B4F">
        <w:rPr>
          <w:rFonts w:ascii="Arial" w:hAnsi="Arial" w:cs="Arial"/>
          <w:color w:val="000000" w:themeColor="text1"/>
          <w:lang w:eastAsia="en-GB"/>
        </w:rPr>
        <w:t>Only studies meeting the following conditions were considered for inclusion:</w:t>
      </w:r>
    </w:p>
    <w:p w14:paraId="02B7E3EC" w14:textId="77777777" w:rsidR="00EC69D1" w:rsidRPr="006A1B4F"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Population: Studies involving college, university or young adult (17 to 30 years old) students. Research on allied health, medical, nursing, or paramedical students was preferred.</w:t>
      </w:r>
    </w:p>
    <w:p w14:paraId="63AF8AE8" w14:textId="77777777" w:rsidR="00EC69D1" w:rsidRPr="006A1B4F"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Exposure: The stress of academic examinations, perceived stress, or academic workload as the main exposure.</w:t>
      </w:r>
    </w:p>
    <w:p w14:paraId="6070CCA2" w14:textId="77777777" w:rsidR="00EC69D1" w:rsidRPr="006A1B4F"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Outcomes: At least one cardiovascular or stress-related physiological measure such as:</w:t>
      </w:r>
    </w:p>
    <w:p w14:paraId="62675856" w14:textId="77777777" w:rsidR="00EC69D1" w:rsidRPr="006A1B4F" w:rsidRDefault="00EC69D1" w:rsidP="00EC69D1">
      <w:pPr>
        <w:pStyle w:val="ListParagraph"/>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Heart rate, blood pressure, heart rate variability, sympathetic and parasympathetic indicators, cortisol or catecholamine levels, endothelial function, stress-induced cardiovascular biomarkers, etc.</w:t>
      </w:r>
    </w:p>
    <w:p w14:paraId="31B4D441" w14:textId="77777777" w:rsidR="00EC69D1" w:rsidRPr="006A1B4F"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Study Design: Cross-sectional studies, longitudinal/pre–post examination studies, controlled, or semi-controlled stress-induction studies, narrative or scoping reviews, physiological reports related to stress response.</w:t>
      </w:r>
    </w:p>
    <w:p w14:paraId="013F8281" w14:textId="77777777" w:rsidR="00EC69D1" w:rsidRPr="006A1B4F"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Language: Publications in English.</w:t>
      </w:r>
    </w:p>
    <w:p w14:paraId="7C7E4DE0" w14:textId="77777777" w:rsidR="00EC69D1" w:rsidRPr="006A1B4F"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Availability: Full-text accessible.</w:t>
      </w:r>
    </w:p>
    <w:p w14:paraId="147E815E" w14:textId="77777777" w:rsidR="00EC69D1" w:rsidRPr="006A1B4F" w:rsidRDefault="00EC69D1" w:rsidP="00EC69D1">
      <w:pPr>
        <w:contextualSpacing/>
        <w:jc w:val="both"/>
        <w:rPr>
          <w:rFonts w:ascii="Arial" w:hAnsi="Arial" w:cs="Arial"/>
          <w:color w:val="000000" w:themeColor="text1"/>
          <w:lang w:eastAsia="en-GB"/>
        </w:rPr>
      </w:pPr>
    </w:p>
    <w:p w14:paraId="54359CE2" w14:textId="77777777" w:rsidR="00EC69D1" w:rsidRPr="006A1B4F" w:rsidRDefault="00EC69D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2.2 Exclusion Criteria</w:t>
      </w:r>
    </w:p>
    <w:p w14:paraId="27D06A9C"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Research was excluded should they:</w:t>
      </w:r>
    </w:p>
    <w:p w14:paraId="0196BAB7" w14:textId="77777777" w:rsidR="00EC69D1" w:rsidRPr="006A1B4F"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Concentrate on stress types other than academic like occupational or trauma-related stress.</w:t>
      </w:r>
    </w:p>
    <w:p w14:paraId="0E85C25E" w14:textId="77777777" w:rsidR="00EC69D1" w:rsidRPr="006A1B4F"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Incorporate already diagnosed cases of heart disease among participants.</w:t>
      </w:r>
    </w:p>
    <w:p w14:paraId="3C7E595B" w14:textId="77777777" w:rsidR="00EC69D1" w:rsidRPr="006A1B4F"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Not have cardiovascular or physiological outcomes.</w:t>
      </w:r>
    </w:p>
    <w:p w14:paraId="5636C8CB" w14:textId="77777777" w:rsidR="00EC69D1" w:rsidRPr="006A1B4F"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Be restricted to commentaries, editorials or brief summaries with no data.</w:t>
      </w:r>
    </w:p>
    <w:p w14:paraId="0EC1F5E8" w14:textId="77777777" w:rsidR="00EC69D1" w:rsidRPr="006A1B4F"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Supply inadequate methodological transparency.</w:t>
      </w:r>
    </w:p>
    <w:p w14:paraId="420376CF" w14:textId="77777777" w:rsidR="00EC69D1" w:rsidRPr="006A1B4F" w:rsidRDefault="00EC69D1" w:rsidP="00EC69D1">
      <w:pPr>
        <w:contextualSpacing/>
        <w:jc w:val="both"/>
        <w:rPr>
          <w:rFonts w:ascii="Arial" w:hAnsi="Arial" w:cs="Arial"/>
          <w:b/>
          <w:bCs/>
          <w:color w:val="000000" w:themeColor="text1"/>
          <w:lang w:eastAsia="en-GB"/>
        </w:rPr>
      </w:pPr>
    </w:p>
    <w:p w14:paraId="19F1BF83" w14:textId="77777777" w:rsidR="00EC69D1" w:rsidRPr="006A1B4F" w:rsidRDefault="00EC69D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2.3 Data Extraction and Synthesis</w:t>
      </w:r>
    </w:p>
    <w:p w14:paraId="6A4CD609"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To be able to process the data correctly, the following details were extracted from each study that was considered eligible:</w:t>
      </w:r>
    </w:p>
    <w:p w14:paraId="20BC021F"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Research goals</w:t>
      </w:r>
    </w:p>
    <w:p w14:paraId="67AA137C"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Number of participants and their characteristics</w:t>
      </w:r>
    </w:p>
    <w:p w14:paraId="02BA6D0B"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Discipline (medical, nursing, allied health, general college students)</w:t>
      </w:r>
    </w:p>
    <w:p w14:paraId="44F5EF2D"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Tools for measuring stress</w:t>
      </w:r>
    </w:p>
    <w:p w14:paraId="29E56353"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Cardiovascular outcomes assessed</w:t>
      </w:r>
    </w:p>
    <w:p w14:paraId="602026B1"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Hormonal or biochemical parameters</w:t>
      </w:r>
    </w:p>
    <w:p w14:paraId="4C792F57"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Principal findings and reported mechanisms</w:t>
      </w:r>
    </w:p>
    <w:p w14:paraId="6019EAAE" w14:textId="77777777" w:rsidR="00EC69D1" w:rsidRPr="006A1B4F"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Confounding or modifying variables including sleep, diet, and caffeine intake</w:t>
      </w:r>
    </w:p>
    <w:p w14:paraId="5D4CF963" w14:textId="77777777" w:rsidR="00EC69D1" w:rsidRPr="006A1B4F" w:rsidRDefault="00EC69D1" w:rsidP="00EC69D1">
      <w:pPr>
        <w:contextualSpacing/>
        <w:jc w:val="both"/>
        <w:rPr>
          <w:rFonts w:ascii="Arial" w:hAnsi="Arial" w:cs="Arial"/>
          <w:color w:val="000000" w:themeColor="text1"/>
          <w:lang w:eastAsia="en-GB"/>
        </w:rPr>
      </w:pPr>
    </w:p>
    <w:p w14:paraId="6D08458C"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Due to the varied methodologies being employed in the studies, a narrative synthesis was done. The findings were grouped into the following thematic categories:</w:t>
      </w:r>
    </w:p>
    <w:p w14:paraId="7160EBFD" w14:textId="77777777" w:rsidR="00EC69D1" w:rsidRPr="006A1B4F"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Responses of the autonomic nervous system</w:t>
      </w:r>
    </w:p>
    <w:p w14:paraId="2E4A4AEA" w14:textId="77777777" w:rsidR="00EC69D1" w:rsidRPr="006A1B4F"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Changes in blood pressure and heart rate</w:t>
      </w:r>
    </w:p>
    <w:p w14:paraId="7328AC2D" w14:textId="77777777" w:rsidR="00EC69D1" w:rsidRPr="006A1B4F"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Stress hormone pathways (cortisol, adrenaline)</w:t>
      </w:r>
    </w:p>
    <w:p w14:paraId="7A622AE3" w14:textId="77777777" w:rsidR="00EC69D1" w:rsidRPr="006A1B4F"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Responses of the blood vessels and endothelium</w:t>
      </w:r>
    </w:p>
    <w:p w14:paraId="23144013" w14:textId="77777777" w:rsidR="00EC69D1" w:rsidRPr="006A1B4F"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Effects of sleep, diet, caffeine consumption, and physical inactivity</w:t>
      </w:r>
    </w:p>
    <w:p w14:paraId="5AEAEB3F" w14:textId="77777777" w:rsidR="00EC69D1" w:rsidRPr="006A1B4F"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Physiological stress susceptibility of allied health students</w:t>
      </w:r>
    </w:p>
    <w:p w14:paraId="014FC1A2" w14:textId="77777777" w:rsidR="00EC69D1" w:rsidRPr="006A1B4F" w:rsidRDefault="00EC69D1" w:rsidP="00EC69D1">
      <w:pPr>
        <w:contextualSpacing/>
        <w:jc w:val="both"/>
        <w:rPr>
          <w:rFonts w:ascii="Arial" w:hAnsi="Arial" w:cs="Arial"/>
          <w:color w:val="000000" w:themeColor="text1"/>
          <w:lang w:eastAsia="en-GB"/>
        </w:rPr>
      </w:pPr>
    </w:p>
    <w:p w14:paraId="6BC40CFC" w14:textId="77777777" w:rsidR="00EC69D1" w:rsidRPr="006A1B4F" w:rsidRDefault="00EC69D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2.4 Integration of Our Previous Studies</w:t>
      </w:r>
    </w:p>
    <w:p w14:paraId="5B331509"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cardiovascular stress responses were contextualized by considering our previous studies of allied health students in Tripura. These studies comprised the following:</w:t>
      </w:r>
    </w:p>
    <w:p w14:paraId="51BAD874" w14:textId="77777777" w:rsidR="00EC69D1" w:rsidRPr="006A1B4F"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 xml:space="preserve">Nath and </w:t>
      </w:r>
      <w:proofErr w:type="spellStart"/>
      <w:r w:rsidRPr="006A1B4F">
        <w:rPr>
          <w:rFonts w:ascii="Arial" w:hAnsi="Arial" w:cs="Arial"/>
          <w:color w:val="000000" w:themeColor="text1"/>
          <w:sz w:val="20"/>
          <w:szCs w:val="20"/>
          <w:lang w:eastAsia="en-GB"/>
        </w:rPr>
        <w:t>Pallathadka</w:t>
      </w:r>
      <w:proofErr w:type="spellEnd"/>
      <w:r w:rsidRPr="006A1B4F">
        <w:rPr>
          <w:rFonts w:ascii="Arial" w:hAnsi="Arial" w:cs="Arial"/>
          <w:color w:val="000000" w:themeColor="text1"/>
          <w:sz w:val="20"/>
          <w:szCs w:val="20"/>
          <w:lang w:eastAsia="en-GB"/>
        </w:rPr>
        <w:t xml:space="preserve"> (2025a) investigated blood profile changes during exam stress.</w:t>
      </w:r>
    </w:p>
    <w:p w14:paraId="080EC059" w14:textId="77777777" w:rsidR="00EC69D1" w:rsidRPr="006A1B4F"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 xml:space="preserve">They studied the role of nutrition in keeping one's blood healthy (Nath &amp; </w:t>
      </w:r>
      <w:proofErr w:type="spellStart"/>
      <w:r w:rsidRPr="006A1B4F">
        <w:rPr>
          <w:rFonts w:ascii="Arial" w:hAnsi="Arial" w:cs="Arial"/>
          <w:color w:val="000000" w:themeColor="text1"/>
          <w:sz w:val="20"/>
          <w:szCs w:val="20"/>
          <w:lang w:eastAsia="en-GB"/>
        </w:rPr>
        <w:t>Pallathadka</w:t>
      </w:r>
      <w:proofErr w:type="spellEnd"/>
      <w:r w:rsidRPr="006A1B4F">
        <w:rPr>
          <w:rFonts w:ascii="Arial" w:hAnsi="Arial" w:cs="Arial"/>
          <w:color w:val="000000" w:themeColor="text1"/>
          <w:sz w:val="20"/>
          <w:szCs w:val="20"/>
          <w:lang w:eastAsia="en-GB"/>
        </w:rPr>
        <w:t>, 2025b).</w:t>
      </w:r>
    </w:p>
    <w:p w14:paraId="38F5C084" w14:textId="77777777" w:rsidR="00EC69D1" w:rsidRPr="006A1B4F"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 xml:space="preserve">The impact of sports and physical activity on selected blood parameters was for the first time dealt by Nath &amp; </w:t>
      </w:r>
      <w:proofErr w:type="spellStart"/>
      <w:r w:rsidRPr="006A1B4F">
        <w:rPr>
          <w:rFonts w:ascii="Arial" w:hAnsi="Arial" w:cs="Arial"/>
          <w:color w:val="000000" w:themeColor="text1"/>
          <w:sz w:val="20"/>
          <w:szCs w:val="20"/>
          <w:lang w:eastAsia="en-GB"/>
        </w:rPr>
        <w:t>Pallathadka</w:t>
      </w:r>
      <w:proofErr w:type="spellEnd"/>
      <w:r w:rsidRPr="006A1B4F">
        <w:rPr>
          <w:rFonts w:ascii="Arial" w:hAnsi="Arial" w:cs="Arial"/>
          <w:color w:val="000000" w:themeColor="text1"/>
          <w:sz w:val="20"/>
          <w:szCs w:val="20"/>
          <w:lang w:eastAsia="en-GB"/>
        </w:rPr>
        <w:t xml:space="preserve"> (2025c).</w:t>
      </w:r>
    </w:p>
    <w:p w14:paraId="46E76BE8" w14:textId="77777777" w:rsidR="00EC69D1" w:rsidRPr="006A1B4F"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 xml:space="preserve">Nath and </w:t>
      </w:r>
      <w:proofErr w:type="spellStart"/>
      <w:r w:rsidRPr="006A1B4F">
        <w:rPr>
          <w:rFonts w:ascii="Arial" w:hAnsi="Arial" w:cs="Arial"/>
          <w:color w:val="000000" w:themeColor="text1"/>
          <w:sz w:val="20"/>
          <w:szCs w:val="20"/>
          <w:lang w:eastAsia="en-GB"/>
        </w:rPr>
        <w:t>Pallathadka</w:t>
      </w:r>
      <w:proofErr w:type="spellEnd"/>
      <w:r w:rsidRPr="006A1B4F">
        <w:rPr>
          <w:rFonts w:ascii="Arial" w:hAnsi="Arial" w:cs="Arial"/>
          <w:color w:val="000000" w:themeColor="text1"/>
          <w:sz w:val="20"/>
          <w:szCs w:val="20"/>
          <w:lang w:eastAsia="en-GB"/>
        </w:rPr>
        <w:t xml:space="preserve"> (2025d) assessed the extent of caffeine consumption and its links with physiological parameters.</w:t>
      </w:r>
    </w:p>
    <w:p w14:paraId="372388F6" w14:textId="77777777" w:rsidR="00EC69D1" w:rsidRPr="006A1B4F"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 xml:space="preserve">Nath and </w:t>
      </w:r>
      <w:proofErr w:type="spellStart"/>
      <w:r w:rsidRPr="006A1B4F">
        <w:rPr>
          <w:rFonts w:ascii="Arial" w:hAnsi="Arial" w:cs="Arial"/>
          <w:color w:val="000000" w:themeColor="text1"/>
          <w:sz w:val="20"/>
          <w:szCs w:val="20"/>
          <w:lang w:eastAsia="en-GB"/>
        </w:rPr>
        <w:t>Pallathadka</w:t>
      </w:r>
      <w:proofErr w:type="spellEnd"/>
      <w:r w:rsidRPr="006A1B4F">
        <w:rPr>
          <w:rFonts w:ascii="Arial" w:hAnsi="Arial" w:cs="Arial"/>
          <w:color w:val="000000" w:themeColor="text1"/>
          <w:sz w:val="20"/>
          <w:szCs w:val="20"/>
          <w:lang w:eastAsia="en-GB"/>
        </w:rPr>
        <w:t xml:space="preserve"> (2025e) revealed the extent of </w:t>
      </w:r>
      <w:proofErr w:type="spellStart"/>
      <w:r w:rsidRPr="006A1B4F">
        <w:rPr>
          <w:rFonts w:ascii="Arial" w:hAnsi="Arial" w:cs="Arial"/>
          <w:color w:val="000000" w:themeColor="text1"/>
          <w:sz w:val="20"/>
          <w:szCs w:val="20"/>
          <w:lang w:eastAsia="en-GB"/>
        </w:rPr>
        <w:t>anemia</w:t>
      </w:r>
      <w:proofErr w:type="spellEnd"/>
      <w:r w:rsidRPr="006A1B4F">
        <w:rPr>
          <w:rFonts w:ascii="Arial" w:hAnsi="Arial" w:cs="Arial"/>
          <w:color w:val="000000" w:themeColor="text1"/>
          <w:sz w:val="20"/>
          <w:szCs w:val="20"/>
          <w:lang w:eastAsia="en-GB"/>
        </w:rPr>
        <w:t xml:space="preserve"> and nutritional deficiencies in young adults.</w:t>
      </w:r>
    </w:p>
    <w:p w14:paraId="694A0B7F" w14:textId="77777777" w:rsidR="00EC69D1" w:rsidRPr="006A1B4F"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The interrelated health problems in the population were highlighted by previous field studies (Nath et al., 2018; 2019; 2022).</w:t>
      </w:r>
    </w:p>
    <w:p w14:paraId="58A807F0" w14:textId="77777777" w:rsidR="00EC69D1" w:rsidRPr="006A1B4F" w:rsidRDefault="00EC69D1" w:rsidP="00EC69D1">
      <w:pPr>
        <w:contextualSpacing/>
        <w:jc w:val="both"/>
        <w:rPr>
          <w:rFonts w:ascii="Arial" w:hAnsi="Arial" w:cs="Arial"/>
          <w:color w:val="000000" w:themeColor="text1"/>
          <w:lang w:eastAsia="en-GB"/>
        </w:rPr>
      </w:pPr>
    </w:p>
    <w:p w14:paraId="4145653E"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lastRenderedPageBreak/>
        <w:t>These studies collectively suggest that the interplay of behavior and nutrition can be considered as potential mediators of cardiac reactions to academic stress.</w:t>
      </w:r>
    </w:p>
    <w:p w14:paraId="1E49DA4F" w14:textId="77777777" w:rsidR="00EC69D1" w:rsidRPr="006A1B4F" w:rsidRDefault="00EC69D1" w:rsidP="00EC69D1">
      <w:pPr>
        <w:contextualSpacing/>
        <w:jc w:val="both"/>
        <w:rPr>
          <w:rFonts w:ascii="Arial" w:hAnsi="Arial" w:cs="Arial"/>
          <w:color w:val="000000" w:themeColor="text1"/>
          <w:lang w:eastAsia="en-GB"/>
        </w:rPr>
      </w:pPr>
    </w:p>
    <w:p w14:paraId="1248D9ED" w14:textId="77777777" w:rsidR="00EC69D1" w:rsidRPr="006A1B4F" w:rsidRDefault="00EC69D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2.5 Quality Considerations</w:t>
      </w:r>
    </w:p>
    <w:p w14:paraId="0FDD08AE"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narrative reviews do not adopt formal appraisal tools; however, the following considerations were the ones guiding the selection:</w:t>
      </w:r>
    </w:p>
    <w:p w14:paraId="2DA2BBCD" w14:textId="77777777" w:rsidR="00EC69D1" w:rsidRPr="006A1B4F"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Peer-reviewed articles are preferred.</w:t>
      </w:r>
    </w:p>
    <w:p w14:paraId="570B70FA" w14:textId="77777777" w:rsidR="00EC69D1" w:rsidRPr="006A1B4F"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The agreement of findings from several sources.</w:t>
      </w:r>
    </w:p>
    <w:p w14:paraId="6CFA07ED" w14:textId="77777777" w:rsidR="00EC69D1" w:rsidRPr="006A1B4F"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When applicable, the provisions of large sample sizes.</w:t>
      </w:r>
    </w:p>
    <w:p w14:paraId="4F0EF885" w14:textId="77777777" w:rsidR="00EC69D1" w:rsidRPr="006A1B4F"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Transparency in methodological reporting.</w:t>
      </w:r>
    </w:p>
    <w:p w14:paraId="0C60F60A" w14:textId="77777777" w:rsidR="00EC69D1" w:rsidRPr="006A1B4F" w:rsidRDefault="00EC69D1" w:rsidP="00EC69D1">
      <w:pPr>
        <w:contextualSpacing/>
        <w:jc w:val="both"/>
        <w:rPr>
          <w:rFonts w:ascii="Arial" w:hAnsi="Arial" w:cs="Arial"/>
          <w:color w:val="000000" w:themeColor="text1"/>
          <w:lang w:eastAsia="en-GB"/>
        </w:rPr>
      </w:pPr>
    </w:p>
    <w:p w14:paraId="7ECB8A70" w14:textId="77777777" w:rsidR="00EC69D1" w:rsidRPr="006A1B4F" w:rsidRDefault="00EC69D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2.6 Limitations of the Methodology</w:t>
      </w:r>
    </w:p>
    <w:p w14:paraId="618ADC5A"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Some limitations of this methodology are the following:</w:t>
      </w:r>
    </w:p>
    <w:p w14:paraId="273457AA" w14:textId="77777777" w:rsidR="00EC69D1" w:rsidRPr="006A1B4F"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Narrative synthesis selects and interprets, thus suffers from bias.</w:t>
      </w:r>
    </w:p>
    <w:p w14:paraId="1E13EEF9" w14:textId="77777777" w:rsidR="00EC69D1" w:rsidRPr="006A1B4F"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Stress assessment methods show a great deal of diversity.</w:t>
      </w:r>
    </w:p>
    <w:p w14:paraId="7DC3949B" w14:textId="77777777" w:rsidR="00EC69D1" w:rsidRPr="006A1B4F"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Only a limited number of studies have been conducted on allied health students.</w:t>
      </w:r>
    </w:p>
    <w:p w14:paraId="5328E975" w14:textId="77777777" w:rsidR="00EC69D1" w:rsidRPr="006A1B4F"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6A1B4F">
        <w:rPr>
          <w:rFonts w:ascii="Arial" w:hAnsi="Arial" w:cs="Arial"/>
          <w:color w:val="000000" w:themeColor="text1"/>
          <w:sz w:val="20"/>
          <w:szCs w:val="20"/>
          <w:lang w:eastAsia="en-GB"/>
        </w:rPr>
        <w:t>The timing of cardiovascular measurements in relation to stress exposure is not consistent.</w:t>
      </w:r>
    </w:p>
    <w:p w14:paraId="6390FDC0" w14:textId="77777777" w:rsidR="00EC69D1" w:rsidRPr="006A1B4F" w:rsidRDefault="00EC69D1" w:rsidP="00EC69D1">
      <w:pPr>
        <w:contextualSpacing/>
        <w:jc w:val="both"/>
        <w:rPr>
          <w:rFonts w:ascii="Arial" w:hAnsi="Arial" w:cs="Arial"/>
          <w:color w:val="000000" w:themeColor="text1"/>
          <w:lang w:eastAsia="en-GB"/>
        </w:rPr>
      </w:pPr>
    </w:p>
    <w:p w14:paraId="4C639D32"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methodology, however, still allows for a thorough and contextually relevant integration of the existing evidence about cardiovascular reactions to academic stress.</w:t>
      </w:r>
    </w:p>
    <w:p w14:paraId="249256F7" w14:textId="77777777" w:rsidR="00A03B96" w:rsidRPr="006A1B4F" w:rsidRDefault="00A03B96" w:rsidP="00EC69D1">
      <w:pPr>
        <w:pStyle w:val="Body"/>
        <w:spacing w:after="0"/>
        <w:rPr>
          <w:rFonts w:ascii="Arial" w:hAnsi="Arial" w:cs="Arial"/>
          <w:color w:val="000000" w:themeColor="text1"/>
        </w:rPr>
      </w:pPr>
    </w:p>
    <w:p w14:paraId="1D1F065E" w14:textId="77777777" w:rsidR="00790ADA" w:rsidRPr="006A1B4F" w:rsidRDefault="00790ADA" w:rsidP="00441B6F">
      <w:pPr>
        <w:pStyle w:val="Body"/>
        <w:spacing w:after="0"/>
        <w:rPr>
          <w:rFonts w:ascii="Arial" w:hAnsi="Arial" w:cs="Arial"/>
          <w:color w:val="000000" w:themeColor="text1"/>
        </w:rPr>
      </w:pPr>
    </w:p>
    <w:p w14:paraId="4A44064F" w14:textId="77777777" w:rsidR="00790ADA" w:rsidRPr="006A1B4F" w:rsidRDefault="00000F8F" w:rsidP="00441B6F">
      <w:pPr>
        <w:pStyle w:val="Head1"/>
        <w:spacing w:after="0"/>
        <w:jc w:val="both"/>
        <w:rPr>
          <w:rFonts w:ascii="Arial" w:hAnsi="Arial" w:cs="Arial"/>
          <w:color w:val="000000" w:themeColor="text1"/>
        </w:rPr>
      </w:pPr>
      <w:r w:rsidRPr="006A1B4F">
        <w:rPr>
          <w:rFonts w:ascii="Arial" w:hAnsi="Arial" w:cs="Arial"/>
          <w:color w:val="000000" w:themeColor="text1"/>
        </w:rPr>
        <w:t>3</w:t>
      </w:r>
      <w:r w:rsidR="00902823" w:rsidRPr="006A1B4F">
        <w:rPr>
          <w:rFonts w:ascii="Arial" w:hAnsi="Arial" w:cs="Arial"/>
          <w:color w:val="000000" w:themeColor="text1"/>
        </w:rPr>
        <w:t xml:space="preserve">. </w:t>
      </w:r>
      <w:r w:rsidR="00EC69D1" w:rsidRPr="006A1B4F">
        <w:rPr>
          <w:rFonts w:ascii="Arial" w:hAnsi="Arial" w:cs="Arial"/>
          <w:bCs/>
          <w:color w:val="000000" w:themeColor="text1"/>
          <w:lang w:eastAsia="en-GB"/>
        </w:rPr>
        <w:t>Review of Literature</w:t>
      </w:r>
    </w:p>
    <w:p w14:paraId="2EB2ED73"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Academic stress has been recognized as a major factor affecting psychological </w:t>
      </w:r>
      <w:r w:rsidR="00E063D3" w:rsidRPr="006A1B4F">
        <w:rPr>
          <w:rFonts w:ascii="Arial" w:hAnsi="Arial" w:cs="Arial"/>
          <w:color w:val="000000" w:themeColor="text1"/>
          <w:lang w:eastAsia="en-GB"/>
        </w:rPr>
        <w:t>well-being;</w:t>
      </w:r>
      <w:r w:rsidRPr="006A1B4F">
        <w:rPr>
          <w:rFonts w:ascii="Arial" w:hAnsi="Arial" w:cs="Arial"/>
          <w:color w:val="000000" w:themeColor="text1"/>
          <w:lang w:eastAsia="en-GB"/>
        </w:rPr>
        <w:t xml:space="preserve"> however, it is the physiological effects, specifically cardiovascular responses in young adults, which are getting more and more attention. The allied health students' stress might be more pronounced and have a stronger effect on their hearts than in the case of the general student population, as they deal with a heavy academic load, lab work, and clinics with unsteady routine. In this review, we will present the results from studies carried out in four areas of physiology: autonomic nervous system activity, blood flow changes, hormonal pathways, and the lifestyle behaviors that can either counteract or exacerbate the effects.</w:t>
      </w:r>
    </w:p>
    <w:p w14:paraId="214C2C12" w14:textId="77777777" w:rsidR="00EC69D1" w:rsidRPr="006A1B4F" w:rsidRDefault="00EC69D1" w:rsidP="00EC69D1">
      <w:pPr>
        <w:contextualSpacing/>
        <w:jc w:val="both"/>
        <w:rPr>
          <w:rFonts w:ascii="Arial" w:hAnsi="Arial" w:cs="Arial"/>
          <w:color w:val="000000" w:themeColor="text1"/>
          <w:lang w:eastAsia="en-GB"/>
        </w:rPr>
      </w:pPr>
    </w:p>
    <w:p w14:paraId="02437979"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3.</w:t>
      </w:r>
      <w:r w:rsidR="00EC69D1" w:rsidRPr="006A1B4F">
        <w:rPr>
          <w:rFonts w:ascii="Arial" w:hAnsi="Arial" w:cs="Arial"/>
          <w:b/>
          <w:bCs/>
          <w:color w:val="000000" w:themeColor="text1"/>
          <w:lang w:eastAsia="en-GB"/>
        </w:rPr>
        <w:t>1. Autonomic Nervous System Responses to Academic Stress</w:t>
      </w:r>
    </w:p>
    <w:p w14:paraId="7197BCA5"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very first and most direct cardiovascular response to academic stress is the activation of the autonomic nervous system. The process of stress activates the sympathetic pathway and inhibits parasympathetic tone, which leads to increasing of the heart rate, lowering of the HRV, and changing of the cardiac autonomic control (Gorman &amp; Sloan, 2000). HRV reduction, though, is one of the very clear indications of poor autonomic balance and early alert of cardiovascular risk in young adults (Thayer et al., 2010).</w:t>
      </w:r>
    </w:p>
    <w:p w14:paraId="652CEDCB" w14:textId="77777777" w:rsidR="00EC69D1" w:rsidRPr="006A1B4F" w:rsidRDefault="00EC69D1" w:rsidP="00EC69D1">
      <w:pPr>
        <w:contextualSpacing/>
        <w:jc w:val="both"/>
        <w:rPr>
          <w:rFonts w:ascii="Arial" w:hAnsi="Arial" w:cs="Arial"/>
          <w:color w:val="000000" w:themeColor="text1"/>
          <w:lang w:eastAsia="en-GB"/>
        </w:rPr>
      </w:pPr>
    </w:p>
    <w:p w14:paraId="07AB6C3A" w14:textId="7FD2D8CD"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The research done on university students has constantly indicated the HRV decline during exams, which points to the sympathetic activity increase and the vagal modulation decrease (Dishman et al., 2000; </w:t>
      </w:r>
      <w:r w:rsidR="009B12E5" w:rsidRPr="006A1B4F">
        <w:rPr>
          <w:color w:val="000000" w:themeColor="text1"/>
        </w:rPr>
        <w:t>NH Cha, 2016</w:t>
      </w:r>
      <w:r w:rsidRPr="006A1B4F">
        <w:rPr>
          <w:rFonts w:ascii="Arial" w:hAnsi="Arial" w:cs="Arial"/>
          <w:color w:val="000000" w:themeColor="text1"/>
          <w:lang w:eastAsia="en-GB"/>
        </w:rPr>
        <w:t>). These findings are of great importance as long-term autonomic imbalance can lead to individuals developing hypertension, arrhythmias, and even cardiovascular morbidity in the future.</w:t>
      </w:r>
    </w:p>
    <w:p w14:paraId="56639AA0" w14:textId="77777777" w:rsidR="00EC69D1" w:rsidRPr="006A1B4F" w:rsidRDefault="00EC69D1" w:rsidP="00EC69D1">
      <w:pPr>
        <w:contextualSpacing/>
        <w:jc w:val="both"/>
        <w:rPr>
          <w:rFonts w:ascii="Arial" w:hAnsi="Arial" w:cs="Arial"/>
          <w:color w:val="000000" w:themeColor="text1"/>
          <w:lang w:eastAsia="en-GB"/>
        </w:rPr>
      </w:pPr>
    </w:p>
    <w:p w14:paraId="462FD6BF"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The academic atmosphere for students of allied health is often burdened with extra stressors such as lab deadlines, clinical assessments, and long hours of study. Despite the scarcity of direct research that focuses on this group, the earlier work of ours on stress-induced hematological changes in allied health students provokes the idea of similar physiological activation patterns, comprising heightened biological stress markers and transformed immune cell distribution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2025a). It is possible that these hematological disturbances are the outcome of simultaneous autonomic and neuroendocrine activations.</w:t>
      </w:r>
    </w:p>
    <w:p w14:paraId="344E496F" w14:textId="77777777" w:rsidR="00EC69D1" w:rsidRPr="006A1B4F" w:rsidRDefault="00EC69D1" w:rsidP="00EC69D1">
      <w:pPr>
        <w:contextualSpacing/>
        <w:jc w:val="both"/>
        <w:rPr>
          <w:rFonts w:ascii="Arial" w:hAnsi="Arial" w:cs="Arial"/>
          <w:color w:val="000000" w:themeColor="text1"/>
          <w:lang w:eastAsia="en-GB"/>
        </w:rPr>
      </w:pPr>
    </w:p>
    <w:p w14:paraId="3A63FE51"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3.</w:t>
      </w:r>
      <w:r w:rsidR="00EC69D1" w:rsidRPr="006A1B4F">
        <w:rPr>
          <w:rFonts w:ascii="Arial" w:hAnsi="Arial" w:cs="Arial"/>
          <w:b/>
          <w:bCs/>
          <w:color w:val="000000" w:themeColor="text1"/>
          <w:lang w:eastAsia="en-GB"/>
        </w:rPr>
        <w:t>2. Blood Pressure, Heart Rate and Hemodynamic Changes</w:t>
      </w:r>
    </w:p>
    <w:p w14:paraId="5517C101" w14:textId="210E4487" w:rsidR="00EC69D1" w:rsidRPr="006A1B4F" w:rsidRDefault="007317AB" w:rsidP="00EC69D1">
      <w:pPr>
        <w:contextualSpacing/>
        <w:jc w:val="both"/>
        <w:rPr>
          <w:rFonts w:ascii="Arial" w:hAnsi="Arial" w:cs="Arial"/>
          <w:color w:val="000000" w:themeColor="text1"/>
        </w:rPr>
      </w:pPr>
      <w:r w:rsidRPr="006A1B4F">
        <w:rPr>
          <w:rFonts w:ascii="Arial" w:hAnsi="Arial" w:cs="Arial"/>
          <w:color w:val="000000" w:themeColor="text1"/>
        </w:rPr>
        <w:t>Immediate increases in blood pressure and heart rate in response to psychological stress are called sympathetic activation and peripheral vasoconstriction (Turner et al., 2020). The academic tests that serve as natural stressors have been linked with the rise of systolic and diastolic blood pressure levels among students (Gómez</w:t>
      </w:r>
      <w:r w:rsidRPr="006A1B4F">
        <w:rPr>
          <w:rFonts w:ascii="Cambria Math" w:hAnsi="Cambria Math" w:cs="Cambria Math"/>
          <w:color w:val="000000" w:themeColor="text1"/>
        </w:rPr>
        <w:t>‐</w:t>
      </w:r>
      <w:r w:rsidRPr="006A1B4F">
        <w:rPr>
          <w:rFonts w:ascii="Arial" w:hAnsi="Arial" w:cs="Arial"/>
          <w:color w:val="000000" w:themeColor="text1"/>
        </w:rPr>
        <w:t>Íñiguez et al., 2021).</w:t>
      </w:r>
    </w:p>
    <w:p w14:paraId="41A56339" w14:textId="77777777" w:rsidR="007317AB" w:rsidRPr="006A1B4F" w:rsidRDefault="007317AB" w:rsidP="00EC69D1">
      <w:pPr>
        <w:contextualSpacing/>
        <w:jc w:val="both"/>
        <w:rPr>
          <w:rFonts w:ascii="Arial" w:hAnsi="Arial" w:cs="Arial"/>
          <w:color w:val="000000" w:themeColor="text1"/>
          <w:lang w:eastAsia="en-GB"/>
        </w:rPr>
      </w:pPr>
    </w:p>
    <w:p w14:paraId="1229F272" w14:textId="05E3DF64"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Over the entire semester, however, students tended to have higher resting heart rates and blood pressures that were interpreted as stress accumulation. Therefore, young adults repeatedly exposed to academic stress might develop early vascular alterations such as reduced arterial compliance and transient endothelial dysfunction.</w:t>
      </w:r>
      <w:r w:rsidR="009A065D" w:rsidRPr="006A1B4F">
        <w:rPr>
          <w:rFonts w:ascii="Arial" w:hAnsi="Arial" w:cs="Arial"/>
          <w:color w:val="000000" w:themeColor="text1"/>
          <w:lang w:eastAsia="en-GB"/>
        </w:rPr>
        <w:t xml:space="preserve"> </w:t>
      </w:r>
      <w:r w:rsidRPr="006A1B4F">
        <w:rPr>
          <w:rFonts w:ascii="Arial" w:hAnsi="Arial" w:cs="Arial"/>
          <w:color w:val="000000" w:themeColor="text1"/>
          <w:lang w:eastAsia="en-GB"/>
        </w:rPr>
        <w:t>Endothelial dysfunction by means of mental stress has been proven in laboratory conditions, where mental fatigue greatly increased predictors of atherogenesis (</w:t>
      </w:r>
      <w:proofErr w:type="spellStart"/>
      <w:r w:rsidRPr="006A1B4F">
        <w:rPr>
          <w:rFonts w:ascii="Arial" w:hAnsi="Arial" w:cs="Arial"/>
          <w:color w:val="000000" w:themeColor="text1"/>
          <w:lang w:eastAsia="en-GB"/>
        </w:rPr>
        <w:t>Ghiadoni</w:t>
      </w:r>
      <w:proofErr w:type="spellEnd"/>
      <w:r w:rsidRPr="006A1B4F">
        <w:rPr>
          <w:rFonts w:ascii="Arial" w:hAnsi="Arial" w:cs="Arial"/>
          <w:color w:val="000000" w:themeColor="text1"/>
          <w:lang w:eastAsia="en-GB"/>
        </w:rPr>
        <w:t xml:space="preserve"> et al., 2000). Consequently, these findings imply that academic stress may have both immediate and short-term cardiovascular consequences.</w:t>
      </w:r>
    </w:p>
    <w:p w14:paraId="6E46BF7A" w14:textId="77777777" w:rsidR="00EC69D1" w:rsidRPr="006A1B4F" w:rsidRDefault="00EC69D1" w:rsidP="00EC69D1">
      <w:pPr>
        <w:contextualSpacing/>
        <w:jc w:val="both"/>
        <w:rPr>
          <w:rFonts w:ascii="Arial" w:hAnsi="Arial" w:cs="Arial"/>
          <w:color w:val="000000" w:themeColor="text1"/>
          <w:lang w:eastAsia="en-GB"/>
        </w:rPr>
      </w:pPr>
    </w:p>
    <w:p w14:paraId="2B2C90C6"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The physiological disruptions we noted in allied health students in the Tripura region have similar outcomes, where the stress of the examinations was correlated with blood parameter changes that could be measured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2025a). Even though the mentioned paper was concentrated on hematological changes, the sympathetic activation at the same time may support the development of cardiovascular changes.</w:t>
      </w:r>
    </w:p>
    <w:p w14:paraId="67BAD3AB" w14:textId="77777777" w:rsidR="00EC69D1" w:rsidRPr="006A1B4F" w:rsidRDefault="00EC69D1" w:rsidP="00EC69D1">
      <w:pPr>
        <w:contextualSpacing/>
        <w:jc w:val="both"/>
        <w:rPr>
          <w:rFonts w:ascii="Arial" w:hAnsi="Arial" w:cs="Arial"/>
          <w:color w:val="000000" w:themeColor="text1"/>
          <w:lang w:eastAsia="en-GB"/>
        </w:rPr>
      </w:pPr>
    </w:p>
    <w:p w14:paraId="05573BDD"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3.</w:t>
      </w:r>
      <w:r w:rsidR="00EC69D1" w:rsidRPr="006A1B4F">
        <w:rPr>
          <w:rFonts w:ascii="Arial" w:hAnsi="Arial" w:cs="Arial"/>
          <w:b/>
          <w:bCs/>
          <w:color w:val="000000" w:themeColor="text1"/>
          <w:lang w:eastAsia="en-GB"/>
        </w:rPr>
        <w:t>3. Neuroendocrine Pathways: Cortisol, Catecholamines and Cardiovascular Impact</w:t>
      </w:r>
    </w:p>
    <w:p w14:paraId="7EA0409C"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hypothalamic-pituitary-adrenal (HPA) axis is the central pathway in the physiology of stress. The HPA axis's activation brings forth cortisol secretion, while the sympathetic nervous system activation leads to the rise of adrenaline and noradrenaline levels. The triad of hormones affects the heart function in unison by speeding up the heartbeat, making veins more resistant, increasing the amount of blood pumped by the heart and raising the metabolism (</w:t>
      </w:r>
      <w:proofErr w:type="spellStart"/>
      <w:r w:rsidRPr="006A1B4F">
        <w:rPr>
          <w:rFonts w:ascii="Arial" w:hAnsi="Arial" w:cs="Arial"/>
          <w:color w:val="000000" w:themeColor="text1"/>
          <w:lang w:eastAsia="en-GB"/>
        </w:rPr>
        <w:t>Dhabhar</w:t>
      </w:r>
      <w:proofErr w:type="spellEnd"/>
      <w:r w:rsidRPr="006A1B4F">
        <w:rPr>
          <w:rFonts w:ascii="Arial" w:hAnsi="Arial" w:cs="Arial"/>
          <w:color w:val="000000" w:themeColor="text1"/>
          <w:lang w:eastAsia="en-GB"/>
        </w:rPr>
        <w:t>, 2009).</w:t>
      </w:r>
    </w:p>
    <w:p w14:paraId="64DB8AC5" w14:textId="77777777" w:rsidR="00EC69D1" w:rsidRPr="006A1B4F" w:rsidRDefault="00EC69D1" w:rsidP="00EC69D1">
      <w:pPr>
        <w:contextualSpacing/>
        <w:jc w:val="both"/>
        <w:rPr>
          <w:rFonts w:ascii="Arial" w:hAnsi="Arial" w:cs="Arial"/>
          <w:color w:val="000000" w:themeColor="text1"/>
          <w:lang w:eastAsia="en-GB"/>
        </w:rPr>
      </w:pPr>
    </w:p>
    <w:p w14:paraId="55678932" w14:textId="1F47DE26"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Exam periods are the times when, usually, students' cortisol levels are found to be elevated. The researches by Ng et al. (20</w:t>
      </w:r>
      <w:r w:rsidR="00342ABC" w:rsidRPr="006A1B4F">
        <w:rPr>
          <w:rFonts w:ascii="Arial" w:hAnsi="Arial" w:cs="Arial"/>
          <w:color w:val="000000" w:themeColor="text1"/>
          <w:lang w:eastAsia="en-GB"/>
        </w:rPr>
        <w:t>03</w:t>
      </w:r>
      <w:r w:rsidRPr="006A1B4F">
        <w:rPr>
          <w:rFonts w:ascii="Arial" w:hAnsi="Arial" w:cs="Arial"/>
          <w:color w:val="000000" w:themeColor="text1"/>
          <w:lang w:eastAsia="en-GB"/>
        </w:rPr>
        <w:t xml:space="preserve">) and </w:t>
      </w:r>
      <w:proofErr w:type="spellStart"/>
      <w:r w:rsidRPr="006A1B4F">
        <w:rPr>
          <w:rFonts w:ascii="Arial" w:hAnsi="Arial" w:cs="Arial"/>
          <w:color w:val="000000" w:themeColor="text1"/>
          <w:lang w:eastAsia="en-GB"/>
        </w:rPr>
        <w:t>Brosschot</w:t>
      </w:r>
      <w:proofErr w:type="spellEnd"/>
      <w:r w:rsidRPr="006A1B4F">
        <w:rPr>
          <w:rFonts w:ascii="Arial" w:hAnsi="Arial" w:cs="Arial"/>
          <w:color w:val="000000" w:themeColor="text1"/>
          <w:lang w:eastAsia="en-GB"/>
        </w:rPr>
        <w:t xml:space="preserve"> et al. (2010) that were cited have illustrated that students during academic assessments have higher morning cortisol levels, a blunted diurnal decline, and an exaggerated stress reactivity. Chronic exposure to high cortisol levels is synonymous with the development of hypertension, visceral fat distribution, oxidative stress, and premature vascular dysfunction.</w:t>
      </w:r>
    </w:p>
    <w:p w14:paraId="00073702" w14:textId="77777777" w:rsidR="00EC69D1" w:rsidRPr="006A1B4F" w:rsidRDefault="00EC69D1" w:rsidP="00EC69D1">
      <w:pPr>
        <w:contextualSpacing/>
        <w:jc w:val="both"/>
        <w:rPr>
          <w:rFonts w:ascii="Arial" w:hAnsi="Arial" w:cs="Arial"/>
          <w:color w:val="000000" w:themeColor="text1"/>
          <w:lang w:eastAsia="en-GB"/>
        </w:rPr>
      </w:pPr>
    </w:p>
    <w:p w14:paraId="2FD5F429"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In our previous investigation concerning caffeine intake among allied health students, we learned that heavy coffee drinking sometimes used to cope with school pressures might heighten the sympathetic nervous system's response and lead to the interaction of stress hormones with circulating blood and hence their effects on cardiovascular and blood hematological markers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2025d). This clearly indicates that stress-related hormonal alterations may be further aggravated by behavioral factors.</w:t>
      </w:r>
    </w:p>
    <w:p w14:paraId="3E0497B9" w14:textId="77777777" w:rsidR="00EC69D1" w:rsidRPr="006A1B4F" w:rsidRDefault="00EC69D1" w:rsidP="00EC69D1">
      <w:pPr>
        <w:contextualSpacing/>
        <w:jc w:val="both"/>
        <w:rPr>
          <w:rFonts w:ascii="Arial" w:hAnsi="Arial" w:cs="Arial"/>
          <w:color w:val="000000" w:themeColor="text1"/>
          <w:lang w:eastAsia="en-GB"/>
        </w:rPr>
      </w:pPr>
    </w:p>
    <w:p w14:paraId="513D589E"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3.</w:t>
      </w:r>
      <w:r w:rsidR="00EC69D1" w:rsidRPr="006A1B4F">
        <w:rPr>
          <w:rFonts w:ascii="Arial" w:hAnsi="Arial" w:cs="Arial"/>
          <w:b/>
          <w:bCs/>
          <w:color w:val="000000" w:themeColor="text1"/>
          <w:lang w:eastAsia="en-GB"/>
        </w:rPr>
        <w:t>4. Vascular and Inflammatory Responses to Academic Stress</w:t>
      </w:r>
    </w:p>
    <w:p w14:paraId="397D7905"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Recent studies have pointed out that one of the consequences of academic stress is an increase in inflammatory activity, which is a major contributor to the risk of cardiovascular disease. Inflammatory cytokines among them interleukin-6 and tumor necrosis factor alpha have been activated under stressful conditions in young adults (</w:t>
      </w:r>
      <w:proofErr w:type="spellStart"/>
      <w:r w:rsidRPr="006A1B4F">
        <w:rPr>
          <w:rFonts w:ascii="Arial" w:hAnsi="Arial" w:cs="Arial"/>
          <w:color w:val="000000" w:themeColor="text1"/>
          <w:lang w:eastAsia="en-GB"/>
        </w:rPr>
        <w:t>Marsland</w:t>
      </w:r>
      <w:proofErr w:type="spellEnd"/>
      <w:r w:rsidRPr="006A1B4F">
        <w:rPr>
          <w:rFonts w:ascii="Arial" w:hAnsi="Arial" w:cs="Arial"/>
          <w:color w:val="000000" w:themeColor="text1"/>
          <w:lang w:eastAsia="en-GB"/>
        </w:rPr>
        <w:t xml:space="preserve"> et al., 2017). The role of cytokines in the process includes endothelial dysfunction, increased vascular permeability and early atherogenic changes.</w:t>
      </w:r>
    </w:p>
    <w:p w14:paraId="1D988392" w14:textId="77777777" w:rsidR="00EC69D1" w:rsidRPr="006A1B4F" w:rsidRDefault="00EC69D1" w:rsidP="00EC69D1">
      <w:pPr>
        <w:contextualSpacing/>
        <w:jc w:val="both"/>
        <w:rPr>
          <w:rFonts w:ascii="Arial" w:hAnsi="Arial" w:cs="Arial"/>
          <w:color w:val="000000" w:themeColor="text1"/>
          <w:lang w:eastAsia="en-GB"/>
        </w:rPr>
      </w:pPr>
    </w:p>
    <w:p w14:paraId="7EFC27D7" w14:textId="6E752C56"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Mental stress is also a factor that influences oxidative stress, which in turn is a chief promoter of the inflammatory process in the blood vessels as well as the impaired nitric oxide–mediated vasodilation (Hamer &amp; Steptoe, 2012). Higher oxidative stress markers such as malondialdehyde and reactive oxygen species have been shown to be present in university students undergoing stress</w:t>
      </w:r>
      <w:r w:rsidR="00550EB8" w:rsidRPr="006A1B4F">
        <w:rPr>
          <w:rFonts w:ascii="Arial" w:hAnsi="Arial" w:cs="Arial"/>
          <w:color w:val="000000" w:themeColor="text1"/>
          <w:lang w:eastAsia="en-GB"/>
        </w:rPr>
        <w:t>.</w:t>
      </w:r>
    </w:p>
    <w:p w14:paraId="2A915EF7" w14:textId="77777777" w:rsidR="00EC69D1" w:rsidRPr="006A1B4F" w:rsidRDefault="00EC69D1" w:rsidP="00EC69D1">
      <w:pPr>
        <w:contextualSpacing/>
        <w:jc w:val="both"/>
        <w:rPr>
          <w:rFonts w:ascii="Arial" w:hAnsi="Arial" w:cs="Arial"/>
          <w:color w:val="000000" w:themeColor="text1"/>
          <w:lang w:eastAsia="en-GB"/>
        </w:rPr>
      </w:pPr>
    </w:p>
    <w:p w14:paraId="25F4E6F3"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Our studies conducted on allied health students have shown that anemia and poor nutritional status are among the leading causes of altered blood and physiological health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xml:space="preserve">, 2025b; Nath et al., 2022). </w:t>
      </w:r>
      <w:proofErr w:type="gramStart"/>
      <w:r w:rsidRPr="006A1B4F">
        <w:rPr>
          <w:rFonts w:ascii="Arial" w:hAnsi="Arial" w:cs="Arial"/>
          <w:color w:val="000000" w:themeColor="text1"/>
          <w:lang w:eastAsia="en-GB"/>
        </w:rPr>
        <w:t>Taking into account</w:t>
      </w:r>
      <w:proofErr w:type="gramEnd"/>
      <w:r w:rsidRPr="006A1B4F">
        <w:rPr>
          <w:rFonts w:ascii="Arial" w:hAnsi="Arial" w:cs="Arial"/>
          <w:color w:val="000000" w:themeColor="text1"/>
          <w:lang w:eastAsia="en-GB"/>
        </w:rPr>
        <w:t xml:space="preserve"> the fact that both anemia and micronutrient deficiencies could increase oxidative stress and lower the arterial health, it is reasonable to speculate that these conditions could contribute to the cardiovascular responses induced by stress.</w:t>
      </w:r>
    </w:p>
    <w:p w14:paraId="3F4CBB1D" w14:textId="77777777" w:rsidR="00EC69D1" w:rsidRPr="006A1B4F" w:rsidRDefault="00EC69D1" w:rsidP="00EC69D1">
      <w:pPr>
        <w:contextualSpacing/>
        <w:jc w:val="both"/>
        <w:rPr>
          <w:rFonts w:ascii="Arial" w:hAnsi="Arial" w:cs="Arial"/>
          <w:color w:val="000000" w:themeColor="text1"/>
          <w:lang w:eastAsia="en-GB"/>
        </w:rPr>
      </w:pPr>
    </w:p>
    <w:p w14:paraId="7DB32245"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3.</w:t>
      </w:r>
      <w:r w:rsidR="00EC69D1" w:rsidRPr="006A1B4F">
        <w:rPr>
          <w:rFonts w:ascii="Arial" w:hAnsi="Arial" w:cs="Arial"/>
          <w:b/>
          <w:bCs/>
          <w:color w:val="000000" w:themeColor="text1"/>
          <w:lang w:eastAsia="en-GB"/>
        </w:rPr>
        <w:t>5. Modifying Influences: Sleep, Diet, Caffeine Use and Physical Inactivity</w:t>
      </w:r>
    </w:p>
    <w:p w14:paraId="5C36AFFE"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lifestyle behaviors that are adopted and maintained during the stressful academic periods have a considerable impact on the cardiovascular effects of stress. Poor sleep quality, lack of exercise, skipping meals, and high caffeine consumption are among the behaviors that are reported most frequently among college students as well as students in the allied health field (</w:t>
      </w:r>
      <w:proofErr w:type="spellStart"/>
      <w:r w:rsidRPr="006A1B4F">
        <w:rPr>
          <w:rFonts w:ascii="Arial" w:hAnsi="Arial" w:cs="Arial"/>
          <w:color w:val="000000" w:themeColor="text1"/>
          <w:lang w:eastAsia="en-GB"/>
        </w:rPr>
        <w:t>Garmy</w:t>
      </w:r>
      <w:proofErr w:type="spellEnd"/>
      <w:r w:rsidRPr="006A1B4F">
        <w:rPr>
          <w:rFonts w:ascii="Arial" w:hAnsi="Arial" w:cs="Arial"/>
          <w:color w:val="000000" w:themeColor="text1"/>
          <w:lang w:eastAsia="en-GB"/>
        </w:rPr>
        <w:t xml:space="preserve"> et al., 2012).</w:t>
      </w:r>
    </w:p>
    <w:p w14:paraId="390A9816" w14:textId="77777777" w:rsidR="00EC69D1" w:rsidRPr="006A1B4F" w:rsidRDefault="00EC69D1" w:rsidP="00EC69D1">
      <w:pPr>
        <w:contextualSpacing/>
        <w:jc w:val="both"/>
        <w:rPr>
          <w:rFonts w:ascii="Arial" w:hAnsi="Arial" w:cs="Arial"/>
          <w:color w:val="000000" w:themeColor="text1"/>
          <w:lang w:eastAsia="en-GB"/>
        </w:rPr>
      </w:pPr>
    </w:p>
    <w:p w14:paraId="667964A6"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 xml:space="preserve">3.5.1. </w:t>
      </w:r>
      <w:r w:rsidR="00EC69D1" w:rsidRPr="006A1B4F">
        <w:rPr>
          <w:rFonts w:ascii="Arial" w:hAnsi="Arial" w:cs="Arial"/>
          <w:b/>
          <w:bCs/>
          <w:color w:val="000000" w:themeColor="text1"/>
          <w:lang w:eastAsia="en-GB"/>
        </w:rPr>
        <w:t>Sleep Deprivation</w:t>
      </w:r>
    </w:p>
    <w:p w14:paraId="5A171A48"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According to a study conducted by </w:t>
      </w:r>
      <w:proofErr w:type="spellStart"/>
      <w:r w:rsidRPr="006A1B4F">
        <w:rPr>
          <w:rFonts w:ascii="Arial" w:hAnsi="Arial" w:cs="Arial"/>
          <w:color w:val="000000" w:themeColor="text1"/>
          <w:lang w:eastAsia="en-GB"/>
        </w:rPr>
        <w:t>Meerlo</w:t>
      </w:r>
      <w:proofErr w:type="spellEnd"/>
      <w:r w:rsidRPr="006A1B4F">
        <w:rPr>
          <w:rFonts w:ascii="Arial" w:hAnsi="Arial" w:cs="Arial"/>
          <w:color w:val="000000" w:themeColor="text1"/>
          <w:lang w:eastAsia="en-GB"/>
        </w:rPr>
        <w:t xml:space="preserve"> et al. (2008), sleep deprivation affects the body in many ways such as increasing sympathetic activity, making the heart work harder thereby raising blood pressure and at the same time reducing heart rate variability. Besides, the students who underwent sleeping loss during the period of exams showed more pronounced cardiovascular stress responses.</w:t>
      </w:r>
    </w:p>
    <w:p w14:paraId="43581E2A" w14:textId="77777777" w:rsidR="00EC69D1" w:rsidRPr="006A1B4F" w:rsidRDefault="00EC69D1" w:rsidP="00EC69D1">
      <w:pPr>
        <w:contextualSpacing/>
        <w:jc w:val="both"/>
        <w:rPr>
          <w:rFonts w:ascii="Arial" w:hAnsi="Arial" w:cs="Arial"/>
          <w:b/>
          <w:bCs/>
          <w:color w:val="000000" w:themeColor="text1"/>
          <w:lang w:eastAsia="en-GB"/>
        </w:rPr>
      </w:pPr>
    </w:p>
    <w:p w14:paraId="2689FB37"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 xml:space="preserve">3.5.2. </w:t>
      </w:r>
      <w:r w:rsidR="00EC69D1" w:rsidRPr="006A1B4F">
        <w:rPr>
          <w:rFonts w:ascii="Arial" w:hAnsi="Arial" w:cs="Arial"/>
          <w:b/>
          <w:bCs/>
          <w:color w:val="000000" w:themeColor="text1"/>
          <w:lang w:eastAsia="en-GB"/>
        </w:rPr>
        <w:t>Diet and Nutritional Status</w:t>
      </w:r>
    </w:p>
    <w:p w14:paraId="16772B2C"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The research conducted by us on dietary patterns revealed that insufficient nutrition and erratic eating schedules have a strong influence on blood health in students of allied health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2025b). One of the consequences of poor dietary intake may be that it reduces the cardiovascular system's ability to cope with stress.</w:t>
      </w:r>
    </w:p>
    <w:p w14:paraId="74C007AE" w14:textId="77777777" w:rsidR="00EC69D1" w:rsidRPr="006A1B4F" w:rsidRDefault="00EC69D1" w:rsidP="00EC69D1">
      <w:pPr>
        <w:contextualSpacing/>
        <w:jc w:val="both"/>
        <w:rPr>
          <w:rFonts w:ascii="Arial" w:hAnsi="Arial" w:cs="Arial"/>
          <w:color w:val="000000" w:themeColor="text1"/>
          <w:lang w:eastAsia="en-GB"/>
        </w:rPr>
      </w:pPr>
    </w:p>
    <w:p w14:paraId="05F3901B"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 xml:space="preserve">3.5.3. </w:t>
      </w:r>
      <w:r w:rsidR="00EC69D1" w:rsidRPr="006A1B4F">
        <w:rPr>
          <w:rFonts w:ascii="Arial" w:hAnsi="Arial" w:cs="Arial"/>
          <w:b/>
          <w:bCs/>
          <w:color w:val="000000" w:themeColor="text1"/>
          <w:lang w:eastAsia="en-GB"/>
        </w:rPr>
        <w:t>Caffeine Consumption</w:t>
      </w:r>
    </w:p>
    <w:p w14:paraId="6BEC12E1"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lastRenderedPageBreak/>
        <w:t xml:space="preserve">The intake of high caffeine, which is generally the case with students, leads to the activation of the sympathetic nervous system, resulting in increased heart rate and blood pressure (Temple et al., 2017). The combination of caffeine and academic stress may thus be producing the same kind of cardiovascular responses that are seen in our findings on caffeine-linked hematological disturbances in allied health students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2025d).</w:t>
      </w:r>
    </w:p>
    <w:p w14:paraId="5A9D2EFC" w14:textId="77777777" w:rsidR="00EC69D1" w:rsidRPr="006A1B4F" w:rsidRDefault="00EC69D1" w:rsidP="00EC69D1">
      <w:pPr>
        <w:contextualSpacing/>
        <w:jc w:val="both"/>
        <w:rPr>
          <w:rFonts w:ascii="Arial" w:hAnsi="Arial" w:cs="Arial"/>
          <w:color w:val="000000" w:themeColor="text1"/>
          <w:lang w:eastAsia="en-GB"/>
        </w:rPr>
      </w:pPr>
    </w:p>
    <w:p w14:paraId="5B204D17"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 xml:space="preserve">3.5.4. </w:t>
      </w:r>
      <w:r w:rsidR="00EC69D1" w:rsidRPr="006A1B4F">
        <w:rPr>
          <w:rFonts w:ascii="Arial" w:hAnsi="Arial" w:cs="Arial"/>
          <w:b/>
          <w:bCs/>
          <w:color w:val="000000" w:themeColor="text1"/>
          <w:lang w:eastAsia="en-GB"/>
        </w:rPr>
        <w:t>Physical Inactivity</w:t>
      </w:r>
    </w:p>
    <w:p w14:paraId="013A5981"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Sedentary lifestyle decreases the activity of the parasympathetic nervous system and is linked to lower HRV and higher risk of cardiovascular diseases. In our previous study, we found that playing sports positively affects the hematological profiles of allied health students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2025c), which is an indication that physically active students might possess better stress-resistant capability.</w:t>
      </w:r>
    </w:p>
    <w:p w14:paraId="36885DCA" w14:textId="77777777" w:rsidR="00EC69D1" w:rsidRPr="006A1B4F" w:rsidRDefault="00EC69D1" w:rsidP="00EC69D1">
      <w:pPr>
        <w:contextualSpacing/>
        <w:jc w:val="both"/>
        <w:rPr>
          <w:rFonts w:ascii="Arial" w:hAnsi="Arial" w:cs="Arial"/>
          <w:color w:val="000000" w:themeColor="text1"/>
          <w:lang w:eastAsia="en-GB"/>
        </w:rPr>
      </w:pPr>
    </w:p>
    <w:p w14:paraId="2882E381" w14:textId="77777777" w:rsidR="00EC69D1" w:rsidRPr="006A1B4F" w:rsidRDefault="00E511C1" w:rsidP="00EC69D1">
      <w:pPr>
        <w:contextualSpacing/>
        <w:jc w:val="both"/>
        <w:rPr>
          <w:rFonts w:ascii="Arial" w:hAnsi="Arial" w:cs="Arial"/>
          <w:b/>
          <w:bCs/>
          <w:color w:val="000000" w:themeColor="text1"/>
          <w:lang w:eastAsia="en-GB"/>
        </w:rPr>
      </w:pPr>
      <w:r w:rsidRPr="006A1B4F">
        <w:rPr>
          <w:rFonts w:ascii="Arial" w:hAnsi="Arial" w:cs="Arial"/>
          <w:b/>
          <w:bCs/>
          <w:color w:val="000000" w:themeColor="text1"/>
          <w:lang w:eastAsia="en-GB"/>
        </w:rPr>
        <w:t>3.</w:t>
      </w:r>
      <w:r w:rsidR="00EC69D1" w:rsidRPr="006A1B4F">
        <w:rPr>
          <w:rFonts w:ascii="Arial" w:hAnsi="Arial" w:cs="Arial"/>
          <w:b/>
          <w:bCs/>
          <w:color w:val="000000" w:themeColor="text1"/>
          <w:lang w:eastAsia="en-GB"/>
        </w:rPr>
        <w:t>6. Stress Vulnerability in Allied Health Students</w:t>
      </w:r>
    </w:p>
    <w:p w14:paraId="405E97FE"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Medical students suffer stress just like other students but of all the various professional students those in the allied health professions have the most unbearable workload and responsibilities. They have to do a lot of laboratory tasks, take part in clinical procedures and undergo competency-based assessments all of which may cause a lot of stress. Health science students report higher stress and react more physiologically to stressors than students from other non-health fields (Saeed et al., 2016).</w:t>
      </w:r>
    </w:p>
    <w:p w14:paraId="07F9B3BC" w14:textId="77777777" w:rsidR="00EC69D1" w:rsidRPr="006A1B4F" w:rsidRDefault="00EC69D1" w:rsidP="00EC69D1">
      <w:pPr>
        <w:contextualSpacing/>
        <w:jc w:val="both"/>
        <w:rPr>
          <w:rFonts w:ascii="Arial" w:hAnsi="Arial" w:cs="Arial"/>
          <w:color w:val="000000" w:themeColor="text1"/>
          <w:lang w:eastAsia="en-GB"/>
        </w:rPr>
      </w:pPr>
    </w:p>
    <w:p w14:paraId="1170D937"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 xml:space="preserve">Our study has pointed out that Tripura allied health students have different kinds of physiological vulnerabilities e.g. anemia, deficiencies related to unhealthy lifestyle and stress-related change in blood parameters (Nath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2025a; 2025b; Nath et al., 2018; 2019; 2022). This points to the fact that the health science students might be the ones at the most risk of developing cardiovascular problems caused by stress.</w:t>
      </w:r>
    </w:p>
    <w:p w14:paraId="3149C303" w14:textId="77777777" w:rsidR="00EC69D1" w:rsidRPr="006A1B4F" w:rsidRDefault="00EC69D1" w:rsidP="00EC69D1">
      <w:pPr>
        <w:contextualSpacing/>
        <w:jc w:val="both"/>
        <w:rPr>
          <w:rFonts w:ascii="Arial" w:hAnsi="Arial" w:cs="Arial"/>
          <w:color w:val="000000" w:themeColor="text1"/>
          <w:lang w:eastAsia="en-GB"/>
        </w:rPr>
      </w:pPr>
    </w:p>
    <w:p w14:paraId="75CB0E1F" w14:textId="77777777" w:rsidR="00EC69D1" w:rsidRPr="006A1B4F" w:rsidRDefault="00EC69D1" w:rsidP="00EC69D1">
      <w:pPr>
        <w:contextualSpacing/>
        <w:jc w:val="both"/>
        <w:outlineLvl w:val="0"/>
        <w:rPr>
          <w:rFonts w:ascii="Arial" w:hAnsi="Arial" w:cs="Arial"/>
          <w:b/>
          <w:bCs/>
          <w:color w:val="000000" w:themeColor="text1"/>
          <w:kern w:val="36"/>
          <w:lang w:eastAsia="en-GB"/>
        </w:rPr>
      </w:pPr>
      <w:r w:rsidRPr="006A1B4F">
        <w:rPr>
          <w:rFonts w:ascii="Arial" w:hAnsi="Arial" w:cs="Arial"/>
          <w:b/>
          <w:bCs/>
          <w:color w:val="000000" w:themeColor="text1"/>
          <w:kern w:val="36"/>
          <w:lang w:eastAsia="en-GB"/>
        </w:rPr>
        <w:t xml:space="preserve">Table 1: </w:t>
      </w:r>
      <w:r w:rsidRPr="006A1B4F">
        <w:rPr>
          <w:rFonts w:ascii="Arial" w:hAnsi="Arial" w:cs="Arial"/>
          <w:b/>
          <w:bCs/>
          <w:color w:val="000000" w:themeColor="text1"/>
          <w:lang w:eastAsia="en-GB"/>
        </w:rPr>
        <w:t>Summary of Key Studies Examining Cardiovascular and Stress-Related Physiological Responses in Students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276"/>
        <w:gridCol w:w="2126"/>
        <w:gridCol w:w="2719"/>
        <w:gridCol w:w="2411"/>
      </w:tblGrid>
      <w:tr w:rsidR="006A1B4F" w:rsidRPr="006A1B4F" w14:paraId="2A8B54E9" w14:textId="77777777" w:rsidTr="006A1B4F">
        <w:tc>
          <w:tcPr>
            <w:tcW w:w="2268" w:type="dxa"/>
            <w:tcBorders>
              <w:top w:val="single" w:sz="4" w:space="0" w:color="auto"/>
              <w:bottom w:val="single" w:sz="4" w:space="0" w:color="auto"/>
            </w:tcBorders>
            <w:vAlign w:val="center"/>
            <w:hideMark/>
          </w:tcPr>
          <w:p w14:paraId="09E9B8C5" w14:textId="77777777" w:rsidR="00EC69D1" w:rsidRPr="006A1B4F" w:rsidRDefault="00EC69D1" w:rsidP="006A1B4F">
            <w:pPr>
              <w:spacing w:after="60"/>
              <w:jc w:val="both"/>
              <w:rPr>
                <w:rFonts w:ascii="Arial" w:hAnsi="Arial" w:cs="Arial"/>
                <w:b/>
                <w:bCs/>
                <w:color w:val="000000" w:themeColor="text1"/>
                <w:lang w:eastAsia="en-GB"/>
              </w:rPr>
            </w:pPr>
            <w:r w:rsidRPr="006A1B4F">
              <w:rPr>
                <w:rFonts w:ascii="Arial" w:hAnsi="Arial" w:cs="Arial"/>
                <w:b/>
                <w:bCs/>
                <w:color w:val="000000" w:themeColor="text1"/>
                <w:lang w:eastAsia="en-GB"/>
              </w:rPr>
              <w:t>Author &amp; Year</w:t>
            </w:r>
          </w:p>
        </w:tc>
        <w:tc>
          <w:tcPr>
            <w:tcW w:w="1276" w:type="dxa"/>
            <w:tcBorders>
              <w:top w:val="single" w:sz="4" w:space="0" w:color="auto"/>
              <w:bottom w:val="single" w:sz="4" w:space="0" w:color="auto"/>
            </w:tcBorders>
            <w:vAlign w:val="center"/>
            <w:hideMark/>
          </w:tcPr>
          <w:p w14:paraId="66621AA2" w14:textId="77777777" w:rsidR="00EC69D1" w:rsidRPr="006A1B4F" w:rsidRDefault="00EC69D1" w:rsidP="006A1B4F">
            <w:pPr>
              <w:spacing w:after="60"/>
              <w:jc w:val="both"/>
              <w:rPr>
                <w:rFonts w:ascii="Arial" w:hAnsi="Arial" w:cs="Arial"/>
                <w:b/>
                <w:bCs/>
                <w:color w:val="000000" w:themeColor="text1"/>
                <w:lang w:eastAsia="en-GB"/>
              </w:rPr>
            </w:pPr>
            <w:r w:rsidRPr="006A1B4F">
              <w:rPr>
                <w:rFonts w:ascii="Arial" w:hAnsi="Arial" w:cs="Arial"/>
                <w:b/>
                <w:bCs/>
                <w:color w:val="000000" w:themeColor="text1"/>
                <w:lang w:eastAsia="en-GB"/>
              </w:rPr>
              <w:t>Population</w:t>
            </w:r>
          </w:p>
        </w:tc>
        <w:tc>
          <w:tcPr>
            <w:tcW w:w="2126" w:type="dxa"/>
            <w:tcBorders>
              <w:top w:val="single" w:sz="4" w:space="0" w:color="auto"/>
              <w:bottom w:val="single" w:sz="4" w:space="0" w:color="auto"/>
            </w:tcBorders>
            <w:vAlign w:val="center"/>
            <w:hideMark/>
          </w:tcPr>
          <w:p w14:paraId="5CA4941D" w14:textId="77777777" w:rsidR="00EC69D1" w:rsidRPr="006A1B4F" w:rsidRDefault="00EC69D1" w:rsidP="006A1B4F">
            <w:pPr>
              <w:spacing w:after="60"/>
              <w:jc w:val="both"/>
              <w:rPr>
                <w:rFonts w:ascii="Arial" w:hAnsi="Arial" w:cs="Arial"/>
                <w:b/>
                <w:bCs/>
                <w:color w:val="000000" w:themeColor="text1"/>
                <w:lang w:eastAsia="en-GB"/>
              </w:rPr>
            </w:pPr>
            <w:r w:rsidRPr="006A1B4F">
              <w:rPr>
                <w:rFonts w:ascii="Arial" w:hAnsi="Arial" w:cs="Arial"/>
                <w:b/>
                <w:bCs/>
                <w:color w:val="000000" w:themeColor="text1"/>
                <w:lang w:eastAsia="en-GB"/>
              </w:rPr>
              <w:t>Parameters Assessed</w:t>
            </w:r>
          </w:p>
        </w:tc>
        <w:tc>
          <w:tcPr>
            <w:tcW w:w="2719" w:type="dxa"/>
            <w:tcBorders>
              <w:top w:val="single" w:sz="4" w:space="0" w:color="auto"/>
              <w:bottom w:val="single" w:sz="4" w:space="0" w:color="auto"/>
            </w:tcBorders>
            <w:vAlign w:val="center"/>
            <w:hideMark/>
          </w:tcPr>
          <w:p w14:paraId="30D2FF84" w14:textId="77777777" w:rsidR="00EC69D1" w:rsidRPr="006A1B4F" w:rsidRDefault="00EC69D1" w:rsidP="006A1B4F">
            <w:pPr>
              <w:spacing w:after="60"/>
              <w:jc w:val="both"/>
              <w:rPr>
                <w:rFonts w:ascii="Arial" w:hAnsi="Arial" w:cs="Arial"/>
                <w:b/>
                <w:bCs/>
                <w:color w:val="000000" w:themeColor="text1"/>
                <w:lang w:eastAsia="en-GB"/>
              </w:rPr>
            </w:pPr>
            <w:r w:rsidRPr="006A1B4F">
              <w:rPr>
                <w:rFonts w:ascii="Arial" w:hAnsi="Arial" w:cs="Arial"/>
                <w:b/>
                <w:bCs/>
                <w:color w:val="000000" w:themeColor="text1"/>
                <w:lang w:eastAsia="en-GB"/>
              </w:rPr>
              <w:t>Key Findings</w:t>
            </w:r>
          </w:p>
        </w:tc>
        <w:tc>
          <w:tcPr>
            <w:tcW w:w="2411" w:type="dxa"/>
            <w:tcBorders>
              <w:top w:val="single" w:sz="4" w:space="0" w:color="auto"/>
              <w:bottom w:val="single" w:sz="4" w:space="0" w:color="auto"/>
            </w:tcBorders>
            <w:vAlign w:val="center"/>
            <w:hideMark/>
          </w:tcPr>
          <w:p w14:paraId="29A142C5" w14:textId="77777777" w:rsidR="00EC69D1" w:rsidRPr="006A1B4F" w:rsidRDefault="00EC69D1" w:rsidP="006A1B4F">
            <w:pPr>
              <w:spacing w:after="60"/>
              <w:jc w:val="both"/>
              <w:rPr>
                <w:rFonts w:ascii="Arial" w:hAnsi="Arial" w:cs="Arial"/>
                <w:b/>
                <w:bCs/>
                <w:color w:val="000000" w:themeColor="text1"/>
                <w:lang w:eastAsia="en-GB"/>
              </w:rPr>
            </w:pPr>
            <w:r w:rsidRPr="006A1B4F">
              <w:rPr>
                <w:rFonts w:ascii="Arial" w:hAnsi="Arial" w:cs="Arial"/>
                <w:b/>
                <w:bCs/>
                <w:color w:val="000000" w:themeColor="text1"/>
                <w:lang w:eastAsia="en-GB"/>
              </w:rPr>
              <w:t>Relevance</w:t>
            </w:r>
          </w:p>
        </w:tc>
      </w:tr>
      <w:tr w:rsidR="006A1B4F" w:rsidRPr="006A1B4F" w14:paraId="09B0B270" w14:textId="77777777" w:rsidTr="006A1B4F">
        <w:tc>
          <w:tcPr>
            <w:tcW w:w="2268" w:type="dxa"/>
            <w:tcBorders>
              <w:top w:val="single" w:sz="4" w:space="0" w:color="auto"/>
            </w:tcBorders>
            <w:vAlign w:val="center"/>
            <w:hideMark/>
          </w:tcPr>
          <w:p w14:paraId="3E454437"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Al-</w:t>
            </w:r>
            <w:proofErr w:type="spellStart"/>
            <w:r w:rsidRPr="006A1B4F">
              <w:rPr>
                <w:rFonts w:ascii="Arial" w:hAnsi="Arial" w:cs="Arial"/>
                <w:color w:val="000000" w:themeColor="text1"/>
                <w:lang w:eastAsia="en-GB"/>
              </w:rPr>
              <w:t>Ayadhi</w:t>
            </w:r>
            <w:proofErr w:type="spellEnd"/>
            <w:r w:rsidRPr="006A1B4F">
              <w:rPr>
                <w:rFonts w:ascii="Arial" w:hAnsi="Arial" w:cs="Arial"/>
                <w:color w:val="000000" w:themeColor="text1"/>
                <w:lang w:eastAsia="en-GB"/>
              </w:rPr>
              <w:t xml:space="preserve"> et al. (2005)</w:t>
            </w:r>
          </w:p>
        </w:tc>
        <w:tc>
          <w:tcPr>
            <w:tcW w:w="1276" w:type="dxa"/>
            <w:tcBorders>
              <w:top w:val="single" w:sz="4" w:space="0" w:color="auto"/>
            </w:tcBorders>
            <w:vAlign w:val="center"/>
            <w:hideMark/>
          </w:tcPr>
          <w:p w14:paraId="0256B618"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Medical students, Saudi Arabia</w:t>
            </w:r>
          </w:p>
        </w:tc>
        <w:tc>
          <w:tcPr>
            <w:tcW w:w="2126" w:type="dxa"/>
            <w:tcBorders>
              <w:top w:val="single" w:sz="4" w:space="0" w:color="auto"/>
            </w:tcBorders>
            <w:vAlign w:val="center"/>
            <w:hideMark/>
          </w:tcPr>
          <w:p w14:paraId="53946E77"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Cortisol, ACTH, HR, BP</w:t>
            </w:r>
          </w:p>
        </w:tc>
        <w:tc>
          <w:tcPr>
            <w:tcW w:w="2719" w:type="dxa"/>
            <w:tcBorders>
              <w:top w:val="single" w:sz="4" w:space="0" w:color="auto"/>
            </w:tcBorders>
            <w:vAlign w:val="center"/>
            <w:hideMark/>
          </w:tcPr>
          <w:p w14:paraId="005EAA79"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Significant rise in cortisol and heart rate during exam stress</w:t>
            </w:r>
          </w:p>
        </w:tc>
        <w:tc>
          <w:tcPr>
            <w:tcW w:w="2411" w:type="dxa"/>
            <w:tcBorders>
              <w:top w:val="single" w:sz="4" w:space="0" w:color="auto"/>
            </w:tcBorders>
            <w:vAlign w:val="center"/>
            <w:hideMark/>
          </w:tcPr>
          <w:p w14:paraId="4ABE82E7"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Demonstrates HPA axis and cardiovascular activation under academic stress</w:t>
            </w:r>
          </w:p>
        </w:tc>
      </w:tr>
      <w:tr w:rsidR="006A1B4F" w:rsidRPr="006A1B4F" w14:paraId="40B8F39E" w14:textId="77777777" w:rsidTr="006A1B4F">
        <w:tc>
          <w:tcPr>
            <w:tcW w:w="2268" w:type="dxa"/>
            <w:vAlign w:val="center"/>
            <w:hideMark/>
          </w:tcPr>
          <w:p w14:paraId="5ABA1E5F"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Saeed et al. (2016)</w:t>
            </w:r>
          </w:p>
        </w:tc>
        <w:tc>
          <w:tcPr>
            <w:tcW w:w="1276" w:type="dxa"/>
            <w:vAlign w:val="center"/>
            <w:hideMark/>
          </w:tcPr>
          <w:p w14:paraId="312BF861"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Medical students</w:t>
            </w:r>
          </w:p>
        </w:tc>
        <w:tc>
          <w:tcPr>
            <w:tcW w:w="2126" w:type="dxa"/>
            <w:vAlign w:val="center"/>
            <w:hideMark/>
          </w:tcPr>
          <w:p w14:paraId="7EE48138"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BP, HR, Perceived stress</w:t>
            </w:r>
          </w:p>
        </w:tc>
        <w:tc>
          <w:tcPr>
            <w:tcW w:w="2719" w:type="dxa"/>
            <w:vAlign w:val="center"/>
            <w:hideMark/>
          </w:tcPr>
          <w:p w14:paraId="1F3E3556"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Elevated stress scores associated with increased heart rate and systolic BP</w:t>
            </w:r>
          </w:p>
        </w:tc>
        <w:tc>
          <w:tcPr>
            <w:tcW w:w="2411" w:type="dxa"/>
            <w:vAlign w:val="center"/>
            <w:hideMark/>
          </w:tcPr>
          <w:p w14:paraId="3090DE9D"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Shows cardiovascular strain linked to academic workload</w:t>
            </w:r>
          </w:p>
        </w:tc>
      </w:tr>
      <w:tr w:rsidR="006A1B4F" w:rsidRPr="006A1B4F" w14:paraId="5605E36D" w14:textId="77777777" w:rsidTr="006A1B4F">
        <w:tc>
          <w:tcPr>
            <w:tcW w:w="2268" w:type="dxa"/>
            <w:vAlign w:val="center"/>
            <w:hideMark/>
          </w:tcPr>
          <w:p w14:paraId="1266D249" w14:textId="77777777" w:rsidR="00EC69D1" w:rsidRPr="006A1B4F" w:rsidRDefault="00EC69D1" w:rsidP="006A1B4F">
            <w:pPr>
              <w:spacing w:after="60"/>
              <w:rPr>
                <w:rFonts w:ascii="Arial" w:hAnsi="Arial" w:cs="Arial"/>
                <w:color w:val="000000" w:themeColor="text1"/>
                <w:lang w:eastAsia="en-GB"/>
              </w:rPr>
            </w:pPr>
            <w:proofErr w:type="spellStart"/>
            <w:r w:rsidRPr="006A1B4F">
              <w:rPr>
                <w:rFonts w:ascii="Arial" w:hAnsi="Arial" w:cs="Arial"/>
                <w:color w:val="000000" w:themeColor="text1"/>
                <w:lang w:eastAsia="en-GB"/>
              </w:rPr>
              <w:t>Ghiadoni</w:t>
            </w:r>
            <w:proofErr w:type="spellEnd"/>
            <w:r w:rsidRPr="006A1B4F">
              <w:rPr>
                <w:rFonts w:ascii="Arial" w:hAnsi="Arial" w:cs="Arial"/>
                <w:color w:val="000000" w:themeColor="text1"/>
                <w:lang w:eastAsia="en-GB"/>
              </w:rPr>
              <w:t xml:space="preserve"> et al. (2000)</w:t>
            </w:r>
          </w:p>
        </w:tc>
        <w:tc>
          <w:tcPr>
            <w:tcW w:w="1276" w:type="dxa"/>
            <w:vAlign w:val="center"/>
            <w:hideMark/>
          </w:tcPr>
          <w:p w14:paraId="0D9E04DA"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University adults</w:t>
            </w:r>
          </w:p>
        </w:tc>
        <w:tc>
          <w:tcPr>
            <w:tcW w:w="2126" w:type="dxa"/>
            <w:vAlign w:val="center"/>
            <w:hideMark/>
          </w:tcPr>
          <w:p w14:paraId="022CD9DE"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Endothelial function</w:t>
            </w:r>
          </w:p>
        </w:tc>
        <w:tc>
          <w:tcPr>
            <w:tcW w:w="2719" w:type="dxa"/>
            <w:vAlign w:val="center"/>
            <w:hideMark/>
          </w:tcPr>
          <w:p w14:paraId="0DAED5BF"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Mental stress caused transient endothelial dysfunction</w:t>
            </w:r>
          </w:p>
        </w:tc>
        <w:tc>
          <w:tcPr>
            <w:tcW w:w="2411" w:type="dxa"/>
            <w:vAlign w:val="center"/>
            <w:hideMark/>
          </w:tcPr>
          <w:p w14:paraId="074AA76E"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Connects psychological stress with vascular reactivity</w:t>
            </w:r>
          </w:p>
        </w:tc>
      </w:tr>
      <w:tr w:rsidR="006A1B4F" w:rsidRPr="006A1B4F" w14:paraId="41CD4F97" w14:textId="77777777" w:rsidTr="006A1B4F">
        <w:tc>
          <w:tcPr>
            <w:tcW w:w="2268" w:type="dxa"/>
            <w:vAlign w:val="center"/>
            <w:hideMark/>
          </w:tcPr>
          <w:p w14:paraId="3AF2BCD7"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 xml:space="preserve">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xml:space="preserve"> (2025a)</w:t>
            </w:r>
          </w:p>
        </w:tc>
        <w:tc>
          <w:tcPr>
            <w:tcW w:w="1276" w:type="dxa"/>
            <w:vAlign w:val="center"/>
            <w:hideMark/>
          </w:tcPr>
          <w:p w14:paraId="0D4361B2"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Allied health students, Tripura</w:t>
            </w:r>
          </w:p>
        </w:tc>
        <w:tc>
          <w:tcPr>
            <w:tcW w:w="2126" w:type="dxa"/>
            <w:vAlign w:val="center"/>
            <w:hideMark/>
          </w:tcPr>
          <w:p w14:paraId="6D07981E"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Hematological parameters, stress status</w:t>
            </w:r>
          </w:p>
        </w:tc>
        <w:tc>
          <w:tcPr>
            <w:tcW w:w="2719" w:type="dxa"/>
            <w:vAlign w:val="center"/>
            <w:hideMark/>
          </w:tcPr>
          <w:p w14:paraId="5763A86A"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Examination stress caused measurable physiological changes</w:t>
            </w:r>
          </w:p>
        </w:tc>
        <w:tc>
          <w:tcPr>
            <w:tcW w:w="2411" w:type="dxa"/>
            <w:vAlign w:val="center"/>
            <w:hideMark/>
          </w:tcPr>
          <w:p w14:paraId="2540CB8B"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Indicates stress-linked biological alterations among allied health students</w:t>
            </w:r>
          </w:p>
        </w:tc>
      </w:tr>
      <w:tr w:rsidR="006A1B4F" w:rsidRPr="006A1B4F" w14:paraId="78389852" w14:textId="77777777" w:rsidTr="006A1B4F">
        <w:tc>
          <w:tcPr>
            <w:tcW w:w="2268" w:type="dxa"/>
            <w:vAlign w:val="center"/>
            <w:hideMark/>
          </w:tcPr>
          <w:p w14:paraId="7C732141"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 xml:space="preserve">Nath &amp; </w:t>
            </w:r>
            <w:proofErr w:type="spellStart"/>
            <w:r w:rsidRPr="006A1B4F">
              <w:rPr>
                <w:rFonts w:ascii="Arial" w:hAnsi="Arial" w:cs="Arial"/>
                <w:color w:val="000000" w:themeColor="text1"/>
                <w:lang w:eastAsia="en-GB"/>
              </w:rPr>
              <w:t>Pallathadka</w:t>
            </w:r>
            <w:proofErr w:type="spellEnd"/>
            <w:r w:rsidRPr="006A1B4F">
              <w:rPr>
                <w:rFonts w:ascii="Arial" w:hAnsi="Arial" w:cs="Arial"/>
                <w:color w:val="000000" w:themeColor="text1"/>
                <w:lang w:eastAsia="en-GB"/>
              </w:rPr>
              <w:t xml:space="preserve"> (2025d)</w:t>
            </w:r>
          </w:p>
        </w:tc>
        <w:tc>
          <w:tcPr>
            <w:tcW w:w="1276" w:type="dxa"/>
            <w:vAlign w:val="center"/>
            <w:hideMark/>
          </w:tcPr>
          <w:p w14:paraId="67CFACCD"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Allied health students</w:t>
            </w:r>
          </w:p>
        </w:tc>
        <w:tc>
          <w:tcPr>
            <w:tcW w:w="2126" w:type="dxa"/>
            <w:vAlign w:val="center"/>
            <w:hideMark/>
          </w:tcPr>
          <w:p w14:paraId="25252DC9"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Caffeine intake, BP, physiological markers</w:t>
            </w:r>
          </w:p>
        </w:tc>
        <w:tc>
          <w:tcPr>
            <w:tcW w:w="2719" w:type="dxa"/>
            <w:vAlign w:val="center"/>
            <w:hideMark/>
          </w:tcPr>
          <w:p w14:paraId="1E5A2E6B" w14:textId="48413963"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 xml:space="preserve">High caffeine </w:t>
            </w:r>
            <w:r w:rsidR="006A1B4F" w:rsidRPr="006A1B4F">
              <w:rPr>
                <w:rFonts w:ascii="Arial" w:hAnsi="Arial" w:cs="Arial"/>
                <w:color w:val="000000" w:themeColor="text1"/>
                <w:lang w:eastAsia="en-GB"/>
              </w:rPr>
              <w:t>uses</w:t>
            </w:r>
            <w:r w:rsidRPr="006A1B4F">
              <w:rPr>
                <w:rFonts w:ascii="Arial" w:hAnsi="Arial" w:cs="Arial"/>
                <w:color w:val="000000" w:themeColor="text1"/>
                <w:lang w:eastAsia="en-GB"/>
              </w:rPr>
              <w:t xml:space="preserve"> intensified stress-related physiological responses</w:t>
            </w:r>
          </w:p>
        </w:tc>
        <w:tc>
          <w:tcPr>
            <w:tcW w:w="2411" w:type="dxa"/>
            <w:vAlign w:val="center"/>
            <w:hideMark/>
          </w:tcPr>
          <w:p w14:paraId="04B393C5"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Highlights interaction of lifestyle factors with academic stress</w:t>
            </w:r>
          </w:p>
        </w:tc>
      </w:tr>
      <w:tr w:rsidR="006A1B4F" w:rsidRPr="006A1B4F" w14:paraId="566220C7" w14:textId="77777777" w:rsidTr="006A1B4F">
        <w:tc>
          <w:tcPr>
            <w:tcW w:w="2268" w:type="dxa"/>
            <w:vAlign w:val="center"/>
            <w:hideMark/>
          </w:tcPr>
          <w:p w14:paraId="2E3884FD" w14:textId="77777777" w:rsidR="00EC69D1" w:rsidRPr="006A1B4F" w:rsidRDefault="00EC69D1" w:rsidP="006A1B4F">
            <w:pPr>
              <w:spacing w:after="60"/>
              <w:rPr>
                <w:rFonts w:ascii="Arial" w:hAnsi="Arial" w:cs="Arial"/>
                <w:color w:val="000000" w:themeColor="text1"/>
                <w:lang w:eastAsia="en-GB"/>
              </w:rPr>
            </w:pPr>
            <w:proofErr w:type="spellStart"/>
            <w:r w:rsidRPr="006A1B4F">
              <w:rPr>
                <w:rFonts w:ascii="Arial" w:hAnsi="Arial" w:cs="Arial"/>
                <w:color w:val="000000" w:themeColor="text1"/>
                <w:lang w:eastAsia="en-GB"/>
              </w:rPr>
              <w:t>Mahassni</w:t>
            </w:r>
            <w:proofErr w:type="spellEnd"/>
            <w:r w:rsidRPr="006A1B4F">
              <w:rPr>
                <w:rFonts w:ascii="Arial" w:hAnsi="Arial" w:cs="Arial"/>
                <w:color w:val="000000" w:themeColor="text1"/>
                <w:lang w:eastAsia="en-GB"/>
              </w:rPr>
              <w:t xml:space="preserve"> &amp; </w:t>
            </w:r>
            <w:proofErr w:type="spellStart"/>
            <w:r w:rsidRPr="006A1B4F">
              <w:rPr>
                <w:rFonts w:ascii="Arial" w:hAnsi="Arial" w:cs="Arial"/>
                <w:color w:val="000000" w:themeColor="text1"/>
                <w:lang w:eastAsia="en-GB"/>
              </w:rPr>
              <w:t>Eskandar</w:t>
            </w:r>
            <w:proofErr w:type="spellEnd"/>
            <w:r w:rsidRPr="006A1B4F">
              <w:rPr>
                <w:rFonts w:ascii="Arial" w:hAnsi="Arial" w:cs="Arial"/>
                <w:color w:val="000000" w:themeColor="text1"/>
                <w:lang w:eastAsia="en-GB"/>
              </w:rPr>
              <w:t xml:space="preserve"> (2019)</w:t>
            </w:r>
          </w:p>
        </w:tc>
        <w:tc>
          <w:tcPr>
            <w:tcW w:w="1276" w:type="dxa"/>
            <w:vAlign w:val="center"/>
            <w:hideMark/>
          </w:tcPr>
          <w:p w14:paraId="4952B9D9"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Female university students</w:t>
            </w:r>
          </w:p>
        </w:tc>
        <w:tc>
          <w:tcPr>
            <w:tcW w:w="2126" w:type="dxa"/>
            <w:vAlign w:val="center"/>
            <w:hideMark/>
          </w:tcPr>
          <w:p w14:paraId="05B08ECE"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WBC, cortisol, immune markers</w:t>
            </w:r>
          </w:p>
        </w:tc>
        <w:tc>
          <w:tcPr>
            <w:tcW w:w="2719" w:type="dxa"/>
            <w:vAlign w:val="center"/>
            <w:hideMark/>
          </w:tcPr>
          <w:p w14:paraId="61632790"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Exam stress increased cortisol &amp; altered immune cell distribution</w:t>
            </w:r>
          </w:p>
        </w:tc>
        <w:tc>
          <w:tcPr>
            <w:tcW w:w="2411" w:type="dxa"/>
            <w:vAlign w:val="center"/>
            <w:hideMark/>
          </w:tcPr>
          <w:p w14:paraId="33F19807" w14:textId="77777777" w:rsidR="00EC69D1" w:rsidRPr="006A1B4F" w:rsidRDefault="00EC69D1" w:rsidP="006A1B4F">
            <w:pPr>
              <w:spacing w:after="60"/>
              <w:rPr>
                <w:rFonts w:ascii="Arial" w:hAnsi="Arial" w:cs="Arial"/>
                <w:color w:val="000000" w:themeColor="text1"/>
                <w:lang w:eastAsia="en-GB"/>
              </w:rPr>
            </w:pPr>
            <w:r w:rsidRPr="006A1B4F">
              <w:rPr>
                <w:rFonts w:ascii="Arial" w:hAnsi="Arial" w:cs="Arial"/>
                <w:color w:val="000000" w:themeColor="text1"/>
                <w:lang w:eastAsia="en-GB"/>
              </w:rPr>
              <w:t>Shows stress-induced systemic physiological adaptation</w:t>
            </w:r>
          </w:p>
        </w:tc>
      </w:tr>
      <w:tr w:rsidR="006A1B4F" w:rsidRPr="006A1B4F" w14:paraId="1799A4C3" w14:textId="77777777" w:rsidTr="006A1B4F">
        <w:tc>
          <w:tcPr>
            <w:tcW w:w="2268" w:type="dxa"/>
            <w:vAlign w:val="center"/>
            <w:hideMark/>
          </w:tcPr>
          <w:p w14:paraId="0D906323" w14:textId="3588BFAC" w:rsidR="00EC69D1" w:rsidRPr="006A1B4F" w:rsidRDefault="009A509B" w:rsidP="006A1B4F">
            <w:pPr>
              <w:spacing w:after="60"/>
              <w:rPr>
                <w:rFonts w:ascii="Arial" w:hAnsi="Arial" w:cs="Arial"/>
                <w:color w:val="000000" w:themeColor="text1"/>
                <w:lang w:eastAsia="en-GB"/>
              </w:rPr>
            </w:pPr>
            <w:r w:rsidRPr="009A509B">
              <w:rPr>
                <w:rFonts w:ascii="Arial" w:hAnsi="Arial" w:cs="Arial"/>
                <w:color w:val="000000" w:themeColor="text1"/>
                <w:lang w:val="en-IN" w:eastAsia="en-GB"/>
              </w:rPr>
              <w:t>Loft</w:t>
            </w:r>
            <w:r w:rsidR="00C15AE7" w:rsidRPr="006A1B4F">
              <w:rPr>
                <w:rFonts w:ascii="Arial" w:hAnsi="Arial" w:cs="Arial"/>
                <w:color w:val="000000" w:themeColor="text1"/>
              </w:rPr>
              <w:t xml:space="preserve"> et al. (20</w:t>
            </w:r>
            <w:r w:rsidRPr="006A1B4F">
              <w:rPr>
                <w:rFonts w:ascii="Arial" w:hAnsi="Arial" w:cs="Arial"/>
                <w:color w:val="000000" w:themeColor="text1"/>
              </w:rPr>
              <w:t>07</w:t>
            </w:r>
            <w:r w:rsidR="00C15AE7" w:rsidRPr="006A1B4F">
              <w:rPr>
                <w:rFonts w:ascii="Arial" w:hAnsi="Arial" w:cs="Arial"/>
                <w:color w:val="000000" w:themeColor="text1"/>
              </w:rPr>
              <w:t>)</w:t>
            </w:r>
          </w:p>
        </w:tc>
        <w:tc>
          <w:tcPr>
            <w:tcW w:w="1276" w:type="dxa"/>
            <w:vAlign w:val="center"/>
            <w:hideMark/>
          </w:tcPr>
          <w:p w14:paraId="7737FE51" w14:textId="33DD7E5A" w:rsidR="00EC69D1" w:rsidRPr="006A1B4F" w:rsidRDefault="00C15AE7" w:rsidP="006A1B4F">
            <w:pPr>
              <w:spacing w:after="60"/>
              <w:rPr>
                <w:rFonts w:ascii="Arial" w:hAnsi="Arial" w:cs="Arial"/>
                <w:color w:val="000000" w:themeColor="text1"/>
                <w:lang w:eastAsia="en-GB"/>
              </w:rPr>
            </w:pPr>
            <w:r w:rsidRPr="006A1B4F">
              <w:rPr>
                <w:rFonts w:ascii="Arial" w:hAnsi="Arial" w:cs="Arial"/>
                <w:color w:val="000000" w:themeColor="text1"/>
              </w:rPr>
              <w:t>Medical students, India</w:t>
            </w:r>
          </w:p>
        </w:tc>
        <w:tc>
          <w:tcPr>
            <w:tcW w:w="2126" w:type="dxa"/>
            <w:vAlign w:val="center"/>
            <w:hideMark/>
          </w:tcPr>
          <w:p w14:paraId="3A246A01" w14:textId="5288FD83" w:rsidR="00EC69D1" w:rsidRPr="006A1B4F" w:rsidRDefault="00C15AE7" w:rsidP="006A1B4F">
            <w:pPr>
              <w:spacing w:after="60"/>
              <w:rPr>
                <w:rFonts w:ascii="Arial" w:hAnsi="Arial" w:cs="Arial"/>
                <w:color w:val="000000" w:themeColor="text1"/>
                <w:lang w:eastAsia="en-GB"/>
              </w:rPr>
            </w:pPr>
            <w:r w:rsidRPr="006A1B4F">
              <w:rPr>
                <w:rFonts w:ascii="Arial" w:hAnsi="Arial" w:cs="Arial"/>
                <w:color w:val="000000" w:themeColor="text1"/>
              </w:rPr>
              <w:t>HR, BP, Salivary Cortisol</w:t>
            </w:r>
          </w:p>
        </w:tc>
        <w:tc>
          <w:tcPr>
            <w:tcW w:w="2719" w:type="dxa"/>
            <w:vAlign w:val="center"/>
            <w:hideMark/>
          </w:tcPr>
          <w:p w14:paraId="22037684" w14:textId="3AF7EF2A" w:rsidR="00EC69D1" w:rsidRPr="006A1B4F" w:rsidRDefault="00C15AE7" w:rsidP="006A1B4F">
            <w:pPr>
              <w:spacing w:after="60"/>
              <w:rPr>
                <w:rFonts w:ascii="Arial" w:hAnsi="Arial" w:cs="Arial"/>
                <w:color w:val="000000" w:themeColor="text1"/>
                <w:lang w:eastAsia="en-GB"/>
              </w:rPr>
            </w:pPr>
            <w:r w:rsidRPr="006A1B4F">
              <w:rPr>
                <w:rFonts w:ascii="Arial" w:hAnsi="Arial" w:cs="Arial"/>
                <w:color w:val="000000" w:themeColor="text1"/>
              </w:rPr>
              <w:t>Exam stress caused significant increases in HR, SBP, DBP, and salivary cortisol levels</w:t>
            </w:r>
          </w:p>
        </w:tc>
        <w:tc>
          <w:tcPr>
            <w:tcW w:w="2411" w:type="dxa"/>
            <w:vAlign w:val="center"/>
            <w:hideMark/>
          </w:tcPr>
          <w:p w14:paraId="79E66ABC" w14:textId="62C3F231" w:rsidR="00EC69D1" w:rsidRPr="006A1B4F" w:rsidRDefault="00C15AE7" w:rsidP="006A1B4F">
            <w:pPr>
              <w:spacing w:after="60"/>
              <w:rPr>
                <w:rFonts w:ascii="Arial" w:hAnsi="Arial" w:cs="Arial"/>
                <w:color w:val="000000" w:themeColor="text1"/>
                <w:lang w:eastAsia="en-GB"/>
              </w:rPr>
            </w:pPr>
            <w:r w:rsidRPr="006A1B4F">
              <w:rPr>
                <w:rFonts w:ascii="Arial" w:hAnsi="Arial" w:cs="Arial"/>
                <w:color w:val="000000" w:themeColor="text1"/>
              </w:rPr>
              <w:t>Demonstrates the concurrent activation of neuroendocrine and cardiovascular systems during academic stress</w:t>
            </w:r>
          </w:p>
        </w:tc>
      </w:tr>
    </w:tbl>
    <w:p w14:paraId="7C52870E" w14:textId="77777777" w:rsidR="00EC69D1" w:rsidRPr="006A1B4F" w:rsidRDefault="00EC69D1" w:rsidP="00EC69D1">
      <w:pPr>
        <w:contextualSpacing/>
        <w:jc w:val="both"/>
        <w:rPr>
          <w:rFonts w:ascii="Arial" w:hAnsi="Arial" w:cs="Arial"/>
          <w:i/>
          <w:iCs/>
          <w:color w:val="000000" w:themeColor="text1"/>
          <w:lang w:eastAsia="en-GB"/>
        </w:rPr>
      </w:pPr>
      <w:r w:rsidRPr="006A1B4F">
        <w:rPr>
          <w:rFonts w:ascii="Arial" w:hAnsi="Arial" w:cs="Arial"/>
          <w:i/>
          <w:iCs/>
          <w:color w:val="000000" w:themeColor="text1"/>
          <w:lang w:eastAsia="en-GB"/>
        </w:rPr>
        <w:t>HR = Heart Rate; BP = Blood Pressure; ACTH = Adrenocorticotropic Hormone.</w:t>
      </w:r>
    </w:p>
    <w:p w14:paraId="05142976" w14:textId="77777777" w:rsidR="00EC69D1" w:rsidRPr="006A1B4F" w:rsidRDefault="00EC69D1" w:rsidP="00EC69D1">
      <w:pPr>
        <w:contextualSpacing/>
        <w:jc w:val="both"/>
        <w:rPr>
          <w:rFonts w:ascii="Arial" w:hAnsi="Arial" w:cs="Arial"/>
          <w:color w:val="000000" w:themeColor="text1"/>
          <w:lang w:eastAsia="en-GB"/>
        </w:rPr>
      </w:pPr>
    </w:p>
    <w:p w14:paraId="718753A1" w14:textId="3E368C80"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w:t>
      </w:r>
      <w:r w:rsidR="00785C7E" w:rsidRPr="006A1B4F">
        <w:rPr>
          <w:rFonts w:ascii="Arial" w:hAnsi="Arial" w:cs="Arial"/>
          <w:color w:val="000000" w:themeColor="text1"/>
          <w:lang w:eastAsia="en-GB"/>
        </w:rPr>
        <w:t>able</w:t>
      </w:r>
      <w:r w:rsidRPr="006A1B4F">
        <w:rPr>
          <w:rFonts w:ascii="Arial" w:hAnsi="Arial" w:cs="Arial"/>
          <w:color w:val="000000" w:themeColor="text1"/>
          <w:lang w:eastAsia="en-GB"/>
        </w:rPr>
        <w:t xml:space="preserve">1 depicts a conceptual model that shows the biological pathway of the effect of academic stress on cardiovascular reactions. The stress from studies triggers the hypothalamic-pituitary-adrenal (HPA) axis and raises the activity of the sympathetic nervous system. Consequently, the levels of cortisol, adrenaline and noradrenaline in the blood go up. The </w:t>
      </w:r>
      <w:r w:rsidRPr="006A1B4F">
        <w:rPr>
          <w:rFonts w:ascii="Arial" w:hAnsi="Arial" w:cs="Arial"/>
          <w:color w:val="000000" w:themeColor="text1"/>
          <w:lang w:eastAsia="en-GB"/>
        </w:rPr>
        <w:lastRenderedPageBreak/>
        <w:t>following are the effects of the hormonal responses: Heart rate goes up, Blood pressure increases, Heart rate variability decreases, Vascular tone changes, Endothelial dysfunction, Platelet activation is enhanced.</w:t>
      </w:r>
    </w:p>
    <w:p w14:paraId="6FA0376E" w14:textId="77777777" w:rsidR="00EC69D1" w:rsidRPr="006A1B4F" w:rsidRDefault="00EC69D1" w:rsidP="00EC69D1">
      <w:pPr>
        <w:contextualSpacing/>
        <w:jc w:val="both"/>
        <w:rPr>
          <w:rFonts w:ascii="Arial" w:hAnsi="Arial" w:cs="Arial"/>
          <w:color w:val="000000" w:themeColor="text1"/>
          <w:lang w:eastAsia="en-GB"/>
        </w:rPr>
      </w:pPr>
    </w:p>
    <w:p w14:paraId="707B5F2F"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Unhealthy lifestyles including lack of sleep, bad diet, and excess caffeine plus no exercise are among the factors that control this response. Furthermore, gender issues (e.g., female students' risk of anemia) could possibly increase physiological vulnerability. These effects can build up gradually over several academic cycles and thus lead to a higher risk of heart problems at a younger age.</w:t>
      </w:r>
    </w:p>
    <w:p w14:paraId="47FF8164" w14:textId="77777777" w:rsidR="00EC69D1" w:rsidRPr="006A1B4F" w:rsidRDefault="00EC69D1" w:rsidP="00EC69D1">
      <w:pPr>
        <w:contextualSpacing/>
        <w:jc w:val="both"/>
        <w:rPr>
          <w:rFonts w:ascii="Arial" w:hAnsi="Arial" w:cs="Arial"/>
          <w:color w:val="000000" w:themeColor="text1"/>
          <w:lang w:eastAsia="en-GB"/>
        </w:rPr>
      </w:pPr>
    </w:p>
    <w:p w14:paraId="3013A1C9" w14:textId="5C1F2A68" w:rsidR="00EC69D1" w:rsidRPr="00D07CEF" w:rsidRDefault="00EC69D1" w:rsidP="00EC69D1">
      <w:pPr>
        <w:contextualSpacing/>
        <w:jc w:val="both"/>
        <w:outlineLvl w:val="0"/>
        <w:rPr>
          <w:rFonts w:ascii="Arial" w:hAnsi="Arial" w:cs="Arial"/>
          <w:b/>
          <w:bCs/>
          <w:color w:val="000000" w:themeColor="text1"/>
          <w:kern w:val="36"/>
          <w:lang w:eastAsia="en-GB"/>
        </w:rPr>
      </w:pPr>
      <w:r w:rsidRPr="00D07CEF">
        <w:rPr>
          <w:rFonts w:ascii="Arial" w:hAnsi="Arial" w:cs="Arial"/>
          <w:b/>
          <w:bCs/>
          <w:color w:val="000000" w:themeColor="text1"/>
          <w:kern w:val="36"/>
          <w:lang w:eastAsia="en-GB"/>
        </w:rPr>
        <w:t xml:space="preserve">Table 2: </w:t>
      </w:r>
      <w:r w:rsidR="002A5D2B" w:rsidRPr="00D07CEF">
        <w:rPr>
          <w:rFonts w:ascii="Arial" w:hAnsi="Arial" w:cs="Arial"/>
          <w:color w:val="000000" w:themeColor="text1"/>
        </w:rPr>
        <w:t>Synthesis of Physiological Responses to Academic Stress Across Key Systems Based on Reviewed Literature</w:t>
      </w:r>
    </w:p>
    <w:p w14:paraId="21E98CAF" w14:textId="77777777" w:rsidR="00EC69D1" w:rsidRPr="006A1B4F" w:rsidRDefault="00EC69D1" w:rsidP="00EC69D1">
      <w:pPr>
        <w:contextualSpacing/>
        <w:jc w:val="both"/>
        <w:rPr>
          <w:rFonts w:ascii="Arial" w:hAnsi="Arial" w:cs="Arial"/>
          <w:color w:val="000000" w:themeColor="text1"/>
          <w:lang w:eastAsia="en-GB"/>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3861"/>
        <w:gridCol w:w="2035"/>
        <w:gridCol w:w="2659"/>
      </w:tblGrid>
      <w:tr w:rsidR="006A1B4F" w:rsidRPr="006A1B4F" w14:paraId="32061E57" w14:textId="77777777" w:rsidTr="002A5D2B">
        <w:tc>
          <w:tcPr>
            <w:tcW w:w="0" w:type="auto"/>
            <w:tcBorders>
              <w:top w:val="single" w:sz="4" w:space="0" w:color="auto"/>
              <w:bottom w:val="single" w:sz="4" w:space="0" w:color="auto"/>
            </w:tcBorders>
            <w:vAlign w:val="center"/>
            <w:hideMark/>
          </w:tcPr>
          <w:p w14:paraId="3C4A7136"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b/>
                <w:bCs/>
                <w:color w:val="000000" w:themeColor="text1"/>
                <w:lang w:val="en-IN" w:eastAsia="en-GB"/>
              </w:rPr>
              <w:t>Physiological System/Marker</w:t>
            </w:r>
          </w:p>
        </w:tc>
        <w:tc>
          <w:tcPr>
            <w:tcW w:w="0" w:type="auto"/>
            <w:tcBorders>
              <w:top w:val="single" w:sz="4" w:space="0" w:color="auto"/>
              <w:bottom w:val="single" w:sz="4" w:space="0" w:color="auto"/>
            </w:tcBorders>
            <w:vAlign w:val="center"/>
            <w:hideMark/>
          </w:tcPr>
          <w:p w14:paraId="0EE60547"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b/>
                <w:bCs/>
                <w:color w:val="000000" w:themeColor="text1"/>
                <w:lang w:val="en-IN" w:eastAsia="en-GB"/>
              </w:rPr>
              <w:t>Observed Response to Academic Stress in Students</w:t>
            </w:r>
          </w:p>
        </w:tc>
        <w:tc>
          <w:tcPr>
            <w:tcW w:w="0" w:type="auto"/>
            <w:tcBorders>
              <w:top w:val="single" w:sz="4" w:space="0" w:color="auto"/>
              <w:bottom w:val="single" w:sz="4" w:space="0" w:color="auto"/>
            </w:tcBorders>
            <w:vAlign w:val="center"/>
            <w:hideMark/>
          </w:tcPr>
          <w:p w14:paraId="29653469" w14:textId="3198175A" w:rsidR="002A5D2B" w:rsidRPr="002A5D2B" w:rsidRDefault="002A5D2B" w:rsidP="002A5D2B">
            <w:pPr>
              <w:rPr>
                <w:rFonts w:ascii="Arial" w:hAnsi="Arial" w:cs="Arial"/>
                <w:color w:val="000000" w:themeColor="text1"/>
                <w:lang w:val="en-IN" w:eastAsia="en-GB"/>
              </w:rPr>
            </w:pPr>
            <w:r w:rsidRPr="002A5D2B">
              <w:rPr>
                <w:rFonts w:ascii="Arial" w:hAnsi="Arial" w:cs="Arial"/>
                <w:b/>
                <w:bCs/>
                <w:color w:val="000000" w:themeColor="text1"/>
                <w:lang w:val="en-IN" w:eastAsia="en-GB"/>
              </w:rPr>
              <w:t xml:space="preserve">Key Supporting Recent Studies </w:t>
            </w:r>
          </w:p>
        </w:tc>
        <w:tc>
          <w:tcPr>
            <w:tcW w:w="0" w:type="auto"/>
            <w:tcBorders>
              <w:top w:val="single" w:sz="4" w:space="0" w:color="auto"/>
              <w:bottom w:val="single" w:sz="4" w:space="0" w:color="auto"/>
            </w:tcBorders>
            <w:vAlign w:val="center"/>
            <w:hideMark/>
          </w:tcPr>
          <w:p w14:paraId="2A985BCA"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b/>
                <w:bCs/>
                <w:color w:val="000000" w:themeColor="text1"/>
                <w:lang w:val="en-IN" w:eastAsia="en-GB"/>
              </w:rPr>
              <w:t>Implications Noted in Literature</w:t>
            </w:r>
          </w:p>
        </w:tc>
      </w:tr>
      <w:tr w:rsidR="006A1B4F" w:rsidRPr="006A1B4F" w14:paraId="2615339C" w14:textId="77777777" w:rsidTr="002A5D2B">
        <w:tc>
          <w:tcPr>
            <w:tcW w:w="0" w:type="auto"/>
            <w:tcBorders>
              <w:top w:val="single" w:sz="4" w:space="0" w:color="auto"/>
            </w:tcBorders>
            <w:vAlign w:val="center"/>
            <w:hideMark/>
          </w:tcPr>
          <w:p w14:paraId="2FC6ADCC"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Autonomic Nervous System (e.g., HRV)</w:t>
            </w:r>
          </w:p>
        </w:tc>
        <w:tc>
          <w:tcPr>
            <w:tcW w:w="0" w:type="auto"/>
            <w:tcBorders>
              <w:top w:val="single" w:sz="4" w:space="0" w:color="auto"/>
            </w:tcBorders>
            <w:vAlign w:val="center"/>
            <w:hideMark/>
          </w:tcPr>
          <w:p w14:paraId="74063BCE"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Significant withdrawal of vagal tone; sympathetic dominance during exams and heavy workloads.</w:t>
            </w:r>
          </w:p>
        </w:tc>
        <w:tc>
          <w:tcPr>
            <w:tcW w:w="0" w:type="auto"/>
            <w:tcBorders>
              <w:top w:val="single" w:sz="4" w:space="0" w:color="auto"/>
            </w:tcBorders>
            <w:vAlign w:val="center"/>
            <w:hideMark/>
          </w:tcPr>
          <w:p w14:paraId="2E313FBA" w14:textId="61656BE5" w:rsidR="002A5D2B" w:rsidRPr="002A5D2B" w:rsidRDefault="009B12E5" w:rsidP="002A5D2B">
            <w:pPr>
              <w:rPr>
                <w:rFonts w:ascii="Arial" w:hAnsi="Arial" w:cs="Arial"/>
                <w:color w:val="000000" w:themeColor="text1"/>
                <w:lang w:val="en-IN" w:eastAsia="en-GB"/>
              </w:rPr>
            </w:pPr>
            <w:r w:rsidRPr="006A1B4F">
              <w:rPr>
                <w:rFonts w:ascii="Arial" w:hAnsi="Arial" w:cs="Arial"/>
                <w:color w:val="000000" w:themeColor="text1"/>
              </w:rPr>
              <w:t>NH Cha (2016)</w:t>
            </w:r>
            <w:r w:rsidR="002A5D2B" w:rsidRPr="002A5D2B">
              <w:rPr>
                <w:rFonts w:ascii="Arial" w:hAnsi="Arial" w:cs="Arial"/>
                <w:i/>
                <w:iCs/>
                <w:color w:val="000000" w:themeColor="text1"/>
                <w:lang w:val="en-IN" w:eastAsia="en-GB"/>
              </w:rPr>
              <w:t>; Gómez</w:t>
            </w:r>
            <w:r w:rsidR="002A5D2B" w:rsidRPr="002A5D2B">
              <w:rPr>
                <w:rFonts w:ascii="Cambria Math" w:hAnsi="Cambria Math" w:cs="Cambria Math"/>
                <w:i/>
                <w:iCs/>
                <w:color w:val="000000" w:themeColor="text1"/>
                <w:lang w:val="en-IN" w:eastAsia="en-GB"/>
              </w:rPr>
              <w:t>‐</w:t>
            </w:r>
            <w:r w:rsidR="002A5D2B" w:rsidRPr="002A5D2B">
              <w:rPr>
                <w:rFonts w:ascii="Arial" w:hAnsi="Arial" w:cs="Arial"/>
                <w:i/>
                <w:iCs/>
                <w:color w:val="000000" w:themeColor="text1"/>
                <w:lang w:val="en-IN" w:eastAsia="en-GB"/>
              </w:rPr>
              <w:t>Íñiguez et al. (2021)</w:t>
            </w:r>
          </w:p>
        </w:tc>
        <w:tc>
          <w:tcPr>
            <w:tcW w:w="0" w:type="auto"/>
            <w:tcBorders>
              <w:top w:val="single" w:sz="4" w:space="0" w:color="auto"/>
            </w:tcBorders>
            <w:vAlign w:val="center"/>
            <w:hideMark/>
          </w:tcPr>
          <w:p w14:paraId="3266A002"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Early indicator of cardiovascular dysregulation even in young adults.</w:t>
            </w:r>
          </w:p>
        </w:tc>
      </w:tr>
      <w:tr w:rsidR="006A1B4F" w:rsidRPr="006A1B4F" w14:paraId="796185C8" w14:textId="77777777" w:rsidTr="002A5D2B">
        <w:tc>
          <w:tcPr>
            <w:tcW w:w="0" w:type="auto"/>
            <w:vAlign w:val="center"/>
            <w:hideMark/>
          </w:tcPr>
          <w:p w14:paraId="1669BB12" w14:textId="77777777" w:rsidR="002A5D2B" w:rsidRPr="002A5D2B" w:rsidRDefault="002A5D2B" w:rsidP="002A5D2B">
            <w:pPr>
              <w:rPr>
                <w:rFonts w:ascii="Arial" w:hAnsi="Arial" w:cs="Arial"/>
                <w:color w:val="000000" w:themeColor="text1"/>
                <w:lang w:val="en-IN" w:eastAsia="en-GB"/>
              </w:rPr>
            </w:pPr>
            <w:proofErr w:type="spellStart"/>
            <w:r w:rsidRPr="002A5D2B">
              <w:rPr>
                <w:rFonts w:ascii="Arial" w:hAnsi="Arial" w:cs="Arial"/>
                <w:color w:val="000000" w:themeColor="text1"/>
                <w:lang w:val="en-IN" w:eastAsia="en-GB"/>
              </w:rPr>
              <w:t>Hemodynamics</w:t>
            </w:r>
            <w:proofErr w:type="spellEnd"/>
            <w:r w:rsidRPr="002A5D2B">
              <w:rPr>
                <w:rFonts w:ascii="Arial" w:hAnsi="Arial" w:cs="Arial"/>
                <w:color w:val="000000" w:themeColor="text1"/>
                <w:lang w:val="en-IN" w:eastAsia="en-GB"/>
              </w:rPr>
              <w:t xml:space="preserve"> (HR &amp; BP)</w:t>
            </w:r>
          </w:p>
        </w:tc>
        <w:tc>
          <w:tcPr>
            <w:tcW w:w="0" w:type="auto"/>
            <w:vAlign w:val="center"/>
            <w:hideMark/>
          </w:tcPr>
          <w:p w14:paraId="713A5B62"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Acute spikes during exams; elevated resting levels observed over academic terms.</w:t>
            </w:r>
          </w:p>
        </w:tc>
        <w:tc>
          <w:tcPr>
            <w:tcW w:w="0" w:type="auto"/>
            <w:vAlign w:val="center"/>
            <w:hideMark/>
          </w:tcPr>
          <w:p w14:paraId="66D0A121" w14:textId="51ED271F" w:rsidR="002A5D2B" w:rsidRPr="002A5D2B" w:rsidRDefault="002A5D2B" w:rsidP="002A5D2B">
            <w:pPr>
              <w:rPr>
                <w:rFonts w:ascii="Arial" w:hAnsi="Arial" w:cs="Arial"/>
                <w:color w:val="000000" w:themeColor="text1"/>
                <w:lang w:val="en-IN" w:eastAsia="en-GB"/>
              </w:rPr>
            </w:pPr>
            <w:r w:rsidRPr="002A5D2B">
              <w:rPr>
                <w:rFonts w:ascii="Arial" w:hAnsi="Arial" w:cs="Arial"/>
                <w:i/>
                <w:iCs/>
                <w:color w:val="000000" w:themeColor="text1"/>
                <w:lang w:val="en-IN" w:eastAsia="en-GB"/>
              </w:rPr>
              <w:t>Turner et al. (2020)</w:t>
            </w:r>
          </w:p>
        </w:tc>
        <w:tc>
          <w:tcPr>
            <w:tcW w:w="0" w:type="auto"/>
            <w:vAlign w:val="center"/>
            <w:hideMark/>
          </w:tcPr>
          <w:p w14:paraId="6CC269CB"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 xml:space="preserve">Increased cardiac workload; potential for vascular </w:t>
            </w:r>
            <w:proofErr w:type="spellStart"/>
            <w:r w:rsidRPr="002A5D2B">
              <w:rPr>
                <w:rFonts w:ascii="Arial" w:hAnsi="Arial" w:cs="Arial"/>
                <w:color w:val="000000" w:themeColor="text1"/>
                <w:lang w:val="en-IN" w:eastAsia="en-GB"/>
              </w:rPr>
              <w:t>remodeling</w:t>
            </w:r>
            <w:proofErr w:type="spellEnd"/>
            <w:r w:rsidRPr="002A5D2B">
              <w:rPr>
                <w:rFonts w:ascii="Arial" w:hAnsi="Arial" w:cs="Arial"/>
                <w:color w:val="000000" w:themeColor="text1"/>
                <w:lang w:val="en-IN" w:eastAsia="en-GB"/>
              </w:rPr>
              <w:t xml:space="preserve"> over time.</w:t>
            </w:r>
          </w:p>
        </w:tc>
      </w:tr>
      <w:tr w:rsidR="006A1B4F" w:rsidRPr="006A1B4F" w14:paraId="7B12F91C" w14:textId="77777777" w:rsidTr="002A5D2B">
        <w:tc>
          <w:tcPr>
            <w:tcW w:w="0" w:type="auto"/>
            <w:vAlign w:val="center"/>
            <w:hideMark/>
          </w:tcPr>
          <w:p w14:paraId="2D563F38"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Neuroendocrine (Cortisol)</w:t>
            </w:r>
          </w:p>
        </w:tc>
        <w:tc>
          <w:tcPr>
            <w:tcW w:w="0" w:type="auto"/>
            <w:vAlign w:val="center"/>
            <w:hideMark/>
          </w:tcPr>
          <w:p w14:paraId="60C42108"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elevated morning levels; blunted diurnal rhythm during assessment periods.</w:t>
            </w:r>
          </w:p>
        </w:tc>
        <w:tc>
          <w:tcPr>
            <w:tcW w:w="0" w:type="auto"/>
            <w:vAlign w:val="center"/>
            <w:hideMark/>
          </w:tcPr>
          <w:p w14:paraId="5F341A01" w14:textId="167B90A6" w:rsidR="002A5D2B" w:rsidRPr="002A5D2B" w:rsidRDefault="002A5D2B" w:rsidP="002A5D2B">
            <w:pPr>
              <w:rPr>
                <w:rFonts w:ascii="Arial" w:hAnsi="Arial" w:cs="Arial"/>
                <w:color w:val="000000" w:themeColor="text1"/>
                <w:lang w:val="en-IN" w:eastAsia="en-GB"/>
              </w:rPr>
            </w:pPr>
            <w:r w:rsidRPr="002A5D2B">
              <w:rPr>
                <w:rFonts w:ascii="Arial" w:hAnsi="Arial" w:cs="Arial"/>
                <w:i/>
                <w:iCs/>
                <w:color w:val="000000" w:themeColor="text1"/>
                <w:lang w:val="en-IN" w:eastAsia="en-GB"/>
              </w:rPr>
              <w:t>Ng et al. (20</w:t>
            </w:r>
            <w:r w:rsidR="00342ABC" w:rsidRPr="006A1B4F">
              <w:rPr>
                <w:rFonts w:ascii="Arial" w:hAnsi="Arial" w:cs="Arial"/>
                <w:i/>
                <w:iCs/>
                <w:color w:val="000000" w:themeColor="text1"/>
                <w:lang w:val="en-IN" w:eastAsia="en-GB"/>
              </w:rPr>
              <w:t>03</w:t>
            </w:r>
            <w:r w:rsidRPr="002A5D2B">
              <w:rPr>
                <w:rFonts w:ascii="Arial" w:hAnsi="Arial" w:cs="Arial"/>
                <w:i/>
                <w:iCs/>
                <w:color w:val="000000" w:themeColor="text1"/>
                <w:lang w:val="en-IN" w:eastAsia="en-GB"/>
              </w:rPr>
              <w:t xml:space="preserve">); </w:t>
            </w:r>
            <w:r w:rsidR="009A509B" w:rsidRPr="009A509B">
              <w:rPr>
                <w:rFonts w:ascii="Arial" w:hAnsi="Arial" w:cs="Arial"/>
                <w:i/>
                <w:iCs/>
                <w:color w:val="000000" w:themeColor="text1"/>
                <w:lang w:val="en-IN" w:eastAsia="en-GB"/>
              </w:rPr>
              <w:t>Loft</w:t>
            </w:r>
            <w:r w:rsidRPr="002A5D2B">
              <w:rPr>
                <w:rFonts w:ascii="Arial" w:hAnsi="Arial" w:cs="Arial"/>
                <w:i/>
                <w:iCs/>
                <w:color w:val="000000" w:themeColor="text1"/>
                <w:lang w:val="en-IN" w:eastAsia="en-GB"/>
              </w:rPr>
              <w:t xml:space="preserve"> et al. (20</w:t>
            </w:r>
            <w:r w:rsidR="009A509B" w:rsidRPr="006A1B4F">
              <w:rPr>
                <w:rFonts w:ascii="Arial" w:hAnsi="Arial" w:cs="Arial"/>
                <w:i/>
                <w:iCs/>
                <w:color w:val="000000" w:themeColor="text1"/>
                <w:lang w:val="en-IN" w:eastAsia="en-GB"/>
              </w:rPr>
              <w:t>07</w:t>
            </w:r>
            <w:r w:rsidRPr="002A5D2B">
              <w:rPr>
                <w:rFonts w:ascii="Arial" w:hAnsi="Arial" w:cs="Arial"/>
                <w:i/>
                <w:iCs/>
                <w:color w:val="000000" w:themeColor="text1"/>
                <w:lang w:val="en-IN" w:eastAsia="en-GB"/>
              </w:rPr>
              <w:t>)</w:t>
            </w:r>
          </w:p>
        </w:tc>
        <w:tc>
          <w:tcPr>
            <w:tcW w:w="0" w:type="auto"/>
            <w:vAlign w:val="center"/>
            <w:hideMark/>
          </w:tcPr>
          <w:p w14:paraId="6CD679FE"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Chronic exposure linked to metabolic and vascular disturbances.</w:t>
            </w:r>
          </w:p>
        </w:tc>
      </w:tr>
      <w:tr w:rsidR="006A1B4F" w:rsidRPr="006A1B4F" w14:paraId="524CCF97" w14:textId="77777777" w:rsidTr="002A5D2B">
        <w:tc>
          <w:tcPr>
            <w:tcW w:w="0" w:type="auto"/>
            <w:vAlign w:val="center"/>
            <w:hideMark/>
          </w:tcPr>
          <w:p w14:paraId="21EBA055"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Endothelial/Vascular Function</w:t>
            </w:r>
          </w:p>
        </w:tc>
        <w:tc>
          <w:tcPr>
            <w:tcW w:w="0" w:type="auto"/>
            <w:vAlign w:val="center"/>
            <w:hideMark/>
          </w:tcPr>
          <w:p w14:paraId="6772ABC7"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Transient impairment of vasodilation due to acute mental stress.</w:t>
            </w:r>
          </w:p>
        </w:tc>
        <w:tc>
          <w:tcPr>
            <w:tcW w:w="0" w:type="auto"/>
            <w:vAlign w:val="center"/>
            <w:hideMark/>
          </w:tcPr>
          <w:p w14:paraId="3534D566" w14:textId="77777777" w:rsidR="002A5D2B" w:rsidRPr="002A5D2B" w:rsidRDefault="002A5D2B" w:rsidP="002A5D2B">
            <w:pPr>
              <w:rPr>
                <w:rFonts w:ascii="Arial" w:hAnsi="Arial" w:cs="Arial"/>
                <w:color w:val="000000" w:themeColor="text1"/>
                <w:lang w:val="en-IN" w:eastAsia="en-GB"/>
              </w:rPr>
            </w:pPr>
            <w:proofErr w:type="spellStart"/>
            <w:r w:rsidRPr="002A5D2B">
              <w:rPr>
                <w:rFonts w:ascii="Arial" w:hAnsi="Arial" w:cs="Arial"/>
                <w:i/>
                <w:iCs/>
                <w:color w:val="000000" w:themeColor="text1"/>
                <w:lang w:val="en-IN" w:eastAsia="en-GB"/>
              </w:rPr>
              <w:t>Ghiadoni</w:t>
            </w:r>
            <w:proofErr w:type="spellEnd"/>
            <w:r w:rsidRPr="002A5D2B">
              <w:rPr>
                <w:rFonts w:ascii="Arial" w:hAnsi="Arial" w:cs="Arial"/>
                <w:i/>
                <w:iCs/>
                <w:color w:val="000000" w:themeColor="text1"/>
                <w:lang w:val="en-IN" w:eastAsia="en-GB"/>
              </w:rPr>
              <w:t xml:space="preserve"> et al. (2000)</w:t>
            </w:r>
          </w:p>
        </w:tc>
        <w:tc>
          <w:tcPr>
            <w:tcW w:w="0" w:type="auto"/>
            <w:vAlign w:val="center"/>
            <w:hideMark/>
          </w:tcPr>
          <w:p w14:paraId="46EB774E"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suggest that repeated academic stress may initiate early atherogenic processes.</w:t>
            </w:r>
          </w:p>
        </w:tc>
      </w:tr>
      <w:tr w:rsidR="006A1B4F" w:rsidRPr="006A1B4F" w14:paraId="305ABF88" w14:textId="77777777" w:rsidTr="002A5D2B">
        <w:tc>
          <w:tcPr>
            <w:tcW w:w="0" w:type="auto"/>
            <w:vAlign w:val="center"/>
            <w:hideMark/>
          </w:tcPr>
          <w:p w14:paraId="67C4AF0B"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Inflammatory &amp; Oxidative Markers</w:t>
            </w:r>
          </w:p>
        </w:tc>
        <w:tc>
          <w:tcPr>
            <w:tcW w:w="0" w:type="auto"/>
            <w:vAlign w:val="center"/>
            <w:hideMark/>
          </w:tcPr>
          <w:p w14:paraId="7F7C1501"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Increases in cytokines (IL-6) and reactive oxygen species during high-stress periods.</w:t>
            </w:r>
          </w:p>
        </w:tc>
        <w:tc>
          <w:tcPr>
            <w:tcW w:w="0" w:type="auto"/>
            <w:vAlign w:val="center"/>
            <w:hideMark/>
          </w:tcPr>
          <w:p w14:paraId="563EC9AA" w14:textId="3DE9337D" w:rsidR="002A5D2B" w:rsidRPr="002A5D2B" w:rsidRDefault="002A5D2B" w:rsidP="002A5D2B">
            <w:pPr>
              <w:rPr>
                <w:rFonts w:ascii="Arial" w:hAnsi="Arial" w:cs="Arial"/>
                <w:color w:val="000000" w:themeColor="text1"/>
                <w:lang w:val="en-IN" w:eastAsia="en-GB"/>
              </w:rPr>
            </w:pPr>
            <w:proofErr w:type="spellStart"/>
            <w:r w:rsidRPr="002A5D2B">
              <w:rPr>
                <w:rFonts w:ascii="Arial" w:hAnsi="Arial" w:cs="Arial"/>
                <w:i/>
                <w:iCs/>
                <w:color w:val="000000" w:themeColor="text1"/>
                <w:lang w:val="en-IN" w:eastAsia="en-GB"/>
              </w:rPr>
              <w:t>Marsland</w:t>
            </w:r>
            <w:proofErr w:type="spellEnd"/>
            <w:r w:rsidRPr="002A5D2B">
              <w:rPr>
                <w:rFonts w:ascii="Arial" w:hAnsi="Arial" w:cs="Arial"/>
                <w:i/>
                <w:iCs/>
                <w:color w:val="000000" w:themeColor="text1"/>
                <w:lang w:val="en-IN" w:eastAsia="en-GB"/>
              </w:rPr>
              <w:t xml:space="preserve"> et al. (2017); </w:t>
            </w:r>
          </w:p>
        </w:tc>
        <w:tc>
          <w:tcPr>
            <w:tcW w:w="0" w:type="auto"/>
            <w:vAlign w:val="center"/>
            <w:hideMark/>
          </w:tcPr>
          <w:p w14:paraId="41CB53CD"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Promotes vascular inflammation and reduces nitric oxide availability.</w:t>
            </w:r>
          </w:p>
        </w:tc>
      </w:tr>
      <w:tr w:rsidR="006A1B4F" w:rsidRPr="006A1B4F" w14:paraId="7EF7F54C" w14:textId="77777777" w:rsidTr="002A5D2B">
        <w:tc>
          <w:tcPr>
            <w:tcW w:w="0" w:type="auto"/>
            <w:vAlign w:val="center"/>
            <w:hideMark/>
          </w:tcPr>
          <w:p w14:paraId="24729901" w14:textId="77777777" w:rsidR="002A5D2B" w:rsidRPr="002A5D2B" w:rsidRDefault="002A5D2B" w:rsidP="002A5D2B">
            <w:pPr>
              <w:rPr>
                <w:rFonts w:ascii="Arial" w:hAnsi="Arial" w:cs="Arial"/>
                <w:color w:val="000000" w:themeColor="text1"/>
                <w:lang w:val="en-IN" w:eastAsia="en-GB"/>
              </w:rPr>
            </w:pPr>
            <w:proofErr w:type="spellStart"/>
            <w:r w:rsidRPr="002A5D2B">
              <w:rPr>
                <w:rFonts w:ascii="Arial" w:hAnsi="Arial" w:cs="Arial"/>
                <w:color w:val="000000" w:themeColor="text1"/>
                <w:lang w:val="en-IN" w:eastAsia="en-GB"/>
              </w:rPr>
              <w:t>Hematological</w:t>
            </w:r>
            <w:proofErr w:type="spellEnd"/>
            <w:r w:rsidRPr="002A5D2B">
              <w:rPr>
                <w:rFonts w:ascii="Arial" w:hAnsi="Arial" w:cs="Arial"/>
                <w:color w:val="000000" w:themeColor="text1"/>
                <w:lang w:val="en-IN" w:eastAsia="en-GB"/>
              </w:rPr>
              <w:t xml:space="preserve"> Parameters</w:t>
            </w:r>
          </w:p>
        </w:tc>
        <w:tc>
          <w:tcPr>
            <w:tcW w:w="0" w:type="auto"/>
            <w:vAlign w:val="center"/>
            <w:hideMark/>
          </w:tcPr>
          <w:p w14:paraId="5B64719C"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 xml:space="preserve">Shifts in white blood cell distribution (neutrophilia/lymphopenia); changes in </w:t>
            </w:r>
            <w:proofErr w:type="spellStart"/>
            <w:r w:rsidRPr="002A5D2B">
              <w:rPr>
                <w:rFonts w:ascii="Arial" w:hAnsi="Arial" w:cs="Arial"/>
                <w:color w:val="000000" w:themeColor="text1"/>
                <w:lang w:val="en-IN" w:eastAsia="en-GB"/>
              </w:rPr>
              <w:t>hemoglobin</w:t>
            </w:r>
            <w:proofErr w:type="spellEnd"/>
            <w:r w:rsidRPr="002A5D2B">
              <w:rPr>
                <w:rFonts w:ascii="Arial" w:hAnsi="Arial" w:cs="Arial"/>
                <w:color w:val="000000" w:themeColor="text1"/>
                <w:lang w:val="en-IN" w:eastAsia="en-GB"/>
              </w:rPr>
              <w:t>.</w:t>
            </w:r>
          </w:p>
        </w:tc>
        <w:tc>
          <w:tcPr>
            <w:tcW w:w="0" w:type="auto"/>
            <w:vAlign w:val="center"/>
            <w:hideMark/>
          </w:tcPr>
          <w:p w14:paraId="37675AFE"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i/>
                <w:iCs/>
                <w:color w:val="000000" w:themeColor="text1"/>
                <w:lang w:val="en-IN" w:eastAsia="en-GB"/>
              </w:rPr>
              <w:t xml:space="preserve">Nath &amp; </w:t>
            </w:r>
            <w:proofErr w:type="spellStart"/>
            <w:r w:rsidRPr="002A5D2B">
              <w:rPr>
                <w:rFonts w:ascii="Arial" w:hAnsi="Arial" w:cs="Arial"/>
                <w:i/>
                <w:iCs/>
                <w:color w:val="000000" w:themeColor="text1"/>
                <w:lang w:val="en-IN" w:eastAsia="en-GB"/>
              </w:rPr>
              <w:t>Pallathadka</w:t>
            </w:r>
            <w:proofErr w:type="spellEnd"/>
            <w:r w:rsidRPr="002A5D2B">
              <w:rPr>
                <w:rFonts w:ascii="Arial" w:hAnsi="Arial" w:cs="Arial"/>
                <w:i/>
                <w:iCs/>
                <w:color w:val="000000" w:themeColor="text1"/>
                <w:lang w:val="en-IN" w:eastAsia="en-GB"/>
              </w:rPr>
              <w:t xml:space="preserve"> (2025a); </w:t>
            </w:r>
            <w:proofErr w:type="spellStart"/>
            <w:r w:rsidRPr="002A5D2B">
              <w:rPr>
                <w:rFonts w:ascii="Arial" w:hAnsi="Arial" w:cs="Arial"/>
                <w:i/>
                <w:iCs/>
                <w:color w:val="000000" w:themeColor="text1"/>
                <w:lang w:val="en-IN" w:eastAsia="en-GB"/>
              </w:rPr>
              <w:t>Mahassni</w:t>
            </w:r>
            <w:proofErr w:type="spellEnd"/>
            <w:r w:rsidRPr="002A5D2B">
              <w:rPr>
                <w:rFonts w:ascii="Arial" w:hAnsi="Arial" w:cs="Arial"/>
                <w:i/>
                <w:iCs/>
                <w:color w:val="000000" w:themeColor="text1"/>
                <w:lang w:val="en-IN" w:eastAsia="en-GB"/>
              </w:rPr>
              <w:t xml:space="preserve"> &amp; </w:t>
            </w:r>
            <w:proofErr w:type="spellStart"/>
            <w:r w:rsidRPr="002A5D2B">
              <w:rPr>
                <w:rFonts w:ascii="Arial" w:hAnsi="Arial" w:cs="Arial"/>
                <w:i/>
                <w:iCs/>
                <w:color w:val="000000" w:themeColor="text1"/>
                <w:lang w:val="en-IN" w:eastAsia="en-GB"/>
              </w:rPr>
              <w:t>Eskandar</w:t>
            </w:r>
            <w:proofErr w:type="spellEnd"/>
            <w:r w:rsidRPr="002A5D2B">
              <w:rPr>
                <w:rFonts w:ascii="Arial" w:hAnsi="Arial" w:cs="Arial"/>
                <w:i/>
                <w:iCs/>
                <w:color w:val="000000" w:themeColor="text1"/>
                <w:lang w:val="en-IN" w:eastAsia="en-GB"/>
              </w:rPr>
              <w:t xml:space="preserve"> (2019)</w:t>
            </w:r>
          </w:p>
        </w:tc>
        <w:tc>
          <w:tcPr>
            <w:tcW w:w="0" w:type="auto"/>
            <w:vAlign w:val="center"/>
            <w:hideMark/>
          </w:tcPr>
          <w:p w14:paraId="131A9CA4" w14:textId="77777777" w:rsidR="002A5D2B" w:rsidRPr="002A5D2B" w:rsidRDefault="002A5D2B" w:rsidP="002A5D2B">
            <w:pPr>
              <w:rPr>
                <w:rFonts w:ascii="Arial" w:hAnsi="Arial" w:cs="Arial"/>
                <w:color w:val="000000" w:themeColor="text1"/>
                <w:lang w:val="en-IN" w:eastAsia="en-GB"/>
              </w:rPr>
            </w:pPr>
            <w:r w:rsidRPr="002A5D2B">
              <w:rPr>
                <w:rFonts w:ascii="Arial" w:hAnsi="Arial" w:cs="Arial"/>
                <w:color w:val="000000" w:themeColor="text1"/>
                <w:lang w:val="en-IN" w:eastAsia="en-GB"/>
              </w:rPr>
              <w:t>Indicators of systemic stress response and potential immune modulation.</w:t>
            </w:r>
          </w:p>
        </w:tc>
      </w:tr>
    </w:tbl>
    <w:p w14:paraId="03382FEB" w14:textId="55D7C312" w:rsidR="002A5D2B" w:rsidRPr="006A1B4F" w:rsidRDefault="002A5D2B" w:rsidP="00EC69D1">
      <w:pPr>
        <w:contextualSpacing/>
        <w:jc w:val="both"/>
        <w:rPr>
          <w:rFonts w:ascii="Arial" w:hAnsi="Arial" w:cs="Arial"/>
          <w:b/>
          <w:bCs/>
          <w:color w:val="000000" w:themeColor="text1"/>
        </w:rPr>
      </w:pPr>
      <w:r w:rsidRPr="006A1B4F">
        <w:rPr>
          <w:rFonts w:ascii="Arial" w:hAnsi="Arial" w:cs="Arial"/>
          <w:color w:val="000000" w:themeColor="text1"/>
        </w:rPr>
        <w:t>HRV = Heart rate variability; HR = Heart rate; BP = Blood pressure; IL-6 = Interleukin-6.</w:t>
      </w:r>
    </w:p>
    <w:p w14:paraId="0D1A2457" w14:textId="77777777" w:rsidR="002A5D2B" w:rsidRPr="006A1B4F" w:rsidRDefault="002A5D2B" w:rsidP="00EC69D1">
      <w:pPr>
        <w:contextualSpacing/>
        <w:jc w:val="both"/>
        <w:rPr>
          <w:rFonts w:ascii="Arial" w:hAnsi="Arial" w:cs="Arial"/>
          <w:color w:val="000000" w:themeColor="text1"/>
          <w:lang w:eastAsia="en-GB"/>
        </w:rPr>
      </w:pPr>
    </w:p>
    <w:p w14:paraId="7ED64F0E" w14:textId="70F45A77" w:rsidR="00EC69D1" w:rsidRPr="006A1B4F" w:rsidRDefault="002A5D2B" w:rsidP="002A5D2B">
      <w:pPr>
        <w:contextualSpacing/>
        <w:jc w:val="both"/>
        <w:rPr>
          <w:rFonts w:ascii="Arial" w:hAnsi="Arial" w:cs="Arial"/>
          <w:color w:val="000000" w:themeColor="text1"/>
          <w:lang w:eastAsia="en-GB"/>
        </w:rPr>
      </w:pPr>
      <w:r w:rsidRPr="006A1B4F">
        <w:rPr>
          <w:rFonts w:ascii="Arial" w:hAnsi="Arial" w:cs="Arial"/>
          <w:color w:val="000000" w:themeColor="text1"/>
        </w:rPr>
        <w:t>Table</w:t>
      </w:r>
      <w:r w:rsidR="00D07CEF">
        <w:rPr>
          <w:rFonts w:ascii="Arial" w:hAnsi="Arial" w:cs="Arial"/>
          <w:color w:val="000000" w:themeColor="text1"/>
        </w:rPr>
        <w:t xml:space="preserve"> 2</w:t>
      </w:r>
      <w:r w:rsidRPr="006A1B4F">
        <w:rPr>
          <w:rFonts w:ascii="Arial" w:hAnsi="Arial" w:cs="Arial"/>
          <w:color w:val="000000" w:themeColor="text1"/>
        </w:rPr>
        <w:t xml:space="preserve"> summarizes the collective evidence regarding how different physiological systems in university and allied health students react to academic stress exposure (e.g., examinations, high workload). It details typical observed changes, cites representative recent studies supporting these findings identified within this review, and notes potential short- and long-term implications for health.</w:t>
      </w:r>
    </w:p>
    <w:p w14:paraId="6EA73032" w14:textId="77777777" w:rsidR="00EC69D1" w:rsidRPr="006A1B4F" w:rsidRDefault="00EC69D1" w:rsidP="00EC69D1">
      <w:pPr>
        <w:contextualSpacing/>
        <w:jc w:val="both"/>
        <w:rPr>
          <w:rFonts w:ascii="Arial" w:hAnsi="Arial" w:cs="Arial"/>
          <w:color w:val="000000" w:themeColor="text1"/>
          <w:lang w:eastAsia="en-GB"/>
        </w:rPr>
      </w:pPr>
    </w:p>
    <w:p w14:paraId="1EF0CFA6" w14:textId="77777777" w:rsidR="00EC69D1" w:rsidRPr="006A1B4F" w:rsidRDefault="00EC69D1" w:rsidP="00EC69D1">
      <w:pPr>
        <w:contextualSpacing/>
        <w:jc w:val="both"/>
        <w:rPr>
          <w:rFonts w:ascii="Arial" w:hAnsi="Arial" w:cs="Arial"/>
          <w:color w:val="000000" w:themeColor="text1"/>
          <w:lang w:eastAsia="en-GB"/>
        </w:rPr>
      </w:pPr>
      <w:r w:rsidRPr="006A1B4F">
        <w:rPr>
          <w:rFonts w:ascii="Arial" w:hAnsi="Arial" w:cs="Arial"/>
          <w:color w:val="000000" w:themeColor="text1"/>
          <w:lang w:eastAsia="en-GB"/>
        </w:rPr>
        <w:t>The literature about the topic brings to the conclusion that academic stress leads to significant cardiovascular responses through the autonomic nervous system imbalance, blood flow changes, hormone release, and blood vessel inflammation. Moreover, the bad lifestyle habits during exams can further magnify these physiological changes. Although there is not a lot of research done on allied health students, current studies and previous findings point out that this group might be most vulnerable to the cardiovascular effects of stress.</w:t>
      </w:r>
    </w:p>
    <w:p w14:paraId="175AD2EC" w14:textId="77777777" w:rsidR="00EC69D1" w:rsidRPr="006A1B4F" w:rsidRDefault="00EC69D1" w:rsidP="00441B6F">
      <w:pPr>
        <w:pStyle w:val="Body"/>
        <w:spacing w:after="0"/>
        <w:rPr>
          <w:rFonts w:ascii="Arial" w:hAnsi="Arial" w:cs="Arial"/>
          <w:color w:val="000000" w:themeColor="text1"/>
        </w:rPr>
      </w:pPr>
    </w:p>
    <w:p w14:paraId="125A6361" w14:textId="77777777" w:rsidR="00EC69D1" w:rsidRPr="006A1B4F" w:rsidRDefault="00EC69D1" w:rsidP="00441B6F">
      <w:pPr>
        <w:pStyle w:val="Body"/>
        <w:spacing w:after="0"/>
        <w:rPr>
          <w:rFonts w:ascii="Arial" w:hAnsi="Arial" w:cs="Arial"/>
          <w:color w:val="000000" w:themeColor="text1"/>
        </w:rPr>
      </w:pPr>
    </w:p>
    <w:p w14:paraId="30A34A32" w14:textId="77777777" w:rsidR="00790ADA" w:rsidRPr="006A1B4F" w:rsidRDefault="00790ADA" w:rsidP="00441B6F">
      <w:pPr>
        <w:pStyle w:val="Body"/>
        <w:spacing w:after="0"/>
        <w:rPr>
          <w:rFonts w:ascii="Arial" w:hAnsi="Arial" w:cs="Arial"/>
          <w:color w:val="000000" w:themeColor="text1"/>
        </w:rPr>
      </w:pPr>
    </w:p>
    <w:p w14:paraId="03621E5C" w14:textId="77777777" w:rsidR="00E063D3" w:rsidRPr="006A1B4F" w:rsidRDefault="00000F8F" w:rsidP="00E063D3">
      <w:pPr>
        <w:pStyle w:val="ConcHead"/>
        <w:spacing w:after="0"/>
        <w:jc w:val="both"/>
        <w:rPr>
          <w:rFonts w:ascii="Arial" w:hAnsi="Arial" w:cs="Arial"/>
          <w:color w:val="000000" w:themeColor="text1"/>
        </w:rPr>
      </w:pPr>
      <w:r w:rsidRPr="006A1B4F">
        <w:rPr>
          <w:rFonts w:ascii="Arial" w:hAnsi="Arial" w:cs="Arial"/>
          <w:color w:val="000000" w:themeColor="text1"/>
        </w:rPr>
        <w:t xml:space="preserve">4. </w:t>
      </w:r>
      <w:r w:rsidR="00E063D3" w:rsidRPr="006A1B4F">
        <w:rPr>
          <w:rFonts w:ascii="Arial" w:hAnsi="Arial" w:cs="Arial"/>
          <w:color w:val="000000" w:themeColor="text1"/>
          <w:szCs w:val="22"/>
          <w:lang w:eastAsia="en-GB"/>
        </w:rPr>
        <w:t>DISCUSSION</w:t>
      </w:r>
    </w:p>
    <w:p w14:paraId="5B203F91" w14:textId="77777777"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The current review consolidates the evidence which point to the fact that academic stress has a physiological impact and states that the struggle with the higher education, especially in the case of strenuous allied health programs, becomes visible not only through the negative effects on mental health but also through the negative effects on the cardiovascular system and endocrine system. The totality of the evidence indicates that the tough requirements of the clinical rotations, lab deadlines, and the cycles of exams create an ongoing "fight or flight" situation. This reaction is not just temporary; rather, it involves a chain of events which carry on through autonomic imbalance, changes in blood flow and Heavily activating the inflammation response, and this is often made even worse by the unhealthy lifestyle habits that the students are living.</w:t>
      </w:r>
    </w:p>
    <w:p w14:paraId="7CBFB58D" w14:textId="77777777" w:rsidR="006A1B4F" w:rsidRDefault="006A1B4F" w:rsidP="006A1B4F">
      <w:pPr>
        <w:pStyle w:val="NormalWeb"/>
        <w:spacing w:before="0" w:beforeAutospacing="0" w:after="0" w:afterAutospacing="0"/>
        <w:contextualSpacing/>
        <w:jc w:val="both"/>
        <w:rPr>
          <w:rFonts w:ascii="Arial" w:hAnsi="Arial" w:cs="Arial"/>
          <w:color w:val="000000" w:themeColor="text1"/>
          <w:sz w:val="20"/>
          <w:szCs w:val="20"/>
        </w:rPr>
      </w:pPr>
    </w:p>
    <w:p w14:paraId="26AAA549" w14:textId="76F5A709"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 xml:space="preserve">One major topic that is commonly found in the literature is the transition to sympathetic predominance during academic stress. For example, NH Cha, 2016 confirmed in the research on general students that during exam periods the decline in Heart Rate Variability (HRV) and resting blood pressure rise are both pronounced. This autonomic rigidity is a precursor of early-stage cardiovascular risk. In the case of allied future health professionals, the stress-induced changes in blood count that we showed in our previous studies (Nath &amp; </w:t>
      </w:r>
      <w:proofErr w:type="spellStart"/>
      <w:r w:rsidRPr="006A1B4F">
        <w:rPr>
          <w:rFonts w:ascii="Arial" w:hAnsi="Arial" w:cs="Arial"/>
          <w:color w:val="000000" w:themeColor="text1"/>
          <w:sz w:val="20"/>
          <w:szCs w:val="20"/>
        </w:rPr>
        <w:t>Pallathadka</w:t>
      </w:r>
      <w:proofErr w:type="spellEnd"/>
      <w:r w:rsidRPr="006A1B4F">
        <w:rPr>
          <w:rFonts w:ascii="Arial" w:hAnsi="Arial" w:cs="Arial"/>
          <w:color w:val="000000" w:themeColor="text1"/>
          <w:sz w:val="20"/>
          <w:szCs w:val="20"/>
        </w:rPr>
        <w:t xml:space="preserve">, 2025a) might understand this autonomic disturbance. The </w:t>
      </w:r>
      <w:r w:rsidRPr="006A1B4F">
        <w:rPr>
          <w:rFonts w:ascii="Arial" w:hAnsi="Arial" w:cs="Arial"/>
          <w:color w:val="000000" w:themeColor="text1"/>
          <w:sz w:val="20"/>
          <w:szCs w:val="20"/>
        </w:rPr>
        <w:lastRenderedPageBreak/>
        <w:t>sympathetic nervous system (SNS) which is responsible for the fight-or-flight response, is also the one that controls the lymphatic system; therefore, the one blood cell movement that we had previously detected—neutrophils increase and lymphocytes decline—are probably the following effects of the same adrenaline surge that drives up heart rate and blood pressure (</w:t>
      </w:r>
      <w:proofErr w:type="spellStart"/>
      <w:r w:rsidRPr="006A1B4F">
        <w:rPr>
          <w:rFonts w:ascii="Arial" w:hAnsi="Arial" w:cs="Arial"/>
          <w:color w:val="000000" w:themeColor="text1"/>
          <w:sz w:val="20"/>
          <w:szCs w:val="20"/>
        </w:rPr>
        <w:t>Dhabhar</w:t>
      </w:r>
      <w:proofErr w:type="spellEnd"/>
      <w:r w:rsidRPr="006A1B4F">
        <w:rPr>
          <w:rFonts w:ascii="Arial" w:hAnsi="Arial" w:cs="Arial"/>
          <w:color w:val="000000" w:themeColor="text1"/>
          <w:sz w:val="20"/>
          <w:szCs w:val="20"/>
        </w:rPr>
        <w:t>, 2009).</w:t>
      </w:r>
    </w:p>
    <w:p w14:paraId="0E6C9751" w14:textId="77777777" w:rsidR="006A1B4F" w:rsidRDefault="006A1B4F" w:rsidP="006A1B4F">
      <w:pPr>
        <w:pStyle w:val="NormalWeb"/>
        <w:spacing w:before="0" w:beforeAutospacing="0" w:after="0" w:afterAutospacing="0"/>
        <w:contextualSpacing/>
        <w:jc w:val="both"/>
        <w:rPr>
          <w:rFonts w:ascii="Arial" w:hAnsi="Arial" w:cs="Arial"/>
          <w:color w:val="000000" w:themeColor="text1"/>
          <w:sz w:val="20"/>
          <w:szCs w:val="20"/>
        </w:rPr>
      </w:pPr>
    </w:p>
    <w:p w14:paraId="1FB72005" w14:textId="4915EF58"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 xml:space="preserve">The connection between academic workload and cardiovascular strain is majorly through the Hypothalamic-Pituitary-Adrenal (HPA) axis. One of the main effects of the situation is that of cortisol. Cortisol levels around exam periods are significantly higher than normal, as happened in the studies by Ng et al. (2003) and </w:t>
      </w:r>
      <w:proofErr w:type="spellStart"/>
      <w:r w:rsidRPr="006A1B4F">
        <w:rPr>
          <w:rFonts w:ascii="Arial" w:hAnsi="Arial" w:cs="Arial"/>
          <w:color w:val="000000" w:themeColor="text1"/>
          <w:sz w:val="20"/>
          <w:szCs w:val="20"/>
        </w:rPr>
        <w:t>Brosschot</w:t>
      </w:r>
      <w:proofErr w:type="spellEnd"/>
      <w:r w:rsidRPr="006A1B4F">
        <w:rPr>
          <w:rFonts w:ascii="Arial" w:hAnsi="Arial" w:cs="Arial"/>
          <w:color w:val="000000" w:themeColor="text1"/>
          <w:sz w:val="20"/>
          <w:szCs w:val="20"/>
        </w:rPr>
        <w:t xml:space="preserve"> et al. (2010). Besides that, continuous exposure to cortisol leads to disturbances in the normal functioning of the human body such as, for instance, the daily human cycle and </w:t>
      </w:r>
      <w:proofErr w:type="spellStart"/>
      <w:r w:rsidRPr="006A1B4F">
        <w:rPr>
          <w:rFonts w:ascii="Arial" w:hAnsi="Arial" w:cs="Arial"/>
          <w:color w:val="000000" w:themeColor="text1"/>
          <w:sz w:val="20"/>
          <w:szCs w:val="20"/>
        </w:rPr>
        <w:t>hemostasis</w:t>
      </w:r>
      <w:proofErr w:type="spellEnd"/>
      <w:r w:rsidRPr="006A1B4F">
        <w:rPr>
          <w:rFonts w:ascii="Arial" w:hAnsi="Arial" w:cs="Arial"/>
          <w:color w:val="000000" w:themeColor="text1"/>
          <w:sz w:val="20"/>
          <w:szCs w:val="20"/>
        </w:rPr>
        <w:t xml:space="preserve"> (</w:t>
      </w:r>
      <w:proofErr w:type="spellStart"/>
      <w:r w:rsidRPr="006A1B4F">
        <w:rPr>
          <w:rFonts w:ascii="Arial" w:hAnsi="Arial" w:cs="Arial"/>
          <w:color w:val="000000" w:themeColor="text1"/>
          <w:sz w:val="20"/>
          <w:szCs w:val="20"/>
        </w:rPr>
        <w:t>Ghiadoni</w:t>
      </w:r>
      <w:proofErr w:type="spellEnd"/>
      <w:r w:rsidRPr="006A1B4F">
        <w:rPr>
          <w:rFonts w:ascii="Arial" w:hAnsi="Arial" w:cs="Arial"/>
          <w:color w:val="000000" w:themeColor="text1"/>
          <w:sz w:val="20"/>
          <w:szCs w:val="20"/>
        </w:rPr>
        <w:t xml:space="preserve"> et al., 2000). This is especially true when dealing with the health profile of allied health students in Tripura. We found out that there were changes in the relatively distribution of some immune cells and in the levels of some inflammatory markers, which are consistent with academic stress causing a general inflammatory state (Nath &amp; </w:t>
      </w:r>
      <w:proofErr w:type="spellStart"/>
      <w:r w:rsidRPr="006A1B4F">
        <w:rPr>
          <w:rFonts w:ascii="Arial" w:hAnsi="Arial" w:cs="Arial"/>
          <w:color w:val="000000" w:themeColor="text1"/>
          <w:sz w:val="20"/>
          <w:szCs w:val="20"/>
        </w:rPr>
        <w:t>Pallathadka</w:t>
      </w:r>
      <w:proofErr w:type="spellEnd"/>
      <w:r w:rsidRPr="006A1B4F">
        <w:rPr>
          <w:rFonts w:ascii="Arial" w:hAnsi="Arial" w:cs="Arial"/>
          <w:color w:val="000000" w:themeColor="text1"/>
          <w:sz w:val="20"/>
          <w:szCs w:val="20"/>
        </w:rPr>
        <w:t>, 2025a). When the HPA axis elevates the cytokines such as IL-6, they promote stiffness in the blood vessel, and this points to the fact that the stress these students are going through is probably the cause of their being susceptible to premature atherosclerosis.</w:t>
      </w:r>
    </w:p>
    <w:p w14:paraId="4F5413E4" w14:textId="77777777"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p>
    <w:p w14:paraId="7F3E60E2" w14:textId="698BCC2C"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 xml:space="preserve">One of the most important points that has come up in this discussion is the lifestyle effect that makes the difference in moderation of physiological stress. The physiological responses are in no way isolated; they are amplified by the lifestyle choices one makes. </w:t>
      </w:r>
    </w:p>
    <w:p w14:paraId="700B1E4E" w14:textId="23CBDD6B" w:rsidR="00A551B9" w:rsidRDefault="00A551B9" w:rsidP="006A1B4F">
      <w:pPr>
        <w:pStyle w:val="NormalWeb"/>
        <w:numPr>
          <w:ilvl w:val="0"/>
          <w:numId w:val="46"/>
        </w:numPr>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 xml:space="preserve">Caffeine and Sympathetic Overdrive: In the particular study we conducted on caffeine intake (Nath &amp; </w:t>
      </w:r>
      <w:proofErr w:type="spellStart"/>
      <w:r w:rsidRPr="006A1B4F">
        <w:rPr>
          <w:rFonts w:ascii="Arial" w:hAnsi="Arial" w:cs="Arial"/>
          <w:color w:val="000000" w:themeColor="text1"/>
          <w:sz w:val="20"/>
          <w:szCs w:val="20"/>
        </w:rPr>
        <w:t>Pallathadka</w:t>
      </w:r>
      <w:proofErr w:type="spellEnd"/>
      <w:r w:rsidRPr="006A1B4F">
        <w:rPr>
          <w:rFonts w:ascii="Arial" w:hAnsi="Arial" w:cs="Arial"/>
          <w:color w:val="000000" w:themeColor="text1"/>
          <w:sz w:val="20"/>
          <w:szCs w:val="20"/>
        </w:rPr>
        <w:t>, 2025d), health students were found to consume high-tested caffeine often as a means of mitigating their academic related fatigue. Caffeine, from a physiological perspective, functions as an antagonist of adenosine and thereby enhances the sympathetic response. Such a scenario where a highly stressed student on high cortisol takes a high dose of caffeine will lead to a situation where his or her blood pressure and vascular resistance will go up and it is most likely that the two conditions are adding up thus creating a "double burden" on the heart.</w:t>
      </w:r>
    </w:p>
    <w:p w14:paraId="3A9782E4" w14:textId="77777777" w:rsidR="006A1B4F" w:rsidRPr="006A1B4F" w:rsidRDefault="006A1B4F" w:rsidP="006A1B4F">
      <w:pPr>
        <w:pStyle w:val="NormalWeb"/>
        <w:spacing w:before="0" w:beforeAutospacing="0" w:after="0" w:afterAutospacing="0"/>
        <w:ind w:left="720"/>
        <w:contextualSpacing/>
        <w:jc w:val="both"/>
        <w:rPr>
          <w:rFonts w:ascii="Arial" w:hAnsi="Arial" w:cs="Arial"/>
          <w:color w:val="000000" w:themeColor="text1"/>
          <w:sz w:val="20"/>
          <w:szCs w:val="20"/>
        </w:rPr>
      </w:pPr>
    </w:p>
    <w:p w14:paraId="7E583E47" w14:textId="00D9B6A2" w:rsidR="00A551B9" w:rsidRDefault="00A551B9" w:rsidP="006A1B4F">
      <w:pPr>
        <w:pStyle w:val="NormalWeb"/>
        <w:numPr>
          <w:ilvl w:val="0"/>
          <w:numId w:val="46"/>
        </w:numPr>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 xml:space="preserve">Nutritional Deficiencies: The nutritional status of students is a major factor that affects their cardiovascular resilience. With the help of our previous studies we were able to identify high rates of </w:t>
      </w:r>
      <w:proofErr w:type="spellStart"/>
      <w:r w:rsidRPr="006A1B4F">
        <w:rPr>
          <w:rFonts w:ascii="Arial" w:hAnsi="Arial" w:cs="Arial"/>
          <w:color w:val="000000" w:themeColor="text1"/>
          <w:sz w:val="20"/>
          <w:szCs w:val="20"/>
        </w:rPr>
        <w:t>anemia</w:t>
      </w:r>
      <w:proofErr w:type="spellEnd"/>
      <w:r w:rsidRPr="006A1B4F">
        <w:rPr>
          <w:rFonts w:ascii="Arial" w:hAnsi="Arial" w:cs="Arial"/>
          <w:color w:val="000000" w:themeColor="text1"/>
          <w:sz w:val="20"/>
          <w:szCs w:val="20"/>
        </w:rPr>
        <w:t xml:space="preserve"> and very poor dietary habits in this group of people (Nath &amp; </w:t>
      </w:r>
      <w:proofErr w:type="spellStart"/>
      <w:r w:rsidRPr="006A1B4F">
        <w:rPr>
          <w:rFonts w:ascii="Arial" w:hAnsi="Arial" w:cs="Arial"/>
          <w:color w:val="000000" w:themeColor="text1"/>
          <w:sz w:val="20"/>
          <w:szCs w:val="20"/>
        </w:rPr>
        <w:t>Pallathadka</w:t>
      </w:r>
      <w:proofErr w:type="spellEnd"/>
      <w:r w:rsidRPr="006A1B4F">
        <w:rPr>
          <w:rFonts w:ascii="Arial" w:hAnsi="Arial" w:cs="Arial"/>
          <w:color w:val="000000" w:themeColor="text1"/>
          <w:sz w:val="20"/>
          <w:szCs w:val="20"/>
        </w:rPr>
        <w:t xml:space="preserve">, 2025b; Nath et al., 2022). </w:t>
      </w:r>
      <w:proofErr w:type="spellStart"/>
      <w:r w:rsidRPr="006A1B4F">
        <w:rPr>
          <w:rFonts w:ascii="Arial" w:hAnsi="Arial" w:cs="Arial"/>
          <w:color w:val="000000" w:themeColor="text1"/>
          <w:sz w:val="20"/>
          <w:szCs w:val="20"/>
        </w:rPr>
        <w:t>Anemia</w:t>
      </w:r>
      <w:proofErr w:type="spellEnd"/>
      <w:r w:rsidRPr="006A1B4F">
        <w:rPr>
          <w:rFonts w:ascii="Arial" w:hAnsi="Arial" w:cs="Arial"/>
          <w:color w:val="000000" w:themeColor="text1"/>
          <w:sz w:val="20"/>
          <w:szCs w:val="20"/>
        </w:rPr>
        <w:t xml:space="preserve"> causes the body to compensate with the heart beating faster (compensatory tachycardia) in order to provide sufficient oxygen to the tissues. If academic stress is placed on an </w:t>
      </w:r>
      <w:proofErr w:type="spellStart"/>
      <w:r w:rsidRPr="006A1B4F">
        <w:rPr>
          <w:rFonts w:ascii="Arial" w:hAnsi="Arial" w:cs="Arial"/>
          <w:color w:val="000000" w:themeColor="text1"/>
          <w:sz w:val="20"/>
          <w:szCs w:val="20"/>
        </w:rPr>
        <w:t>anemic</w:t>
      </w:r>
      <w:proofErr w:type="spellEnd"/>
      <w:r w:rsidRPr="006A1B4F">
        <w:rPr>
          <w:rFonts w:ascii="Arial" w:hAnsi="Arial" w:cs="Arial"/>
          <w:color w:val="000000" w:themeColor="text1"/>
          <w:sz w:val="20"/>
          <w:szCs w:val="20"/>
        </w:rPr>
        <w:t xml:space="preserve"> person, the heart's workload is increased considerably, which could be the reason for the higher occurrence of fatigue and palpitations in female students (Nath &amp; </w:t>
      </w:r>
      <w:proofErr w:type="spellStart"/>
      <w:r w:rsidRPr="006A1B4F">
        <w:rPr>
          <w:rFonts w:ascii="Arial" w:hAnsi="Arial" w:cs="Arial"/>
          <w:color w:val="000000" w:themeColor="text1"/>
          <w:sz w:val="20"/>
          <w:szCs w:val="20"/>
        </w:rPr>
        <w:t>Pallathadka</w:t>
      </w:r>
      <w:proofErr w:type="spellEnd"/>
      <w:r w:rsidRPr="006A1B4F">
        <w:rPr>
          <w:rFonts w:ascii="Arial" w:hAnsi="Arial" w:cs="Arial"/>
          <w:color w:val="000000" w:themeColor="text1"/>
          <w:sz w:val="20"/>
          <w:szCs w:val="20"/>
        </w:rPr>
        <w:t>, 2025f) as they are already under more stress than their male counterparts.</w:t>
      </w:r>
    </w:p>
    <w:p w14:paraId="4D917103" w14:textId="77777777" w:rsidR="006A1B4F" w:rsidRPr="006A1B4F" w:rsidRDefault="006A1B4F" w:rsidP="006A1B4F">
      <w:pPr>
        <w:pStyle w:val="NormalWeb"/>
        <w:spacing w:before="0" w:beforeAutospacing="0" w:after="0" w:afterAutospacing="0"/>
        <w:ind w:left="720"/>
        <w:contextualSpacing/>
        <w:jc w:val="both"/>
        <w:rPr>
          <w:rFonts w:ascii="Arial" w:hAnsi="Arial" w:cs="Arial"/>
          <w:color w:val="000000" w:themeColor="text1"/>
          <w:sz w:val="20"/>
          <w:szCs w:val="20"/>
        </w:rPr>
      </w:pPr>
    </w:p>
    <w:p w14:paraId="6CCF925E" w14:textId="25035F6A" w:rsidR="00A551B9" w:rsidRPr="006A1B4F" w:rsidRDefault="00A551B9" w:rsidP="006A1B4F">
      <w:pPr>
        <w:pStyle w:val="NormalWeb"/>
        <w:numPr>
          <w:ilvl w:val="0"/>
          <w:numId w:val="46"/>
        </w:numPr>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 xml:space="preserve">Physical Inactivity: On the other hand, physical activity seems to act as a shield. The active students with positive </w:t>
      </w:r>
      <w:proofErr w:type="spellStart"/>
      <w:r w:rsidRPr="006A1B4F">
        <w:rPr>
          <w:rFonts w:ascii="Arial" w:hAnsi="Arial" w:cs="Arial"/>
          <w:color w:val="000000" w:themeColor="text1"/>
          <w:sz w:val="20"/>
          <w:szCs w:val="20"/>
        </w:rPr>
        <w:t>hematological</w:t>
      </w:r>
      <w:proofErr w:type="spellEnd"/>
      <w:r w:rsidRPr="006A1B4F">
        <w:rPr>
          <w:rFonts w:ascii="Arial" w:hAnsi="Arial" w:cs="Arial"/>
          <w:color w:val="000000" w:themeColor="text1"/>
          <w:sz w:val="20"/>
          <w:szCs w:val="20"/>
        </w:rPr>
        <w:t xml:space="preserve"> profiles reported in our study (Nath &amp; </w:t>
      </w:r>
      <w:proofErr w:type="spellStart"/>
      <w:r w:rsidRPr="006A1B4F">
        <w:rPr>
          <w:rFonts w:ascii="Arial" w:hAnsi="Arial" w:cs="Arial"/>
          <w:color w:val="000000" w:themeColor="text1"/>
          <w:sz w:val="20"/>
          <w:szCs w:val="20"/>
        </w:rPr>
        <w:t>Pallathadka</w:t>
      </w:r>
      <w:proofErr w:type="spellEnd"/>
      <w:r w:rsidRPr="006A1B4F">
        <w:rPr>
          <w:rFonts w:ascii="Arial" w:hAnsi="Arial" w:cs="Arial"/>
          <w:color w:val="000000" w:themeColor="text1"/>
          <w:sz w:val="20"/>
          <w:szCs w:val="20"/>
        </w:rPr>
        <w:t>, 2025c) are in line with the agreement that exercise is an effective way of calming down the autonomic nervous system, thus, allowing the parasympathetic system to recover from the stress faster.</w:t>
      </w:r>
    </w:p>
    <w:p w14:paraId="2B8DCFB3" w14:textId="77777777" w:rsidR="006A1B4F" w:rsidRDefault="006A1B4F" w:rsidP="006A1B4F">
      <w:pPr>
        <w:pStyle w:val="NormalWeb"/>
        <w:spacing w:before="0" w:beforeAutospacing="0" w:after="0" w:afterAutospacing="0"/>
        <w:contextualSpacing/>
        <w:jc w:val="both"/>
        <w:rPr>
          <w:rFonts w:ascii="Arial" w:hAnsi="Arial" w:cs="Arial"/>
          <w:color w:val="000000" w:themeColor="text1"/>
          <w:sz w:val="20"/>
          <w:szCs w:val="20"/>
        </w:rPr>
      </w:pPr>
    </w:p>
    <w:p w14:paraId="5C0326B6" w14:textId="55F4CDF3"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The population of allied health students is not just a separate group but also one that still needs to be explored more. Medical students were discussed from various angles (Saeed et al, 2016). On the flip side, allied health students undergo a "tripartite stressor": theory, laboratory skills, and patient care. Stress in the students due to errors in clinical treatment might even be the strongest physiological reaction which is more vigorous than the very learning process involving textbooks. Thus, along with the above-mentioned lifestyle risks (</w:t>
      </w:r>
      <w:proofErr w:type="spellStart"/>
      <w:r w:rsidRPr="006A1B4F">
        <w:rPr>
          <w:rFonts w:ascii="Arial" w:hAnsi="Arial" w:cs="Arial"/>
          <w:color w:val="000000" w:themeColor="text1"/>
          <w:sz w:val="20"/>
          <w:szCs w:val="20"/>
        </w:rPr>
        <w:t>anemia</w:t>
      </w:r>
      <w:proofErr w:type="spellEnd"/>
      <w:r w:rsidRPr="006A1B4F">
        <w:rPr>
          <w:rFonts w:ascii="Arial" w:hAnsi="Arial" w:cs="Arial"/>
          <w:color w:val="000000" w:themeColor="text1"/>
          <w:sz w:val="20"/>
          <w:szCs w:val="20"/>
        </w:rPr>
        <w:t>, caffeine dependence, sleep deprivation), the stress of allied health students in developing regions such as Tripura may be a sign of being more prone to stress-induced cardiometabolic dysregulation than their counterparts in other fields.</w:t>
      </w:r>
    </w:p>
    <w:p w14:paraId="7FF1058E" w14:textId="77777777"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p>
    <w:p w14:paraId="5C6F18F0" w14:textId="7A65D97F"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One of the major limitations of current evidence is the reliance on cross-sectional data or on short-term pre-post examination designs. Even if we can observe a very sharp rise in BP or cortisol levels, the transition from adaptation to disease has not been mapped out clearly through longitudinal studies yet. The causation between blood pressure, cortisol response, and endothelial function has to be confirmed through the simultaneous monitoring of all three parameters for the entire four-year academic cycle.</w:t>
      </w:r>
    </w:p>
    <w:p w14:paraId="2D1C8EDF" w14:textId="77777777"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p>
    <w:p w14:paraId="5419E557" w14:textId="3BA1D921" w:rsidR="00A551B9" w:rsidRPr="006A1B4F" w:rsidRDefault="00A551B9" w:rsidP="006A1B4F">
      <w:pPr>
        <w:pStyle w:val="NormalWeb"/>
        <w:spacing w:before="0" w:beforeAutospacing="0" w:after="0" w:afterAutospacing="0"/>
        <w:contextualSpacing/>
        <w:jc w:val="both"/>
        <w:rPr>
          <w:rFonts w:ascii="Arial" w:hAnsi="Arial" w:cs="Arial"/>
          <w:color w:val="000000" w:themeColor="text1"/>
          <w:sz w:val="20"/>
          <w:szCs w:val="20"/>
        </w:rPr>
      </w:pPr>
      <w:r w:rsidRPr="006A1B4F">
        <w:rPr>
          <w:rFonts w:ascii="Arial" w:hAnsi="Arial" w:cs="Arial"/>
          <w:color w:val="000000" w:themeColor="text1"/>
          <w:sz w:val="20"/>
          <w:szCs w:val="20"/>
        </w:rPr>
        <w:t>To sum up, the impact of academic stress on the cardiovascular system is a multi-layered and complicated process. It is the neuroendocrine activation that is primarily responsible for the phenomenon but at the same time, it is further exacerbated by the peculiar student lifestyle and nutrient strengths and weaknesses. Tracing the relationships gives scientific basis to the urgent need for</w:t>
      </w:r>
    </w:p>
    <w:p w14:paraId="22BF03C1" w14:textId="77777777" w:rsidR="00086BC4" w:rsidRPr="006A1B4F" w:rsidRDefault="00086BC4" w:rsidP="00E063D3">
      <w:pPr>
        <w:pStyle w:val="ConcHead"/>
        <w:spacing w:after="0"/>
        <w:jc w:val="both"/>
        <w:rPr>
          <w:rFonts w:ascii="Arial" w:hAnsi="Arial" w:cs="Arial"/>
          <w:color w:val="000000" w:themeColor="text1"/>
        </w:rPr>
      </w:pPr>
    </w:p>
    <w:p w14:paraId="14FFC641" w14:textId="77777777" w:rsidR="00E063D3" w:rsidRPr="006A1B4F" w:rsidRDefault="00E063D3" w:rsidP="00E063D3">
      <w:pPr>
        <w:pStyle w:val="ConcHead"/>
        <w:spacing w:after="0"/>
        <w:jc w:val="both"/>
        <w:rPr>
          <w:rFonts w:ascii="Arial" w:hAnsi="Arial" w:cs="Arial"/>
          <w:color w:val="000000" w:themeColor="text1"/>
        </w:rPr>
      </w:pPr>
      <w:r w:rsidRPr="006A1B4F">
        <w:rPr>
          <w:rFonts w:ascii="Arial" w:hAnsi="Arial" w:cs="Arial"/>
          <w:color w:val="000000" w:themeColor="text1"/>
        </w:rPr>
        <w:t xml:space="preserve">5. </w:t>
      </w:r>
      <w:r w:rsidRPr="006A1B4F">
        <w:rPr>
          <w:rFonts w:ascii="Arial" w:hAnsi="Arial" w:cs="Arial"/>
          <w:color w:val="000000" w:themeColor="text1"/>
          <w:szCs w:val="22"/>
          <w:lang w:eastAsia="en-GB"/>
        </w:rPr>
        <w:t>CONCLUSION</w:t>
      </w:r>
    </w:p>
    <w:p w14:paraId="77759FA1" w14:textId="7A377504" w:rsidR="00E063D3" w:rsidRPr="006A1B4F" w:rsidRDefault="00A551B9" w:rsidP="00441B6F">
      <w:pPr>
        <w:pStyle w:val="Body"/>
        <w:spacing w:after="0"/>
        <w:rPr>
          <w:rFonts w:ascii="Arial" w:hAnsi="Arial" w:cs="Arial"/>
          <w:color w:val="000000" w:themeColor="text1"/>
        </w:rPr>
      </w:pPr>
      <w:r w:rsidRPr="006A1B4F">
        <w:rPr>
          <w:rFonts w:ascii="Arial" w:hAnsi="Arial" w:cs="Arial"/>
          <w:color w:val="000000" w:themeColor="text1"/>
        </w:rPr>
        <w:t>The paper compiles various studies that clearly show academic pressure being the main reason of the huge, measurable physiological burden on the hearts of young people and mostly health sciences students going through tough training. The physiological changes observed autonomic imbalance, HPA axis activation, and acute hemodynamic shifts—have all points against the idea of academic pressure being just a psychological problem but rather a physiological one. Moreover, these cardiovascular changes are frequently made worse by the wrong living habits such as lack of sleep, poor diet, no physical activity, and much caffeine consumption that are predominant among students. Also, the condition of certain students, like iron deficiency anemia in females, makes them more prone to the physiological effects of stress. Even though the available evidence is mainly based on short-term studies, the risk of developing cardiovascular problems due to the consecutive academic stress cycles cannot be ignored. Therefore, educational institutions have to step up and support healthcare professionals of the future in their long-term health by offering holistic support that pairs together stress management with sleep, nutrition, and physical activity promotion interventions.</w:t>
      </w:r>
    </w:p>
    <w:p w14:paraId="293CDF76" w14:textId="77777777" w:rsidR="00A551B9" w:rsidRPr="006A1B4F" w:rsidRDefault="00A551B9" w:rsidP="00E063D3">
      <w:pPr>
        <w:pStyle w:val="ConcHead"/>
        <w:spacing w:after="0"/>
        <w:jc w:val="both"/>
        <w:rPr>
          <w:rFonts w:ascii="Arial" w:hAnsi="Arial" w:cs="Arial"/>
          <w:color w:val="000000" w:themeColor="text1"/>
        </w:rPr>
      </w:pPr>
    </w:p>
    <w:p w14:paraId="7679EDCE" w14:textId="510ADFE9" w:rsidR="00E063D3" w:rsidRPr="006A1B4F" w:rsidRDefault="00E063D3" w:rsidP="00E063D3">
      <w:pPr>
        <w:pStyle w:val="ConcHead"/>
        <w:spacing w:after="0"/>
        <w:jc w:val="both"/>
        <w:rPr>
          <w:rFonts w:ascii="Arial" w:hAnsi="Arial" w:cs="Arial"/>
          <w:color w:val="000000" w:themeColor="text1"/>
        </w:rPr>
      </w:pPr>
      <w:r w:rsidRPr="006A1B4F">
        <w:rPr>
          <w:rFonts w:ascii="Arial" w:hAnsi="Arial" w:cs="Arial"/>
          <w:color w:val="000000" w:themeColor="text1"/>
        </w:rPr>
        <w:t xml:space="preserve">5. </w:t>
      </w:r>
      <w:r w:rsidRPr="006A1B4F">
        <w:rPr>
          <w:rFonts w:ascii="Arial" w:hAnsi="Arial" w:cs="Arial"/>
          <w:bCs/>
          <w:color w:val="000000" w:themeColor="text1"/>
          <w:lang w:eastAsia="en-GB"/>
        </w:rPr>
        <w:t>Future Studies</w:t>
      </w:r>
    </w:p>
    <w:p w14:paraId="3EA4DDAA" w14:textId="77777777" w:rsidR="00E063D3" w:rsidRPr="006A1B4F" w:rsidRDefault="00E063D3" w:rsidP="00E063D3">
      <w:pPr>
        <w:contextualSpacing/>
        <w:jc w:val="both"/>
        <w:rPr>
          <w:rFonts w:ascii="Arial" w:hAnsi="Arial" w:cs="Arial"/>
          <w:noProof/>
          <w:color w:val="000000" w:themeColor="text1"/>
        </w:rPr>
      </w:pPr>
      <w:r w:rsidRPr="006A1B4F">
        <w:rPr>
          <w:rFonts w:ascii="Arial" w:hAnsi="Arial" w:cs="Arial"/>
          <w:noProof/>
          <w:color w:val="000000" w:themeColor="text1"/>
        </w:rPr>
        <w:t>Future research on the examination of cardiovascular changes due to academic stress should be more comprehensive and long-term. To begin with, the studies should not only focus on short-term examination periods but also monitor the students throughout the entire semester or even the year to get a clear picture of the repeated stress exposure cumulative effect. As a second point, besides the conventional physiological markers, the researchers should include a range of autonomic indicators, hormonal responses, endothelial function, and basic biochemical parameters to be able to indicate the full scope of cardiovascular changes. Third, lifestyle factors like sleep quality, dietary habits, caffeine intake, and physical activity should be periodically monitored as these behaviors affect cardiovascular activity the most during stressful academic periods.</w:t>
      </w:r>
    </w:p>
    <w:p w14:paraId="55D896E7" w14:textId="77777777" w:rsidR="00E063D3" w:rsidRPr="006A1B4F" w:rsidRDefault="00E063D3" w:rsidP="00E063D3">
      <w:pPr>
        <w:contextualSpacing/>
        <w:jc w:val="both"/>
        <w:rPr>
          <w:rFonts w:ascii="Arial" w:hAnsi="Arial" w:cs="Arial"/>
          <w:noProof/>
          <w:color w:val="000000" w:themeColor="text1"/>
        </w:rPr>
      </w:pPr>
    </w:p>
    <w:p w14:paraId="7121F514" w14:textId="0E3626F2" w:rsidR="00E063D3" w:rsidRPr="006A1B4F" w:rsidRDefault="00E063D3" w:rsidP="00E063D3">
      <w:pPr>
        <w:contextualSpacing/>
        <w:jc w:val="both"/>
        <w:rPr>
          <w:rFonts w:ascii="Arial" w:hAnsi="Arial" w:cs="Arial"/>
          <w:noProof/>
          <w:color w:val="000000" w:themeColor="text1"/>
        </w:rPr>
      </w:pPr>
      <w:r w:rsidRPr="006A1B4F">
        <w:rPr>
          <w:rFonts w:ascii="Arial" w:hAnsi="Arial" w:cs="Arial"/>
          <w:noProof/>
          <w:color w:val="000000" w:themeColor="text1"/>
        </w:rPr>
        <w:t>Further, gender analyses should be done because the female population may be more vulnerable to the combined stress and inadequate nutrition effects. Another focus of future studies could be the allied health students who have quite a demanding academic background. What is more, intervention studies should be conducted to determine whether the application of stress management programs, developing particular exercises, or changing lifestyle habits would be effective in reducing the cardiovascular impact of stress on students. Academics and students will be able to use these research directions to get a better understanding of the role stress plays in cardiovascular health as well as the ways to mitigate its adverse effects.</w:t>
      </w:r>
    </w:p>
    <w:p w14:paraId="4E80D69F" w14:textId="3FB68141" w:rsidR="009A37D0" w:rsidRPr="006A1B4F" w:rsidRDefault="009A37D0" w:rsidP="00E063D3">
      <w:pPr>
        <w:contextualSpacing/>
        <w:jc w:val="both"/>
        <w:rPr>
          <w:rFonts w:ascii="Arial" w:hAnsi="Arial" w:cs="Arial"/>
          <w:noProof/>
          <w:color w:val="000000" w:themeColor="text1"/>
        </w:rPr>
      </w:pPr>
    </w:p>
    <w:p w14:paraId="50E34530" w14:textId="77777777" w:rsidR="009A37D0" w:rsidRPr="006A1B4F" w:rsidRDefault="009A37D0" w:rsidP="009A37D0">
      <w:pPr>
        <w:rPr>
          <w:rFonts w:ascii="Calibri" w:eastAsia="Calibri" w:hAnsi="Calibri"/>
          <w:color w:val="000000" w:themeColor="text1"/>
          <w:kern w:val="2"/>
          <w:highlight w:val="yellow"/>
        </w:rPr>
      </w:pPr>
      <w:bookmarkStart w:id="0" w:name="_Hlk197682619"/>
      <w:bookmarkStart w:id="1" w:name="_Hlk180402183"/>
      <w:bookmarkStart w:id="2" w:name="_Hlk183680988"/>
      <w:bookmarkStart w:id="3" w:name="_Hlk197351200"/>
      <w:r w:rsidRPr="006A1B4F">
        <w:rPr>
          <w:rFonts w:ascii="Calibri" w:eastAsia="Calibri" w:hAnsi="Calibri"/>
          <w:color w:val="000000" w:themeColor="text1"/>
          <w:kern w:val="2"/>
          <w:highlight w:val="yellow"/>
        </w:rPr>
        <w:t>Disclaimer (Artificial intelligence)</w:t>
      </w:r>
    </w:p>
    <w:p w14:paraId="35603F11" w14:textId="2EECCA37" w:rsidR="009A37D0" w:rsidRPr="006A1B4F" w:rsidRDefault="009A37D0" w:rsidP="009A37D0">
      <w:pPr>
        <w:rPr>
          <w:rFonts w:ascii="Calibri" w:eastAsia="Calibri" w:hAnsi="Calibri"/>
          <w:color w:val="000000" w:themeColor="text1"/>
          <w:kern w:val="2"/>
          <w:highlight w:val="yellow"/>
        </w:rPr>
      </w:pPr>
      <w:r w:rsidRPr="006A1B4F">
        <w:rPr>
          <w:rFonts w:ascii="Calibri" w:eastAsia="Calibri" w:hAnsi="Calibri"/>
          <w:color w:val="000000" w:themeColor="text1"/>
          <w:kern w:val="2"/>
          <w:highlight w:val="yellow"/>
        </w:rPr>
        <w:t xml:space="preserve">Author(s) hereby </w:t>
      </w:r>
      <w:r w:rsidR="006A1B4F" w:rsidRPr="006A1B4F">
        <w:rPr>
          <w:rFonts w:ascii="Calibri" w:eastAsia="Calibri" w:hAnsi="Calibri"/>
          <w:color w:val="000000" w:themeColor="text1"/>
          <w:kern w:val="2"/>
          <w:highlight w:val="yellow"/>
        </w:rPr>
        <w:t>declares</w:t>
      </w:r>
      <w:r w:rsidRPr="006A1B4F">
        <w:rPr>
          <w:rFonts w:ascii="Calibri" w:eastAsia="Calibri" w:hAnsi="Calibri"/>
          <w:color w:val="000000" w:themeColor="text1"/>
          <w:kern w:val="2"/>
          <w:highlight w:val="yellow"/>
        </w:rPr>
        <w:t xml:space="preserve"> that NO generative AI technologies such as Large Language Models (</w:t>
      </w:r>
      <w:proofErr w:type="spellStart"/>
      <w:r w:rsidRPr="006A1B4F">
        <w:rPr>
          <w:rFonts w:ascii="Calibri" w:eastAsia="Calibri" w:hAnsi="Calibri"/>
          <w:color w:val="000000" w:themeColor="text1"/>
          <w:kern w:val="2"/>
          <w:highlight w:val="yellow"/>
        </w:rPr>
        <w:t>ChatGPT</w:t>
      </w:r>
      <w:proofErr w:type="spellEnd"/>
      <w:r w:rsidRPr="006A1B4F">
        <w:rPr>
          <w:rFonts w:ascii="Calibri" w:eastAsia="Calibri" w:hAnsi="Calibri"/>
          <w:color w:val="000000" w:themeColor="text1"/>
          <w:kern w:val="2"/>
          <w:highlight w:val="yellow"/>
        </w:rPr>
        <w:t xml:space="preserve">, COPILOT, etc.) and text-to-image generators have been used during the writing or editing of this manuscript. </w:t>
      </w:r>
    </w:p>
    <w:bookmarkEnd w:id="0"/>
    <w:bookmarkEnd w:id="1"/>
    <w:bookmarkEnd w:id="2"/>
    <w:bookmarkEnd w:id="3"/>
    <w:p w14:paraId="57897F3E" w14:textId="77777777" w:rsidR="009A37D0" w:rsidRPr="006A1B4F" w:rsidRDefault="009A37D0" w:rsidP="00E063D3">
      <w:pPr>
        <w:contextualSpacing/>
        <w:jc w:val="both"/>
        <w:rPr>
          <w:rFonts w:ascii="Arial" w:hAnsi="Arial" w:cs="Arial"/>
          <w:noProof/>
          <w:color w:val="000000" w:themeColor="text1"/>
        </w:rPr>
      </w:pPr>
    </w:p>
    <w:p w14:paraId="3EC40650" w14:textId="77777777" w:rsidR="00E063D3" w:rsidRPr="006A1B4F" w:rsidRDefault="00E063D3" w:rsidP="00441B6F">
      <w:pPr>
        <w:pStyle w:val="Body"/>
        <w:spacing w:after="0"/>
        <w:rPr>
          <w:rFonts w:ascii="Arial" w:hAnsi="Arial" w:cs="Arial"/>
          <w:color w:val="000000" w:themeColor="text1"/>
        </w:rPr>
      </w:pPr>
    </w:p>
    <w:p w14:paraId="01330342" w14:textId="77777777" w:rsidR="00E063D3" w:rsidRPr="006A1B4F" w:rsidRDefault="00E063D3" w:rsidP="00441B6F">
      <w:pPr>
        <w:pStyle w:val="Body"/>
        <w:spacing w:after="0"/>
        <w:rPr>
          <w:rFonts w:ascii="Arial" w:hAnsi="Arial" w:cs="Arial"/>
          <w:color w:val="000000" w:themeColor="text1"/>
        </w:rPr>
      </w:pPr>
    </w:p>
    <w:p w14:paraId="1D10A670" w14:textId="77777777" w:rsidR="00086BC4" w:rsidRPr="006A1B4F" w:rsidRDefault="00086BC4" w:rsidP="006A1B4F">
      <w:pPr>
        <w:spacing w:after="60"/>
        <w:jc w:val="both"/>
        <w:rPr>
          <w:rFonts w:ascii="Arial" w:hAnsi="Arial" w:cs="Arial"/>
          <w:b/>
          <w:bCs/>
          <w:color w:val="000000" w:themeColor="text1"/>
          <w:sz w:val="22"/>
          <w:szCs w:val="22"/>
          <w:lang w:eastAsia="en-GB"/>
        </w:rPr>
      </w:pPr>
      <w:r w:rsidRPr="006A1B4F">
        <w:rPr>
          <w:rFonts w:ascii="Arial" w:hAnsi="Arial" w:cs="Arial"/>
          <w:b/>
          <w:bCs/>
          <w:color w:val="000000" w:themeColor="text1"/>
          <w:sz w:val="22"/>
          <w:szCs w:val="22"/>
          <w:lang w:eastAsia="en-GB"/>
        </w:rPr>
        <w:t xml:space="preserve">REFERENCES </w:t>
      </w:r>
    </w:p>
    <w:p w14:paraId="15A96C7A" w14:textId="77777777" w:rsidR="009A509B" w:rsidRPr="006A1B4F" w:rsidRDefault="009A509B" w:rsidP="006A1B4F">
      <w:pPr>
        <w:spacing w:after="60"/>
        <w:jc w:val="both"/>
        <w:rPr>
          <w:rFonts w:ascii="Arial" w:hAnsi="Arial" w:cs="Arial"/>
          <w:color w:val="000000" w:themeColor="text1"/>
        </w:rPr>
      </w:pPr>
    </w:p>
    <w:p w14:paraId="6A278A10"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Al-</w:t>
      </w:r>
      <w:proofErr w:type="spellStart"/>
      <w:r w:rsidRPr="006A1B4F">
        <w:rPr>
          <w:rFonts w:ascii="Arial" w:hAnsi="Arial" w:cs="Arial"/>
          <w:b/>
          <w:bCs/>
          <w:color w:val="000000" w:themeColor="text1"/>
          <w:sz w:val="20"/>
          <w:szCs w:val="20"/>
          <w:lang w:eastAsia="en-GB"/>
        </w:rPr>
        <w:t>Ayadhi</w:t>
      </w:r>
      <w:proofErr w:type="spellEnd"/>
      <w:r w:rsidRPr="006A1B4F">
        <w:rPr>
          <w:rFonts w:ascii="Arial" w:hAnsi="Arial" w:cs="Arial"/>
          <w:b/>
          <w:bCs/>
          <w:color w:val="000000" w:themeColor="text1"/>
          <w:sz w:val="20"/>
          <w:szCs w:val="20"/>
          <w:lang w:eastAsia="en-GB"/>
        </w:rPr>
        <w:t>, L. Y., Al-Zamil, H., &amp; Al-Hussain, F. (2005).</w:t>
      </w:r>
      <w:r w:rsidRPr="006A1B4F">
        <w:rPr>
          <w:rFonts w:ascii="Arial" w:hAnsi="Arial" w:cs="Arial"/>
          <w:color w:val="000000" w:themeColor="text1"/>
          <w:sz w:val="20"/>
          <w:szCs w:val="20"/>
          <w:lang w:eastAsia="en-GB"/>
        </w:rPr>
        <w:t xml:space="preserve"> Neurohormonal changes in medical students during academic stress. </w:t>
      </w:r>
      <w:r w:rsidRPr="006A1B4F">
        <w:rPr>
          <w:rFonts w:ascii="Arial" w:hAnsi="Arial" w:cs="Arial"/>
          <w:i/>
          <w:iCs/>
          <w:color w:val="000000" w:themeColor="text1"/>
          <w:sz w:val="20"/>
          <w:szCs w:val="20"/>
          <w:lang w:eastAsia="en-GB"/>
        </w:rPr>
        <w:t>Annals of Saudi Medicine</w:t>
      </w:r>
      <w:r w:rsidRPr="006A1B4F">
        <w:rPr>
          <w:rFonts w:ascii="Arial" w:hAnsi="Arial" w:cs="Arial"/>
          <w:color w:val="000000" w:themeColor="text1"/>
          <w:sz w:val="20"/>
          <w:szCs w:val="20"/>
          <w:lang w:eastAsia="en-GB"/>
        </w:rPr>
        <w:t>. https://doi.org/10.5144/0256-4947.2005.36</w:t>
      </w:r>
    </w:p>
    <w:p w14:paraId="09E88552" w14:textId="77777777" w:rsidR="009A509B" w:rsidRPr="009A509B" w:rsidRDefault="009A509B" w:rsidP="006A1B4F">
      <w:pPr>
        <w:spacing w:after="60"/>
        <w:jc w:val="both"/>
        <w:rPr>
          <w:rFonts w:ascii="Arial" w:hAnsi="Arial" w:cs="Arial"/>
          <w:color w:val="000000" w:themeColor="text1"/>
          <w:lang w:val="en-IN" w:eastAsia="en-GB"/>
        </w:rPr>
      </w:pPr>
    </w:p>
    <w:p w14:paraId="384F57C8"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Brosschot</w:t>
      </w:r>
      <w:proofErr w:type="spellEnd"/>
      <w:r w:rsidRPr="006A1B4F">
        <w:rPr>
          <w:rFonts w:ascii="Arial" w:hAnsi="Arial" w:cs="Arial"/>
          <w:b/>
          <w:bCs/>
          <w:color w:val="000000" w:themeColor="text1"/>
          <w:sz w:val="20"/>
          <w:szCs w:val="20"/>
          <w:lang w:eastAsia="en-GB"/>
        </w:rPr>
        <w:t xml:space="preserve">, J. F., </w:t>
      </w:r>
      <w:proofErr w:type="spellStart"/>
      <w:r w:rsidRPr="006A1B4F">
        <w:rPr>
          <w:rFonts w:ascii="Arial" w:hAnsi="Arial" w:cs="Arial"/>
          <w:b/>
          <w:bCs/>
          <w:color w:val="000000" w:themeColor="text1"/>
          <w:sz w:val="20"/>
          <w:szCs w:val="20"/>
          <w:lang w:eastAsia="en-GB"/>
        </w:rPr>
        <w:t>Verkuil</w:t>
      </w:r>
      <w:proofErr w:type="spellEnd"/>
      <w:r w:rsidRPr="006A1B4F">
        <w:rPr>
          <w:rFonts w:ascii="Arial" w:hAnsi="Arial" w:cs="Arial"/>
          <w:b/>
          <w:bCs/>
          <w:color w:val="000000" w:themeColor="text1"/>
          <w:sz w:val="20"/>
          <w:szCs w:val="20"/>
          <w:lang w:eastAsia="en-GB"/>
        </w:rPr>
        <w:t>, B., &amp; Thayer, J. F. (2010).</w:t>
      </w:r>
      <w:r w:rsidRPr="006A1B4F">
        <w:rPr>
          <w:rFonts w:ascii="Arial" w:hAnsi="Arial" w:cs="Arial"/>
          <w:color w:val="000000" w:themeColor="text1"/>
          <w:sz w:val="20"/>
          <w:szCs w:val="20"/>
          <w:lang w:eastAsia="en-GB"/>
        </w:rPr>
        <w:t xml:space="preserve"> Conscious and unconscious perseverative cognition: Is a large part of prolonged physiological stress activity unconscious? </w:t>
      </w:r>
      <w:r w:rsidRPr="006A1B4F">
        <w:rPr>
          <w:rFonts w:ascii="Arial" w:hAnsi="Arial" w:cs="Arial"/>
          <w:i/>
          <w:iCs/>
          <w:color w:val="000000" w:themeColor="text1"/>
          <w:sz w:val="20"/>
          <w:szCs w:val="20"/>
          <w:lang w:eastAsia="en-GB"/>
        </w:rPr>
        <w:t>Journal of Psychosomatic Research, 69</w:t>
      </w:r>
      <w:r w:rsidRPr="006A1B4F">
        <w:rPr>
          <w:rFonts w:ascii="Arial" w:hAnsi="Arial" w:cs="Arial"/>
          <w:color w:val="000000" w:themeColor="text1"/>
          <w:sz w:val="20"/>
          <w:szCs w:val="20"/>
          <w:lang w:eastAsia="en-GB"/>
        </w:rPr>
        <w:t>(4), 407–416. https://doi.org/10.1016/j.jpsychores.2010.02.002</w:t>
      </w:r>
    </w:p>
    <w:p w14:paraId="56E767F3" w14:textId="77777777" w:rsidR="009A509B" w:rsidRPr="009A509B" w:rsidRDefault="009A509B" w:rsidP="006A1B4F">
      <w:pPr>
        <w:spacing w:after="60"/>
        <w:jc w:val="both"/>
        <w:rPr>
          <w:rFonts w:ascii="Arial" w:hAnsi="Arial" w:cs="Arial"/>
          <w:color w:val="000000" w:themeColor="text1"/>
          <w:lang w:val="en-IN" w:eastAsia="en-GB"/>
        </w:rPr>
      </w:pPr>
    </w:p>
    <w:p w14:paraId="068BBC62"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Cohen, S., Janicki-</w:t>
      </w:r>
      <w:proofErr w:type="spellStart"/>
      <w:r w:rsidRPr="006A1B4F">
        <w:rPr>
          <w:rFonts w:ascii="Arial" w:hAnsi="Arial" w:cs="Arial"/>
          <w:b/>
          <w:bCs/>
          <w:color w:val="000000" w:themeColor="text1"/>
          <w:sz w:val="20"/>
          <w:szCs w:val="20"/>
          <w:lang w:eastAsia="en-GB"/>
        </w:rPr>
        <w:t>Deverts</w:t>
      </w:r>
      <w:proofErr w:type="spellEnd"/>
      <w:r w:rsidRPr="006A1B4F">
        <w:rPr>
          <w:rFonts w:ascii="Arial" w:hAnsi="Arial" w:cs="Arial"/>
          <w:b/>
          <w:bCs/>
          <w:color w:val="000000" w:themeColor="text1"/>
          <w:sz w:val="20"/>
          <w:szCs w:val="20"/>
          <w:lang w:eastAsia="en-GB"/>
        </w:rPr>
        <w:t>, D., &amp; Miller, G. E. (2007).</w:t>
      </w:r>
      <w:r w:rsidRPr="006A1B4F">
        <w:rPr>
          <w:rFonts w:ascii="Arial" w:hAnsi="Arial" w:cs="Arial"/>
          <w:color w:val="000000" w:themeColor="text1"/>
          <w:sz w:val="20"/>
          <w:szCs w:val="20"/>
          <w:lang w:eastAsia="en-GB"/>
        </w:rPr>
        <w:t xml:space="preserve"> Psychological stress and disease. </w:t>
      </w:r>
      <w:r w:rsidRPr="006A1B4F">
        <w:rPr>
          <w:rFonts w:ascii="Arial" w:hAnsi="Arial" w:cs="Arial"/>
          <w:i/>
          <w:iCs/>
          <w:color w:val="000000" w:themeColor="text1"/>
          <w:sz w:val="20"/>
          <w:szCs w:val="20"/>
          <w:lang w:eastAsia="en-GB"/>
        </w:rPr>
        <w:t>JAMA, 298</w:t>
      </w:r>
      <w:r w:rsidRPr="006A1B4F">
        <w:rPr>
          <w:rFonts w:ascii="Arial" w:hAnsi="Arial" w:cs="Arial"/>
          <w:color w:val="000000" w:themeColor="text1"/>
          <w:sz w:val="20"/>
          <w:szCs w:val="20"/>
          <w:lang w:eastAsia="en-GB"/>
        </w:rPr>
        <w:t>(14), 1685–1687. https://doi.org/10.1001/jama.298.14.1685</w:t>
      </w:r>
    </w:p>
    <w:p w14:paraId="39C6ACAE" w14:textId="77777777" w:rsidR="009A509B" w:rsidRPr="009A509B" w:rsidRDefault="009A509B" w:rsidP="006A1B4F">
      <w:pPr>
        <w:spacing w:after="60"/>
        <w:jc w:val="both"/>
        <w:rPr>
          <w:rFonts w:ascii="Arial" w:hAnsi="Arial" w:cs="Arial"/>
          <w:color w:val="000000" w:themeColor="text1"/>
          <w:lang w:val="en-IN" w:eastAsia="en-GB"/>
        </w:rPr>
      </w:pPr>
    </w:p>
    <w:p w14:paraId="15DB6814" w14:textId="7CC780DB"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Dhabhar</w:t>
      </w:r>
      <w:proofErr w:type="spellEnd"/>
      <w:r w:rsidRPr="006A1B4F">
        <w:rPr>
          <w:rFonts w:ascii="Arial" w:hAnsi="Arial" w:cs="Arial"/>
          <w:b/>
          <w:bCs/>
          <w:color w:val="000000" w:themeColor="text1"/>
          <w:sz w:val="20"/>
          <w:szCs w:val="20"/>
          <w:lang w:eastAsia="en-GB"/>
        </w:rPr>
        <w:t>, F. S. (2009).</w:t>
      </w:r>
      <w:r w:rsidRPr="006A1B4F">
        <w:rPr>
          <w:rFonts w:ascii="Arial" w:hAnsi="Arial" w:cs="Arial"/>
          <w:color w:val="000000" w:themeColor="text1"/>
          <w:sz w:val="20"/>
          <w:szCs w:val="20"/>
          <w:lang w:eastAsia="en-GB"/>
        </w:rPr>
        <w:t xml:space="preserve"> Enhancing versus suppressive effects of stress on immune function: Implications for </w:t>
      </w:r>
      <w:proofErr w:type="spellStart"/>
      <w:r w:rsidRPr="006A1B4F">
        <w:rPr>
          <w:rFonts w:ascii="Arial" w:hAnsi="Arial" w:cs="Arial"/>
          <w:color w:val="000000" w:themeColor="text1"/>
          <w:sz w:val="20"/>
          <w:szCs w:val="20"/>
          <w:lang w:eastAsia="en-GB"/>
        </w:rPr>
        <w:t>immunoprotection</w:t>
      </w:r>
      <w:proofErr w:type="spellEnd"/>
      <w:r w:rsidRPr="006A1B4F">
        <w:rPr>
          <w:rFonts w:ascii="Arial" w:hAnsi="Arial" w:cs="Arial"/>
          <w:color w:val="000000" w:themeColor="text1"/>
          <w:sz w:val="20"/>
          <w:szCs w:val="20"/>
          <w:lang w:eastAsia="en-GB"/>
        </w:rPr>
        <w:t xml:space="preserve"> and immunopathology. </w:t>
      </w:r>
      <w:r w:rsidRPr="006A1B4F">
        <w:rPr>
          <w:rFonts w:ascii="Arial" w:hAnsi="Arial" w:cs="Arial"/>
          <w:i/>
          <w:iCs/>
          <w:color w:val="000000" w:themeColor="text1"/>
          <w:sz w:val="20"/>
          <w:szCs w:val="20"/>
          <w:lang w:eastAsia="en-GB"/>
        </w:rPr>
        <w:t>Neuroimmunomodulation, 16</w:t>
      </w:r>
      <w:r w:rsidRPr="006A1B4F">
        <w:rPr>
          <w:rFonts w:ascii="Arial" w:hAnsi="Arial" w:cs="Arial"/>
          <w:color w:val="000000" w:themeColor="text1"/>
          <w:sz w:val="20"/>
          <w:szCs w:val="20"/>
          <w:lang w:eastAsia="en-GB"/>
        </w:rPr>
        <w:t>(5), 300–317.https://doi.org/10.1159/000216188</w:t>
      </w:r>
    </w:p>
    <w:p w14:paraId="1D348B14" w14:textId="77777777" w:rsidR="009A509B" w:rsidRPr="009A509B" w:rsidRDefault="009A509B" w:rsidP="006A1B4F">
      <w:pPr>
        <w:spacing w:after="60"/>
        <w:jc w:val="both"/>
        <w:rPr>
          <w:rFonts w:ascii="Arial" w:hAnsi="Arial" w:cs="Arial"/>
          <w:color w:val="000000" w:themeColor="text1"/>
          <w:lang w:val="en-IN" w:eastAsia="en-GB"/>
        </w:rPr>
      </w:pPr>
    </w:p>
    <w:p w14:paraId="03C84082"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Dishman, R. K., Nakamura, Y., Garcia, M. E., Thompson, R. W., Dunn, A. L., &amp; Blair, S. N. (2000).</w:t>
      </w:r>
      <w:r w:rsidRPr="006A1B4F">
        <w:rPr>
          <w:rFonts w:ascii="Arial" w:hAnsi="Arial" w:cs="Arial"/>
          <w:color w:val="000000" w:themeColor="text1"/>
          <w:sz w:val="20"/>
          <w:szCs w:val="20"/>
          <w:lang w:eastAsia="en-GB"/>
        </w:rPr>
        <w:t xml:space="preserve"> Heart rate variability, trait anxiety, and perceived stress among physically fit men and women. </w:t>
      </w:r>
      <w:r w:rsidRPr="006A1B4F">
        <w:rPr>
          <w:rFonts w:ascii="Arial" w:hAnsi="Arial" w:cs="Arial"/>
          <w:i/>
          <w:iCs/>
          <w:color w:val="000000" w:themeColor="text1"/>
          <w:sz w:val="20"/>
          <w:szCs w:val="20"/>
          <w:lang w:eastAsia="en-GB"/>
        </w:rPr>
        <w:t>International Journal of Psychophysiology, 37</w:t>
      </w:r>
      <w:r w:rsidRPr="006A1B4F">
        <w:rPr>
          <w:rFonts w:ascii="Arial" w:hAnsi="Arial" w:cs="Arial"/>
          <w:color w:val="000000" w:themeColor="text1"/>
          <w:sz w:val="20"/>
          <w:szCs w:val="20"/>
          <w:lang w:eastAsia="en-GB"/>
        </w:rPr>
        <w:t>(2), 121–133. https://doi.org/10.1016/S0167-8760(00)00085-4</w:t>
      </w:r>
    </w:p>
    <w:p w14:paraId="345F5E38" w14:textId="77777777" w:rsidR="009A509B" w:rsidRPr="009A509B" w:rsidRDefault="009A509B" w:rsidP="006A1B4F">
      <w:pPr>
        <w:spacing w:after="60"/>
        <w:jc w:val="both"/>
        <w:rPr>
          <w:rFonts w:ascii="Arial" w:hAnsi="Arial" w:cs="Arial"/>
          <w:color w:val="000000" w:themeColor="text1"/>
          <w:lang w:val="en-IN" w:eastAsia="en-GB"/>
        </w:rPr>
      </w:pPr>
    </w:p>
    <w:p w14:paraId="49AE5D84"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Garmy</w:t>
      </w:r>
      <w:proofErr w:type="spellEnd"/>
      <w:r w:rsidRPr="006A1B4F">
        <w:rPr>
          <w:rFonts w:ascii="Arial" w:hAnsi="Arial" w:cs="Arial"/>
          <w:b/>
          <w:bCs/>
          <w:color w:val="000000" w:themeColor="text1"/>
          <w:sz w:val="20"/>
          <w:szCs w:val="20"/>
          <w:lang w:eastAsia="en-GB"/>
        </w:rPr>
        <w:t>, P., Nyberg, P., &amp; Jakobsson, U. (2012).</w:t>
      </w:r>
      <w:r w:rsidRPr="006A1B4F">
        <w:rPr>
          <w:rFonts w:ascii="Arial" w:hAnsi="Arial" w:cs="Arial"/>
          <w:color w:val="000000" w:themeColor="text1"/>
          <w:sz w:val="20"/>
          <w:szCs w:val="20"/>
          <w:lang w:eastAsia="en-GB"/>
        </w:rPr>
        <w:t xml:space="preserve"> Sleep and television and computer habits of Swedish school-age children. </w:t>
      </w:r>
      <w:r w:rsidRPr="006A1B4F">
        <w:rPr>
          <w:rFonts w:ascii="Arial" w:hAnsi="Arial" w:cs="Arial"/>
          <w:i/>
          <w:iCs/>
          <w:color w:val="000000" w:themeColor="text1"/>
          <w:sz w:val="20"/>
          <w:szCs w:val="20"/>
          <w:lang w:eastAsia="en-GB"/>
        </w:rPr>
        <w:t>Journal of School Nursing, 28</w:t>
      </w:r>
      <w:r w:rsidRPr="006A1B4F">
        <w:rPr>
          <w:rFonts w:ascii="Arial" w:hAnsi="Arial" w:cs="Arial"/>
          <w:color w:val="000000" w:themeColor="text1"/>
          <w:sz w:val="20"/>
          <w:szCs w:val="20"/>
          <w:lang w:eastAsia="en-GB"/>
        </w:rPr>
        <w:t>(6), 469–476. https://doi.org/10.1177/1059840512444133</w:t>
      </w:r>
    </w:p>
    <w:p w14:paraId="41465C42" w14:textId="77777777" w:rsidR="009A509B" w:rsidRPr="009A509B" w:rsidRDefault="009A509B" w:rsidP="006A1B4F">
      <w:pPr>
        <w:spacing w:after="60"/>
        <w:jc w:val="both"/>
        <w:rPr>
          <w:rFonts w:ascii="Arial" w:hAnsi="Arial" w:cs="Arial"/>
          <w:color w:val="000000" w:themeColor="text1"/>
          <w:lang w:val="en-IN" w:eastAsia="en-GB"/>
        </w:rPr>
      </w:pPr>
    </w:p>
    <w:p w14:paraId="434E1882"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Ghiadoni</w:t>
      </w:r>
      <w:proofErr w:type="spellEnd"/>
      <w:r w:rsidRPr="006A1B4F">
        <w:rPr>
          <w:rFonts w:ascii="Arial" w:hAnsi="Arial" w:cs="Arial"/>
          <w:b/>
          <w:bCs/>
          <w:color w:val="000000" w:themeColor="text1"/>
          <w:sz w:val="20"/>
          <w:szCs w:val="20"/>
          <w:lang w:eastAsia="en-GB"/>
        </w:rPr>
        <w:t xml:space="preserve">, L., Donald, A. E., </w:t>
      </w:r>
      <w:proofErr w:type="spellStart"/>
      <w:r w:rsidRPr="006A1B4F">
        <w:rPr>
          <w:rFonts w:ascii="Arial" w:hAnsi="Arial" w:cs="Arial"/>
          <w:b/>
          <w:bCs/>
          <w:color w:val="000000" w:themeColor="text1"/>
          <w:sz w:val="20"/>
          <w:szCs w:val="20"/>
          <w:lang w:eastAsia="en-GB"/>
        </w:rPr>
        <w:t>Cropley</w:t>
      </w:r>
      <w:proofErr w:type="spellEnd"/>
      <w:r w:rsidRPr="006A1B4F">
        <w:rPr>
          <w:rFonts w:ascii="Arial" w:hAnsi="Arial" w:cs="Arial"/>
          <w:b/>
          <w:bCs/>
          <w:color w:val="000000" w:themeColor="text1"/>
          <w:sz w:val="20"/>
          <w:szCs w:val="20"/>
          <w:lang w:eastAsia="en-GB"/>
        </w:rPr>
        <w:t xml:space="preserve">, M., Mullen, M. J., Oakley, G., Taylor, M., O’Connor, G., Betteridge, J., Klein, N., Steptoe, A., &amp; </w:t>
      </w:r>
      <w:proofErr w:type="spellStart"/>
      <w:r w:rsidRPr="006A1B4F">
        <w:rPr>
          <w:rFonts w:ascii="Arial" w:hAnsi="Arial" w:cs="Arial"/>
          <w:b/>
          <w:bCs/>
          <w:color w:val="000000" w:themeColor="text1"/>
          <w:sz w:val="20"/>
          <w:szCs w:val="20"/>
          <w:lang w:eastAsia="en-GB"/>
        </w:rPr>
        <w:t>Deanfield</w:t>
      </w:r>
      <w:proofErr w:type="spellEnd"/>
      <w:r w:rsidRPr="006A1B4F">
        <w:rPr>
          <w:rFonts w:ascii="Arial" w:hAnsi="Arial" w:cs="Arial"/>
          <w:b/>
          <w:bCs/>
          <w:color w:val="000000" w:themeColor="text1"/>
          <w:sz w:val="20"/>
          <w:szCs w:val="20"/>
          <w:lang w:eastAsia="en-GB"/>
        </w:rPr>
        <w:t>, J. E. (2000).</w:t>
      </w:r>
      <w:r w:rsidRPr="006A1B4F">
        <w:rPr>
          <w:rFonts w:ascii="Arial" w:hAnsi="Arial" w:cs="Arial"/>
          <w:color w:val="000000" w:themeColor="text1"/>
          <w:sz w:val="20"/>
          <w:szCs w:val="20"/>
          <w:lang w:eastAsia="en-GB"/>
        </w:rPr>
        <w:t xml:space="preserve"> Mental stress induces transient endothelial dysfunction in humans. </w:t>
      </w:r>
      <w:r w:rsidRPr="006A1B4F">
        <w:rPr>
          <w:rFonts w:ascii="Arial" w:hAnsi="Arial" w:cs="Arial"/>
          <w:i/>
          <w:iCs/>
          <w:color w:val="000000" w:themeColor="text1"/>
          <w:sz w:val="20"/>
          <w:szCs w:val="20"/>
          <w:lang w:eastAsia="en-GB"/>
        </w:rPr>
        <w:t>Circulation, 102</w:t>
      </w:r>
      <w:r w:rsidRPr="006A1B4F">
        <w:rPr>
          <w:rFonts w:ascii="Arial" w:hAnsi="Arial" w:cs="Arial"/>
          <w:color w:val="000000" w:themeColor="text1"/>
          <w:sz w:val="20"/>
          <w:szCs w:val="20"/>
          <w:lang w:eastAsia="en-GB"/>
        </w:rPr>
        <w:t>(20), 2473–2478. https://doi.org/10.1161/01.CIR.102.20.2473</w:t>
      </w:r>
    </w:p>
    <w:p w14:paraId="260F0679" w14:textId="77777777" w:rsidR="009A509B" w:rsidRPr="009A509B" w:rsidRDefault="009A509B" w:rsidP="006A1B4F">
      <w:pPr>
        <w:spacing w:after="60"/>
        <w:jc w:val="both"/>
        <w:rPr>
          <w:rFonts w:ascii="Arial" w:hAnsi="Arial" w:cs="Arial"/>
          <w:color w:val="000000" w:themeColor="text1"/>
          <w:lang w:val="en-IN" w:eastAsia="en-GB"/>
        </w:rPr>
      </w:pPr>
    </w:p>
    <w:p w14:paraId="2978223B"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Gómez-Íñiguez, C., Rodríguez, C. G., &amp; </w:t>
      </w:r>
      <w:proofErr w:type="spellStart"/>
      <w:r w:rsidRPr="006A1B4F">
        <w:rPr>
          <w:rFonts w:ascii="Arial" w:hAnsi="Arial" w:cs="Arial"/>
          <w:b/>
          <w:bCs/>
          <w:color w:val="000000" w:themeColor="text1"/>
          <w:sz w:val="20"/>
          <w:szCs w:val="20"/>
          <w:lang w:eastAsia="en-GB"/>
        </w:rPr>
        <w:t>Cantero</w:t>
      </w:r>
      <w:proofErr w:type="spellEnd"/>
      <w:r w:rsidRPr="006A1B4F">
        <w:rPr>
          <w:rFonts w:ascii="Arial" w:hAnsi="Arial" w:cs="Arial"/>
          <w:b/>
          <w:bCs/>
          <w:color w:val="000000" w:themeColor="text1"/>
          <w:sz w:val="20"/>
          <w:szCs w:val="20"/>
          <w:lang w:eastAsia="en-GB"/>
        </w:rPr>
        <w:t>, F. P. (2021).</w:t>
      </w:r>
      <w:r w:rsidRPr="006A1B4F">
        <w:rPr>
          <w:rFonts w:ascii="Arial" w:hAnsi="Arial" w:cs="Arial"/>
          <w:color w:val="000000" w:themeColor="text1"/>
          <w:sz w:val="20"/>
          <w:szCs w:val="20"/>
          <w:lang w:eastAsia="en-GB"/>
        </w:rPr>
        <w:t xml:space="preserve"> State anxiety and cardiovascular activity in an academic examination. </w:t>
      </w:r>
      <w:proofErr w:type="spellStart"/>
      <w:r w:rsidRPr="006A1B4F">
        <w:rPr>
          <w:rFonts w:ascii="Arial" w:hAnsi="Arial" w:cs="Arial"/>
          <w:i/>
          <w:iCs/>
          <w:color w:val="000000" w:themeColor="text1"/>
          <w:sz w:val="20"/>
          <w:szCs w:val="20"/>
          <w:lang w:eastAsia="en-GB"/>
        </w:rPr>
        <w:t>PsyCh</w:t>
      </w:r>
      <w:proofErr w:type="spellEnd"/>
      <w:r w:rsidRPr="006A1B4F">
        <w:rPr>
          <w:rFonts w:ascii="Arial" w:hAnsi="Arial" w:cs="Arial"/>
          <w:i/>
          <w:iCs/>
          <w:color w:val="000000" w:themeColor="text1"/>
          <w:sz w:val="20"/>
          <w:szCs w:val="20"/>
          <w:lang w:eastAsia="en-GB"/>
        </w:rPr>
        <w:t xml:space="preserve"> Journal, 10</w:t>
      </w:r>
      <w:r w:rsidRPr="006A1B4F">
        <w:rPr>
          <w:rFonts w:ascii="Arial" w:hAnsi="Arial" w:cs="Arial"/>
          <w:color w:val="000000" w:themeColor="text1"/>
          <w:sz w:val="20"/>
          <w:szCs w:val="20"/>
          <w:lang w:eastAsia="en-GB"/>
        </w:rPr>
        <w:t>(3), 415–424. https://doi.org/10.1002/pchj.411</w:t>
      </w:r>
    </w:p>
    <w:p w14:paraId="00C5F5D9" w14:textId="77777777" w:rsidR="009A509B" w:rsidRPr="009A509B" w:rsidRDefault="009A509B" w:rsidP="006A1B4F">
      <w:pPr>
        <w:spacing w:after="60"/>
        <w:jc w:val="both"/>
        <w:rPr>
          <w:rFonts w:ascii="Arial" w:hAnsi="Arial" w:cs="Arial"/>
          <w:color w:val="000000" w:themeColor="text1"/>
          <w:lang w:val="en-IN" w:eastAsia="en-GB"/>
        </w:rPr>
      </w:pPr>
    </w:p>
    <w:p w14:paraId="45753317"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Gorman, J. M., &amp; Sloan, R. P. (2000).</w:t>
      </w:r>
      <w:r w:rsidRPr="006A1B4F">
        <w:rPr>
          <w:rFonts w:ascii="Arial" w:hAnsi="Arial" w:cs="Arial"/>
          <w:color w:val="000000" w:themeColor="text1"/>
          <w:sz w:val="20"/>
          <w:szCs w:val="20"/>
          <w:lang w:eastAsia="en-GB"/>
        </w:rPr>
        <w:t xml:space="preserve"> Heart rate variability in depressive and anxiety disorders. </w:t>
      </w:r>
      <w:r w:rsidRPr="006A1B4F">
        <w:rPr>
          <w:rFonts w:ascii="Arial" w:hAnsi="Arial" w:cs="Arial"/>
          <w:i/>
          <w:iCs/>
          <w:color w:val="000000" w:themeColor="text1"/>
          <w:sz w:val="20"/>
          <w:szCs w:val="20"/>
          <w:lang w:eastAsia="en-GB"/>
        </w:rPr>
        <w:t>American Heart Journal, 140</w:t>
      </w:r>
      <w:r w:rsidRPr="006A1B4F">
        <w:rPr>
          <w:rFonts w:ascii="Arial" w:hAnsi="Arial" w:cs="Arial"/>
          <w:color w:val="000000" w:themeColor="text1"/>
          <w:sz w:val="20"/>
          <w:szCs w:val="20"/>
          <w:lang w:eastAsia="en-GB"/>
        </w:rPr>
        <w:t xml:space="preserve">(4 </w:t>
      </w:r>
      <w:proofErr w:type="spellStart"/>
      <w:r w:rsidRPr="006A1B4F">
        <w:rPr>
          <w:rFonts w:ascii="Arial" w:hAnsi="Arial" w:cs="Arial"/>
          <w:color w:val="000000" w:themeColor="text1"/>
          <w:sz w:val="20"/>
          <w:szCs w:val="20"/>
          <w:lang w:eastAsia="en-GB"/>
        </w:rPr>
        <w:t>Suppl</w:t>
      </w:r>
      <w:proofErr w:type="spellEnd"/>
      <w:r w:rsidRPr="006A1B4F">
        <w:rPr>
          <w:rFonts w:ascii="Arial" w:hAnsi="Arial" w:cs="Arial"/>
          <w:color w:val="000000" w:themeColor="text1"/>
          <w:sz w:val="20"/>
          <w:szCs w:val="20"/>
          <w:lang w:eastAsia="en-GB"/>
        </w:rPr>
        <w:t>), 77–83. https://doi.org/10.1067/mhj.2000.109981</w:t>
      </w:r>
    </w:p>
    <w:p w14:paraId="3C35C81B" w14:textId="77777777" w:rsidR="009A509B" w:rsidRPr="009A509B" w:rsidRDefault="009A509B" w:rsidP="006A1B4F">
      <w:pPr>
        <w:spacing w:after="60"/>
        <w:jc w:val="both"/>
        <w:rPr>
          <w:rFonts w:ascii="Arial" w:hAnsi="Arial" w:cs="Arial"/>
          <w:color w:val="000000" w:themeColor="text1"/>
          <w:lang w:val="en-IN" w:eastAsia="en-GB"/>
        </w:rPr>
      </w:pPr>
    </w:p>
    <w:p w14:paraId="764A9570"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Hamer, M., &amp; Steptoe, A. (2012).</w:t>
      </w:r>
      <w:r w:rsidRPr="006A1B4F">
        <w:rPr>
          <w:rFonts w:ascii="Arial" w:hAnsi="Arial" w:cs="Arial"/>
          <w:color w:val="000000" w:themeColor="text1"/>
          <w:sz w:val="20"/>
          <w:szCs w:val="20"/>
          <w:lang w:eastAsia="en-GB"/>
        </w:rPr>
        <w:t xml:space="preserve"> Cortisol responses to mental stress and incident hypertension in healthy men and women. </w:t>
      </w:r>
      <w:r w:rsidRPr="006A1B4F">
        <w:rPr>
          <w:rFonts w:ascii="Arial" w:hAnsi="Arial" w:cs="Arial"/>
          <w:i/>
          <w:iCs/>
          <w:color w:val="000000" w:themeColor="text1"/>
          <w:sz w:val="20"/>
          <w:szCs w:val="20"/>
          <w:lang w:eastAsia="en-GB"/>
        </w:rPr>
        <w:t>Journal of Clinical Endocrinology &amp; Metabolism, 97</w:t>
      </w:r>
      <w:r w:rsidRPr="006A1B4F">
        <w:rPr>
          <w:rFonts w:ascii="Arial" w:hAnsi="Arial" w:cs="Arial"/>
          <w:color w:val="000000" w:themeColor="text1"/>
          <w:sz w:val="20"/>
          <w:szCs w:val="20"/>
          <w:lang w:eastAsia="en-GB"/>
        </w:rPr>
        <w:t>(1), E29–E34. https://doi.org/10.1210/jc.2011-2132</w:t>
      </w:r>
    </w:p>
    <w:p w14:paraId="2653DD87" w14:textId="77777777" w:rsidR="009A509B" w:rsidRPr="009A509B" w:rsidRDefault="009A509B" w:rsidP="006A1B4F">
      <w:pPr>
        <w:spacing w:after="60"/>
        <w:jc w:val="both"/>
        <w:rPr>
          <w:rFonts w:ascii="Arial" w:hAnsi="Arial" w:cs="Arial"/>
          <w:color w:val="000000" w:themeColor="text1"/>
          <w:lang w:val="en-IN" w:eastAsia="en-GB"/>
        </w:rPr>
      </w:pPr>
    </w:p>
    <w:p w14:paraId="7A6656D6"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Cha, N. H. (2016).</w:t>
      </w:r>
      <w:r w:rsidRPr="006A1B4F">
        <w:rPr>
          <w:rFonts w:ascii="Arial" w:hAnsi="Arial" w:cs="Arial"/>
          <w:color w:val="000000" w:themeColor="text1"/>
          <w:sz w:val="20"/>
          <w:szCs w:val="20"/>
          <w:lang w:eastAsia="en-GB"/>
        </w:rPr>
        <w:t xml:space="preserve"> The relationship between academic stress and heart rate variability in university students. </w:t>
      </w:r>
      <w:r w:rsidRPr="006A1B4F">
        <w:rPr>
          <w:rFonts w:ascii="Arial" w:hAnsi="Arial" w:cs="Arial"/>
          <w:i/>
          <w:iCs/>
          <w:color w:val="000000" w:themeColor="text1"/>
          <w:sz w:val="20"/>
          <w:szCs w:val="20"/>
          <w:lang w:eastAsia="en-GB"/>
        </w:rPr>
        <w:t>Journal of Korean Academy of Community Health Nursing, 27</w:t>
      </w:r>
      <w:r w:rsidRPr="006A1B4F">
        <w:rPr>
          <w:rFonts w:ascii="Arial" w:hAnsi="Arial" w:cs="Arial"/>
          <w:color w:val="000000" w:themeColor="text1"/>
          <w:sz w:val="20"/>
          <w:szCs w:val="20"/>
          <w:lang w:eastAsia="en-GB"/>
        </w:rPr>
        <w:t>(2), 124–131. https://doi.org/10.12799/jkachn.2016.27.2.124</w:t>
      </w:r>
    </w:p>
    <w:p w14:paraId="431E44EE" w14:textId="77777777" w:rsidR="009A509B" w:rsidRPr="009A509B" w:rsidRDefault="009A509B" w:rsidP="006A1B4F">
      <w:pPr>
        <w:spacing w:after="60"/>
        <w:jc w:val="both"/>
        <w:rPr>
          <w:rFonts w:ascii="Arial" w:hAnsi="Arial" w:cs="Arial"/>
          <w:color w:val="000000" w:themeColor="text1"/>
          <w:lang w:val="en-IN" w:eastAsia="en-GB"/>
        </w:rPr>
      </w:pPr>
    </w:p>
    <w:p w14:paraId="7B473B98"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Mahassni</w:t>
      </w:r>
      <w:proofErr w:type="spellEnd"/>
      <w:r w:rsidRPr="006A1B4F">
        <w:rPr>
          <w:rFonts w:ascii="Arial" w:hAnsi="Arial" w:cs="Arial"/>
          <w:b/>
          <w:bCs/>
          <w:color w:val="000000" w:themeColor="text1"/>
          <w:sz w:val="20"/>
          <w:szCs w:val="20"/>
          <w:lang w:eastAsia="en-GB"/>
        </w:rPr>
        <w:t xml:space="preserve">, S., &amp; </w:t>
      </w:r>
      <w:proofErr w:type="spellStart"/>
      <w:r w:rsidRPr="006A1B4F">
        <w:rPr>
          <w:rFonts w:ascii="Arial" w:hAnsi="Arial" w:cs="Arial"/>
          <w:b/>
          <w:bCs/>
          <w:color w:val="000000" w:themeColor="text1"/>
          <w:sz w:val="20"/>
          <w:szCs w:val="20"/>
          <w:lang w:eastAsia="en-GB"/>
        </w:rPr>
        <w:t>Eskandar</w:t>
      </w:r>
      <w:proofErr w:type="spellEnd"/>
      <w:r w:rsidRPr="006A1B4F">
        <w:rPr>
          <w:rFonts w:ascii="Arial" w:hAnsi="Arial" w:cs="Arial"/>
          <w:b/>
          <w:bCs/>
          <w:color w:val="000000" w:themeColor="text1"/>
          <w:sz w:val="20"/>
          <w:szCs w:val="20"/>
          <w:lang w:eastAsia="en-GB"/>
        </w:rPr>
        <w:t>, A. A. (2019).</w:t>
      </w:r>
      <w:r w:rsidRPr="006A1B4F">
        <w:rPr>
          <w:rFonts w:ascii="Arial" w:hAnsi="Arial" w:cs="Arial"/>
          <w:color w:val="000000" w:themeColor="text1"/>
          <w:sz w:val="20"/>
          <w:szCs w:val="20"/>
          <w:lang w:eastAsia="en-GB"/>
        </w:rPr>
        <w:t xml:space="preserve"> Exam stress and immune cells and antibodies in Saudi female university students. </w:t>
      </w:r>
      <w:r w:rsidRPr="006A1B4F">
        <w:rPr>
          <w:rFonts w:ascii="Arial" w:hAnsi="Arial" w:cs="Arial"/>
          <w:i/>
          <w:iCs/>
          <w:color w:val="000000" w:themeColor="text1"/>
          <w:sz w:val="20"/>
          <w:szCs w:val="20"/>
          <w:lang w:eastAsia="en-GB"/>
        </w:rPr>
        <w:t>Journal of Biochemical Technology, 5</w:t>
      </w:r>
      <w:r w:rsidRPr="006A1B4F">
        <w:rPr>
          <w:rFonts w:ascii="Arial" w:hAnsi="Arial" w:cs="Arial"/>
          <w:color w:val="000000" w:themeColor="text1"/>
          <w:sz w:val="20"/>
          <w:szCs w:val="20"/>
          <w:lang w:eastAsia="en-GB"/>
        </w:rPr>
        <w:t>, 89–95.</w:t>
      </w:r>
    </w:p>
    <w:p w14:paraId="76C62DF3" w14:textId="77777777" w:rsidR="009A509B" w:rsidRPr="009A509B" w:rsidRDefault="009A509B" w:rsidP="006A1B4F">
      <w:pPr>
        <w:spacing w:after="60"/>
        <w:jc w:val="both"/>
        <w:rPr>
          <w:rFonts w:ascii="Arial" w:hAnsi="Arial" w:cs="Arial"/>
          <w:color w:val="000000" w:themeColor="text1"/>
          <w:lang w:val="en-IN" w:eastAsia="en-GB"/>
        </w:rPr>
      </w:pPr>
    </w:p>
    <w:p w14:paraId="2BDDCD86"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Marsland</w:t>
      </w:r>
      <w:proofErr w:type="spellEnd"/>
      <w:r w:rsidRPr="006A1B4F">
        <w:rPr>
          <w:rFonts w:ascii="Arial" w:hAnsi="Arial" w:cs="Arial"/>
          <w:b/>
          <w:bCs/>
          <w:color w:val="000000" w:themeColor="text1"/>
          <w:sz w:val="20"/>
          <w:szCs w:val="20"/>
          <w:lang w:eastAsia="en-GB"/>
        </w:rPr>
        <w:t>, A. L., Walsh, C., Lockwood, K., &amp; John-Henderson, N. A. (2017).</w:t>
      </w:r>
      <w:r w:rsidRPr="006A1B4F">
        <w:rPr>
          <w:rFonts w:ascii="Arial" w:hAnsi="Arial" w:cs="Arial"/>
          <w:color w:val="000000" w:themeColor="text1"/>
          <w:sz w:val="20"/>
          <w:szCs w:val="20"/>
          <w:lang w:eastAsia="en-GB"/>
        </w:rPr>
        <w:t xml:space="preserve"> The effects of acute psychological stress on circulating and stimulated inflammatory markers: A systematic review and meta-analysis. </w:t>
      </w:r>
      <w:r w:rsidRPr="006A1B4F">
        <w:rPr>
          <w:rFonts w:ascii="Arial" w:hAnsi="Arial" w:cs="Arial"/>
          <w:i/>
          <w:iCs/>
          <w:color w:val="000000" w:themeColor="text1"/>
          <w:sz w:val="20"/>
          <w:szCs w:val="20"/>
          <w:lang w:eastAsia="en-GB"/>
        </w:rPr>
        <w:t xml:space="preserve">Brain, </w:t>
      </w:r>
      <w:proofErr w:type="spellStart"/>
      <w:r w:rsidRPr="006A1B4F">
        <w:rPr>
          <w:rFonts w:ascii="Arial" w:hAnsi="Arial" w:cs="Arial"/>
          <w:i/>
          <w:iCs/>
          <w:color w:val="000000" w:themeColor="text1"/>
          <w:sz w:val="20"/>
          <w:szCs w:val="20"/>
          <w:lang w:eastAsia="en-GB"/>
        </w:rPr>
        <w:t>Behavior</w:t>
      </w:r>
      <w:proofErr w:type="spellEnd"/>
      <w:r w:rsidRPr="006A1B4F">
        <w:rPr>
          <w:rFonts w:ascii="Arial" w:hAnsi="Arial" w:cs="Arial"/>
          <w:i/>
          <w:iCs/>
          <w:color w:val="000000" w:themeColor="text1"/>
          <w:sz w:val="20"/>
          <w:szCs w:val="20"/>
          <w:lang w:eastAsia="en-GB"/>
        </w:rPr>
        <w:t>, and Immunity, 64</w:t>
      </w:r>
      <w:r w:rsidRPr="006A1B4F">
        <w:rPr>
          <w:rFonts w:ascii="Arial" w:hAnsi="Arial" w:cs="Arial"/>
          <w:color w:val="000000" w:themeColor="text1"/>
          <w:sz w:val="20"/>
          <w:szCs w:val="20"/>
          <w:lang w:eastAsia="en-GB"/>
        </w:rPr>
        <w:t>, 208–219. https://doi.org/10.1016/j.bbi.2017.01.011</w:t>
      </w:r>
    </w:p>
    <w:p w14:paraId="77224619" w14:textId="77777777" w:rsidR="009A509B" w:rsidRPr="009A509B" w:rsidRDefault="009A509B" w:rsidP="006A1B4F">
      <w:pPr>
        <w:spacing w:after="60"/>
        <w:jc w:val="both"/>
        <w:rPr>
          <w:rFonts w:ascii="Arial" w:hAnsi="Arial" w:cs="Arial"/>
          <w:color w:val="000000" w:themeColor="text1"/>
          <w:lang w:val="en-IN" w:eastAsia="en-GB"/>
        </w:rPr>
      </w:pPr>
    </w:p>
    <w:p w14:paraId="78E824AA"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Meerlo</w:t>
      </w:r>
      <w:proofErr w:type="spellEnd"/>
      <w:r w:rsidRPr="006A1B4F">
        <w:rPr>
          <w:rFonts w:ascii="Arial" w:hAnsi="Arial" w:cs="Arial"/>
          <w:b/>
          <w:bCs/>
          <w:color w:val="000000" w:themeColor="text1"/>
          <w:sz w:val="20"/>
          <w:szCs w:val="20"/>
          <w:lang w:eastAsia="en-GB"/>
        </w:rPr>
        <w:t xml:space="preserve">, P., </w:t>
      </w:r>
      <w:proofErr w:type="spellStart"/>
      <w:r w:rsidRPr="006A1B4F">
        <w:rPr>
          <w:rFonts w:ascii="Arial" w:hAnsi="Arial" w:cs="Arial"/>
          <w:b/>
          <w:bCs/>
          <w:color w:val="000000" w:themeColor="text1"/>
          <w:sz w:val="20"/>
          <w:szCs w:val="20"/>
          <w:lang w:eastAsia="en-GB"/>
        </w:rPr>
        <w:t>Sgoifo</w:t>
      </w:r>
      <w:proofErr w:type="spellEnd"/>
      <w:r w:rsidRPr="006A1B4F">
        <w:rPr>
          <w:rFonts w:ascii="Arial" w:hAnsi="Arial" w:cs="Arial"/>
          <w:b/>
          <w:bCs/>
          <w:color w:val="000000" w:themeColor="text1"/>
          <w:sz w:val="20"/>
          <w:szCs w:val="20"/>
          <w:lang w:eastAsia="en-GB"/>
        </w:rPr>
        <w:t xml:space="preserve">, A., &amp; </w:t>
      </w:r>
      <w:proofErr w:type="spellStart"/>
      <w:r w:rsidRPr="006A1B4F">
        <w:rPr>
          <w:rFonts w:ascii="Arial" w:hAnsi="Arial" w:cs="Arial"/>
          <w:b/>
          <w:bCs/>
          <w:color w:val="000000" w:themeColor="text1"/>
          <w:sz w:val="20"/>
          <w:szCs w:val="20"/>
          <w:lang w:eastAsia="en-GB"/>
        </w:rPr>
        <w:t>Suchecki</w:t>
      </w:r>
      <w:proofErr w:type="spellEnd"/>
      <w:r w:rsidRPr="006A1B4F">
        <w:rPr>
          <w:rFonts w:ascii="Arial" w:hAnsi="Arial" w:cs="Arial"/>
          <w:b/>
          <w:bCs/>
          <w:color w:val="000000" w:themeColor="text1"/>
          <w:sz w:val="20"/>
          <w:szCs w:val="20"/>
          <w:lang w:eastAsia="en-GB"/>
        </w:rPr>
        <w:t>, D. (2008).</w:t>
      </w:r>
      <w:r w:rsidRPr="006A1B4F">
        <w:rPr>
          <w:rFonts w:ascii="Arial" w:hAnsi="Arial" w:cs="Arial"/>
          <w:color w:val="000000" w:themeColor="text1"/>
          <w:sz w:val="20"/>
          <w:szCs w:val="20"/>
          <w:lang w:eastAsia="en-GB"/>
        </w:rPr>
        <w:t xml:space="preserve"> Restricted and disrupted sleep: Effects on autonomic function, neuroendocrine stress systems and stress responsivity. </w:t>
      </w:r>
      <w:r w:rsidRPr="006A1B4F">
        <w:rPr>
          <w:rFonts w:ascii="Arial" w:hAnsi="Arial" w:cs="Arial"/>
          <w:i/>
          <w:iCs/>
          <w:color w:val="000000" w:themeColor="text1"/>
          <w:sz w:val="20"/>
          <w:szCs w:val="20"/>
          <w:lang w:eastAsia="en-GB"/>
        </w:rPr>
        <w:t>Sleep Medicine Reviews, 12</w:t>
      </w:r>
      <w:r w:rsidRPr="006A1B4F">
        <w:rPr>
          <w:rFonts w:ascii="Arial" w:hAnsi="Arial" w:cs="Arial"/>
          <w:color w:val="000000" w:themeColor="text1"/>
          <w:sz w:val="20"/>
          <w:szCs w:val="20"/>
          <w:lang w:eastAsia="en-GB"/>
        </w:rPr>
        <w:t>(3), 197–210. https://doi.org/10.1016/j.smrv.2007.07.007</w:t>
      </w:r>
    </w:p>
    <w:p w14:paraId="7CD38A0F" w14:textId="77777777" w:rsidR="009A509B" w:rsidRPr="009A509B" w:rsidRDefault="009A509B" w:rsidP="006A1B4F">
      <w:pPr>
        <w:spacing w:after="60"/>
        <w:jc w:val="both"/>
        <w:rPr>
          <w:rFonts w:ascii="Arial" w:hAnsi="Arial" w:cs="Arial"/>
          <w:color w:val="000000" w:themeColor="text1"/>
          <w:lang w:val="en-IN" w:eastAsia="en-GB"/>
        </w:rPr>
      </w:pPr>
    </w:p>
    <w:p w14:paraId="5A646ED6"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proofErr w:type="spellStart"/>
      <w:r w:rsidRPr="006A1B4F">
        <w:rPr>
          <w:rFonts w:ascii="Arial" w:hAnsi="Arial" w:cs="Arial"/>
          <w:b/>
          <w:bCs/>
          <w:color w:val="000000" w:themeColor="text1"/>
          <w:sz w:val="20"/>
          <w:szCs w:val="20"/>
          <w:lang w:eastAsia="en-GB"/>
        </w:rPr>
        <w:t>Misra</w:t>
      </w:r>
      <w:proofErr w:type="spellEnd"/>
      <w:r w:rsidRPr="006A1B4F">
        <w:rPr>
          <w:rFonts w:ascii="Arial" w:hAnsi="Arial" w:cs="Arial"/>
          <w:b/>
          <w:bCs/>
          <w:color w:val="000000" w:themeColor="text1"/>
          <w:sz w:val="20"/>
          <w:szCs w:val="20"/>
          <w:lang w:eastAsia="en-GB"/>
        </w:rPr>
        <w:t>, R., &amp; McKean, M. (2000).</w:t>
      </w:r>
      <w:r w:rsidRPr="006A1B4F">
        <w:rPr>
          <w:rFonts w:ascii="Arial" w:hAnsi="Arial" w:cs="Arial"/>
          <w:color w:val="000000" w:themeColor="text1"/>
          <w:sz w:val="20"/>
          <w:szCs w:val="20"/>
          <w:lang w:eastAsia="en-GB"/>
        </w:rPr>
        <w:t xml:space="preserve"> College students’ academic stress and its relation to their anxiety, time management, and leisure satisfaction. </w:t>
      </w:r>
      <w:r w:rsidRPr="006A1B4F">
        <w:rPr>
          <w:rFonts w:ascii="Arial" w:hAnsi="Arial" w:cs="Arial"/>
          <w:i/>
          <w:iCs/>
          <w:color w:val="000000" w:themeColor="text1"/>
          <w:sz w:val="20"/>
          <w:szCs w:val="20"/>
          <w:lang w:eastAsia="en-GB"/>
        </w:rPr>
        <w:t>American Journal of Health Studies, 16</w:t>
      </w:r>
      <w:r w:rsidRPr="006A1B4F">
        <w:rPr>
          <w:rFonts w:ascii="Arial" w:hAnsi="Arial" w:cs="Arial"/>
          <w:color w:val="000000" w:themeColor="text1"/>
          <w:sz w:val="20"/>
          <w:szCs w:val="20"/>
          <w:lang w:eastAsia="en-GB"/>
        </w:rPr>
        <w:t>(1), 41–51.</w:t>
      </w:r>
    </w:p>
    <w:p w14:paraId="59FCFEA7" w14:textId="77777777" w:rsidR="009A509B" w:rsidRPr="009A509B" w:rsidRDefault="009A509B" w:rsidP="006A1B4F">
      <w:pPr>
        <w:spacing w:after="60"/>
        <w:jc w:val="both"/>
        <w:rPr>
          <w:rFonts w:ascii="Arial" w:hAnsi="Arial" w:cs="Arial"/>
          <w:color w:val="000000" w:themeColor="text1"/>
          <w:lang w:val="en-IN" w:eastAsia="en-GB"/>
        </w:rPr>
      </w:pPr>
    </w:p>
    <w:p w14:paraId="59C2309F"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&amp; </w:t>
      </w:r>
      <w:proofErr w:type="spellStart"/>
      <w:r w:rsidRPr="006A1B4F">
        <w:rPr>
          <w:rFonts w:ascii="Arial" w:hAnsi="Arial" w:cs="Arial"/>
          <w:b/>
          <w:bCs/>
          <w:color w:val="000000" w:themeColor="text1"/>
          <w:sz w:val="20"/>
          <w:szCs w:val="20"/>
          <w:lang w:eastAsia="en-GB"/>
        </w:rPr>
        <w:t>Pallathadka</w:t>
      </w:r>
      <w:proofErr w:type="spellEnd"/>
      <w:r w:rsidRPr="006A1B4F">
        <w:rPr>
          <w:rFonts w:ascii="Arial" w:hAnsi="Arial" w:cs="Arial"/>
          <w:b/>
          <w:bCs/>
          <w:color w:val="000000" w:themeColor="text1"/>
          <w:sz w:val="20"/>
          <w:szCs w:val="20"/>
          <w:lang w:eastAsia="en-GB"/>
        </w:rPr>
        <w:t>, H. (2025).</w:t>
      </w:r>
      <w:r w:rsidRPr="006A1B4F">
        <w:rPr>
          <w:rFonts w:ascii="Arial" w:hAnsi="Arial" w:cs="Arial"/>
          <w:color w:val="000000" w:themeColor="text1"/>
          <w:sz w:val="20"/>
          <w:szCs w:val="20"/>
          <w:lang w:eastAsia="en-GB"/>
        </w:rPr>
        <w:t xml:space="preserve"> </w:t>
      </w:r>
      <w:proofErr w:type="spellStart"/>
      <w:r w:rsidRPr="006A1B4F">
        <w:rPr>
          <w:rFonts w:ascii="Arial" w:hAnsi="Arial" w:cs="Arial"/>
          <w:color w:val="000000" w:themeColor="text1"/>
          <w:sz w:val="20"/>
          <w:szCs w:val="20"/>
          <w:lang w:eastAsia="en-GB"/>
        </w:rPr>
        <w:t>Hematological</w:t>
      </w:r>
      <w:proofErr w:type="spellEnd"/>
      <w:r w:rsidRPr="006A1B4F">
        <w:rPr>
          <w:rFonts w:ascii="Arial" w:hAnsi="Arial" w:cs="Arial"/>
          <w:color w:val="000000" w:themeColor="text1"/>
          <w:sz w:val="20"/>
          <w:szCs w:val="20"/>
          <w:lang w:eastAsia="en-GB"/>
        </w:rPr>
        <w:t xml:space="preserve"> changes associated with examination stress: Insights from a pilot study among undergraduate allied healthcare students in Tripura. </w:t>
      </w:r>
      <w:r w:rsidRPr="006A1B4F">
        <w:rPr>
          <w:rFonts w:ascii="Arial" w:hAnsi="Arial" w:cs="Arial"/>
          <w:i/>
          <w:iCs/>
          <w:color w:val="000000" w:themeColor="text1"/>
          <w:sz w:val="20"/>
          <w:szCs w:val="20"/>
          <w:lang w:eastAsia="en-GB"/>
        </w:rPr>
        <w:t>World Journal of Biology Pharmacy and Health Sciences, 23</w:t>
      </w:r>
      <w:r w:rsidRPr="006A1B4F">
        <w:rPr>
          <w:rFonts w:ascii="Arial" w:hAnsi="Arial" w:cs="Arial"/>
          <w:color w:val="000000" w:themeColor="text1"/>
          <w:sz w:val="20"/>
          <w:szCs w:val="20"/>
          <w:lang w:eastAsia="en-GB"/>
        </w:rPr>
        <w:t>(2), 411–418. https://doi.org/10.30574/wjbphs.2025.23.2.0781</w:t>
      </w:r>
    </w:p>
    <w:p w14:paraId="09D02971" w14:textId="77777777" w:rsidR="009A509B" w:rsidRPr="009A509B" w:rsidRDefault="009A509B" w:rsidP="006A1B4F">
      <w:pPr>
        <w:spacing w:after="60"/>
        <w:jc w:val="both"/>
        <w:rPr>
          <w:rFonts w:ascii="Arial" w:hAnsi="Arial" w:cs="Arial"/>
          <w:color w:val="000000" w:themeColor="text1"/>
          <w:lang w:val="en-IN" w:eastAsia="en-GB"/>
        </w:rPr>
      </w:pPr>
    </w:p>
    <w:p w14:paraId="11D29A30"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&amp; </w:t>
      </w:r>
      <w:proofErr w:type="spellStart"/>
      <w:r w:rsidRPr="006A1B4F">
        <w:rPr>
          <w:rFonts w:ascii="Arial" w:hAnsi="Arial" w:cs="Arial"/>
          <w:b/>
          <w:bCs/>
          <w:color w:val="000000" w:themeColor="text1"/>
          <w:sz w:val="20"/>
          <w:szCs w:val="20"/>
          <w:lang w:eastAsia="en-GB"/>
        </w:rPr>
        <w:t>Pallathadka</w:t>
      </w:r>
      <w:proofErr w:type="spellEnd"/>
      <w:r w:rsidRPr="006A1B4F">
        <w:rPr>
          <w:rFonts w:ascii="Arial" w:hAnsi="Arial" w:cs="Arial"/>
          <w:b/>
          <w:bCs/>
          <w:color w:val="000000" w:themeColor="text1"/>
          <w:sz w:val="20"/>
          <w:szCs w:val="20"/>
          <w:lang w:eastAsia="en-GB"/>
        </w:rPr>
        <w:t>, H. (2025).</w:t>
      </w:r>
      <w:r w:rsidRPr="006A1B4F">
        <w:rPr>
          <w:rFonts w:ascii="Arial" w:hAnsi="Arial" w:cs="Arial"/>
          <w:color w:val="000000" w:themeColor="text1"/>
          <w:sz w:val="20"/>
          <w:szCs w:val="20"/>
          <w:lang w:eastAsia="en-GB"/>
        </w:rPr>
        <w:t xml:space="preserve"> Impact of diet on blood health in allied healthcare students in Tripura. </w:t>
      </w:r>
      <w:r w:rsidRPr="006A1B4F">
        <w:rPr>
          <w:rFonts w:ascii="Arial" w:hAnsi="Arial" w:cs="Arial"/>
          <w:i/>
          <w:iCs/>
          <w:color w:val="000000" w:themeColor="text1"/>
          <w:sz w:val="20"/>
          <w:szCs w:val="20"/>
          <w:lang w:eastAsia="en-GB"/>
        </w:rPr>
        <w:t>International Journal of Medical Laboratory Research, 10</w:t>
      </w:r>
      <w:r w:rsidRPr="006A1B4F">
        <w:rPr>
          <w:rFonts w:ascii="Arial" w:hAnsi="Arial" w:cs="Arial"/>
          <w:color w:val="000000" w:themeColor="text1"/>
          <w:sz w:val="20"/>
          <w:szCs w:val="20"/>
          <w:lang w:eastAsia="en-GB"/>
        </w:rPr>
        <w:t>(3), 1–7. https://doi.org/10.35503/IJMLR.2025.10301</w:t>
      </w:r>
    </w:p>
    <w:p w14:paraId="5771D783" w14:textId="77777777" w:rsidR="009A509B" w:rsidRPr="009A509B" w:rsidRDefault="009A509B" w:rsidP="006A1B4F">
      <w:pPr>
        <w:spacing w:after="60"/>
        <w:jc w:val="both"/>
        <w:rPr>
          <w:rFonts w:ascii="Arial" w:hAnsi="Arial" w:cs="Arial"/>
          <w:color w:val="000000" w:themeColor="text1"/>
          <w:lang w:val="en-IN" w:eastAsia="en-GB"/>
        </w:rPr>
      </w:pPr>
    </w:p>
    <w:p w14:paraId="45659FA5" w14:textId="0CA745C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&amp; </w:t>
      </w:r>
      <w:proofErr w:type="spellStart"/>
      <w:r w:rsidRPr="006A1B4F">
        <w:rPr>
          <w:rFonts w:ascii="Arial" w:hAnsi="Arial" w:cs="Arial"/>
          <w:b/>
          <w:bCs/>
          <w:color w:val="000000" w:themeColor="text1"/>
          <w:sz w:val="20"/>
          <w:szCs w:val="20"/>
          <w:lang w:eastAsia="en-GB"/>
        </w:rPr>
        <w:t>Pallathadka</w:t>
      </w:r>
      <w:proofErr w:type="spellEnd"/>
      <w:r w:rsidRPr="006A1B4F">
        <w:rPr>
          <w:rFonts w:ascii="Arial" w:hAnsi="Arial" w:cs="Arial"/>
          <w:b/>
          <w:bCs/>
          <w:color w:val="000000" w:themeColor="text1"/>
          <w:sz w:val="20"/>
          <w:szCs w:val="20"/>
          <w:lang w:eastAsia="en-GB"/>
        </w:rPr>
        <w:t>, H. (2025).</w:t>
      </w:r>
      <w:r w:rsidRPr="006A1B4F">
        <w:rPr>
          <w:rFonts w:ascii="Arial" w:hAnsi="Arial" w:cs="Arial"/>
          <w:color w:val="000000" w:themeColor="text1"/>
          <w:sz w:val="20"/>
          <w:szCs w:val="20"/>
          <w:lang w:eastAsia="en-GB"/>
        </w:rPr>
        <w:t xml:space="preserve"> Role of sports in modulating blood parameters among undergraduate allied health students in Tripura. </w:t>
      </w:r>
      <w:r w:rsidRPr="006A1B4F">
        <w:rPr>
          <w:rFonts w:ascii="Arial" w:hAnsi="Arial" w:cs="Arial"/>
          <w:i/>
          <w:iCs/>
          <w:color w:val="000000" w:themeColor="text1"/>
          <w:sz w:val="20"/>
          <w:szCs w:val="20"/>
          <w:lang w:eastAsia="en-GB"/>
        </w:rPr>
        <w:t>Journal for Research in Applied Sciences and Biotechnology, 4</w:t>
      </w:r>
      <w:r w:rsidRPr="006A1B4F">
        <w:rPr>
          <w:rFonts w:ascii="Arial" w:hAnsi="Arial" w:cs="Arial"/>
          <w:color w:val="000000" w:themeColor="text1"/>
          <w:sz w:val="20"/>
          <w:szCs w:val="20"/>
          <w:lang w:eastAsia="en-GB"/>
        </w:rPr>
        <w:t>(4), 109–113.https://doi.org/10.55544/jrasb.4.4.11</w:t>
      </w:r>
    </w:p>
    <w:p w14:paraId="66AA5BB9" w14:textId="77777777" w:rsidR="009A509B" w:rsidRPr="009A509B" w:rsidRDefault="009A509B" w:rsidP="006A1B4F">
      <w:pPr>
        <w:spacing w:after="60"/>
        <w:jc w:val="both"/>
        <w:rPr>
          <w:rFonts w:ascii="Arial" w:hAnsi="Arial" w:cs="Arial"/>
          <w:color w:val="000000" w:themeColor="text1"/>
          <w:lang w:val="en-IN" w:eastAsia="en-GB"/>
        </w:rPr>
      </w:pPr>
    </w:p>
    <w:p w14:paraId="308DBFCB"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&amp; </w:t>
      </w:r>
      <w:proofErr w:type="spellStart"/>
      <w:r w:rsidRPr="006A1B4F">
        <w:rPr>
          <w:rFonts w:ascii="Arial" w:hAnsi="Arial" w:cs="Arial"/>
          <w:b/>
          <w:bCs/>
          <w:color w:val="000000" w:themeColor="text1"/>
          <w:sz w:val="20"/>
          <w:szCs w:val="20"/>
          <w:lang w:eastAsia="en-GB"/>
        </w:rPr>
        <w:t>Pallathadka</w:t>
      </w:r>
      <w:proofErr w:type="spellEnd"/>
      <w:r w:rsidRPr="006A1B4F">
        <w:rPr>
          <w:rFonts w:ascii="Arial" w:hAnsi="Arial" w:cs="Arial"/>
          <w:b/>
          <w:bCs/>
          <w:color w:val="000000" w:themeColor="text1"/>
          <w:sz w:val="20"/>
          <w:szCs w:val="20"/>
          <w:lang w:eastAsia="en-GB"/>
        </w:rPr>
        <w:t>, H. (2025).</w:t>
      </w:r>
      <w:r w:rsidRPr="006A1B4F">
        <w:rPr>
          <w:rFonts w:ascii="Arial" w:hAnsi="Arial" w:cs="Arial"/>
          <w:color w:val="000000" w:themeColor="text1"/>
          <w:sz w:val="20"/>
          <w:szCs w:val="20"/>
          <w:lang w:eastAsia="en-GB"/>
        </w:rPr>
        <w:t xml:space="preserve"> Influence of caffeine consumption on </w:t>
      </w:r>
      <w:proofErr w:type="spellStart"/>
      <w:r w:rsidRPr="006A1B4F">
        <w:rPr>
          <w:rFonts w:ascii="Arial" w:hAnsi="Arial" w:cs="Arial"/>
          <w:color w:val="000000" w:themeColor="text1"/>
          <w:sz w:val="20"/>
          <w:szCs w:val="20"/>
          <w:lang w:eastAsia="en-GB"/>
        </w:rPr>
        <w:t>hematological</w:t>
      </w:r>
      <w:proofErr w:type="spellEnd"/>
      <w:r w:rsidRPr="006A1B4F">
        <w:rPr>
          <w:rFonts w:ascii="Arial" w:hAnsi="Arial" w:cs="Arial"/>
          <w:color w:val="000000" w:themeColor="text1"/>
          <w:sz w:val="20"/>
          <w:szCs w:val="20"/>
          <w:lang w:eastAsia="en-GB"/>
        </w:rPr>
        <w:t xml:space="preserve"> profiles in undergraduate allied healthcare students of Tripura. </w:t>
      </w:r>
      <w:r w:rsidRPr="006A1B4F">
        <w:rPr>
          <w:rFonts w:ascii="Arial" w:hAnsi="Arial" w:cs="Arial"/>
          <w:i/>
          <w:iCs/>
          <w:color w:val="000000" w:themeColor="text1"/>
          <w:sz w:val="20"/>
          <w:szCs w:val="20"/>
          <w:lang w:eastAsia="en-GB"/>
        </w:rPr>
        <w:t>International Journal of Research Publication and Reviews, 6</w:t>
      </w:r>
      <w:r w:rsidRPr="006A1B4F">
        <w:rPr>
          <w:rFonts w:ascii="Arial" w:hAnsi="Arial" w:cs="Arial"/>
          <w:color w:val="000000" w:themeColor="text1"/>
          <w:sz w:val="20"/>
          <w:szCs w:val="20"/>
          <w:lang w:eastAsia="en-GB"/>
        </w:rPr>
        <w:t>(8), 6083–6087. https://doi.org/10.55248/gengpi.6.0825.31147</w:t>
      </w:r>
    </w:p>
    <w:p w14:paraId="4903A4B0" w14:textId="77777777" w:rsidR="009A509B" w:rsidRPr="009A509B" w:rsidRDefault="009A509B" w:rsidP="006A1B4F">
      <w:pPr>
        <w:spacing w:after="60"/>
        <w:jc w:val="both"/>
        <w:rPr>
          <w:rFonts w:ascii="Arial" w:hAnsi="Arial" w:cs="Arial"/>
          <w:color w:val="000000" w:themeColor="text1"/>
          <w:lang w:val="en-IN" w:eastAsia="en-GB"/>
        </w:rPr>
      </w:pPr>
    </w:p>
    <w:p w14:paraId="2BD1DAE4" w14:textId="082C8C48"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&amp; </w:t>
      </w:r>
      <w:proofErr w:type="spellStart"/>
      <w:r w:rsidRPr="006A1B4F">
        <w:rPr>
          <w:rFonts w:ascii="Arial" w:hAnsi="Arial" w:cs="Arial"/>
          <w:b/>
          <w:bCs/>
          <w:color w:val="000000" w:themeColor="text1"/>
          <w:sz w:val="20"/>
          <w:szCs w:val="20"/>
          <w:lang w:eastAsia="en-GB"/>
        </w:rPr>
        <w:t>Pallathadka</w:t>
      </w:r>
      <w:proofErr w:type="spellEnd"/>
      <w:r w:rsidRPr="006A1B4F">
        <w:rPr>
          <w:rFonts w:ascii="Arial" w:hAnsi="Arial" w:cs="Arial"/>
          <w:b/>
          <w:bCs/>
          <w:color w:val="000000" w:themeColor="text1"/>
          <w:sz w:val="20"/>
          <w:szCs w:val="20"/>
          <w:lang w:eastAsia="en-GB"/>
        </w:rPr>
        <w:t>, H. (2025).</w:t>
      </w:r>
      <w:r w:rsidRPr="006A1B4F">
        <w:rPr>
          <w:rFonts w:ascii="Arial" w:hAnsi="Arial" w:cs="Arial"/>
          <w:color w:val="000000" w:themeColor="text1"/>
          <w:sz w:val="20"/>
          <w:szCs w:val="20"/>
          <w:lang w:eastAsia="en-GB"/>
        </w:rPr>
        <w:t xml:space="preserve"> </w:t>
      </w:r>
      <w:proofErr w:type="spellStart"/>
      <w:r w:rsidRPr="006A1B4F">
        <w:rPr>
          <w:rFonts w:ascii="Arial" w:hAnsi="Arial" w:cs="Arial"/>
          <w:color w:val="000000" w:themeColor="text1"/>
          <w:sz w:val="20"/>
          <w:szCs w:val="20"/>
          <w:lang w:eastAsia="en-GB"/>
        </w:rPr>
        <w:t>Anemia</w:t>
      </w:r>
      <w:proofErr w:type="spellEnd"/>
      <w:r w:rsidRPr="006A1B4F">
        <w:rPr>
          <w:rFonts w:ascii="Arial" w:hAnsi="Arial" w:cs="Arial"/>
          <w:color w:val="000000" w:themeColor="text1"/>
          <w:sz w:val="20"/>
          <w:szCs w:val="20"/>
          <w:lang w:eastAsia="en-GB"/>
        </w:rPr>
        <w:t xml:space="preserve"> prevalence among undergraduate allied healthcare students in West Tripura, India. </w:t>
      </w:r>
      <w:r w:rsidRPr="006A1B4F">
        <w:rPr>
          <w:rFonts w:ascii="Arial" w:hAnsi="Arial" w:cs="Arial"/>
          <w:i/>
          <w:iCs/>
          <w:color w:val="000000" w:themeColor="text1"/>
          <w:sz w:val="20"/>
          <w:szCs w:val="20"/>
          <w:lang w:eastAsia="en-GB"/>
        </w:rPr>
        <w:t>Journal of Emerging Trends and Novel Research, 3</w:t>
      </w:r>
      <w:r w:rsidRPr="006A1B4F">
        <w:rPr>
          <w:rFonts w:ascii="Arial" w:hAnsi="Arial" w:cs="Arial"/>
          <w:color w:val="000000" w:themeColor="text1"/>
          <w:sz w:val="20"/>
          <w:szCs w:val="20"/>
          <w:lang w:eastAsia="en-GB"/>
        </w:rPr>
        <w:t>(8), 186–192.https://doi.org/10.56975/jetnr.v3i8.232391</w:t>
      </w:r>
    </w:p>
    <w:p w14:paraId="2CC72656" w14:textId="77777777" w:rsidR="009A509B" w:rsidRPr="009A509B" w:rsidRDefault="009A509B" w:rsidP="006A1B4F">
      <w:pPr>
        <w:spacing w:after="60"/>
        <w:jc w:val="both"/>
        <w:rPr>
          <w:rFonts w:ascii="Arial" w:hAnsi="Arial" w:cs="Arial"/>
          <w:color w:val="000000" w:themeColor="text1"/>
          <w:lang w:val="en-IN" w:eastAsia="en-GB"/>
        </w:rPr>
      </w:pPr>
    </w:p>
    <w:p w14:paraId="6F166BFC"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&amp; </w:t>
      </w:r>
      <w:proofErr w:type="spellStart"/>
      <w:r w:rsidRPr="006A1B4F">
        <w:rPr>
          <w:rFonts w:ascii="Arial" w:hAnsi="Arial" w:cs="Arial"/>
          <w:b/>
          <w:bCs/>
          <w:color w:val="000000" w:themeColor="text1"/>
          <w:sz w:val="20"/>
          <w:szCs w:val="20"/>
          <w:lang w:eastAsia="en-GB"/>
        </w:rPr>
        <w:t>Pallathadka</w:t>
      </w:r>
      <w:proofErr w:type="spellEnd"/>
      <w:r w:rsidRPr="006A1B4F">
        <w:rPr>
          <w:rFonts w:ascii="Arial" w:hAnsi="Arial" w:cs="Arial"/>
          <w:b/>
          <w:bCs/>
          <w:color w:val="000000" w:themeColor="text1"/>
          <w:sz w:val="20"/>
          <w:szCs w:val="20"/>
          <w:lang w:eastAsia="en-GB"/>
        </w:rPr>
        <w:t>, H. (2025).</w:t>
      </w:r>
      <w:r w:rsidRPr="006A1B4F">
        <w:rPr>
          <w:rFonts w:ascii="Arial" w:hAnsi="Arial" w:cs="Arial"/>
          <w:color w:val="000000" w:themeColor="text1"/>
          <w:sz w:val="20"/>
          <w:szCs w:val="20"/>
          <w:lang w:eastAsia="en-GB"/>
        </w:rPr>
        <w:t xml:space="preserve"> Role of menstrual cycles in the development of anaemia and its potential reversibility in allied healthcare students of Tripura, India. </w:t>
      </w:r>
      <w:r w:rsidRPr="006A1B4F">
        <w:rPr>
          <w:rFonts w:ascii="Arial" w:hAnsi="Arial" w:cs="Arial"/>
          <w:i/>
          <w:iCs/>
          <w:color w:val="000000" w:themeColor="text1"/>
          <w:sz w:val="20"/>
          <w:szCs w:val="20"/>
          <w:lang w:eastAsia="en-GB"/>
        </w:rPr>
        <w:t>International Journal of Research and Reports in Haematology, 8</w:t>
      </w:r>
      <w:r w:rsidRPr="006A1B4F">
        <w:rPr>
          <w:rFonts w:ascii="Arial" w:hAnsi="Arial" w:cs="Arial"/>
          <w:color w:val="000000" w:themeColor="text1"/>
          <w:sz w:val="20"/>
          <w:szCs w:val="20"/>
          <w:lang w:eastAsia="en-GB"/>
        </w:rPr>
        <w:t>(2), 257–264. https://doi.org/10.9734/ijr2h/2025/v8i2185</w:t>
      </w:r>
    </w:p>
    <w:p w14:paraId="4A398BF8" w14:textId="77777777" w:rsidR="009A509B" w:rsidRPr="009A509B" w:rsidRDefault="009A509B" w:rsidP="006A1B4F">
      <w:pPr>
        <w:spacing w:after="60"/>
        <w:jc w:val="both"/>
        <w:rPr>
          <w:rFonts w:ascii="Arial" w:hAnsi="Arial" w:cs="Arial"/>
          <w:color w:val="000000" w:themeColor="text1"/>
          <w:lang w:val="en-IN" w:eastAsia="en-GB"/>
        </w:rPr>
      </w:pPr>
    </w:p>
    <w:p w14:paraId="1CBB98D0"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Nath, S. K., Dutta, A. M., Datta, S., Chattopadhyay, S., &amp; Das, A. S. (2018).</w:t>
      </w:r>
      <w:r w:rsidRPr="006A1B4F">
        <w:rPr>
          <w:rFonts w:ascii="Arial" w:hAnsi="Arial" w:cs="Arial"/>
          <w:color w:val="000000" w:themeColor="text1"/>
          <w:sz w:val="20"/>
          <w:szCs w:val="20"/>
          <w:lang w:eastAsia="en-GB"/>
        </w:rPr>
        <w:t xml:space="preserve"> Nutritional and health status of the tea garden workers of West Tripura district, Tripura, India. </w:t>
      </w:r>
      <w:r w:rsidRPr="006A1B4F">
        <w:rPr>
          <w:rFonts w:ascii="Arial" w:hAnsi="Arial" w:cs="Arial"/>
          <w:i/>
          <w:iCs/>
          <w:color w:val="000000" w:themeColor="text1"/>
          <w:sz w:val="20"/>
          <w:szCs w:val="20"/>
          <w:lang w:eastAsia="en-GB"/>
        </w:rPr>
        <w:t>International Journal of Research and Analytical Reviews, 5</w:t>
      </w:r>
      <w:r w:rsidRPr="006A1B4F">
        <w:rPr>
          <w:rFonts w:ascii="Arial" w:hAnsi="Arial" w:cs="Arial"/>
          <w:color w:val="000000" w:themeColor="text1"/>
          <w:sz w:val="20"/>
          <w:szCs w:val="20"/>
          <w:lang w:eastAsia="en-GB"/>
        </w:rPr>
        <w:t>(4), 700–706. http://doi.one/10.1729/Journal.18631</w:t>
      </w:r>
    </w:p>
    <w:p w14:paraId="63E236BB" w14:textId="77777777" w:rsidR="009A509B" w:rsidRPr="009A509B" w:rsidRDefault="009A509B" w:rsidP="006A1B4F">
      <w:pPr>
        <w:spacing w:after="60"/>
        <w:jc w:val="both"/>
        <w:rPr>
          <w:rFonts w:ascii="Arial" w:hAnsi="Arial" w:cs="Arial"/>
          <w:color w:val="000000" w:themeColor="text1"/>
          <w:lang w:val="en-IN" w:eastAsia="en-GB"/>
        </w:rPr>
      </w:pPr>
    </w:p>
    <w:p w14:paraId="785A9599"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Nath, S. K., Dutta, A. M., Datta, S., Chattopadhyay, S., &amp; Das, A. S. (2019).</w:t>
      </w:r>
      <w:r w:rsidRPr="006A1B4F">
        <w:rPr>
          <w:rFonts w:ascii="Arial" w:hAnsi="Arial" w:cs="Arial"/>
          <w:color w:val="000000" w:themeColor="text1"/>
          <w:sz w:val="20"/>
          <w:szCs w:val="20"/>
          <w:lang w:eastAsia="en-GB"/>
        </w:rPr>
        <w:t xml:space="preserve"> Hepatic functional status of the tea garden workers of West Tripura district, Tripura, India. </w:t>
      </w:r>
      <w:r w:rsidRPr="006A1B4F">
        <w:rPr>
          <w:rFonts w:ascii="Arial" w:hAnsi="Arial" w:cs="Arial"/>
          <w:i/>
          <w:iCs/>
          <w:color w:val="000000" w:themeColor="text1"/>
          <w:sz w:val="20"/>
          <w:szCs w:val="20"/>
          <w:lang w:eastAsia="en-GB"/>
        </w:rPr>
        <w:t>International Journal of Research and Analytical Reviews, 6</w:t>
      </w:r>
      <w:r w:rsidRPr="006A1B4F">
        <w:rPr>
          <w:rFonts w:ascii="Arial" w:hAnsi="Arial" w:cs="Arial"/>
          <w:color w:val="000000" w:themeColor="text1"/>
          <w:sz w:val="20"/>
          <w:szCs w:val="20"/>
          <w:lang w:eastAsia="en-GB"/>
        </w:rPr>
        <w:t>(1), 172–178. http://doi.one/10.1729/Journal.20172</w:t>
      </w:r>
    </w:p>
    <w:p w14:paraId="4629FD7A" w14:textId="77777777" w:rsidR="009A509B" w:rsidRPr="009A509B" w:rsidRDefault="009A509B" w:rsidP="006A1B4F">
      <w:pPr>
        <w:spacing w:after="60"/>
        <w:jc w:val="both"/>
        <w:rPr>
          <w:rFonts w:ascii="Arial" w:hAnsi="Arial" w:cs="Arial"/>
          <w:color w:val="000000" w:themeColor="text1"/>
          <w:lang w:val="en-IN" w:eastAsia="en-GB"/>
        </w:rPr>
      </w:pPr>
    </w:p>
    <w:p w14:paraId="53EE0491" w14:textId="746C184F"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Das, A. S., Datta, S., &amp; </w:t>
      </w:r>
      <w:proofErr w:type="spellStart"/>
      <w:r w:rsidRPr="006A1B4F">
        <w:rPr>
          <w:rFonts w:ascii="Arial" w:hAnsi="Arial" w:cs="Arial"/>
          <w:b/>
          <w:bCs/>
          <w:color w:val="000000" w:themeColor="text1"/>
          <w:sz w:val="20"/>
          <w:szCs w:val="20"/>
          <w:lang w:eastAsia="en-GB"/>
        </w:rPr>
        <w:t>Wankhar</w:t>
      </w:r>
      <w:proofErr w:type="spellEnd"/>
      <w:r w:rsidRPr="006A1B4F">
        <w:rPr>
          <w:rFonts w:ascii="Arial" w:hAnsi="Arial" w:cs="Arial"/>
          <w:b/>
          <w:bCs/>
          <w:color w:val="000000" w:themeColor="text1"/>
          <w:sz w:val="20"/>
          <w:szCs w:val="20"/>
          <w:lang w:eastAsia="en-GB"/>
        </w:rPr>
        <w:t>, W. (2022).</w:t>
      </w:r>
      <w:r w:rsidRPr="006A1B4F">
        <w:rPr>
          <w:rFonts w:ascii="Arial" w:hAnsi="Arial" w:cs="Arial"/>
          <w:color w:val="000000" w:themeColor="text1"/>
          <w:sz w:val="20"/>
          <w:szCs w:val="20"/>
          <w:lang w:eastAsia="en-GB"/>
        </w:rPr>
        <w:t xml:space="preserve"> Malnutrition and </w:t>
      </w:r>
      <w:proofErr w:type="spellStart"/>
      <w:r w:rsidRPr="006A1B4F">
        <w:rPr>
          <w:rFonts w:ascii="Arial" w:hAnsi="Arial" w:cs="Arial"/>
          <w:color w:val="000000" w:themeColor="text1"/>
          <w:sz w:val="20"/>
          <w:szCs w:val="20"/>
          <w:lang w:eastAsia="en-GB"/>
        </w:rPr>
        <w:t>anemia</w:t>
      </w:r>
      <w:proofErr w:type="spellEnd"/>
      <w:r w:rsidRPr="006A1B4F">
        <w:rPr>
          <w:rFonts w:ascii="Arial" w:hAnsi="Arial" w:cs="Arial"/>
          <w:color w:val="000000" w:themeColor="text1"/>
          <w:sz w:val="20"/>
          <w:szCs w:val="20"/>
          <w:lang w:eastAsia="en-GB"/>
        </w:rPr>
        <w:t xml:space="preserve">: A health burden among tea garden workers in West Tripura district, Tripura, India. </w:t>
      </w:r>
      <w:r w:rsidRPr="006A1B4F">
        <w:rPr>
          <w:rFonts w:ascii="Arial" w:hAnsi="Arial" w:cs="Arial"/>
          <w:i/>
          <w:iCs/>
          <w:color w:val="000000" w:themeColor="text1"/>
          <w:sz w:val="20"/>
          <w:szCs w:val="20"/>
          <w:lang w:eastAsia="en-GB"/>
        </w:rPr>
        <w:t>Asian Pacific Journal of Health Sciences, 9</w:t>
      </w:r>
      <w:r w:rsidRPr="006A1B4F">
        <w:rPr>
          <w:rFonts w:ascii="Arial" w:hAnsi="Arial" w:cs="Arial"/>
          <w:color w:val="000000" w:themeColor="text1"/>
          <w:sz w:val="20"/>
          <w:szCs w:val="20"/>
          <w:lang w:eastAsia="en-GB"/>
        </w:rPr>
        <w:t>(1), 255–262.https://doi.org/10.21276/apjhs.2022.9.1.40</w:t>
      </w:r>
    </w:p>
    <w:p w14:paraId="6D3200F2" w14:textId="77777777" w:rsidR="009A509B" w:rsidRPr="009A509B" w:rsidRDefault="009A509B" w:rsidP="006A1B4F">
      <w:pPr>
        <w:spacing w:after="60"/>
        <w:jc w:val="both"/>
        <w:rPr>
          <w:rFonts w:ascii="Arial" w:hAnsi="Arial" w:cs="Arial"/>
          <w:color w:val="000000" w:themeColor="text1"/>
          <w:lang w:val="en-IN" w:eastAsia="en-GB"/>
        </w:rPr>
      </w:pPr>
    </w:p>
    <w:p w14:paraId="325B2EB0" w14:textId="71ED73C6"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Nath, S. K., Das, A. S., &amp; </w:t>
      </w:r>
      <w:proofErr w:type="spellStart"/>
      <w:r w:rsidRPr="006A1B4F">
        <w:rPr>
          <w:rFonts w:ascii="Arial" w:hAnsi="Arial" w:cs="Arial"/>
          <w:b/>
          <w:bCs/>
          <w:color w:val="000000" w:themeColor="text1"/>
          <w:sz w:val="20"/>
          <w:szCs w:val="20"/>
          <w:lang w:eastAsia="en-GB"/>
        </w:rPr>
        <w:t>Wankhar</w:t>
      </w:r>
      <w:proofErr w:type="spellEnd"/>
      <w:r w:rsidRPr="006A1B4F">
        <w:rPr>
          <w:rFonts w:ascii="Arial" w:hAnsi="Arial" w:cs="Arial"/>
          <w:b/>
          <w:bCs/>
          <w:color w:val="000000" w:themeColor="text1"/>
          <w:sz w:val="20"/>
          <w:szCs w:val="20"/>
          <w:lang w:eastAsia="en-GB"/>
        </w:rPr>
        <w:t>, W. (2024).</w:t>
      </w:r>
      <w:r w:rsidRPr="006A1B4F">
        <w:rPr>
          <w:rFonts w:ascii="Arial" w:hAnsi="Arial" w:cs="Arial"/>
          <w:color w:val="000000" w:themeColor="text1"/>
          <w:sz w:val="20"/>
          <w:szCs w:val="20"/>
          <w:lang w:eastAsia="en-GB"/>
        </w:rPr>
        <w:t xml:space="preserve"> Prevalence of non-communicable diseases among tea garden workers in West Tripura, India. </w:t>
      </w:r>
      <w:r w:rsidRPr="006A1B4F">
        <w:rPr>
          <w:rFonts w:ascii="Arial" w:hAnsi="Arial" w:cs="Arial"/>
          <w:i/>
          <w:iCs/>
          <w:color w:val="000000" w:themeColor="text1"/>
          <w:sz w:val="20"/>
          <w:szCs w:val="20"/>
          <w:lang w:eastAsia="en-GB"/>
        </w:rPr>
        <w:t>International Journal of Creative Research Thoughts, 12</w:t>
      </w:r>
      <w:r w:rsidRPr="006A1B4F">
        <w:rPr>
          <w:rFonts w:ascii="Arial" w:hAnsi="Arial" w:cs="Arial"/>
          <w:color w:val="000000" w:themeColor="text1"/>
          <w:sz w:val="20"/>
          <w:szCs w:val="20"/>
          <w:lang w:eastAsia="en-GB"/>
        </w:rPr>
        <w:t>(6), 472–480.http://doi.one/10.1729/Journal.40345</w:t>
      </w:r>
    </w:p>
    <w:p w14:paraId="6F1AE9A1" w14:textId="77777777" w:rsidR="009A509B" w:rsidRPr="009A509B" w:rsidRDefault="009A509B" w:rsidP="006A1B4F">
      <w:pPr>
        <w:spacing w:after="60"/>
        <w:jc w:val="both"/>
        <w:rPr>
          <w:rFonts w:ascii="Arial" w:hAnsi="Arial" w:cs="Arial"/>
          <w:color w:val="000000" w:themeColor="text1"/>
          <w:lang w:val="en-IN" w:eastAsia="en-GB"/>
        </w:rPr>
      </w:pPr>
    </w:p>
    <w:p w14:paraId="7681C191"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Ng, V., Koh, D., &amp; Chia, S. E. (2003).</w:t>
      </w:r>
      <w:r w:rsidRPr="006A1B4F">
        <w:rPr>
          <w:rFonts w:ascii="Arial" w:hAnsi="Arial" w:cs="Arial"/>
          <w:color w:val="000000" w:themeColor="text1"/>
          <w:sz w:val="20"/>
          <w:szCs w:val="20"/>
          <w:lang w:eastAsia="en-GB"/>
        </w:rPr>
        <w:t xml:space="preserve"> Examination stress, salivary cortisol, and academic performance. </w:t>
      </w:r>
      <w:r w:rsidRPr="006A1B4F">
        <w:rPr>
          <w:rFonts w:ascii="Arial" w:hAnsi="Arial" w:cs="Arial"/>
          <w:i/>
          <w:iCs/>
          <w:color w:val="000000" w:themeColor="text1"/>
          <w:sz w:val="20"/>
          <w:szCs w:val="20"/>
          <w:lang w:eastAsia="en-GB"/>
        </w:rPr>
        <w:t>Psychological Reports, 93</w:t>
      </w:r>
      <w:r w:rsidRPr="006A1B4F">
        <w:rPr>
          <w:rFonts w:ascii="Arial" w:hAnsi="Arial" w:cs="Arial"/>
          <w:color w:val="000000" w:themeColor="text1"/>
          <w:sz w:val="20"/>
          <w:szCs w:val="20"/>
          <w:lang w:eastAsia="en-GB"/>
        </w:rPr>
        <w:t>(3 Pt 2), 1133–1134. https://doi.org/10.2466/pr0.2003.93.3f.1133</w:t>
      </w:r>
    </w:p>
    <w:p w14:paraId="6AEBD015" w14:textId="77777777" w:rsidR="009A509B" w:rsidRPr="009A509B" w:rsidRDefault="009A509B" w:rsidP="006A1B4F">
      <w:pPr>
        <w:spacing w:after="60"/>
        <w:jc w:val="both"/>
        <w:rPr>
          <w:rFonts w:ascii="Arial" w:hAnsi="Arial" w:cs="Arial"/>
          <w:color w:val="000000" w:themeColor="text1"/>
          <w:lang w:val="en-IN" w:eastAsia="en-GB"/>
        </w:rPr>
      </w:pPr>
    </w:p>
    <w:p w14:paraId="739AB1EF"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Loft, P., Thomas, M. G., Petrie, K. J., Booth, R. J., Miles, J., &amp; </w:t>
      </w:r>
      <w:proofErr w:type="spellStart"/>
      <w:r w:rsidRPr="006A1B4F">
        <w:rPr>
          <w:rFonts w:ascii="Arial" w:hAnsi="Arial" w:cs="Arial"/>
          <w:b/>
          <w:bCs/>
          <w:color w:val="000000" w:themeColor="text1"/>
          <w:sz w:val="20"/>
          <w:szCs w:val="20"/>
          <w:lang w:eastAsia="en-GB"/>
        </w:rPr>
        <w:t>Vedhara</w:t>
      </w:r>
      <w:proofErr w:type="spellEnd"/>
      <w:r w:rsidRPr="006A1B4F">
        <w:rPr>
          <w:rFonts w:ascii="Arial" w:hAnsi="Arial" w:cs="Arial"/>
          <w:b/>
          <w:bCs/>
          <w:color w:val="000000" w:themeColor="text1"/>
          <w:sz w:val="20"/>
          <w:szCs w:val="20"/>
          <w:lang w:eastAsia="en-GB"/>
        </w:rPr>
        <w:t>, K. (2007).</w:t>
      </w:r>
      <w:r w:rsidRPr="006A1B4F">
        <w:rPr>
          <w:rFonts w:ascii="Arial" w:hAnsi="Arial" w:cs="Arial"/>
          <w:color w:val="000000" w:themeColor="text1"/>
          <w:sz w:val="20"/>
          <w:szCs w:val="20"/>
          <w:lang w:eastAsia="en-GB"/>
        </w:rPr>
        <w:t xml:space="preserve"> Examination stress results in altered cardiovascular and salivary cortisol responses in medical students. </w:t>
      </w:r>
      <w:proofErr w:type="spellStart"/>
      <w:r w:rsidRPr="006A1B4F">
        <w:rPr>
          <w:rFonts w:ascii="Arial" w:hAnsi="Arial" w:cs="Arial"/>
          <w:i/>
          <w:iCs/>
          <w:color w:val="000000" w:themeColor="text1"/>
          <w:sz w:val="20"/>
          <w:szCs w:val="20"/>
          <w:lang w:eastAsia="en-GB"/>
        </w:rPr>
        <w:t>Psychoneuroendocrinology</w:t>
      </w:r>
      <w:proofErr w:type="spellEnd"/>
      <w:r w:rsidRPr="006A1B4F">
        <w:rPr>
          <w:rFonts w:ascii="Arial" w:hAnsi="Arial" w:cs="Arial"/>
          <w:i/>
          <w:iCs/>
          <w:color w:val="000000" w:themeColor="text1"/>
          <w:sz w:val="20"/>
          <w:szCs w:val="20"/>
          <w:lang w:eastAsia="en-GB"/>
        </w:rPr>
        <w:t>, 32</w:t>
      </w:r>
      <w:r w:rsidRPr="006A1B4F">
        <w:rPr>
          <w:rFonts w:ascii="Arial" w:hAnsi="Arial" w:cs="Arial"/>
          <w:color w:val="000000" w:themeColor="text1"/>
          <w:sz w:val="20"/>
          <w:szCs w:val="20"/>
          <w:lang w:eastAsia="en-GB"/>
        </w:rPr>
        <w:t>(6), 669–675. https://doi.org/10.1016/j.psyneuen.2007.02.004</w:t>
      </w:r>
    </w:p>
    <w:p w14:paraId="10A904DB" w14:textId="77777777" w:rsidR="009A509B" w:rsidRPr="009A509B" w:rsidRDefault="009A509B" w:rsidP="006A1B4F">
      <w:pPr>
        <w:spacing w:after="60"/>
        <w:jc w:val="both"/>
        <w:rPr>
          <w:rFonts w:ascii="Arial" w:hAnsi="Arial" w:cs="Arial"/>
          <w:color w:val="000000" w:themeColor="text1"/>
          <w:lang w:val="en-IN" w:eastAsia="en-GB"/>
        </w:rPr>
      </w:pPr>
    </w:p>
    <w:p w14:paraId="3F2BEFBE" w14:textId="3D7F747B"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Saeed, A. A., </w:t>
      </w:r>
      <w:proofErr w:type="spellStart"/>
      <w:r w:rsidRPr="006A1B4F">
        <w:rPr>
          <w:rFonts w:ascii="Arial" w:hAnsi="Arial" w:cs="Arial"/>
          <w:b/>
          <w:bCs/>
          <w:color w:val="000000" w:themeColor="text1"/>
          <w:sz w:val="20"/>
          <w:szCs w:val="20"/>
          <w:lang w:eastAsia="en-GB"/>
        </w:rPr>
        <w:t>Bahnassy</w:t>
      </w:r>
      <w:proofErr w:type="spellEnd"/>
      <w:r w:rsidRPr="006A1B4F">
        <w:rPr>
          <w:rFonts w:ascii="Arial" w:hAnsi="Arial" w:cs="Arial"/>
          <w:b/>
          <w:bCs/>
          <w:color w:val="000000" w:themeColor="text1"/>
          <w:sz w:val="20"/>
          <w:szCs w:val="20"/>
          <w:lang w:eastAsia="en-GB"/>
        </w:rPr>
        <w:t xml:space="preserve">, A. A., Al-Hamdan, N. A., </w:t>
      </w:r>
      <w:proofErr w:type="spellStart"/>
      <w:r w:rsidRPr="006A1B4F">
        <w:rPr>
          <w:rFonts w:ascii="Arial" w:hAnsi="Arial" w:cs="Arial"/>
          <w:b/>
          <w:bCs/>
          <w:color w:val="000000" w:themeColor="text1"/>
          <w:sz w:val="20"/>
          <w:szCs w:val="20"/>
          <w:lang w:eastAsia="en-GB"/>
        </w:rPr>
        <w:t>Almudhaibery</w:t>
      </w:r>
      <w:proofErr w:type="spellEnd"/>
      <w:r w:rsidRPr="006A1B4F">
        <w:rPr>
          <w:rFonts w:ascii="Arial" w:hAnsi="Arial" w:cs="Arial"/>
          <w:b/>
          <w:bCs/>
          <w:color w:val="000000" w:themeColor="text1"/>
          <w:sz w:val="20"/>
          <w:szCs w:val="20"/>
          <w:lang w:eastAsia="en-GB"/>
        </w:rPr>
        <w:t xml:space="preserve">, F. S., &amp; </w:t>
      </w:r>
      <w:proofErr w:type="spellStart"/>
      <w:r w:rsidRPr="006A1B4F">
        <w:rPr>
          <w:rFonts w:ascii="Arial" w:hAnsi="Arial" w:cs="Arial"/>
          <w:b/>
          <w:bCs/>
          <w:color w:val="000000" w:themeColor="text1"/>
          <w:sz w:val="20"/>
          <w:szCs w:val="20"/>
          <w:lang w:eastAsia="en-GB"/>
        </w:rPr>
        <w:t>Alyahya</w:t>
      </w:r>
      <w:proofErr w:type="spellEnd"/>
      <w:r w:rsidRPr="006A1B4F">
        <w:rPr>
          <w:rFonts w:ascii="Arial" w:hAnsi="Arial" w:cs="Arial"/>
          <w:b/>
          <w:bCs/>
          <w:color w:val="000000" w:themeColor="text1"/>
          <w:sz w:val="20"/>
          <w:szCs w:val="20"/>
          <w:lang w:eastAsia="en-GB"/>
        </w:rPr>
        <w:t>, A. Z. (2016).</w:t>
      </w:r>
      <w:r w:rsidRPr="006A1B4F">
        <w:rPr>
          <w:rFonts w:ascii="Arial" w:hAnsi="Arial" w:cs="Arial"/>
          <w:color w:val="000000" w:themeColor="text1"/>
          <w:sz w:val="20"/>
          <w:szCs w:val="20"/>
          <w:lang w:eastAsia="en-GB"/>
        </w:rPr>
        <w:t xml:space="preserve"> Perceived stress and associated factors among medical students. </w:t>
      </w:r>
      <w:r w:rsidRPr="006A1B4F">
        <w:rPr>
          <w:rFonts w:ascii="Arial" w:hAnsi="Arial" w:cs="Arial"/>
          <w:i/>
          <w:iCs/>
          <w:color w:val="000000" w:themeColor="text1"/>
          <w:sz w:val="20"/>
          <w:szCs w:val="20"/>
          <w:lang w:eastAsia="en-GB"/>
        </w:rPr>
        <w:t>Journal of Family &amp; Community Medicine, 23</w:t>
      </w:r>
      <w:r w:rsidRPr="006A1B4F">
        <w:rPr>
          <w:rFonts w:ascii="Arial" w:hAnsi="Arial" w:cs="Arial"/>
          <w:color w:val="000000" w:themeColor="text1"/>
          <w:sz w:val="20"/>
          <w:szCs w:val="20"/>
          <w:lang w:eastAsia="en-GB"/>
        </w:rPr>
        <w:t>(3), 166–171.https://doi.org/10.4103/2230-8229.189132</w:t>
      </w:r>
    </w:p>
    <w:p w14:paraId="13992FFB" w14:textId="77777777" w:rsidR="009A509B" w:rsidRPr="009A509B" w:rsidRDefault="009A509B" w:rsidP="006A1B4F">
      <w:pPr>
        <w:spacing w:after="60"/>
        <w:jc w:val="both"/>
        <w:rPr>
          <w:rFonts w:ascii="Arial" w:hAnsi="Arial" w:cs="Arial"/>
          <w:color w:val="000000" w:themeColor="text1"/>
          <w:lang w:val="en-IN" w:eastAsia="en-GB"/>
        </w:rPr>
      </w:pPr>
    </w:p>
    <w:p w14:paraId="76D26F7F"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Segerstrom, S. C., &amp; Miller, G. E. (2004).</w:t>
      </w:r>
      <w:r w:rsidRPr="006A1B4F">
        <w:rPr>
          <w:rFonts w:ascii="Arial" w:hAnsi="Arial" w:cs="Arial"/>
          <w:color w:val="000000" w:themeColor="text1"/>
          <w:sz w:val="20"/>
          <w:szCs w:val="20"/>
          <w:lang w:eastAsia="en-GB"/>
        </w:rPr>
        <w:t xml:space="preserve"> Psychological stress and the human immune system: A meta-analytic study of 30 years of inquiry. </w:t>
      </w:r>
      <w:r w:rsidRPr="006A1B4F">
        <w:rPr>
          <w:rFonts w:ascii="Arial" w:hAnsi="Arial" w:cs="Arial"/>
          <w:i/>
          <w:iCs/>
          <w:color w:val="000000" w:themeColor="text1"/>
          <w:sz w:val="20"/>
          <w:szCs w:val="20"/>
          <w:lang w:eastAsia="en-GB"/>
        </w:rPr>
        <w:t>Psychological Bulletin, 130</w:t>
      </w:r>
      <w:r w:rsidRPr="006A1B4F">
        <w:rPr>
          <w:rFonts w:ascii="Arial" w:hAnsi="Arial" w:cs="Arial"/>
          <w:color w:val="000000" w:themeColor="text1"/>
          <w:sz w:val="20"/>
          <w:szCs w:val="20"/>
          <w:lang w:eastAsia="en-GB"/>
        </w:rPr>
        <w:t>(4), 601–630. https://doi.org/10.1037/0033-2909.130.4.601</w:t>
      </w:r>
    </w:p>
    <w:p w14:paraId="020C47A3" w14:textId="77777777" w:rsidR="009A509B" w:rsidRPr="009A509B" w:rsidRDefault="009A509B" w:rsidP="006A1B4F">
      <w:pPr>
        <w:spacing w:after="60"/>
        <w:jc w:val="both"/>
        <w:rPr>
          <w:rFonts w:ascii="Arial" w:hAnsi="Arial" w:cs="Arial"/>
          <w:color w:val="000000" w:themeColor="text1"/>
          <w:lang w:val="en-IN" w:eastAsia="en-GB"/>
        </w:rPr>
      </w:pPr>
      <w:bookmarkStart w:id="4" w:name="_GoBack"/>
      <w:bookmarkEnd w:id="4"/>
    </w:p>
    <w:p w14:paraId="2C24EC4B" w14:textId="5DA46EC5"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Temple, J. L., Bernard, C., </w:t>
      </w:r>
      <w:proofErr w:type="spellStart"/>
      <w:r w:rsidRPr="006A1B4F">
        <w:rPr>
          <w:rFonts w:ascii="Arial" w:hAnsi="Arial" w:cs="Arial"/>
          <w:b/>
          <w:bCs/>
          <w:color w:val="000000" w:themeColor="text1"/>
          <w:sz w:val="20"/>
          <w:szCs w:val="20"/>
          <w:lang w:eastAsia="en-GB"/>
        </w:rPr>
        <w:t>Lipshultz</w:t>
      </w:r>
      <w:proofErr w:type="spellEnd"/>
      <w:r w:rsidRPr="006A1B4F">
        <w:rPr>
          <w:rFonts w:ascii="Arial" w:hAnsi="Arial" w:cs="Arial"/>
          <w:b/>
          <w:bCs/>
          <w:color w:val="000000" w:themeColor="text1"/>
          <w:sz w:val="20"/>
          <w:szCs w:val="20"/>
          <w:lang w:eastAsia="en-GB"/>
        </w:rPr>
        <w:t xml:space="preserve">, S. E., </w:t>
      </w:r>
      <w:proofErr w:type="spellStart"/>
      <w:r w:rsidRPr="006A1B4F">
        <w:rPr>
          <w:rFonts w:ascii="Arial" w:hAnsi="Arial" w:cs="Arial"/>
          <w:b/>
          <w:bCs/>
          <w:color w:val="000000" w:themeColor="text1"/>
          <w:sz w:val="20"/>
          <w:szCs w:val="20"/>
          <w:lang w:eastAsia="en-GB"/>
        </w:rPr>
        <w:t>Czachor</w:t>
      </w:r>
      <w:proofErr w:type="spellEnd"/>
      <w:r w:rsidRPr="006A1B4F">
        <w:rPr>
          <w:rFonts w:ascii="Arial" w:hAnsi="Arial" w:cs="Arial"/>
          <w:b/>
          <w:bCs/>
          <w:color w:val="000000" w:themeColor="text1"/>
          <w:sz w:val="20"/>
          <w:szCs w:val="20"/>
          <w:lang w:eastAsia="en-GB"/>
        </w:rPr>
        <w:t>, J. D., Westphal, J. A., &amp; Mestre, M. A. (2017).</w:t>
      </w:r>
      <w:r w:rsidRPr="006A1B4F">
        <w:rPr>
          <w:rFonts w:ascii="Arial" w:hAnsi="Arial" w:cs="Arial"/>
          <w:color w:val="000000" w:themeColor="text1"/>
          <w:sz w:val="20"/>
          <w:szCs w:val="20"/>
          <w:lang w:eastAsia="en-GB"/>
        </w:rPr>
        <w:t xml:space="preserve"> The safety of ingested caffeine: A comprehensive review. </w:t>
      </w:r>
      <w:r w:rsidRPr="006A1B4F">
        <w:rPr>
          <w:rFonts w:ascii="Arial" w:hAnsi="Arial" w:cs="Arial"/>
          <w:i/>
          <w:iCs/>
          <w:color w:val="000000" w:themeColor="text1"/>
          <w:sz w:val="20"/>
          <w:szCs w:val="20"/>
          <w:lang w:eastAsia="en-GB"/>
        </w:rPr>
        <w:t>Frontiers in Psychiatry, 8</w:t>
      </w:r>
      <w:r w:rsidRPr="006A1B4F">
        <w:rPr>
          <w:rFonts w:ascii="Arial" w:hAnsi="Arial" w:cs="Arial"/>
          <w:color w:val="000000" w:themeColor="text1"/>
          <w:sz w:val="20"/>
          <w:szCs w:val="20"/>
          <w:lang w:eastAsia="en-GB"/>
        </w:rPr>
        <w:t>, Article 80.https://doi.org/10.3389/fpsyt.2017.00080</w:t>
      </w:r>
    </w:p>
    <w:p w14:paraId="1F89B5F1" w14:textId="77777777" w:rsidR="009A509B" w:rsidRPr="009A509B" w:rsidRDefault="009A509B" w:rsidP="006A1B4F">
      <w:pPr>
        <w:spacing w:after="60"/>
        <w:jc w:val="both"/>
        <w:rPr>
          <w:rFonts w:ascii="Arial" w:hAnsi="Arial" w:cs="Arial"/>
          <w:color w:val="000000" w:themeColor="text1"/>
          <w:lang w:val="en-IN" w:eastAsia="en-GB"/>
        </w:rPr>
      </w:pPr>
    </w:p>
    <w:p w14:paraId="37C017FA" w14:textId="083A5E7A" w:rsidR="009A509B"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Thayer, J. F., Yamamoto, S. S., &amp; </w:t>
      </w:r>
      <w:proofErr w:type="spellStart"/>
      <w:r w:rsidRPr="006A1B4F">
        <w:rPr>
          <w:rFonts w:ascii="Arial" w:hAnsi="Arial" w:cs="Arial"/>
          <w:b/>
          <w:bCs/>
          <w:color w:val="000000" w:themeColor="text1"/>
          <w:sz w:val="20"/>
          <w:szCs w:val="20"/>
          <w:lang w:eastAsia="en-GB"/>
        </w:rPr>
        <w:t>Brosschot</w:t>
      </w:r>
      <w:proofErr w:type="spellEnd"/>
      <w:r w:rsidRPr="006A1B4F">
        <w:rPr>
          <w:rFonts w:ascii="Arial" w:hAnsi="Arial" w:cs="Arial"/>
          <w:b/>
          <w:bCs/>
          <w:color w:val="000000" w:themeColor="text1"/>
          <w:sz w:val="20"/>
          <w:szCs w:val="20"/>
          <w:lang w:eastAsia="en-GB"/>
        </w:rPr>
        <w:t>, J. F. (2010).</w:t>
      </w:r>
      <w:r w:rsidRPr="006A1B4F">
        <w:rPr>
          <w:rFonts w:ascii="Arial" w:hAnsi="Arial" w:cs="Arial"/>
          <w:color w:val="000000" w:themeColor="text1"/>
          <w:sz w:val="20"/>
          <w:szCs w:val="20"/>
          <w:lang w:eastAsia="en-GB"/>
        </w:rPr>
        <w:t xml:space="preserve"> The relationship of autonomic imbalance, heart rate variability, and cardiovascular disease risk factors. </w:t>
      </w:r>
      <w:r w:rsidRPr="006A1B4F">
        <w:rPr>
          <w:rFonts w:ascii="Arial" w:hAnsi="Arial" w:cs="Arial"/>
          <w:i/>
          <w:iCs/>
          <w:color w:val="000000" w:themeColor="text1"/>
          <w:sz w:val="20"/>
          <w:szCs w:val="20"/>
          <w:lang w:eastAsia="en-GB"/>
        </w:rPr>
        <w:t>International Journal of Cardiology, 141</w:t>
      </w:r>
      <w:r w:rsidRPr="006A1B4F">
        <w:rPr>
          <w:rFonts w:ascii="Arial" w:hAnsi="Arial" w:cs="Arial"/>
          <w:color w:val="000000" w:themeColor="text1"/>
          <w:sz w:val="20"/>
          <w:szCs w:val="20"/>
          <w:lang w:eastAsia="en-GB"/>
        </w:rPr>
        <w:t>(2), 122–131.https://doi.org/10.1016/j.ijcard.2009.09.543</w:t>
      </w:r>
    </w:p>
    <w:p w14:paraId="708C2267" w14:textId="77777777" w:rsidR="00D07CEF" w:rsidRPr="006A1B4F" w:rsidRDefault="00D07CEF" w:rsidP="00D07CEF">
      <w:pPr>
        <w:pStyle w:val="ListParagraph"/>
        <w:spacing w:after="60" w:line="240" w:lineRule="auto"/>
        <w:contextualSpacing w:val="0"/>
        <w:jc w:val="both"/>
        <w:rPr>
          <w:rFonts w:ascii="Arial" w:hAnsi="Arial" w:cs="Arial"/>
          <w:color w:val="000000" w:themeColor="text1"/>
          <w:sz w:val="20"/>
          <w:szCs w:val="20"/>
          <w:lang w:eastAsia="en-GB"/>
        </w:rPr>
      </w:pPr>
    </w:p>
    <w:p w14:paraId="5F64A896" w14:textId="77777777" w:rsidR="009A509B" w:rsidRPr="006A1B4F" w:rsidRDefault="009A509B" w:rsidP="006A1B4F">
      <w:pPr>
        <w:pStyle w:val="ListParagraph"/>
        <w:numPr>
          <w:ilvl w:val="0"/>
          <w:numId w:val="45"/>
        </w:numPr>
        <w:spacing w:after="60" w:line="240" w:lineRule="auto"/>
        <w:contextualSpacing w:val="0"/>
        <w:jc w:val="both"/>
        <w:rPr>
          <w:rFonts w:ascii="Arial" w:hAnsi="Arial" w:cs="Arial"/>
          <w:color w:val="000000" w:themeColor="text1"/>
          <w:sz w:val="20"/>
          <w:szCs w:val="20"/>
          <w:lang w:eastAsia="en-GB"/>
        </w:rPr>
      </w:pPr>
      <w:r w:rsidRPr="006A1B4F">
        <w:rPr>
          <w:rFonts w:ascii="Arial" w:hAnsi="Arial" w:cs="Arial"/>
          <w:b/>
          <w:bCs/>
          <w:color w:val="000000" w:themeColor="text1"/>
          <w:sz w:val="20"/>
          <w:szCs w:val="20"/>
          <w:lang w:eastAsia="en-GB"/>
        </w:rPr>
        <w:t xml:space="preserve">Turner, A. I., Smyth, N., Hall, S. J., Torres, S. J., Hussein, M., Jayasinghe, S. U., Ball, K., &amp; </w:t>
      </w:r>
      <w:proofErr w:type="spellStart"/>
      <w:r w:rsidRPr="006A1B4F">
        <w:rPr>
          <w:rFonts w:ascii="Arial" w:hAnsi="Arial" w:cs="Arial"/>
          <w:b/>
          <w:bCs/>
          <w:color w:val="000000" w:themeColor="text1"/>
          <w:sz w:val="20"/>
          <w:szCs w:val="20"/>
          <w:lang w:eastAsia="en-GB"/>
        </w:rPr>
        <w:t>Clow</w:t>
      </w:r>
      <w:proofErr w:type="spellEnd"/>
      <w:r w:rsidRPr="006A1B4F">
        <w:rPr>
          <w:rFonts w:ascii="Arial" w:hAnsi="Arial" w:cs="Arial"/>
          <w:b/>
          <w:bCs/>
          <w:color w:val="000000" w:themeColor="text1"/>
          <w:sz w:val="20"/>
          <w:szCs w:val="20"/>
          <w:lang w:eastAsia="en-GB"/>
        </w:rPr>
        <w:t>, A. J. (2020).</w:t>
      </w:r>
      <w:r w:rsidRPr="006A1B4F">
        <w:rPr>
          <w:rFonts w:ascii="Arial" w:hAnsi="Arial" w:cs="Arial"/>
          <w:color w:val="000000" w:themeColor="text1"/>
          <w:sz w:val="20"/>
          <w:szCs w:val="20"/>
          <w:lang w:eastAsia="en-GB"/>
        </w:rPr>
        <w:t xml:space="preserve"> Psychological stress reactivity and future health and disease outcomes: A systematic review of prospective evidence. </w:t>
      </w:r>
      <w:proofErr w:type="spellStart"/>
      <w:r w:rsidRPr="006A1B4F">
        <w:rPr>
          <w:rFonts w:ascii="Arial" w:hAnsi="Arial" w:cs="Arial"/>
          <w:i/>
          <w:iCs/>
          <w:color w:val="000000" w:themeColor="text1"/>
          <w:sz w:val="20"/>
          <w:szCs w:val="20"/>
          <w:lang w:eastAsia="en-GB"/>
        </w:rPr>
        <w:t>Psychoneuroendocrinology</w:t>
      </w:r>
      <w:proofErr w:type="spellEnd"/>
      <w:r w:rsidRPr="006A1B4F">
        <w:rPr>
          <w:rFonts w:ascii="Arial" w:hAnsi="Arial" w:cs="Arial"/>
          <w:i/>
          <w:iCs/>
          <w:color w:val="000000" w:themeColor="text1"/>
          <w:sz w:val="20"/>
          <w:szCs w:val="20"/>
          <w:lang w:eastAsia="en-GB"/>
        </w:rPr>
        <w:t>, 114</w:t>
      </w:r>
      <w:r w:rsidRPr="006A1B4F">
        <w:rPr>
          <w:rFonts w:ascii="Arial" w:hAnsi="Arial" w:cs="Arial"/>
          <w:color w:val="000000" w:themeColor="text1"/>
          <w:sz w:val="20"/>
          <w:szCs w:val="20"/>
          <w:lang w:eastAsia="en-GB"/>
        </w:rPr>
        <w:t>, 104599. https://doi.org/10.1016/j.psyneuen.2020.104599</w:t>
      </w:r>
    </w:p>
    <w:p w14:paraId="3B172D33" w14:textId="77777777" w:rsidR="00E70237" w:rsidRPr="006A1B4F" w:rsidRDefault="00E70237" w:rsidP="00E70237">
      <w:pPr>
        <w:jc w:val="both"/>
        <w:rPr>
          <w:rFonts w:eastAsiaTheme="minorHAnsi"/>
          <w:color w:val="000000" w:themeColor="text1"/>
        </w:rPr>
      </w:pPr>
    </w:p>
    <w:sectPr w:rsidR="00E70237" w:rsidRPr="006A1B4F" w:rsidSect="00F875AA">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77A45" w14:textId="77777777" w:rsidR="004A0F6B" w:rsidRDefault="004A0F6B" w:rsidP="00C37E61">
      <w:r>
        <w:separator/>
      </w:r>
    </w:p>
  </w:endnote>
  <w:endnote w:type="continuationSeparator" w:id="0">
    <w:p w14:paraId="18FC74AF" w14:textId="77777777" w:rsidR="004A0F6B" w:rsidRDefault="004A0F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0959" w14:textId="77777777" w:rsidR="00E447B1" w:rsidRDefault="00E44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7B9C" w14:textId="77777777" w:rsidR="00E447B1" w:rsidRDefault="00E44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8EA0" w14:textId="3A5B8119" w:rsidR="00754C9A" w:rsidRPr="00E447B1" w:rsidRDefault="00754C9A" w:rsidP="00E447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A7C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616E" w14:textId="77777777" w:rsidR="004A0F6B" w:rsidRDefault="004A0F6B" w:rsidP="00C37E61">
      <w:r>
        <w:separator/>
      </w:r>
    </w:p>
  </w:footnote>
  <w:footnote w:type="continuationSeparator" w:id="0">
    <w:p w14:paraId="18BBED3D" w14:textId="77777777" w:rsidR="004A0F6B" w:rsidRDefault="004A0F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3F8E" w14:textId="132241CD" w:rsidR="00E447B1" w:rsidRDefault="004A0F6B">
    <w:pPr>
      <w:pStyle w:val="Header"/>
    </w:pPr>
    <w:r>
      <w:rPr>
        <w:noProof/>
      </w:rPr>
      <w:pict w14:anchorId="2EBAD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4"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1CA8" w14:textId="25F24AA8" w:rsidR="00E447B1" w:rsidRDefault="004A0F6B">
    <w:pPr>
      <w:pStyle w:val="Header"/>
    </w:pPr>
    <w:r>
      <w:rPr>
        <w:noProof/>
      </w:rPr>
      <w:pict w14:anchorId="2138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5"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9B02" w14:textId="07AF2865" w:rsidR="00296529" w:rsidRPr="00296529" w:rsidRDefault="004A0F6B" w:rsidP="00296529">
    <w:pPr>
      <w:ind w:left="2160"/>
      <w:jc w:val="center"/>
      <w:rPr>
        <w:rFonts w:ascii="Times New Roman" w:eastAsia="Calibri" w:hAnsi="Times New Roman"/>
        <w:i/>
        <w:sz w:val="18"/>
        <w:szCs w:val="22"/>
      </w:rPr>
    </w:pPr>
    <w:r>
      <w:rPr>
        <w:noProof/>
      </w:rPr>
      <w:pict w14:anchorId="7D681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3"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E466D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9FB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99FE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D308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A3F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2445A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C1CD" w14:textId="4475BFEF" w:rsidR="00E447B1" w:rsidRDefault="004A0F6B">
    <w:pPr>
      <w:pStyle w:val="Header"/>
    </w:pPr>
    <w:r>
      <w:rPr>
        <w:noProof/>
      </w:rPr>
      <w:pict w14:anchorId="52F1A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7"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1F54" w14:textId="549384D3" w:rsidR="00E447B1" w:rsidRDefault="004A0F6B">
    <w:pPr>
      <w:pStyle w:val="Header"/>
    </w:pPr>
    <w:r>
      <w:rPr>
        <w:noProof/>
      </w:rPr>
      <w:pict w14:anchorId="1984B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8"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44A4" w14:textId="62730C22" w:rsidR="00E447B1" w:rsidRDefault="004A0F6B">
    <w:pPr>
      <w:pStyle w:val="Header"/>
    </w:pPr>
    <w:r>
      <w:rPr>
        <w:noProof/>
      </w:rPr>
      <w:pict w14:anchorId="05FDC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6"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06486"/>
    <w:multiLevelType w:val="hybridMultilevel"/>
    <w:tmpl w:val="72DE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F50C74"/>
    <w:multiLevelType w:val="multilevel"/>
    <w:tmpl w:val="F17CD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F4668B"/>
    <w:multiLevelType w:val="hybridMultilevel"/>
    <w:tmpl w:val="5C32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AA35A5"/>
    <w:multiLevelType w:val="hybridMultilevel"/>
    <w:tmpl w:val="5302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0556D"/>
    <w:multiLevelType w:val="hybridMultilevel"/>
    <w:tmpl w:val="0C54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DC1707"/>
    <w:multiLevelType w:val="multilevel"/>
    <w:tmpl w:val="44B2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B9E1114"/>
    <w:multiLevelType w:val="hybridMultilevel"/>
    <w:tmpl w:val="C63E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093297A"/>
    <w:multiLevelType w:val="hybridMultilevel"/>
    <w:tmpl w:val="CB9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D13465E"/>
    <w:multiLevelType w:val="hybridMultilevel"/>
    <w:tmpl w:val="85BC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3639D"/>
    <w:multiLevelType w:val="hybridMultilevel"/>
    <w:tmpl w:val="9588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F9E2775"/>
    <w:multiLevelType w:val="hybridMultilevel"/>
    <w:tmpl w:val="D0D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82E0492"/>
    <w:multiLevelType w:val="hybridMultilevel"/>
    <w:tmpl w:val="25C6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76752B"/>
    <w:multiLevelType w:val="hybridMultilevel"/>
    <w:tmpl w:val="8820D460"/>
    <w:lvl w:ilvl="0" w:tplc="40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4D02C11"/>
    <w:multiLevelType w:val="hybridMultilevel"/>
    <w:tmpl w:val="985A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E10FD"/>
    <w:multiLevelType w:val="hybridMultilevel"/>
    <w:tmpl w:val="C028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AAE44BE"/>
    <w:multiLevelType w:val="hybridMultilevel"/>
    <w:tmpl w:val="D320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9"/>
  </w:num>
  <w:num w:numId="9">
    <w:abstractNumId w:val="40"/>
  </w:num>
  <w:num w:numId="10">
    <w:abstractNumId w:val="2"/>
  </w:num>
  <w:num w:numId="11">
    <w:abstractNumId w:val="30"/>
  </w:num>
  <w:num w:numId="12">
    <w:abstractNumId w:val="3"/>
  </w:num>
  <w:num w:numId="13">
    <w:abstractNumId w:val="28"/>
  </w:num>
  <w:num w:numId="14">
    <w:abstractNumId w:val="11"/>
  </w:num>
  <w:num w:numId="15">
    <w:abstractNumId w:val="34"/>
  </w:num>
  <w:num w:numId="16">
    <w:abstractNumId w:val="5"/>
  </w:num>
  <w:num w:numId="17">
    <w:abstractNumId w:val="35"/>
  </w:num>
  <w:num w:numId="18">
    <w:abstractNumId w:val="22"/>
  </w:num>
  <w:num w:numId="19">
    <w:abstractNumId w:val="44"/>
  </w:num>
  <w:num w:numId="20">
    <w:abstractNumId w:val="17"/>
  </w:num>
  <w:num w:numId="21">
    <w:abstractNumId w:val="13"/>
  </w:num>
  <w:num w:numId="22">
    <w:abstractNumId w:val="20"/>
  </w:num>
  <w:num w:numId="23">
    <w:abstractNumId w:val="31"/>
  </w:num>
  <w:num w:numId="24">
    <w:abstractNumId w:val="42"/>
  </w:num>
  <w:num w:numId="25">
    <w:abstractNumId w:val="4"/>
  </w:num>
  <w:num w:numId="26">
    <w:abstractNumId w:val="27"/>
  </w:num>
  <w:num w:numId="27">
    <w:abstractNumId w:val="33"/>
  </w:num>
  <w:num w:numId="28">
    <w:abstractNumId w:val="43"/>
  </w:num>
  <w:num w:numId="29">
    <w:abstractNumId w:val="39"/>
  </w:num>
  <w:num w:numId="30">
    <w:abstractNumId w:val="14"/>
  </w:num>
  <w:num w:numId="31">
    <w:abstractNumId w:val="26"/>
  </w:num>
  <w:num w:numId="32">
    <w:abstractNumId w:val="29"/>
  </w:num>
  <w:num w:numId="33">
    <w:abstractNumId w:val="10"/>
  </w:num>
  <w:num w:numId="34">
    <w:abstractNumId w:val="6"/>
  </w:num>
  <w:num w:numId="35">
    <w:abstractNumId w:val="12"/>
  </w:num>
  <w:num w:numId="36">
    <w:abstractNumId w:val="18"/>
  </w:num>
  <w:num w:numId="37">
    <w:abstractNumId w:val="41"/>
  </w:num>
  <w:num w:numId="38">
    <w:abstractNumId w:val="21"/>
  </w:num>
  <w:num w:numId="39">
    <w:abstractNumId w:val="38"/>
  </w:num>
  <w:num w:numId="40">
    <w:abstractNumId w:val="24"/>
  </w:num>
  <w:num w:numId="41">
    <w:abstractNumId w:val="37"/>
  </w:num>
  <w:num w:numId="42">
    <w:abstractNumId w:val="32"/>
  </w:num>
  <w:num w:numId="43">
    <w:abstractNumId w:val="16"/>
  </w:num>
  <w:num w:numId="44">
    <w:abstractNumId w:val="8"/>
  </w:num>
  <w:num w:numId="45">
    <w:abstractNumId w:val="1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719B"/>
    <w:rsid w:val="00086BC4"/>
    <w:rsid w:val="00091A76"/>
    <w:rsid w:val="000A47FA"/>
    <w:rsid w:val="000A65D3"/>
    <w:rsid w:val="000B1E33"/>
    <w:rsid w:val="000B536E"/>
    <w:rsid w:val="000D689F"/>
    <w:rsid w:val="000E7B7B"/>
    <w:rsid w:val="000E7D62"/>
    <w:rsid w:val="00103357"/>
    <w:rsid w:val="00123C9F"/>
    <w:rsid w:val="00126190"/>
    <w:rsid w:val="00130F17"/>
    <w:rsid w:val="001320BF"/>
    <w:rsid w:val="00163BC4"/>
    <w:rsid w:val="00186B90"/>
    <w:rsid w:val="00190D99"/>
    <w:rsid w:val="00191062"/>
    <w:rsid w:val="00192B72"/>
    <w:rsid w:val="001A29D8"/>
    <w:rsid w:val="001A5CAA"/>
    <w:rsid w:val="001B0427"/>
    <w:rsid w:val="001D3A51"/>
    <w:rsid w:val="001E10D2"/>
    <w:rsid w:val="001E25B4"/>
    <w:rsid w:val="001E44FE"/>
    <w:rsid w:val="001F4DD5"/>
    <w:rsid w:val="00200595"/>
    <w:rsid w:val="00204835"/>
    <w:rsid w:val="00231920"/>
    <w:rsid w:val="0023195C"/>
    <w:rsid w:val="0024282C"/>
    <w:rsid w:val="002460DC"/>
    <w:rsid w:val="00250985"/>
    <w:rsid w:val="002556F6"/>
    <w:rsid w:val="00283105"/>
    <w:rsid w:val="00284C4C"/>
    <w:rsid w:val="00287E68"/>
    <w:rsid w:val="002923A7"/>
    <w:rsid w:val="00296529"/>
    <w:rsid w:val="002A5D2B"/>
    <w:rsid w:val="002B27FB"/>
    <w:rsid w:val="002B685A"/>
    <w:rsid w:val="002C57D2"/>
    <w:rsid w:val="002E0D56"/>
    <w:rsid w:val="00315186"/>
    <w:rsid w:val="0033343E"/>
    <w:rsid w:val="00335E09"/>
    <w:rsid w:val="00342ABC"/>
    <w:rsid w:val="003475F1"/>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7E3"/>
    <w:rsid w:val="00471A80"/>
    <w:rsid w:val="004A0F6B"/>
    <w:rsid w:val="004D305E"/>
    <w:rsid w:val="004D4277"/>
    <w:rsid w:val="00502516"/>
    <w:rsid w:val="00505F06"/>
    <w:rsid w:val="00506828"/>
    <w:rsid w:val="0053056E"/>
    <w:rsid w:val="00550EB8"/>
    <w:rsid w:val="00554FDA"/>
    <w:rsid w:val="005C24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B4F"/>
    <w:rsid w:val="006A250C"/>
    <w:rsid w:val="006B21D3"/>
    <w:rsid w:val="006B57D0"/>
    <w:rsid w:val="006D30FF"/>
    <w:rsid w:val="006D6940"/>
    <w:rsid w:val="006F11EC"/>
    <w:rsid w:val="0070082C"/>
    <w:rsid w:val="00721C6F"/>
    <w:rsid w:val="007317AB"/>
    <w:rsid w:val="007369E6"/>
    <w:rsid w:val="0074371F"/>
    <w:rsid w:val="00746E59"/>
    <w:rsid w:val="00754C9A"/>
    <w:rsid w:val="0075599A"/>
    <w:rsid w:val="00761D52"/>
    <w:rsid w:val="0077749E"/>
    <w:rsid w:val="007848C7"/>
    <w:rsid w:val="00785C7E"/>
    <w:rsid w:val="00790ADA"/>
    <w:rsid w:val="007D198F"/>
    <w:rsid w:val="007D2288"/>
    <w:rsid w:val="007E088F"/>
    <w:rsid w:val="007F7B32"/>
    <w:rsid w:val="00804BC2"/>
    <w:rsid w:val="0081431A"/>
    <w:rsid w:val="0083216F"/>
    <w:rsid w:val="00860000"/>
    <w:rsid w:val="00863BD3"/>
    <w:rsid w:val="008641ED"/>
    <w:rsid w:val="00866D66"/>
    <w:rsid w:val="008671C6"/>
    <w:rsid w:val="00875803"/>
    <w:rsid w:val="008B459E"/>
    <w:rsid w:val="008D75A8"/>
    <w:rsid w:val="008E13AE"/>
    <w:rsid w:val="008E1506"/>
    <w:rsid w:val="008E710C"/>
    <w:rsid w:val="008F69D6"/>
    <w:rsid w:val="00902823"/>
    <w:rsid w:val="00915CA6"/>
    <w:rsid w:val="00927834"/>
    <w:rsid w:val="009500A6"/>
    <w:rsid w:val="00957C18"/>
    <w:rsid w:val="009659BA"/>
    <w:rsid w:val="00983040"/>
    <w:rsid w:val="009A065D"/>
    <w:rsid w:val="009A37D0"/>
    <w:rsid w:val="009A509B"/>
    <w:rsid w:val="009B12E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1B9"/>
    <w:rsid w:val="00A94063"/>
    <w:rsid w:val="00AA6219"/>
    <w:rsid w:val="00AA74E0"/>
    <w:rsid w:val="00AB703F"/>
    <w:rsid w:val="00AC6BB8"/>
    <w:rsid w:val="00AD1AC4"/>
    <w:rsid w:val="00AE008F"/>
    <w:rsid w:val="00B01FCD"/>
    <w:rsid w:val="00B1776C"/>
    <w:rsid w:val="00B52583"/>
    <w:rsid w:val="00B52896"/>
    <w:rsid w:val="00B95236"/>
    <w:rsid w:val="00B96BD9"/>
    <w:rsid w:val="00BA1B01"/>
    <w:rsid w:val="00BA2641"/>
    <w:rsid w:val="00BB37AA"/>
    <w:rsid w:val="00BC53A0"/>
    <w:rsid w:val="00BE197D"/>
    <w:rsid w:val="00BE62AD"/>
    <w:rsid w:val="00BF121F"/>
    <w:rsid w:val="00BF1F80"/>
    <w:rsid w:val="00C15AE7"/>
    <w:rsid w:val="00C166EF"/>
    <w:rsid w:val="00C17EB0"/>
    <w:rsid w:val="00C25FF3"/>
    <w:rsid w:val="00C27F5F"/>
    <w:rsid w:val="00C30A0F"/>
    <w:rsid w:val="00C37E61"/>
    <w:rsid w:val="00C70F1B"/>
    <w:rsid w:val="00C71A47"/>
    <w:rsid w:val="00C7464C"/>
    <w:rsid w:val="00C85588"/>
    <w:rsid w:val="00CB65E9"/>
    <w:rsid w:val="00CC20B4"/>
    <w:rsid w:val="00CD4468"/>
    <w:rsid w:val="00CD6755"/>
    <w:rsid w:val="00CD6856"/>
    <w:rsid w:val="00CE0089"/>
    <w:rsid w:val="00CE793C"/>
    <w:rsid w:val="00CF193C"/>
    <w:rsid w:val="00D0371B"/>
    <w:rsid w:val="00D07CEF"/>
    <w:rsid w:val="00D12738"/>
    <w:rsid w:val="00D13F27"/>
    <w:rsid w:val="00D173F1"/>
    <w:rsid w:val="00D74CB0"/>
    <w:rsid w:val="00D8295D"/>
    <w:rsid w:val="00DC2A65"/>
    <w:rsid w:val="00DE15F0"/>
    <w:rsid w:val="00DE5663"/>
    <w:rsid w:val="00DE78AA"/>
    <w:rsid w:val="00DF063D"/>
    <w:rsid w:val="00E053D0"/>
    <w:rsid w:val="00E063D3"/>
    <w:rsid w:val="00E15994"/>
    <w:rsid w:val="00E3114E"/>
    <w:rsid w:val="00E31A70"/>
    <w:rsid w:val="00E35B02"/>
    <w:rsid w:val="00E447B1"/>
    <w:rsid w:val="00E511C1"/>
    <w:rsid w:val="00E66496"/>
    <w:rsid w:val="00E66B35"/>
    <w:rsid w:val="00E66E10"/>
    <w:rsid w:val="00E70237"/>
    <w:rsid w:val="00E73B9E"/>
    <w:rsid w:val="00E769F6"/>
    <w:rsid w:val="00E8407C"/>
    <w:rsid w:val="00E84F3C"/>
    <w:rsid w:val="00EA012C"/>
    <w:rsid w:val="00EB271C"/>
    <w:rsid w:val="00EB5CDE"/>
    <w:rsid w:val="00EC69D1"/>
    <w:rsid w:val="00EC6A55"/>
    <w:rsid w:val="00ED0288"/>
    <w:rsid w:val="00EE52CB"/>
    <w:rsid w:val="00EF581D"/>
    <w:rsid w:val="00EF7FD8"/>
    <w:rsid w:val="00F06F59"/>
    <w:rsid w:val="00F17988"/>
    <w:rsid w:val="00F469F0"/>
    <w:rsid w:val="00F521DA"/>
    <w:rsid w:val="00F53273"/>
    <w:rsid w:val="00F628B6"/>
    <w:rsid w:val="00F755E4"/>
    <w:rsid w:val="00F77D02"/>
    <w:rsid w:val="00F875AA"/>
    <w:rsid w:val="00F924DB"/>
    <w:rsid w:val="00FB3A86"/>
    <w:rsid w:val="00FB68CD"/>
    <w:rsid w:val="00FD36C8"/>
    <w:rsid w:val="00FE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82B4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C69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EC69D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C69D1"/>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EB5CDE"/>
    <w:pPr>
      <w:spacing w:before="100" w:beforeAutospacing="1" w:after="100" w:afterAutospacing="1"/>
    </w:pPr>
    <w:rPr>
      <w:rFonts w:ascii="Times New Roman" w:hAnsi="Times New Roman"/>
      <w:sz w:val="24"/>
      <w:szCs w:val="24"/>
      <w:lang w:val="en-IN" w:eastAsia="en-GB"/>
    </w:rPr>
  </w:style>
  <w:style w:type="character" w:customStyle="1" w:styleId="apple-converted-space">
    <w:name w:val="apple-converted-space"/>
    <w:basedOn w:val="DefaultParagraphFont"/>
    <w:rsid w:val="00EB5CDE"/>
  </w:style>
  <w:style w:type="character" w:styleId="Strong">
    <w:name w:val="Strong"/>
    <w:basedOn w:val="DefaultParagraphFont"/>
    <w:uiPriority w:val="22"/>
    <w:qFormat/>
    <w:rsid w:val="002A5D2B"/>
    <w:rPr>
      <w:b/>
      <w:bCs/>
    </w:rPr>
  </w:style>
  <w:style w:type="character" w:customStyle="1" w:styleId="anchor-text">
    <w:name w:val="anchor-text"/>
    <w:basedOn w:val="DefaultParagraphFont"/>
    <w:rsid w:val="00E70237"/>
  </w:style>
  <w:style w:type="paragraph" w:customStyle="1" w:styleId="p1">
    <w:name w:val="p1"/>
    <w:basedOn w:val="Normal"/>
    <w:rsid w:val="00CB65E9"/>
    <w:rPr>
      <w:rFonts w:ascii="Arial" w:hAnsi="Arial" w:cs="Arial"/>
      <w:color w:val="000000"/>
      <w:sz w:val="15"/>
      <w:szCs w:val="15"/>
      <w:lang w:val="en-IN" w:eastAsia="en-GB"/>
    </w:rPr>
  </w:style>
  <w:style w:type="paragraph" w:customStyle="1" w:styleId="articlelayoutheaderinfodoivolume">
    <w:name w:val="articlelayoutheader__info__doivolume"/>
    <w:basedOn w:val="Normal"/>
    <w:rsid w:val="009A509B"/>
    <w:pPr>
      <w:spacing w:before="100" w:beforeAutospacing="1" w:after="100" w:afterAutospacing="1"/>
    </w:pPr>
    <w:rPr>
      <w:rFonts w:ascii="Times New Roman" w:hAnsi="Times New Roman"/>
      <w:sz w:val="24"/>
      <w:szCs w:val="24"/>
      <w:lang w:val="en-IN" w:eastAsia="en-GB"/>
    </w:rPr>
  </w:style>
  <w:style w:type="paragraph" w:customStyle="1" w:styleId="p2">
    <w:name w:val="p2"/>
    <w:basedOn w:val="Normal"/>
    <w:rsid w:val="009A509B"/>
    <w:pPr>
      <w:spacing w:before="100" w:beforeAutospacing="1" w:after="100" w:afterAutospacing="1"/>
    </w:pPr>
    <w:rPr>
      <w:rFonts w:ascii="Times New Roman" w:hAnsi="Times New Roman"/>
      <w:sz w:val="24"/>
      <w:szCs w:val="24"/>
      <w:lang w:val="en-IN" w:eastAsia="en-GB"/>
    </w:rPr>
  </w:style>
  <w:style w:type="character" w:customStyle="1" w:styleId="s1">
    <w:name w:val="s1"/>
    <w:basedOn w:val="DefaultParagraphFont"/>
    <w:rsid w:val="009A509B"/>
  </w:style>
  <w:style w:type="paragraph" w:customStyle="1" w:styleId="p3">
    <w:name w:val="p3"/>
    <w:basedOn w:val="Normal"/>
    <w:rsid w:val="009A509B"/>
    <w:pPr>
      <w:spacing w:before="100" w:beforeAutospacing="1" w:after="100" w:afterAutospacing="1"/>
    </w:pPr>
    <w:rPr>
      <w:rFonts w:ascii="Times New Roman" w:hAnsi="Times New Roman"/>
      <w:sz w:val="24"/>
      <w:szCs w:val="24"/>
      <w:lang w:val="en-IN" w:eastAsia="en-GB"/>
    </w:rPr>
  </w:style>
  <w:style w:type="character" w:customStyle="1" w:styleId="s2">
    <w:name w:val="s2"/>
    <w:basedOn w:val="DefaultParagraphFont"/>
    <w:rsid w:val="009A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DCF29-0EE5-419E-B7D4-346D91AB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46639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2025-12-13T10:46:00Z</dcterms:created>
  <dcterms:modified xsi:type="dcterms:W3CDTF">2025-12-15T06:33:00Z</dcterms:modified>
</cp:coreProperties>
</file>