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5589" w14:textId="77777777" w:rsidR="00B133D8" w:rsidRPr="00B133D8" w:rsidRDefault="00B133D8" w:rsidP="00B133D8">
      <w:pPr>
        <w:pStyle w:val="Heading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B133D8">
        <w:rPr>
          <w:rFonts w:ascii="Segoe UI" w:hAnsi="Segoe UI" w:cs="Segoe UI"/>
          <w:i/>
          <w:iCs/>
          <w:color w:val="212121"/>
          <w:sz w:val="44"/>
          <w:szCs w:val="44"/>
          <w:u w:val="single"/>
          <w:shd w:val="clear" w:color="auto" w:fill="FFFFFF"/>
        </w:rPr>
        <w:t xml:space="preserve">Case report </w:t>
      </w:r>
    </w:p>
    <w:p w14:paraId="6AAE3205" w14:textId="430A0580" w:rsidR="0083143A" w:rsidRPr="009B6AF8" w:rsidRDefault="0083143A" w:rsidP="0083143A">
      <w:pPr>
        <w:jc w:val="center"/>
        <w:rPr>
          <w:b/>
          <w:bCs/>
          <w:sz w:val="20"/>
          <w:szCs w:val="20"/>
          <w:lang w:val="en-GB"/>
        </w:rPr>
      </w:pPr>
      <w:r w:rsidRPr="00564946">
        <w:rPr>
          <w:b/>
          <w:bCs/>
          <w:sz w:val="36"/>
          <w:szCs w:val="36"/>
          <w:highlight w:val="yellow"/>
          <w:lang w:val="en-GB"/>
        </w:rPr>
        <w:t>Giant Multiloculated Ameloblastoma Causing Extensive Destruction of the Mandible and Midface: A Case Report</w:t>
      </w:r>
    </w:p>
    <w:p w14:paraId="1E8339D8" w14:textId="50D87FFC" w:rsidR="004F3812" w:rsidRPr="0083143A" w:rsidRDefault="004F3812" w:rsidP="00D1703C">
      <w:pPr>
        <w:pStyle w:val="Heading1"/>
        <w:spacing w:line="437" w:lineRule="exact"/>
        <w:ind w:left="0"/>
        <w:rPr>
          <w:color w:val="0D0F1A"/>
          <w:u w:val="single"/>
          <w:lang w:val="en-GB"/>
        </w:rPr>
      </w:pPr>
    </w:p>
    <w:p w14:paraId="1CB2B6B9" w14:textId="287EADEC" w:rsidR="00AB457C" w:rsidRDefault="00AB457C" w:rsidP="00D1703C">
      <w:pPr>
        <w:pStyle w:val="Heading1"/>
        <w:spacing w:line="437" w:lineRule="exact"/>
        <w:ind w:left="0"/>
        <w:rPr>
          <w:color w:val="0D0F1A"/>
          <w:u w:val="single"/>
        </w:rPr>
      </w:pPr>
    </w:p>
    <w:p w14:paraId="1EE30DBA" w14:textId="07926DFE" w:rsidR="00AB457C" w:rsidRDefault="00AB457C" w:rsidP="00D1703C">
      <w:pPr>
        <w:pStyle w:val="Heading1"/>
        <w:spacing w:line="437" w:lineRule="exact"/>
        <w:ind w:left="0"/>
        <w:rPr>
          <w:color w:val="0D0F1A"/>
          <w:u w:val="single"/>
        </w:rPr>
      </w:pPr>
    </w:p>
    <w:p w14:paraId="17925F73" w14:textId="77777777" w:rsidR="00AB457C" w:rsidRDefault="00AB457C" w:rsidP="00D1703C">
      <w:pPr>
        <w:pStyle w:val="Heading1"/>
        <w:spacing w:line="437" w:lineRule="exact"/>
        <w:ind w:left="0"/>
        <w:rPr>
          <w:color w:val="0D0F1A"/>
          <w:u w:val="single"/>
        </w:rPr>
      </w:pPr>
    </w:p>
    <w:p w14:paraId="623374D2" w14:textId="4F692EB0" w:rsidR="00A87629" w:rsidRPr="00253F34" w:rsidRDefault="00B35608">
      <w:pPr>
        <w:pStyle w:val="Heading1"/>
        <w:spacing w:line="437" w:lineRule="exact"/>
        <w:rPr>
          <w:u w:val="single"/>
        </w:rPr>
      </w:pPr>
      <w:r w:rsidRPr="00253F34">
        <w:rPr>
          <w:color w:val="0D0F1A"/>
          <w:u w:val="single"/>
        </w:rPr>
        <w:t>Abstract:</w:t>
      </w:r>
    </w:p>
    <w:p w14:paraId="1626497D" w14:textId="77777777" w:rsidR="004E4B80" w:rsidRDefault="004E4B80">
      <w:pPr>
        <w:pStyle w:val="BodyText"/>
        <w:spacing w:before="8"/>
        <w:rPr>
          <w:b/>
          <w:sz w:val="35"/>
        </w:rPr>
      </w:pPr>
    </w:p>
    <w:p w14:paraId="61F689FF" w14:textId="3F8FC234" w:rsidR="00805651" w:rsidRDefault="00D462A1" w:rsidP="004E4B80">
      <w:pPr>
        <w:pStyle w:val="BodyText"/>
        <w:spacing w:line="242" w:lineRule="auto"/>
        <w:ind w:right="33"/>
        <w:rPr>
          <w:color w:val="0D0F1A"/>
          <w:sz w:val="32"/>
          <w:szCs w:val="32"/>
        </w:rPr>
      </w:pPr>
      <w:r w:rsidRPr="00D462A1">
        <w:rPr>
          <w:color w:val="0D0F1A"/>
          <w:sz w:val="32"/>
          <w:szCs w:val="32"/>
        </w:rPr>
        <w:t xml:space="preserve">Ameloblastoma is a slow-growing odontogenic tumor that can cause painless swelling of the face. The local aggressive behavior of the tumor may directly damage surrounding soft and hard tissues. </w:t>
      </w:r>
      <w:r w:rsidR="005F2B4D" w:rsidRPr="006C2F69">
        <w:rPr>
          <w:color w:val="0D0F1A"/>
          <w:sz w:val="32"/>
          <w:szCs w:val="32"/>
          <w:highlight w:val="yellow"/>
        </w:rPr>
        <w:t xml:space="preserve">The study aims to </w:t>
      </w:r>
      <w:r w:rsidR="005F2B4D" w:rsidRPr="006C2F69">
        <w:rPr>
          <w:sz w:val="32"/>
          <w:szCs w:val="32"/>
          <w:highlight w:val="yellow"/>
        </w:rPr>
        <w:t>report a rare case of a giant multiloculated ameloblastoma with extensive mandibular and midfacial destruction and to highlight its diagnostic and surgical management challenges.</w:t>
      </w:r>
      <w:r w:rsidR="005F2B4D">
        <w:rPr>
          <w:sz w:val="32"/>
          <w:szCs w:val="32"/>
        </w:rPr>
        <w:t xml:space="preserve"> </w:t>
      </w:r>
      <w:r w:rsidRPr="00D462A1">
        <w:rPr>
          <w:color w:val="0D0F1A"/>
          <w:sz w:val="32"/>
          <w:szCs w:val="32"/>
        </w:rPr>
        <w:t>Herein we present a rare case of giant ameloblastoma in a male patient with massive enlargement of the left side of the face, resorption of hemi-mandible and left maxilla, and destruction of facial skeleton. Treatment consisted of radical hemimandibulectomy for removal of the tumorous mass</w:t>
      </w:r>
      <w:r w:rsidR="00564946">
        <w:rPr>
          <w:color w:val="0D0F1A"/>
          <w:sz w:val="32"/>
          <w:szCs w:val="32"/>
        </w:rPr>
        <w:t>,</w:t>
      </w:r>
      <w:r w:rsidR="00564946" w:rsidRPr="00564946">
        <w:rPr>
          <w:color w:val="0D0F1A"/>
          <w:sz w:val="32"/>
          <w:szCs w:val="32"/>
        </w:rPr>
        <w:t xml:space="preserve"> </w:t>
      </w:r>
      <w:r w:rsidR="00564946" w:rsidRPr="00564946">
        <w:rPr>
          <w:color w:val="0D0F1A"/>
          <w:sz w:val="32"/>
          <w:szCs w:val="32"/>
          <w:highlight w:val="yellow"/>
        </w:rPr>
        <w:t>with stabilization using a reconstruction plate</w:t>
      </w:r>
      <w:r w:rsidR="00564946">
        <w:rPr>
          <w:color w:val="0D0F1A"/>
          <w:sz w:val="32"/>
          <w:szCs w:val="32"/>
        </w:rPr>
        <w:t>.</w:t>
      </w:r>
      <w:r w:rsidRPr="00D462A1">
        <w:rPr>
          <w:color w:val="0D0F1A"/>
          <w:sz w:val="32"/>
          <w:szCs w:val="32"/>
        </w:rPr>
        <w:t xml:space="preserve"> For giant ameloblastoma, </w:t>
      </w:r>
      <w:r w:rsidR="00F14D4F">
        <w:rPr>
          <w:color w:val="0D0F1A"/>
          <w:sz w:val="32"/>
          <w:szCs w:val="32"/>
        </w:rPr>
        <w:t>t</w:t>
      </w:r>
      <w:r w:rsidR="00F14D4F" w:rsidRPr="00F14D4F">
        <w:rPr>
          <w:color w:val="0D0F1A"/>
          <w:sz w:val="32"/>
          <w:szCs w:val="32"/>
        </w:rPr>
        <w:t>he diagnosis and treatment strategies for each surgical intervention depend on an accurate understanding of anatomical structures, including their positions and spatial relationships.</w:t>
      </w:r>
      <w:r w:rsidR="005268ED" w:rsidRPr="005268ED">
        <w:t xml:space="preserve"> </w:t>
      </w:r>
      <w:r w:rsidR="005268ED" w:rsidRPr="005268ED">
        <w:rPr>
          <w:color w:val="0D0F1A"/>
          <w:sz w:val="32"/>
          <w:szCs w:val="32"/>
        </w:rPr>
        <w:t>CT imaging facilitates precise identification of the lesion's extent and location, providing additional critical information that can assist in the selection of suitable treatment options.</w:t>
      </w:r>
      <w:r w:rsidR="006C2F69">
        <w:rPr>
          <w:color w:val="0D0F1A"/>
          <w:sz w:val="32"/>
          <w:szCs w:val="32"/>
        </w:rPr>
        <w:t xml:space="preserve"> </w:t>
      </w:r>
      <w:r w:rsidR="006C2F69" w:rsidRPr="006C2F69">
        <w:rPr>
          <w:rFonts w:asciiTheme="minorHAnsi" w:hAnsiTheme="minorHAnsi" w:cstheme="minorHAnsi"/>
          <w:color w:val="212121"/>
          <w:sz w:val="32"/>
          <w:szCs w:val="32"/>
          <w:highlight w:val="yellow"/>
          <w:shd w:val="clear" w:color="auto" w:fill="FFFFFF"/>
        </w:rPr>
        <w:t>In summary, despite the stability of human anatomy over time, accurate understanding of anatomical structures and their clinical manifestations remains essential for effective diagnosis and formulation of treatment strategies in contemporary surgical practices.</w:t>
      </w:r>
      <w:r w:rsidR="006C2F69" w:rsidRPr="003956B6">
        <w:rPr>
          <w:rFonts w:asciiTheme="minorHAnsi" w:hAnsiTheme="minorHAnsi" w:cstheme="minorHAnsi"/>
          <w:color w:val="212121"/>
          <w:sz w:val="32"/>
          <w:szCs w:val="32"/>
          <w:shd w:val="clear" w:color="auto" w:fill="FFFFFF"/>
        </w:rPr>
        <w:t xml:space="preserve"> </w:t>
      </w:r>
    </w:p>
    <w:p w14:paraId="6A809845" w14:textId="77777777" w:rsidR="00F14D4F" w:rsidRDefault="00F14D4F" w:rsidP="00F14D4F">
      <w:pPr>
        <w:pStyle w:val="Heading1"/>
        <w:spacing w:line="437" w:lineRule="exact"/>
        <w:ind w:left="0"/>
        <w:rPr>
          <w:b w:val="0"/>
          <w:bCs w:val="0"/>
          <w:color w:val="0D0F1A"/>
          <w:sz w:val="32"/>
          <w:szCs w:val="32"/>
        </w:rPr>
      </w:pPr>
    </w:p>
    <w:p w14:paraId="64996D32" w14:textId="2B522CE1" w:rsidR="00F14D4F" w:rsidRPr="00F14D4F" w:rsidRDefault="00F14D4F" w:rsidP="00F14D4F">
      <w:pPr>
        <w:pStyle w:val="Heading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xml:space="preserve"> Ameloblastoma; </w:t>
      </w:r>
      <w:r w:rsidR="00FA5CEE" w:rsidRPr="00F14D4F">
        <w:rPr>
          <w:b w:val="0"/>
          <w:bCs w:val="0"/>
          <w:color w:val="0D0F1A"/>
          <w:sz w:val="32"/>
          <w:szCs w:val="32"/>
        </w:rPr>
        <w:t>facial;</w:t>
      </w:r>
      <w:r w:rsidRPr="00F14D4F">
        <w:rPr>
          <w:b w:val="0"/>
          <w:bCs w:val="0"/>
          <w:color w:val="0D0F1A"/>
          <w:sz w:val="32"/>
          <w:szCs w:val="32"/>
        </w:rPr>
        <w:t xml:space="preserve"> </w:t>
      </w:r>
      <w:r w:rsidR="005268ED" w:rsidRPr="00F14D4F">
        <w:rPr>
          <w:b w:val="0"/>
          <w:bCs w:val="0"/>
          <w:color w:val="0D0F1A"/>
          <w:sz w:val="32"/>
          <w:szCs w:val="32"/>
        </w:rPr>
        <w:t>hemi mandibulectomy</w:t>
      </w:r>
      <w:r w:rsidRPr="00F14D4F">
        <w:rPr>
          <w:b w:val="0"/>
          <w:bCs w:val="0"/>
          <w:color w:val="0D0F1A"/>
          <w:sz w:val="32"/>
          <w:szCs w:val="32"/>
        </w:rPr>
        <w:t xml:space="preserve">; </w:t>
      </w:r>
      <w:proofErr w:type="spellStart"/>
      <w:proofErr w:type="gramStart"/>
      <w:r w:rsidRPr="00F14D4F">
        <w:rPr>
          <w:b w:val="0"/>
          <w:bCs w:val="0"/>
          <w:color w:val="0D0F1A"/>
          <w:sz w:val="32"/>
          <w:szCs w:val="32"/>
        </w:rPr>
        <w:t>mandible</w:t>
      </w:r>
      <w:r w:rsidR="005F2B4D">
        <w:rPr>
          <w:b w:val="0"/>
          <w:bCs w:val="0"/>
          <w:color w:val="0D0F1A"/>
          <w:sz w:val="32"/>
          <w:szCs w:val="32"/>
        </w:rPr>
        <w:t>;</w:t>
      </w:r>
      <w:r w:rsidR="005F2B4D" w:rsidRPr="006C2F69">
        <w:rPr>
          <w:rFonts w:asciiTheme="minorHAnsi" w:hAnsiTheme="minorHAnsi" w:cstheme="minorHAnsi"/>
          <w:b w:val="0"/>
          <w:bCs w:val="0"/>
          <w:color w:val="212121"/>
          <w:sz w:val="32"/>
          <w:szCs w:val="32"/>
          <w:highlight w:val="yellow"/>
          <w:shd w:val="clear" w:color="auto" w:fill="FFFFFF"/>
        </w:rPr>
        <w:t>facial</w:t>
      </w:r>
      <w:proofErr w:type="spellEnd"/>
      <w:proofErr w:type="gramEnd"/>
      <w:r w:rsidR="005F2B4D" w:rsidRPr="006C2F69">
        <w:rPr>
          <w:rFonts w:asciiTheme="minorHAnsi" w:hAnsiTheme="minorHAnsi" w:cstheme="minorHAnsi"/>
          <w:b w:val="0"/>
          <w:bCs w:val="0"/>
          <w:color w:val="212121"/>
          <w:sz w:val="32"/>
          <w:szCs w:val="32"/>
          <w:highlight w:val="yellow"/>
          <w:shd w:val="clear" w:color="auto" w:fill="FFFFFF"/>
        </w:rPr>
        <w:t xml:space="preserve"> swelling</w:t>
      </w:r>
    </w:p>
    <w:p w14:paraId="6569A0F1" w14:textId="77777777" w:rsidR="00805651" w:rsidRPr="00F14D4F" w:rsidRDefault="00805651" w:rsidP="00805651">
      <w:pPr>
        <w:pStyle w:val="Heading1"/>
        <w:spacing w:line="437" w:lineRule="exact"/>
        <w:ind w:left="0"/>
        <w:rPr>
          <w:b w:val="0"/>
          <w:bCs w:val="0"/>
          <w:color w:val="0D0F1A"/>
          <w:sz w:val="32"/>
          <w:szCs w:val="32"/>
        </w:rPr>
      </w:pPr>
    </w:p>
    <w:p w14:paraId="79353F0A" w14:textId="77777777" w:rsidR="00D1703C" w:rsidRDefault="00D1703C" w:rsidP="00805651">
      <w:pPr>
        <w:pStyle w:val="Heading1"/>
        <w:spacing w:line="437" w:lineRule="exact"/>
        <w:ind w:left="0"/>
        <w:rPr>
          <w:b w:val="0"/>
        </w:rPr>
      </w:pPr>
    </w:p>
    <w:p w14:paraId="10632BAA" w14:textId="77777777" w:rsidR="008A1EFB" w:rsidRDefault="008A1EFB" w:rsidP="00805651">
      <w:pPr>
        <w:pStyle w:val="Heading1"/>
        <w:spacing w:line="437" w:lineRule="exact"/>
        <w:ind w:left="0"/>
        <w:rPr>
          <w:b w:val="0"/>
        </w:rPr>
      </w:pPr>
    </w:p>
    <w:p w14:paraId="5B6003B0" w14:textId="77777777" w:rsidR="00BE62C1" w:rsidRDefault="00BE62C1" w:rsidP="00805651">
      <w:pPr>
        <w:pStyle w:val="Heading1"/>
        <w:spacing w:line="437" w:lineRule="exact"/>
        <w:ind w:left="0"/>
        <w:rPr>
          <w:b w:val="0"/>
        </w:rPr>
      </w:pPr>
    </w:p>
    <w:p w14:paraId="28C190BC" w14:textId="77777777" w:rsidR="00AB457C" w:rsidRDefault="00AB457C" w:rsidP="00805651">
      <w:pPr>
        <w:pStyle w:val="Heading1"/>
        <w:spacing w:line="437" w:lineRule="exact"/>
        <w:ind w:left="0"/>
        <w:rPr>
          <w:b w:val="0"/>
        </w:rPr>
      </w:pPr>
    </w:p>
    <w:p w14:paraId="543211C5" w14:textId="0D7A52A7" w:rsidR="00AB457C" w:rsidRDefault="00AB457C" w:rsidP="00805651">
      <w:pPr>
        <w:pStyle w:val="Heading1"/>
        <w:spacing w:line="437" w:lineRule="exact"/>
        <w:ind w:left="0"/>
        <w:rPr>
          <w:b w:val="0"/>
        </w:rPr>
        <w:sectPr w:rsidR="00AB457C"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Heading1"/>
        <w:spacing w:line="437" w:lineRule="exact"/>
        <w:ind w:left="0"/>
        <w:rPr>
          <w:b w:val="0"/>
        </w:rPr>
      </w:pPr>
    </w:p>
    <w:p w14:paraId="082ADBDC" w14:textId="6F41359A" w:rsidR="00A3297B" w:rsidRPr="00297ADF" w:rsidRDefault="00B35608" w:rsidP="00805651">
      <w:pPr>
        <w:pStyle w:val="Heading1"/>
        <w:spacing w:line="437" w:lineRule="exact"/>
        <w:ind w:left="0"/>
        <w:rPr>
          <w:color w:val="0D0F1A"/>
          <w:sz w:val="40"/>
          <w:szCs w:val="40"/>
          <w:u w:val="single"/>
        </w:rPr>
      </w:pPr>
      <w:r w:rsidRPr="00297ADF">
        <w:rPr>
          <w:color w:val="0D0F1A"/>
          <w:sz w:val="40"/>
          <w:szCs w:val="40"/>
          <w:u w:val="single"/>
        </w:rPr>
        <w:t>Introduction:</w:t>
      </w:r>
    </w:p>
    <w:p w14:paraId="30940528" w14:textId="77777777" w:rsidR="00C52EEA" w:rsidRDefault="00C52EEA" w:rsidP="00805651">
      <w:pPr>
        <w:pStyle w:val="Heading1"/>
        <w:spacing w:line="437" w:lineRule="exact"/>
        <w:ind w:left="0"/>
        <w:rPr>
          <w:color w:val="0D0F1A"/>
          <w:u w:val="single"/>
        </w:rPr>
      </w:pPr>
    </w:p>
    <w:p w14:paraId="62CEDF1F" w14:textId="1F0D36B0" w:rsidR="00C4750D" w:rsidRPr="006C2F69" w:rsidRDefault="00A72B3E" w:rsidP="006C2F69">
      <w:pPr>
        <w:widowControl/>
        <w:shd w:val="clear" w:color="auto" w:fill="FFFFFF"/>
        <w:autoSpaceDE/>
        <w:autoSpaceDN/>
        <w:spacing w:before="225" w:after="100" w:afterAutospacing="1"/>
        <w:ind w:left="360"/>
        <w:rPr>
          <w:rFonts w:ascii="Cambria" w:hAnsi="Cambria"/>
          <w:color w:val="1B1B1B"/>
          <w:sz w:val="26"/>
          <w:szCs w:val="26"/>
          <w:highlight w:val="yellow"/>
          <w:lang w:val="fr-FR"/>
        </w:rPr>
      </w:pPr>
      <w:r w:rsidRPr="006C2F69">
        <w:rPr>
          <w:rFonts w:asciiTheme="minorHAnsi" w:hAnsiTheme="minorHAnsi" w:cstheme="minorHAnsi"/>
          <w:color w:val="212121"/>
          <w:sz w:val="32"/>
          <w:szCs w:val="32"/>
          <w:highlight w:val="yellow"/>
          <w:shd w:val="clear" w:color="auto" w:fill="FFFFFF"/>
        </w:rPr>
        <w:t xml:space="preserve">Ameloblastoma is a common but enigmatic </w:t>
      </w:r>
      <w:proofErr w:type="spellStart"/>
      <w:r w:rsidRPr="006C2F69">
        <w:rPr>
          <w:rFonts w:asciiTheme="minorHAnsi" w:hAnsiTheme="minorHAnsi" w:cstheme="minorHAnsi"/>
          <w:b/>
          <w:bCs/>
          <w:color w:val="212121"/>
          <w:sz w:val="32"/>
          <w:szCs w:val="32"/>
          <w:highlight w:val="yellow"/>
          <w:shd w:val="clear" w:color="auto" w:fill="FFFFFF"/>
        </w:rPr>
        <w:t>tumour</w:t>
      </w:r>
      <w:proofErr w:type="spellEnd"/>
      <w:r w:rsidRPr="006C2F69">
        <w:rPr>
          <w:rFonts w:asciiTheme="minorHAnsi" w:hAnsiTheme="minorHAnsi" w:cstheme="minorHAnsi"/>
          <w:color w:val="212121"/>
          <w:sz w:val="32"/>
          <w:szCs w:val="32"/>
          <w:highlight w:val="yellow"/>
          <w:shd w:val="clear" w:color="auto" w:fill="FFFFFF"/>
        </w:rPr>
        <w:t xml:space="preserve"> of the jaw and constitutes about 10% of all </w:t>
      </w:r>
      <w:proofErr w:type="spellStart"/>
      <w:r w:rsidRPr="006C2F69">
        <w:rPr>
          <w:rFonts w:asciiTheme="minorHAnsi" w:hAnsiTheme="minorHAnsi" w:cstheme="minorHAnsi"/>
          <w:b/>
          <w:bCs/>
          <w:color w:val="212121"/>
          <w:sz w:val="32"/>
          <w:szCs w:val="32"/>
          <w:highlight w:val="yellow"/>
          <w:shd w:val="clear" w:color="auto" w:fill="FFFFFF"/>
        </w:rPr>
        <w:t>tumours</w:t>
      </w:r>
      <w:proofErr w:type="spellEnd"/>
      <w:r w:rsidRPr="006C2F69">
        <w:rPr>
          <w:rFonts w:asciiTheme="minorHAnsi" w:hAnsiTheme="minorHAnsi" w:cstheme="minorHAnsi"/>
          <w:color w:val="212121"/>
          <w:sz w:val="32"/>
          <w:szCs w:val="32"/>
          <w:highlight w:val="yellow"/>
          <w:shd w:val="clear" w:color="auto" w:fill="FFFFFF"/>
        </w:rPr>
        <w:t xml:space="preserve"> that arise in the mandible and maxilla. It is one of the most common benign odontogenic </w:t>
      </w:r>
      <w:proofErr w:type="spellStart"/>
      <w:r w:rsidRPr="006C2F69">
        <w:rPr>
          <w:rFonts w:asciiTheme="minorHAnsi" w:hAnsiTheme="minorHAnsi" w:cstheme="minorHAnsi"/>
          <w:b/>
          <w:bCs/>
          <w:color w:val="212121"/>
          <w:sz w:val="32"/>
          <w:szCs w:val="32"/>
          <w:highlight w:val="yellow"/>
          <w:shd w:val="clear" w:color="auto" w:fill="FFFFFF"/>
        </w:rPr>
        <w:t>tumours</w:t>
      </w:r>
      <w:proofErr w:type="spellEnd"/>
      <w:r w:rsidRPr="00A72B3E">
        <w:rPr>
          <w:rFonts w:asciiTheme="minorHAnsi" w:hAnsiTheme="minorHAnsi" w:cstheme="minorHAnsi"/>
          <w:b/>
          <w:bCs/>
          <w:color w:val="212121"/>
          <w:sz w:val="32"/>
          <w:szCs w:val="32"/>
          <w:highlight w:val="yellow"/>
          <w:shd w:val="clear" w:color="auto" w:fill="FFFFFF"/>
        </w:rPr>
        <w:t xml:space="preserve"> </w:t>
      </w:r>
      <w:r w:rsidRPr="006C2F69">
        <w:rPr>
          <w:sz w:val="32"/>
          <w:szCs w:val="32"/>
          <w:highlight w:val="yellow"/>
        </w:rPr>
        <w:t>(</w:t>
      </w:r>
      <w:r w:rsidR="00F86DAA" w:rsidRPr="006C2F69">
        <w:rPr>
          <w:sz w:val="32"/>
          <w:szCs w:val="32"/>
          <w:highlight w:val="yellow"/>
        </w:rPr>
        <w:t xml:space="preserve">Ghai, </w:t>
      </w:r>
      <w:proofErr w:type="gramStart"/>
      <w:r w:rsidR="00F86DAA" w:rsidRPr="006C2F69">
        <w:rPr>
          <w:sz w:val="32"/>
          <w:szCs w:val="32"/>
          <w:highlight w:val="yellow"/>
        </w:rPr>
        <w:t>2022;  Fuchigami</w:t>
      </w:r>
      <w:proofErr w:type="gramEnd"/>
      <w:r w:rsidR="00F86DAA" w:rsidRPr="006C2F69">
        <w:rPr>
          <w:sz w:val="32"/>
          <w:szCs w:val="32"/>
          <w:highlight w:val="yellow"/>
        </w:rPr>
        <w:t xml:space="preserve"> et al., 2021</w:t>
      </w:r>
      <w:r w:rsidRPr="006C2F69">
        <w:rPr>
          <w:sz w:val="32"/>
          <w:szCs w:val="32"/>
          <w:highlight w:val="yellow"/>
        </w:rPr>
        <w:t>)</w:t>
      </w:r>
      <w:r w:rsidRPr="006C2F69">
        <w:rPr>
          <w:rFonts w:asciiTheme="minorHAnsi" w:hAnsiTheme="minorHAnsi" w:cstheme="minorHAnsi"/>
          <w:color w:val="212121"/>
          <w:sz w:val="32"/>
          <w:szCs w:val="32"/>
          <w:highlight w:val="yellow"/>
          <w:shd w:val="clear" w:color="auto" w:fill="FFFFFF"/>
        </w:rPr>
        <w:t>.</w:t>
      </w:r>
      <w:r w:rsidRPr="006C2F69">
        <w:rPr>
          <w:rFonts w:asciiTheme="minorHAnsi" w:hAnsiTheme="minorHAnsi" w:cstheme="minorHAnsi"/>
          <w:color w:val="212121"/>
          <w:sz w:val="32"/>
          <w:szCs w:val="32"/>
          <w:shd w:val="clear" w:color="auto" w:fill="FFFFFF"/>
        </w:rPr>
        <w:t xml:space="preserve"> </w:t>
      </w:r>
      <w:r w:rsidRPr="006C2F69">
        <w:rPr>
          <w:rFonts w:asciiTheme="minorHAnsi" w:hAnsiTheme="minorHAnsi" w:cstheme="minorHAnsi"/>
          <w:color w:val="212121"/>
          <w:sz w:val="32"/>
          <w:szCs w:val="32"/>
          <w:highlight w:val="yellow"/>
          <w:shd w:val="clear" w:color="auto" w:fill="FFFFFF"/>
        </w:rPr>
        <w:t>It</w:t>
      </w:r>
      <w:r w:rsidRPr="006C2F69">
        <w:rPr>
          <w:rFonts w:asciiTheme="minorHAnsi" w:hAnsiTheme="minorHAnsi" w:cstheme="minorHAnsi"/>
          <w:color w:val="212121"/>
          <w:sz w:val="32"/>
          <w:szCs w:val="32"/>
          <w:shd w:val="clear" w:color="auto" w:fill="FFFFFF"/>
        </w:rPr>
        <w:t xml:space="preserve"> </w:t>
      </w:r>
      <w:r w:rsidR="00A3297B" w:rsidRPr="006C2F69">
        <w:rPr>
          <w:rFonts w:asciiTheme="minorHAnsi" w:hAnsiTheme="minorHAnsi" w:cstheme="minorHAnsi"/>
          <w:color w:val="212121"/>
          <w:sz w:val="32"/>
          <w:szCs w:val="32"/>
          <w:shd w:val="clear" w:color="auto" w:fill="FFFFFF"/>
        </w:rPr>
        <w:t xml:space="preserve">is a benign </w:t>
      </w:r>
      <w:proofErr w:type="spellStart"/>
      <w:r w:rsidR="00F86DAA" w:rsidRPr="006C2F69">
        <w:rPr>
          <w:rFonts w:asciiTheme="minorHAnsi" w:hAnsiTheme="minorHAnsi" w:cstheme="minorHAnsi"/>
          <w:color w:val="212121"/>
          <w:sz w:val="32"/>
          <w:szCs w:val="32"/>
          <w:highlight w:val="yellow"/>
          <w:shd w:val="clear" w:color="auto" w:fill="FFFFFF"/>
        </w:rPr>
        <w:t>tumour</w:t>
      </w:r>
      <w:proofErr w:type="spellEnd"/>
      <w:r w:rsidR="00F86DAA" w:rsidRPr="006C2F69">
        <w:rPr>
          <w:rFonts w:asciiTheme="minorHAnsi" w:hAnsiTheme="minorHAnsi" w:cstheme="minorHAnsi"/>
          <w:color w:val="212121"/>
          <w:sz w:val="32"/>
          <w:szCs w:val="32"/>
          <w:shd w:val="clear" w:color="auto" w:fill="FFFFFF"/>
        </w:rPr>
        <w:t xml:space="preserve"> </w:t>
      </w:r>
      <w:r w:rsidR="00A3297B" w:rsidRPr="006C2F69">
        <w:rPr>
          <w:rFonts w:asciiTheme="minorHAnsi" w:hAnsiTheme="minorHAnsi" w:cstheme="minorHAnsi"/>
          <w:color w:val="212121"/>
          <w:sz w:val="32"/>
          <w:szCs w:val="32"/>
          <w:shd w:val="clear" w:color="auto" w:fill="FFFFFF"/>
        </w:rPr>
        <w:t xml:space="preserve">that is destructive and aggressive locally. This </w:t>
      </w:r>
      <w:proofErr w:type="spellStart"/>
      <w:r w:rsidR="00F86DAA" w:rsidRPr="006C2F69">
        <w:rPr>
          <w:rFonts w:asciiTheme="minorHAnsi" w:hAnsiTheme="minorHAnsi" w:cstheme="minorHAnsi"/>
          <w:color w:val="212121"/>
          <w:sz w:val="32"/>
          <w:szCs w:val="32"/>
          <w:highlight w:val="yellow"/>
          <w:shd w:val="clear" w:color="auto" w:fill="FFFFFF"/>
        </w:rPr>
        <w:t>tumour</w:t>
      </w:r>
      <w:proofErr w:type="spellEnd"/>
      <w:r w:rsidR="00F86DAA" w:rsidRPr="006C2F69">
        <w:rPr>
          <w:rFonts w:asciiTheme="minorHAnsi" w:hAnsiTheme="minorHAnsi" w:cstheme="minorHAnsi"/>
          <w:color w:val="212121"/>
          <w:sz w:val="32"/>
          <w:szCs w:val="32"/>
          <w:shd w:val="clear" w:color="auto" w:fill="FFFFFF"/>
        </w:rPr>
        <w:t> </w:t>
      </w:r>
      <w:r w:rsidR="00A3297B" w:rsidRPr="006C2F69">
        <w:rPr>
          <w:rFonts w:asciiTheme="minorHAnsi" w:hAnsiTheme="minorHAnsi" w:cstheme="minorHAnsi"/>
          <w:color w:val="212121"/>
          <w:sz w:val="32"/>
          <w:szCs w:val="32"/>
          <w:shd w:val="clear" w:color="auto" w:fill="FFFFFF"/>
        </w:rPr>
        <w:t xml:space="preserve">can become very large, which could cause bone deformity, facial asymmetry, and the soft tissues and neurovascular structures to shift. Remaining dental lamina and odontogenic epithelium in the mandible and maxilla are typically the source of ameloblastoma. It occurs between the ages of 30 and 60, and usually affects both sexes at roughly equal rates. </w:t>
      </w:r>
      <w:r w:rsidR="00F86DAA" w:rsidRPr="006C2F69">
        <w:rPr>
          <w:color w:val="1F1F1F"/>
          <w:sz w:val="32"/>
          <w:szCs w:val="32"/>
          <w:highlight w:val="yellow"/>
        </w:rPr>
        <w:t xml:space="preserve">Ameloblastoma constitutes 1–3% of all </w:t>
      </w:r>
      <w:proofErr w:type="spellStart"/>
      <w:r w:rsidR="00F86DAA" w:rsidRPr="006C2F69">
        <w:rPr>
          <w:color w:val="1F1F1F"/>
          <w:sz w:val="32"/>
          <w:szCs w:val="32"/>
          <w:highlight w:val="yellow"/>
        </w:rPr>
        <w:t>tumours</w:t>
      </w:r>
      <w:proofErr w:type="spellEnd"/>
      <w:r w:rsidR="00F86DAA" w:rsidRPr="006C2F69">
        <w:rPr>
          <w:color w:val="1F1F1F"/>
          <w:sz w:val="32"/>
          <w:szCs w:val="32"/>
          <w:highlight w:val="yellow"/>
        </w:rPr>
        <w:t xml:space="preserve"> and cysts of the jaws, with 80% occurring in the mandible and 20% in the maxilla.</w:t>
      </w:r>
      <w:r w:rsidR="00F86DAA" w:rsidRPr="006C2F69">
        <w:rPr>
          <w:color w:val="1F1F1F"/>
          <w:sz w:val="32"/>
          <w:szCs w:val="32"/>
          <w:highlight w:val="yellow"/>
          <w:vertAlign w:val="superscript"/>
        </w:rPr>
        <w:t xml:space="preserve"> </w:t>
      </w:r>
      <w:r w:rsidR="00F86DAA" w:rsidRPr="006C2F69">
        <w:rPr>
          <w:color w:val="1F1F1F"/>
          <w:sz w:val="32"/>
          <w:szCs w:val="32"/>
          <w:highlight w:val="yellow"/>
        </w:rPr>
        <w:t xml:space="preserve">It often presents as a slow-growing, asymptomatic swelling which causes expansion and/or perforation of cortical bone </w:t>
      </w:r>
      <w:r w:rsidR="00F86DAA" w:rsidRPr="006C2F69">
        <w:rPr>
          <w:sz w:val="32"/>
          <w:szCs w:val="32"/>
          <w:highlight w:val="yellow"/>
        </w:rPr>
        <w:t xml:space="preserve">(Shi </w:t>
      </w:r>
      <w:r w:rsidR="00F86DAA" w:rsidRPr="006C2F69">
        <w:rPr>
          <w:i/>
          <w:iCs/>
          <w:sz w:val="32"/>
          <w:szCs w:val="32"/>
          <w:highlight w:val="yellow"/>
        </w:rPr>
        <w:t>et al.,</w:t>
      </w:r>
      <w:r w:rsidR="00F86DAA" w:rsidRPr="006C2F69">
        <w:rPr>
          <w:sz w:val="32"/>
          <w:szCs w:val="32"/>
          <w:highlight w:val="yellow"/>
        </w:rPr>
        <w:t xml:space="preserve"> 2021)</w:t>
      </w:r>
      <w:r w:rsidR="00F86DAA" w:rsidRPr="006C2F69">
        <w:rPr>
          <w:color w:val="1F1F1F"/>
          <w:sz w:val="32"/>
          <w:szCs w:val="32"/>
          <w:highlight w:val="yellow"/>
        </w:rPr>
        <w:t>.</w:t>
      </w:r>
      <w:r w:rsidR="00F86DAA">
        <w:rPr>
          <w:color w:val="1F1F1F"/>
          <w:sz w:val="32"/>
          <w:szCs w:val="32"/>
        </w:rPr>
        <w:t xml:space="preserve"> </w:t>
      </w:r>
      <w:r w:rsidR="00A3297B" w:rsidRPr="006C2F69">
        <w:rPr>
          <w:rFonts w:asciiTheme="minorHAnsi" w:hAnsiTheme="minorHAnsi" w:cstheme="minorHAnsi"/>
          <w:color w:val="212121"/>
          <w:sz w:val="32"/>
          <w:szCs w:val="32"/>
          <w:shd w:val="clear" w:color="auto" w:fill="FFFFFF"/>
        </w:rPr>
        <w:t>In the general population, the peak age at diagnosis occurs in the fifth decade of life, whereas in Europe, the peak incidence is observed in adults in their fifth and sixth decades. This case report's goal was to draw attention to an extensive and destructive ameloblastoma.</w:t>
      </w:r>
    </w:p>
    <w:p w14:paraId="3A0B43F2" w14:textId="77777777" w:rsidR="00A3297B" w:rsidRDefault="00A3297B" w:rsidP="00A3297B">
      <w:pPr>
        <w:pStyle w:val="Heading1"/>
        <w:spacing w:line="437" w:lineRule="exact"/>
        <w:ind w:left="0"/>
        <w:rPr>
          <w:rFonts w:ascii="Segoe UI" w:hAnsi="Segoe UI" w:cs="Segoe UI"/>
          <w:b w:val="0"/>
          <w:bCs w:val="0"/>
          <w:color w:val="212121"/>
          <w:sz w:val="28"/>
          <w:szCs w:val="28"/>
          <w:shd w:val="clear" w:color="auto" w:fill="FFFFFF"/>
        </w:rPr>
      </w:pPr>
    </w:p>
    <w:p w14:paraId="27B2051B" w14:textId="40EAC328" w:rsidR="005E568F" w:rsidRPr="00297ADF" w:rsidRDefault="00B35608" w:rsidP="00A3297B">
      <w:pPr>
        <w:pStyle w:val="Heading1"/>
        <w:ind w:left="0"/>
        <w:rPr>
          <w:color w:val="0D0F1A"/>
          <w:sz w:val="40"/>
          <w:szCs w:val="40"/>
          <w:u w:val="single"/>
        </w:rPr>
      </w:pPr>
      <w:r w:rsidRPr="00297ADF">
        <w:rPr>
          <w:color w:val="0D0F1A"/>
          <w:sz w:val="40"/>
          <w:szCs w:val="40"/>
          <w:u w:val="single"/>
        </w:rPr>
        <w:t>Case</w:t>
      </w:r>
      <w:r w:rsidRPr="00297ADF">
        <w:rPr>
          <w:color w:val="0D0F1A"/>
          <w:spacing w:val="-2"/>
          <w:sz w:val="40"/>
          <w:szCs w:val="40"/>
          <w:u w:val="single"/>
        </w:rPr>
        <w:t xml:space="preserve"> </w:t>
      </w:r>
      <w:r w:rsidRPr="00297ADF">
        <w:rPr>
          <w:color w:val="0D0F1A"/>
          <w:sz w:val="40"/>
          <w:szCs w:val="40"/>
          <w:u w:val="single"/>
        </w:rPr>
        <w:t>report</w:t>
      </w:r>
    </w:p>
    <w:p w14:paraId="302F93CE" w14:textId="77777777" w:rsidR="00A03078" w:rsidRDefault="00A03078" w:rsidP="00195359">
      <w:pPr>
        <w:pStyle w:val="BodyText"/>
        <w:rPr>
          <w:rFonts w:ascii="Segoe UI" w:hAnsi="Segoe UI" w:cs="Segoe UI"/>
          <w:color w:val="212121"/>
          <w:sz w:val="28"/>
          <w:szCs w:val="28"/>
          <w:shd w:val="clear" w:color="auto" w:fill="FFFFFF"/>
        </w:rPr>
      </w:pPr>
    </w:p>
    <w:p w14:paraId="5947EA24" w14:textId="340C3CE9" w:rsidR="009447FB" w:rsidRPr="00297ADF" w:rsidRDefault="00F37239" w:rsidP="009447FB">
      <w:pPr>
        <w:pStyle w:val="BodyText"/>
        <w:rPr>
          <w:rFonts w:asciiTheme="minorHAnsi" w:hAnsiTheme="minorHAnsi" w:cstheme="minorHAnsi"/>
          <w:color w:val="212121"/>
          <w:sz w:val="32"/>
          <w:szCs w:val="32"/>
          <w:shd w:val="clear" w:color="auto" w:fill="FFFFFF"/>
        </w:rPr>
      </w:pPr>
      <w:r w:rsidRPr="00F37239">
        <w:rPr>
          <w:rFonts w:asciiTheme="minorHAnsi" w:hAnsiTheme="minorHAnsi" w:cstheme="minorHAnsi"/>
          <w:color w:val="212121"/>
          <w:sz w:val="32"/>
          <w:szCs w:val="32"/>
          <w:highlight w:val="yellow"/>
          <w:shd w:val="clear" w:color="auto" w:fill="FFFFFF"/>
        </w:rPr>
        <w:t>This case involves</w:t>
      </w:r>
      <w:r w:rsidR="00593EB9" w:rsidRPr="00297ADF">
        <w:rPr>
          <w:rFonts w:asciiTheme="minorHAnsi" w:hAnsiTheme="minorHAnsi" w:cstheme="minorHAnsi"/>
          <w:color w:val="212121"/>
          <w:sz w:val="32"/>
          <w:szCs w:val="32"/>
          <w:shd w:val="clear" w:color="auto" w:fill="FFFFFF"/>
        </w:rPr>
        <w:t xml:space="preserve"> a</w:t>
      </w:r>
      <w:r w:rsidR="002D319D"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28</w:t>
      </w:r>
      <w:r w:rsidR="002D319D" w:rsidRPr="00297ADF">
        <w:rPr>
          <w:rFonts w:asciiTheme="minorHAnsi" w:hAnsiTheme="minorHAnsi" w:cstheme="minorHAnsi"/>
          <w:color w:val="212121"/>
          <w:sz w:val="32"/>
          <w:szCs w:val="32"/>
          <w:shd w:val="clear" w:color="auto" w:fill="FFFFFF"/>
        </w:rPr>
        <w:t>-year-old man, with</w:t>
      </w:r>
      <w:r w:rsidR="00EC4308"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 xml:space="preserve">no particular </w:t>
      </w:r>
      <w:r w:rsidR="002D319D" w:rsidRPr="00297ADF">
        <w:rPr>
          <w:rFonts w:asciiTheme="minorHAnsi" w:hAnsiTheme="minorHAnsi" w:cstheme="minorHAnsi"/>
          <w:color w:val="212121"/>
          <w:sz w:val="32"/>
          <w:szCs w:val="32"/>
          <w:shd w:val="clear" w:color="auto" w:fill="FFFFFF"/>
        </w:rPr>
        <w:t>medical past history</w:t>
      </w:r>
      <w:r w:rsidR="00D97A2D" w:rsidRPr="00297ADF">
        <w:rPr>
          <w:rFonts w:asciiTheme="minorHAnsi" w:hAnsiTheme="minorHAnsi" w:cstheme="minorHAnsi"/>
          <w:color w:val="212121"/>
          <w:sz w:val="32"/>
          <w:szCs w:val="32"/>
          <w:shd w:val="clear" w:color="auto" w:fill="FFFFFF"/>
        </w:rPr>
        <w:t>,</w:t>
      </w:r>
      <w:r w:rsidR="002D319D" w:rsidRPr="00297ADF">
        <w:rPr>
          <w:rFonts w:asciiTheme="minorHAnsi" w:hAnsiTheme="minorHAnsi" w:cstheme="minorHAnsi"/>
          <w:color w:val="212121"/>
          <w:sz w:val="32"/>
          <w:szCs w:val="32"/>
          <w:shd w:val="clear" w:color="auto" w:fill="FFFFFF"/>
        </w:rPr>
        <w:t xml:space="preserve"> </w:t>
      </w:r>
      <w:r w:rsidR="00593EB9" w:rsidRPr="00297ADF">
        <w:rPr>
          <w:rFonts w:asciiTheme="minorHAnsi" w:hAnsiTheme="minorHAnsi" w:cstheme="minorHAnsi"/>
          <w:color w:val="212121"/>
          <w:sz w:val="32"/>
          <w:szCs w:val="32"/>
          <w:shd w:val="clear" w:color="auto" w:fill="FFFFFF"/>
        </w:rPr>
        <w:t xml:space="preserve">that </w:t>
      </w:r>
      <w:r w:rsidR="002D319D" w:rsidRPr="00297ADF">
        <w:rPr>
          <w:rFonts w:asciiTheme="minorHAnsi" w:hAnsiTheme="minorHAnsi" w:cstheme="minorHAnsi"/>
          <w:color w:val="212121"/>
          <w:sz w:val="32"/>
          <w:szCs w:val="32"/>
          <w:shd w:val="clear" w:color="auto" w:fill="FFFFFF"/>
        </w:rPr>
        <w:t>was referred to our department for a</w:t>
      </w:r>
      <w:r w:rsidR="00EC4308" w:rsidRPr="00297ADF">
        <w:rPr>
          <w:rFonts w:asciiTheme="minorHAnsi" w:hAnsiTheme="minorHAnsi" w:cstheme="minorHAnsi"/>
          <w:color w:val="212121"/>
          <w:sz w:val="32"/>
          <w:szCs w:val="32"/>
          <w:shd w:val="clear" w:color="auto" w:fill="FFFFFF"/>
        </w:rPr>
        <w:t xml:space="preserve"> </w:t>
      </w:r>
      <w:r w:rsidR="00C52EEA" w:rsidRPr="00297ADF">
        <w:rPr>
          <w:rFonts w:asciiTheme="minorHAnsi" w:hAnsiTheme="minorHAnsi" w:cstheme="minorHAnsi"/>
          <w:color w:val="212121"/>
          <w:sz w:val="32"/>
          <w:szCs w:val="32"/>
          <w:shd w:val="clear" w:color="auto" w:fill="FFFFFF"/>
        </w:rPr>
        <w:t>3</w:t>
      </w:r>
      <w:r w:rsidR="00140842" w:rsidRPr="00297ADF">
        <w:rPr>
          <w:rFonts w:asciiTheme="minorHAnsi" w:hAnsiTheme="minorHAnsi" w:cstheme="minorHAnsi"/>
          <w:color w:val="212121"/>
          <w:sz w:val="32"/>
          <w:szCs w:val="32"/>
          <w:shd w:val="clear" w:color="auto" w:fill="FFFFFF"/>
        </w:rPr>
        <w:t>-year</w:t>
      </w:r>
      <w:r w:rsidR="002D319D" w:rsidRPr="00297ADF">
        <w:rPr>
          <w:rFonts w:asciiTheme="minorHAnsi" w:hAnsiTheme="minorHAnsi" w:cstheme="minorHAnsi"/>
          <w:color w:val="212121"/>
          <w:sz w:val="32"/>
          <w:szCs w:val="32"/>
          <w:shd w:val="clear" w:color="auto" w:fill="FFFFFF"/>
        </w:rPr>
        <w:t xml:space="preserve"> </w:t>
      </w:r>
      <w:r w:rsidR="00593EB9" w:rsidRPr="00297ADF">
        <w:rPr>
          <w:rFonts w:asciiTheme="minorHAnsi" w:hAnsiTheme="minorHAnsi" w:cstheme="minorHAnsi"/>
          <w:color w:val="212121"/>
          <w:sz w:val="32"/>
          <w:szCs w:val="32"/>
          <w:shd w:val="clear" w:color="auto" w:fill="FFFFFF"/>
        </w:rPr>
        <w:t xml:space="preserve">developing </w:t>
      </w:r>
      <w:r w:rsidR="00C52EEA" w:rsidRPr="00297ADF">
        <w:rPr>
          <w:rFonts w:asciiTheme="minorHAnsi" w:hAnsiTheme="minorHAnsi" w:cstheme="minorHAnsi"/>
          <w:color w:val="212121"/>
          <w:sz w:val="32"/>
          <w:szCs w:val="32"/>
          <w:shd w:val="clear" w:color="auto" w:fill="FFFFFF"/>
        </w:rPr>
        <w:t>left facial swelling</w:t>
      </w:r>
      <w:r w:rsidR="00D97A2D" w:rsidRPr="00297ADF">
        <w:rPr>
          <w:rFonts w:asciiTheme="minorHAnsi" w:hAnsiTheme="minorHAnsi" w:cstheme="minorHAnsi"/>
          <w:color w:val="212121"/>
          <w:sz w:val="32"/>
          <w:szCs w:val="32"/>
          <w:shd w:val="clear" w:color="auto" w:fill="FFFFFF"/>
        </w:rPr>
        <w:t>,</w:t>
      </w:r>
      <w:r w:rsidR="009447FB" w:rsidRPr="00297ADF">
        <w:rPr>
          <w:rFonts w:asciiTheme="minorHAnsi" w:hAnsiTheme="minorHAnsi" w:cstheme="minorHAnsi"/>
          <w:color w:val="212121"/>
          <w:sz w:val="32"/>
          <w:szCs w:val="32"/>
          <w:shd w:val="clear" w:color="auto" w:fill="FFFFFF"/>
        </w:rPr>
        <w:t xml:space="preserve"> </w:t>
      </w:r>
      <w:r w:rsidR="004D0AF2" w:rsidRPr="00297ADF">
        <w:rPr>
          <w:rFonts w:asciiTheme="minorHAnsi" w:hAnsiTheme="minorHAnsi" w:cstheme="minorHAnsi"/>
          <w:color w:val="212121"/>
          <w:sz w:val="32"/>
          <w:szCs w:val="32"/>
          <w:shd w:val="clear" w:color="auto" w:fill="FFFFFF"/>
        </w:rPr>
        <w:t xml:space="preserve">increasing in volume </w:t>
      </w:r>
      <w:r w:rsidR="00B21977" w:rsidRPr="00297ADF">
        <w:rPr>
          <w:rFonts w:asciiTheme="minorHAnsi" w:hAnsiTheme="minorHAnsi" w:cstheme="minorHAnsi"/>
          <w:color w:val="212121"/>
          <w:sz w:val="32"/>
          <w:szCs w:val="32"/>
          <w:shd w:val="clear" w:color="auto" w:fill="FFFFFF"/>
        </w:rPr>
        <w:t>progressively,</w:t>
      </w:r>
      <w:r w:rsidR="00600838" w:rsidRPr="00297ADF">
        <w:rPr>
          <w:rFonts w:asciiTheme="minorHAnsi" w:hAnsiTheme="minorHAnsi" w:cstheme="minorHAnsi"/>
          <w:color w:val="212121"/>
          <w:sz w:val="32"/>
          <w:szCs w:val="32"/>
          <w:shd w:val="clear" w:color="auto" w:fill="FFFFFF"/>
        </w:rPr>
        <w:t xml:space="preserve"> with a poor oral and dental condition</w:t>
      </w:r>
      <w:r w:rsidR="00EF04DA" w:rsidRPr="00297ADF">
        <w:rPr>
          <w:rFonts w:asciiTheme="minorHAnsi" w:hAnsiTheme="minorHAnsi" w:cstheme="minorHAnsi"/>
          <w:color w:val="212121"/>
          <w:sz w:val="32"/>
          <w:szCs w:val="32"/>
          <w:shd w:val="clear" w:color="auto" w:fill="FFFFFF"/>
        </w:rPr>
        <w:t xml:space="preserve"> (</w:t>
      </w:r>
      <w:hyperlink r:id="rId13" w:anchor="fig2-03000605211050185" w:history="1">
        <w:r w:rsidR="00EF04DA" w:rsidRPr="00297ADF">
          <w:rPr>
            <w:rFonts w:asciiTheme="minorHAnsi" w:hAnsiTheme="minorHAnsi" w:cstheme="minorHAnsi"/>
            <w:color w:val="212121"/>
            <w:sz w:val="32"/>
            <w:szCs w:val="32"/>
          </w:rPr>
          <w:t>Fig</w:t>
        </w:r>
      </w:hyperlink>
      <w:r w:rsidR="00EF04DA" w:rsidRPr="00297ADF">
        <w:rPr>
          <w:rFonts w:asciiTheme="minorHAnsi" w:hAnsiTheme="minorHAnsi" w:cstheme="minorHAnsi"/>
          <w:color w:val="212121"/>
          <w:sz w:val="32"/>
          <w:szCs w:val="32"/>
          <w:shd w:val="clear" w:color="auto" w:fill="FFFFFF"/>
        </w:rPr>
        <w:t xml:space="preserve"> 2 ).</w:t>
      </w:r>
      <w:r w:rsidR="00543195" w:rsidRPr="00297ADF">
        <w:rPr>
          <w:rFonts w:asciiTheme="minorHAnsi" w:hAnsiTheme="minorHAnsi" w:cstheme="minorHAnsi"/>
          <w:color w:val="212121"/>
          <w:sz w:val="32"/>
          <w:szCs w:val="32"/>
          <w:shd w:val="clear" w:color="auto" w:fill="FFFFFF"/>
        </w:rPr>
        <w:t xml:space="preserve">The patient didn’t have any pain, or trouble </w:t>
      </w:r>
      <w:r w:rsidR="00543195" w:rsidRPr="00297ADF">
        <w:rPr>
          <w:rFonts w:asciiTheme="minorHAnsi" w:hAnsiTheme="minorHAnsi" w:cstheme="minorHAnsi"/>
          <w:color w:val="212121"/>
          <w:sz w:val="32"/>
          <w:szCs w:val="32"/>
          <w:shd w:val="clear" w:color="auto" w:fill="FFFFFF"/>
        </w:rPr>
        <w:lastRenderedPageBreak/>
        <w:t>breathing or eating.</w:t>
      </w:r>
    </w:p>
    <w:p w14:paraId="339960E1" w14:textId="77777777" w:rsidR="00543195" w:rsidRPr="00297ADF" w:rsidRDefault="00543195" w:rsidP="009447FB">
      <w:pPr>
        <w:pStyle w:val="BodyText"/>
        <w:rPr>
          <w:rFonts w:asciiTheme="minorHAnsi" w:hAnsiTheme="minorHAnsi" w:cstheme="minorHAnsi"/>
          <w:color w:val="212121"/>
          <w:sz w:val="32"/>
          <w:szCs w:val="32"/>
          <w:shd w:val="clear" w:color="auto" w:fill="FFFFFF"/>
        </w:rPr>
      </w:pPr>
    </w:p>
    <w:p w14:paraId="72E740BE" w14:textId="5E70993F" w:rsidR="00195359" w:rsidRPr="00297ADF" w:rsidRDefault="00543195" w:rsidP="00195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Medical examination revealed an enormous swelling on the left side of the face affecting the temporal, </w:t>
      </w:r>
      <w:proofErr w:type="spellStart"/>
      <w:r w:rsidRPr="00297ADF">
        <w:rPr>
          <w:rFonts w:asciiTheme="minorHAnsi" w:hAnsiTheme="minorHAnsi" w:cstheme="minorHAnsi"/>
          <w:color w:val="212121"/>
          <w:sz w:val="32"/>
          <w:szCs w:val="32"/>
          <w:shd w:val="clear" w:color="auto" w:fill="FFFFFF"/>
        </w:rPr>
        <w:t>parotideomasseteric</w:t>
      </w:r>
      <w:proofErr w:type="spellEnd"/>
      <w:r w:rsidRPr="00297ADF">
        <w:rPr>
          <w:rFonts w:asciiTheme="minorHAnsi" w:hAnsiTheme="minorHAnsi" w:cstheme="minorHAnsi"/>
          <w:color w:val="212121"/>
          <w:sz w:val="32"/>
          <w:szCs w:val="32"/>
          <w:shd w:val="clear" w:color="auto" w:fill="FFFFFF"/>
        </w:rPr>
        <w:t xml:space="preserve">, zygomatic regions of the head, and the entire left half of the mandible, with a </w:t>
      </w:r>
      <w:proofErr w:type="spellStart"/>
      <w:r w:rsidRPr="00297ADF">
        <w:rPr>
          <w:rFonts w:asciiTheme="minorHAnsi" w:hAnsiTheme="minorHAnsi" w:cstheme="minorHAnsi"/>
          <w:color w:val="212121"/>
          <w:sz w:val="32"/>
          <w:szCs w:val="32"/>
          <w:shd w:val="clear" w:color="auto" w:fill="FFFFFF"/>
        </w:rPr>
        <w:t>mimimal</w:t>
      </w:r>
      <w:proofErr w:type="spellEnd"/>
      <w:r w:rsidRPr="00297ADF">
        <w:rPr>
          <w:rFonts w:asciiTheme="minorHAnsi" w:hAnsiTheme="minorHAnsi" w:cstheme="minorHAnsi"/>
          <w:color w:val="212121"/>
          <w:sz w:val="32"/>
          <w:szCs w:val="32"/>
          <w:shd w:val="clear" w:color="auto" w:fill="FFFFFF"/>
        </w:rPr>
        <w:t xml:space="preserve"> extension to the</w:t>
      </w:r>
      <w:r w:rsidR="00F6562F" w:rsidRPr="00297ADF">
        <w:rPr>
          <w:rFonts w:asciiTheme="minorHAnsi" w:hAnsiTheme="minorHAnsi" w:cstheme="minorHAnsi"/>
          <w:color w:val="212121"/>
          <w:sz w:val="32"/>
          <w:szCs w:val="32"/>
          <w:shd w:val="clear" w:color="auto" w:fill="FFFFFF"/>
        </w:rPr>
        <w:t xml:space="preserve"> oral and</w:t>
      </w:r>
      <w:r w:rsidRPr="00297ADF">
        <w:rPr>
          <w:rFonts w:asciiTheme="minorHAnsi" w:hAnsiTheme="minorHAnsi" w:cstheme="minorHAnsi"/>
          <w:color w:val="212121"/>
          <w:sz w:val="32"/>
          <w:szCs w:val="32"/>
          <w:shd w:val="clear" w:color="auto" w:fill="FFFFFF"/>
        </w:rPr>
        <w:t xml:space="preserve"> cervical region</w:t>
      </w:r>
      <w:r w:rsidR="00F6562F" w:rsidRPr="00297ADF">
        <w:rPr>
          <w:rFonts w:asciiTheme="minorHAnsi" w:hAnsiTheme="minorHAnsi" w:cstheme="minorHAnsi"/>
          <w:color w:val="212121"/>
          <w:sz w:val="32"/>
          <w:szCs w:val="32"/>
          <w:shd w:val="clear" w:color="auto" w:fill="FFFFFF"/>
        </w:rPr>
        <w:t xml:space="preserve"> (</w:t>
      </w:r>
      <w:hyperlink r:id="rId14" w:anchor="fig2-03000605211050185" w:history="1">
        <w:r w:rsidR="00F6562F" w:rsidRPr="00297ADF">
          <w:rPr>
            <w:rFonts w:asciiTheme="minorHAnsi" w:hAnsiTheme="minorHAnsi" w:cstheme="minorHAnsi"/>
            <w:color w:val="212121"/>
            <w:sz w:val="32"/>
            <w:szCs w:val="32"/>
          </w:rPr>
          <w:t>Fig</w:t>
        </w:r>
      </w:hyperlink>
      <w:r w:rsidR="00F6562F" w:rsidRPr="00297ADF">
        <w:rPr>
          <w:rFonts w:asciiTheme="minorHAnsi" w:hAnsiTheme="minorHAnsi" w:cstheme="minorHAnsi"/>
          <w:color w:val="212121"/>
          <w:sz w:val="32"/>
          <w:szCs w:val="32"/>
          <w:shd w:val="clear" w:color="auto" w:fill="FFFFFF"/>
        </w:rPr>
        <w:t xml:space="preserve"> 1</w:t>
      </w:r>
      <w:r w:rsidR="00EF04DA" w:rsidRPr="00297ADF">
        <w:rPr>
          <w:rFonts w:asciiTheme="minorHAnsi" w:hAnsiTheme="minorHAnsi" w:cstheme="minorHAnsi"/>
          <w:color w:val="212121"/>
          <w:sz w:val="32"/>
          <w:szCs w:val="32"/>
          <w:shd w:val="clear" w:color="auto" w:fill="FFFFFF"/>
        </w:rPr>
        <w:t>,2</w:t>
      </w:r>
      <w:r w:rsidR="00F6562F" w:rsidRPr="00297ADF">
        <w:rPr>
          <w:rFonts w:asciiTheme="minorHAnsi" w:hAnsiTheme="minorHAnsi" w:cstheme="minorHAnsi"/>
          <w:color w:val="212121"/>
          <w:sz w:val="32"/>
          <w:szCs w:val="32"/>
          <w:shd w:val="clear" w:color="auto" w:fill="FFFFFF"/>
        </w:rPr>
        <w:t xml:space="preserve"> ).</w:t>
      </w:r>
    </w:p>
    <w:p w14:paraId="6B6C799C" w14:textId="77777777" w:rsidR="00F6562F" w:rsidRDefault="00F6562F" w:rsidP="00195359">
      <w:pPr>
        <w:pStyle w:val="BodyText"/>
        <w:rPr>
          <w:rFonts w:ascii="Segoe UI" w:hAnsi="Segoe UI" w:cs="Segoe UI"/>
          <w:color w:val="212121"/>
          <w:sz w:val="28"/>
          <w:szCs w:val="28"/>
          <w:shd w:val="clear" w:color="auto" w:fill="FFFFFF"/>
        </w:rPr>
      </w:pPr>
    </w:p>
    <w:p w14:paraId="101A1BAA" w14:textId="77777777" w:rsidR="00F6562F" w:rsidRDefault="00F6562F" w:rsidP="00195359">
      <w:pPr>
        <w:pStyle w:val="BodyText"/>
        <w:rPr>
          <w:rFonts w:ascii="Segoe UI" w:hAnsi="Segoe UI" w:cs="Segoe UI"/>
          <w:color w:val="212121"/>
          <w:sz w:val="28"/>
          <w:szCs w:val="28"/>
          <w:shd w:val="clear" w:color="auto" w:fill="FFFFFF"/>
        </w:rPr>
      </w:pPr>
    </w:p>
    <w:p w14:paraId="091FBFC8" w14:textId="77777777" w:rsidR="00F6562F"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p>
    <w:p w14:paraId="685570AE" w14:textId="77777777" w:rsidR="00F6562F"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r>
        <w:rPr>
          <w:rFonts w:ascii="Segoe UI" w:hAnsi="Segoe UI" w:cs="Segoe UI"/>
          <w:noProof/>
          <w:color w:val="212121"/>
          <w:sz w:val="28"/>
          <w:szCs w:val="28"/>
          <w:shd w:val="clear" w:color="auto" w:fill="FFFFFF"/>
        </w:rPr>
        <w:drawing>
          <wp:inline distT="0" distB="0" distL="0" distR="0" wp14:anchorId="4AD9EE21" wp14:editId="51526620">
            <wp:extent cx="2499612" cy="2483986"/>
            <wp:effectExtent l="0" t="0" r="0" b="0"/>
            <wp:docPr id="21373070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1430" cy="2505667"/>
                    </a:xfrm>
                    <a:prstGeom prst="rect">
                      <a:avLst/>
                    </a:prstGeom>
                    <a:noFill/>
                    <a:ln>
                      <a:noFill/>
                    </a:ln>
                  </pic:spPr>
                </pic:pic>
              </a:graphicData>
            </a:graphic>
          </wp:inline>
        </w:drawing>
      </w:r>
      <w:r>
        <w:rPr>
          <w:rFonts w:ascii="Segoe UI" w:hAnsi="Segoe UI" w:cs="Segoe UI"/>
          <w:noProof/>
          <w:color w:val="212121"/>
          <w:sz w:val="28"/>
          <w:szCs w:val="28"/>
          <w:shd w:val="clear" w:color="auto" w:fill="FFFFFF"/>
        </w:rPr>
        <w:t xml:space="preserve">     </w:t>
      </w:r>
      <w:r>
        <w:rPr>
          <w:rFonts w:ascii="Segoe UI" w:hAnsi="Segoe UI" w:cs="Segoe UI"/>
          <w:noProof/>
          <w:color w:val="212121"/>
          <w:sz w:val="28"/>
          <w:szCs w:val="28"/>
          <w:shd w:val="clear" w:color="auto" w:fill="FFFFFF"/>
        </w:rPr>
        <w:drawing>
          <wp:inline distT="0" distB="0" distL="0" distR="0" wp14:anchorId="4BDF6EAF" wp14:editId="29F5AF4A">
            <wp:extent cx="2502535" cy="2499829"/>
            <wp:effectExtent l="0" t="0" r="0" b="0"/>
            <wp:docPr id="21198708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3903" cy="2531163"/>
                    </a:xfrm>
                    <a:prstGeom prst="rect">
                      <a:avLst/>
                    </a:prstGeom>
                    <a:noFill/>
                    <a:ln>
                      <a:noFill/>
                    </a:ln>
                  </pic:spPr>
                </pic:pic>
              </a:graphicData>
            </a:graphic>
          </wp:inline>
        </w:drawing>
      </w:r>
      <w:r>
        <w:rPr>
          <w:rFonts w:ascii="Segoe UI" w:hAnsi="Segoe UI" w:cs="Segoe UI"/>
          <w:noProof/>
          <w:color w:val="212121"/>
          <w:sz w:val="28"/>
          <w:szCs w:val="28"/>
          <w:shd w:val="clear" w:color="auto" w:fill="FFFFFF"/>
        </w:rPr>
        <w:t xml:space="preserve">   </w:t>
      </w:r>
    </w:p>
    <w:p w14:paraId="03BB39D6" w14:textId="77777777" w:rsidR="00EF04DA" w:rsidRDefault="00F6562F"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Fig 1 : Clinical image showing a left sided facial swelling</w:t>
      </w:r>
    </w:p>
    <w:p w14:paraId="6102A9F3" w14:textId="77777777" w:rsidR="00EF04DA" w:rsidRDefault="00EF04DA" w:rsidP="00195359">
      <w:pPr>
        <w:pStyle w:val="BodyText"/>
        <w:rPr>
          <w:rFonts w:ascii="Segoe UI" w:hAnsi="Segoe UI" w:cs="Segoe UI"/>
          <w:noProof/>
          <w:color w:val="212121"/>
          <w:sz w:val="28"/>
          <w:szCs w:val="28"/>
          <w:shd w:val="clear" w:color="auto" w:fill="FFFFFF"/>
        </w:rPr>
      </w:pPr>
    </w:p>
    <w:p w14:paraId="1CAD9319" w14:textId="77777777" w:rsidR="00EF04DA" w:rsidRDefault="00EF04DA" w:rsidP="00195359">
      <w:pPr>
        <w:pStyle w:val="BodyText"/>
        <w:rPr>
          <w:rFonts w:ascii="Segoe UI" w:hAnsi="Segoe UI" w:cs="Segoe UI"/>
          <w:noProof/>
          <w:color w:val="212121"/>
          <w:sz w:val="28"/>
          <w:szCs w:val="28"/>
          <w:shd w:val="clear" w:color="auto" w:fill="FFFFFF"/>
        </w:rPr>
      </w:pPr>
    </w:p>
    <w:p w14:paraId="09A403EC" w14:textId="30A65DA8" w:rsidR="00F6562F" w:rsidRDefault="00EF04DA" w:rsidP="00195359">
      <w:pPr>
        <w:pStyle w:val="BodyText"/>
        <w:rPr>
          <w:rFonts w:ascii="Segoe UI" w:hAnsi="Segoe UI" w:cs="Segoe UI"/>
          <w:noProof/>
          <w:color w:val="212121"/>
          <w:sz w:val="28"/>
          <w:szCs w:val="28"/>
          <w:shd w:val="clear" w:color="auto" w:fill="FFFFFF"/>
        </w:rPr>
      </w:pPr>
      <w:r>
        <w:rPr>
          <w:rFonts w:ascii="Segoe UI" w:hAnsi="Segoe UI" w:cs="Segoe UI"/>
          <w:noProof/>
          <w:color w:val="212121"/>
          <w:sz w:val="28"/>
          <w:szCs w:val="28"/>
          <w:shd w:val="clear" w:color="auto" w:fill="FFFFFF"/>
        </w:rPr>
        <w:t xml:space="preserve">                          </w:t>
      </w:r>
      <w:r>
        <w:rPr>
          <w:rFonts w:ascii="Segoe UI" w:hAnsi="Segoe UI" w:cs="Segoe UI"/>
          <w:noProof/>
          <w:color w:val="212121"/>
          <w:sz w:val="28"/>
          <w:szCs w:val="28"/>
          <w:shd w:val="clear" w:color="auto" w:fill="FFFFFF"/>
        </w:rPr>
        <w:drawing>
          <wp:inline distT="0" distB="0" distL="0" distR="0" wp14:anchorId="11F48DC8" wp14:editId="05EA25F1">
            <wp:extent cx="3946358" cy="3256032"/>
            <wp:effectExtent l="0" t="0" r="0" b="1905"/>
            <wp:docPr id="20852764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r="525" b="525"/>
                    <a:stretch/>
                  </pic:blipFill>
                  <pic:spPr bwMode="auto">
                    <a:xfrm>
                      <a:off x="0" y="0"/>
                      <a:ext cx="3970521" cy="3275968"/>
                    </a:xfrm>
                    <a:prstGeom prst="rect">
                      <a:avLst/>
                    </a:prstGeom>
                    <a:noFill/>
                    <a:ln>
                      <a:noFill/>
                    </a:ln>
                  </pic:spPr>
                </pic:pic>
              </a:graphicData>
            </a:graphic>
          </wp:inline>
        </w:drawing>
      </w:r>
      <w:r w:rsidR="00F6562F">
        <w:rPr>
          <w:rFonts w:ascii="Segoe UI" w:hAnsi="Segoe UI" w:cs="Segoe UI"/>
          <w:noProof/>
          <w:color w:val="212121"/>
          <w:sz w:val="28"/>
          <w:szCs w:val="28"/>
          <w:shd w:val="clear" w:color="auto" w:fill="FFFFFF"/>
        </w:rPr>
        <w:t xml:space="preserve">      </w:t>
      </w:r>
    </w:p>
    <w:p w14:paraId="57EF50A7" w14:textId="10F22CEF" w:rsidR="00EF04DA" w:rsidRDefault="00EF04DA" w:rsidP="00EF04DA">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lastRenderedPageBreak/>
        <w:t xml:space="preserve">        Fig 2: Clinical image showing the extent of the mass               </w:t>
      </w:r>
    </w:p>
    <w:p w14:paraId="26B0ED03" w14:textId="576CD8E0" w:rsidR="00543195" w:rsidRDefault="00EF04DA" w:rsidP="00EF04DA">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           in the oral cavity and the poor oral and dental health</w:t>
      </w:r>
    </w:p>
    <w:p w14:paraId="21E6B4CC" w14:textId="77777777" w:rsidR="00EF04DA" w:rsidRDefault="00EF04DA" w:rsidP="00195359">
      <w:pPr>
        <w:pStyle w:val="BodyText"/>
        <w:rPr>
          <w:rFonts w:ascii="Segoe UI" w:hAnsi="Segoe UI" w:cs="Segoe UI"/>
          <w:color w:val="212121"/>
          <w:sz w:val="28"/>
          <w:szCs w:val="28"/>
          <w:shd w:val="clear" w:color="auto" w:fill="FFFFFF"/>
        </w:rPr>
      </w:pPr>
    </w:p>
    <w:p w14:paraId="6579C470" w14:textId="1B2EC24A" w:rsidR="00DD0654" w:rsidRPr="00297ADF" w:rsidRDefault="00543195"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3D CT imaging revealed</w:t>
      </w:r>
      <w:r w:rsidR="00DD0654" w:rsidRPr="00297ADF">
        <w:rPr>
          <w:rFonts w:asciiTheme="minorHAnsi" w:hAnsiTheme="minorHAnsi" w:cstheme="minorHAnsi"/>
          <w:color w:val="212121"/>
          <w:sz w:val="32"/>
          <w:szCs w:val="32"/>
          <w:shd w:val="clear" w:color="auto" w:fill="FFFFFF"/>
        </w:rPr>
        <w:t xml:space="preserve"> the presence in the left angular region and ascending left branch of the mandible of an oval formation, with lobulated contours, and tissue zones enhanced after injection, delimiting cystic zones, thus realizing</w:t>
      </w:r>
    </w:p>
    <w:p w14:paraId="0B71E5EE" w14:textId="77777777" w:rsidR="00DD0654" w:rsidRPr="00297ADF" w:rsidRDefault="00DD0654"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the soap bubble appearance, measuring 38x56mm, extended over 76mm.</w:t>
      </w:r>
    </w:p>
    <w:p w14:paraId="14D81857" w14:textId="6B7A1CC9" w:rsidR="00DD0654" w:rsidRPr="00297ADF" w:rsidRDefault="00DD0654"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It is responsible for displacement and </w:t>
      </w:r>
      <w:proofErr w:type="spellStart"/>
      <w:r w:rsidRPr="00297ADF">
        <w:rPr>
          <w:rFonts w:asciiTheme="minorHAnsi" w:hAnsiTheme="minorHAnsi" w:cstheme="minorHAnsi"/>
          <w:color w:val="212121"/>
          <w:sz w:val="32"/>
          <w:szCs w:val="32"/>
          <w:shd w:val="clear" w:color="auto" w:fill="FFFFFF"/>
        </w:rPr>
        <w:t>rhizalysis</w:t>
      </w:r>
      <w:proofErr w:type="spellEnd"/>
      <w:r w:rsidRPr="00297ADF">
        <w:rPr>
          <w:rFonts w:asciiTheme="minorHAnsi" w:hAnsiTheme="minorHAnsi" w:cstheme="minorHAnsi"/>
          <w:color w:val="212121"/>
          <w:sz w:val="32"/>
          <w:szCs w:val="32"/>
          <w:shd w:val="clear" w:color="auto" w:fill="FFFFFF"/>
        </w:rPr>
        <w:t xml:space="preserve"> of teeth 37 and 38, associated with thinning of the cortical bone and local bone lysis.</w:t>
      </w:r>
    </w:p>
    <w:p w14:paraId="08E3F764" w14:textId="16FB5BA7" w:rsidR="00021359" w:rsidRPr="00297ADF" w:rsidRDefault="00DD0654" w:rsidP="00DD0654">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At the top, it extends to the neck of the mandibular condyle, and comes into contact with the lower wall of the homolateral maxillary sinus, filling the left masticatory space. </w:t>
      </w:r>
    </w:p>
    <w:p w14:paraId="7E20BECB" w14:textId="58725560" w:rsidR="00021359" w:rsidRPr="00297ADF" w:rsidRDefault="00543195" w:rsidP="00021359">
      <w:pPr>
        <w:pStyle w:val="BodyText"/>
        <w:rPr>
          <w:rFonts w:asciiTheme="minorHAnsi" w:hAnsiTheme="minorHAnsi" w:cstheme="minorHAnsi"/>
          <w:color w:val="212121"/>
          <w:sz w:val="32"/>
          <w:szCs w:val="32"/>
          <w:shd w:val="clear" w:color="auto" w:fill="FFFFFF"/>
        </w:rPr>
      </w:pPr>
      <w:proofErr w:type="spellStart"/>
      <w:proofErr w:type="gramStart"/>
      <w:r w:rsidRPr="00297ADF">
        <w:rPr>
          <w:rFonts w:asciiTheme="minorHAnsi" w:hAnsiTheme="minorHAnsi" w:cstheme="minorHAnsi"/>
          <w:color w:val="212121"/>
          <w:sz w:val="32"/>
          <w:szCs w:val="32"/>
          <w:shd w:val="clear" w:color="auto" w:fill="FFFFFF"/>
        </w:rPr>
        <w:t>Axial</w:t>
      </w:r>
      <w:r w:rsidR="00DD0654" w:rsidRPr="00297ADF">
        <w:rPr>
          <w:rFonts w:asciiTheme="minorHAnsi" w:hAnsiTheme="minorHAnsi" w:cstheme="minorHAnsi"/>
          <w:color w:val="212121"/>
          <w:sz w:val="32"/>
          <w:szCs w:val="32"/>
          <w:shd w:val="clear" w:color="auto" w:fill="FFFFFF"/>
        </w:rPr>
        <w:t>,</w:t>
      </w:r>
      <w:r w:rsidR="00F124D1" w:rsidRPr="00297ADF">
        <w:rPr>
          <w:rFonts w:asciiTheme="minorHAnsi" w:hAnsiTheme="minorHAnsi" w:cstheme="minorHAnsi"/>
          <w:color w:val="212121"/>
          <w:sz w:val="32"/>
          <w:szCs w:val="32"/>
          <w:shd w:val="clear" w:color="auto" w:fill="FFFFFF"/>
        </w:rPr>
        <w:t>coronal</w:t>
      </w:r>
      <w:proofErr w:type="spellEnd"/>
      <w:proofErr w:type="gramEnd"/>
      <w:r w:rsidR="00F124D1" w:rsidRPr="00297ADF">
        <w:rPr>
          <w:rFonts w:asciiTheme="minorHAnsi" w:hAnsiTheme="minorHAnsi" w:cstheme="minorHAnsi"/>
          <w:color w:val="212121"/>
          <w:sz w:val="32"/>
          <w:szCs w:val="32"/>
          <w:shd w:val="clear" w:color="auto" w:fill="FFFFFF"/>
        </w:rPr>
        <w:t xml:space="preserve"> </w:t>
      </w:r>
      <w:r w:rsidR="00DD0654" w:rsidRPr="00297ADF">
        <w:rPr>
          <w:rFonts w:asciiTheme="minorHAnsi" w:hAnsiTheme="minorHAnsi" w:cstheme="minorHAnsi"/>
          <w:color w:val="212121"/>
          <w:sz w:val="32"/>
          <w:szCs w:val="32"/>
          <w:shd w:val="clear" w:color="auto" w:fill="FFFFFF"/>
        </w:rPr>
        <w:t xml:space="preserve">and 3D </w:t>
      </w:r>
      <w:r w:rsidRPr="00297ADF">
        <w:rPr>
          <w:rFonts w:asciiTheme="minorHAnsi" w:hAnsiTheme="minorHAnsi" w:cstheme="minorHAnsi"/>
          <w:color w:val="212121"/>
          <w:sz w:val="32"/>
          <w:szCs w:val="32"/>
          <w:shd w:val="clear" w:color="auto" w:fill="FFFFFF"/>
        </w:rPr>
        <w:t>CT images (</w:t>
      </w:r>
      <w:r w:rsidR="00F124D1" w:rsidRPr="00297ADF">
        <w:rPr>
          <w:rFonts w:asciiTheme="minorHAnsi" w:hAnsiTheme="minorHAnsi" w:cstheme="minorHAnsi"/>
          <w:color w:val="212121"/>
          <w:sz w:val="32"/>
          <w:szCs w:val="32"/>
          <w:shd w:val="clear" w:color="auto" w:fill="FFFFFF"/>
        </w:rPr>
        <w:t>Fig 3</w:t>
      </w:r>
      <w:r w:rsidR="00DD0654" w:rsidRPr="00297ADF">
        <w:rPr>
          <w:rFonts w:asciiTheme="minorHAnsi" w:hAnsiTheme="minorHAnsi" w:cstheme="minorHAnsi"/>
          <w:color w:val="212121"/>
          <w:sz w:val="32"/>
          <w:szCs w:val="32"/>
          <w:shd w:val="clear" w:color="auto" w:fill="FFFFFF"/>
        </w:rPr>
        <w:t>,4</w:t>
      </w:r>
      <w:r w:rsidRPr="00297ADF">
        <w:rPr>
          <w:rFonts w:asciiTheme="minorHAnsi" w:hAnsiTheme="minorHAnsi" w:cstheme="minorHAnsi"/>
          <w:color w:val="212121"/>
          <w:sz w:val="32"/>
          <w:szCs w:val="32"/>
          <w:shd w:val="clear" w:color="auto" w:fill="FFFFFF"/>
        </w:rPr>
        <w:t xml:space="preserve">) </w:t>
      </w:r>
      <w:r w:rsidR="00F124D1" w:rsidRPr="00297ADF">
        <w:rPr>
          <w:rFonts w:asciiTheme="minorHAnsi" w:hAnsiTheme="minorHAnsi" w:cstheme="minorHAnsi"/>
          <w:color w:val="212121"/>
          <w:sz w:val="32"/>
          <w:szCs w:val="32"/>
          <w:shd w:val="clear" w:color="auto" w:fill="FFFFFF"/>
        </w:rPr>
        <w:t>showed,</w:t>
      </w:r>
      <w:r w:rsidR="00021359" w:rsidRPr="00297ADF">
        <w:rPr>
          <w:rFonts w:asciiTheme="minorHAnsi" w:hAnsiTheme="minorHAnsi" w:cstheme="minorHAnsi"/>
          <w:color w:val="212121"/>
          <w:sz w:val="32"/>
          <w:szCs w:val="32"/>
          <w:shd w:val="clear" w:color="auto" w:fill="FFFFFF"/>
        </w:rPr>
        <w:t xml:space="preserve"> at the expense of the left ascending ramus of the mandible, a fairly well-limited central tumoral mass syndrome, lysing the cortical bone and infiltrating the soft tissues. </w:t>
      </w:r>
    </w:p>
    <w:p w14:paraId="7F18AD56" w14:textId="5F427B5E" w:rsidR="00021359" w:rsidRPr="00297ADF" w:rsidRDefault="00021359" w:rsidP="00021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Mediolaterally, it comes into contact with the </w:t>
      </w:r>
      <w:r w:rsidR="00B21977" w:rsidRPr="00297ADF">
        <w:rPr>
          <w:rFonts w:asciiTheme="minorHAnsi" w:hAnsiTheme="minorHAnsi" w:cstheme="minorHAnsi"/>
          <w:color w:val="212121"/>
          <w:sz w:val="32"/>
          <w:szCs w:val="32"/>
          <w:shd w:val="clear" w:color="auto" w:fill="FFFFFF"/>
        </w:rPr>
        <w:t xml:space="preserve">medial </w:t>
      </w:r>
      <w:r w:rsidRPr="00297ADF">
        <w:rPr>
          <w:rFonts w:asciiTheme="minorHAnsi" w:hAnsiTheme="minorHAnsi" w:cstheme="minorHAnsi"/>
          <w:color w:val="212121"/>
          <w:sz w:val="32"/>
          <w:szCs w:val="32"/>
          <w:shd w:val="clear" w:color="auto" w:fill="FFFFFF"/>
        </w:rPr>
        <w:t xml:space="preserve">pterygoid muscle, losing the fatty border of separation. </w:t>
      </w:r>
    </w:p>
    <w:p w14:paraId="3ABD324E" w14:textId="4A98ED63" w:rsidR="00543195" w:rsidRPr="00297ADF" w:rsidRDefault="00021359" w:rsidP="00021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 xml:space="preserve">Posteriorly, it displaces the parotid gland, with loss of the separating fat border. In addition, a total filling of the left maxillary sinus associated with mucosal thickening of the right maxillary sinus on dental effraction is found. </w:t>
      </w:r>
    </w:p>
    <w:p w14:paraId="320F14A5" w14:textId="77777777" w:rsidR="00F124D1" w:rsidRDefault="00F124D1" w:rsidP="00021359">
      <w:pPr>
        <w:pStyle w:val="BodyText"/>
        <w:rPr>
          <w:rFonts w:ascii="Segoe UI" w:hAnsi="Segoe UI" w:cs="Segoe UI"/>
          <w:color w:val="212121"/>
          <w:sz w:val="28"/>
          <w:szCs w:val="28"/>
          <w:shd w:val="clear" w:color="auto" w:fill="FFFFFF"/>
        </w:rPr>
      </w:pPr>
    </w:p>
    <w:p w14:paraId="4626C652" w14:textId="30D5BA6D" w:rsidR="00F124D1" w:rsidRDefault="00F124D1"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4F80CFA3" wp14:editId="63B5F0E7">
            <wp:extent cx="4599009" cy="1989666"/>
            <wp:effectExtent l="0" t="0" r="0" b="0"/>
            <wp:docPr id="16145633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6182" cy="2014401"/>
                    </a:xfrm>
                    <a:prstGeom prst="rect">
                      <a:avLst/>
                    </a:prstGeom>
                    <a:noFill/>
                    <a:ln>
                      <a:noFill/>
                    </a:ln>
                  </pic:spPr>
                </pic:pic>
              </a:graphicData>
            </a:graphic>
          </wp:inline>
        </w:drawing>
      </w:r>
    </w:p>
    <w:p w14:paraId="1DFB5229" w14:textId="50C18A37" w:rsidR="00600838" w:rsidRDefault="00DD0654" w:rsidP="00DD0654">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proofErr w:type="gramStart"/>
      <w:r>
        <w:rPr>
          <w:rFonts w:ascii="Segoe UI" w:hAnsi="Segoe UI" w:cs="Segoe UI"/>
          <w:color w:val="212121"/>
          <w:sz w:val="28"/>
          <w:szCs w:val="28"/>
          <w:shd w:val="clear" w:color="auto" w:fill="FFFFFF"/>
        </w:rPr>
        <w:t>3 :</w:t>
      </w:r>
      <w:proofErr w:type="gramEnd"/>
      <w:r>
        <w:rPr>
          <w:rFonts w:ascii="Segoe UI" w:hAnsi="Segoe UI" w:cs="Segoe UI"/>
          <w:color w:val="212121"/>
          <w:sz w:val="28"/>
          <w:szCs w:val="28"/>
          <w:shd w:val="clear" w:color="auto" w:fill="FFFFFF"/>
        </w:rPr>
        <w:t xml:space="preserve"> Axial and coronal image showing the left mandibular mass</w:t>
      </w:r>
    </w:p>
    <w:p w14:paraId="57F6B258" w14:textId="77777777" w:rsidR="00DD0654" w:rsidRDefault="00DD0654" w:rsidP="00DD0654">
      <w:pPr>
        <w:pStyle w:val="BodyText"/>
        <w:jc w:val="center"/>
        <w:rPr>
          <w:rFonts w:ascii="Segoe UI" w:hAnsi="Segoe UI" w:cs="Segoe UI"/>
          <w:color w:val="212121"/>
          <w:sz w:val="28"/>
          <w:szCs w:val="28"/>
          <w:shd w:val="clear" w:color="auto" w:fill="FFFFFF"/>
        </w:rPr>
      </w:pPr>
    </w:p>
    <w:p w14:paraId="50A882A8" w14:textId="6EDB026B" w:rsidR="00DD0654" w:rsidRDefault="00964E51" w:rsidP="00DD0654">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lastRenderedPageBreak/>
        <w:drawing>
          <wp:inline distT="0" distB="0" distL="0" distR="0" wp14:anchorId="68262B4F" wp14:editId="45A72B48">
            <wp:extent cx="4276090" cy="2634916"/>
            <wp:effectExtent l="0" t="0" r="0" b="0"/>
            <wp:docPr id="13591375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2296" cy="2651064"/>
                    </a:xfrm>
                    <a:prstGeom prst="rect">
                      <a:avLst/>
                    </a:prstGeom>
                    <a:noFill/>
                    <a:ln>
                      <a:noFill/>
                    </a:ln>
                  </pic:spPr>
                </pic:pic>
              </a:graphicData>
            </a:graphic>
          </wp:inline>
        </w:drawing>
      </w:r>
    </w:p>
    <w:p w14:paraId="56F3DF24" w14:textId="6F95EED4" w:rsidR="00DD0654" w:rsidRDefault="00964E51" w:rsidP="00DD0654">
      <w:pPr>
        <w:pStyle w:val="BodyText"/>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proofErr w:type="gramStart"/>
      <w:r>
        <w:rPr>
          <w:rFonts w:ascii="Segoe UI" w:hAnsi="Segoe UI" w:cs="Segoe UI"/>
          <w:color w:val="212121"/>
          <w:sz w:val="28"/>
          <w:szCs w:val="28"/>
          <w:shd w:val="clear" w:color="auto" w:fill="FFFFFF"/>
        </w:rPr>
        <w:t>4 :</w:t>
      </w:r>
      <w:proofErr w:type="gramEnd"/>
      <w:r>
        <w:rPr>
          <w:rFonts w:ascii="Segoe UI" w:hAnsi="Segoe UI" w:cs="Segoe UI"/>
          <w:color w:val="212121"/>
          <w:sz w:val="28"/>
          <w:szCs w:val="28"/>
          <w:shd w:val="clear" w:color="auto" w:fill="FFFFFF"/>
        </w:rPr>
        <w:t xml:space="preserve"> 3D CT scan image showing the extent of the mass</w:t>
      </w:r>
    </w:p>
    <w:p w14:paraId="047870B1" w14:textId="77777777" w:rsidR="00DD0654" w:rsidRDefault="00DD0654" w:rsidP="00641DA1">
      <w:pPr>
        <w:pStyle w:val="BodyText"/>
        <w:rPr>
          <w:rFonts w:ascii="Segoe UI" w:hAnsi="Segoe UI" w:cs="Segoe UI"/>
          <w:color w:val="212121"/>
          <w:sz w:val="28"/>
          <w:szCs w:val="28"/>
          <w:shd w:val="clear" w:color="auto" w:fill="FFFFFF"/>
        </w:rPr>
      </w:pPr>
    </w:p>
    <w:p w14:paraId="04E03A26" w14:textId="2A039B25" w:rsidR="00600838" w:rsidRPr="00297ADF" w:rsidRDefault="00600838" w:rsidP="00021359">
      <w:pPr>
        <w:pStyle w:val="BodyText"/>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Dental panoramic X-ray</w:t>
      </w:r>
      <w:r w:rsidR="00641DA1" w:rsidRPr="00297ADF">
        <w:rPr>
          <w:rFonts w:asciiTheme="minorHAnsi" w:hAnsiTheme="minorHAnsi" w:cstheme="minorHAnsi"/>
          <w:color w:val="212121"/>
          <w:sz w:val="32"/>
          <w:szCs w:val="32"/>
          <w:shd w:val="clear" w:color="auto" w:fill="FFFFFF"/>
        </w:rPr>
        <w:t xml:space="preserve"> (Fig 5)</w:t>
      </w:r>
      <w:r w:rsidRPr="00297ADF">
        <w:rPr>
          <w:rFonts w:asciiTheme="minorHAnsi" w:hAnsiTheme="minorHAnsi" w:cstheme="minorHAnsi"/>
          <w:color w:val="212121"/>
          <w:sz w:val="32"/>
          <w:szCs w:val="32"/>
          <w:shd w:val="clear" w:color="auto" w:fill="FFFFFF"/>
        </w:rPr>
        <w:t xml:space="preserve"> showed the classic expansible soap-bubble lesions, with a well demarcated borders and no matrix calcification. There </w:t>
      </w:r>
      <w:proofErr w:type="gramStart"/>
      <w:r w:rsidRPr="00297ADF">
        <w:rPr>
          <w:rFonts w:asciiTheme="minorHAnsi" w:hAnsiTheme="minorHAnsi" w:cstheme="minorHAnsi"/>
          <w:color w:val="212121"/>
          <w:sz w:val="32"/>
          <w:szCs w:val="32"/>
          <w:shd w:val="clear" w:color="auto" w:fill="FFFFFF"/>
        </w:rPr>
        <w:t>were</w:t>
      </w:r>
      <w:proofErr w:type="gramEnd"/>
      <w:r w:rsidRPr="00297ADF">
        <w:rPr>
          <w:rFonts w:asciiTheme="minorHAnsi" w:hAnsiTheme="minorHAnsi" w:cstheme="minorHAnsi"/>
          <w:color w:val="212121"/>
          <w:sz w:val="32"/>
          <w:szCs w:val="32"/>
          <w:shd w:val="clear" w:color="auto" w:fill="FFFFFF"/>
        </w:rPr>
        <w:t xml:space="preserve"> also a resorption of adjacent teeth with a root blunting.</w:t>
      </w:r>
    </w:p>
    <w:p w14:paraId="6E4737A8" w14:textId="436BD26C" w:rsidR="00CE649B" w:rsidRDefault="00CE649B" w:rsidP="00CE649B">
      <w:pPr>
        <w:pStyle w:val="BodyText"/>
        <w:rPr>
          <w:rFonts w:ascii="Segoe UI" w:hAnsi="Segoe UI" w:cs="Segoe UI"/>
          <w:color w:val="212121"/>
          <w:sz w:val="28"/>
          <w:szCs w:val="28"/>
          <w:shd w:val="clear" w:color="auto" w:fill="FFFFFF"/>
        </w:rPr>
      </w:pPr>
    </w:p>
    <w:p w14:paraId="56F5DBF1" w14:textId="08BDB29D" w:rsidR="00641DA1" w:rsidRPr="00195359" w:rsidRDefault="00641DA1" w:rsidP="00641DA1">
      <w:pPr>
        <w:pStyle w:val="BodyText"/>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1B726403" wp14:editId="7C5AF3E2">
            <wp:extent cx="5168986" cy="2584450"/>
            <wp:effectExtent l="0" t="0" r="0" b="6350"/>
            <wp:docPr id="130558154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5437" cy="2587676"/>
                    </a:xfrm>
                    <a:prstGeom prst="rect">
                      <a:avLst/>
                    </a:prstGeom>
                    <a:noFill/>
                    <a:ln>
                      <a:noFill/>
                    </a:ln>
                  </pic:spPr>
                </pic:pic>
              </a:graphicData>
            </a:graphic>
          </wp:inline>
        </w:drawing>
      </w:r>
    </w:p>
    <w:p w14:paraId="38EBF742" w14:textId="169BA2FE" w:rsidR="00253F34" w:rsidRPr="00195359" w:rsidRDefault="001C5128" w:rsidP="004207A6">
      <w:pPr>
        <w:pStyle w:val="BodyText"/>
        <w:ind w:right="170"/>
        <w:jc w:val="center"/>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Fig </w:t>
      </w:r>
      <w:proofErr w:type="gramStart"/>
      <w:r>
        <w:rPr>
          <w:rFonts w:ascii="Segoe UI" w:hAnsi="Segoe UI" w:cs="Segoe UI"/>
          <w:color w:val="212121"/>
          <w:sz w:val="28"/>
          <w:szCs w:val="28"/>
          <w:shd w:val="clear" w:color="auto" w:fill="FFFFFF"/>
        </w:rPr>
        <w:t>5 :</w:t>
      </w:r>
      <w:proofErr w:type="gramEnd"/>
      <w:r>
        <w:rPr>
          <w:rFonts w:ascii="Segoe UI" w:hAnsi="Segoe UI" w:cs="Segoe UI"/>
          <w:color w:val="212121"/>
          <w:sz w:val="28"/>
          <w:szCs w:val="28"/>
          <w:shd w:val="clear" w:color="auto" w:fill="FFFFFF"/>
        </w:rPr>
        <w:t xml:space="preserve"> dental </w:t>
      </w:r>
      <w:proofErr w:type="spellStart"/>
      <w:r>
        <w:rPr>
          <w:rFonts w:ascii="Segoe UI" w:hAnsi="Segoe UI" w:cs="Segoe UI"/>
          <w:color w:val="212121"/>
          <w:sz w:val="28"/>
          <w:szCs w:val="28"/>
          <w:shd w:val="clear" w:color="auto" w:fill="FFFFFF"/>
        </w:rPr>
        <w:t>panomaric</w:t>
      </w:r>
      <w:proofErr w:type="spellEnd"/>
      <w:r>
        <w:rPr>
          <w:rFonts w:ascii="Segoe UI" w:hAnsi="Segoe UI" w:cs="Segoe UI"/>
          <w:color w:val="212121"/>
          <w:sz w:val="28"/>
          <w:szCs w:val="28"/>
          <w:shd w:val="clear" w:color="auto" w:fill="FFFFFF"/>
        </w:rPr>
        <w:t xml:space="preserve"> X-ray showing the classic soap bubble lesion</w:t>
      </w:r>
    </w:p>
    <w:p w14:paraId="7F65FC49" w14:textId="77777777" w:rsidR="00593EB9" w:rsidRDefault="00593EB9" w:rsidP="004D331D">
      <w:pPr>
        <w:pStyle w:val="Heading1"/>
        <w:rPr>
          <w:color w:val="0D0F1A"/>
          <w:u w:val="single"/>
        </w:rPr>
      </w:pPr>
    </w:p>
    <w:p w14:paraId="272CE0AB" w14:textId="77777777"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 xml:space="preserve">The surgical procedure involved a radical excision of the tumor. A mandibular body and ascending branch resection </w:t>
      </w:r>
      <w:proofErr w:type="gramStart"/>
      <w:r w:rsidRPr="00297ADF">
        <w:rPr>
          <w:rFonts w:asciiTheme="minorHAnsi" w:hAnsiTheme="minorHAnsi" w:cstheme="minorHAnsi"/>
          <w:b w:val="0"/>
          <w:bCs w:val="0"/>
          <w:color w:val="212121"/>
          <w:sz w:val="32"/>
          <w:szCs w:val="32"/>
          <w:shd w:val="clear" w:color="auto" w:fill="FFFFFF"/>
        </w:rPr>
        <w:t>was</w:t>
      </w:r>
      <w:proofErr w:type="gramEnd"/>
      <w:r w:rsidRPr="00297ADF">
        <w:rPr>
          <w:rFonts w:asciiTheme="minorHAnsi" w:hAnsiTheme="minorHAnsi" w:cstheme="minorHAnsi"/>
          <w:b w:val="0"/>
          <w:bCs w:val="0"/>
          <w:color w:val="212121"/>
          <w:sz w:val="32"/>
          <w:szCs w:val="32"/>
          <w:shd w:val="clear" w:color="auto" w:fill="FFFFFF"/>
        </w:rPr>
        <w:t xml:space="preserve"> carried out, and a </w:t>
      </w:r>
      <w:proofErr w:type="spellStart"/>
      <w:r w:rsidRPr="00297ADF">
        <w:rPr>
          <w:rFonts w:asciiTheme="minorHAnsi" w:hAnsiTheme="minorHAnsi" w:cstheme="minorHAnsi"/>
          <w:b w:val="0"/>
          <w:bCs w:val="0"/>
          <w:color w:val="212121"/>
          <w:sz w:val="32"/>
          <w:szCs w:val="32"/>
          <w:shd w:val="clear" w:color="auto" w:fill="FFFFFF"/>
        </w:rPr>
        <w:t>maxiplate</w:t>
      </w:r>
      <w:proofErr w:type="spellEnd"/>
      <w:r w:rsidRPr="00297ADF">
        <w:rPr>
          <w:rFonts w:asciiTheme="minorHAnsi" w:hAnsiTheme="minorHAnsi" w:cstheme="minorHAnsi"/>
          <w:b w:val="0"/>
          <w:bCs w:val="0"/>
          <w:color w:val="212121"/>
          <w:sz w:val="32"/>
          <w:szCs w:val="32"/>
          <w:shd w:val="clear" w:color="auto" w:fill="FFFFFF"/>
        </w:rPr>
        <w:t xml:space="preserve"> was utilized for stabilization. The postoperative recovery was uncomplicated. </w:t>
      </w:r>
    </w:p>
    <w:p w14:paraId="7FB3D563" w14:textId="77777777"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p>
    <w:p w14:paraId="33AD134D" w14:textId="310E2BEE"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r w:rsidRPr="00297ADF">
        <w:rPr>
          <w:rFonts w:asciiTheme="minorHAnsi" w:hAnsiTheme="minorHAnsi" w:cstheme="minorHAnsi"/>
          <w:b w:val="0"/>
          <w:bCs w:val="0"/>
          <w:color w:val="212121"/>
          <w:sz w:val="32"/>
          <w:szCs w:val="32"/>
          <w:shd w:val="clear" w:color="auto" w:fill="FFFFFF"/>
        </w:rPr>
        <w:t xml:space="preserve">During follow-up, the patient demonstrated significant improvement and </w:t>
      </w:r>
      <w:r w:rsidRPr="00297ADF">
        <w:rPr>
          <w:rFonts w:asciiTheme="minorHAnsi" w:hAnsiTheme="minorHAnsi" w:cstheme="minorHAnsi"/>
          <w:b w:val="0"/>
          <w:bCs w:val="0"/>
          <w:color w:val="212121"/>
          <w:sz w:val="32"/>
          <w:szCs w:val="32"/>
          <w:shd w:val="clear" w:color="auto" w:fill="FFFFFF"/>
        </w:rPr>
        <w:lastRenderedPageBreak/>
        <w:t>proper healing. Histopathological analysis confirmed the diagnosis of a follicular and plexiform ameloblastoma, with no evidence of malignant transformation.</w:t>
      </w:r>
    </w:p>
    <w:p w14:paraId="38C4E0C0" w14:textId="77777777" w:rsidR="00F15247" w:rsidRPr="00297ADF" w:rsidRDefault="00F15247" w:rsidP="00F15247">
      <w:pPr>
        <w:pStyle w:val="Heading1"/>
        <w:rPr>
          <w:rFonts w:asciiTheme="minorHAnsi" w:hAnsiTheme="minorHAnsi" w:cstheme="minorHAnsi"/>
          <w:b w:val="0"/>
          <w:bCs w:val="0"/>
          <w:color w:val="212121"/>
          <w:sz w:val="32"/>
          <w:szCs w:val="32"/>
          <w:shd w:val="clear" w:color="auto" w:fill="FFFFFF"/>
        </w:rPr>
      </w:pPr>
    </w:p>
    <w:p w14:paraId="64CA9CC3" w14:textId="20A4274D" w:rsidR="00253F34" w:rsidRDefault="003C5DE3" w:rsidP="003C5DE3">
      <w:pPr>
        <w:pStyle w:val="Heading1"/>
        <w:ind w:left="0"/>
        <w:rPr>
          <w:color w:val="0D0F1A"/>
          <w:sz w:val="40"/>
          <w:szCs w:val="40"/>
          <w:u w:val="single"/>
        </w:rPr>
      </w:pPr>
      <w:r>
        <w:rPr>
          <w:color w:val="0D0F1A"/>
          <w:u w:val="single"/>
        </w:rPr>
        <w:t xml:space="preserve"> </w:t>
      </w:r>
      <w:r w:rsidR="00253F34" w:rsidRPr="00297ADF">
        <w:rPr>
          <w:color w:val="0D0F1A"/>
          <w:sz w:val="40"/>
          <w:szCs w:val="40"/>
          <w:u w:val="single"/>
        </w:rPr>
        <w:t>Discussion</w:t>
      </w:r>
      <w:r w:rsidR="00F15247" w:rsidRPr="00297ADF">
        <w:rPr>
          <w:color w:val="0D0F1A"/>
          <w:sz w:val="40"/>
          <w:szCs w:val="40"/>
          <w:u w:val="single"/>
        </w:rPr>
        <w:t>:</w:t>
      </w:r>
    </w:p>
    <w:p w14:paraId="5DB2D615" w14:textId="77777777" w:rsidR="00297ADF" w:rsidRPr="00F15247" w:rsidRDefault="00297ADF" w:rsidP="003C5DE3">
      <w:pPr>
        <w:pStyle w:val="Heading1"/>
        <w:ind w:left="0"/>
        <w:rPr>
          <w:color w:val="0D0F1A"/>
          <w:u w:val="single"/>
        </w:rPr>
      </w:pPr>
    </w:p>
    <w:p w14:paraId="07040388" w14:textId="4FB391CB" w:rsidR="003C5DE3" w:rsidRPr="00297ADF" w:rsidRDefault="003C5DE3" w:rsidP="005F6476">
      <w:pPr>
        <w:pStyle w:val="BodyText"/>
        <w:ind w:right="170"/>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Ameloblastoma, traditionally characterized as an intraosseous lesion, is a benign epithelial odontogenic tumor that grows slowly. It accounts for 10% of all odontogenic tumors affecting the mandible and maxilla, which together constitute about 90% of ameloblastoma cases. The majority of these tumors are diagnosed in young adults, with a median age range of 10 to 38 years</w:t>
      </w:r>
      <w:r w:rsidR="0073057A">
        <w:rPr>
          <w:rFonts w:asciiTheme="minorHAnsi" w:hAnsiTheme="minorHAnsi" w:cstheme="minorHAnsi"/>
          <w:color w:val="212121"/>
          <w:sz w:val="32"/>
          <w:szCs w:val="32"/>
          <w:shd w:val="clear" w:color="auto" w:fill="FFFFFF"/>
        </w:rPr>
        <w:t xml:space="preserve"> </w:t>
      </w:r>
      <w:r w:rsidR="0073057A" w:rsidRPr="00297ADF">
        <w:rPr>
          <w:rFonts w:asciiTheme="minorHAnsi" w:hAnsiTheme="minorHAnsi" w:cstheme="minorHAnsi"/>
          <w:color w:val="212121"/>
          <w:sz w:val="32"/>
          <w:szCs w:val="32"/>
          <w:shd w:val="clear" w:color="auto" w:fill="FFFFFF"/>
        </w:rPr>
        <w:t>[</w:t>
      </w:r>
      <w:r w:rsidR="0073057A">
        <w:rPr>
          <w:rFonts w:asciiTheme="minorHAnsi" w:hAnsiTheme="minorHAnsi" w:cstheme="minorHAnsi"/>
          <w:color w:val="212121"/>
          <w:sz w:val="32"/>
          <w:szCs w:val="32"/>
          <w:shd w:val="clear" w:color="auto" w:fill="FFFFFF"/>
        </w:rPr>
        <w:t>1- 3</w:t>
      </w:r>
      <w:r w:rsidR="0073057A" w:rsidRPr="00297ADF">
        <w:rPr>
          <w:rFonts w:asciiTheme="minorHAnsi" w:hAnsiTheme="minorHAnsi" w:cstheme="minorHAnsi"/>
          <w:color w:val="212121"/>
          <w:sz w:val="32"/>
          <w:szCs w:val="32"/>
          <w:shd w:val="clear" w:color="auto" w:fill="FFFFFF"/>
        </w:rPr>
        <w:t>]</w:t>
      </w:r>
      <w:r w:rsidRPr="00297ADF">
        <w:rPr>
          <w:rFonts w:asciiTheme="minorHAnsi" w:hAnsiTheme="minorHAnsi" w:cstheme="minorHAnsi"/>
          <w:color w:val="212121"/>
          <w:sz w:val="32"/>
          <w:szCs w:val="32"/>
          <w:shd w:val="clear" w:color="auto" w:fill="FFFFFF"/>
        </w:rPr>
        <w:t>. It affects more the male sex, and it’s is more frequent in black population [</w:t>
      </w:r>
      <w:r w:rsidR="00227229" w:rsidRPr="00227229">
        <w:rPr>
          <w:rFonts w:asciiTheme="minorHAnsi" w:hAnsiTheme="minorHAnsi" w:cstheme="minorHAnsi"/>
          <w:color w:val="212121"/>
          <w:sz w:val="32"/>
          <w:szCs w:val="32"/>
          <w:shd w:val="clear" w:color="auto" w:fill="FFFFFF"/>
        </w:rPr>
        <w:t>4</w:t>
      </w:r>
      <w:r w:rsidRPr="00297ADF">
        <w:rPr>
          <w:rFonts w:asciiTheme="minorHAnsi" w:hAnsiTheme="minorHAnsi" w:cstheme="minorHAnsi"/>
          <w:color w:val="212121"/>
          <w:sz w:val="32"/>
          <w:szCs w:val="32"/>
          <w:shd w:val="clear" w:color="auto" w:fill="FFFFFF"/>
        </w:rPr>
        <w:t>].</w:t>
      </w:r>
    </w:p>
    <w:p w14:paraId="338CBD50" w14:textId="77777777" w:rsidR="007E4D06" w:rsidRPr="00297ADF" w:rsidRDefault="007E4D06" w:rsidP="005F6476">
      <w:pPr>
        <w:pStyle w:val="BodyText"/>
        <w:ind w:right="170"/>
        <w:rPr>
          <w:rFonts w:asciiTheme="minorHAnsi" w:hAnsiTheme="minorHAnsi" w:cstheme="minorHAnsi"/>
          <w:color w:val="212121"/>
          <w:sz w:val="32"/>
          <w:szCs w:val="32"/>
          <w:shd w:val="clear" w:color="auto" w:fill="FFFFFF"/>
        </w:rPr>
      </w:pPr>
    </w:p>
    <w:p w14:paraId="6FB5C288" w14:textId="77777777" w:rsidR="003C5DE3" w:rsidRPr="003956B6" w:rsidRDefault="003C5DE3" w:rsidP="003C5DE3">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There are no known risk factors at this time, and the etiology is unclear.</w:t>
      </w:r>
    </w:p>
    <w:p w14:paraId="0561C559" w14:textId="77777777" w:rsidR="007E4D06" w:rsidRPr="003956B6" w:rsidRDefault="007E4D06" w:rsidP="003C5DE3">
      <w:pPr>
        <w:pStyle w:val="BodyText"/>
        <w:ind w:right="170"/>
        <w:rPr>
          <w:rFonts w:asciiTheme="minorHAnsi" w:hAnsiTheme="minorHAnsi" w:cstheme="minorHAnsi"/>
          <w:color w:val="212121"/>
          <w:sz w:val="32"/>
          <w:szCs w:val="32"/>
          <w:shd w:val="clear" w:color="auto" w:fill="FFFFFF"/>
        </w:rPr>
      </w:pPr>
    </w:p>
    <w:p w14:paraId="3792D699" w14:textId="77777777" w:rsidR="00FD4821" w:rsidRPr="003956B6" w:rsidRDefault="007E4D06" w:rsidP="003C5DE3">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 xml:space="preserve">Approximately 80% of </w:t>
      </w:r>
      <w:proofErr w:type="spellStart"/>
      <w:r w:rsidRPr="003956B6">
        <w:rPr>
          <w:rFonts w:asciiTheme="minorHAnsi" w:hAnsiTheme="minorHAnsi" w:cstheme="minorHAnsi"/>
          <w:color w:val="212121"/>
          <w:sz w:val="32"/>
          <w:szCs w:val="32"/>
          <w:shd w:val="clear" w:color="auto" w:fill="FFFFFF"/>
        </w:rPr>
        <w:t>ameloblastomas</w:t>
      </w:r>
      <w:proofErr w:type="spellEnd"/>
      <w:r w:rsidRPr="003956B6">
        <w:rPr>
          <w:rFonts w:asciiTheme="minorHAnsi" w:hAnsiTheme="minorHAnsi" w:cstheme="minorHAnsi"/>
          <w:color w:val="212121"/>
          <w:sz w:val="32"/>
          <w:szCs w:val="32"/>
          <w:shd w:val="clear" w:color="auto" w:fill="FFFFFF"/>
        </w:rPr>
        <w:t xml:space="preserve"> are located in the mandible, predominantly in the posterior region</w:t>
      </w:r>
      <w:r w:rsidR="00150F01" w:rsidRPr="00297ADF">
        <w:rPr>
          <w:rFonts w:asciiTheme="minorHAnsi" w:hAnsiTheme="minorHAnsi" w:cstheme="minorHAnsi"/>
          <w:color w:val="212121"/>
          <w:sz w:val="32"/>
          <w:szCs w:val="32"/>
          <w:shd w:val="clear" w:color="auto" w:fill="FFFFFF"/>
        </w:rPr>
        <w:t xml:space="preserve"> [</w:t>
      </w:r>
      <w:r w:rsidR="00150F01">
        <w:rPr>
          <w:rFonts w:asciiTheme="minorHAnsi" w:hAnsiTheme="minorHAnsi" w:cstheme="minorHAnsi"/>
          <w:color w:val="212121"/>
          <w:sz w:val="32"/>
          <w:szCs w:val="32"/>
          <w:shd w:val="clear" w:color="auto" w:fill="FFFFFF"/>
        </w:rPr>
        <w:t>5,6</w:t>
      </w:r>
      <w:r w:rsidR="00150F01" w:rsidRPr="00297ADF">
        <w:rPr>
          <w:rFonts w:asciiTheme="minorHAnsi" w:hAnsiTheme="minorHAnsi" w:cstheme="minorHAnsi"/>
          <w:color w:val="212121"/>
          <w:sz w:val="32"/>
          <w:szCs w:val="32"/>
          <w:shd w:val="clear" w:color="auto" w:fill="FFFFFF"/>
        </w:rPr>
        <w:t>].</w:t>
      </w:r>
      <w:r w:rsidR="00150F01">
        <w:rPr>
          <w:rFonts w:asciiTheme="minorHAnsi" w:hAnsiTheme="minorHAnsi" w:cstheme="minorHAnsi"/>
          <w:color w:val="212121"/>
          <w:sz w:val="32"/>
          <w:szCs w:val="32"/>
          <w:shd w:val="clear" w:color="auto" w:fill="FFFFFF"/>
        </w:rPr>
        <w:t xml:space="preserve"> </w:t>
      </w:r>
      <w:r w:rsidRPr="003956B6">
        <w:rPr>
          <w:rFonts w:asciiTheme="minorHAnsi" w:hAnsiTheme="minorHAnsi" w:cstheme="minorHAnsi"/>
          <w:color w:val="212121"/>
          <w:sz w:val="32"/>
          <w:szCs w:val="32"/>
          <w:shd w:val="clear" w:color="auto" w:fill="FFFFFF"/>
        </w:rPr>
        <w:t xml:space="preserve">Patients frequently remain asymptomatic due to the tumor's intermittent growth pattern, which typically does not produce noticeable swelling. In cases of rapid and extensive growth, these aggressive tumors can lead to facial asymmetry, pathological fractures, and impairment of neurovascular functions in the affected and surrounding regions </w:t>
      </w:r>
      <w:r w:rsidR="00150F01" w:rsidRPr="00297ADF">
        <w:rPr>
          <w:rFonts w:asciiTheme="minorHAnsi" w:hAnsiTheme="minorHAnsi" w:cstheme="minorHAnsi"/>
          <w:color w:val="212121"/>
          <w:sz w:val="32"/>
          <w:szCs w:val="32"/>
          <w:shd w:val="clear" w:color="auto" w:fill="FFFFFF"/>
        </w:rPr>
        <w:t>[</w:t>
      </w:r>
      <w:r w:rsidR="00150F01">
        <w:rPr>
          <w:rFonts w:asciiTheme="minorHAnsi" w:hAnsiTheme="minorHAnsi" w:cstheme="minorHAnsi"/>
          <w:color w:val="212121"/>
          <w:sz w:val="32"/>
          <w:szCs w:val="32"/>
          <w:shd w:val="clear" w:color="auto" w:fill="FFFFFF"/>
        </w:rPr>
        <w:t>5</w:t>
      </w:r>
      <w:r w:rsidR="00150F01" w:rsidRPr="00297ADF">
        <w:rPr>
          <w:rFonts w:asciiTheme="minorHAnsi" w:hAnsiTheme="minorHAnsi" w:cstheme="minorHAnsi"/>
          <w:color w:val="212121"/>
          <w:sz w:val="32"/>
          <w:szCs w:val="32"/>
          <w:shd w:val="clear" w:color="auto" w:fill="FFFFFF"/>
        </w:rPr>
        <w:t>]</w:t>
      </w:r>
      <w:r w:rsidRPr="003956B6">
        <w:rPr>
          <w:rFonts w:asciiTheme="minorHAnsi" w:hAnsiTheme="minorHAnsi" w:cstheme="minorHAnsi"/>
          <w:color w:val="212121"/>
          <w:sz w:val="32"/>
          <w:szCs w:val="32"/>
          <w:shd w:val="clear" w:color="auto" w:fill="FFFFFF"/>
        </w:rPr>
        <w:t xml:space="preserve">. The tumors may invade through the cortical bone into soft tissues, resulting in compromised facial expressions, speech difficulties, and limited mouth opening. Paresthesia and pain are uncommon symptoms </w:t>
      </w:r>
      <w:r w:rsidR="00150F01" w:rsidRPr="00297ADF">
        <w:rPr>
          <w:rFonts w:asciiTheme="minorHAnsi" w:hAnsiTheme="minorHAnsi" w:cstheme="minorHAnsi"/>
          <w:color w:val="212121"/>
          <w:sz w:val="32"/>
          <w:szCs w:val="32"/>
          <w:shd w:val="clear" w:color="auto" w:fill="FFFFFF"/>
        </w:rPr>
        <w:t>[</w:t>
      </w:r>
      <w:r w:rsidR="00DD6232">
        <w:rPr>
          <w:rFonts w:asciiTheme="minorHAnsi" w:hAnsiTheme="minorHAnsi" w:cstheme="minorHAnsi"/>
          <w:color w:val="212121"/>
          <w:sz w:val="32"/>
          <w:szCs w:val="32"/>
          <w:shd w:val="clear" w:color="auto" w:fill="FFFFFF"/>
        </w:rPr>
        <w:t>6</w:t>
      </w:r>
      <w:r w:rsidR="00150F01" w:rsidRPr="00297ADF">
        <w:rPr>
          <w:rFonts w:asciiTheme="minorHAnsi" w:hAnsiTheme="minorHAnsi" w:cstheme="minorHAnsi"/>
          <w:color w:val="212121"/>
          <w:sz w:val="32"/>
          <w:szCs w:val="32"/>
          <w:shd w:val="clear" w:color="auto" w:fill="FFFFFF"/>
        </w:rPr>
        <w:t>]</w:t>
      </w:r>
      <w:r w:rsidRPr="003956B6">
        <w:rPr>
          <w:rFonts w:asciiTheme="minorHAnsi" w:hAnsiTheme="minorHAnsi" w:cstheme="minorHAnsi"/>
          <w:color w:val="212121"/>
          <w:sz w:val="32"/>
          <w:szCs w:val="32"/>
          <w:shd w:val="clear" w:color="auto" w:fill="FFFFFF"/>
        </w:rPr>
        <w:t xml:space="preserve">. </w:t>
      </w:r>
    </w:p>
    <w:p w14:paraId="77425C31" w14:textId="77777777" w:rsidR="00FD4821" w:rsidRPr="003956B6" w:rsidRDefault="00FD4821" w:rsidP="003C5DE3">
      <w:pPr>
        <w:pStyle w:val="BodyText"/>
        <w:ind w:right="170"/>
        <w:rPr>
          <w:rFonts w:asciiTheme="minorHAnsi" w:hAnsiTheme="minorHAnsi" w:cstheme="minorHAnsi"/>
          <w:color w:val="212121"/>
          <w:sz w:val="32"/>
          <w:szCs w:val="32"/>
          <w:shd w:val="clear" w:color="auto" w:fill="FFFFFF"/>
        </w:rPr>
      </w:pPr>
    </w:p>
    <w:p w14:paraId="1EB8799A" w14:textId="173F6CEC" w:rsidR="007E4D06" w:rsidRPr="003956B6" w:rsidRDefault="007E4D06" w:rsidP="003C5DE3">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The most prevalent presenting feature is a painless swelling of the face. Additional clinical signs include malocclusion, displacement of teeth, and tooth mobility</w:t>
      </w:r>
      <w:r w:rsidR="00150F01" w:rsidRPr="003956B6">
        <w:rPr>
          <w:rFonts w:asciiTheme="minorHAnsi" w:hAnsiTheme="minorHAnsi" w:cstheme="minorHAnsi"/>
          <w:color w:val="212121"/>
          <w:sz w:val="32"/>
          <w:szCs w:val="32"/>
          <w:shd w:val="clear" w:color="auto" w:fill="FFFFFF"/>
        </w:rPr>
        <w:t xml:space="preserve"> </w:t>
      </w:r>
      <w:r w:rsidR="00150F01" w:rsidRPr="00297ADF">
        <w:rPr>
          <w:rFonts w:asciiTheme="minorHAnsi" w:hAnsiTheme="minorHAnsi" w:cstheme="minorHAnsi"/>
          <w:color w:val="212121"/>
          <w:sz w:val="32"/>
          <w:szCs w:val="32"/>
          <w:shd w:val="clear" w:color="auto" w:fill="FFFFFF"/>
        </w:rPr>
        <w:t>[</w:t>
      </w:r>
      <w:r w:rsidR="00150F01">
        <w:rPr>
          <w:rFonts w:asciiTheme="minorHAnsi" w:hAnsiTheme="minorHAnsi" w:cstheme="minorHAnsi"/>
          <w:color w:val="212121"/>
          <w:sz w:val="32"/>
          <w:szCs w:val="32"/>
          <w:shd w:val="clear" w:color="auto" w:fill="FFFFFF"/>
        </w:rPr>
        <w:t>6,7</w:t>
      </w:r>
      <w:r w:rsidR="00150F01" w:rsidRPr="00297ADF">
        <w:rPr>
          <w:rFonts w:asciiTheme="minorHAnsi" w:hAnsiTheme="minorHAnsi" w:cstheme="minorHAnsi"/>
          <w:color w:val="212121"/>
          <w:sz w:val="32"/>
          <w:szCs w:val="32"/>
          <w:shd w:val="clear" w:color="auto" w:fill="FFFFFF"/>
        </w:rPr>
        <w:t>]</w:t>
      </w:r>
      <w:r w:rsidR="00150F01" w:rsidRPr="003956B6">
        <w:rPr>
          <w:rFonts w:asciiTheme="minorHAnsi" w:hAnsiTheme="minorHAnsi" w:cstheme="minorHAnsi"/>
          <w:color w:val="212121"/>
          <w:sz w:val="32"/>
          <w:szCs w:val="32"/>
          <w:shd w:val="clear" w:color="auto" w:fill="FFFFFF"/>
        </w:rPr>
        <w:t xml:space="preserve">. </w:t>
      </w:r>
    </w:p>
    <w:p w14:paraId="3C30C48E" w14:textId="77777777" w:rsidR="00FD4821" w:rsidRPr="003956B6" w:rsidRDefault="00FD4821" w:rsidP="003C5DE3">
      <w:pPr>
        <w:pStyle w:val="BodyText"/>
        <w:ind w:right="170"/>
        <w:rPr>
          <w:rFonts w:asciiTheme="minorHAnsi" w:hAnsiTheme="minorHAnsi" w:cstheme="minorHAnsi"/>
          <w:color w:val="212121"/>
          <w:sz w:val="32"/>
          <w:szCs w:val="32"/>
          <w:shd w:val="clear" w:color="auto" w:fill="FFFFFF"/>
        </w:rPr>
      </w:pPr>
    </w:p>
    <w:p w14:paraId="153666B2" w14:textId="0CBD94CA" w:rsidR="003C5DE3" w:rsidRPr="003956B6" w:rsidRDefault="006E5E29" w:rsidP="003C5DE3">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 xml:space="preserve">The delay in consultation can be attributed to several factors, including the slow progression of the tumor, patient </w:t>
      </w:r>
      <w:proofErr w:type="gramStart"/>
      <w:r w:rsidRPr="003956B6">
        <w:rPr>
          <w:rFonts w:asciiTheme="minorHAnsi" w:hAnsiTheme="minorHAnsi" w:cstheme="minorHAnsi"/>
          <w:color w:val="212121"/>
          <w:sz w:val="32"/>
          <w:szCs w:val="32"/>
          <w:shd w:val="clear" w:color="auto" w:fill="FFFFFF"/>
        </w:rPr>
        <w:t>negligence ,</w:t>
      </w:r>
      <w:proofErr w:type="gramEnd"/>
      <w:r w:rsidRPr="003956B6">
        <w:rPr>
          <w:rFonts w:asciiTheme="minorHAnsi" w:hAnsiTheme="minorHAnsi" w:cstheme="minorHAnsi"/>
          <w:color w:val="212121"/>
          <w:sz w:val="32"/>
          <w:szCs w:val="32"/>
          <w:shd w:val="clear" w:color="auto" w:fill="FFFFFF"/>
        </w:rPr>
        <w:t xml:space="preserve"> as well as the influence of low socio-economic </w:t>
      </w:r>
      <w:proofErr w:type="gramStart"/>
      <w:r w:rsidRPr="003956B6">
        <w:rPr>
          <w:rFonts w:asciiTheme="minorHAnsi" w:hAnsiTheme="minorHAnsi" w:cstheme="minorHAnsi"/>
          <w:color w:val="212121"/>
          <w:sz w:val="32"/>
          <w:szCs w:val="32"/>
          <w:shd w:val="clear" w:color="auto" w:fill="FFFFFF"/>
        </w:rPr>
        <w:t>status .</w:t>
      </w:r>
      <w:proofErr w:type="gramEnd"/>
      <w:r w:rsidRPr="003956B6">
        <w:rPr>
          <w:rFonts w:asciiTheme="minorHAnsi" w:hAnsiTheme="minorHAnsi" w:cstheme="minorHAnsi"/>
          <w:color w:val="212121"/>
          <w:sz w:val="32"/>
          <w:szCs w:val="32"/>
          <w:shd w:val="clear" w:color="auto" w:fill="FFFFFF"/>
        </w:rPr>
        <w:t xml:space="preserve"> In some cases, </w:t>
      </w:r>
      <w:proofErr w:type="spellStart"/>
      <w:r w:rsidRPr="003956B6">
        <w:rPr>
          <w:rFonts w:asciiTheme="minorHAnsi" w:hAnsiTheme="minorHAnsi" w:cstheme="minorHAnsi"/>
          <w:color w:val="212121"/>
          <w:sz w:val="32"/>
          <w:szCs w:val="32"/>
          <w:shd w:val="clear" w:color="auto" w:fill="FFFFFF"/>
        </w:rPr>
        <w:t>ameloblastomas</w:t>
      </w:r>
      <w:proofErr w:type="spellEnd"/>
      <w:r w:rsidRPr="003956B6">
        <w:rPr>
          <w:rFonts w:asciiTheme="minorHAnsi" w:hAnsiTheme="minorHAnsi" w:cstheme="minorHAnsi"/>
          <w:color w:val="212121"/>
          <w:sz w:val="32"/>
          <w:szCs w:val="32"/>
          <w:shd w:val="clear" w:color="auto" w:fill="FFFFFF"/>
        </w:rPr>
        <w:t xml:space="preserve"> are incidentally discovered through radiographic examinations conducted </w:t>
      </w:r>
      <w:r w:rsidRPr="003956B6">
        <w:rPr>
          <w:rFonts w:asciiTheme="minorHAnsi" w:hAnsiTheme="minorHAnsi" w:cstheme="minorHAnsi"/>
          <w:color w:val="212121"/>
          <w:sz w:val="32"/>
          <w:szCs w:val="32"/>
          <w:shd w:val="clear" w:color="auto" w:fill="FFFFFF"/>
        </w:rPr>
        <w:lastRenderedPageBreak/>
        <w:t>for unrelated reasons</w:t>
      </w:r>
      <w:r w:rsidR="00DD6232" w:rsidRPr="003956B6">
        <w:rPr>
          <w:rFonts w:asciiTheme="minorHAnsi" w:hAnsiTheme="minorHAnsi" w:cstheme="minorHAnsi"/>
          <w:color w:val="212121"/>
          <w:sz w:val="32"/>
          <w:szCs w:val="32"/>
          <w:shd w:val="clear" w:color="auto" w:fill="FFFFFF"/>
        </w:rPr>
        <w:t xml:space="preserve"> </w:t>
      </w:r>
      <w:r w:rsidR="00DD6232" w:rsidRPr="00297ADF">
        <w:rPr>
          <w:rFonts w:asciiTheme="minorHAnsi" w:hAnsiTheme="minorHAnsi" w:cstheme="minorHAnsi"/>
          <w:color w:val="212121"/>
          <w:sz w:val="32"/>
          <w:szCs w:val="32"/>
          <w:shd w:val="clear" w:color="auto" w:fill="FFFFFF"/>
        </w:rPr>
        <w:t>[</w:t>
      </w:r>
      <w:r w:rsidR="00DD6232">
        <w:rPr>
          <w:rFonts w:asciiTheme="minorHAnsi" w:hAnsiTheme="minorHAnsi" w:cstheme="minorHAnsi"/>
          <w:color w:val="212121"/>
          <w:sz w:val="32"/>
          <w:szCs w:val="32"/>
          <w:shd w:val="clear" w:color="auto" w:fill="FFFFFF"/>
        </w:rPr>
        <w:t>8</w:t>
      </w:r>
      <w:r w:rsidR="00DD6232" w:rsidRPr="00297ADF">
        <w:rPr>
          <w:rFonts w:asciiTheme="minorHAnsi" w:hAnsiTheme="minorHAnsi" w:cstheme="minorHAnsi"/>
          <w:color w:val="212121"/>
          <w:sz w:val="32"/>
          <w:szCs w:val="32"/>
          <w:shd w:val="clear" w:color="auto" w:fill="FFFFFF"/>
        </w:rPr>
        <w:t>]</w:t>
      </w:r>
      <w:r w:rsidRPr="003956B6">
        <w:rPr>
          <w:rFonts w:asciiTheme="minorHAnsi" w:hAnsiTheme="minorHAnsi" w:cstheme="minorHAnsi"/>
          <w:color w:val="212121"/>
          <w:sz w:val="32"/>
          <w:szCs w:val="32"/>
          <w:shd w:val="clear" w:color="auto" w:fill="FFFFFF"/>
        </w:rPr>
        <w:t>.</w:t>
      </w:r>
    </w:p>
    <w:p w14:paraId="067B275E" w14:textId="77777777" w:rsidR="00FD4821" w:rsidRPr="003956B6" w:rsidRDefault="00FD4821" w:rsidP="003C5DE3">
      <w:pPr>
        <w:pStyle w:val="BodyText"/>
        <w:ind w:right="170"/>
        <w:rPr>
          <w:rFonts w:asciiTheme="minorHAnsi" w:hAnsiTheme="minorHAnsi" w:cstheme="minorHAnsi"/>
          <w:color w:val="212121"/>
          <w:sz w:val="32"/>
          <w:szCs w:val="32"/>
          <w:shd w:val="clear" w:color="auto" w:fill="FFFFFF"/>
        </w:rPr>
      </w:pPr>
    </w:p>
    <w:p w14:paraId="4EC00743" w14:textId="50CE771B" w:rsidR="00FD4821" w:rsidRPr="003956B6" w:rsidRDefault="00E73E3D" w:rsidP="00FD4821">
      <w:pPr>
        <w:rPr>
          <w:sz w:val="32"/>
          <w:szCs w:val="32"/>
          <w:shd w:val="clear" w:color="auto" w:fill="FFFFFF"/>
        </w:rPr>
      </w:pPr>
      <w:r w:rsidRPr="003956B6">
        <w:rPr>
          <w:sz w:val="32"/>
          <w:szCs w:val="32"/>
          <w:shd w:val="clear" w:color="auto" w:fill="FFFFFF"/>
        </w:rPr>
        <w:t>The most sensitive method for differential diagnosis is histological examination. Nonetheless, the final diagnosis depends too on the radiological and clinical results.</w:t>
      </w:r>
    </w:p>
    <w:p w14:paraId="6A8C1B73" w14:textId="77777777" w:rsidR="00FD4821" w:rsidRPr="003956B6" w:rsidRDefault="00FD4821" w:rsidP="00FD4821">
      <w:pPr>
        <w:pStyle w:val="NoSpacing"/>
        <w:rPr>
          <w:sz w:val="32"/>
          <w:szCs w:val="32"/>
          <w:shd w:val="clear" w:color="auto" w:fill="FFFFFF"/>
        </w:rPr>
      </w:pPr>
    </w:p>
    <w:p w14:paraId="448CACBC" w14:textId="77777777" w:rsidR="00DD5A89" w:rsidRDefault="00FD4821" w:rsidP="00FD4821">
      <w:pPr>
        <w:rPr>
          <w:sz w:val="32"/>
          <w:szCs w:val="32"/>
        </w:rPr>
      </w:pPr>
      <w:r w:rsidRPr="00FD4821">
        <w:rPr>
          <w:sz w:val="32"/>
          <w:szCs w:val="32"/>
        </w:rPr>
        <w:t>When dealing with larger tumors, magnetic resonance imaging, CT, and 3D images are helpful and offer accurate information</w:t>
      </w:r>
      <w:r>
        <w:rPr>
          <w:sz w:val="32"/>
          <w:szCs w:val="32"/>
        </w:rPr>
        <w:t xml:space="preserve"> in evaluating the lesion’s</w:t>
      </w:r>
      <w:r w:rsidR="00DD5A89" w:rsidRPr="00FD4821">
        <w:rPr>
          <w:sz w:val="32"/>
          <w:szCs w:val="32"/>
        </w:rPr>
        <w:t xml:space="preserve"> </w:t>
      </w:r>
      <w:r w:rsidRPr="00FD4821">
        <w:rPr>
          <w:sz w:val="32"/>
          <w:szCs w:val="32"/>
        </w:rPr>
        <w:t>buccolingual expansion and cortical bone </w:t>
      </w:r>
      <w:r w:rsidR="00DD5A89">
        <w:rPr>
          <w:sz w:val="32"/>
          <w:szCs w:val="32"/>
        </w:rPr>
        <w:t xml:space="preserve">destruction </w:t>
      </w:r>
      <w:r w:rsidR="00DD5A89" w:rsidRPr="00297ADF">
        <w:rPr>
          <w:rFonts w:asciiTheme="minorHAnsi" w:hAnsiTheme="minorHAnsi" w:cstheme="minorHAnsi"/>
          <w:color w:val="212121"/>
          <w:sz w:val="32"/>
          <w:szCs w:val="32"/>
          <w:shd w:val="clear" w:color="auto" w:fill="FFFFFF"/>
        </w:rPr>
        <w:t>[</w:t>
      </w:r>
      <w:r w:rsidR="00DD5A89">
        <w:rPr>
          <w:rFonts w:asciiTheme="minorHAnsi" w:hAnsiTheme="minorHAnsi" w:cstheme="minorHAnsi"/>
          <w:color w:val="212121"/>
          <w:sz w:val="32"/>
          <w:szCs w:val="32"/>
          <w:shd w:val="clear" w:color="auto" w:fill="FFFFFF"/>
        </w:rPr>
        <w:t>9</w:t>
      </w:r>
      <w:r w:rsidR="00DD5A89" w:rsidRPr="00297ADF">
        <w:rPr>
          <w:rFonts w:asciiTheme="minorHAnsi" w:hAnsiTheme="minorHAnsi" w:cstheme="minorHAnsi"/>
          <w:color w:val="212121"/>
          <w:sz w:val="32"/>
          <w:szCs w:val="32"/>
          <w:shd w:val="clear" w:color="auto" w:fill="FFFFFF"/>
        </w:rPr>
        <w:t>]</w:t>
      </w:r>
      <w:r w:rsidR="00DD5A89" w:rsidRPr="00FD4821">
        <w:rPr>
          <w:sz w:val="32"/>
          <w:szCs w:val="32"/>
        </w:rPr>
        <w:t>. </w:t>
      </w:r>
    </w:p>
    <w:p w14:paraId="6725B556" w14:textId="7F26FECE" w:rsidR="00E73E3D" w:rsidRPr="003956B6" w:rsidRDefault="00FD4821" w:rsidP="00FD4821">
      <w:pPr>
        <w:rPr>
          <w:sz w:val="32"/>
          <w:szCs w:val="32"/>
          <w:shd w:val="clear" w:color="auto" w:fill="FFFFFF"/>
        </w:rPr>
      </w:pPr>
      <w:r w:rsidRPr="00FD4821">
        <w:rPr>
          <w:sz w:val="32"/>
          <w:szCs w:val="32"/>
        </w:rPr>
        <w:t>Understanding the distinctive features of radiological imaging helps to narrow the differential diagnosis and is essential for treatment planning</w:t>
      </w:r>
      <w:r w:rsidR="00DD5A89">
        <w:rPr>
          <w:sz w:val="32"/>
          <w:szCs w:val="32"/>
        </w:rPr>
        <w:t xml:space="preserve"> </w:t>
      </w:r>
      <w:r w:rsidR="00DD5A89" w:rsidRPr="00297ADF">
        <w:rPr>
          <w:rFonts w:asciiTheme="minorHAnsi" w:hAnsiTheme="minorHAnsi" w:cstheme="minorHAnsi"/>
          <w:color w:val="212121"/>
          <w:sz w:val="32"/>
          <w:szCs w:val="32"/>
          <w:shd w:val="clear" w:color="auto" w:fill="FFFFFF"/>
        </w:rPr>
        <w:t>[</w:t>
      </w:r>
      <w:r w:rsidR="00DD5A89">
        <w:rPr>
          <w:rFonts w:asciiTheme="minorHAnsi" w:hAnsiTheme="minorHAnsi" w:cstheme="minorHAnsi"/>
          <w:color w:val="212121"/>
          <w:sz w:val="32"/>
          <w:szCs w:val="32"/>
          <w:shd w:val="clear" w:color="auto" w:fill="FFFFFF"/>
        </w:rPr>
        <w:t>9</w:t>
      </w:r>
      <w:r w:rsidR="00DD5A89" w:rsidRPr="00297ADF">
        <w:rPr>
          <w:rFonts w:asciiTheme="minorHAnsi" w:hAnsiTheme="minorHAnsi" w:cstheme="minorHAnsi"/>
          <w:color w:val="212121"/>
          <w:sz w:val="32"/>
          <w:szCs w:val="32"/>
          <w:shd w:val="clear" w:color="auto" w:fill="FFFFFF"/>
        </w:rPr>
        <w:t>]</w:t>
      </w:r>
      <w:r w:rsidRPr="003956B6">
        <w:rPr>
          <w:sz w:val="32"/>
          <w:szCs w:val="32"/>
          <w:shd w:val="clear" w:color="auto" w:fill="FFFFFF"/>
        </w:rPr>
        <w:t>.</w:t>
      </w:r>
    </w:p>
    <w:p w14:paraId="19A736C3" w14:textId="77777777" w:rsidR="00DD5A89" w:rsidRPr="003956B6" w:rsidRDefault="00DD5A89" w:rsidP="00FD4821">
      <w:pPr>
        <w:rPr>
          <w:sz w:val="32"/>
          <w:szCs w:val="32"/>
          <w:shd w:val="clear" w:color="auto" w:fill="FFFFFF"/>
        </w:rPr>
      </w:pPr>
    </w:p>
    <w:p w14:paraId="2E5BBAEE" w14:textId="49B74D6D" w:rsidR="00E73E3D" w:rsidRPr="003956B6" w:rsidRDefault="00E73E3D" w:rsidP="00E73E3D">
      <w:pPr>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Ameloblastoma typically exhibits a histological architecture characterized by a central region composed of epithelial islands with radiating cells that display a loose arrangement and frequently form microcysts. The peripheral zone consists of epithelium in which the cells show inverted nuclear polarity and contain vacuoles located above the nucleus</w:t>
      </w:r>
      <w:r w:rsidR="00DD5A89" w:rsidRPr="003956B6">
        <w:rPr>
          <w:rFonts w:asciiTheme="minorHAnsi" w:hAnsiTheme="minorHAnsi" w:cstheme="minorHAnsi"/>
          <w:color w:val="212121"/>
          <w:sz w:val="32"/>
          <w:szCs w:val="32"/>
          <w:shd w:val="clear" w:color="auto" w:fill="FFFFFF"/>
        </w:rPr>
        <w:t xml:space="preserve"> </w:t>
      </w:r>
      <w:r w:rsidR="00DD5A89" w:rsidRPr="00297ADF">
        <w:rPr>
          <w:rFonts w:asciiTheme="minorHAnsi" w:hAnsiTheme="minorHAnsi" w:cstheme="minorHAnsi"/>
          <w:color w:val="212121"/>
          <w:sz w:val="32"/>
          <w:szCs w:val="32"/>
          <w:shd w:val="clear" w:color="auto" w:fill="FFFFFF"/>
        </w:rPr>
        <w:t>[</w:t>
      </w:r>
      <w:r w:rsidR="00DD5A89">
        <w:rPr>
          <w:rFonts w:asciiTheme="minorHAnsi" w:hAnsiTheme="minorHAnsi" w:cstheme="minorHAnsi"/>
          <w:color w:val="212121"/>
          <w:sz w:val="32"/>
          <w:szCs w:val="32"/>
          <w:shd w:val="clear" w:color="auto" w:fill="FFFFFF"/>
        </w:rPr>
        <w:t>10</w:t>
      </w:r>
      <w:r w:rsidR="00DD5A89" w:rsidRPr="00297ADF">
        <w:rPr>
          <w:rFonts w:asciiTheme="minorHAnsi" w:hAnsiTheme="minorHAnsi" w:cstheme="minorHAnsi"/>
          <w:color w:val="212121"/>
          <w:sz w:val="32"/>
          <w:szCs w:val="32"/>
          <w:shd w:val="clear" w:color="auto" w:fill="FFFFFF"/>
        </w:rPr>
        <w:t>]</w:t>
      </w:r>
      <w:r w:rsidRPr="003956B6">
        <w:rPr>
          <w:rFonts w:asciiTheme="minorHAnsi" w:hAnsiTheme="minorHAnsi" w:cstheme="minorHAnsi"/>
          <w:color w:val="212121"/>
          <w:sz w:val="32"/>
          <w:szCs w:val="32"/>
          <w:shd w:val="clear" w:color="auto" w:fill="FFFFFF"/>
        </w:rPr>
        <w:t xml:space="preserve">. </w:t>
      </w:r>
    </w:p>
    <w:p w14:paraId="0260D762" w14:textId="77777777" w:rsidR="00E73E3D" w:rsidRPr="003956B6" w:rsidRDefault="00E73E3D" w:rsidP="00E73E3D">
      <w:pPr>
        <w:rPr>
          <w:rFonts w:asciiTheme="minorHAnsi" w:hAnsiTheme="minorHAnsi" w:cstheme="minorHAnsi"/>
          <w:color w:val="212121"/>
          <w:sz w:val="32"/>
          <w:szCs w:val="32"/>
          <w:shd w:val="clear" w:color="auto" w:fill="FFFFFF"/>
        </w:rPr>
      </w:pPr>
    </w:p>
    <w:p w14:paraId="70D13592" w14:textId="77777777" w:rsidR="00E73E3D" w:rsidRPr="003956B6" w:rsidRDefault="00E73E3D" w:rsidP="00E73E3D">
      <w:pPr>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Since ameloblastoma recurs often, a drastic course of treatment is required. Two therapeutic options are available: radical treatment, which involves removal of the bone tissue while maintaining the margins of exeresis, and conservative treatment, which involves marsupialization, enucleation, and curettage.</w:t>
      </w:r>
    </w:p>
    <w:p w14:paraId="48704E59" w14:textId="77777777" w:rsidR="00E73E3D" w:rsidRPr="003956B6" w:rsidRDefault="00E73E3D" w:rsidP="00E73E3D">
      <w:pPr>
        <w:rPr>
          <w:rFonts w:asciiTheme="minorHAnsi" w:hAnsiTheme="minorHAnsi" w:cstheme="minorHAnsi"/>
          <w:color w:val="212121"/>
          <w:sz w:val="32"/>
          <w:szCs w:val="32"/>
          <w:shd w:val="clear" w:color="auto" w:fill="FFFFFF"/>
        </w:rPr>
      </w:pPr>
    </w:p>
    <w:p w14:paraId="150239D4" w14:textId="014EA74F" w:rsidR="003545B7" w:rsidRPr="003956B6" w:rsidRDefault="003545B7" w:rsidP="003545B7">
      <w:pPr>
        <w:rPr>
          <w:rFonts w:ascii="Segoe UI" w:hAnsi="Segoe UI" w:cs="Segoe UI"/>
          <w:color w:val="212121"/>
          <w:sz w:val="28"/>
          <w:szCs w:val="28"/>
          <w:shd w:val="clear" w:color="auto" w:fill="FFFFFF"/>
        </w:rPr>
      </w:pPr>
      <w:r w:rsidRPr="003956B6">
        <w:rPr>
          <w:rFonts w:asciiTheme="minorHAnsi" w:hAnsiTheme="minorHAnsi" w:cstheme="minorHAnsi"/>
          <w:color w:val="212121"/>
          <w:sz w:val="32"/>
          <w:szCs w:val="32"/>
          <w:shd w:val="clear" w:color="auto" w:fill="FFFFFF"/>
        </w:rPr>
        <w:t>The procedure is usually mutilating and involves surgery, particularly in more severe cases. A number of factors must be taken into account when making a therapeutic decision, including the patient's age, the lesion's anatomical location, its extension, the radiological aspect, its evolution possibilities, and the possibility of a routine follow-up [1</w:t>
      </w:r>
      <w:r w:rsidR="00DD5A89" w:rsidRPr="003956B6">
        <w:rPr>
          <w:rFonts w:asciiTheme="minorHAnsi" w:hAnsiTheme="minorHAnsi" w:cstheme="minorHAnsi"/>
          <w:color w:val="212121"/>
          <w:sz w:val="32"/>
          <w:szCs w:val="32"/>
          <w:shd w:val="clear" w:color="auto" w:fill="FFFFFF"/>
        </w:rPr>
        <w:t>1</w:t>
      </w:r>
      <w:r w:rsidRPr="003956B6">
        <w:rPr>
          <w:rFonts w:asciiTheme="minorHAnsi" w:hAnsiTheme="minorHAnsi" w:cstheme="minorHAnsi"/>
          <w:color w:val="212121"/>
          <w:sz w:val="32"/>
          <w:szCs w:val="32"/>
          <w:shd w:val="clear" w:color="auto" w:fill="FFFFFF"/>
        </w:rPr>
        <w:t xml:space="preserve">]. </w:t>
      </w:r>
      <w:r w:rsidRPr="003956B6">
        <w:rPr>
          <w:rFonts w:asciiTheme="minorHAnsi" w:hAnsiTheme="minorHAnsi" w:cstheme="minorHAnsi"/>
          <w:color w:val="212121"/>
          <w:sz w:val="32"/>
          <w:szCs w:val="32"/>
          <w:shd w:val="clear" w:color="auto" w:fill="FFFFFF"/>
        </w:rPr>
        <w:br/>
      </w:r>
      <w:r w:rsidRPr="003956B6">
        <w:rPr>
          <w:rFonts w:asciiTheme="minorHAnsi" w:hAnsiTheme="minorHAnsi" w:cstheme="minorHAnsi"/>
          <w:color w:val="212121"/>
          <w:sz w:val="32"/>
          <w:szCs w:val="32"/>
          <w:shd w:val="clear" w:color="auto" w:fill="FFFFFF"/>
        </w:rPr>
        <w:br/>
        <w:t xml:space="preserve">Ameloblastoma is prone to return even after ostensibly well-executed surgical treatment and even extensive resections with pathologically healthy recuts, most likely because </w:t>
      </w:r>
      <w:r w:rsidR="00DD5A89" w:rsidRPr="003956B6">
        <w:rPr>
          <w:rFonts w:asciiTheme="minorHAnsi" w:hAnsiTheme="minorHAnsi" w:cstheme="minorHAnsi"/>
          <w:color w:val="212121"/>
          <w:sz w:val="32"/>
          <w:szCs w:val="32"/>
          <w:shd w:val="clear" w:color="auto" w:fill="FFFFFF"/>
        </w:rPr>
        <w:t>of</w:t>
      </w:r>
      <w:r w:rsidRPr="003956B6">
        <w:rPr>
          <w:rFonts w:asciiTheme="minorHAnsi" w:hAnsiTheme="minorHAnsi" w:cstheme="minorHAnsi"/>
          <w:color w:val="212121"/>
          <w:sz w:val="32"/>
          <w:szCs w:val="32"/>
          <w:shd w:val="clear" w:color="auto" w:fill="FFFFFF"/>
        </w:rPr>
        <w:t xml:space="preserve"> microtumor bone foci that persist separately from the primary tumor [</w:t>
      </w:r>
      <w:r w:rsidR="00DD5A89" w:rsidRPr="003956B6">
        <w:rPr>
          <w:rFonts w:asciiTheme="minorHAnsi" w:hAnsiTheme="minorHAnsi" w:cstheme="minorHAnsi"/>
          <w:color w:val="212121"/>
          <w:sz w:val="32"/>
          <w:szCs w:val="32"/>
          <w:shd w:val="clear" w:color="auto" w:fill="FFFFFF"/>
        </w:rPr>
        <w:t>12</w:t>
      </w:r>
      <w:r w:rsidRPr="003956B6">
        <w:rPr>
          <w:rFonts w:asciiTheme="minorHAnsi" w:hAnsiTheme="minorHAnsi" w:cstheme="minorHAnsi"/>
          <w:color w:val="212121"/>
          <w:sz w:val="32"/>
          <w:szCs w:val="32"/>
          <w:shd w:val="clear" w:color="auto" w:fill="FFFFFF"/>
        </w:rPr>
        <w:t>].</w:t>
      </w:r>
    </w:p>
    <w:p w14:paraId="2CAA87E6" w14:textId="77777777" w:rsidR="00E73E3D" w:rsidRPr="003956B6" w:rsidRDefault="00E73E3D" w:rsidP="00E73E3D">
      <w:pPr>
        <w:rPr>
          <w:rFonts w:ascii="Segoe UI" w:hAnsi="Segoe UI" w:cs="Segoe UI"/>
          <w:color w:val="212121"/>
          <w:sz w:val="28"/>
          <w:szCs w:val="28"/>
          <w:shd w:val="clear" w:color="auto" w:fill="FFFFFF"/>
        </w:rPr>
      </w:pPr>
    </w:p>
    <w:p w14:paraId="0666D66D" w14:textId="252C4C5C" w:rsidR="005F6476" w:rsidRDefault="00E73E3D" w:rsidP="005F6476">
      <w:pPr>
        <w:pStyle w:val="BodyText"/>
        <w:ind w:right="170"/>
        <w:rPr>
          <w:rFonts w:ascii="Segoe UI" w:hAnsi="Segoe UI" w:cs="Segoe UI"/>
          <w:color w:val="212121"/>
          <w:sz w:val="28"/>
          <w:szCs w:val="28"/>
          <w:shd w:val="clear" w:color="auto" w:fill="FFFFFF"/>
        </w:rPr>
      </w:pPr>
      <w:r>
        <w:rPr>
          <w:rFonts w:ascii="Segoe UI" w:hAnsi="Segoe UI" w:cs="Segoe UI"/>
          <w:color w:val="212121"/>
          <w:sz w:val="28"/>
          <w:szCs w:val="28"/>
          <w:shd w:val="clear" w:color="auto" w:fill="FFFFFF"/>
        </w:rPr>
        <w:t xml:space="preserve">  </w:t>
      </w:r>
    </w:p>
    <w:p w14:paraId="44D6F2CD" w14:textId="4314430B" w:rsidR="00826880" w:rsidRPr="00826880" w:rsidRDefault="00826880" w:rsidP="00826880">
      <w:pPr>
        <w:pStyle w:val="BodyText"/>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BodyText"/>
        <w:ind w:right="170"/>
      </w:pPr>
    </w:p>
    <w:p w14:paraId="28666EF6" w14:textId="07CE5901" w:rsidR="005613B8" w:rsidRPr="003956B6" w:rsidRDefault="003C7123" w:rsidP="00D1703C">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 xml:space="preserve">In summary, despite the stability of human anatomy over time, accurate understanding of anatomical structures and their clinical manifestations remains essential for effective diagnosis and formulation of treatment strategies in contemporary surgical practices. Although ameloblastoma is a locally invasive tumor, postponing surgical intervention can result in significant facial </w:t>
      </w:r>
      <w:proofErr w:type="gramStart"/>
      <w:r w:rsidR="00FD4821" w:rsidRPr="003956B6">
        <w:rPr>
          <w:rFonts w:asciiTheme="minorHAnsi" w:hAnsiTheme="minorHAnsi" w:cstheme="minorHAnsi"/>
          <w:color w:val="212121"/>
          <w:sz w:val="32"/>
          <w:szCs w:val="32"/>
          <w:shd w:val="clear" w:color="auto" w:fill="FFFFFF"/>
        </w:rPr>
        <w:t>disfigurement ;</w:t>
      </w:r>
      <w:proofErr w:type="gramEnd"/>
      <w:r w:rsidRPr="003956B6">
        <w:rPr>
          <w:rFonts w:asciiTheme="minorHAnsi" w:hAnsiTheme="minorHAnsi" w:cstheme="minorHAnsi"/>
          <w:color w:val="212121"/>
          <w:sz w:val="32"/>
          <w:szCs w:val="32"/>
          <w:shd w:val="clear" w:color="auto" w:fill="FFFFFF"/>
        </w:rPr>
        <w:t xml:space="preserve"> consequently, prompt referral to a specialist is the most appropriate course of action.</w:t>
      </w:r>
    </w:p>
    <w:p w14:paraId="7F0C1239" w14:textId="77777777" w:rsidR="00C33108" w:rsidRPr="003956B6" w:rsidRDefault="00C33108" w:rsidP="00D1703C">
      <w:pPr>
        <w:pStyle w:val="BodyText"/>
        <w:ind w:right="170"/>
        <w:rPr>
          <w:rFonts w:ascii="Segoe UI" w:hAnsi="Segoe UI" w:cs="Segoe UI"/>
          <w:color w:val="212121"/>
          <w:sz w:val="28"/>
          <w:szCs w:val="28"/>
          <w:shd w:val="clear" w:color="auto" w:fill="FFFFFF"/>
        </w:rPr>
      </w:pPr>
    </w:p>
    <w:p w14:paraId="28B9AA49" w14:textId="77777777" w:rsidR="001C62D6" w:rsidRPr="003545B7" w:rsidRDefault="001C62D6" w:rsidP="001C62D6">
      <w:pPr>
        <w:pStyle w:val="BodyText"/>
        <w:ind w:right="170"/>
        <w:rPr>
          <w:b/>
          <w:bCs/>
          <w:color w:val="0D0F1A"/>
          <w:sz w:val="36"/>
          <w:szCs w:val="36"/>
          <w:u w:val="single"/>
        </w:rPr>
      </w:pPr>
      <w:r w:rsidRPr="003545B7">
        <w:rPr>
          <w:b/>
          <w:bCs/>
          <w:color w:val="0D0F1A"/>
          <w:sz w:val="36"/>
          <w:szCs w:val="36"/>
          <w:u w:val="single"/>
        </w:rPr>
        <w:t>ETHICAL APPROVAL:</w:t>
      </w:r>
    </w:p>
    <w:p w14:paraId="41B04112" w14:textId="77777777" w:rsidR="004E6AA9" w:rsidRPr="003956B6" w:rsidRDefault="004E6AA9" w:rsidP="004E6AA9">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color w:val="212121"/>
          <w:sz w:val="32"/>
          <w:szCs w:val="32"/>
          <w:shd w:val="clear" w:color="auto" w:fill="FFFFFF"/>
        </w:rPr>
        <w:t>Ethical approval was provided by the authors institution.</w:t>
      </w:r>
    </w:p>
    <w:p w14:paraId="5D17B0D0" w14:textId="77777777" w:rsidR="004E6AA9" w:rsidRPr="003956B6" w:rsidRDefault="004E6AA9" w:rsidP="004E6AA9">
      <w:pPr>
        <w:pStyle w:val="BodyText"/>
        <w:ind w:right="170"/>
        <w:rPr>
          <w:rFonts w:asciiTheme="minorHAnsi" w:hAnsiTheme="minorHAnsi" w:cstheme="minorHAnsi"/>
          <w:color w:val="212121"/>
          <w:sz w:val="32"/>
          <w:szCs w:val="32"/>
          <w:shd w:val="clear" w:color="auto" w:fill="FFFFFF"/>
        </w:rPr>
      </w:pPr>
    </w:p>
    <w:p w14:paraId="0DFA536B" w14:textId="0A3FB176" w:rsidR="00C33108" w:rsidRPr="003956B6" w:rsidRDefault="004E6AA9" w:rsidP="00D1703C">
      <w:pPr>
        <w:pStyle w:val="BodyText"/>
        <w:ind w:right="170"/>
        <w:rPr>
          <w:rFonts w:asciiTheme="minorHAnsi" w:hAnsiTheme="minorHAnsi" w:cstheme="minorHAnsi"/>
          <w:color w:val="212121"/>
          <w:sz w:val="32"/>
          <w:szCs w:val="32"/>
          <w:shd w:val="clear" w:color="auto" w:fill="FFFFFF"/>
        </w:rPr>
      </w:pPr>
      <w:r w:rsidRPr="003956B6">
        <w:rPr>
          <w:rFonts w:asciiTheme="minorHAnsi" w:hAnsiTheme="minorHAnsi" w:cstheme="minorHAnsi"/>
          <w:sz w:val="32"/>
          <w:szCs w:val="32"/>
        </w:rPr>
        <w:t>Written </w:t>
      </w:r>
      <w:hyperlink r:id="rId21" w:tooltip="Learn more about informed consent from ScienceDirect's AI-generated Topic Pages" w:history="1">
        <w:r w:rsidRPr="003956B6">
          <w:rPr>
            <w:rFonts w:asciiTheme="minorHAnsi" w:hAnsiTheme="minorHAnsi" w:cstheme="minorHAnsi"/>
            <w:sz w:val="32"/>
            <w:szCs w:val="32"/>
          </w:rPr>
          <w:t>informed consent</w:t>
        </w:r>
      </w:hyperlink>
      <w:r w:rsidRPr="003956B6">
        <w:rPr>
          <w:rFonts w:asciiTheme="minorHAnsi" w:hAnsiTheme="minorHAnsi" w:cstheme="minorHAnsi"/>
          <w:sz w:val="32"/>
          <w:szCs w:val="32"/>
        </w:rPr>
        <w:t> was</w:t>
      </w:r>
      <w:r w:rsidRPr="003956B6">
        <w:rPr>
          <w:rFonts w:asciiTheme="minorHAnsi" w:hAnsiTheme="minorHAnsi" w:cstheme="minorHAnsi"/>
          <w:color w:val="212121"/>
          <w:sz w:val="32"/>
          <w:szCs w:val="32"/>
          <w:shd w:val="clear" w:color="auto" w:fill="FFFFFF"/>
        </w:rPr>
        <w:t xml:space="preserve"> obtained from the patient for publication of this case report and accompanying images.</w:t>
      </w:r>
    </w:p>
    <w:p w14:paraId="6EB6AC8B" w14:textId="0023D99A" w:rsidR="0018470B" w:rsidRDefault="0018470B" w:rsidP="00D1703C">
      <w:pPr>
        <w:pStyle w:val="BodyText"/>
        <w:ind w:right="170"/>
        <w:rPr>
          <w:rFonts w:asciiTheme="minorHAnsi" w:hAnsiTheme="minorHAnsi" w:cstheme="minorHAnsi"/>
          <w:color w:val="212121"/>
          <w:sz w:val="32"/>
          <w:szCs w:val="32"/>
          <w:shd w:val="clear" w:color="auto" w:fill="FFFFFF"/>
        </w:rPr>
      </w:pPr>
    </w:p>
    <w:p w14:paraId="7A5F923A" w14:textId="3F79BE7F" w:rsidR="00140927" w:rsidRDefault="00140927" w:rsidP="00D1703C">
      <w:pPr>
        <w:pStyle w:val="BodyText"/>
        <w:ind w:right="170"/>
        <w:rPr>
          <w:rFonts w:asciiTheme="minorHAnsi" w:hAnsiTheme="minorHAnsi" w:cstheme="minorHAnsi"/>
          <w:color w:val="212121"/>
          <w:sz w:val="32"/>
          <w:szCs w:val="32"/>
          <w:shd w:val="clear" w:color="auto" w:fill="FFFFFF"/>
        </w:rPr>
      </w:pPr>
    </w:p>
    <w:p w14:paraId="2AE0F54E" w14:textId="77777777" w:rsidR="00140927" w:rsidRPr="003956B6" w:rsidRDefault="00140927" w:rsidP="00140927">
      <w:pPr>
        <w:rPr>
          <w:b/>
          <w:bCs/>
          <w:color w:val="0D0F1A"/>
          <w:sz w:val="36"/>
          <w:szCs w:val="36"/>
          <w:highlight w:val="yellow"/>
          <w:u w:val="single"/>
        </w:rPr>
      </w:pPr>
      <w:bookmarkStart w:id="0" w:name="_Hlk197682619"/>
      <w:bookmarkStart w:id="1" w:name="_Hlk180402183"/>
      <w:bookmarkStart w:id="2" w:name="_Hlk183680988"/>
      <w:bookmarkStart w:id="3" w:name="_Hlk197351200"/>
      <w:r w:rsidRPr="003956B6">
        <w:rPr>
          <w:b/>
          <w:bCs/>
          <w:color w:val="0D0F1A"/>
          <w:sz w:val="36"/>
          <w:szCs w:val="36"/>
          <w:highlight w:val="yellow"/>
          <w:u w:val="single"/>
        </w:rPr>
        <w:t>Disclaimer (Artificial intelligence)</w:t>
      </w:r>
    </w:p>
    <w:p w14:paraId="1F0FB0A6" w14:textId="77777777" w:rsidR="00140927" w:rsidRPr="003956B6" w:rsidRDefault="00140927" w:rsidP="00140927">
      <w:pPr>
        <w:rPr>
          <w:rFonts w:asciiTheme="minorHAnsi" w:hAnsiTheme="minorHAnsi" w:cstheme="minorHAnsi"/>
          <w:sz w:val="32"/>
          <w:szCs w:val="32"/>
        </w:rPr>
      </w:pPr>
      <w:r w:rsidRPr="003956B6">
        <w:rPr>
          <w:rFonts w:asciiTheme="minorHAnsi" w:hAnsiTheme="minorHAnsi" w:cstheme="minorHAnsi"/>
          <w:sz w:val="32"/>
          <w:szCs w:val="32"/>
          <w:highlight w:val="yellow"/>
        </w:rPr>
        <w:t xml:space="preserve">Author(s) hereby </w:t>
      </w:r>
      <w:proofErr w:type="gramStart"/>
      <w:r w:rsidRPr="003956B6">
        <w:rPr>
          <w:rFonts w:asciiTheme="minorHAnsi" w:hAnsiTheme="minorHAnsi" w:cstheme="minorHAnsi"/>
          <w:sz w:val="32"/>
          <w:szCs w:val="32"/>
          <w:highlight w:val="yellow"/>
        </w:rPr>
        <w:t>declare</w:t>
      </w:r>
      <w:proofErr w:type="gramEnd"/>
      <w:r w:rsidRPr="003956B6">
        <w:rPr>
          <w:rFonts w:asciiTheme="minorHAnsi" w:hAnsiTheme="minorHAnsi" w:cstheme="minorHAnsi"/>
          <w:sz w:val="32"/>
          <w:szCs w:val="32"/>
          <w:highlight w:val="yellow"/>
        </w:rPr>
        <w:t xml:space="preserve"> that NO generative AI technologies such as Large Language Models (ChatGPT, COPILOT, etc.) and text-to-image generators have been used during the writing or editing of this manuscript.</w:t>
      </w:r>
      <w:r w:rsidRPr="003956B6">
        <w:rPr>
          <w:rFonts w:asciiTheme="minorHAnsi" w:hAnsiTheme="minorHAnsi" w:cstheme="minorHAnsi"/>
          <w:sz w:val="32"/>
          <w:szCs w:val="32"/>
        </w:rPr>
        <w:t xml:space="preserve"> </w:t>
      </w:r>
    </w:p>
    <w:bookmarkEnd w:id="0"/>
    <w:bookmarkEnd w:id="1"/>
    <w:bookmarkEnd w:id="2"/>
    <w:bookmarkEnd w:id="3"/>
    <w:p w14:paraId="3C8DE6ED" w14:textId="77777777" w:rsidR="00140927" w:rsidRPr="0018470B" w:rsidRDefault="00140927" w:rsidP="00D1703C">
      <w:pPr>
        <w:pStyle w:val="BodyText"/>
        <w:ind w:right="170"/>
        <w:rPr>
          <w:rFonts w:asciiTheme="minorHAnsi" w:hAnsiTheme="minorHAnsi" w:cstheme="minorHAnsi"/>
          <w:color w:val="212121"/>
          <w:sz w:val="32"/>
          <w:szCs w:val="32"/>
          <w:shd w:val="clear" w:color="auto" w:fill="FFFFFF"/>
        </w:rPr>
      </w:pPr>
    </w:p>
    <w:p w14:paraId="13D0D186" w14:textId="4D02CF61" w:rsidR="004E6AA9" w:rsidRPr="00297ADF" w:rsidRDefault="005613B8" w:rsidP="005613B8">
      <w:pPr>
        <w:pStyle w:val="BodyText"/>
        <w:ind w:right="170"/>
        <w:rPr>
          <w:b/>
          <w:bCs/>
          <w:color w:val="0D0F1A"/>
          <w:sz w:val="40"/>
          <w:szCs w:val="40"/>
          <w:u w:val="single"/>
        </w:rPr>
      </w:pPr>
      <w:r w:rsidRPr="00297ADF">
        <w:rPr>
          <w:b/>
          <w:bCs/>
          <w:color w:val="0D0F1A"/>
          <w:sz w:val="40"/>
          <w:szCs w:val="40"/>
          <w:u w:val="single"/>
        </w:rPr>
        <w:t>REFERENCES:</w:t>
      </w:r>
    </w:p>
    <w:p w14:paraId="77FA01FD" w14:textId="77777777" w:rsidR="005613B8" w:rsidRDefault="005613B8" w:rsidP="005613B8">
      <w:pPr>
        <w:pStyle w:val="BodyText"/>
        <w:ind w:right="170"/>
        <w:rPr>
          <w:b/>
          <w:bCs/>
          <w:color w:val="0D0F1A"/>
          <w:sz w:val="36"/>
          <w:szCs w:val="36"/>
          <w:u w:val="single"/>
        </w:rPr>
      </w:pPr>
    </w:p>
    <w:p w14:paraId="0DFDBA6B" w14:textId="2A90A51D" w:rsidR="004E6AA9" w:rsidRPr="00150F01" w:rsidRDefault="004E6AA9" w:rsidP="004E6AA9">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Pr>
          <w:rStyle w:val="HTMLCite"/>
          <w:rFonts w:ascii="Cambria" w:hAnsi="Cambria"/>
          <w:i w:val="0"/>
          <w:iCs w:val="0"/>
          <w:color w:val="1B1B1B"/>
          <w:sz w:val="26"/>
          <w:szCs w:val="26"/>
        </w:rPr>
        <w:t>Reichart PA, Philipsen HP, Sonner S. Ameloblastoma: biological profile of 3677 cases. Eur J Cancer B Oral Oncol 1995; 31B: 86–99.</w:t>
      </w:r>
      <w:r w:rsidRPr="00150F01">
        <w:rPr>
          <w:rStyle w:val="HTMLCite"/>
          <w:rFonts w:ascii="Cambria" w:hAnsi="Cambria"/>
          <w:i w:val="0"/>
          <w:iCs w:val="0"/>
          <w:color w:val="1B1B1B"/>
          <w:sz w:val="26"/>
          <w:szCs w:val="26"/>
        </w:rPr>
        <w:t> </w:t>
      </w:r>
    </w:p>
    <w:p w14:paraId="59E5589C" w14:textId="0A1B10A5" w:rsidR="004E6AA9" w:rsidRPr="00150F01" w:rsidRDefault="004E6AA9" w:rsidP="004E6AA9">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proofErr w:type="spellStart"/>
      <w:r>
        <w:rPr>
          <w:rStyle w:val="HTMLCite"/>
          <w:rFonts w:ascii="Cambria" w:hAnsi="Cambria"/>
          <w:i w:val="0"/>
          <w:iCs w:val="0"/>
          <w:color w:val="1B1B1B"/>
          <w:sz w:val="26"/>
          <w:szCs w:val="26"/>
        </w:rPr>
        <w:t>Dhanuthai</w:t>
      </w:r>
      <w:proofErr w:type="spellEnd"/>
      <w:r>
        <w:rPr>
          <w:rStyle w:val="HTMLCite"/>
          <w:rFonts w:ascii="Cambria" w:hAnsi="Cambria"/>
          <w:i w:val="0"/>
          <w:iCs w:val="0"/>
          <w:color w:val="1B1B1B"/>
          <w:sz w:val="26"/>
          <w:szCs w:val="26"/>
        </w:rPr>
        <w:t xml:space="preserve"> K, </w:t>
      </w:r>
      <w:proofErr w:type="spellStart"/>
      <w:r>
        <w:rPr>
          <w:rStyle w:val="HTMLCite"/>
          <w:rFonts w:ascii="Cambria" w:hAnsi="Cambria"/>
          <w:i w:val="0"/>
          <w:iCs w:val="0"/>
          <w:color w:val="1B1B1B"/>
          <w:sz w:val="26"/>
          <w:szCs w:val="26"/>
        </w:rPr>
        <w:t>Chantarangsu</w:t>
      </w:r>
      <w:proofErr w:type="spellEnd"/>
      <w:r>
        <w:rPr>
          <w:rStyle w:val="HTMLCite"/>
          <w:rFonts w:ascii="Cambria" w:hAnsi="Cambria"/>
          <w:i w:val="0"/>
          <w:iCs w:val="0"/>
          <w:color w:val="1B1B1B"/>
          <w:sz w:val="26"/>
          <w:szCs w:val="26"/>
        </w:rPr>
        <w:t xml:space="preserve"> S, </w:t>
      </w:r>
      <w:proofErr w:type="spellStart"/>
      <w:r>
        <w:rPr>
          <w:rStyle w:val="HTMLCite"/>
          <w:rFonts w:ascii="Cambria" w:hAnsi="Cambria"/>
          <w:i w:val="0"/>
          <w:iCs w:val="0"/>
          <w:color w:val="1B1B1B"/>
          <w:sz w:val="26"/>
          <w:szCs w:val="26"/>
        </w:rPr>
        <w:t>Rojanawatsirivej</w:t>
      </w:r>
      <w:proofErr w:type="spellEnd"/>
      <w:r>
        <w:rPr>
          <w:rStyle w:val="HTMLCite"/>
          <w:rFonts w:ascii="Cambria" w:hAnsi="Cambria"/>
          <w:i w:val="0"/>
          <w:iCs w:val="0"/>
          <w:color w:val="1B1B1B"/>
          <w:sz w:val="26"/>
          <w:szCs w:val="26"/>
        </w:rPr>
        <w:t xml:space="preserve"> S, et al. Ameloblastoma: a multicentric study. Oral Surg Oral Med Oral </w:t>
      </w:r>
      <w:proofErr w:type="spellStart"/>
      <w:r>
        <w:rPr>
          <w:rStyle w:val="HTMLCite"/>
          <w:rFonts w:ascii="Cambria" w:hAnsi="Cambria"/>
          <w:i w:val="0"/>
          <w:iCs w:val="0"/>
          <w:color w:val="1B1B1B"/>
          <w:sz w:val="26"/>
          <w:szCs w:val="26"/>
        </w:rPr>
        <w:t>Pathol</w:t>
      </w:r>
      <w:proofErr w:type="spellEnd"/>
      <w:r>
        <w:rPr>
          <w:rStyle w:val="HTMLCite"/>
          <w:rFonts w:ascii="Cambria" w:hAnsi="Cambria"/>
          <w:i w:val="0"/>
          <w:iCs w:val="0"/>
          <w:color w:val="1B1B1B"/>
          <w:sz w:val="26"/>
          <w:szCs w:val="26"/>
        </w:rPr>
        <w:t xml:space="preserve"> Oral </w:t>
      </w:r>
      <w:proofErr w:type="spellStart"/>
      <w:r>
        <w:rPr>
          <w:rStyle w:val="HTMLCite"/>
          <w:rFonts w:ascii="Cambria" w:hAnsi="Cambria"/>
          <w:i w:val="0"/>
          <w:iCs w:val="0"/>
          <w:color w:val="1B1B1B"/>
          <w:sz w:val="26"/>
          <w:szCs w:val="26"/>
        </w:rPr>
        <w:t>Radiol</w:t>
      </w:r>
      <w:proofErr w:type="spellEnd"/>
      <w:r>
        <w:rPr>
          <w:rStyle w:val="HTMLCite"/>
          <w:rFonts w:ascii="Cambria" w:hAnsi="Cambria"/>
          <w:i w:val="0"/>
          <w:iCs w:val="0"/>
          <w:color w:val="1B1B1B"/>
          <w:sz w:val="26"/>
          <w:szCs w:val="26"/>
        </w:rPr>
        <w:t xml:space="preserve"> 2012; 113: 782–788.</w:t>
      </w:r>
      <w:r w:rsidRPr="00150F01">
        <w:rPr>
          <w:rStyle w:val="HTMLCite"/>
          <w:rFonts w:ascii="Cambria" w:hAnsi="Cambria"/>
          <w:i w:val="0"/>
          <w:iCs w:val="0"/>
          <w:color w:val="1B1B1B"/>
          <w:sz w:val="26"/>
          <w:szCs w:val="26"/>
        </w:rPr>
        <w:t> </w:t>
      </w:r>
    </w:p>
    <w:p w14:paraId="3DA07EDE" w14:textId="77777777" w:rsidR="003875C4" w:rsidRDefault="003875C4" w:rsidP="008E1A91">
      <w:pPr>
        <w:widowControl/>
        <w:numPr>
          <w:ilvl w:val="0"/>
          <w:numId w:val="4"/>
        </w:numPr>
        <w:shd w:val="clear" w:color="auto" w:fill="FFFFFF"/>
        <w:autoSpaceDE/>
        <w:autoSpaceDN/>
        <w:spacing w:before="225" w:after="100" w:afterAutospacing="1"/>
        <w:rPr>
          <w:rFonts w:ascii="Cambria" w:hAnsi="Cambria"/>
          <w:color w:val="1B1B1B"/>
          <w:sz w:val="26"/>
          <w:szCs w:val="26"/>
        </w:rPr>
      </w:pPr>
      <w:r w:rsidRPr="003875C4">
        <w:rPr>
          <w:rFonts w:ascii="Cambria" w:hAnsi="Cambria"/>
          <w:color w:val="1B1B1B"/>
          <w:sz w:val="26"/>
          <w:szCs w:val="26"/>
        </w:rPr>
        <w:t xml:space="preserve">Kreppel M </w:t>
      </w:r>
      <w:proofErr w:type="spellStart"/>
      <w:r w:rsidRPr="003875C4">
        <w:rPr>
          <w:rFonts w:ascii="Cambria" w:hAnsi="Cambria"/>
          <w:color w:val="1B1B1B"/>
          <w:sz w:val="26"/>
          <w:szCs w:val="26"/>
        </w:rPr>
        <w:t>andZöller</w:t>
      </w:r>
      <w:proofErr w:type="spellEnd"/>
      <w:r w:rsidRPr="003875C4">
        <w:rPr>
          <w:rFonts w:ascii="Cambria" w:hAnsi="Cambria"/>
          <w:color w:val="1B1B1B"/>
          <w:sz w:val="26"/>
          <w:szCs w:val="26"/>
        </w:rPr>
        <w:t xml:space="preserve"> </w:t>
      </w:r>
      <w:proofErr w:type="gramStart"/>
      <w:r w:rsidRPr="003875C4">
        <w:rPr>
          <w:rFonts w:ascii="Cambria" w:hAnsi="Cambria"/>
          <w:color w:val="1B1B1B"/>
          <w:sz w:val="26"/>
          <w:szCs w:val="26"/>
        </w:rPr>
        <w:t>J..</w:t>
      </w:r>
      <w:proofErr w:type="gramEnd"/>
      <w:r w:rsidRPr="003875C4">
        <w:rPr>
          <w:rFonts w:ascii="Cambria" w:hAnsi="Cambria"/>
          <w:color w:val="1B1B1B"/>
          <w:sz w:val="26"/>
          <w:szCs w:val="26"/>
        </w:rPr>
        <w:t xml:space="preserve"> Ameloblastoma – clinical, radiological, and therapeutic findings. Oral Dis 2018; 24: 63–66.</w:t>
      </w:r>
    </w:p>
    <w:p w14:paraId="5164A0EC" w14:textId="5E5D555B" w:rsidR="005613B8" w:rsidRPr="00150F01" w:rsidRDefault="00227229" w:rsidP="008E1A91">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150F01">
        <w:rPr>
          <w:rStyle w:val="HTMLCite"/>
          <w:rFonts w:ascii="Cambria" w:hAnsi="Cambria"/>
          <w:i w:val="0"/>
          <w:iCs w:val="0"/>
          <w:color w:val="1B1B1B"/>
          <w:sz w:val="26"/>
          <w:szCs w:val="26"/>
        </w:rPr>
        <w:lastRenderedPageBreak/>
        <w:t xml:space="preserve">Kramar I.-R.H., Pindborg J.-J. ORL; Paris): 1991. SHEAR M Histological typing of Odontogenic </w:t>
      </w:r>
      <w:proofErr w:type="spellStart"/>
      <w:r w:rsidRPr="00150F01">
        <w:rPr>
          <w:rStyle w:val="HTMLCite"/>
          <w:rFonts w:ascii="Cambria" w:hAnsi="Cambria"/>
          <w:i w:val="0"/>
          <w:iCs w:val="0"/>
          <w:color w:val="1B1B1B"/>
          <w:sz w:val="26"/>
          <w:szCs w:val="26"/>
        </w:rPr>
        <w:t>tumoursWorld</w:t>
      </w:r>
      <w:proofErr w:type="spellEnd"/>
      <w:r w:rsidRPr="00150F01">
        <w:rPr>
          <w:rStyle w:val="HTMLCite"/>
          <w:rFonts w:ascii="Cambria" w:hAnsi="Cambria"/>
          <w:i w:val="0"/>
          <w:iCs w:val="0"/>
          <w:color w:val="1B1B1B"/>
          <w:sz w:val="26"/>
          <w:szCs w:val="26"/>
        </w:rPr>
        <w:t xml:space="preserve"> Health Organization.3-CUDENNEC Y-F, PONCET J-L, BUFFE P Kyste du </w:t>
      </w:r>
      <w:proofErr w:type="spellStart"/>
      <w:r w:rsidRPr="00150F01">
        <w:rPr>
          <w:rStyle w:val="HTMLCite"/>
          <w:rFonts w:ascii="Cambria" w:hAnsi="Cambria"/>
          <w:i w:val="0"/>
          <w:iCs w:val="0"/>
          <w:color w:val="1B1B1B"/>
          <w:sz w:val="26"/>
          <w:szCs w:val="26"/>
        </w:rPr>
        <w:t>maxillaire</w:t>
      </w:r>
      <w:proofErr w:type="spellEnd"/>
      <w:r w:rsidRPr="00150F01">
        <w:rPr>
          <w:rStyle w:val="HTMLCite"/>
          <w:rFonts w:ascii="Cambria" w:hAnsi="Cambria"/>
          <w:i w:val="0"/>
          <w:iCs w:val="0"/>
          <w:color w:val="1B1B1B"/>
          <w:sz w:val="26"/>
          <w:szCs w:val="26"/>
        </w:rPr>
        <w:t xml:space="preserve"> supérieur EMC. 20482A10 :8P</w:t>
      </w:r>
    </w:p>
    <w:p w14:paraId="6672131A" w14:textId="667CFA7F" w:rsidR="00DD6232" w:rsidRDefault="00DD6232" w:rsidP="00DD6232">
      <w:pPr>
        <w:widowControl/>
        <w:numPr>
          <w:ilvl w:val="0"/>
          <w:numId w:val="4"/>
        </w:numPr>
        <w:shd w:val="clear" w:color="auto" w:fill="FFFFFF"/>
        <w:autoSpaceDE/>
        <w:autoSpaceDN/>
        <w:spacing w:before="225" w:after="100" w:afterAutospacing="1"/>
        <w:rPr>
          <w:rFonts w:ascii="Cambria" w:eastAsia="Times New Roman" w:hAnsi="Cambria" w:cs="Times New Roman"/>
          <w:color w:val="1B1B1B"/>
          <w:sz w:val="26"/>
          <w:szCs w:val="26"/>
        </w:rPr>
      </w:pPr>
      <w:proofErr w:type="spellStart"/>
      <w:r>
        <w:rPr>
          <w:rStyle w:val="HTMLCite"/>
          <w:rFonts w:ascii="Cambria" w:hAnsi="Cambria"/>
          <w:i w:val="0"/>
          <w:iCs w:val="0"/>
          <w:color w:val="1B1B1B"/>
          <w:sz w:val="26"/>
          <w:szCs w:val="26"/>
        </w:rPr>
        <w:t>Kitisubkanchana</w:t>
      </w:r>
      <w:proofErr w:type="spellEnd"/>
      <w:r>
        <w:rPr>
          <w:rStyle w:val="HTMLCite"/>
          <w:rFonts w:ascii="Cambria" w:hAnsi="Cambria"/>
          <w:i w:val="0"/>
          <w:iCs w:val="0"/>
          <w:color w:val="1B1B1B"/>
          <w:sz w:val="26"/>
          <w:szCs w:val="26"/>
        </w:rPr>
        <w:t xml:space="preserve"> J, </w:t>
      </w:r>
      <w:proofErr w:type="spellStart"/>
      <w:r>
        <w:rPr>
          <w:rStyle w:val="HTMLCite"/>
          <w:rFonts w:ascii="Cambria" w:hAnsi="Cambria"/>
          <w:i w:val="0"/>
          <w:iCs w:val="0"/>
          <w:color w:val="1B1B1B"/>
          <w:sz w:val="26"/>
          <w:szCs w:val="26"/>
        </w:rPr>
        <w:t>Reduwan</w:t>
      </w:r>
      <w:proofErr w:type="spellEnd"/>
      <w:r>
        <w:rPr>
          <w:rStyle w:val="HTMLCite"/>
          <w:rFonts w:ascii="Cambria" w:hAnsi="Cambria"/>
          <w:i w:val="0"/>
          <w:iCs w:val="0"/>
          <w:color w:val="1B1B1B"/>
          <w:sz w:val="26"/>
          <w:szCs w:val="26"/>
        </w:rPr>
        <w:t xml:space="preserve"> NH, </w:t>
      </w:r>
      <w:proofErr w:type="spellStart"/>
      <w:r>
        <w:rPr>
          <w:rStyle w:val="HTMLCite"/>
          <w:rFonts w:ascii="Cambria" w:hAnsi="Cambria"/>
          <w:i w:val="0"/>
          <w:iCs w:val="0"/>
          <w:color w:val="1B1B1B"/>
          <w:sz w:val="26"/>
          <w:szCs w:val="26"/>
        </w:rPr>
        <w:t>Poomsawat</w:t>
      </w:r>
      <w:proofErr w:type="spellEnd"/>
      <w:r>
        <w:rPr>
          <w:rStyle w:val="HTMLCite"/>
          <w:rFonts w:ascii="Cambria" w:hAnsi="Cambria"/>
          <w:i w:val="0"/>
          <w:iCs w:val="0"/>
          <w:color w:val="1B1B1B"/>
          <w:sz w:val="26"/>
          <w:szCs w:val="26"/>
        </w:rPr>
        <w:t xml:space="preserve"> S, et al. Odontogenic </w:t>
      </w:r>
      <w:proofErr w:type="spellStart"/>
      <w:r>
        <w:rPr>
          <w:rStyle w:val="HTMLCite"/>
          <w:rFonts w:ascii="Cambria" w:hAnsi="Cambria"/>
          <w:i w:val="0"/>
          <w:iCs w:val="0"/>
          <w:color w:val="1B1B1B"/>
          <w:sz w:val="26"/>
          <w:szCs w:val="26"/>
        </w:rPr>
        <w:t>keratocyst</w:t>
      </w:r>
      <w:proofErr w:type="spellEnd"/>
      <w:r>
        <w:rPr>
          <w:rStyle w:val="HTMLCite"/>
          <w:rFonts w:ascii="Cambria" w:hAnsi="Cambria"/>
          <w:i w:val="0"/>
          <w:iCs w:val="0"/>
          <w:color w:val="1B1B1B"/>
          <w:sz w:val="26"/>
          <w:szCs w:val="26"/>
        </w:rPr>
        <w:t xml:space="preserve"> and ameloblastoma: radiographic evaluation. Oral </w:t>
      </w:r>
      <w:proofErr w:type="spellStart"/>
      <w:r>
        <w:rPr>
          <w:rStyle w:val="HTMLCite"/>
          <w:rFonts w:ascii="Cambria" w:hAnsi="Cambria"/>
          <w:i w:val="0"/>
          <w:iCs w:val="0"/>
          <w:color w:val="1B1B1B"/>
          <w:sz w:val="26"/>
          <w:szCs w:val="26"/>
        </w:rPr>
        <w:t>Radiol</w:t>
      </w:r>
      <w:proofErr w:type="spellEnd"/>
      <w:r>
        <w:rPr>
          <w:rStyle w:val="HTMLCite"/>
          <w:rFonts w:ascii="Cambria" w:hAnsi="Cambria"/>
          <w:i w:val="0"/>
          <w:iCs w:val="0"/>
          <w:color w:val="1B1B1B"/>
          <w:sz w:val="26"/>
          <w:szCs w:val="26"/>
        </w:rPr>
        <w:t xml:space="preserve"> 2021; 37: 55–65.</w:t>
      </w:r>
      <w:r>
        <w:rPr>
          <w:rFonts w:ascii="Cambria" w:hAnsi="Cambria"/>
          <w:color w:val="1B1B1B"/>
          <w:sz w:val="26"/>
          <w:szCs w:val="26"/>
        </w:rPr>
        <w:t> </w:t>
      </w:r>
    </w:p>
    <w:p w14:paraId="307D2641" w14:textId="4C31466E" w:rsidR="00DD6232" w:rsidRDefault="00DD6232" w:rsidP="00DD6232">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3956B6">
        <w:rPr>
          <w:rStyle w:val="label"/>
          <w:rFonts w:ascii="Cambria" w:hAnsi="Cambria"/>
          <w:color w:val="1B1B1B"/>
          <w:sz w:val="26"/>
          <w:szCs w:val="26"/>
          <w:lang w:val="fr-FR"/>
        </w:rPr>
        <w:t>8.</w:t>
      </w:r>
      <w:r w:rsidRPr="003956B6">
        <w:rPr>
          <w:rStyle w:val="HTMLCite"/>
          <w:rFonts w:ascii="Cambria" w:hAnsi="Cambria"/>
          <w:i w:val="0"/>
          <w:iCs w:val="0"/>
          <w:color w:val="1B1B1B"/>
          <w:sz w:val="26"/>
          <w:szCs w:val="26"/>
          <w:lang w:val="fr-FR"/>
        </w:rPr>
        <w:t xml:space="preserve">Soylu E, </w:t>
      </w:r>
      <w:proofErr w:type="spellStart"/>
      <w:r w:rsidRPr="003956B6">
        <w:rPr>
          <w:rStyle w:val="HTMLCite"/>
          <w:rFonts w:ascii="Cambria" w:hAnsi="Cambria"/>
          <w:i w:val="0"/>
          <w:iCs w:val="0"/>
          <w:color w:val="1B1B1B"/>
          <w:sz w:val="26"/>
          <w:szCs w:val="26"/>
          <w:lang w:val="fr-FR"/>
        </w:rPr>
        <w:t>Bayındır</w:t>
      </w:r>
      <w:proofErr w:type="spellEnd"/>
      <w:r w:rsidRPr="003956B6">
        <w:rPr>
          <w:rStyle w:val="HTMLCite"/>
          <w:rFonts w:ascii="Cambria" w:hAnsi="Cambria"/>
          <w:i w:val="0"/>
          <w:iCs w:val="0"/>
          <w:color w:val="1B1B1B"/>
          <w:sz w:val="26"/>
          <w:szCs w:val="26"/>
          <w:lang w:val="fr-FR"/>
        </w:rPr>
        <w:t xml:space="preserve"> S, </w:t>
      </w:r>
      <w:proofErr w:type="spellStart"/>
      <w:r w:rsidRPr="003956B6">
        <w:rPr>
          <w:rStyle w:val="HTMLCite"/>
          <w:rFonts w:ascii="Cambria" w:hAnsi="Cambria"/>
          <w:i w:val="0"/>
          <w:iCs w:val="0"/>
          <w:color w:val="1B1B1B"/>
          <w:sz w:val="26"/>
          <w:szCs w:val="26"/>
          <w:lang w:val="fr-FR"/>
        </w:rPr>
        <w:t>Demirbaş</w:t>
      </w:r>
      <w:proofErr w:type="spellEnd"/>
      <w:r w:rsidRPr="003956B6">
        <w:rPr>
          <w:rStyle w:val="HTMLCite"/>
          <w:rFonts w:ascii="Cambria" w:hAnsi="Cambria"/>
          <w:i w:val="0"/>
          <w:iCs w:val="0"/>
          <w:color w:val="1B1B1B"/>
          <w:sz w:val="26"/>
          <w:szCs w:val="26"/>
          <w:lang w:val="fr-FR"/>
        </w:rPr>
        <w:t xml:space="preserve"> AE, et </w:t>
      </w:r>
      <w:proofErr w:type="gramStart"/>
      <w:r w:rsidRPr="003956B6">
        <w:rPr>
          <w:rStyle w:val="HTMLCite"/>
          <w:rFonts w:ascii="Cambria" w:hAnsi="Cambria"/>
          <w:i w:val="0"/>
          <w:iCs w:val="0"/>
          <w:color w:val="1B1B1B"/>
          <w:sz w:val="26"/>
          <w:szCs w:val="26"/>
          <w:lang w:val="fr-FR"/>
        </w:rPr>
        <w:t>al .</w:t>
      </w:r>
      <w:proofErr w:type="gramEnd"/>
      <w:r w:rsidRPr="003956B6">
        <w:rPr>
          <w:rStyle w:val="HTMLCite"/>
          <w:rFonts w:ascii="Cambria" w:hAnsi="Cambria"/>
          <w:i w:val="0"/>
          <w:iCs w:val="0"/>
          <w:color w:val="1B1B1B"/>
          <w:sz w:val="26"/>
          <w:szCs w:val="26"/>
          <w:lang w:val="fr-FR"/>
        </w:rPr>
        <w:t xml:space="preserve"> </w:t>
      </w:r>
      <w:r>
        <w:rPr>
          <w:rStyle w:val="HTMLCite"/>
          <w:rFonts w:ascii="Cambria" w:hAnsi="Cambria"/>
          <w:i w:val="0"/>
          <w:iCs w:val="0"/>
          <w:color w:val="1B1B1B"/>
          <w:sz w:val="26"/>
          <w:szCs w:val="26"/>
        </w:rPr>
        <w:t xml:space="preserve">How often are </w:t>
      </w:r>
      <w:proofErr w:type="spellStart"/>
      <w:r>
        <w:rPr>
          <w:rStyle w:val="HTMLCite"/>
          <w:rFonts w:ascii="Cambria" w:hAnsi="Cambria"/>
          <w:i w:val="0"/>
          <w:iCs w:val="0"/>
          <w:color w:val="1B1B1B"/>
          <w:sz w:val="26"/>
          <w:szCs w:val="26"/>
        </w:rPr>
        <w:t>ameloblastomas</w:t>
      </w:r>
      <w:proofErr w:type="spellEnd"/>
      <w:r>
        <w:rPr>
          <w:rStyle w:val="HTMLCite"/>
          <w:rFonts w:ascii="Cambria" w:hAnsi="Cambria"/>
          <w:i w:val="0"/>
          <w:iCs w:val="0"/>
          <w:color w:val="1B1B1B"/>
          <w:sz w:val="26"/>
          <w:szCs w:val="26"/>
        </w:rPr>
        <w:t xml:space="preserve"> in middle </w:t>
      </w:r>
      <w:proofErr w:type="spellStart"/>
      <w:r>
        <w:rPr>
          <w:rStyle w:val="HTMLCite"/>
          <w:rFonts w:ascii="Cambria" w:hAnsi="Cambria"/>
          <w:i w:val="0"/>
          <w:iCs w:val="0"/>
          <w:color w:val="1B1B1B"/>
          <w:sz w:val="26"/>
          <w:szCs w:val="26"/>
        </w:rPr>
        <w:t>anatolia</w:t>
      </w:r>
      <w:proofErr w:type="spellEnd"/>
      <w:r>
        <w:rPr>
          <w:rStyle w:val="HTMLCite"/>
          <w:rFonts w:ascii="Cambria" w:hAnsi="Cambria"/>
          <w:i w:val="0"/>
          <w:iCs w:val="0"/>
          <w:color w:val="1B1B1B"/>
          <w:sz w:val="26"/>
          <w:szCs w:val="26"/>
        </w:rPr>
        <w:t xml:space="preserve">? a 13-year retrospective study. Ann Clin Anal Med 2020; doi:10.4328/ACAM.20275. </w:t>
      </w:r>
    </w:p>
    <w:p w14:paraId="26BFED2C" w14:textId="77777777" w:rsidR="00DD6232" w:rsidRPr="00573E40" w:rsidRDefault="00DD6232" w:rsidP="00DD6232">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3956B6">
        <w:rPr>
          <w:rStyle w:val="HTMLCite"/>
          <w:rFonts w:ascii="Cambria" w:hAnsi="Cambria"/>
          <w:i w:val="0"/>
          <w:iCs w:val="0"/>
          <w:color w:val="1B1B1B"/>
          <w:sz w:val="26"/>
          <w:szCs w:val="26"/>
          <w:lang w:val="fr-FR"/>
        </w:rPr>
        <w:t xml:space="preserve">Almeida RAC, Andrade ES, </w:t>
      </w:r>
      <w:proofErr w:type="spellStart"/>
      <w:r w:rsidRPr="003956B6">
        <w:rPr>
          <w:rStyle w:val="HTMLCite"/>
          <w:rFonts w:ascii="Cambria" w:hAnsi="Cambria"/>
          <w:i w:val="0"/>
          <w:iCs w:val="0"/>
          <w:color w:val="1B1B1B"/>
          <w:sz w:val="26"/>
          <w:szCs w:val="26"/>
          <w:lang w:val="fr-FR"/>
        </w:rPr>
        <w:t>Barbalho</w:t>
      </w:r>
      <w:proofErr w:type="spellEnd"/>
      <w:r w:rsidRPr="003956B6">
        <w:rPr>
          <w:rStyle w:val="HTMLCite"/>
          <w:rFonts w:ascii="Cambria" w:hAnsi="Cambria"/>
          <w:i w:val="0"/>
          <w:iCs w:val="0"/>
          <w:color w:val="1B1B1B"/>
          <w:sz w:val="26"/>
          <w:szCs w:val="26"/>
          <w:lang w:val="fr-FR"/>
        </w:rPr>
        <w:t xml:space="preserve"> JC, et al. </w:t>
      </w:r>
      <w:r w:rsidRPr="00573E40">
        <w:rPr>
          <w:rStyle w:val="HTMLCite"/>
          <w:rFonts w:ascii="Cambria" w:hAnsi="Cambria"/>
          <w:i w:val="0"/>
          <w:iCs w:val="0"/>
          <w:color w:val="1B1B1B"/>
          <w:sz w:val="26"/>
          <w:szCs w:val="26"/>
        </w:rPr>
        <w:t xml:space="preserve">Recurrence rate following treatment for primary </w:t>
      </w:r>
      <w:proofErr w:type="spellStart"/>
      <w:r w:rsidRPr="00573E40">
        <w:rPr>
          <w:rStyle w:val="HTMLCite"/>
          <w:rFonts w:ascii="Cambria" w:hAnsi="Cambria"/>
          <w:i w:val="0"/>
          <w:iCs w:val="0"/>
          <w:color w:val="1B1B1B"/>
          <w:sz w:val="26"/>
          <w:szCs w:val="26"/>
        </w:rPr>
        <w:t>multicystic</w:t>
      </w:r>
      <w:proofErr w:type="spellEnd"/>
      <w:r w:rsidRPr="00573E40">
        <w:rPr>
          <w:rStyle w:val="HTMLCite"/>
          <w:rFonts w:ascii="Cambria" w:hAnsi="Cambria"/>
          <w:i w:val="0"/>
          <w:iCs w:val="0"/>
          <w:color w:val="1B1B1B"/>
          <w:sz w:val="26"/>
          <w:szCs w:val="26"/>
        </w:rPr>
        <w:t xml:space="preserve"> ameloblastoma: systematic review and meta-analysis. Int J Oral </w:t>
      </w:r>
      <w:proofErr w:type="spellStart"/>
      <w:r w:rsidRPr="00573E40">
        <w:rPr>
          <w:rStyle w:val="HTMLCite"/>
          <w:rFonts w:ascii="Cambria" w:hAnsi="Cambria"/>
          <w:i w:val="0"/>
          <w:iCs w:val="0"/>
          <w:color w:val="1B1B1B"/>
          <w:sz w:val="26"/>
          <w:szCs w:val="26"/>
        </w:rPr>
        <w:t>Maxillofac</w:t>
      </w:r>
      <w:proofErr w:type="spellEnd"/>
      <w:r w:rsidRPr="00573E40">
        <w:rPr>
          <w:rStyle w:val="HTMLCite"/>
          <w:rFonts w:ascii="Cambria" w:hAnsi="Cambria"/>
          <w:i w:val="0"/>
          <w:iCs w:val="0"/>
          <w:color w:val="1B1B1B"/>
          <w:sz w:val="26"/>
          <w:szCs w:val="26"/>
        </w:rPr>
        <w:t xml:space="preserve"> Surg 2016; 45: 359–367</w:t>
      </w:r>
    </w:p>
    <w:p w14:paraId="277293A2" w14:textId="0ED1F570" w:rsidR="00573E40" w:rsidRDefault="00DD6232" w:rsidP="00573E40">
      <w:pPr>
        <w:widowControl/>
        <w:numPr>
          <w:ilvl w:val="0"/>
          <w:numId w:val="4"/>
        </w:numPr>
        <w:shd w:val="clear" w:color="auto" w:fill="FFFFFF"/>
        <w:autoSpaceDE/>
        <w:autoSpaceDN/>
        <w:spacing w:before="225" w:after="100" w:afterAutospacing="1"/>
        <w:rPr>
          <w:rStyle w:val="HTMLCite"/>
          <w:rFonts w:ascii="Cambria" w:hAnsi="Cambria"/>
          <w:i w:val="0"/>
          <w:iCs w:val="0"/>
          <w:color w:val="1B1B1B"/>
          <w:sz w:val="26"/>
          <w:szCs w:val="26"/>
        </w:rPr>
      </w:pPr>
      <w:r w:rsidRPr="003956B6">
        <w:rPr>
          <w:rStyle w:val="HTMLCite"/>
          <w:rFonts w:ascii="Cambria" w:hAnsi="Cambria"/>
          <w:i w:val="0"/>
          <w:iCs w:val="0"/>
          <w:color w:val="1B1B1B"/>
          <w:sz w:val="26"/>
          <w:szCs w:val="26"/>
          <w:lang w:val="fr-FR"/>
        </w:rPr>
        <w:t xml:space="preserve">Janah A., Kadiri F., </w:t>
      </w:r>
      <w:proofErr w:type="spellStart"/>
      <w:r w:rsidRPr="003956B6">
        <w:rPr>
          <w:rStyle w:val="HTMLCite"/>
          <w:rFonts w:ascii="Cambria" w:hAnsi="Cambria"/>
          <w:i w:val="0"/>
          <w:iCs w:val="0"/>
          <w:color w:val="1B1B1B"/>
          <w:sz w:val="26"/>
          <w:szCs w:val="26"/>
          <w:lang w:val="fr-FR"/>
        </w:rPr>
        <w:t>Chekkoury</w:t>
      </w:r>
      <w:proofErr w:type="spellEnd"/>
      <w:r w:rsidRPr="003956B6">
        <w:rPr>
          <w:rStyle w:val="HTMLCite"/>
          <w:rFonts w:ascii="Cambria" w:hAnsi="Cambria"/>
          <w:i w:val="0"/>
          <w:iCs w:val="0"/>
          <w:color w:val="1B1B1B"/>
          <w:sz w:val="26"/>
          <w:szCs w:val="26"/>
          <w:lang w:val="fr-FR"/>
        </w:rPr>
        <w:t xml:space="preserve"> I.A., </w:t>
      </w:r>
      <w:proofErr w:type="spellStart"/>
      <w:r w:rsidRPr="003956B6">
        <w:rPr>
          <w:rStyle w:val="HTMLCite"/>
          <w:rFonts w:ascii="Cambria" w:hAnsi="Cambria"/>
          <w:i w:val="0"/>
          <w:iCs w:val="0"/>
          <w:color w:val="1B1B1B"/>
          <w:sz w:val="26"/>
          <w:szCs w:val="26"/>
          <w:lang w:val="fr-FR"/>
        </w:rPr>
        <w:t>Benchakroun</w:t>
      </w:r>
      <w:proofErr w:type="spellEnd"/>
      <w:r w:rsidRPr="003956B6">
        <w:rPr>
          <w:rStyle w:val="HTMLCite"/>
          <w:rFonts w:ascii="Cambria" w:hAnsi="Cambria"/>
          <w:i w:val="0"/>
          <w:iCs w:val="0"/>
          <w:color w:val="1B1B1B"/>
          <w:sz w:val="26"/>
          <w:szCs w:val="26"/>
          <w:lang w:val="fr-FR"/>
        </w:rPr>
        <w:t xml:space="preserve"> Y. Les tumeurs bénignes des maxillaires. </w:t>
      </w:r>
      <w:proofErr w:type="spellStart"/>
      <w:r w:rsidRPr="00573E40">
        <w:rPr>
          <w:rStyle w:val="HTMLCite"/>
          <w:rFonts w:ascii="Cambria" w:hAnsi="Cambria"/>
          <w:i w:val="0"/>
          <w:iCs w:val="0"/>
          <w:color w:val="1B1B1B"/>
          <w:sz w:val="26"/>
          <w:szCs w:val="26"/>
        </w:rPr>
        <w:t>Approche</w:t>
      </w:r>
      <w:proofErr w:type="spellEnd"/>
      <w:r w:rsidRPr="00573E40">
        <w:rPr>
          <w:rStyle w:val="HTMLCite"/>
          <w:rFonts w:ascii="Cambria" w:hAnsi="Cambria"/>
          <w:i w:val="0"/>
          <w:iCs w:val="0"/>
          <w:color w:val="1B1B1B"/>
          <w:sz w:val="26"/>
          <w:szCs w:val="26"/>
        </w:rPr>
        <w:t xml:space="preserve"> </w:t>
      </w:r>
      <w:proofErr w:type="spellStart"/>
      <w:r w:rsidRPr="00573E40">
        <w:rPr>
          <w:rStyle w:val="HTMLCite"/>
          <w:rFonts w:ascii="Cambria" w:hAnsi="Cambria"/>
          <w:i w:val="0"/>
          <w:iCs w:val="0"/>
          <w:color w:val="1B1B1B"/>
          <w:sz w:val="26"/>
          <w:szCs w:val="26"/>
        </w:rPr>
        <w:t>diagnostique</w:t>
      </w:r>
      <w:proofErr w:type="spellEnd"/>
      <w:r w:rsidRPr="00573E40">
        <w:rPr>
          <w:rStyle w:val="HTMLCite"/>
          <w:rFonts w:ascii="Cambria" w:hAnsi="Cambria"/>
          <w:i w:val="0"/>
          <w:iCs w:val="0"/>
          <w:color w:val="1B1B1B"/>
          <w:sz w:val="26"/>
          <w:szCs w:val="26"/>
        </w:rPr>
        <w:t xml:space="preserve"> et </w:t>
      </w:r>
      <w:proofErr w:type="spellStart"/>
      <w:r w:rsidRPr="00573E40">
        <w:rPr>
          <w:rStyle w:val="HTMLCite"/>
          <w:rFonts w:ascii="Cambria" w:hAnsi="Cambria"/>
          <w:i w:val="0"/>
          <w:iCs w:val="0"/>
          <w:color w:val="1B1B1B"/>
          <w:sz w:val="26"/>
          <w:szCs w:val="26"/>
        </w:rPr>
        <w:t>thérapeutique</w:t>
      </w:r>
      <w:proofErr w:type="spellEnd"/>
      <w:r w:rsidRPr="00573E40">
        <w:rPr>
          <w:rStyle w:val="HTMLCite"/>
          <w:rFonts w:ascii="Cambria" w:hAnsi="Cambria"/>
          <w:i w:val="0"/>
          <w:iCs w:val="0"/>
          <w:color w:val="1B1B1B"/>
          <w:sz w:val="26"/>
          <w:szCs w:val="26"/>
        </w:rPr>
        <w:t xml:space="preserve">. Rev. </w:t>
      </w:r>
      <w:proofErr w:type="spellStart"/>
      <w:r w:rsidRPr="00573E40">
        <w:rPr>
          <w:rStyle w:val="HTMLCite"/>
          <w:rFonts w:ascii="Cambria" w:hAnsi="Cambria"/>
          <w:i w:val="0"/>
          <w:iCs w:val="0"/>
          <w:color w:val="1B1B1B"/>
          <w:sz w:val="26"/>
          <w:szCs w:val="26"/>
        </w:rPr>
        <w:t>Laryngol</w:t>
      </w:r>
      <w:proofErr w:type="spellEnd"/>
      <w:r w:rsidRPr="00573E40">
        <w:rPr>
          <w:rStyle w:val="HTMLCite"/>
          <w:rFonts w:ascii="Cambria" w:hAnsi="Cambria"/>
          <w:i w:val="0"/>
          <w:iCs w:val="0"/>
          <w:color w:val="1B1B1B"/>
          <w:sz w:val="26"/>
          <w:szCs w:val="26"/>
        </w:rPr>
        <w:t xml:space="preserve">. Otol. </w:t>
      </w:r>
      <w:proofErr w:type="spellStart"/>
      <w:r w:rsidRPr="00573E40">
        <w:rPr>
          <w:rStyle w:val="HTMLCite"/>
          <w:rFonts w:ascii="Cambria" w:hAnsi="Cambria"/>
          <w:i w:val="0"/>
          <w:iCs w:val="0"/>
          <w:color w:val="1B1B1B"/>
          <w:sz w:val="26"/>
          <w:szCs w:val="26"/>
        </w:rPr>
        <w:t>Rhinol</w:t>
      </w:r>
      <w:proofErr w:type="spellEnd"/>
      <w:r w:rsidRPr="00573E40">
        <w:rPr>
          <w:rStyle w:val="HTMLCite"/>
          <w:rFonts w:ascii="Cambria" w:hAnsi="Cambria"/>
          <w:i w:val="0"/>
          <w:iCs w:val="0"/>
          <w:color w:val="1B1B1B"/>
          <w:sz w:val="26"/>
          <w:szCs w:val="26"/>
        </w:rPr>
        <w:t xml:space="preserve">. 1995;30(3):164–170. </w:t>
      </w:r>
    </w:p>
    <w:p w14:paraId="1D11336F" w14:textId="09D78007" w:rsidR="00DD5A89" w:rsidRDefault="00DD5A89" w:rsidP="00573E40">
      <w:pPr>
        <w:widowControl/>
        <w:numPr>
          <w:ilvl w:val="0"/>
          <w:numId w:val="4"/>
        </w:numPr>
        <w:shd w:val="clear" w:color="auto" w:fill="FFFFFF"/>
        <w:autoSpaceDE/>
        <w:autoSpaceDN/>
        <w:spacing w:before="225" w:after="100" w:afterAutospacing="1"/>
        <w:rPr>
          <w:rFonts w:ascii="Cambria" w:hAnsi="Cambria"/>
          <w:color w:val="1B1B1B"/>
          <w:sz w:val="26"/>
          <w:szCs w:val="26"/>
        </w:rPr>
      </w:pPr>
      <w:r w:rsidRPr="003956B6">
        <w:rPr>
          <w:rFonts w:ascii="Cambria" w:hAnsi="Cambria"/>
          <w:color w:val="1B1B1B"/>
          <w:sz w:val="26"/>
          <w:szCs w:val="26"/>
          <w:lang w:val="fr-FR"/>
        </w:rPr>
        <w:t xml:space="preserve">Meng Y, Zhao YN, Zhang YQ, et al. </w:t>
      </w:r>
      <w:r w:rsidRPr="00DD5A89">
        <w:rPr>
          <w:rFonts w:ascii="Cambria" w:hAnsi="Cambria"/>
          <w:color w:val="1B1B1B"/>
          <w:sz w:val="26"/>
          <w:szCs w:val="26"/>
        </w:rPr>
        <w:t xml:space="preserve">Three-dimensional radiographic features of ameloblastoma and cystic lesions in the maxilla. </w:t>
      </w:r>
      <w:proofErr w:type="spellStart"/>
      <w:r w:rsidRPr="00DD5A89">
        <w:rPr>
          <w:rFonts w:ascii="Cambria" w:hAnsi="Cambria"/>
          <w:color w:val="1B1B1B"/>
          <w:sz w:val="26"/>
          <w:szCs w:val="26"/>
        </w:rPr>
        <w:t>Dentomaxillofac</w:t>
      </w:r>
      <w:proofErr w:type="spellEnd"/>
      <w:r w:rsidRPr="00DD5A89">
        <w:rPr>
          <w:rFonts w:ascii="Cambria" w:hAnsi="Cambria"/>
          <w:color w:val="1B1B1B"/>
          <w:sz w:val="26"/>
          <w:szCs w:val="26"/>
        </w:rPr>
        <w:t xml:space="preserve"> </w:t>
      </w:r>
      <w:proofErr w:type="spellStart"/>
      <w:r w:rsidRPr="00DD5A89">
        <w:rPr>
          <w:rFonts w:ascii="Cambria" w:hAnsi="Cambria"/>
          <w:color w:val="1B1B1B"/>
          <w:sz w:val="26"/>
          <w:szCs w:val="26"/>
        </w:rPr>
        <w:t>Radiol</w:t>
      </w:r>
      <w:proofErr w:type="spellEnd"/>
      <w:r w:rsidRPr="00DD5A89">
        <w:rPr>
          <w:rFonts w:ascii="Cambria" w:hAnsi="Cambria"/>
          <w:color w:val="1B1B1B"/>
          <w:sz w:val="26"/>
          <w:szCs w:val="26"/>
        </w:rPr>
        <w:t xml:space="preserve"> 2019; 48: 20190066.</w:t>
      </w:r>
    </w:p>
    <w:p w14:paraId="53F076E7" w14:textId="0B827836" w:rsidR="00DD5A89" w:rsidRDefault="00DD5A89" w:rsidP="00573E40">
      <w:pPr>
        <w:widowControl/>
        <w:numPr>
          <w:ilvl w:val="0"/>
          <w:numId w:val="4"/>
        </w:numPr>
        <w:shd w:val="clear" w:color="auto" w:fill="FFFFFF"/>
        <w:autoSpaceDE/>
        <w:autoSpaceDN/>
        <w:spacing w:before="225" w:after="100" w:afterAutospacing="1"/>
        <w:rPr>
          <w:rFonts w:ascii="Cambria" w:hAnsi="Cambria"/>
          <w:color w:val="1B1B1B"/>
          <w:sz w:val="26"/>
          <w:szCs w:val="26"/>
        </w:rPr>
      </w:pPr>
      <w:r w:rsidRPr="00DD5A89">
        <w:rPr>
          <w:rFonts w:ascii="Cambria" w:hAnsi="Cambria"/>
          <w:color w:val="1B1B1B"/>
          <w:sz w:val="26"/>
          <w:szCs w:val="26"/>
        </w:rPr>
        <w:t xml:space="preserve">Ramdas K., Jose C.C. Pulmonary metastasis from </w:t>
      </w:r>
      <w:proofErr w:type="spellStart"/>
      <w:r w:rsidRPr="00DD5A89">
        <w:rPr>
          <w:rFonts w:ascii="Cambria" w:hAnsi="Cambria"/>
          <w:color w:val="1B1B1B"/>
          <w:sz w:val="26"/>
          <w:szCs w:val="26"/>
        </w:rPr>
        <w:t>améloblastome</w:t>
      </w:r>
      <w:proofErr w:type="spellEnd"/>
      <w:r w:rsidRPr="00DD5A89">
        <w:rPr>
          <w:rFonts w:ascii="Cambria" w:hAnsi="Cambria"/>
          <w:color w:val="1B1B1B"/>
          <w:sz w:val="26"/>
          <w:szCs w:val="26"/>
        </w:rPr>
        <w:t xml:space="preserve"> of the mandible treated with cisplatin, </w:t>
      </w:r>
      <w:proofErr w:type="spellStart"/>
      <w:r w:rsidRPr="00DD5A89">
        <w:rPr>
          <w:rFonts w:ascii="Cambria" w:hAnsi="Cambria"/>
          <w:color w:val="1B1B1B"/>
          <w:sz w:val="26"/>
          <w:szCs w:val="26"/>
        </w:rPr>
        <w:t>adriamycin</w:t>
      </w:r>
      <w:proofErr w:type="spellEnd"/>
      <w:r w:rsidRPr="00DD5A89">
        <w:rPr>
          <w:rFonts w:ascii="Cambria" w:hAnsi="Cambria"/>
          <w:color w:val="1B1B1B"/>
          <w:sz w:val="26"/>
          <w:szCs w:val="26"/>
        </w:rPr>
        <w:t xml:space="preserve">, and cyclophosphamide. Cancer. </w:t>
      </w:r>
      <w:proofErr w:type="gramStart"/>
      <w:r w:rsidRPr="00DD5A89">
        <w:rPr>
          <w:rFonts w:ascii="Cambria" w:hAnsi="Cambria"/>
          <w:color w:val="1B1B1B"/>
          <w:sz w:val="26"/>
          <w:szCs w:val="26"/>
        </w:rPr>
        <w:t>1990;66:14475</w:t>
      </w:r>
      <w:proofErr w:type="gramEnd"/>
      <w:r w:rsidRPr="00DD5A89">
        <w:rPr>
          <w:rFonts w:ascii="Cambria" w:hAnsi="Cambria"/>
          <w:color w:val="1B1B1B"/>
          <w:sz w:val="26"/>
          <w:szCs w:val="26"/>
        </w:rPr>
        <w:t xml:space="preserve">. </w:t>
      </w:r>
      <w:proofErr w:type="spellStart"/>
      <w:r w:rsidRPr="00DD5A89">
        <w:rPr>
          <w:rFonts w:ascii="Cambria" w:hAnsi="Cambria"/>
          <w:color w:val="1B1B1B"/>
          <w:sz w:val="26"/>
          <w:szCs w:val="26"/>
        </w:rPr>
        <w:t>doi</w:t>
      </w:r>
      <w:proofErr w:type="spellEnd"/>
      <w:r w:rsidRPr="00DD5A89">
        <w:rPr>
          <w:rFonts w:ascii="Cambria" w:hAnsi="Cambria"/>
          <w:color w:val="1B1B1B"/>
          <w:sz w:val="26"/>
          <w:szCs w:val="26"/>
        </w:rPr>
        <w:t>: 10.1002/1097-0142(19901001)66:7&lt;</w:t>
      </w:r>
      <w:proofErr w:type="gramStart"/>
      <w:r w:rsidRPr="00DD5A89">
        <w:rPr>
          <w:rFonts w:ascii="Cambria" w:hAnsi="Cambria"/>
          <w:color w:val="1B1B1B"/>
          <w:sz w:val="26"/>
          <w:szCs w:val="26"/>
        </w:rPr>
        <w:t>1475::</w:t>
      </w:r>
      <w:proofErr w:type="gramEnd"/>
      <w:r w:rsidRPr="00DD5A89">
        <w:rPr>
          <w:rFonts w:ascii="Cambria" w:hAnsi="Cambria"/>
          <w:color w:val="1B1B1B"/>
          <w:sz w:val="26"/>
          <w:szCs w:val="26"/>
        </w:rPr>
        <w:t>aid-cncr2820660707&gt;3.0.co;2-d.</w:t>
      </w:r>
    </w:p>
    <w:p w14:paraId="6FB176FB" w14:textId="00F6EE55" w:rsidR="00DD5A89" w:rsidRPr="00AD51CB" w:rsidRDefault="00247497" w:rsidP="00247497">
      <w:pPr>
        <w:widowControl/>
        <w:numPr>
          <w:ilvl w:val="0"/>
          <w:numId w:val="4"/>
        </w:numPr>
        <w:autoSpaceDE/>
        <w:autoSpaceDN/>
        <w:spacing w:before="225" w:after="100" w:afterAutospacing="1"/>
        <w:rPr>
          <w:rFonts w:ascii="Cambria" w:hAnsi="Cambria"/>
          <w:color w:val="1B1B1B"/>
          <w:sz w:val="26"/>
          <w:szCs w:val="26"/>
          <w:highlight w:val="yellow"/>
          <w:lang w:val="fr-FR"/>
        </w:rPr>
      </w:pPr>
      <w:r w:rsidRPr="00247497">
        <w:rPr>
          <w:rFonts w:ascii="Cambria" w:hAnsi="Cambria"/>
          <w:color w:val="1B1B1B"/>
          <w:sz w:val="26"/>
          <w:szCs w:val="26"/>
          <w:highlight w:val="yellow"/>
          <w:lang w:val="fr-FR"/>
        </w:rPr>
        <w:t xml:space="preserve">Sophia </w:t>
      </w:r>
      <w:proofErr w:type="spellStart"/>
      <w:r w:rsidRPr="00247497">
        <w:rPr>
          <w:rFonts w:ascii="Cambria" w:hAnsi="Cambria"/>
          <w:color w:val="1B1B1B"/>
          <w:sz w:val="26"/>
          <w:szCs w:val="26"/>
          <w:highlight w:val="yellow"/>
          <w:lang w:val="fr-FR"/>
        </w:rPr>
        <w:t>Nitassi</w:t>
      </w:r>
      <w:proofErr w:type="spellEnd"/>
      <w:r w:rsidRPr="00247497">
        <w:rPr>
          <w:rFonts w:ascii="Cambria" w:hAnsi="Cambria"/>
          <w:color w:val="1B1B1B"/>
          <w:sz w:val="26"/>
          <w:szCs w:val="26"/>
          <w:highlight w:val="yellow"/>
          <w:lang w:val="fr-FR"/>
        </w:rPr>
        <w:t xml:space="preserve">, Malik </w:t>
      </w:r>
      <w:proofErr w:type="spellStart"/>
      <w:r w:rsidRPr="00247497">
        <w:rPr>
          <w:rFonts w:ascii="Cambria" w:hAnsi="Cambria"/>
          <w:color w:val="1B1B1B"/>
          <w:sz w:val="26"/>
          <w:szCs w:val="26"/>
          <w:highlight w:val="yellow"/>
          <w:lang w:val="fr-FR"/>
        </w:rPr>
        <w:t>Boulaadass</w:t>
      </w:r>
      <w:proofErr w:type="spellEnd"/>
      <w:r w:rsidRPr="00247497">
        <w:rPr>
          <w:rFonts w:ascii="Cambria" w:hAnsi="Cambria"/>
          <w:color w:val="1B1B1B"/>
          <w:sz w:val="26"/>
          <w:szCs w:val="26"/>
          <w:highlight w:val="yellow"/>
          <w:lang w:val="fr-FR"/>
        </w:rPr>
        <w:t xml:space="preserve">, Imane </w:t>
      </w:r>
      <w:proofErr w:type="spellStart"/>
      <w:r w:rsidRPr="00247497">
        <w:rPr>
          <w:rFonts w:ascii="Cambria" w:hAnsi="Cambria"/>
          <w:color w:val="1B1B1B"/>
          <w:sz w:val="26"/>
          <w:szCs w:val="26"/>
          <w:highlight w:val="yellow"/>
          <w:lang w:val="fr-FR"/>
        </w:rPr>
        <w:t>Tobi</w:t>
      </w:r>
      <w:proofErr w:type="spellEnd"/>
      <w:r w:rsidRPr="00247497">
        <w:rPr>
          <w:rFonts w:ascii="Cambria" w:hAnsi="Cambria"/>
          <w:color w:val="1B1B1B"/>
          <w:sz w:val="26"/>
          <w:szCs w:val="26"/>
          <w:highlight w:val="yellow"/>
          <w:lang w:val="fr-FR"/>
        </w:rPr>
        <w:t xml:space="preserve">, Laila </w:t>
      </w:r>
      <w:proofErr w:type="spellStart"/>
      <w:r w:rsidRPr="00247497">
        <w:rPr>
          <w:rFonts w:ascii="Cambria" w:hAnsi="Cambria"/>
          <w:color w:val="1B1B1B"/>
          <w:sz w:val="26"/>
          <w:szCs w:val="26"/>
          <w:highlight w:val="yellow"/>
          <w:lang w:val="fr-FR"/>
        </w:rPr>
        <w:t>Essakali</w:t>
      </w:r>
      <w:proofErr w:type="spellEnd"/>
      <w:r w:rsidRPr="00247497">
        <w:rPr>
          <w:rFonts w:ascii="Cambria" w:hAnsi="Cambria"/>
          <w:color w:val="1B1B1B"/>
          <w:sz w:val="26"/>
          <w:szCs w:val="26"/>
          <w:highlight w:val="yellow"/>
          <w:lang w:val="fr-FR"/>
        </w:rPr>
        <w:t xml:space="preserve"> et Mohammed </w:t>
      </w:r>
      <w:proofErr w:type="spellStart"/>
      <w:proofErr w:type="gramStart"/>
      <w:r w:rsidRPr="00247497">
        <w:rPr>
          <w:rFonts w:ascii="Cambria" w:hAnsi="Cambria"/>
          <w:color w:val="1B1B1B"/>
          <w:sz w:val="26"/>
          <w:szCs w:val="26"/>
          <w:highlight w:val="yellow"/>
          <w:lang w:val="fr-FR"/>
        </w:rPr>
        <w:t>Kzadri</w:t>
      </w:r>
      <w:proofErr w:type="spellEnd"/>
      <w:r w:rsidRPr="00AD51CB">
        <w:rPr>
          <w:rFonts w:ascii="Cambria" w:hAnsi="Cambria"/>
          <w:color w:val="1B1B1B"/>
          <w:sz w:val="26"/>
          <w:szCs w:val="26"/>
          <w:highlight w:val="yellow"/>
          <w:lang w:val="fr-FR"/>
        </w:rPr>
        <w:t> .</w:t>
      </w:r>
      <w:proofErr w:type="gramEnd"/>
      <w:r w:rsidRPr="00AD51CB">
        <w:rPr>
          <w:rFonts w:ascii="Cambria" w:hAnsi="Cambria"/>
          <w:color w:val="1B1B1B"/>
          <w:sz w:val="26"/>
          <w:szCs w:val="26"/>
          <w:highlight w:val="yellow"/>
          <w:lang w:val="fr-FR"/>
        </w:rPr>
        <w:t xml:space="preserve"> </w:t>
      </w:r>
      <w:proofErr w:type="gramStart"/>
      <w:r w:rsidRPr="00AD51CB">
        <w:rPr>
          <w:rFonts w:ascii="Cambria" w:hAnsi="Cambria"/>
          <w:color w:val="1B1B1B"/>
          <w:sz w:val="26"/>
          <w:szCs w:val="26"/>
          <w:highlight w:val="yellow"/>
        </w:rPr>
        <w:t>Ameloblastoma :</w:t>
      </w:r>
      <w:proofErr w:type="gramEnd"/>
      <w:r w:rsidRPr="00AD51CB">
        <w:rPr>
          <w:rFonts w:ascii="Cambria" w:hAnsi="Cambria"/>
          <w:color w:val="1B1B1B"/>
          <w:sz w:val="26"/>
          <w:szCs w:val="26"/>
          <w:highlight w:val="yellow"/>
        </w:rPr>
        <w:t xml:space="preserve"> diagnosis and treatment. Report of 26 cas</w:t>
      </w:r>
      <w:r w:rsidR="00C85BAD" w:rsidRPr="00AD51CB">
        <w:rPr>
          <w:rFonts w:ascii="Cambria" w:hAnsi="Cambria"/>
          <w:color w:val="1B1B1B"/>
          <w:sz w:val="26"/>
          <w:szCs w:val="26"/>
          <w:highlight w:val="yellow"/>
        </w:rPr>
        <w:t>es</w:t>
      </w:r>
    </w:p>
    <w:p w14:paraId="2CD5DA68" w14:textId="17E637C2" w:rsidR="00DD5A89" w:rsidRDefault="00DD5A89" w:rsidP="00573E40">
      <w:pPr>
        <w:widowControl/>
        <w:numPr>
          <w:ilvl w:val="0"/>
          <w:numId w:val="4"/>
        </w:numPr>
        <w:shd w:val="clear" w:color="auto" w:fill="FFFFFF"/>
        <w:autoSpaceDE/>
        <w:autoSpaceDN/>
        <w:spacing w:before="225" w:after="100" w:afterAutospacing="1"/>
        <w:rPr>
          <w:rFonts w:ascii="Cambria" w:hAnsi="Cambria"/>
          <w:color w:val="1B1B1B"/>
          <w:sz w:val="26"/>
          <w:szCs w:val="26"/>
          <w:lang w:val="fr-FR"/>
        </w:rPr>
      </w:pPr>
      <w:proofErr w:type="spellStart"/>
      <w:r w:rsidRPr="003956B6">
        <w:rPr>
          <w:rFonts w:ascii="Cambria" w:hAnsi="Cambria"/>
          <w:color w:val="1B1B1B"/>
          <w:sz w:val="26"/>
          <w:szCs w:val="26"/>
          <w:lang w:val="fr-FR"/>
        </w:rPr>
        <w:t>Vallicioni</w:t>
      </w:r>
      <w:proofErr w:type="spellEnd"/>
      <w:r w:rsidRPr="003956B6">
        <w:rPr>
          <w:rFonts w:ascii="Cambria" w:hAnsi="Cambria"/>
          <w:color w:val="1B1B1B"/>
          <w:sz w:val="26"/>
          <w:szCs w:val="26"/>
          <w:lang w:val="fr-FR"/>
        </w:rPr>
        <w:t xml:space="preserve"> J., </w:t>
      </w:r>
      <w:proofErr w:type="spellStart"/>
      <w:r w:rsidRPr="003956B6">
        <w:rPr>
          <w:rFonts w:ascii="Cambria" w:hAnsi="Cambria"/>
          <w:color w:val="1B1B1B"/>
          <w:sz w:val="26"/>
          <w:szCs w:val="26"/>
          <w:lang w:val="fr-FR"/>
        </w:rPr>
        <w:t>Loum</w:t>
      </w:r>
      <w:proofErr w:type="spellEnd"/>
      <w:r w:rsidRPr="003956B6">
        <w:rPr>
          <w:rFonts w:ascii="Cambria" w:hAnsi="Cambria"/>
          <w:color w:val="1B1B1B"/>
          <w:sz w:val="26"/>
          <w:szCs w:val="26"/>
          <w:lang w:val="fr-FR"/>
        </w:rPr>
        <w:t xml:space="preserve"> B., Dassonville O., Poissonnet G., Ettore F., Demard F. Les </w:t>
      </w:r>
      <w:proofErr w:type="spellStart"/>
      <w:r w:rsidRPr="003956B6">
        <w:rPr>
          <w:rFonts w:ascii="Cambria" w:hAnsi="Cambria"/>
          <w:color w:val="1B1B1B"/>
          <w:sz w:val="26"/>
          <w:szCs w:val="26"/>
          <w:lang w:val="fr-FR"/>
        </w:rPr>
        <w:t>améloblastomes</w:t>
      </w:r>
      <w:proofErr w:type="spellEnd"/>
      <w:r w:rsidRPr="003956B6">
        <w:rPr>
          <w:rFonts w:ascii="Cambria" w:hAnsi="Cambria"/>
          <w:color w:val="1B1B1B"/>
          <w:sz w:val="26"/>
          <w:szCs w:val="26"/>
          <w:lang w:val="fr-FR"/>
        </w:rPr>
        <w:t xml:space="preserve">. </w:t>
      </w:r>
      <w:r w:rsidRPr="00247497">
        <w:rPr>
          <w:rFonts w:ascii="Cambria" w:hAnsi="Cambria"/>
          <w:color w:val="1B1B1B"/>
          <w:sz w:val="26"/>
          <w:szCs w:val="26"/>
          <w:lang w:val="fr-FR"/>
        </w:rPr>
        <w:t xml:space="preserve">Ann. </w:t>
      </w:r>
      <w:proofErr w:type="spellStart"/>
      <w:r w:rsidRPr="00247497">
        <w:rPr>
          <w:rFonts w:ascii="Cambria" w:hAnsi="Cambria"/>
          <w:color w:val="1B1B1B"/>
          <w:sz w:val="26"/>
          <w:szCs w:val="26"/>
          <w:lang w:val="fr-FR"/>
        </w:rPr>
        <w:t>Oto-Laryngol</w:t>
      </w:r>
      <w:proofErr w:type="spellEnd"/>
      <w:r w:rsidRPr="00247497">
        <w:rPr>
          <w:rFonts w:ascii="Cambria" w:hAnsi="Cambria"/>
          <w:color w:val="1B1B1B"/>
          <w:sz w:val="26"/>
          <w:szCs w:val="26"/>
          <w:lang w:val="fr-FR"/>
        </w:rPr>
        <w:t xml:space="preserve">. Chir. Cervico-Faciale. </w:t>
      </w:r>
      <w:proofErr w:type="gramStart"/>
      <w:r w:rsidRPr="00247497">
        <w:rPr>
          <w:rFonts w:ascii="Cambria" w:hAnsi="Cambria"/>
          <w:color w:val="1B1B1B"/>
          <w:sz w:val="26"/>
          <w:szCs w:val="26"/>
          <w:lang w:val="fr-FR"/>
        </w:rPr>
        <w:t>2007;</w:t>
      </w:r>
      <w:proofErr w:type="gramEnd"/>
      <w:r w:rsidRPr="00247497">
        <w:rPr>
          <w:rFonts w:ascii="Cambria" w:hAnsi="Cambria"/>
          <w:color w:val="1B1B1B"/>
          <w:sz w:val="26"/>
          <w:szCs w:val="26"/>
          <w:lang w:val="fr-FR"/>
        </w:rPr>
        <w:t>124(4</w:t>
      </w:r>
      <w:proofErr w:type="gramStart"/>
      <w:r w:rsidRPr="00247497">
        <w:rPr>
          <w:rFonts w:ascii="Cambria" w:hAnsi="Cambria"/>
          <w:color w:val="1B1B1B"/>
          <w:sz w:val="26"/>
          <w:szCs w:val="26"/>
          <w:lang w:val="fr-FR"/>
        </w:rPr>
        <w:t>):</w:t>
      </w:r>
      <w:proofErr w:type="gramEnd"/>
      <w:r w:rsidRPr="00247497">
        <w:rPr>
          <w:rFonts w:ascii="Cambria" w:hAnsi="Cambria"/>
          <w:color w:val="1B1B1B"/>
          <w:sz w:val="26"/>
          <w:szCs w:val="26"/>
          <w:lang w:val="fr-FR"/>
        </w:rPr>
        <w:t xml:space="preserve">166–171. </w:t>
      </w:r>
      <w:proofErr w:type="spellStart"/>
      <w:proofErr w:type="gramStart"/>
      <w:r w:rsidRPr="00247497">
        <w:rPr>
          <w:rFonts w:ascii="Cambria" w:hAnsi="Cambria"/>
          <w:color w:val="1B1B1B"/>
          <w:sz w:val="26"/>
          <w:szCs w:val="26"/>
          <w:lang w:val="fr-FR"/>
        </w:rPr>
        <w:t>doi</w:t>
      </w:r>
      <w:proofErr w:type="spellEnd"/>
      <w:r w:rsidRPr="00247497">
        <w:rPr>
          <w:rFonts w:ascii="Cambria" w:hAnsi="Cambria"/>
          <w:color w:val="1B1B1B"/>
          <w:sz w:val="26"/>
          <w:szCs w:val="26"/>
          <w:lang w:val="fr-FR"/>
        </w:rPr>
        <w:t>:</w:t>
      </w:r>
      <w:proofErr w:type="gramEnd"/>
      <w:r w:rsidRPr="00247497">
        <w:rPr>
          <w:rFonts w:ascii="Cambria" w:hAnsi="Cambria"/>
          <w:color w:val="1B1B1B"/>
          <w:sz w:val="26"/>
          <w:szCs w:val="26"/>
          <w:lang w:val="fr-FR"/>
        </w:rPr>
        <w:t xml:space="preserve"> 10.1016/j.aorl.2006.08.006.</w:t>
      </w:r>
    </w:p>
    <w:p w14:paraId="2FC5B5FA" w14:textId="58F7CCC3" w:rsidR="00F86DAA" w:rsidRPr="006C2F69" w:rsidRDefault="00A72B3E" w:rsidP="00495619">
      <w:pPr>
        <w:widowControl/>
        <w:numPr>
          <w:ilvl w:val="0"/>
          <w:numId w:val="4"/>
        </w:numPr>
        <w:shd w:val="clear" w:color="auto" w:fill="FFFFFF"/>
        <w:autoSpaceDE/>
        <w:autoSpaceDN/>
        <w:spacing w:before="225" w:after="100" w:afterAutospacing="1"/>
        <w:ind w:right="170"/>
        <w:rPr>
          <w:rFonts w:ascii="Cambria" w:hAnsi="Cambria"/>
          <w:color w:val="1B1B1B"/>
          <w:sz w:val="26"/>
          <w:szCs w:val="26"/>
          <w:highlight w:val="yellow"/>
          <w:lang w:val="fr-FR"/>
        </w:rPr>
      </w:pPr>
      <w:r>
        <w:rPr>
          <w:highlight w:val="yellow"/>
        </w:rPr>
        <w:t xml:space="preserve">13. </w:t>
      </w:r>
      <w:r w:rsidRPr="006C2F69">
        <w:rPr>
          <w:highlight w:val="yellow"/>
        </w:rPr>
        <w:t xml:space="preserve">Ghai, S. (2022). Ameloblastoma: An updated narrative review of an enigmatic tumor. </w:t>
      </w:r>
      <w:r w:rsidRPr="006C2F69">
        <w:rPr>
          <w:rStyle w:val="Emphasis"/>
          <w:highlight w:val="yellow"/>
        </w:rPr>
        <w:t>Cureus, 14</w:t>
      </w:r>
      <w:r w:rsidRPr="006C2F69">
        <w:rPr>
          <w:highlight w:val="yellow"/>
        </w:rPr>
        <w:t xml:space="preserve">(8), e27734. </w:t>
      </w:r>
      <w:hyperlink r:id="rId22" w:history="1">
        <w:r w:rsidRPr="006C2F69">
          <w:rPr>
            <w:rStyle w:val="Hyperlink"/>
            <w:highlight w:val="yellow"/>
          </w:rPr>
          <w:t>https://doi.org/10.7759/cureus.27734</w:t>
        </w:r>
      </w:hyperlink>
      <w:r w:rsidRPr="006C2F69">
        <w:rPr>
          <w:highlight w:val="yellow"/>
        </w:rPr>
        <w:t xml:space="preserve">   </w:t>
      </w:r>
      <w:r w:rsidR="00F86DAA" w:rsidRPr="006C2F69">
        <w:rPr>
          <w:highlight w:val="yellow"/>
        </w:rPr>
        <w:t xml:space="preserve">Fuchigami, T., Ono, Y., Kishida, S., &amp; Nakamura, N. (2021). Molecular biological findings of ameloblastoma. </w:t>
      </w:r>
      <w:r w:rsidR="00F86DAA" w:rsidRPr="006C2F69">
        <w:rPr>
          <w:i/>
          <w:iCs/>
          <w:highlight w:val="yellow"/>
        </w:rPr>
        <w:t>Japanese Dental Science Review, 57</w:t>
      </w:r>
      <w:r w:rsidR="00F86DAA" w:rsidRPr="006C2F69">
        <w:rPr>
          <w:highlight w:val="yellow"/>
        </w:rPr>
        <w:t xml:space="preserve">, 27–32. </w:t>
      </w:r>
      <w:hyperlink r:id="rId23" w:tgtFrame="_new" w:history="1">
        <w:r w:rsidR="00F86DAA" w:rsidRPr="006C2F69">
          <w:rPr>
            <w:color w:val="0000FF"/>
            <w:highlight w:val="yellow"/>
            <w:u w:val="single"/>
          </w:rPr>
          <w:t>https://doi.org/10.1016/j.jdsr.2020.12.003</w:t>
        </w:r>
      </w:hyperlink>
      <w:r w:rsidR="00F86DAA" w:rsidRPr="006C2F69">
        <w:rPr>
          <w:highlight w:val="yellow"/>
        </w:rPr>
        <w:t xml:space="preserve">    </w:t>
      </w:r>
    </w:p>
    <w:p w14:paraId="2C956E1D" w14:textId="1F8E9E70" w:rsidR="00F86DAA" w:rsidRPr="006C2F69" w:rsidRDefault="00F86DAA" w:rsidP="006C2F69">
      <w:pPr>
        <w:widowControl/>
        <w:numPr>
          <w:ilvl w:val="0"/>
          <w:numId w:val="4"/>
        </w:numPr>
        <w:shd w:val="clear" w:color="auto" w:fill="FFFFFF"/>
        <w:autoSpaceDE/>
        <w:autoSpaceDN/>
        <w:spacing w:before="225" w:after="100" w:afterAutospacing="1"/>
        <w:ind w:right="170"/>
        <w:rPr>
          <w:rStyle w:val="HTMLCite"/>
          <w:rFonts w:ascii="Cambria" w:hAnsi="Cambria"/>
          <w:i w:val="0"/>
          <w:iCs w:val="0"/>
          <w:color w:val="1B1B1B"/>
          <w:sz w:val="26"/>
          <w:szCs w:val="26"/>
          <w:highlight w:val="yellow"/>
          <w:lang w:val="fr-FR"/>
        </w:rPr>
      </w:pPr>
      <w:r w:rsidRPr="006C2F69">
        <w:rPr>
          <w:highlight w:val="yellow"/>
        </w:rPr>
        <w:t xml:space="preserve">Shi, H. A., Ng, C. W. B., Kwa, C. T., &amp; Sim, Q. X. C. (2021). </w:t>
      </w:r>
      <w:r w:rsidRPr="006C2F69">
        <w:rPr>
          <w:i/>
          <w:iCs/>
          <w:highlight w:val="yellow"/>
        </w:rPr>
        <w:t>Ameloblastoma: A succinct review of the classification, genetic understanding and novel molecular targeted therapies</w:t>
      </w:r>
      <w:r w:rsidRPr="006C2F69">
        <w:rPr>
          <w:highlight w:val="yellow"/>
        </w:rPr>
        <w:t xml:space="preserve">. </w:t>
      </w:r>
      <w:r w:rsidRPr="006C2F69">
        <w:rPr>
          <w:b/>
          <w:bCs/>
          <w:highlight w:val="yellow"/>
        </w:rPr>
        <w:t>The Surgeon, 19</w:t>
      </w:r>
      <w:r w:rsidRPr="006C2F69">
        <w:rPr>
          <w:highlight w:val="yellow"/>
        </w:rPr>
        <w:t xml:space="preserve">(4), 238–243. </w:t>
      </w:r>
      <w:hyperlink r:id="rId24" w:tgtFrame="_new" w:history="1">
        <w:r w:rsidRPr="006C2F69">
          <w:rPr>
            <w:color w:val="0000FF"/>
            <w:highlight w:val="yellow"/>
            <w:u w:val="single"/>
          </w:rPr>
          <w:t>https://doi.org/10.1016/j.surge.2020.06.009</w:t>
        </w:r>
      </w:hyperlink>
      <w:r w:rsidRPr="006C2F69">
        <w:rPr>
          <w:highlight w:val="yellow"/>
        </w:rPr>
        <w:t xml:space="preserve">    </w:t>
      </w:r>
    </w:p>
    <w:p w14:paraId="017185AB" w14:textId="77777777" w:rsidR="005613B8" w:rsidRPr="00A72B3E" w:rsidRDefault="005613B8" w:rsidP="00A72B3E">
      <w:pPr>
        <w:pStyle w:val="BodyText"/>
        <w:ind w:right="170"/>
        <w:rPr>
          <w:lang w:val="fr-FR"/>
        </w:rPr>
      </w:pPr>
    </w:p>
    <w:p w14:paraId="2E6E8974"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387133C5"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348A70CC"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71ED42EE"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0C360BFF"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3D8EE70F"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5D4D2DF0"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0E8387F6"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11FFADD0"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50C5652F" w14:textId="77777777" w:rsidR="005613B8" w:rsidRPr="00247497" w:rsidRDefault="005613B8" w:rsidP="00D1703C">
      <w:pPr>
        <w:pStyle w:val="BodyText"/>
        <w:ind w:right="170"/>
        <w:rPr>
          <w:rFonts w:ascii="Segoe UI" w:hAnsi="Segoe UI" w:cs="Segoe UI"/>
          <w:color w:val="212121"/>
          <w:sz w:val="28"/>
          <w:szCs w:val="28"/>
          <w:shd w:val="clear" w:color="auto" w:fill="FFFFFF"/>
          <w:lang w:val="fr-FR"/>
        </w:rPr>
      </w:pPr>
    </w:p>
    <w:p w14:paraId="74BC5871" w14:textId="77777777" w:rsidR="00826880" w:rsidRPr="00247497" w:rsidRDefault="00826880" w:rsidP="00BA11E5">
      <w:pPr>
        <w:pStyle w:val="BodyText"/>
        <w:ind w:right="170"/>
        <w:rPr>
          <w:rFonts w:ascii="Segoe UI" w:hAnsi="Segoe UI" w:cs="Segoe UI"/>
          <w:color w:val="212121"/>
          <w:sz w:val="28"/>
          <w:szCs w:val="28"/>
          <w:shd w:val="clear" w:color="auto" w:fill="FFFFFF"/>
          <w:lang w:val="fr-FR"/>
        </w:rPr>
      </w:pPr>
    </w:p>
    <w:p w14:paraId="36D355F3" w14:textId="77777777" w:rsidR="005E568F" w:rsidRPr="00247497" w:rsidRDefault="005E568F" w:rsidP="00BA11E5">
      <w:pPr>
        <w:pStyle w:val="BodyText"/>
        <w:ind w:right="170"/>
        <w:rPr>
          <w:rFonts w:ascii="Segoe UI" w:hAnsi="Segoe UI" w:cs="Segoe UI"/>
          <w:color w:val="212121"/>
          <w:sz w:val="28"/>
          <w:szCs w:val="28"/>
          <w:shd w:val="clear" w:color="auto" w:fill="FFFFFF"/>
          <w:lang w:val="fr-FR"/>
        </w:rPr>
      </w:pPr>
    </w:p>
    <w:p w14:paraId="45316A70" w14:textId="77777777" w:rsidR="005E568F" w:rsidRPr="00247497" w:rsidRDefault="005E568F" w:rsidP="00BA11E5">
      <w:pPr>
        <w:pStyle w:val="BodyText"/>
        <w:ind w:right="170"/>
        <w:rPr>
          <w:rFonts w:ascii="Segoe UI" w:hAnsi="Segoe UI" w:cs="Segoe UI"/>
          <w:color w:val="212121"/>
          <w:sz w:val="28"/>
          <w:szCs w:val="28"/>
          <w:shd w:val="clear" w:color="auto" w:fill="FFFFFF"/>
          <w:lang w:val="fr-FR"/>
        </w:rPr>
      </w:pPr>
    </w:p>
    <w:p w14:paraId="3F9D651D" w14:textId="77777777" w:rsidR="005E568F" w:rsidRPr="00247497" w:rsidRDefault="005E568F" w:rsidP="00BA11E5">
      <w:pPr>
        <w:pStyle w:val="BodyText"/>
        <w:ind w:right="170"/>
        <w:rPr>
          <w:rFonts w:ascii="Segoe UI" w:hAnsi="Segoe UI" w:cs="Segoe UI"/>
          <w:color w:val="212121"/>
          <w:sz w:val="28"/>
          <w:szCs w:val="28"/>
          <w:shd w:val="clear" w:color="auto" w:fill="FFFFFF"/>
          <w:lang w:val="fr-FR"/>
        </w:rPr>
      </w:pPr>
    </w:p>
    <w:p w14:paraId="252FAA79" w14:textId="77777777" w:rsidR="005E568F" w:rsidRPr="00247497" w:rsidRDefault="005E568F" w:rsidP="00BA11E5">
      <w:pPr>
        <w:pStyle w:val="BodyText"/>
        <w:ind w:right="170"/>
        <w:rPr>
          <w:b/>
          <w:bCs/>
          <w:color w:val="0D0F1A"/>
          <w:sz w:val="36"/>
          <w:szCs w:val="36"/>
          <w:u w:val="single"/>
          <w:lang w:val="fr-FR"/>
        </w:rPr>
        <w:sectPr w:rsidR="005E568F" w:rsidRPr="00247497" w:rsidSect="00FA5CEE">
          <w:type w:val="continuous"/>
          <w:pgSz w:w="11910" w:h="16840"/>
          <w:pgMar w:top="1440" w:right="1080" w:bottom="1440" w:left="1080" w:header="720" w:footer="720" w:gutter="0"/>
          <w:cols w:space="613"/>
          <w:docGrid w:linePitch="299"/>
        </w:sectPr>
      </w:pPr>
    </w:p>
    <w:p w14:paraId="6345EA01" w14:textId="7CBBA735" w:rsidR="00826880" w:rsidRPr="00247497" w:rsidRDefault="00826880" w:rsidP="005E568F">
      <w:pPr>
        <w:pStyle w:val="BodyText"/>
        <w:ind w:right="170"/>
        <w:rPr>
          <w:lang w:val="fr-FR"/>
        </w:rPr>
      </w:pPr>
    </w:p>
    <w:p w14:paraId="2076E528" w14:textId="59EEDAEC" w:rsidR="00826880" w:rsidRPr="00247497" w:rsidRDefault="00826880" w:rsidP="00BA11E5">
      <w:pPr>
        <w:pStyle w:val="BodyText"/>
        <w:ind w:right="170"/>
        <w:rPr>
          <w:rFonts w:ascii="Segoe UI" w:hAnsi="Segoe UI" w:cs="Segoe UI"/>
          <w:color w:val="212121"/>
          <w:sz w:val="28"/>
          <w:szCs w:val="28"/>
          <w:shd w:val="clear" w:color="auto" w:fill="FFFFFF"/>
          <w:lang w:val="fr-FR"/>
        </w:rPr>
        <w:sectPr w:rsidR="00826880" w:rsidRPr="00247497" w:rsidSect="005E568F">
          <w:type w:val="continuous"/>
          <w:pgSz w:w="11910" w:h="16840"/>
          <w:pgMar w:top="1440" w:right="1080" w:bottom="1440" w:left="1080" w:header="720" w:footer="720" w:gutter="0"/>
          <w:cols w:space="613"/>
          <w:docGrid w:linePitch="299"/>
        </w:sectPr>
      </w:pPr>
    </w:p>
    <w:p w14:paraId="30ABADEA" w14:textId="77777777" w:rsidR="005E568F" w:rsidRPr="00247497" w:rsidRDefault="005E568F" w:rsidP="00D7254F">
      <w:pPr>
        <w:tabs>
          <w:tab w:val="left" w:pos="620"/>
          <w:tab w:val="left" w:pos="621"/>
        </w:tabs>
        <w:ind w:right="108"/>
        <w:rPr>
          <w:sz w:val="20"/>
          <w:lang w:val="fr-FR"/>
        </w:rPr>
        <w:sectPr w:rsidR="005E568F" w:rsidRPr="00247497">
          <w:pgSz w:w="11910" w:h="16840"/>
          <w:pgMar w:top="1380" w:right="1320" w:bottom="280" w:left="1300" w:header="720" w:footer="720" w:gutter="0"/>
          <w:cols w:num="2" w:space="720" w:equalWidth="0">
            <w:col w:w="4303" w:space="589"/>
            <w:col w:w="4398"/>
          </w:cols>
        </w:sectPr>
      </w:pPr>
    </w:p>
    <w:p w14:paraId="1370858A" w14:textId="0E6FBCC7" w:rsidR="00A87629" w:rsidRPr="00247497" w:rsidRDefault="00A87629" w:rsidP="00D7254F">
      <w:pPr>
        <w:tabs>
          <w:tab w:val="left" w:pos="620"/>
          <w:tab w:val="left" w:pos="621"/>
        </w:tabs>
        <w:ind w:right="108"/>
        <w:rPr>
          <w:sz w:val="20"/>
          <w:lang w:val="fr-FR"/>
        </w:rPr>
      </w:pPr>
    </w:p>
    <w:sectPr w:rsidR="00A87629" w:rsidRPr="00247497"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B74DE" w14:textId="77777777" w:rsidR="008E6A29" w:rsidRDefault="008E6A29" w:rsidP="00AB457C">
      <w:r>
        <w:separator/>
      </w:r>
    </w:p>
  </w:endnote>
  <w:endnote w:type="continuationSeparator" w:id="0">
    <w:p w14:paraId="2605F426" w14:textId="77777777" w:rsidR="008E6A29" w:rsidRDefault="008E6A29" w:rsidP="00AB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C41" w14:textId="77777777" w:rsidR="00AB457C" w:rsidRDefault="00AB4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1488" w14:textId="77777777" w:rsidR="00AB457C" w:rsidRDefault="00AB4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25F5" w14:textId="77777777" w:rsidR="00AB457C" w:rsidRDefault="00AB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8791" w14:textId="77777777" w:rsidR="008E6A29" w:rsidRDefault="008E6A29" w:rsidP="00AB457C">
      <w:r>
        <w:separator/>
      </w:r>
    </w:p>
  </w:footnote>
  <w:footnote w:type="continuationSeparator" w:id="0">
    <w:p w14:paraId="75CBD935" w14:textId="77777777" w:rsidR="008E6A29" w:rsidRDefault="008E6A29" w:rsidP="00AB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4F49" w14:textId="3DDB181E" w:rsidR="00AB457C" w:rsidRDefault="00000000">
    <w:pPr>
      <w:pStyle w:val="Header"/>
    </w:pPr>
    <w:r>
      <w:rPr>
        <w:noProof/>
      </w:rPr>
      <w:pict w14:anchorId="22269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52547" o:spid="_x0000_s1026" type="#_x0000_t136" style="position:absolute;margin-left:0;margin-top:0;width:578.2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C2B1" w14:textId="1A87D5B2" w:rsidR="00AB457C" w:rsidRDefault="00000000">
    <w:pPr>
      <w:pStyle w:val="Header"/>
    </w:pPr>
    <w:r>
      <w:rPr>
        <w:noProof/>
      </w:rPr>
      <w:pict w14:anchorId="686C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52548" o:spid="_x0000_s1027" type="#_x0000_t136" style="position:absolute;margin-left:0;margin-top:0;width:578.2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503" w14:textId="44DF9CA0" w:rsidR="00AB457C" w:rsidRDefault="00000000">
    <w:pPr>
      <w:pStyle w:val="Header"/>
    </w:pPr>
    <w:r>
      <w:rPr>
        <w:noProof/>
      </w:rPr>
      <w:pict w14:anchorId="780DC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452546" o:spid="_x0000_s1025" type="#_x0000_t136" style="position:absolute;margin-left:0;margin-top:0;width:578.2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1"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709452720">
    <w:abstractNumId w:val="0"/>
  </w:num>
  <w:num w:numId="2" w16cid:durableId="273245832">
    <w:abstractNumId w:val="6"/>
  </w:num>
  <w:num w:numId="3" w16cid:durableId="170687213">
    <w:abstractNumId w:val="5"/>
  </w:num>
  <w:num w:numId="4" w16cid:durableId="2127580161">
    <w:abstractNumId w:val="4"/>
  </w:num>
  <w:num w:numId="5" w16cid:durableId="98530169">
    <w:abstractNumId w:val="1"/>
  </w:num>
  <w:num w:numId="6" w16cid:durableId="903222072">
    <w:abstractNumId w:val="2"/>
  </w:num>
  <w:num w:numId="7" w16cid:durableId="156193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wMLU0NTExtbAwMDFW0lEKTi0uzszPAykwqgUAwy/BhiwAAAA="/>
  </w:docVars>
  <w:rsids>
    <w:rsidRoot w:val="00A87629"/>
    <w:rsid w:val="00021359"/>
    <w:rsid w:val="0002769B"/>
    <w:rsid w:val="000602D9"/>
    <w:rsid w:val="000949BE"/>
    <w:rsid w:val="000B2DBC"/>
    <w:rsid w:val="000D2CD4"/>
    <w:rsid w:val="00117FC0"/>
    <w:rsid w:val="00140842"/>
    <w:rsid w:val="00140927"/>
    <w:rsid w:val="00150F01"/>
    <w:rsid w:val="001752DD"/>
    <w:rsid w:val="0018470B"/>
    <w:rsid w:val="00184A77"/>
    <w:rsid w:val="00192F49"/>
    <w:rsid w:val="00195359"/>
    <w:rsid w:val="00197C77"/>
    <w:rsid w:val="001C5128"/>
    <w:rsid w:val="001C62D6"/>
    <w:rsid w:val="00227229"/>
    <w:rsid w:val="00247497"/>
    <w:rsid w:val="00253F34"/>
    <w:rsid w:val="002848EA"/>
    <w:rsid w:val="00297ADF"/>
    <w:rsid w:val="002A4502"/>
    <w:rsid w:val="002B030C"/>
    <w:rsid w:val="002B7105"/>
    <w:rsid w:val="002D319D"/>
    <w:rsid w:val="002D6C8D"/>
    <w:rsid w:val="003005AC"/>
    <w:rsid w:val="00313B9E"/>
    <w:rsid w:val="00342681"/>
    <w:rsid w:val="003545B7"/>
    <w:rsid w:val="00374377"/>
    <w:rsid w:val="003875C4"/>
    <w:rsid w:val="003956B6"/>
    <w:rsid w:val="003C5DE3"/>
    <w:rsid w:val="003C7123"/>
    <w:rsid w:val="004207A6"/>
    <w:rsid w:val="0042722B"/>
    <w:rsid w:val="004A7A7D"/>
    <w:rsid w:val="004D0AF2"/>
    <w:rsid w:val="004D331D"/>
    <w:rsid w:val="004E4B80"/>
    <w:rsid w:val="004E6AA9"/>
    <w:rsid w:val="004F3812"/>
    <w:rsid w:val="0052270E"/>
    <w:rsid w:val="005268ED"/>
    <w:rsid w:val="00543195"/>
    <w:rsid w:val="005613B8"/>
    <w:rsid w:val="00564946"/>
    <w:rsid w:val="00573E40"/>
    <w:rsid w:val="00593EB9"/>
    <w:rsid w:val="005A4CD7"/>
    <w:rsid w:val="005B0EDD"/>
    <w:rsid w:val="005E568F"/>
    <w:rsid w:val="005F2B4D"/>
    <w:rsid w:val="005F6476"/>
    <w:rsid w:val="00600838"/>
    <w:rsid w:val="00613117"/>
    <w:rsid w:val="006211E7"/>
    <w:rsid w:val="00641DA1"/>
    <w:rsid w:val="00642D0B"/>
    <w:rsid w:val="006A7398"/>
    <w:rsid w:val="006C2F69"/>
    <w:rsid w:val="006E5E29"/>
    <w:rsid w:val="007240EC"/>
    <w:rsid w:val="0073057A"/>
    <w:rsid w:val="00743D1F"/>
    <w:rsid w:val="007C35AA"/>
    <w:rsid w:val="007E4D06"/>
    <w:rsid w:val="00805651"/>
    <w:rsid w:val="00826880"/>
    <w:rsid w:val="00827004"/>
    <w:rsid w:val="0083143A"/>
    <w:rsid w:val="00846C64"/>
    <w:rsid w:val="0088472F"/>
    <w:rsid w:val="008870C9"/>
    <w:rsid w:val="008A1EFB"/>
    <w:rsid w:val="008A4BAC"/>
    <w:rsid w:val="008D7BB5"/>
    <w:rsid w:val="008E1A91"/>
    <w:rsid w:val="008E6A29"/>
    <w:rsid w:val="00914F6A"/>
    <w:rsid w:val="009447FB"/>
    <w:rsid w:val="00963594"/>
    <w:rsid w:val="00964E51"/>
    <w:rsid w:val="00992F0B"/>
    <w:rsid w:val="009B742A"/>
    <w:rsid w:val="009E3F10"/>
    <w:rsid w:val="00A03078"/>
    <w:rsid w:val="00A21BE6"/>
    <w:rsid w:val="00A3297B"/>
    <w:rsid w:val="00A5280F"/>
    <w:rsid w:val="00A57E05"/>
    <w:rsid w:val="00A72B3E"/>
    <w:rsid w:val="00A87629"/>
    <w:rsid w:val="00AB457C"/>
    <w:rsid w:val="00AB4A79"/>
    <w:rsid w:val="00AD51CB"/>
    <w:rsid w:val="00B133D8"/>
    <w:rsid w:val="00B21977"/>
    <w:rsid w:val="00B31CAD"/>
    <w:rsid w:val="00B35608"/>
    <w:rsid w:val="00B5452E"/>
    <w:rsid w:val="00B85F9C"/>
    <w:rsid w:val="00BA11E5"/>
    <w:rsid w:val="00BD6C60"/>
    <w:rsid w:val="00BE62C1"/>
    <w:rsid w:val="00C035F7"/>
    <w:rsid w:val="00C33108"/>
    <w:rsid w:val="00C4750D"/>
    <w:rsid w:val="00C52EEA"/>
    <w:rsid w:val="00C54062"/>
    <w:rsid w:val="00C767CC"/>
    <w:rsid w:val="00C85BAD"/>
    <w:rsid w:val="00CA6622"/>
    <w:rsid w:val="00CC03AC"/>
    <w:rsid w:val="00CD0FB3"/>
    <w:rsid w:val="00CE649B"/>
    <w:rsid w:val="00D1515D"/>
    <w:rsid w:val="00D1703C"/>
    <w:rsid w:val="00D462A1"/>
    <w:rsid w:val="00D51DCF"/>
    <w:rsid w:val="00D7254F"/>
    <w:rsid w:val="00D84F9C"/>
    <w:rsid w:val="00D86398"/>
    <w:rsid w:val="00D96F78"/>
    <w:rsid w:val="00D97484"/>
    <w:rsid w:val="00D97A2D"/>
    <w:rsid w:val="00DA037D"/>
    <w:rsid w:val="00DA57D2"/>
    <w:rsid w:val="00DD0654"/>
    <w:rsid w:val="00DD5A89"/>
    <w:rsid w:val="00DD6232"/>
    <w:rsid w:val="00DF386F"/>
    <w:rsid w:val="00E3153A"/>
    <w:rsid w:val="00E5751E"/>
    <w:rsid w:val="00E73E3D"/>
    <w:rsid w:val="00E83C4B"/>
    <w:rsid w:val="00EB2AA2"/>
    <w:rsid w:val="00EC409D"/>
    <w:rsid w:val="00EC4308"/>
    <w:rsid w:val="00ED1AFB"/>
    <w:rsid w:val="00ED2A75"/>
    <w:rsid w:val="00ED3AAD"/>
    <w:rsid w:val="00EF04DA"/>
    <w:rsid w:val="00F10080"/>
    <w:rsid w:val="00F124D1"/>
    <w:rsid w:val="00F14D4F"/>
    <w:rsid w:val="00F15247"/>
    <w:rsid w:val="00F37239"/>
    <w:rsid w:val="00F5646A"/>
    <w:rsid w:val="00F6562F"/>
    <w:rsid w:val="00F6597B"/>
    <w:rsid w:val="00F73ED1"/>
    <w:rsid w:val="00F86DAA"/>
    <w:rsid w:val="00FA14A7"/>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B8A0"/>
  <w15:docId w15:val="{8CB9CC4E-3A97-4C11-A8B5-AF74E963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15"/>
      <w:outlineLvl w:val="0"/>
    </w:pPr>
    <w:rPr>
      <w:b/>
      <w:bCs/>
      <w:sz w:val="36"/>
      <w:szCs w:val="36"/>
    </w:rPr>
  </w:style>
  <w:style w:type="paragraph" w:styleId="Heading3">
    <w:name w:val="heading 3"/>
    <w:basedOn w:val="Normal"/>
    <w:next w:val="Normal"/>
    <w:link w:val="Heading3Char"/>
    <w:uiPriority w:val="9"/>
    <w:semiHidden/>
    <w:unhideWhenUsed/>
    <w:qFormat/>
    <w:rsid w:val="002474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53F34"/>
    <w:rPr>
      <w:rFonts w:ascii="Courier New" w:eastAsia="Times New Roman" w:hAnsi="Courier New" w:cs="Courier New"/>
      <w:sz w:val="20"/>
      <w:szCs w:val="20"/>
    </w:rPr>
  </w:style>
  <w:style w:type="character" w:customStyle="1" w:styleId="y2iqfc">
    <w:name w:val="y2iqfc"/>
    <w:basedOn w:val="DefaultParagraphFont"/>
    <w:rsid w:val="00253F34"/>
  </w:style>
  <w:style w:type="character" w:styleId="Hyperlink">
    <w:name w:val="Hyperlink"/>
    <w:basedOn w:val="DefaultParagraphFont"/>
    <w:uiPriority w:val="99"/>
    <w:unhideWhenUsed/>
    <w:rsid w:val="00846C64"/>
    <w:rPr>
      <w:color w:val="0000FF" w:themeColor="hyperlink"/>
      <w:u w:val="single"/>
    </w:rPr>
  </w:style>
  <w:style w:type="character" w:styleId="UnresolvedMention">
    <w:name w:val="Unresolved Mention"/>
    <w:basedOn w:val="DefaultParagraphFont"/>
    <w:uiPriority w:val="99"/>
    <w:semiHidden/>
    <w:unhideWhenUsed/>
    <w:rsid w:val="00846C64"/>
    <w:rPr>
      <w:color w:val="605E5C"/>
      <w:shd w:val="clear" w:color="auto" w:fill="E1DFDD"/>
    </w:rPr>
  </w:style>
  <w:style w:type="character" w:customStyle="1" w:styleId="anchor-text">
    <w:name w:val="anchor-text"/>
    <w:basedOn w:val="DefaultParagraphFont"/>
    <w:rsid w:val="0088472F"/>
  </w:style>
  <w:style w:type="character" w:customStyle="1" w:styleId="reference">
    <w:name w:val="reference"/>
    <w:basedOn w:val="DefaultParagraphFont"/>
    <w:rsid w:val="005E568F"/>
  </w:style>
  <w:style w:type="character" w:customStyle="1" w:styleId="text">
    <w:name w:val="text"/>
    <w:basedOn w:val="DefaultParagraphFont"/>
    <w:rsid w:val="005E568F"/>
  </w:style>
  <w:style w:type="character" w:customStyle="1" w:styleId="label">
    <w:name w:val="label"/>
    <w:basedOn w:val="DefaultParagraphFont"/>
    <w:rsid w:val="005E568F"/>
  </w:style>
  <w:style w:type="character" w:styleId="Emphasis">
    <w:name w:val="Emphasis"/>
    <w:basedOn w:val="DefaultParagraphFont"/>
    <w:uiPriority w:val="20"/>
    <w:qFormat/>
    <w:rsid w:val="005E568F"/>
    <w:rPr>
      <w:i/>
      <w:iCs/>
    </w:rPr>
  </w:style>
  <w:style w:type="character" w:customStyle="1" w:styleId="Heading1Char">
    <w:name w:val="Heading 1 Char"/>
    <w:basedOn w:val="DefaultParagraphFont"/>
    <w:link w:val="Heading1"/>
    <w:uiPriority w:val="9"/>
    <w:rsid w:val="00D1703C"/>
    <w:rPr>
      <w:rFonts w:ascii="Calibri" w:eastAsia="Calibri" w:hAnsi="Calibri" w:cs="Calibri"/>
      <w:b/>
      <w:bCs/>
      <w:sz w:val="36"/>
      <w:szCs w:val="36"/>
    </w:rPr>
  </w:style>
  <w:style w:type="character" w:customStyle="1" w:styleId="BodyTextChar">
    <w:name w:val="Body Text Char"/>
    <w:basedOn w:val="DefaultParagraphFont"/>
    <w:link w:val="BodyText"/>
    <w:uiPriority w:val="1"/>
    <w:rsid w:val="00EF04DA"/>
    <w:rPr>
      <w:rFonts w:ascii="Calibri" w:eastAsia="Calibri" w:hAnsi="Calibri" w:cs="Calibri"/>
      <w:sz w:val="26"/>
      <w:szCs w:val="26"/>
    </w:rPr>
  </w:style>
  <w:style w:type="character" w:styleId="HTMLCite">
    <w:name w:val="HTML Cite"/>
    <w:basedOn w:val="DefaultParagraphFont"/>
    <w:uiPriority w:val="99"/>
    <w:semiHidden/>
    <w:unhideWhenUsed/>
    <w:rsid w:val="004E6AA9"/>
    <w:rPr>
      <w:i/>
      <w:iCs/>
    </w:rPr>
  </w:style>
  <w:style w:type="paragraph" w:styleId="NoSpacing">
    <w:name w:val="No Spacing"/>
    <w:uiPriority w:val="1"/>
    <w:qFormat/>
    <w:rsid w:val="00FD4821"/>
    <w:rPr>
      <w:rFonts w:ascii="Calibri" w:eastAsia="Calibri" w:hAnsi="Calibri" w:cs="Calibri"/>
    </w:rPr>
  </w:style>
  <w:style w:type="table" w:styleId="TableGrid">
    <w:name w:val="Table Grid"/>
    <w:basedOn w:val="TableNormal"/>
    <w:uiPriority w:val="39"/>
    <w:rsid w:val="004F3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57C"/>
    <w:pPr>
      <w:tabs>
        <w:tab w:val="center" w:pos="4680"/>
        <w:tab w:val="right" w:pos="9360"/>
      </w:tabs>
    </w:pPr>
  </w:style>
  <w:style w:type="character" w:customStyle="1" w:styleId="HeaderChar">
    <w:name w:val="Header Char"/>
    <w:basedOn w:val="DefaultParagraphFont"/>
    <w:link w:val="Header"/>
    <w:uiPriority w:val="99"/>
    <w:rsid w:val="00AB457C"/>
    <w:rPr>
      <w:rFonts w:ascii="Calibri" w:eastAsia="Calibri" w:hAnsi="Calibri" w:cs="Calibri"/>
    </w:rPr>
  </w:style>
  <w:style w:type="paragraph" w:styleId="Footer">
    <w:name w:val="footer"/>
    <w:basedOn w:val="Normal"/>
    <w:link w:val="FooterChar"/>
    <w:uiPriority w:val="99"/>
    <w:unhideWhenUsed/>
    <w:rsid w:val="00AB457C"/>
    <w:pPr>
      <w:tabs>
        <w:tab w:val="center" w:pos="4680"/>
        <w:tab w:val="right" w:pos="9360"/>
      </w:tabs>
    </w:pPr>
  </w:style>
  <w:style w:type="character" w:customStyle="1" w:styleId="FooterChar">
    <w:name w:val="Footer Char"/>
    <w:basedOn w:val="DefaultParagraphFont"/>
    <w:link w:val="Footer"/>
    <w:uiPriority w:val="99"/>
    <w:rsid w:val="00AB457C"/>
    <w:rPr>
      <w:rFonts w:ascii="Calibri" w:eastAsia="Calibri" w:hAnsi="Calibri" w:cs="Calibri"/>
    </w:rPr>
  </w:style>
  <w:style w:type="character" w:customStyle="1" w:styleId="Heading3Char">
    <w:name w:val="Heading 3 Char"/>
    <w:basedOn w:val="DefaultParagraphFont"/>
    <w:link w:val="Heading3"/>
    <w:uiPriority w:val="9"/>
    <w:semiHidden/>
    <w:rsid w:val="0024749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72B3E"/>
    <w:pPr>
      <w:widowControl/>
      <w:autoSpaceDE/>
      <w:autoSpaceDN/>
    </w:pPr>
    <w:rPr>
      <w:rFonts w:ascii="Calibri" w:eastAsia="Calibri" w:hAnsi="Calibri" w:cs="Calibri"/>
    </w:rPr>
  </w:style>
  <w:style w:type="character" w:styleId="Strong">
    <w:name w:val="Strong"/>
    <w:basedOn w:val="DefaultParagraphFont"/>
    <w:uiPriority w:val="22"/>
    <w:qFormat/>
    <w:rsid w:val="00F86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791286907">
          <w:marLeft w:val="0"/>
          <w:marRight w:val="0"/>
          <w:marTop w:val="0"/>
          <w:marBottom w:val="0"/>
          <w:divBdr>
            <w:top w:val="none" w:sz="0" w:space="0" w:color="auto"/>
            <w:left w:val="none" w:sz="0" w:space="0" w:color="auto"/>
            <w:bottom w:val="none" w:sz="0" w:space="0" w:color="auto"/>
            <w:right w:val="none" w:sz="0" w:space="0" w:color="auto"/>
          </w:divBdr>
          <w:divsChild>
            <w:div w:id="1104568714">
              <w:marLeft w:val="0"/>
              <w:marRight w:val="0"/>
              <w:marTop w:val="0"/>
              <w:marBottom w:val="0"/>
              <w:divBdr>
                <w:top w:val="none" w:sz="0" w:space="0" w:color="auto"/>
                <w:left w:val="none" w:sz="0" w:space="0" w:color="auto"/>
                <w:bottom w:val="none" w:sz="0" w:space="0" w:color="auto"/>
                <w:right w:val="none" w:sz="0" w:space="0" w:color="auto"/>
              </w:divBdr>
            </w:div>
            <w:div w:id="454298065">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416875340">
          <w:marLeft w:val="0"/>
          <w:marRight w:val="0"/>
          <w:marTop w:val="0"/>
          <w:marBottom w:val="0"/>
          <w:divBdr>
            <w:top w:val="none" w:sz="0" w:space="0" w:color="auto"/>
            <w:left w:val="none" w:sz="0" w:space="0" w:color="auto"/>
            <w:bottom w:val="none" w:sz="0" w:space="0" w:color="auto"/>
            <w:right w:val="none" w:sz="0" w:space="0" w:color="auto"/>
          </w:divBdr>
        </w:div>
        <w:div w:id="271517573">
          <w:marLeft w:val="0"/>
          <w:marRight w:val="0"/>
          <w:marTop w:val="60"/>
          <w:marBottom w:val="0"/>
          <w:divBdr>
            <w:top w:val="none" w:sz="0" w:space="0" w:color="auto"/>
            <w:left w:val="none" w:sz="0" w:space="0" w:color="auto"/>
            <w:bottom w:val="none" w:sz="0" w:space="0" w:color="auto"/>
            <w:right w:val="none" w:sz="0" w:space="0" w:color="auto"/>
          </w:divBdr>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sChild>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476874489">
          <w:marLeft w:val="0"/>
          <w:marRight w:val="0"/>
          <w:marTop w:val="0"/>
          <w:marBottom w:val="240"/>
          <w:divBdr>
            <w:top w:val="none" w:sz="0" w:space="0" w:color="auto"/>
            <w:left w:val="none" w:sz="0" w:space="0" w:color="auto"/>
            <w:bottom w:val="none" w:sz="0" w:space="0" w:color="auto"/>
            <w:right w:val="none" w:sz="0" w:space="0" w:color="auto"/>
          </w:divBdr>
        </w:div>
        <w:div w:id="120078996">
          <w:marLeft w:val="0"/>
          <w:marRight w:val="0"/>
          <w:marTop w:val="0"/>
          <w:marBottom w:val="240"/>
          <w:divBdr>
            <w:top w:val="none" w:sz="0" w:space="0" w:color="auto"/>
            <w:left w:val="none" w:sz="0" w:space="0" w:color="auto"/>
            <w:bottom w:val="none" w:sz="0" w:space="0" w:color="auto"/>
            <w:right w:val="none" w:sz="0" w:space="0" w:color="auto"/>
          </w:divBdr>
        </w:div>
      </w:divsChild>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mc.ncbi.nlm.nih.gov/articles/PMC8521770/"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ciencedirect.com/topics/medicine-and-dentistry/informed-consen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surge.2020.06.009"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1016/j.jdsr.2020.12.003" TargetMode="Externa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mc.ncbi.nlm.nih.gov/articles/PMC8521770/" TargetMode="External"/><Relationship Id="rId22" Type="http://schemas.openxmlformats.org/officeDocument/2006/relationships/hyperlink" Target="https://doi.org/10.7759/cureus.27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3544</TotalTime>
  <Pages>11</Pages>
  <Words>2010</Words>
  <Characters>11462</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hafsa bensmimou</dc:creator>
  <cp:lastModifiedBy>Editor Acc 101</cp:lastModifiedBy>
  <cp:revision>63</cp:revision>
  <dcterms:created xsi:type="dcterms:W3CDTF">2023-03-07T23:24:00Z</dcterms:created>
  <dcterms:modified xsi:type="dcterms:W3CDTF">2025-12-12T10:04:00Z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y fmtid="{D5CDD505-2E9C-101B-9397-08002B2CF9AE}" pid="5" name="GrammarlyDocumentId">
    <vt:lpwstr>e95b2533-d9e2-4d26-886e-4fef6c8ee9dc</vt:lpwstr>
  </property>
</Properties>
</file>