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A9C52" w14:textId="77777777" w:rsidR="00283E0D" w:rsidRPr="00283E0D" w:rsidRDefault="00283E0D" w:rsidP="00283E0D">
      <w:pPr>
        <w:pStyle w:val="Author"/>
        <w:rPr>
          <w:rFonts w:asciiTheme="minorBidi" w:hAnsiTheme="minorBidi" w:cstheme="minorBidi"/>
          <w:bCs/>
          <w:i/>
          <w:iCs/>
          <w:kern w:val="28"/>
          <w:sz w:val="36"/>
          <w:u w:val="single"/>
        </w:rPr>
      </w:pPr>
      <w:r w:rsidRPr="00283E0D">
        <w:rPr>
          <w:rFonts w:asciiTheme="minorBidi" w:hAnsiTheme="minorBidi" w:cstheme="minorBidi"/>
          <w:bCs/>
          <w:i/>
          <w:iCs/>
          <w:kern w:val="28"/>
          <w:sz w:val="36"/>
          <w:u w:val="single"/>
        </w:rPr>
        <w:t>Original Research Article</w:t>
      </w:r>
    </w:p>
    <w:p w14:paraId="5D131E78" w14:textId="77777777" w:rsidR="00283E0D" w:rsidRDefault="00283E0D" w:rsidP="0002339D">
      <w:pPr>
        <w:pStyle w:val="Author"/>
        <w:spacing w:line="240" w:lineRule="auto"/>
        <w:rPr>
          <w:rFonts w:asciiTheme="minorBidi" w:hAnsiTheme="minorBidi" w:cstheme="minorBidi"/>
          <w:bCs/>
          <w:kern w:val="28"/>
          <w:sz w:val="36"/>
        </w:rPr>
      </w:pPr>
    </w:p>
    <w:p w14:paraId="7D331438" w14:textId="61002187" w:rsidR="0002339D" w:rsidRDefault="0002339D" w:rsidP="0002339D">
      <w:pPr>
        <w:pStyle w:val="Author"/>
        <w:spacing w:line="240" w:lineRule="auto"/>
        <w:rPr>
          <w:rFonts w:asciiTheme="minorBidi" w:hAnsiTheme="minorBidi" w:cstheme="minorBidi"/>
          <w:bCs/>
          <w:kern w:val="28"/>
          <w:sz w:val="36"/>
        </w:rPr>
      </w:pPr>
      <w:r w:rsidRPr="0002339D">
        <w:rPr>
          <w:rFonts w:asciiTheme="minorBidi" w:hAnsiTheme="minorBidi" w:cstheme="minorBidi"/>
          <w:bCs/>
          <w:kern w:val="28"/>
          <w:sz w:val="36"/>
        </w:rPr>
        <w:t xml:space="preserve">Feeding pattern of </w:t>
      </w:r>
      <w:r w:rsidRPr="0002339D">
        <w:rPr>
          <w:rFonts w:asciiTheme="minorBidi" w:hAnsiTheme="minorBidi" w:cstheme="minorBidi"/>
          <w:bCs/>
          <w:i/>
          <w:iCs/>
          <w:kern w:val="28"/>
          <w:sz w:val="36"/>
        </w:rPr>
        <w:t>Alosa fallax</w:t>
      </w:r>
      <w:r w:rsidRPr="0002339D">
        <w:rPr>
          <w:rFonts w:asciiTheme="minorBidi" w:hAnsiTheme="minorBidi" w:cstheme="minorBidi"/>
          <w:bCs/>
          <w:kern w:val="28"/>
          <w:sz w:val="36"/>
        </w:rPr>
        <w:t xml:space="preserve"> in the marine waters off the Latakia coast, eastern Mediterranean: A Two-Year Seasonal Study</w:t>
      </w:r>
    </w:p>
    <w:p w14:paraId="7D0662D7" w14:textId="77777777" w:rsidR="0002339D" w:rsidRPr="003001BF" w:rsidRDefault="0002339D" w:rsidP="0002339D">
      <w:pPr>
        <w:pStyle w:val="Author"/>
        <w:spacing w:line="240" w:lineRule="auto"/>
        <w:rPr>
          <w:rFonts w:asciiTheme="minorBidi" w:hAnsiTheme="minorBidi" w:cstheme="minorBidi"/>
          <w:bCs/>
          <w:iCs/>
          <w:kern w:val="28"/>
          <w:sz w:val="36"/>
        </w:rPr>
      </w:pPr>
    </w:p>
    <w:p w14:paraId="59D28D75" w14:textId="472F92CD" w:rsidR="00B01FCD" w:rsidRPr="003001BF" w:rsidRDefault="00B01FCD" w:rsidP="0002339D">
      <w:pPr>
        <w:pStyle w:val="AbstHead"/>
        <w:spacing w:after="0"/>
        <w:jc w:val="both"/>
        <w:rPr>
          <w:rFonts w:asciiTheme="minorBidi" w:hAnsiTheme="minorBidi" w:cstheme="minorBidi"/>
        </w:rPr>
      </w:pPr>
      <w:r w:rsidRPr="003001BF">
        <w:rPr>
          <w:rFonts w:asciiTheme="minorBidi" w:hAnsiTheme="minorBidi" w:cstheme="minorBidi"/>
        </w:rPr>
        <w:t>ABSTRACT</w:t>
      </w:r>
      <w:r w:rsidR="0002339D">
        <w:rPr>
          <w:rFonts w:asciiTheme="minorBidi" w:hAnsiTheme="minorBidi" w:cstheme="minorBidi"/>
        </w:rPr>
        <w:t>:</w:t>
      </w:r>
    </w:p>
    <w:p w14:paraId="7D89A8AD" w14:textId="77777777" w:rsidR="00790ADA" w:rsidRPr="003001BF" w:rsidRDefault="00790ADA" w:rsidP="00441B6F">
      <w:pPr>
        <w:pStyle w:val="AbstHead"/>
        <w:spacing w:after="0"/>
        <w:jc w:val="both"/>
        <w:rPr>
          <w:rFonts w:asciiTheme="minorBidi" w:hAnsiTheme="minorBidi" w:cstheme="minorBid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3001BF" w14:paraId="7FA20808" w14:textId="77777777" w:rsidTr="001E44FE">
        <w:tc>
          <w:tcPr>
            <w:tcW w:w="9576" w:type="dxa"/>
            <w:shd w:val="clear" w:color="auto" w:fill="F2F2F2"/>
          </w:tcPr>
          <w:p w14:paraId="58CB0595" w14:textId="4127ED6E" w:rsidR="00505F06" w:rsidRPr="003001BF" w:rsidRDefault="0091406A" w:rsidP="0091406A">
            <w:pPr>
              <w:pStyle w:val="Body"/>
              <w:rPr>
                <w:rFonts w:asciiTheme="minorBidi" w:eastAsia="Calibri" w:hAnsiTheme="minorBidi" w:cstheme="minorBidi"/>
                <w:szCs w:val="22"/>
              </w:rPr>
            </w:pPr>
            <w:r w:rsidRPr="0091406A">
              <w:rPr>
                <w:rFonts w:asciiTheme="minorBidi" w:eastAsia="Calibri" w:hAnsiTheme="minorBidi" w:cstheme="minorBidi"/>
                <w:szCs w:val="22"/>
              </w:rPr>
              <w:t>Understanding fish feeding patterns is crucial for assessing trophic interactions and sustainable fisheries management. This study examines the dietary composition of Alosa fallax, a commercially significant species within the Clupeidae family, in the marine waters off the coast of Latakia, in the eastern Mediterranean.</w:t>
            </w:r>
            <w:r>
              <w:rPr>
                <w:rFonts w:asciiTheme="minorBidi" w:eastAsia="Calibri" w:hAnsiTheme="minorBidi" w:cstheme="minorBidi"/>
                <w:szCs w:val="22"/>
              </w:rPr>
              <w:t xml:space="preserve"> </w:t>
            </w:r>
            <w:r w:rsidRPr="0091406A">
              <w:rPr>
                <w:rFonts w:asciiTheme="minorBidi" w:eastAsia="Calibri" w:hAnsiTheme="minorBidi" w:cstheme="minorBidi"/>
                <w:szCs w:val="22"/>
              </w:rPr>
              <w:t>A total of 2,400 specimens were collected using locally employed fishing techniques, including gillnets and purse nets, between October 20, 2021, and September 14, 2023. The sampled individuals exhibited a standard-length range of 10.4–21.19 cm (mean 14.27±3 cm) and a weight range of 15.72–102.81 g (mean 43.78±27.61 g), with a maximum body height averaging 3.01±0.59 cm.</w:t>
            </w:r>
            <w:r>
              <w:rPr>
                <w:rFonts w:asciiTheme="minorBidi" w:eastAsia="Calibri" w:hAnsiTheme="minorBidi" w:cstheme="minorBidi"/>
                <w:szCs w:val="22"/>
              </w:rPr>
              <w:t xml:space="preserve"> </w:t>
            </w:r>
            <w:r w:rsidRPr="0091406A">
              <w:rPr>
                <w:rFonts w:asciiTheme="minorBidi" w:eastAsia="Calibri" w:hAnsiTheme="minorBidi" w:cstheme="minorBidi"/>
                <w:szCs w:val="22"/>
              </w:rPr>
              <w:t>Dietary analysis revealed that A.fallax is a planktivorous species, consuming 12 different planktonic organisms classified into four major taxonomic groups:  Crustaceans ranked first in frequency (52.51%) and relative importance (49.59%), with a total of 8141 points. The crustaceans consisted of copepods (mainly Calanoidea), as well as malacostracans, including species from the orders Euphausiacea, Isopoda, Amphipoda, and Decapoda (such as Zoea, Penaeus, Crab megalopa, and Mysidacea)., Phytoplankton: Ranked second, with a frequency of 8.94% and a relative importance of 14.07%, totaling 6262 points.</w:t>
            </w:r>
            <w:r>
              <w:rPr>
                <w:rFonts w:asciiTheme="minorBidi" w:eastAsia="Calibri" w:hAnsiTheme="minorBidi" w:cstheme="minorBidi"/>
                <w:szCs w:val="22"/>
              </w:rPr>
              <w:t xml:space="preserve"> </w:t>
            </w:r>
            <w:r w:rsidRPr="0091406A">
              <w:rPr>
                <w:rFonts w:asciiTheme="minorBidi" w:eastAsia="Calibri" w:hAnsiTheme="minorBidi" w:cstheme="minorBidi"/>
                <w:szCs w:val="22"/>
              </w:rPr>
              <w:t>Organic Detritus: Ranked third, with a frequency of 14.68% and a relative importance of 12.37%, totaling 1348 points.</w:t>
            </w:r>
            <w:r>
              <w:rPr>
                <w:rFonts w:asciiTheme="minorBidi" w:eastAsia="Calibri" w:hAnsiTheme="minorBidi" w:cstheme="minorBidi"/>
                <w:szCs w:val="22"/>
              </w:rPr>
              <w:t xml:space="preserve"> </w:t>
            </w:r>
            <w:r w:rsidRPr="0091406A">
              <w:rPr>
                <w:rFonts w:asciiTheme="minorBidi" w:eastAsia="Calibri" w:hAnsiTheme="minorBidi" w:cstheme="minorBidi"/>
                <w:szCs w:val="22"/>
              </w:rPr>
              <w:t>Fish: Ranked fourth, with a frequency of 9.10% and a relative importance of 5.04%, totaling 1459 points. The fish consumed included species such as Anguilliformes (eel), Ophidion rochei (</w:t>
            </w:r>
            <w:proofErr w:type="spellStart"/>
            <w:r w:rsidRPr="0091406A">
              <w:rPr>
                <w:rFonts w:asciiTheme="minorBidi" w:eastAsia="Calibri" w:hAnsiTheme="minorBidi" w:cstheme="minorBidi"/>
                <w:szCs w:val="22"/>
              </w:rPr>
              <w:t>shriat</w:t>
            </w:r>
            <w:proofErr w:type="spellEnd"/>
            <w:r w:rsidRPr="0091406A">
              <w:rPr>
                <w:rFonts w:asciiTheme="minorBidi" w:eastAsia="Calibri" w:hAnsiTheme="minorBidi" w:cstheme="minorBidi"/>
                <w:szCs w:val="22"/>
              </w:rPr>
              <w:t xml:space="preserve">), and </w:t>
            </w:r>
            <w:proofErr w:type="spellStart"/>
            <w:r w:rsidRPr="0091406A">
              <w:rPr>
                <w:rFonts w:asciiTheme="minorBidi" w:eastAsia="Calibri" w:hAnsiTheme="minorBidi" w:cstheme="minorBidi"/>
                <w:szCs w:val="22"/>
              </w:rPr>
              <w:t>Trachurus</w:t>
            </w:r>
            <w:proofErr w:type="spellEnd"/>
            <w:r w:rsidRPr="0091406A">
              <w:rPr>
                <w:rFonts w:asciiTheme="minorBidi" w:eastAsia="Calibri" w:hAnsiTheme="minorBidi" w:cstheme="minorBidi"/>
                <w:szCs w:val="22"/>
              </w:rPr>
              <w:t xml:space="preserve"> </w:t>
            </w:r>
            <w:proofErr w:type="spellStart"/>
            <w:r w:rsidRPr="0091406A">
              <w:rPr>
                <w:rFonts w:asciiTheme="minorBidi" w:eastAsia="Calibri" w:hAnsiTheme="minorBidi" w:cstheme="minorBidi"/>
                <w:szCs w:val="22"/>
              </w:rPr>
              <w:t>trachurus</w:t>
            </w:r>
            <w:proofErr w:type="spellEnd"/>
            <w:r w:rsidRPr="0091406A">
              <w:rPr>
                <w:rFonts w:asciiTheme="minorBidi" w:eastAsia="Calibri" w:hAnsiTheme="minorBidi" w:cstheme="minorBidi"/>
                <w:szCs w:val="22"/>
              </w:rPr>
              <w:t xml:space="preserve"> (horse mackerel).</w:t>
            </w:r>
            <w:r>
              <w:rPr>
                <w:rFonts w:asciiTheme="minorBidi" w:eastAsia="Calibri" w:hAnsiTheme="minorBidi" w:cstheme="minorBidi"/>
                <w:szCs w:val="22"/>
              </w:rPr>
              <w:t xml:space="preserve"> </w:t>
            </w:r>
            <w:proofErr w:type="spellStart"/>
            <w:r w:rsidRPr="0091406A">
              <w:rPr>
                <w:rFonts w:asciiTheme="minorBidi" w:eastAsia="Calibri" w:hAnsiTheme="minorBidi" w:cstheme="minorBidi"/>
                <w:szCs w:val="22"/>
              </w:rPr>
              <w:t>Polychaete</w:t>
            </w:r>
            <w:proofErr w:type="spellEnd"/>
            <w:r w:rsidRPr="0091406A">
              <w:rPr>
                <w:rFonts w:asciiTheme="minorBidi" w:eastAsia="Calibri" w:hAnsiTheme="minorBidi" w:cstheme="minorBidi"/>
                <w:szCs w:val="22"/>
              </w:rPr>
              <w:t xml:space="preserve"> Worms: Ranked last, with a frequency of 3.43% and a relative importance of 0.18%, totaling 85 points.</w:t>
            </w:r>
            <w:r>
              <w:rPr>
                <w:rFonts w:asciiTheme="minorBidi" w:eastAsia="Calibri" w:hAnsiTheme="minorBidi" w:cstheme="minorBidi"/>
                <w:szCs w:val="22"/>
              </w:rPr>
              <w:t xml:space="preserve"> </w:t>
            </w:r>
            <w:r w:rsidRPr="0091406A">
              <w:rPr>
                <w:rFonts w:asciiTheme="minorBidi" w:eastAsia="Calibri" w:hAnsiTheme="minorBidi" w:cstheme="minorBidi"/>
                <w:szCs w:val="22"/>
              </w:rPr>
              <w:t>This study enhances our ecological understanding of A.fallax feeding habits, providing valuable insights for fisheries management and the conservation of marine biodiversity along the Latakia coastline.</w:t>
            </w:r>
          </w:p>
        </w:tc>
      </w:tr>
    </w:tbl>
    <w:p w14:paraId="061B121F" w14:textId="77777777" w:rsidR="00636EB2" w:rsidRPr="003001BF" w:rsidRDefault="00636EB2" w:rsidP="00441B6F">
      <w:pPr>
        <w:pStyle w:val="Body"/>
        <w:spacing w:after="0"/>
        <w:rPr>
          <w:rFonts w:asciiTheme="minorBidi" w:hAnsiTheme="minorBidi" w:cstheme="minorBidi"/>
          <w:i/>
        </w:rPr>
      </w:pPr>
    </w:p>
    <w:p w14:paraId="5792E270" w14:textId="17DDBB0F" w:rsidR="00A24E7E" w:rsidRPr="003001BF" w:rsidRDefault="00A24E7E" w:rsidP="00D91D7D">
      <w:pPr>
        <w:pStyle w:val="Body"/>
        <w:spacing w:after="0"/>
        <w:rPr>
          <w:rFonts w:asciiTheme="minorBidi" w:hAnsiTheme="minorBidi" w:cstheme="minorBidi"/>
          <w:i/>
        </w:rPr>
      </w:pPr>
      <w:r w:rsidRPr="003001BF">
        <w:rPr>
          <w:rFonts w:asciiTheme="minorBidi" w:hAnsiTheme="minorBidi" w:cstheme="minorBidi"/>
          <w:i/>
        </w:rPr>
        <w:t xml:space="preserve">Keywords: </w:t>
      </w:r>
      <w:r w:rsidR="00D91D7D" w:rsidRPr="00D91D7D">
        <w:rPr>
          <w:rFonts w:asciiTheme="minorBidi" w:hAnsiTheme="minorBidi" w:cstheme="minorBidi"/>
          <w:i/>
        </w:rPr>
        <w:t>Fish feeding, Zooplankton, phytoplankton, Crustaceans, Marine environment, Sustainable fisheries management.</w:t>
      </w:r>
    </w:p>
    <w:p w14:paraId="0D459BF5" w14:textId="77777777" w:rsidR="00505F06" w:rsidRPr="003001BF" w:rsidRDefault="00505F06" w:rsidP="00441B6F">
      <w:pPr>
        <w:pStyle w:val="Body"/>
        <w:spacing w:after="0"/>
        <w:rPr>
          <w:rFonts w:asciiTheme="minorBidi" w:hAnsiTheme="minorBidi" w:cstheme="minorBidi"/>
          <w:i/>
        </w:rPr>
      </w:pPr>
    </w:p>
    <w:p w14:paraId="427CD01C" w14:textId="7C5F37DE" w:rsidR="007F7B32" w:rsidRPr="003001BF" w:rsidRDefault="00902823" w:rsidP="00D91D7D">
      <w:pPr>
        <w:pStyle w:val="AbstHead"/>
        <w:spacing w:after="0"/>
        <w:jc w:val="both"/>
        <w:rPr>
          <w:rFonts w:asciiTheme="minorBidi" w:hAnsiTheme="minorBidi" w:cstheme="minorBidi"/>
        </w:rPr>
      </w:pPr>
      <w:r w:rsidRPr="003001BF">
        <w:rPr>
          <w:rFonts w:asciiTheme="minorBidi" w:hAnsiTheme="minorBidi" w:cstheme="minorBidi"/>
        </w:rPr>
        <w:t xml:space="preserve">1. </w:t>
      </w:r>
      <w:r w:rsidR="00B01FCD" w:rsidRPr="003001BF">
        <w:rPr>
          <w:rFonts w:asciiTheme="minorBidi" w:hAnsiTheme="minorBidi" w:cstheme="minorBidi"/>
        </w:rPr>
        <w:t>INTRODUCTION</w:t>
      </w:r>
      <w:r w:rsidR="00D91D7D">
        <w:rPr>
          <w:rFonts w:asciiTheme="minorBidi" w:hAnsiTheme="minorBidi" w:cstheme="minorBidi"/>
        </w:rPr>
        <w:t>:</w:t>
      </w:r>
    </w:p>
    <w:p w14:paraId="371D92CB" w14:textId="4047A190" w:rsidR="00D91D7D" w:rsidRPr="00D91D7D" w:rsidRDefault="00D91D7D" w:rsidP="006136E3">
      <w:pPr>
        <w:pStyle w:val="Body"/>
        <w:bidi/>
        <w:rPr>
          <w:rFonts w:asciiTheme="minorBidi" w:hAnsiTheme="minorBidi" w:cstheme="minorBidi"/>
        </w:rPr>
      </w:pPr>
      <w:r w:rsidRPr="00D91D7D">
        <w:rPr>
          <w:rFonts w:asciiTheme="minorBidi" w:hAnsiTheme="minorBidi" w:cstheme="minorBidi"/>
        </w:rPr>
        <w:t xml:space="preserve">Biological studies of fish are essential for understanding the interactions between marine organisms and their environment, particularly concerning their feeding behavior, which plays a crucial role in the development of these species. Fish are classified based on their feeding habits into herbivores, carnivores, and omnivores, and their diet varies according to seasonal changes in environmental factors such as temperature, food availability, and the presence of diseases </w:t>
      </w:r>
      <w:r w:rsidR="00551E4D" w:rsidRPr="00551E4D">
        <w:rPr>
          <w:rFonts w:asciiTheme="minorBidi" w:hAnsiTheme="minorBidi" w:cstheme="minorBidi"/>
        </w:rPr>
        <w:t>(</w:t>
      </w:r>
      <w:proofErr w:type="spellStart"/>
      <w:r w:rsidR="00551E4D" w:rsidRPr="00551E4D">
        <w:rPr>
          <w:rFonts w:asciiTheme="minorBidi" w:hAnsiTheme="minorBidi" w:cstheme="minorBidi"/>
        </w:rPr>
        <w:t>Volkoff</w:t>
      </w:r>
      <w:proofErr w:type="spellEnd"/>
      <w:r w:rsidR="00551E4D" w:rsidRPr="00551E4D">
        <w:rPr>
          <w:rFonts w:asciiTheme="minorBidi" w:hAnsiTheme="minorBidi" w:cstheme="minorBidi"/>
        </w:rPr>
        <w:t xml:space="preserve">, 2020; Assan et al., 2021; Bowden, 2007). </w:t>
      </w:r>
      <w:r w:rsidRPr="00D91D7D">
        <w:rPr>
          <w:rFonts w:asciiTheme="minorBidi" w:hAnsiTheme="minorBidi" w:cstheme="minorBidi"/>
        </w:rPr>
        <w:t xml:space="preserve">Research has shown that the diet of fish significantly affects their growth, body condition, reproductive efficiency, and migration patterns </w:t>
      </w:r>
      <w:r w:rsidR="005D6786" w:rsidRPr="005D6786">
        <w:rPr>
          <w:rFonts w:asciiTheme="minorBidi" w:hAnsiTheme="minorBidi" w:cstheme="minorBidi"/>
        </w:rPr>
        <w:t>(</w:t>
      </w:r>
      <w:proofErr w:type="spellStart"/>
      <w:r w:rsidR="005D6786" w:rsidRPr="005D6786">
        <w:rPr>
          <w:rFonts w:asciiTheme="minorBidi" w:hAnsiTheme="minorBidi" w:cstheme="minorBidi"/>
        </w:rPr>
        <w:t>Ganias</w:t>
      </w:r>
      <w:proofErr w:type="spellEnd"/>
      <w:r w:rsidR="005D6786" w:rsidRPr="005D6786">
        <w:rPr>
          <w:rFonts w:asciiTheme="minorBidi" w:hAnsiTheme="minorBidi" w:cstheme="minorBidi"/>
        </w:rPr>
        <w:t>, 2009)</w:t>
      </w:r>
      <w:r w:rsidR="005D6786">
        <w:rPr>
          <w:rFonts w:asciiTheme="minorBidi" w:hAnsiTheme="minorBidi" w:cstheme="minorBidi"/>
        </w:rPr>
        <w:t xml:space="preserve">. </w:t>
      </w:r>
      <w:r w:rsidRPr="00D91D7D">
        <w:rPr>
          <w:rFonts w:asciiTheme="minorBidi" w:hAnsiTheme="minorBidi" w:cstheme="minorBidi"/>
        </w:rPr>
        <w:t xml:space="preserve">Furthermore, understanding fish-feeding behavior is fundamental for identifying interrelationships among species within food chains and ecological networks, thus contributing to improving fisheries management strategies </w:t>
      </w:r>
      <w:r w:rsidR="006136E3">
        <w:rPr>
          <w:rFonts w:asciiTheme="minorBidi" w:hAnsiTheme="minorBidi" w:cstheme="minorBidi"/>
        </w:rPr>
        <w:t>(</w:t>
      </w:r>
      <w:r w:rsidR="006136E3" w:rsidRPr="006136E3">
        <w:rPr>
          <w:rFonts w:asciiTheme="minorBidi" w:hAnsiTheme="minorBidi" w:cstheme="minorBidi"/>
        </w:rPr>
        <w:t xml:space="preserve">Nobili </w:t>
      </w:r>
      <w:r w:rsidR="006136E3" w:rsidRPr="006136E3">
        <w:rPr>
          <w:rFonts w:asciiTheme="minorBidi" w:hAnsiTheme="minorBidi" w:cstheme="minorBidi"/>
          <w:i/>
          <w:iCs/>
        </w:rPr>
        <w:t>et al.,</w:t>
      </w:r>
      <w:r w:rsidR="006136E3" w:rsidRPr="006136E3">
        <w:rPr>
          <w:rFonts w:asciiTheme="minorBidi" w:hAnsiTheme="minorBidi" w:cstheme="minorBidi"/>
        </w:rPr>
        <w:t>2025).</w:t>
      </w:r>
      <w:r w:rsidR="006136E3">
        <w:rPr>
          <w:rFonts w:asciiTheme="minorBidi" w:hAnsiTheme="minorBidi" w:cstheme="minorBidi"/>
        </w:rPr>
        <w:t xml:space="preserve"> </w:t>
      </w:r>
      <w:r w:rsidRPr="00D91D7D">
        <w:rPr>
          <w:rFonts w:asciiTheme="minorBidi" w:hAnsiTheme="minorBidi" w:cstheme="minorBidi"/>
        </w:rPr>
        <w:t xml:space="preserve">While many studies have explored the feeding patterns of fish in various marine environments, research on the impact of seasonal changes on the feeding behavior of economically important fish species in Syrian waters remains limited </w:t>
      </w:r>
      <w:r w:rsidR="00E546C5" w:rsidRPr="00E546C5">
        <w:rPr>
          <w:rFonts w:asciiTheme="minorBidi" w:hAnsiTheme="minorBidi" w:cstheme="minorBidi"/>
        </w:rPr>
        <w:t>(</w:t>
      </w:r>
      <w:proofErr w:type="spellStart"/>
      <w:r w:rsidR="00E546C5" w:rsidRPr="00E546C5">
        <w:rPr>
          <w:rFonts w:asciiTheme="minorBidi" w:hAnsiTheme="minorBidi" w:cstheme="minorBidi"/>
        </w:rPr>
        <w:t>Galiya</w:t>
      </w:r>
      <w:proofErr w:type="spellEnd"/>
      <w:r w:rsidR="00E546C5" w:rsidRPr="00E546C5">
        <w:rPr>
          <w:rFonts w:asciiTheme="minorBidi" w:hAnsiTheme="minorBidi" w:cstheme="minorBidi"/>
        </w:rPr>
        <w:t xml:space="preserve"> </w:t>
      </w:r>
      <w:r w:rsidR="00E546C5" w:rsidRPr="00E546C5">
        <w:rPr>
          <w:rFonts w:asciiTheme="minorBidi" w:hAnsiTheme="minorBidi" w:cstheme="minorBidi"/>
          <w:i/>
          <w:iCs/>
        </w:rPr>
        <w:t>et al</w:t>
      </w:r>
      <w:r w:rsidR="00E546C5" w:rsidRPr="00E546C5">
        <w:rPr>
          <w:rFonts w:asciiTheme="minorBidi" w:hAnsiTheme="minorBidi" w:cstheme="minorBidi"/>
        </w:rPr>
        <w:t>., 2025)</w:t>
      </w:r>
      <w:r w:rsidRPr="00D91D7D">
        <w:rPr>
          <w:rFonts w:asciiTheme="minorBidi" w:hAnsiTheme="minorBidi" w:cstheme="minorBidi"/>
        </w:rPr>
        <w:t xml:space="preserve">. Therefore, there is a critical need for a comprehensive study of how these seasonal changes affect important species such as </w:t>
      </w:r>
      <w:r w:rsidRPr="00D91D7D">
        <w:rPr>
          <w:rFonts w:asciiTheme="minorBidi" w:hAnsiTheme="minorBidi" w:cstheme="minorBidi"/>
          <w:i/>
          <w:iCs/>
        </w:rPr>
        <w:t>Alosa fallax</w:t>
      </w:r>
      <w:r w:rsidRPr="00D91D7D">
        <w:rPr>
          <w:rFonts w:asciiTheme="minorBidi" w:hAnsiTheme="minorBidi" w:cstheme="minorBidi"/>
        </w:rPr>
        <w:t xml:space="preserve">, which are caught in Syrian waters, to understand the factors influencing their growth and reproduction. The problem lies in the limited studies linking seasonal variations in the Syrian marine environment to the dietary habits of economically important fish species, hindering a full understanding of how these factors impact the sustainability of marine resources. It is expected that seasonal changes will significantly affect the feeding behavior of </w:t>
      </w:r>
      <w:r w:rsidRPr="00D91D7D">
        <w:rPr>
          <w:rFonts w:asciiTheme="minorBidi" w:hAnsiTheme="minorBidi" w:cstheme="minorBidi"/>
        </w:rPr>
        <w:lastRenderedPageBreak/>
        <w:t>these species, which in turn will impact their growth, reproduction, and sustainability</w:t>
      </w:r>
      <w:r w:rsidR="003C3123">
        <w:rPr>
          <w:rFonts w:asciiTheme="minorBidi" w:hAnsiTheme="minorBidi" w:cstheme="minorBidi" w:hint="cs"/>
          <w:rtl/>
        </w:rPr>
        <w:t xml:space="preserve">ز </w:t>
      </w:r>
      <w:r w:rsidRPr="00D91D7D">
        <w:rPr>
          <w:rFonts w:asciiTheme="minorBidi" w:hAnsiTheme="minorBidi" w:cstheme="minorBidi"/>
        </w:rPr>
        <w:t>This study aims to examine the impact of seasonal changes on the feeding behavior of economically important fish species on the Syrian coast, explore the relationship between their feeding habits and growth and reproduction, and evaluate the impact of these habits on the sustainability of local fisheries. The research also seeks to provide recommendations for fisheries management based on its findings. This study is a crucial step toward understanding the effects of environmental factors on economically important fish species in Syrian waters, providing scientific insights that will help develop sustainable fisheries management strategies, thereby supporting the local economy and preserving marine biodiversity.</w:t>
      </w:r>
    </w:p>
    <w:p w14:paraId="70A397AF" w14:textId="7CBE641C" w:rsidR="007F7B32" w:rsidRPr="003001BF" w:rsidRDefault="00902823" w:rsidP="00441B6F">
      <w:pPr>
        <w:pStyle w:val="AbstHead"/>
        <w:spacing w:after="0"/>
        <w:jc w:val="both"/>
        <w:rPr>
          <w:rFonts w:asciiTheme="minorBidi" w:hAnsiTheme="minorBidi" w:cstheme="minorBidi"/>
        </w:rPr>
      </w:pPr>
      <w:r w:rsidRPr="003001BF">
        <w:rPr>
          <w:rFonts w:asciiTheme="minorBidi" w:hAnsiTheme="minorBidi" w:cstheme="minorBidi"/>
        </w:rPr>
        <w:t>2. material and method</w:t>
      </w:r>
      <w:r w:rsidR="00000F8F" w:rsidRPr="003001BF">
        <w:rPr>
          <w:rFonts w:asciiTheme="minorBidi" w:hAnsiTheme="minorBidi" w:cstheme="minorBidi"/>
        </w:rPr>
        <w:t>s</w:t>
      </w:r>
      <w:r w:rsidR="0015750F">
        <w:rPr>
          <w:rFonts w:asciiTheme="minorBidi" w:hAnsiTheme="minorBidi" w:cstheme="minorBidi"/>
        </w:rPr>
        <w:t>:</w:t>
      </w:r>
    </w:p>
    <w:p w14:paraId="4EFEF8AE" w14:textId="77777777" w:rsidR="00790ADA" w:rsidRPr="003001BF" w:rsidRDefault="00790ADA" w:rsidP="00441B6F">
      <w:pPr>
        <w:pStyle w:val="AbstHead"/>
        <w:spacing w:after="0"/>
        <w:jc w:val="both"/>
        <w:rPr>
          <w:rFonts w:asciiTheme="minorBidi" w:hAnsiTheme="minorBidi" w:cstheme="minorBidi"/>
        </w:rPr>
      </w:pPr>
    </w:p>
    <w:p w14:paraId="71B6F462" w14:textId="77777777"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 xml:space="preserve">Fish samples were collected monthly using local fishing gear (gillnets and purse nets) in the Ras Al-Basit area along the Syrian coast from October 2021 to September 2023. The fish were transferred directly to the laboratory, where their length and weight were measured according to established methods (e.g., </w:t>
      </w:r>
      <w:proofErr w:type="spellStart"/>
      <w:r w:rsidRPr="0015750F">
        <w:rPr>
          <w:rFonts w:asciiTheme="minorBidi" w:hAnsiTheme="minorBidi" w:cstheme="minorBidi"/>
        </w:rPr>
        <w:t>Pravdin</w:t>
      </w:r>
      <w:proofErr w:type="spellEnd"/>
      <w:r w:rsidRPr="0015750F">
        <w:rPr>
          <w:rFonts w:asciiTheme="minorBidi" w:hAnsiTheme="minorBidi" w:cstheme="minorBidi"/>
        </w:rPr>
        <w:t>, 1966), and species were identified using the appropriate taxonomic keys</w:t>
      </w:r>
      <w:r w:rsidRPr="0015750F">
        <w:rPr>
          <w:rFonts w:asciiTheme="minorBidi" w:hAnsiTheme="minorBidi" w:cstheme="minorBidi"/>
          <w:rtl/>
        </w:rPr>
        <w:t>.</w:t>
      </w:r>
    </w:p>
    <w:p w14:paraId="12CA5801" w14:textId="77777777" w:rsidR="0015750F" w:rsidRDefault="0015750F" w:rsidP="0015750F">
      <w:pPr>
        <w:pStyle w:val="Body"/>
        <w:spacing w:after="0"/>
        <w:rPr>
          <w:rFonts w:asciiTheme="minorBidi" w:hAnsiTheme="minorBidi" w:cstheme="minorBidi"/>
        </w:rPr>
      </w:pPr>
      <w:r w:rsidRPr="0015750F">
        <w:rPr>
          <w:rFonts w:asciiTheme="minorBidi" w:hAnsiTheme="minorBidi" w:cstheme="minorBidi"/>
        </w:rPr>
        <w:t xml:space="preserve">The stomach contents were examined using a light microscope and magnifying lens, and the samples were preserved in 7% formalin. The food items were classified based on specific taxonomic keys (e.g., </w:t>
      </w:r>
      <w:proofErr w:type="spellStart"/>
      <w:r w:rsidRPr="0015750F">
        <w:rPr>
          <w:rFonts w:asciiTheme="minorBidi" w:hAnsiTheme="minorBidi" w:cstheme="minorBidi"/>
        </w:rPr>
        <w:t>Gosner</w:t>
      </w:r>
      <w:proofErr w:type="spellEnd"/>
      <w:r w:rsidRPr="0015750F">
        <w:rPr>
          <w:rFonts w:asciiTheme="minorBidi" w:hAnsiTheme="minorBidi" w:cstheme="minorBidi"/>
        </w:rPr>
        <w:t>, 1971; Borutskii, 1974). Partial food items, such as crustacean eyes, were counted when possible</w:t>
      </w:r>
      <w:r w:rsidRPr="0015750F">
        <w:rPr>
          <w:rFonts w:asciiTheme="minorBidi" w:hAnsiTheme="minorBidi" w:cstheme="minorBidi"/>
          <w:rtl/>
        </w:rPr>
        <w:t>.</w:t>
      </w:r>
    </w:p>
    <w:p w14:paraId="451D9520" w14:textId="77777777" w:rsidR="0015750F" w:rsidRPr="0015750F" w:rsidRDefault="0015750F" w:rsidP="0015750F">
      <w:pPr>
        <w:pStyle w:val="Body"/>
        <w:spacing w:after="0"/>
        <w:rPr>
          <w:rFonts w:asciiTheme="minorBidi" w:hAnsiTheme="minorBidi" w:cstheme="minorBidi"/>
        </w:rPr>
      </w:pPr>
    </w:p>
    <w:p w14:paraId="779ED056" w14:textId="3971D6D9" w:rsidR="0015750F" w:rsidRPr="0015750F" w:rsidRDefault="0015750F" w:rsidP="0015750F">
      <w:pPr>
        <w:pStyle w:val="Body"/>
        <w:spacing w:after="0"/>
        <w:rPr>
          <w:rFonts w:asciiTheme="minorBidi" w:hAnsiTheme="minorBidi" w:cstheme="minorBidi"/>
          <w:b/>
          <w:bCs/>
        </w:rPr>
      </w:pPr>
      <w:r>
        <w:rPr>
          <w:rFonts w:asciiTheme="minorBidi" w:hAnsiTheme="minorBidi" w:cstheme="minorBidi"/>
          <w:b/>
          <w:bCs/>
        </w:rPr>
        <w:t xml:space="preserve">2.1. </w:t>
      </w:r>
      <w:r w:rsidRPr="0015750F">
        <w:rPr>
          <w:rFonts w:asciiTheme="minorBidi" w:hAnsiTheme="minorBidi" w:cstheme="minorBidi"/>
          <w:b/>
          <w:bCs/>
        </w:rPr>
        <w:t>Analysis Methods</w:t>
      </w:r>
    </w:p>
    <w:p w14:paraId="22AB795E" w14:textId="77777777"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Two methods were used to analyze the gut contents: frequency and point methods (Hyslop, 1980). Points were assigned based on the degree of fullness of the digestive tract, ranging from 0 for an empty tract to 50 when filled. The relative percentage of each food item was calculated based on the points awarded</w:t>
      </w:r>
      <w:r w:rsidRPr="0015750F">
        <w:rPr>
          <w:rFonts w:asciiTheme="minorBidi" w:hAnsiTheme="minorBidi" w:cstheme="minorBidi"/>
          <w:rtl/>
        </w:rPr>
        <w:t>.</w:t>
      </w:r>
    </w:p>
    <w:p w14:paraId="58D9762E" w14:textId="77777777" w:rsidR="0015750F" w:rsidRDefault="0015750F" w:rsidP="0015750F">
      <w:pPr>
        <w:pStyle w:val="Body"/>
        <w:spacing w:after="0"/>
        <w:rPr>
          <w:rFonts w:asciiTheme="minorBidi" w:hAnsiTheme="minorBidi" w:cstheme="minorBidi"/>
          <w:b/>
          <w:bCs/>
        </w:rPr>
      </w:pPr>
    </w:p>
    <w:p w14:paraId="275BC405" w14:textId="24868CEF" w:rsidR="0015750F" w:rsidRPr="0015750F" w:rsidRDefault="0015750F" w:rsidP="0015750F">
      <w:pPr>
        <w:pStyle w:val="Body"/>
        <w:spacing w:after="0"/>
        <w:rPr>
          <w:rFonts w:asciiTheme="minorBidi" w:hAnsiTheme="minorBidi" w:cstheme="minorBidi"/>
        </w:rPr>
      </w:pPr>
      <w:r>
        <w:rPr>
          <w:rFonts w:asciiTheme="minorBidi" w:hAnsiTheme="minorBidi" w:cstheme="minorBidi"/>
          <w:b/>
          <w:bCs/>
        </w:rPr>
        <w:t xml:space="preserve">2.1.1. </w:t>
      </w:r>
      <w:r w:rsidRPr="0015750F">
        <w:rPr>
          <w:rFonts w:asciiTheme="minorBidi" w:hAnsiTheme="minorBidi" w:cstheme="minorBidi"/>
          <w:b/>
          <w:bCs/>
        </w:rPr>
        <w:t>The Condition Factor</w:t>
      </w:r>
      <w:r w:rsidRPr="0015750F">
        <w:rPr>
          <w:rFonts w:asciiTheme="minorBidi" w:hAnsiTheme="minorBidi" w:cstheme="minorBidi"/>
        </w:rPr>
        <w:t xml:space="preserve"> was used to measure the efficiency of feeding, calculated using the formula</w:t>
      </w:r>
      <w:r w:rsidRPr="0015750F">
        <w:rPr>
          <w:rFonts w:asciiTheme="minorBidi" w:hAnsiTheme="minorBidi" w:cstheme="minorBidi"/>
          <w:rtl/>
        </w:rPr>
        <w:t xml:space="preserve">: </w:t>
      </w:r>
    </w:p>
    <w:p w14:paraId="067BC87D" w14:textId="4FB3B4E2" w:rsidR="0015750F" w:rsidRPr="0015750F" w:rsidRDefault="0015750F" w:rsidP="0015750F">
      <w:pPr>
        <w:pStyle w:val="Body"/>
        <w:spacing w:after="0"/>
        <w:rPr>
          <w:rFonts w:asciiTheme="minorBidi" w:hAnsiTheme="minorBidi" w:cstheme="minorBidi"/>
          <w:b/>
          <w:bCs/>
        </w:rPr>
      </w:pPr>
      <w:r w:rsidRPr="0015750F">
        <w:rPr>
          <w:rFonts w:asciiTheme="minorBidi" w:hAnsiTheme="minorBidi" w:cstheme="minorBidi"/>
          <w:b/>
          <w:bCs/>
        </w:rPr>
        <w:t>K=</w:t>
      </w:r>
      <m:oMath>
        <m:f>
          <m:fPr>
            <m:ctrlPr>
              <w:rPr>
                <w:rFonts w:ascii="Cambria Math" w:hAnsi="Cambria Math" w:cstheme="minorBidi"/>
                <w:b/>
                <w:bCs/>
                <w:i/>
              </w:rPr>
            </m:ctrlPr>
          </m:fPr>
          <m:num>
            <m:r>
              <m:rPr>
                <m:sty m:val="b"/>
              </m:rPr>
              <w:rPr>
                <w:rFonts w:ascii="Cambria Math" w:hAnsi="Cambria Math" w:cstheme="minorBidi"/>
              </w:rPr>
              <m:t>W×100</m:t>
            </m:r>
          </m:num>
          <m:den>
            <m:r>
              <m:rPr>
                <m:scr m:val="script"/>
                <m:sty m:val="b"/>
              </m:rPr>
              <w:rPr>
                <w:rFonts w:ascii="Cambria Math" w:hAnsi="Cambria Math" w:cstheme="minorBidi"/>
              </w:rPr>
              <m:t>l</m:t>
            </m:r>
            <m:r>
              <m:rPr>
                <m:sty m:val="b"/>
              </m:rPr>
              <w:rPr>
                <w:rFonts w:ascii="Cambria Math" w:hAnsi="Cambria Math" w:cstheme="minorBidi"/>
                <w:vertAlign w:val="superscript"/>
              </w:rPr>
              <m:t xml:space="preserve"> 3</m:t>
            </m:r>
          </m:den>
        </m:f>
      </m:oMath>
      <w:r w:rsidRPr="0015750F">
        <w:rPr>
          <w:rFonts w:asciiTheme="minorBidi" w:hAnsiTheme="minorBidi" w:cstheme="minorBidi"/>
          <w:b/>
          <w:bCs/>
          <w:rtl/>
        </w:rPr>
        <w:t xml:space="preserve">)            </w:t>
      </w:r>
      <w:r w:rsidRPr="0015750F">
        <w:rPr>
          <w:rFonts w:asciiTheme="minorBidi" w:hAnsiTheme="minorBidi" w:cstheme="minorBidi"/>
        </w:rPr>
        <w:t>W</w:t>
      </w:r>
      <w:r w:rsidRPr="0015750F">
        <w:rPr>
          <w:rFonts w:asciiTheme="minorBidi" w:hAnsiTheme="minorBidi" w:cstheme="minorBidi"/>
          <w:rtl/>
        </w:rPr>
        <w:t>(</w:t>
      </w:r>
      <w:r w:rsidRPr="0015750F">
        <w:rPr>
          <w:rFonts w:asciiTheme="minorBidi" w:hAnsiTheme="minorBidi" w:cstheme="minorBidi"/>
        </w:rPr>
        <w:t xml:space="preserve"> is the total weight and</w:t>
      </w:r>
      <w:r w:rsidRPr="0015750F">
        <w:rPr>
          <w:rFonts w:asciiTheme="minorBidi" w:hAnsiTheme="minorBidi" w:cstheme="minorBidi"/>
          <w:rtl/>
        </w:rPr>
        <w:t xml:space="preserve">) </w:t>
      </w:r>
      <w:r w:rsidRPr="0015750F">
        <w:rPr>
          <w:rFonts w:asciiTheme="minorBidi" w:hAnsiTheme="minorBidi" w:cstheme="minorBidi"/>
        </w:rPr>
        <w:t>ℓ</w:t>
      </w:r>
      <w:r w:rsidRPr="0015750F">
        <w:rPr>
          <w:rFonts w:asciiTheme="minorBidi" w:hAnsiTheme="minorBidi" w:cstheme="minorBidi"/>
          <w:rtl/>
        </w:rPr>
        <w:t>(</w:t>
      </w:r>
      <w:r w:rsidRPr="0015750F">
        <w:rPr>
          <w:rFonts w:asciiTheme="minorBidi" w:hAnsiTheme="minorBidi" w:cstheme="minorBidi"/>
        </w:rPr>
        <w:t xml:space="preserve"> is the standard length of the fish</w:t>
      </w:r>
      <w:r w:rsidRPr="0015750F">
        <w:rPr>
          <w:rFonts w:asciiTheme="minorBidi" w:hAnsiTheme="minorBidi" w:cstheme="minorBidi"/>
          <w:rtl/>
        </w:rPr>
        <w:t>.</w:t>
      </w:r>
    </w:p>
    <w:p w14:paraId="126D372D" w14:textId="77777777" w:rsidR="0015750F" w:rsidRDefault="0015750F" w:rsidP="0015750F">
      <w:pPr>
        <w:pStyle w:val="Body"/>
        <w:spacing w:after="0"/>
        <w:rPr>
          <w:rFonts w:asciiTheme="minorBidi" w:hAnsiTheme="minorBidi" w:cstheme="minorBidi"/>
          <w:b/>
          <w:bCs/>
        </w:rPr>
      </w:pPr>
    </w:p>
    <w:p w14:paraId="55C720A0" w14:textId="3C7B64A7" w:rsidR="0015750F" w:rsidRPr="0015750F" w:rsidRDefault="0015750F" w:rsidP="0015750F">
      <w:pPr>
        <w:pStyle w:val="Body"/>
        <w:spacing w:after="0"/>
        <w:rPr>
          <w:rFonts w:asciiTheme="minorBidi" w:hAnsiTheme="minorBidi" w:cstheme="minorBidi"/>
          <w:b/>
          <w:bCs/>
        </w:rPr>
      </w:pPr>
      <w:r>
        <w:rPr>
          <w:rFonts w:asciiTheme="minorBidi" w:hAnsiTheme="minorBidi" w:cstheme="minorBidi"/>
          <w:b/>
          <w:bCs/>
        </w:rPr>
        <w:t xml:space="preserve">2.1.2. </w:t>
      </w:r>
      <w:r w:rsidRPr="0015750F">
        <w:rPr>
          <w:rFonts w:asciiTheme="minorBidi" w:hAnsiTheme="minorBidi" w:cstheme="minorBidi"/>
          <w:b/>
          <w:bCs/>
        </w:rPr>
        <w:t>Food Frequency and Hunger Index</w:t>
      </w:r>
      <w:r w:rsidRPr="0015750F">
        <w:rPr>
          <w:rFonts w:asciiTheme="minorBidi" w:hAnsiTheme="minorBidi" w:cstheme="minorBidi"/>
          <w:b/>
          <w:bCs/>
          <w:rtl/>
        </w:rPr>
        <w:t xml:space="preserve"> :</w:t>
      </w:r>
      <w:r>
        <w:rPr>
          <w:rFonts w:asciiTheme="minorBidi" w:hAnsiTheme="minorBidi" w:cstheme="minorBidi"/>
          <w:b/>
          <w:bCs/>
          <w:rtl/>
        </w:rPr>
        <w:t xml:space="preserve"> </w:t>
      </w:r>
      <w:r w:rsidRPr="0015750F">
        <w:rPr>
          <w:rFonts w:asciiTheme="minorBidi" w:hAnsiTheme="minorBidi" w:cstheme="minorBidi"/>
        </w:rPr>
        <w:t>The frequency of food occurrence was calculated using the formula</w:t>
      </w:r>
      <w:r w:rsidRPr="0015750F">
        <w:rPr>
          <w:rFonts w:asciiTheme="minorBidi" w:hAnsiTheme="minorBidi" w:cstheme="minorBidi"/>
          <w:rtl/>
        </w:rPr>
        <w:t xml:space="preserve">: </w:t>
      </w:r>
    </w:p>
    <w:p w14:paraId="533B8353" w14:textId="16160FC9"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Food Frequency</w:t>
      </w:r>
      <w:r w:rsidRPr="0015750F">
        <w:rPr>
          <w:rFonts w:asciiTheme="minorBidi" w:hAnsiTheme="minorBidi" w:cstheme="minorBidi"/>
          <w:rtl/>
        </w:rPr>
        <w:t>=</w:t>
      </w:r>
      <m:oMath>
        <m:f>
          <m:fPr>
            <m:ctrlPr>
              <w:rPr>
                <w:rFonts w:ascii="Cambria Math" w:hAnsi="Cambria Math" w:cstheme="minorBidi"/>
                <w:i/>
              </w:rPr>
            </m:ctrlPr>
          </m:fPr>
          <m:num>
            <m:r>
              <m:rPr>
                <m:sty m:val="p"/>
              </m:rPr>
              <w:rPr>
                <w:rFonts w:ascii="Cambria Math" w:hAnsi="Cambria Math" w:cstheme="minorBidi"/>
              </w:rPr>
              <m:t>Number of Occurrences</m:t>
            </m:r>
            <m:r>
              <m:rPr>
                <m:sty m:val="p"/>
              </m:rPr>
              <w:rPr>
                <w:rFonts w:ascii="Cambria Math" w:hAnsi="Cambria Math" w:cstheme="minorBidi"/>
                <w:rtl/>
              </w:rPr>
              <m:t>×</m:t>
            </m:r>
            <m:r>
              <m:rPr>
                <m:sty m:val="p"/>
              </m:rPr>
              <w:rPr>
                <w:rFonts w:ascii="Cambria Math" w:hAnsi="Cambria Math" w:cstheme="minorBidi"/>
              </w:rPr>
              <m:t>100</m:t>
            </m:r>
          </m:num>
          <m:den>
            <m:r>
              <m:rPr>
                <m:sty m:val="p"/>
              </m:rPr>
              <w:rPr>
                <w:rFonts w:ascii="Cambria Math" w:hAnsi="Cambria Math" w:cstheme="minorBidi"/>
              </w:rPr>
              <m:t>Number of Fish Examined</m:t>
            </m:r>
          </m:den>
        </m:f>
      </m:oMath>
    </w:p>
    <w:p w14:paraId="32C35748" w14:textId="77777777" w:rsidR="0015750F" w:rsidRDefault="0015750F" w:rsidP="0015750F">
      <w:pPr>
        <w:pStyle w:val="Body"/>
        <w:spacing w:after="0"/>
        <w:rPr>
          <w:rFonts w:asciiTheme="minorBidi" w:hAnsiTheme="minorBidi" w:cstheme="minorBidi"/>
          <w:b/>
          <w:bCs/>
        </w:rPr>
      </w:pPr>
    </w:p>
    <w:p w14:paraId="2D29E1E4" w14:textId="3E2BD626" w:rsidR="0015750F" w:rsidRPr="0015750F" w:rsidRDefault="0015750F" w:rsidP="0015750F">
      <w:pPr>
        <w:pStyle w:val="Body"/>
        <w:spacing w:after="0"/>
        <w:rPr>
          <w:rFonts w:asciiTheme="minorBidi" w:hAnsiTheme="minorBidi" w:cstheme="minorBidi"/>
        </w:rPr>
      </w:pPr>
      <w:r>
        <w:rPr>
          <w:rFonts w:asciiTheme="minorBidi" w:hAnsiTheme="minorBidi" w:cstheme="minorBidi"/>
          <w:b/>
          <w:bCs/>
        </w:rPr>
        <w:t xml:space="preserve">2.1.3. </w:t>
      </w:r>
      <w:r w:rsidRPr="0015750F">
        <w:rPr>
          <w:rFonts w:asciiTheme="minorBidi" w:hAnsiTheme="minorBidi" w:cstheme="minorBidi"/>
          <w:b/>
          <w:bCs/>
        </w:rPr>
        <w:t>The Vacuum Coefficient</w:t>
      </w:r>
      <w:r w:rsidRPr="0015750F">
        <w:rPr>
          <w:rFonts w:asciiTheme="minorBidi" w:hAnsiTheme="minorBidi" w:cstheme="minorBidi"/>
        </w:rPr>
        <w:t xml:space="preserve"> (hunger index) was calculated using the formula</w:t>
      </w:r>
      <w:r w:rsidRPr="0015750F">
        <w:rPr>
          <w:rFonts w:asciiTheme="minorBidi" w:hAnsiTheme="minorBidi" w:cstheme="minorBidi"/>
          <w:rtl/>
        </w:rPr>
        <w:t xml:space="preserve">: </w:t>
      </w:r>
    </w:p>
    <w:p w14:paraId="3ACBC065" w14:textId="352B991D"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Vacuum Coefficient</w:t>
      </w:r>
      <w:bookmarkStart w:id="0" w:name="_Hlk188506660"/>
      <w:r w:rsidRPr="0015750F">
        <w:rPr>
          <w:rFonts w:asciiTheme="minorBidi" w:hAnsiTheme="minorBidi" w:cstheme="minorBidi"/>
          <w:rtl/>
        </w:rPr>
        <w:t>=</w:t>
      </w:r>
      <m:oMath>
        <m:f>
          <m:fPr>
            <m:ctrlPr>
              <w:rPr>
                <w:rFonts w:ascii="Cambria Math" w:hAnsi="Cambria Math" w:cstheme="minorBidi"/>
                <w:i/>
              </w:rPr>
            </m:ctrlPr>
          </m:fPr>
          <m:num>
            <m:r>
              <w:rPr>
                <w:rFonts w:ascii="Cambria Math" w:hAnsi="Cambria Math" w:cstheme="minorBidi"/>
              </w:rPr>
              <m:t>Number of Empty Stomachs×100</m:t>
            </m:r>
          </m:num>
          <m:den>
            <m:r>
              <w:rPr>
                <w:rFonts w:ascii="Cambria Math" w:hAnsi="Cambria Math" w:cstheme="minorBidi"/>
              </w:rPr>
              <m:t xml:space="preserve">Total Number of </m:t>
            </m:r>
            <w:bookmarkStart w:id="1" w:name="_Hlk188506574"/>
            <m:r>
              <w:rPr>
                <w:rFonts w:ascii="Cambria Math" w:hAnsi="Cambria Math" w:cstheme="minorBidi"/>
              </w:rPr>
              <m:t>Stomachs</m:t>
            </m:r>
            <w:bookmarkEnd w:id="1"/>
          </m:den>
        </m:f>
      </m:oMath>
      <w:bookmarkEnd w:id="0"/>
    </w:p>
    <w:p w14:paraId="34E0A3A6" w14:textId="77777777" w:rsidR="0015750F" w:rsidRDefault="0015750F" w:rsidP="0015750F">
      <w:pPr>
        <w:pStyle w:val="Body"/>
        <w:spacing w:after="0"/>
        <w:rPr>
          <w:rFonts w:asciiTheme="minorBidi" w:hAnsiTheme="minorBidi" w:cstheme="minorBidi"/>
          <w:b/>
          <w:bCs/>
        </w:rPr>
      </w:pPr>
    </w:p>
    <w:p w14:paraId="35A0B0FE" w14:textId="50CBC8BC" w:rsidR="0015750F" w:rsidRPr="0015750F" w:rsidRDefault="0015750F" w:rsidP="0015750F">
      <w:pPr>
        <w:pStyle w:val="Body"/>
        <w:spacing w:after="0"/>
        <w:rPr>
          <w:rFonts w:asciiTheme="minorBidi" w:hAnsiTheme="minorBidi" w:cstheme="minorBidi"/>
        </w:rPr>
      </w:pPr>
      <w:r>
        <w:rPr>
          <w:rFonts w:asciiTheme="minorBidi" w:hAnsiTheme="minorBidi" w:cstheme="minorBidi"/>
          <w:b/>
          <w:bCs/>
        </w:rPr>
        <w:t xml:space="preserve">2.1.4. </w:t>
      </w:r>
      <w:r w:rsidRPr="0015750F">
        <w:rPr>
          <w:rFonts w:asciiTheme="minorBidi" w:hAnsiTheme="minorBidi" w:cstheme="minorBidi"/>
          <w:b/>
          <w:bCs/>
        </w:rPr>
        <w:t>The Feeding Activity</w:t>
      </w:r>
      <w:r w:rsidRPr="0015750F">
        <w:rPr>
          <w:rFonts w:asciiTheme="minorBidi" w:hAnsiTheme="minorBidi" w:cstheme="minorBidi"/>
        </w:rPr>
        <w:t xml:space="preserve"> was calculated using the formula</w:t>
      </w:r>
      <w:r w:rsidRPr="0015750F">
        <w:rPr>
          <w:rFonts w:asciiTheme="minorBidi" w:hAnsiTheme="minorBidi" w:cstheme="minorBidi"/>
          <w:rtl/>
        </w:rPr>
        <w:t xml:space="preserve">: </w:t>
      </w:r>
    </w:p>
    <w:p w14:paraId="70B2D2FE" w14:textId="0701B834"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Feeding Activity</w:t>
      </w:r>
      <w:r w:rsidRPr="0015750F">
        <w:rPr>
          <w:rFonts w:asciiTheme="minorBidi" w:hAnsiTheme="minorBidi" w:cstheme="minorBidi"/>
          <w:rtl/>
        </w:rPr>
        <w:t>=</w:t>
      </w:r>
      <m:oMath>
        <m:f>
          <m:fPr>
            <m:ctrlPr>
              <w:rPr>
                <w:rFonts w:ascii="Cambria Math" w:hAnsi="Cambria Math" w:cstheme="minorBidi"/>
                <w:i/>
              </w:rPr>
            </m:ctrlPr>
          </m:fPr>
          <m:num>
            <m:r>
              <w:rPr>
                <w:rFonts w:ascii="Cambria Math" w:hAnsi="Cambria Math" w:cstheme="minorBidi"/>
              </w:rPr>
              <m:t>Number of Feeding Fish×</m:t>
            </m:r>
            <m:r>
              <w:rPr>
                <w:rFonts w:ascii="Cambria Math" w:hAnsi="Cambria Math" w:cstheme="minorBidi"/>
              </w:rPr>
              <m:t>100</m:t>
            </m:r>
          </m:num>
          <m:den>
            <m:r>
              <w:rPr>
                <w:rFonts w:ascii="Cambria Math" w:hAnsi="Cambria Math" w:cstheme="minorBidi"/>
              </w:rPr>
              <m:t>Total Number of Fish Examined</m:t>
            </m:r>
          </m:den>
        </m:f>
      </m:oMath>
    </w:p>
    <w:p w14:paraId="0204D253" w14:textId="77777777" w:rsidR="0015750F" w:rsidRDefault="0015750F" w:rsidP="0015750F">
      <w:pPr>
        <w:pStyle w:val="Body"/>
        <w:spacing w:after="0"/>
        <w:rPr>
          <w:rFonts w:asciiTheme="minorBidi" w:hAnsiTheme="minorBidi" w:cstheme="minorBidi"/>
          <w:b/>
          <w:bCs/>
        </w:rPr>
      </w:pPr>
    </w:p>
    <w:p w14:paraId="1755487F" w14:textId="6E4FAF4B" w:rsidR="0015750F" w:rsidRPr="0015750F" w:rsidRDefault="0015750F" w:rsidP="0015750F">
      <w:pPr>
        <w:pStyle w:val="Body"/>
        <w:spacing w:after="0"/>
        <w:rPr>
          <w:rFonts w:asciiTheme="minorBidi" w:hAnsiTheme="minorBidi" w:cstheme="minorBidi"/>
        </w:rPr>
      </w:pPr>
      <w:r>
        <w:rPr>
          <w:rFonts w:asciiTheme="minorBidi" w:hAnsiTheme="minorBidi" w:cstheme="minorBidi"/>
          <w:b/>
          <w:bCs/>
        </w:rPr>
        <w:t xml:space="preserve">2.1.5. </w:t>
      </w:r>
      <w:r w:rsidRPr="0015750F">
        <w:rPr>
          <w:rFonts w:asciiTheme="minorBidi" w:hAnsiTheme="minorBidi" w:cstheme="minorBidi"/>
          <w:b/>
          <w:bCs/>
        </w:rPr>
        <w:t>Relative Importance Index (IRI%)</w:t>
      </w:r>
      <w:r w:rsidRPr="0015750F">
        <w:rPr>
          <w:rFonts w:asciiTheme="minorBidi" w:hAnsiTheme="minorBidi" w:cstheme="minorBidi"/>
        </w:rPr>
        <w:t xml:space="preserve"> was calculated for each food item using the formula</w:t>
      </w:r>
      <w:r w:rsidRPr="0015750F">
        <w:rPr>
          <w:rFonts w:asciiTheme="minorBidi" w:hAnsiTheme="minorBidi" w:cstheme="minorBidi"/>
          <w:rtl/>
        </w:rPr>
        <w:t xml:space="preserve">: </w:t>
      </w:r>
    </w:p>
    <w:p w14:paraId="3DCAEB1B" w14:textId="77777777"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IRI%= (O×P%/ΣP% ×ΣO%) ×100</w:t>
      </w:r>
    </w:p>
    <w:p w14:paraId="2CAA42C7" w14:textId="77777777"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O% is the frequency of occurrence and</w:t>
      </w:r>
      <w:r w:rsidRPr="0015750F">
        <w:rPr>
          <w:rFonts w:asciiTheme="minorBidi" w:hAnsiTheme="minorBidi" w:cstheme="minorBidi"/>
          <w:rtl/>
        </w:rPr>
        <w:t xml:space="preserve"> </w:t>
      </w:r>
    </w:p>
    <w:p w14:paraId="1AD08936" w14:textId="77777777"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P% is the point method percentage.</w:t>
      </w:r>
    </w:p>
    <w:p w14:paraId="5DFF18FD" w14:textId="77777777" w:rsidR="00790ADA" w:rsidRPr="003001BF" w:rsidRDefault="00790ADA" w:rsidP="00441B6F">
      <w:pPr>
        <w:pStyle w:val="Body"/>
        <w:spacing w:after="0"/>
        <w:rPr>
          <w:rFonts w:asciiTheme="minorBidi" w:hAnsiTheme="minorBidi" w:cstheme="minorBidi"/>
        </w:rPr>
      </w:pPr>
    </w:p>
    <w:p w14:paraId="1E6E9BF9" w14:textId="77777777" w:rsidR="00902823" w:rsidRPr="003001BF" w:rsidRDefault="00000F8F" w:rsidP="00441B6F">
      <w:pPr>
        <w:pStyle w:val="Head1"/>
        <w:spacing w:after="0"/>
        <w:jc w:val="both"/>
        <w:rPr>
          <w:rFonts w:asciiTheme="minorBidi" w:hAnsiTheme="minorBidi" w:cstheme="minorBidi"/>
        </w:rPr>
      </w:pPr>
      <w:r w:rsidRPr="003001BF">
        <w:rPr>
          <w:rFonts w:asciiTheme="minorBidi" w:hAnsiTheme="minorBidi" w:cstheme="minorBidi"/>
        </w:rPr>
        <w:t>3</w:t>
      </w:r>
      <w:r w:rsidR="00902823" w:rsidRPr="003001BF">
        <w:rPr>
          <w:rFonts w:asciiTheme="minorBidi" w:hAnsiTheme="minorBidi" w:cstheme="minorBidi"/>
        </w:rPr>
        <w:t xml:space="preserve">. </w:t>
      </w:r>
      <w:r w:rsidRPr="003001BF">
        <w:rPr>
          <w:rFonts w:asciiTheme="minorBidi" w:hAnsiTheme="minorBidi" w:cstheme="minorBidi"/>
        </w:rPr>
        <w:t>results and discussion</w:t>
      </w:r>
    </w:p>
    <w:p w14:paraId="14624ED1" w14:textId="77777777" w:rsidR="00790ADA" w:rsidRPr="003001BF" w:rsidRDefault="00790ADA" w:rsidP="00441B6F">
      <w:pPr>
        <w:pStyle w:val="Head1"/>
        <w:spacing w:after="0"/>
        <w:jc w:val="both"/>
        <w:rPr>
          <w:rFonts w:asciiTheme="minorBidi" w:hAnsiTheme="minorBidi" w:cstheme="minorBidi"/>
        </w:rPr>
      </w:pPr>
    </w:p>
    <w:p w14:paraId="4CDCDEDC" w14:textId="5A1579B8" w:rsidR="00BB0A71" w:rsidRPr="00BB0A71" w:rsidRDefault="00F1429F" w:rsidP="00BB0A71">
      <w:pPr>
        <w:pStyle w:val="Body"/>
        <w:spacing w:after="0"/>
        <w:rPr>
          <w:rFonts w:asciiTheme="minorBidi" w:hAnsiTheme="minorBidi" w:cstheme="minorBidi"/>
          <w:b/>
          <w:bCs/>
        </w:rPr>
      </w:pPr>
      <w:r>
        <w:rPr>
          <w:rFonts w:asciiTheme="minorBidi" w:hAnsiTheme="minorBidi" w:cstheme="minorBidi"/>
          <w:b/>
          <w:bCs/>
        </w:rPr>
        <w:t xml:space="preserve">3.1. </w:t>
      </w:r>
      <w:r w:rsidR="00BB0A71" w:rsidRPr="00BB0A71">
        <w:rPr>
          <w:rFonts w:asciiTheme="minorBidi" w:hAnsiTheme="minorBidi" w:cstheme="minorBidi"/>
          <w:b/>
          <w:bCs/>
        </w:rPr>
        <w:t xml:space="preserve">Seasonal Variations in Stomach Vacuity Index and Feeding Activity of </w:t>
      </w:r>
      <w:r w:rsidR="00BB0A71" w:rsidRPr="00BB0A71">
        <w:rPr>
          <w:rFonts w:asciiTheme="minorBidi" w:hAnsiTheme="minorBidi" w:cstheme="minorBidi"/>
          <w:b/>
          <w:bCs/>
          <w:i/>
          <w:iCs/>
        </w:rPr>
        <w:t>Alosa fallax</w:t>
      </w:r>
      <w:r w:rsidR="00BB0A71" w:rsidRPr="00BB0A71">
        <w:rPr>
          <w:rFonts w:asciiTheme="minorBidi" w:hAnsiTheme="minorBidi" w:cstheme="minorBidi"/>
          <w:b/>
          <w:bCs/>
        </w:rPr>
        <w:t>:</w:t>
      </w:r>
    </w:p>
    <w:p w14:paraId="505E6A33" w14:textId="4DD1E7F0"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The study analyzed 1,200 individuals of </w:t>
      </w:r>
      <w:r w:rsidRPr="00BB0A71">
        <w:rPr>
          <w:rFonts w:asciiTheme="minorBidi" w:hAnsiTheme="minorBidi" w:cstheme="minorBidi"/>
          <w:i/>
          <w:iCs/>
        </w:rPr>
        <w:t>A.fallax</w:t>
      </w:r>
      <w:r w:rsidRPr="00BB0A71">
        <w:rPr>
          <w:rFonts w:asciiTheme="minorBidi" w:hAnsiTheme="minorBidi" w:cstheme="minorBidi"/>
        </w:rPr>
        <w:t>, of which 40% (480 individuals) had empty stomachs. The highest percentage of empty stomachs was recorded in winter (December of both years), with a stomach vacuity index of 59.33%, coinciding with the lowest feeding activity (40.67%) as shown in Tables (1,2). This decline corresponds to lower temperatures during winter, which slow down metabolic activity and lead to increased reliance on stored energy reserves, as reflected in the condition factor</w:t>
      </w:r>
      <w:r w:rsidR="00551E4D">
        <w:rPr>
          <w:rFonts w:asciiTheme="minorBidi" w:hAnsiTheme="minorBidi" w:cstheme="minorBidi"/>
        </w:rPr>
        <w:t>.</w:t>
      </w:r>
    </w:p>
    <w:p w14:paraId="511CFCEB" w14:textId="07D47491"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As environmental conditions improved—particularly with rising temperatures and increased daylight hours in summer—the vacuity index gradually declined, reaching its lowest level in August (25.67%), while </w:t>
      </w:r>
      <w:r w:rsidRPr="00BB0A71">
        <w:rPr>
          <w:rFonts w:asciiTheme="minorBidi" w:hAnsiTheme="minorBidi" w:cstheme="minorBidi"/>
        </w:rPr>
        <w:lastRenderedPageBreak/>
        <w:t xml:space="preserve">feeding activity peaked (74.33%). These seasonal variations suggest a direct influence of environmental factors on the feeding behavior of </w:t>
      </w:r>
      <w:r w:rsidRPr="00BB0A71">
        <w:rPr>
          <w:rFonts w:asciiTheme="minorBidi" w:hAnsiTheme="minorBidi" w:cstheme="minorBidi"/>
          <w:i/>
          <w:iCs/>
        </w:rPr>
        <w:t>A.fallax</w:t>
      </w:r>
      <w:r w:rsidRPr="00BB0A71">
        <w:rPr>
          <w:rFonts w:asciiTheme="minorBidi" w:hAnsiTheme="minorBidi" w:cstheme="minorBidi"/>
        </w:rPr>
        <w:t>. Similar trends have been observed in other marine species, where feeding intensity is typically higher during warmer seasons and declines in colder months due to temperature fluctuations and food availability (</w:t>
      </w:r>
      <w:proofErr w:type="spellStart"/>
      <w:r w:rsidR="00A15A64">
        <w:rPr>
          <w:rFonts w:asciiTheme="minorBidi" w:hAnsiTheme="minorBidi" w:cstheme="minorBidi"/>
        </w:rPr>
        <w:t>Soe</w:t>
      </w:r>
      <w:proofErr w:type="spellEnd"/>
      <w:r w:rsidRPr="00BB0A71">
        <w:rPr>
          <w:rFonts w:asciiTheme="minorBidi" w:hAnsiTheme="minorBidi" w:cstheme="minorBidi"/>
        </w:rPr>
        <w:t xml:space="preserve"> </w:t>
      </w:r>
      <w:r w:rsidRPr="00A15A64">
        <w:rPr>
          <w:rFonts w:asciiTheme="minorBidi" w:hAnsiTheme="minorBidi" w:cstheme="minorBidi"/>
          <w:i/>
          <w:iCs/>
        </w:rPr>
        <w:t>et al.,</w:t>
      </w:r>
      <w:r w:rsidRPr="00BB0A71">
        <w:rPr>
          <w:rFonts w:asciiTheme="minorBidi" w:hAnsiTheme="minorBidi" w:cstheme="minorBidi"/>
        </w:rPr>
        <w:t xml:space="preserve"> </w:t>
      </w:r>
      <w:r w:rsidR="00A15A64">
        <w:rPr>
          <w:rFonts w:asciiTheme="minorBidi" w:hAnsiTheme="minorBidi" w:cstheme="minorBidi"/>
        </w:rPr>
        <w:t>2021</w:t>
      </w:r>
      <w:r w:rsidRPr="00BB0A71">
        <w:rPr>
          <w:rFonts w:asciiTheme="minorBidi" w:hAnsiTheme="minorBidi" w:cstheme="minorBidi"/>
        </w:rPr>
        <w:t xml:space="preserve">). Furthermore, a recent study demonstrated that protein composition in fish, including freshwater species like </w:t>
      </w:r>
      <w:r w:rsidRPr="00BB0A71">
        <w:rPr>
          <w:rFonts w:asciiTheme="minorBidi" w:hAnsiTheme="minorBidi" w:cstheme="minorBidi"/>
          <w:i/>
          <w:iCs/>
        </w:rPr>
        <w:t xml:space="preserve">Cyprinus </w:t>
      </w:r>
      <w:proofErr w:type="spellStart"/>
      <w:r w:rsidRPr="00BB0A71">
        <w:rPr>
          <w:rFonts w:asciiTheme="minorBidi" w:hAnsiTheme="minorBidi" w:cstheme="minorBidi"/>
          <w:i/>
          <w:iCs/>
        </w:rPr>
        <w:t>carpio</w:t>
      </w:r>
      <w:proofErr w:type="spellEnd"/>
      <w:r w:rsidRPr="00BB0A71">
        <w:rPr>
          <w:rFonts w:asciiTheme="minorBidi" w:hAnsiTheme="minorBidi" w:cstheme="minorBidi"/>
        </w:rPr>
        <w:t xml:space="preserve">, is significantly influenced by seasonal changes, reinforcing the idea that environmental shifts impact fish physiological processes </w:t>
      </w:r>
      <w:r w:rsidR="00A15A64" w:rsidRPr="00A15A64">
        <w:rPr>
          <w:rFonts w:asciiTheme="minorBidi" w:hAnsiTheme="minorBidi" w:cstheme="minorBidi"/>
        </w:rPr>
        <w:t>(Al</w:t>
      </w:r>
      <w:r w:rsidR="00A15A64" w:rsidRPr="00A15A64">
        <w:rPr>
          <w:rFonts w:ascii="Cambria Math" w:hAnsi="Cambria Math" w:cs="Cambria Math"/>
        </w:rPr>
        <w:t>‑</w:t>
      </w:r>
      <w:proofErr w:type="spellStart"/>
      <w:r w:rsidR="00A15A64" w:rsidRPr="00A15A64">
        <w:rPr>
          <w:rFonts w:asciiTheme="minorBidi" w:hAnsiTheme="minorBidi" w:cstheme="minorBidi"/>
        </w:rPr>
        <w:t>Sulivany</w:t>
      </w:r>
      <w:proofErr w:type="spellEnd"/>
      <w:r w:rsidR="00A15A64" w:rsidRPr="00A15A64">
        <w:rPr>
          <w:rFonts w:ascii="Arial" w:hAnsi="Arial" w:cs="Arial"/>
        </w:rPr>
        <w:t> </w:t>
      </w:r>
      <w:r w:rsidR="00A15A64" w:rsidRPr="00A15A64">
        <w:rPr>
          <w:rFonts w:asciiTheme="minorBidi" w:hAnsiTheme="minorBidi" w:cstheme="minorBidi"/>
          <w:i/>
          <w:iCs/>
        </w:rPr>
        <w:t>et</w:t>
      </w:r>
      <w:r w:rsidR="00A15A64" w:rsidRPr="00A15A64">
        <w:rPr>
          <w:rFonts w:ascii="Arial" w:hAnsi="Arial" w:cs="Arial"/>
          <w:i/>
          <w:iCs/>
        </w:rPr>
        <w:t> </w:t>
      </w:r>
      <w:r w:rsidR="00A15A64" w:rsidRPr="00A15A64">
        <w:rPr>
          <w:rFonts w:asciiTheme="minorBidi" w:hAnsiTheme="minorBidi" w:cstheme="minorBidi"/>
          <w:i/>
          <w:iCs/>
        </w:rPr>
        <w:t>a</w:t>
      </w:r>
      <w:r w:rsidR="00A15A64" w:rsidRPr="00A15A64">
        <w:rPr>
          <w:rFonts w:asciiTheme="minorBidi" w:hAnsiTheme="minorBidi" w:cstheme="minorBidi"/>
        </w:rPr>
        <w:t>l.,</w:t>
      </w:r>
      <w:r w:rsidR="00A15A64" w:rsidRPr="00A15A64">
        <w:rPr>
          <w:rFonts w:ascii="Arial" w:hAnsi="Arial" w:cs="Arial"/>
        </w:rPr>
        <w:t> </w:t>
      </w:r>
      <w:r w:rsidR="00A15A64" w:rsidRPr="00A15A64">
        <w:rPr>
          <w:rFonts w:asciiTheme="minorBidi" w:hAnsiTheme="minorBidi" w:cstheme="minorBidi"/>
        </w:rPr>
        <w:t>2024)</w:t>
      </w:r>
      <w:r w:rsidR="00A15A64">
        <w:rPr>
          <w:rFonts w:asciiTheme="minorBidi" w:hAnsiTheme="minorBidi" w:cstheme="minorBidi"/>
        </w:rPr>
        <w:t>.</w:t>
      </w:r>
    </w:p>
    <w:p w14:paraId="71DC0614" w14:textId="77777777" w:rsidR="00E053D0" w:rsidRDefault="00E053D0" w:rsidP="00441B6F">
      <w:pPr>
        <w:pStyle w:val="Body"/>
        <w:spacing w:after="0"/>
        <w:rPr>
          <w:rFonts w:asciiTheme="minorBidi" w:hAnsiTheme="minorBidi" w:cstheme="minorBidi"/>
        </w:rPr>
      </w:pPr>
    </w:p>
    <w:p w14:paraId="21D1822C" w14:textId="342591FB" w:rsidR="00BB0A71" w:rsidRDefault="00BB0A71" w:rsidP="00BB0A71">
      <w:pPr>
        <w:pStyle w:val="Body"/>
        <w:spacing w:after="0"/>
        <w:rPr>
          <w:rFonts w:asciiTheme="minorBidi" w:hAnsiTheme="minorBidi" w:cstheme="minorBidi"/>
          <w:b/>
          <w:bCs/>
        </w:rPr>
      </w:pPr>
      <w:bookmarkStart w:id="2" w:name="_Hlk172832697"/>
      <w:r w:rsidRPr="00BB0A71">
        <w:rPr>
          <w:rFonts w:asciiTheme="minorBidi" w:hAnsiTheme="minorBidi" w:cstheme="minorBidi"/>
          <w:b/>
          <w:bCs/>
        </w:rPr>
        <w:t>Table 1</w:t>
      </w:r>
      <w:r>
        <w:rPr>
          <w:rFonts w:asciiTheme="minorBidi" w:hAnsiTheme="minorBidi" w:cstheme="minorBidi"/>
          <w:b/>
          <w:bCs/>
        </w:rPr>
        <w:t>.</w:t>
      </w:r>
      <w:r w:rsidRPr="00BB0A71">
        <w:rPr>
          <w:rFonts w:asciiTheme="minorBidi" w:hAnsiTheme="minorBidi" w:cstheme="minorBidi"/>
          <w:b/>
          <w:bCs/>
        </w:rPr>
        <w:t xml:space="preserve"> Stomach Vacuity Index and Feeding Activity Seasonally in </w:t>
      </w:r>
      <w:r w:rsidRPr="00BB0A71">
        <w:rPr>
          <w:rFonts w:asciiTheme="minorBidi" w:hAnsiTheme="minorBidi" w:cstheme="minorBidi" w:hint="cs"/>
          <w:b/>
          <w:bCs/>
          <w:i/>
          <w:iCs/>
        </w:rPr>
        <w:t>A.fallax</w:t>
      </w:r>
      <w:r w:rsidRPr="00BB0A71">
        <w:rPr>
          <w:rFonts w:asciiTheme="minorBidi" w:hAnsiTheme="minorBidi" w:cstheme="minorBidi"/>
          <w:b/>
          <w:bCs/>
          <w:i/>
          <w:iCs/>
        </w:rPr>
        <w:t xml:space="preserve"> </w:t>
      </w:r>
      <w:r w:rsidRPr="00BB0A71">
        <w:rPr>
          <w:rFonts w:asciiTheme="minorBidi" w:hAnsiTheme="minorBidi" w:cstheme="minorBidi"/>
          <w:b/>
          <w:bCs/>
        </w:rPr>
        <w:t>during the 2021-2023 Study</w:t>
      </w:r>
      <w:r w:rsidRPr="00BB0A71">
        <w:rPr>
          <w:rFonts w:asciiTheme="minorBidi" w:hAnsiTheme="minorBidi" w:cstheme="minorBidi"/>
          <w:b/>
          <w:bCs/>
          <w:rtl/>
        </w:rPr>
        <w:t>:</w:t>
      </w:r>
    </w:p>
    <w:p w14:paraId="2D64195F" w14:textId="77777777" w:rsidR="00F1429F" w:rsidRPr="00BB0A71" w:rsidRDefault="00F1429F" w:rsidP="00BB0A71">
      <w:pPr>
        <w:pStyle w:val="Body"/>
        <w:spacing w:after="0"/>
        <w:rPr>
          <w:rFonts w:asciiTheme="minorBidi" w:hAnsiTheme="minorBidi" w:cstheme="minorBidi"/>
          <w:b/>
          <w:bCs/>
          <w:rtl/>
        </w:rPr>
      </w:pPr>
    </w:p>
    <w:tbl>
      <w:tblPr>
        <w:tblStyle w:val="20"/>
        <w:tblW w:w="9457" w:type="dxa"/>
        <w:tblLook w:val="04A0" w:firstRow="1" w:lastRow="0" w:firstColumn="1" w:lastColumn="0" w:noHBand="0" w:noVBand="1"/>
      </w:tblPr>
      <w:tblGrid>
        <w:gridCol w:w="1351"/>
        <w:gridCol w:w="1351"/>
        <w:gridCol w:w="1351"/>
        <w:gridCol w:w="1351"/>
        <w:gridCol w:w="1351"/>
        <w:gridCol w:w="1351"/>
        <w:gridCol w:w="1351"/>
      </w:tblGrid>
      <w:tr w:rsidR="00BB0A71" w:rsidRPr="00BB0A71" w14:paraId="3EBD1013" w14:textId="77777777" w:rsidTr="00A55BBC">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auto"/>
              <w:bottom w:val="single" w:sz="4" w:space="0" w:color="auto"/>
            </w:tcBorders>
          </w:tcPr>
          <w:bookmarkEnd w:id="2"/>
          <w:p w14:paraId="0027EFA1" w14:textId="48226E98" w:rsidR="00BB0A71" w:rsidRPr="00BB0A71" w:rsidRDefault="00BB0A71" w:rsidP="00BB0A71">
            <w:pPr>
              <w:pStyle w:val="Body"/>
              <w:rPr>
                <w:rFonts w:asciiTheme="minorBidi" w:hAnsiTheme="minorBidi" w:cstheme="minorBidi"/>
                <w:b w:val="0"/>
                <w:bCs w:val="0"/>
              </w:rPr>
            </w:pPr>
            <w:r w:rsidRPr="00BB0A71">
              <w:rPr>
                <w:rFonts w:asciiTheme="minorBidi" w:hAnsiTheme="minorBidi" w:cstheme="minorBidi"/>
              </w:rPr>
              <w:t>Season</w:t>
            </w:r>
          </w:p>
        </w:tc>
        <w:tc>
          <w:tcPr>
            <w:tcW w:w="1351" w:type="dxa"/>
            <w:tcBorders>
              <w:top w:val="single" w:sz="4" w:space="0" w:color="auto"/>
              <w:bottom w:val="single" w:sz="4" w:space="0" w:color="auto"/>
            </w:tcBorders>
          </w:tcPr>
          <w:p w14:paraId="59270C31" w14:textId="6D678632"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B0A71">
              <w:rPr>
                <w:rFonts w:asciiTheme="minorBidi" w:hAnsiTheme="minorBidi" w:cstheme="minorBidi"/>
              </w:rPr>
              <w:t xml:space="preserve">Number of </w:t>
            </w:r>
            <w:r w:rsidR="00EB64BB">
              <w:rPr>
                <w:rFonts w:asciiTheme="minorBidi" w:hAnsiTheme="minorBidi" w:cstheme="minorBidi"/>
              </w:rPr>
              <w:t>Fish</w:t>
            </w:r>
          </w:p>
        </w:tc>
        <w:tc>
          <w:tcPr>
            <w:tcW w:w="1351" w:type="dxa"/>
            <w:tcBorders>
              <w:top w:val="single" w:sz="4" w:space="0" w:color="auto"/>
              <w:bottom w:val="single" w:sz="4" w:space="0" w:color="auto"/>
            </w:tcBorders>
          </w:tcPr>
          <w:p w14:paraId="2B4BD6C0" w14:textId="0E3CD438"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B0A71">
              <w:rPr>
                <w:rFonts w:asciiTheme="minorBidi" w:hAnsiTheme="minorBidi" w:cstheme="minorBidi"/>
              </w:rPr>
              <w:t>Full</w:t>
            </w:r>
            <w:r w:rsidRPr="00BB0A71">
              <w:rPr>
                <w:rFonts w:asciiTheme="minorBidi" w:hAnsiTheme="minorBidi" w:cstheme="minorBidi"/>
                <w:rtl/>
              </w:rPr>
              <w:t xml:space="preserve"> </w:t>
            </w:r>
            <w:r w:rsidRPr="00BB0A71">
              <w:rPr>
                <w:rFonts w:asciiTheme="minorBidi" w:hAnsiTheme="minorBidi" w:cstheme="minorBidi"/>
              </w:rPr>
              <w:t>Stomach</w:t>
            </w:r>
          </w:p>
        </w:tc>
        <w:tc>
          <w:tcPr>
            <w:tcW w:w="1351" w:type="dxa"/>
            <w:tcBorders>
              <w:top w:val="single" w:sz="4" w:space="0" w:color="auto"/>
              <w:bottom w:val="single" w:sz="4" w:space="0" w:color="auto"/>
            </w:tcBorders>
          </w:tcPr>
          <w:p w14:paraId="436189E2" w14:textId="73FB8179"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B0A71">
              <w:rPr>
                <w:rFonts w:asciiTheme="minorBidi" w:hAnsiTheme="minorBidi" w:cstheme="minorBidi"/>
              </w:rPr>
              <w:t>Empty Stomach</w:t>
            </w:r>
          </w:p>
        </w:tc>
        <w:tc>
          <w:tcPr>
            <w:tcW w:w="1351" w:type="dxa"/>
            <w:tcBorders>
              <w:top w:val="single" w:sz="4" w:space="0" w:color="auto"/>
              <w:bottom w:val="single" w:sz="4" w:space="0" w:color="auto"/>
            </w:tcBorders>
          </w:tcPr>
          <w:p w14:paraId="19E741AD" w14:textId="68659BFD"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B0A71">
              <w:rPr>
                <w:rFonts w:asciiTheme="minorBidi" w:hAnsiTheme="minorBidi" w:cstheme="minorBidi"/>
              </w:rPr>
              <w:t>Number</w:t>
            </w:r>
            <w:r w:rsidRPr="00BB0A71">
              <w:rPr>
                <w:rFonts w:asciiTheme="minorBidi" w:hAnsiTheme="minorBidi" w:cstheme="minorBidi"/>
                <w:rtl/>
              </w:rPr>
              <w:t xml:space="preserve"> </w:t>
            </w:r>
            <w:r w:rsidRPr="00BB0A71">
              <w:rPr>
                <w:rFonts w:asciiTheme="minorBidi" w:hAnsiTheme="minorBidi" w:cstheme="minorBidi"/>
              </w:rPr>
              <w:t>of Recorded Points</w:t>
            </w:r>
          </w:p>
        </w:tc>
        <w:tc>
          <w:tcPr>
            <w:tcW w:w="1351" w:type="dxa"/>
            <w:tcBorders>
              <w:top w:val="single" w:sz="4" w:space="0" w:color="auto"/>
              <w:bottom w:val="single" w:sz="4" w:space="0" w:color="auto"/>
            </w:tcBorders>
          </w:tcPr>
          <w:p w14:paraId="0C3793DD" w14:textId="30E891E5"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B0A71">
              <w:rPr>
                <w:rFonts w:asciiTheme="minorBidi" w:hAnsiTheme="minorBidi" w:cstheme="minorBidi"/>
              </w:rPr>
              <w:t>Feeding Activity (%)</w:t>
            </w:r>
          </w:p>
        </w:tc>
        <w:tc>
          <w:tcPr>
            <w:tcW w:w="1351" w:type="dxa"/>
            <w:tcBorders>
              <w:top w:val="single" w:sz="4" w:space="0" w:color="auto"/>
              <w:bottom w:val="single" w:sz="4" w:space="0" w:color="auto"/>
            </w:tcBorders>
          </w:tcPr>
          <w:p w14:paraId="7D7B9305" w14:textId="498847CE"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Stomach Vacuity Index (%)</w:t>
            </w:r>
          </w:p>
        </w:tc>
      </w:tr>
      <w:tr w:rsidR="00EB64BB" w:rsidRPr="00BB0A71" w14:paraId="15DFECD5" w14:textId="77777777" w:rsidTr="00EB64BB">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auto"/>
              <w:bottom w:val="nil"/>
            </w:tcBorders>
          </w:tcPr>
          <w:p w14:paraId="5C728F3A" w14:textId="6BF98AB1" w:rsidR="00BB0A71" w:rsidRPr="00BB0A71" w:rsidRDefault="00BB0A71" w:rsidP="00BB0A71">
            <w:pPr>
              <w:pStyle w:val="Body"/>
              <w:rPr>
                <w:rFonts w:asciiTheme="minorBidi" w:hAnsiTheme="minorBidi" w:cstheme="minorBidi"/>
              </w:rPr>
            </w:pPr>
            <w:r w:rsidRPr="00BB0A71">
              <w:rPr>
                <w:rFonts w:asciiTheme="minorBidi" w:hAnsiTheme="minorBidi" w:cstheme="minorBidi"/>
              </w:rPr>
              <w:t>Autumn</w:t>
            </w:r>
          </w:p>
        </w:tc>
        <w:tc>
          <w:tcPr>
            <w:tcW w:w="1351" w:type="dxa"/>
            <w:tcBorders>
              <w:top w:val="single" w:sz="4" w:space="0" w:color="auto"/>
              <w:bottom w:val="nil"/>
            </w:tcBorders>
          </w:tcPr>
          <w:p w14:paraId="39DAEC04" w14:textId="25CB8F7E"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300</w:t>
            </w:r>
          </w:p>
        </w:tc>
        <w:tc>
          <w:tcPr>
            <w:tcW w:w="1351" w:type="dxa"/>
            <w:tcBorders>
              <w:top w:val="single" w:sz="4" w:space="0" w:color="auto"/>
              <w:bottom w:val="nil"/>
            </w:tcBorders>
          </w:tcPr>
          <w:p w14:paraId="4B17CA87" w14:textId="4EA62602"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197</w:t>
            </w:r>
          </w:p>
        </w:tc>
        <w:tc>
          <w:tcPr>
            <w:tcW w:w="1351" w:type="dxa"/>
            <w:tcBorders>
              <w:top w:val="single" w:sz="4" w:space="0" w:color="auto"/>
              <w:bottom w:val="nil"/>
            </w:tcBorders>
          </w:tcPr>
          <w:p w14:paraId="0D1DE36E" w14:textId="12A2E7B6"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103</w:t>
            </w:r>
          </w:p>
        </w:tc>
        <w:tc>
          <w:tcPr>
            <w:tcW w:w="1351" w:type="dxa"/>
            <w:tcBorders>
              <w:top w:val="single" w:sz="4" w:space="0" w:color="auto"/>
              <w:bottom w:val="nil"/>
            </w:tcBorders>
          </w:tcPr>
          <w:p w14:paraId="4841BEDA" w14:textId="1D1E202A"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3470</w:t>
            </w:r>
          </w:p>
        </w:tc>
        <w:tc>
          <w:tcPr>
            <w:tcW w:w="1351" w:type="dxa"/>
            <w:tcBorders>
              <w:top w:val="single" w:sz="4" w:space="0" w:color="auto"/>
              <w:bottom w:val="nil"/>
            </w:tcBorders>
          </w:tcPr>
          <w:p w14:paraId="141E0118" w14:textId="6531D063"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65.67</w:t>
            </w:r>
          </w:p>
        </w:tc>
        <w:tc>
          <w:tcPr>
            <w:tcW w:w="1351" w:type="dxa"/>
            <w:tcBorders>
              <w:top w:val="single" w:sz="4" w:space="0" w:color="auto"/>
              <w:bottom w:val="nil"/>
            </w:tcBorders>
          </w:tcPr>
          <w:p w14:paraId="761E7D32" w14:textId="4B303996"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34.33</w:t>
            </w:r>
          </w:p>
        </w:tc>
      </w:tr>
      <w:tr w:rsidR="00BB0A71" w:rsidRPr="00BB0A71" w14:paraId="040D379C" w14:textId="77777777" w:rsidTr="00EB64BB">
        <w:trPr>
          <w:trHeight w:val="94"/>
        </w:trPr>
        <w:tc>
          <w:tcPr>
            <w:cnfStyle w:val="001000000000" w:firstRow="0" w:lastRow="0" w:firstColumn="1" w:lastColumn="0" w:oddVBand="0" w:evenVBand="0" w:oddHBand="0" w:evenHBand="0" w:firstRowFirstColumn="0" w:firstRowLastColumn="0" w:lastRowFirstColumn="0" w:lastRowLastColumn="0"/>
            <w:tcW w:w="1351" w:type="dxa"/>
            <w:tcBorders>
              <w:top w:val="nil"/>
              <w:bottom w:val="nil"/>
            </w:tcBorders>
          </w:tcPr>
          <w:p w14:paraId="027E8548" w14:textId="5F4AA175" w:rsidR="00BB0A71" w:rsidRPr="00BB0A71" w:rsidRDefault="00BB0A71" w:rsidP="00BB0A71">
            <w:pPr>
              <w:pStyle w:val="Body"/>
              <w:rPr>
                <w:rFonts w:asciiTheme="minorBidi" w:hAnsiTheme="minorBidi" w:cstheme="minorBidi"/>
              </w:rPr>
            </w:pPr>
            <w:r w:rsidRPr="00BB0A71">
              <w:rPr>
                <w:rFonts w:asciiTheme="minorBidi" w:hAnsiTheme="minorBidi" w:cstheme="minorBidi"/>
              </w:rPr>
              <w:t>Winter</w:t>
            </w:r>
          </w:p>
        </w:tc>
        <w:tc>
          <w:tcPr>
            <w:tcW w:w="1351" w:type="dxa"/>
            <w:tcBorders>
              <w:top w:val="nil"/>
              <w:bottom w:val="nil"/>
            </w:tcBorders>
          </w:tcPr>
          <w:p w14:paraId="0E434C66" w14:textId="0D4CAAA5"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300</w:t>
            </w:r>
          </w:p>
        </w:tc>
        <w:tc>
          <w:tcPr>
            <w:tcW w:w="1351" w:type="dxa"/>
            <w:tcBorders>
              <w:top w:val="nil"/>
              <w:bottom w:val="nil"/>
            </w:tcBorders>
          </w:tcPr>
          <w:p w14:paraId="1D8FB008" w14:textId="570D075F"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122</w:t>
            </w:r>
          </w:p>
        </w:tc>
        <w:tc>
          <w:tcPr>
            <w:tcW w:w="1351" w:type="dxa"/>
            <w:tcBorders>
              <w:top w:val="nil"/>
              <w:bottom w:val="nil"/>
            </w:tcBorders>
          </w:tcPr>
          <w:p w14:paraId="0507999F" w14:textId="0E9FE233"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178</w:t>
            </w:r>
          </w:p>
        </w:tc>
        <w:tc>
          <w:tcPr>
            <w:tcW w:w="1351" w:type="dxa"/>
            <w:tcBorders>
              <w:top w:val="nil"/>
              <w:bottom w:val="nil"/>
            </w:tcBorders>
          </w:tcPr>
          <w:p w14:paraId="45E5CB29" w14:textId="27C4AA46"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1630</w:t>
            </w:r>
          </w:p>
        </w:tc>
        <w:tc>
          <w:tcPr>
            <w:tcW w:w="1351" w:type="dxa"/>
            <w:tcBorders>
              <w:top w:val="nil"/>
              <w:bottom w:val="nil"/>
            </w:tcBorders>
          </w:tcPr>
          <w:p w14:paraId="0B7721A5" w14:textId="431449C5"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40.67</w:t>
            </w:r>
          </w:p>
        </w:tc>
        <w:tc>
          <w:tcPr>
            <w:tcW w:w="1351" w:type="dxa"/>
            <w:tcBorders>
              <w:top w:val="nil"/>
              <w:bottom w:val="nil"/>
            </w:tcBorders>
          </w:tcPr>
          <w:p w14:paraId="4A8D6365" w14:textId="5E1CA1C6"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59.33</w:t>
            </w:r>
          </w:p>
        </w:tc>
      </w:tr>
      <w:tr w:rsidR="00BB0A71" w:rsidRPr="00BB0A71" w14:paraId="66A0A1D3" w14:textId="77777777" w:rsidTr="00EB64BB">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351" w:type="dxa"/>
            <w:tcBorders>
              <w:top w:val="nil"/>
              <w:bottom w:val="nil"/>
            </w:tcBorders>
          </w:tcPr>
          <w:p w14:paraId="06615E70" w14:textId="4D20FAC4" w:rsidR="00BB0A71" w:rsidRPr="00BB0A71" w:rsidRDefault="00BB0A71" w:rsidP="00BB0A71">
            <w:pPr>
              <w:pStyle w:val="Body"/>
              <w:rPr>
                <w:rFonts w:asciiTheme="minorBidi" w:hAnsiTheme="minorBidi" w:cstheme="minorBidi"/>
              </w:rPr>
            </w:pPr>
            <w:r w:rsidRPr="00BB0A71">
              <w:rPr>
                <w:rFonts w:asciiTheme="minorBidi" w:hAnsiTheme="minorBidi" w:cstheme="minorBidi"/>
              </w:rPr>
              <w:t>Spring</w:t>
            </w:r>
          </w:p>
        </w:tc>
        <w:tc>
          <w:tcPr>
            <w:tcW w:w="1351" w:type="dxa"/>
            <w:tcBorders>
              <w:top w:val="nil"/>
              <w:bottom w:val="nil"/>
            </w:tcBorders>
          </w:tcPr>
          <w:p w14:paraId="2FDD5FA4" w14:textId="513B358F"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300</w:t>
            </w:r>
          </w:p>
        </w:tc>
        <w:tc>
          <w:tcPr>
            <w:tcW w:w="1351" w:type="dxa"/>
            <w:tcBorders>
              <w:top w:val="nil"/>
              <w:bottom w:val="nil"/>
            </w:tcBorders>
          </w:tcPr>
          <w:p w14:paraId="1BAB2CA7" w14:textId="29E0AFE3"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178</w:t>
            </w:r>
          </w:p>
        </w:tc>
        <w:tc>
          <w:tcPr>
            <w:tcW w:w="1351" w:type="dxa"/>
            <w:tcBorders>
              <w:top w:val="nil"/>
              <w:bottom w:val="nil"/>
            </w:tcBorders>
          </w:tcPr>
          <w:p w14:paraId="17D5B2E8" w14:textId="26B57108"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122</w:t>
            </w:r>
          </w:p>
        </w:tc>
        <w:tc>
          <w:tcPr>
            <w:tcW w:w="1351" w:type="dxa"/>
            <w:tcBorders>
              <w:top w:val="nil"/>
              <w:bottom w:val="nil"/>
            </w:tcBorders>
          </w:tcPr>
          <w:p w14:paraId="427B8B09" w14:textId="3EC5100E"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3010</w:t>
            </w:r>
          </w:p>
        </w:tc>
        <w:tc>
          <w:tcPr>
            <w:tcW w:w="1351" w:type="dxa"/>
            <w:tcBorders>
              <w:top w:val="nil"/>
              <w:bottom w:val="nil"/>
            </w:tcBorders>
          </w:tcPr>
          <w:p w14:paraId="169E9581" w14:textId="7C5EE24E"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59.33</w:t>
            </w:r>
          </w:p>
        </w:tc>
        <w:tc>
          <w:tcPr>
            <w:tcW w:w="1351" w:type="dxa"/>
            <w:tcBorders>
              <w:top w:val="nil"/>
              <w:bottom w:val="nil"/>
            </w:tcBorders>
          </w:tcPr>
          <w:p w14:paraId="0A1B051C" w14:textId="74525BF4"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40.67</w:t>
            </w:r>
          </w:p>
        </w:tc>
      </w:tr>
      <w:tr w:rsidR="00BB0A71" w:rsidRPr="00BB0A71" w14:paraId="7444EF0F" w14:textId="77777777" w:rsidTr="00EB64BB">
        <w:trPr>
          <w:trHeight w:val="34"/>
        </w:trPr>
        <w:tc>
          <w:tcPr>
            <w:cnfStyle w:val="001000000000" w:firstRow="0" w:lastRow="0" w:firstColumn="1" w:lastColumn="0" w:oddVBand="0" w:evenVBand="0" w:oddHBand="0" w:evenHBand="0" w:firstRowFirstColumn="0" w:firstRowLastColumn="0" w:lastRowFirstColumn="0" w:lastRowLastColumn="0"/>
            <w:tcW w:w="1351" w:type="dxa"/>
            <w:tcBorders>
              <w:top w:val="nil"/>
            </w:tcBorders>
          </w:tcPr>
          <w:p w14:paraId="5AE4C41F" w14:textId="05411550" w:rsidR="00BB0A71" w:rsidRPr="00BB0A71" w:rsidRDefault="00BB0A71" w:rsidP="00BB0A71">
            <w:pPr>
              <w:pStyle w:val="Body"/>
              <w:rPr>
                <w:rFonts w:asciiTheme="minorBidi" w:hAnsiTheme="minorBidi" w:cstheme="minorBidi"/>
              </w:rPr>
            </w:pPr>
            <w:r w:rsidRPr="00BB0A71">
              <w:rPr>
                <w:rFonts w:asciiTheme="minorBidi" w:hAnsiTheme="minorBidi" w:cstheme="minorBidi"/>
              </w:rPr>
              <w:t>Summer</w:t>
            </w:r>
          </w:p>
        </w:tc>
        <w:tc>
          <w:tcPr>
            <w:tcW w:w="1351" w:type="dxa"/>
            <w:tcBorders>
              <w:top w:val="nil"/>
            </w:tcBorders>
          </w:tcPr>
          <w:p w14:paraId="6B3AA604" w14:textId="6782A2F0"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300</w:t>
            </w:r>
          </w:p>
        </w:tc>
        <w:tc>
          <w:tcPr>
            <w:tcW w:w="1351" w:type="dxa"/>
            <w:tcBorders>
              <w:top w:val="nil"/>
            </w:tcBorders>
          </w:tcPr>
          <w:p w14:paraId="014118B7" w14:textId="2BC87248"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223</w:t>
            </w:r>
          </w:p>
        </w:tc>
        <w:tc>
          <w:tcPr>
            <w:tcW w:w="1351" w:type="dxa"/>
            <w:tcBorders>
              <w:top w:val="nil"/>
            </w:tcBorders>
          </w:tcPr>
          <w:p w14:paraId="513C1607" w14:textId="19BE03B8"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77</w:t>
            </w:r>
          </w:p>
        </w:tc>
        <w:tc>
          <w:tcPr>
            <w:tcW w:w="1351" w:type="dxa"/>
            <w:tcBorders>
              <w:top w:val="nil"/>
            </w:tcBorders>
          </w:tcPr>
          <w:p w14:paraId="272E7C12" w14:textId="2905ADA6"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4765</w:t>
            </w:r>
          </w:p>
        </w:tc>
        <w:tc>
          <w:tcPr>
            <w:tcW w:w="1351" w:type="dxa"/>
            <w:tcBorders>
              <w:top w:val="nil"/>
            </w:tcBorders>
          </w:tcPr>
          <w:p w14:paraId="3C98506D" w14:textId="5F1CBF13"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74.33</w:t>
            </w:r>
          </w:p>
        </w:tc>
        <w:tc>
          <w:tcPr>
            <w:tcW w:w="1351" w:type="dxa"/>
            <w:tcBorders>
              <w:top w:val="nil"/>
            </w:tcBorders>
          </w:tcPr>
          <w:p w14:paraId="3B6D126A" w14:textId="5CDA4510"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25.67</w:t>
            </w:r>
          </w:p>
        </w:tc>
      </w:tr>
    </w:tbl>
    <w:p w14:paraId="78C11E2F" w14:textId="77777777" w:rsidR="00EB64BB" w:rsidRDefault="00EB64BB" w:rsidP="00BB0A71">
      <w:pPr>
        <w:pStyle w:val="Body"/>
        <w:spacing w:after="0"/>
        <w:rPr>
          <w:rFonts w:asciiTheme="minorBidi" w:hAnsiTheme="minorBidi" w:cstheme="minorBidi"/>
          <w:b/>
          <w:bCs/>
        </w:rPr>
      </w:pPr>
    </w:p>
    <w:p w14:paraId="1393F6A2" w14:textId="6F619F83" w:rsidR="00BB0A71" w:rsidRPr="00BB0A71" w:rsidRDefault="00BB0A71" w:rsidP="00BB0A71">
      <w:pPr>
        <w:pStyle w:val="Body"/>
        <w:spacing w:after="0"/>
        <w:rPr>
          <w:rFonts w:asciiTheme="minorBidi" w:hAnsiTheme="minorBidi" w:cstheme="minorBidi"/>
          <w:b/>
          <w:bCs/>
          <w:rtl/>
          <w:lang w:bidi="ar-SY"/>
        </w:rPr>
      </w:pPr>
      <w:r w:rsidRPr="00BB0A71">
        <w:rPr>
          <w:rFonts w:asciiTheme="minorBidi" w:hAnsiTheme="minorBidi" w:cstheme="minorBidi"/>
          <w:b/>
          <w:bCs/>
        </w:rPr>
        <w:t>Table 2</w:t>
      </w:r>
      <w:r w:rsidR="00F1429F">
        <w:rPr>
          <w:rFonts w:asciiTheme="minorBidi" w:hAnsiTheme="minorBidi" w:cstheme="minorBidi"/>
          <w:b/>
          <w:bCs/>
        </w:rPr>
        <w:t>.</w:t>
      </w:r>
      <w:r w:rsidRPr="00BB0A71">
        <w:rPr>
          <w:rFonts w:asciiTheme="minorBidi" w:hAnsiTheme="minorBidi" w:cstheme="minorBidi"/>
          <w:b/>
          <w:bCs/>
        </w:rPr>
        <w:t xml:space="preserve"> Stomach Vacuity Index and Feeding Activity Monthly in </w:t>
      </w:r>
      <w:r w:rsidRPr="00BB0A71">
        <w:rPr>
          <w:rFonts w:asciiTheme="minorBidi" w:hAnsiTheme="minorBidi" w:cstheme="minorBidi"/>
          <w:b/>
          <w:bCs/>
          <w:i/>
          <w:iCs/>
        </w:rPr>
        <w:t>A.fallax</w:t>
      </w:r>
      <w:r w:rsidRPr="00BB0A71">
        <w:rPr>
          <w:rFonts w:asciiTheme="minorBidi" w:hAnsiTheme="minorBidi" w:cstheme="minorBidi"/>
          <w:b/>
          <w:bCs/>
        </w:rPr>
        <w:t xml:space="preserve"> during the Study Period:</w:t>
      </w:r>
    </w:p>
    <w:tbl>
      <w:tblPr>
        <w:tblStyle w:val="20"/>
        <w:tblW w:w="4648" w:type="pct"/>
        <w:tblBorders>
          <w:top w:val="none" w:sz="0" w:space="0" w:color="auto"/>
          <w:bottom w:val="none" w:sz="0" w:space="0" w:color="auto"/>
        </w:tblBorders>
        <w:tblLook w:val="04A0" w:firstRow="1" w:lastRow="0" w:firstColumn="1" w:lastColumn="0" w:noHBand="0" w:noVBand="1"/>
      </w:tblPr>
      <w:tblGrid>
        <w:gridCol w:w="961"/>
        <w:gridCol w:w="699"/>
        <w:gridCol w:w="699"/>
        <w:gridCol w:w="714"/>
        <w:gridCol w:w="699"/>
        <w:gridCol w:w="714"/>
        <w:gridCol w:w="714"/>
        <w:gridCol w:w="714"/>
        <w:gridCol w:w="714"/>
        <w:gridCol w:w="828"/>
        <w:gridCol w:w="740"/>
        <w:gridCol w:w="706"/>
      </w:tblGrid>
      <w:tr w:rsidR="00F1429F" w:rsidRPr="00F1429F" w14:paraId="60B45CFA" w14:textId="77777777" w:rsidTr="00A55BBC">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30" w:type="pct"/>
            <w:tcBorders>
              <w:top w:val="single" w:sz="4" w:space="0" w:color="auto"/>
              <w:bottom w:val="single" w:sz="4" w:space="0" w:color="auto"/>
            </w:tcBorders>
            <w:textDirection w:val="btLr"/>
          </w:tcPr>
          <w:p w14:paraId="4AF207BA" w14:textId="77777777" w:rsidR="00F1429F" w:rsidRPr="00BB0A71" w:rsidRDefault="00F1429F" w:rsidP="00F1429F">
            <w:pPr>
              <w:pStyle w:val="Body"/>
              <w:jc w:val="center"/>
              <w:rPr>
                <w:rFonts w:asciiTheme="minorBidi" w:hAnsiTheme="minorBidi" w:cstheme="minorBidi"/>
                <w:b w:val="0"/>
              </w:rPr>
            </w:pPr>
            <w:r w:rsidRPr="00BB0A71">
              <w:rPr>
                <w:rFonts w:asciiTheme="minorBidi" w:hAnsiTheme="minorBidi" w:cstheme="minorBidi"/>
              </w:rPr>
              <w:t>Month</w:t>
            </w:r>
          </w:p>
          <w:p w14:paraId="7C7F0232" w14:textId="77777777" w:rsidR="00F1429F" w:rsidRPr="00BB0A71" w:rsidRDefault="00F1429F" w:rsidP="00F1429F">
            <w:pPr>
              <w:pStyle w:val="Body"/>
              <w:jc w:val="center"/>
              <w:rPr>
                <w:rFonts w:asciiTheme="minorBidi" w:hAnsiTheme="minorBidi" w:cstheme="minorBidi"/>
                <w:b w:val="0"/>
                <w:bCs w:val="0"/>
              </w:rPr>
            </w:pPr>
          </w:p>
        </w:tc>
        <w:tc>
          <w:tcPr>
            <w:tcW w:w="385" w:type="pct"/>
            <w:tcBorders>
              <w:top w:val="single" w:sz="4" w:space="0" w:color="auto"/>
              <w:bottom w:val="single" w:sz="4" w:space="0" w:color="auto"/>
            </w:tcBorders>
            <w:noWrap/>
            <w:textDirection w:val="btLr"/>
            <w:hideMark/>
          </w:tcPr>
          <w:p w14:paraId="2E6952C9" w14:textId="248AD0F5"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Pr>
            </w:pPr>
            <w:r w:rsidRPr="00BB0A71">
              <w:rPr>
                <w:rFonts w:asciiTheme="minorBidi" w:hAnsiTheme="minorBidi" w:cstheme="minorBidi"/>
              </w:rPr>
              <w:t>Number</w:t>
            </w:r>
          </w:p>
        </w:tc>
        <w:tc>
          <w:tcPr>
            <w:tcW w:w="385" w:type="pct"/>
            <w:tcBorders>
              <w:top w:val="single" w:sz="4" w:space="0" w:color="auto"/>
              <w:bottom w:val="single" w:sz="4" w:space="0" w:color="auto"/>
            </w:tcBorders>
            <w:noWrap/>
            <w:textDirection w:val="btLr"/>
            <w:hideMark/>
          </w:tcPr>
          <w:p w14:paraId="1999A9C3"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Empty (%)</w:t>
            </w:r>
          </w:p>
        </w:tc>
        <w:tc>
          <w:tcPr>
            <w:tcW w:w="407" w:type="pct"/>
            <w:tcBorders>
              <w:top w:val="single" w:sz="4" w:space="0" w:color="auto"/>
              <w:bottom w:val="single" w:sz="4" w:space="0" w:color="auto"/>
            </w:tcBorders>
            <w:noWrap/>
            <w:textDirection w:val="btLr"/>
            <w:hideMark/>
          </w:tcPr>
          <w:p w14:paraId="37124EEB"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Trace</w:t>
            </w:r>
          </w:p>
        </w:tc>
        <w:tc>
          <w:tcPr>
            <w:tcW w:w="385" w:type="pct"/>
            <w:tcBorders>
              <w:top w:val="single" w:sz="4" w:space="0" w:color="auto"/>
              <w:bottom w:val="single" w:sz="4" w:space="0" w:color="auto"/>
            </w:tcBorders>
            <w:noWrap/>
            <w:textDirection w:val="btLr"/>
            <w:hideMark/>
          </w:tcPr>
          <w:p w14:paraId="546A663C"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Pr>
            </w:pPr>
            <w:r w:rsidRPr="00BB0A71">
              <w:rPr>
                <w:rFonts w:asciiTheme="minorBidi" w:hAnsiTheme="minorBidi" w:cstheme="minorBidi"/>
              </w:rPr>
              <w:t>¼ (%)</w:t>
            </w:r>
          </w:p>
        </w:tc>
        <w:tc>
          <w:tcPr>
            <w:tcW w:w="407" w:type="pct"/>
            <w:tcBorders>
              <w:top w:val="single" w:sz="4" w:space="0" w:color="auto"/>
              <w:bottom w:val="single" w:sz="4" w:space="0" w:color="auto"/>
            </w:tcBorders>
            <w:noWrap/>
            <w:textDirection w:val="btLr"/>
            <w:hideMark/>
          </w:tcPr>
          <w:p w14:paraId="10E0F5F9"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Pr>
            </w:pPr>
            <w:r w:rsidRPr="00BB0A71">
              <w:rPr>
                <w:rFonts w:asciiTheme="minorBidi" w:hAnsiTheme="minorBidi" w:cstheme="minorBidi"/>
              </w:rPr>
              <w:t>½ (%)</w:t>
            </w:r>
          </w:p>
        </w:tc>
        <w:tc>
          <w:tcPr>
            <w:tcW w:w="407" w:type="pct"/>
            <w:tcBorders>
              <w:top w:val="single" w:sz="4" w:space="0" w:color="auto"/>
              <w:bottom w:val="single" w:sz="4" w:space="0" w:color="auto"/>
            </w:tcBorders>
            <w:noWrap/>
            <w:textDirection w:val="btLr"/>
            <w:hideMark/>
          </w:tcPr>
          <w:p w14:paraId="214913B2"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Pr>
            </w:pPr>
            <w:r w:rsidRPr="00BB0A71">
              <w:rPr>
                <w:rFonts w:asciiTheme="minorBidi" w:hAnsiTheme="minorBidi" w:cstheme="minorBidi"/>
              </w:rPr>
              <w:t>¾ (%)</w:t>
            </w:r>
          </w:p>
        </w:tc>
        <w:tc>
          <w:tcPr>
            <w:tcW w:w="407" w:type="pct"/>
            <w:tcBorders>
              <w:top w:val="single" w:sz="4" w:space="0" w:color="auto"/>
              <w:bottom w:val="single" w:sz="4" w:space="0" w:color="auto"/>
            </w:tcBorders>
            <w:noWrap/>
            <w:textDirection w:val="btLr"/>
            <w:hideMark/>
          </w:tcPr>
          <w:p w14:paraId="0B855D06"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Pr>
            </w:pPr>
            <w:r w:rsidRPr="00BB0A71">
              <w:rPr>
                <w:rFonts w:asciiTheme="minorBidi" w:hAnsiTheme="minorBidi" w:cstheme="minorBidi"/>
              </w:rPr>
              <w:t>Full (%)</w:t>
            </w:r>
          </w:p>
        </w:tc>
        <w:tc>
          <w:tcPr>
            <w:tcW w:w="407" w:type="pct"/>
            <w:tcBorders>
              <w:top w:val="single" w:sz="4" w:space="0" w:color="auto"/>
              <w:bottom w:val="single" w:sz="4" w:space="0" w:color="auto"/>
            </w:tcBorders>
            <w:noWrap/>
            <w:textDirection w:val="btLr"/>
            <w:hideMark/>
          </w:tcPr>
          <w:p w14:paraId="164E5BFD"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Overfilled (%)</w:t>
            </w:r>
          </w:p>
        </w:tc>
        <w:tc>
          <w:tcPr>
            <w:tcW w:w="456" w:type="pct"/>
            <w:tcBorders>
              <w:top w:val="single" w:sz="4" w:space="0" w:color="auto"/>
              <w:bottom w:val="single" w:sz="4" w:space="0" w:color="auto"/>
            </w:tcBorders>
            <w:textDirection w:val="btLr"/>
          </w:tcPr>
          <w:p w14:paraId="572BC436"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Number of Recorded Points</w:t>
            </w:r>
          </w:p>
        </w:tc>
        <w:tc>
          <w:tcPr>
            <w:tcW w:w="421" w:type="pct"/>
            <w:tcBorders>
              <w:top w:val="single" w:sz="4" w:space="0" w:color="auto"/>
              <w:bottom w:val="single" w:sz="4" w:space="0" w:color="auto"/>
            </w:tcBorders>
            <w:noWrap/>
            <w:textDirection w:val="btLr"/>
            <w:hideMark/>
          </w:tcPr>
          <w:p w14:paraId="45133A83"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Feeding Activity (%)</w:t>
            </w:r>
          </w:p>
        </w:tc>
        <w:tc>
          <w:tcPr>
            <w:tcW w:w="402" w:type="pct"/>
            <w:tcBorders>
              <w:top w:val="single" w:sz="4" w:space="0" w:color="auto"/>
              <w:bottom w:val="single" w:sz="4" w:space="0" w:color="auto"/>
            </w:tcBorders>
            <w:noWrap/>
            <w:textDirection w:val="btLr"/>
            <w:hideMark/>
          </w:tcPr>
          <w:p w14:paraId="0DB886D7"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Stomach Vacuity Index</w:t>
            </w:r>
            <w:r w:rsidRPr="00BB0A71">
              <w:rPr>
                <w:rFonts w:asciiTheme="minorBidi" w:hAnsiTheme="minorBidi" w:cstheme="minorBidi"/>
                <w:rtl/>
              </w:rPr>
              <w:t xml:space="preserve"> (%)</w:t>
            </w:r>
          </w:p>
        </w:tc>
      </w:tr>
      <w:tr w:rsidR="00F1429F" w:rsidRPr="00F1429F" w14:paraId="61DEC614"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single" w:sz="4" w:space="0" w:color="auto"/>
              <w:bottom w:val="none" w:sz="0" w:space="0" w:color="auto"/>
            </w:tcBorders>
          </w:tcPr>
          <w:p w14:paraId="7B8DA142" w14:textId="421F43BC"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Oct-21</w:t>
            </w:r>
          </w:p>
        </w:tc>
        <w:tc>
          <w:tcPr>
            <w:tcW w:w="385" w:type="pct"/>
            <w:tcBorders>
              <w:top w:val="single" w:sz="4" w:space="0" w:color="auto"/>
              <w:bottom w:val="none" w:sz="0" w:space="0" w:color="auto"/>
            </w:tcBorders>
            <w:noWrap/>
            <w:hideMark/>
          </w:tcPr>
          <w:p w14:paraId="025FDEE8" w14:textId="2F842509"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rPr>
            </w:pPr>
            <w:r w:rsidRPr="00BB0A71">
              <w:rPr>
                <w:rFonts w:asciiTheme="minorBidi" w:hAnsiTheme="minorBidi" w:cstheme="minorBidi"/>
              </w:rPr>
              <w:t>50</w:t>
            </w:r>
          </w:p>
        </w:tc>
        <w:tc>
          <w:tcPr>
            <w:tcW w:w="385" w:type="pct"/>
            <w:tcBorders>
              <w:top w:val="single" w:sz="4" w:space="0" w:color="auto"/>
              <w:bottom w:val="none" w:sz="0" w:space="0" w:color="auto"/>
            </w:tcBorders>
            <w:noWrap/>
            <w:hideMark/>
          </w:tcPr>
          <w:p w14:paraId="32F715F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26</w:t>
            </w:r>
          </w:p>
        </w:tc>
        <w:tc>
          <w:tcPr>
            <w:tcW w:w="407" w:type="pct"/>
            <w:tcBorders>
              <w:top w:val="single" w:sz="4" w:space="0" w:color="auto"/>
              <w:bottom w:val="none" w:sz="0" w:space="0" w:color="auto"/>
            </w:tcBorders>
            <w:noWrap/>
            <w:hideMark/>
          </w:tcPr>
          <w:p w14:paraId="4C127A9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13</w:t>
            </w:r>
          </w:p>
        </w:tc>
        <w:tc>
          <w:tcPr>
            <w:tcW w:w="385" w:type="pct"/>
            <w:tcBorders>
              <w:top w:val="single" w:sz="4" w:space="0" w:color="auto"/>
              <w:bottom w:val="none" w:sz="0" w:space="0" w:color="auto"/>
            </w:tcBorders>
            <w:noWrap/>
            <w:hideMark/>
          </w:tcPr>
          <w:p w14:paraId="7BF63691"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w:t>
            </w:r>
          </w:p>
        </w:tc>
        <w:tc>
          <w:tcPr>
            <w:tcW w:w="407" w:type="pct"/>
            <w:tcBorders>
              <w:top w:val="single" w:sz="4" w:space="0" w:color="auto"/>
              <w:bottom w:val="none" w:sz="0" w:space="0" w:color="auto"/>
            </w:tcBorders>
            <w:noWrap/>
            <w:hideMark/>
          </w:tcPr>
          <w:p w14:paraId="2F98439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w:t>
            </w:r>
          </w:p>
        </w:tc>
        <w:tc>
          <w:tcPr>
            <w:tcW w:w="407" w:type="pct"/>
            <w:tcBorders>
              <w:top w:val="single" w:sz="4" w:space="0" w:color="auto"/>
              <w:bottom w:val="none" w:sz="0" w:space="0" w:color="auto"/>
            </w:tcBorders>
            <w:noWrap/>
            <w:hideMark/>
          </w:tcPr>
          <w:p w14:paraId="7F66263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407" w:type="pct"/>
            <w:tcBorders>
              <w:top w:val="single" w:sz="4" w:space="0" w:color="auto"/>
              <w:bottom w:val="none" w:sz="0" w:space="0" w:color="auto"/>
            </w:tcBorders>
            <w:noWrap/>
            <w:hideMark/>
          </w:tcPr>
          <w:p w14:paraId="0CD4D97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single" w:sz="4" w:space="0" w:color="auto"/>
              <w:bottom w:val="none" w:sz="0" w:space="0" w:color="auto"/>
            </w:tcBorders>
            <w:noWrap/>
            <w:hideMark/>
          </w:tcPr>
          <w:p w14:paraId="5CA7307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single" w:sz="4" w:space="0" w:color="auto"/>
              <w:bottom w:val="none" w:sz="0" w:space="0" w:color="auto"/>
            </w:tcBorders>
          </w:tcPr>
          <w:p w14:paraId="14FA888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270</w:t>
            </w:r>
          </w:p>
        </w:tc>
        <w:tc>
          <w:tcPr>
            <w:tcW w:w="421" w:type="pct"/>
            <w:tcBorders>
              <w:top w:val="single" w:sz="4" w:space="0" w:color="auto"/>
              <w:bottom w:val="none" w:sz="0" w:space="0" w:color="auto"/>
            </w:tcBorders>
            <w:noWrap/>
            <w:hideMark/>
          </w:tcPr>
          <w:p w14:paraId="6A54EB0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48</w:t>
            </w:r>
          </w:p>
        </w:tc>
        <w:tc>
          <w:tcPr>
            <w:tcW w:w="402" w:type="pct"/>
            <w:tcBorders>
              <w:top w:val="single" w:sz="4" w:space="0" w:color="auto"/>
              <w:bottom w:val="none" w:sz="0" w:space="0" w:color="auto"/>
            </w:tcBorders>
            <w:noWrap/>
            <w:hideMark/>
          </w:tcPr>
          <w:p w14:paraId="56C93DA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52</w:t>
            </w:r>
          </w:p>
        </w:tc>
      </w:tr>
      <w:tr w:rsidR="00F1429F" w:rsidRPr="00F1429F" w14:paraId="2CE79BC2"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08A35B04" w14:textId="447662FB"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Nov-21</w:t>
            </w:r>
          </w:p>
        </w:tc>
        <w:tc>
          <w:tcPr>
            <w:tcW w:w="385" w:type="pct"/>
            <w:noWrap/>
            <w:hideMark/>
          </w:tcPr>
          <w:p w14:paraId="3A61E1A2" w14:textId="03705CC3"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hideMark/>
          </w:tcPr>
          <w:p w14:paraId="5819C629"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21</w:t>
            </w:r>
          </w:p>
        </w:tc>
        <w:tc>
          <w:tcPr>
            <w:tcW w:w="407" w:type="pct"/>
            <w:noWrap/>
            <w:hideMark/>
          </w:tcPr>
          <w:p w14:paraId="6FD4099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w:t>
            </w:r>
          </w:p>
        </w:tc>
        <w:tc>
          <w:tcPr>
            <w:tcW w:w="385" w:type="pct"/>
            <w:noWrap/>
            <w:hideMark/>
          </w:tcPr>
          <w:p w14:paraId="3480682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w:t>
            </w:r>
          </w:p>
        </w:tc>
        <w:tc>
          <w:tcPr>
            <w:tcW w:w="407" w:type="pct"/>
            <w:noWrap/>
            <w:hideMark/>
          </w:tcPr>
          <w:p w14:paraId="3D29787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w:t>
            </w:r>
          </w:p>
        </w:tc>
        <w:tc>
          <w:tcPr>
            <w:tcW w:w="407" w:type="pct"/>
            <w:noWrap/>
            <w:hideMark/>
          </w:tcPr>
          <w:p w14:paraId="7AFF393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407" w:type="pct"/>
            <w:noWrap/>
            <w:hideMark/>
          </w:tcPr>
          <w:p w14:paraId="2C428723"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noWrap/>
            <w:hideMark/>
          </w:tcPr>
          <w:p w14:paraId="0F471E5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3662995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430</w:t>
            </w:r>
          </w:p>
        </w:tc>
        <w:tc>
          <w:tcPr>
            <w:tcW w:w="421" w:type="pct"/>
            <w:noWrap/>
            <w:hideMark/>
          </w:tcPr>
          <w:p w14:paraId="7FA0590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58</w:t>
            </w:r>
          </w:p>
        </w:tc>
        <w:tc>
          <w:tcPr>
            <w:tcW w:w="402" w:type="pct"/>
            <w:noWrap/>
            <w:hideMark/>
          </w:tcPr>
          <w:p w14:paraId="4583EF2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42</w:t>
            </w:r>
          </w:p>
        </w:tc>
      </w:tr>
      <w:tr w:rsidR="00F1429F" w:rsidRPr="00F1429F" w14:paraId="4141E6FD"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319E9589" w14:textId="0CC00F4D"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Dec-21</w:t>
            </w:r>
          </w:p>
        </w:tc>
        <w:tc>
          <w:tcPr>
            <w:tcW w:w="385" w:type="pct"/>
            <w:tcBorders>
              <w:top w:val="none" w:sz="0" w:space="0" w:color="auto"/>
              <w:bottom w:val="none" w:sz="0" w:space="0" w:color="auto"/>
            </w:tcBorders>
            <w:noWrap/>
            <w:hideMark/>
          </w:tcPr>
          <w:p w14:paraId="4C4F2A3B" w14:textId="7DE76870"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none" w:sz="0" w:space="0" w:color="auto"/>
              <w:bottom w:val="none" w:sz="0" w:space="0" w:color="auto"/>
            </w:tcBorders>
            <w:noWrap/>
            <w:hideMark/>
          </w:tcPr>
          <w:p w14:paraId="1414019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40</w:t>
            </w:r>
          </w:p>
        </w:tc>
        <w:tc>
          <w:tcPr>
            <w:tcW w:w="407" w:type="pct"/>
            <w:tcBorders>
              <w:top w:val="none" w:sz="0" w:space="0" w:color="auto"/>
              <w:bottom w:val="none" w:sz="0" w:space="0" w:color="auto"/>
            </w:tcBorders>
            <w:noWrap/>
            <w:hideMark/>
          </w:tcPr>
          <w:p w14:paraId="5E8D9D6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385" w:type="pct"/>
            <w:tcBorders>
              <w:top w:val="none" w:sz="0" w:space="0" w:color="auto"/>
              <w:bottom w:val="none" w:sz="0" w:space="0" w:color="auto"/>
            </w:tcBorders>
            <w:noWrap/>
            <w:hideMark/>
          </w:tcPr>
          <w:p w14:paraId="79DC3DF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tcBorders>
              <w:top w:val="none" w:sz="0" w:space="0" w:color="auto"/>
              <w:bottom w:val="none" w:sz="0" w:space="0" w:color="auto"/>
            </w:tcBorders>
            <w:noWrap/>
            <w:hideMark/>
          </w:tcPr>
          <w:p w14:paraId="114182B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w:t>
            </w:r>
          </w:p>
        </w:tc>
        <w:tc>
          <w:tcPr>
            <w:tcW w:w="407" w:type="pct"/>
            <w:tcBorders>
              <w:top w:val="none" w:sz="0" w:space="0" w:color="auto"/>
              <w:bottom w:val="none" w:sz="0" w:space="0" w:color="auto"/>
            </w:tcBorders>
            <w:noWrap/>
            <w:hideMark/>
          </w:tcPr>
          <w:p w14:paraId="193FC46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none" w:sz="0" w:space="0" w:color="auto"/>
              <w:bottom w:val="none" w:sz="0" w:space="0" w:color="auto"/>
            </w:tcBorders>
            <w:noWrap/>
            <w:hideMark/>
          </w:tcPr>
          <w:p w14:paraId="3E5E5FD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none" w:sz="0" w:space="0" w:color="auto"/>
              <w:bottom w:val="none" w:sz="0" w:space="0" w:color="auto"/>
            </w:tcBorders>
            <w:noWrap/>
            <w:hideMark/>
          </w:tcPr>
          <w:p w14:paraId="458E7179"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none" w:sz="0" w:space="0" w:color="auto"/>
              <w:bottom w:val="none" w:sz="0" w:space="0" w:color="auto"/>
            </w:tcBorders>
          </w:tcPr>
          <w:p w14:paraId="04A410A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85</w:t>
            </w:r>
          </w:p>
        </w:tc>
        <w:tc>
          <w:tcPr>
            <w:tcW w:w="421" w:type="pct"/>
            <w:tcBorders>
              <w:top w:val="none" w:sz="0" w:space="0" w:color="auto"/>
              <w:bottom w:val="none" w:sz="0" w:space="0" w:color="auto"/>
            </w:tcBorders>
            <w:noWrap/>
            <w:hideMark/>
          </w:tcPr>
          <w:p w14:paraId="25201E3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20</w:t>
            </w:r>
          </w:p>
        </w:tc>
        <w:tc>
          <w:tcPr>
            <w:tcW w:w="402" w:type="pct"/>
            <w:tcBorders>
              <w:top w:val="none" w:sz="0" w:space="0" w:color="auto"/>
              <w:bottom w:val="none" w:sz="0" w:space="0" w:color="auto"/>
            </w:tcBorders>
            <w:noWrap/>
            <w:hideMark/>
          </w:tcPr>
          <w:p w14:paraId="5C337F9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80</w:t>
            </w:r>
          </w:p>
        </w:tc>
      </w:tr>
      <w:tr w:rsidR="00F1429F" w:rsidRPr="00F1429F" w14:paraId="2CEA3113"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1F7928FC" w14:textId="3F17C7D4"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Jan-22</w:t>
            </w:r>
          </w:p>
        </w:tc>
        <w:tc>
          <w:tcPr>
            <w:tcW w:w="385" w:type="pct"/>
            <w:noWrap/>
            <w:hideMark/>
          </w:tcPr>
          <w:p w14:paraId="18475B0B" w14:textId="2BDB848F"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hideMark/>
          </w:tcPr>
          <w:p w14:paraId="047C746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38</w:t>
            </w:r>
          </w:p>
        </w:tc>
        <w:tc>
          <w:tcPr>
            <w:tcW w:w="407" w:type="pct"/>
            <w:noWrap/>
            <w:hideMark/>
          </w:tcPr>
          <w:p w14:paraId="3589C71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w:t>
            </w:r>
          </w:p>
        </w:tc>
        <w:tc>
          <w:tcPr>
            <w:tcW w:w="385" w:type="pct"/>
            <w:noWrap/>
            <w:hideMark/>
          </w:tcPr>
          <w:p w14:paraId="01A6AD7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w:t>
            </w:r>
          </w:p>
        </w:tc>
        <w:tc>
          <w:tcPr>
            <w:tcW w:w="407" w:type="pct"/>
            <w:noWrap/>
            <w:hideMark/>
          </w:tcPr>
          <w:p w14:paraId="725A9E33"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w:t>
            </w:r>
          </w:p>
        </w:tc>
        <w:tc>
          <w:tcPr>
            <w:tcW w:w="407" w:type="pct"/>
            <w:noWrap/>
            <w:hideMark/>
          </w:tcPr>
          <w:p w14:paraId="19740C2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407" w:type="pct"/>
            <w:noWrap/>
            <w:hideMark/>
          </w:tcPr>
          <w:p w14:paraId="140322B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w:t>
            </w:r>
          </w:p>
        </w:tc>
        <w:tc>
          <w:tcPr>
            <w:tcW w:w="407" w:type="pct"/>
            <w:noWrap/>
            <w:hideMark/>
          </w:tcPr>
          <w:p w14:paraId="575690B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2EFA3045"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270</w:t>
            </w:r>
          </w:p>
        </w:tc>
        <w:tc>
          <w:tcPr>
            <w:tcW w:w="421" w:type="pct"/>
            <w:noWrap/>
            <w:hideMark/>
          </w:tcPr>
          <w:p w14:paraId="4F1A899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24</w:t>
            </w:r>
          </w:p>
        </w:tc>
        <w:tc>
          <w:tcPr>
            <w:tcW w:w="402" w:type="pct"/>
            <w:noWrap/>
            <w:hideMark/>
          </w:tcPr>
          <w:p w14:paraId="481DBE2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76</w:t>
            </w:r>
          </w:p>
        </w:tc>
      </w:tr>
      <w:tr w:rsidR="00F1429F" w:rsidRPr="00F1429F" w14:paraId="48E2C159"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7BD4CDEA" w14:textId="0E59D51A"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Feb-22</w:t>
            </w:r>
          </w:p>
        </w:tc>
        <w:tc>
          <w:tcPr>
            <w:tcW w:w="385" w:type="pct"/>
            <w:tcBorders>
              <w:top w:val="none" w:sz="0" w:space="0" w:color="auto"/>
              <w:bottom w:val="none" w:sz="0" w:space="0" w:color="auto"/>
            </w:tcBorders>
            <w:noWrap/>
            <w:hideMark/>
          </w:tcPr>
          <w:p w14:paraId="2F696059" w14:textId="06260685"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none" w:sz="0" w:space="0" w:color="auto"/>
              <w:bottom w:val="none" w:sz="0" w:space="0" w:color="auto"/>
            </w:tcBorders>
            <w:noWrap/>
            <w:hideMark/>
          </w:tcPr>
          <w:p w14:paraId="78A203E1"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15</w:t>
            </w:r>
          </w:p>
        </w:tc>
        <w:tc>
          <w:tcPr>
            <w:tcW w:w="407" w:type="pct"/>
            <w:tcBorders>
              <w:top w:val="none" w:sz="0" w:space="0" w:color="auto"/>
              <w:bottom w:val="none" w:sz="0" w:space="0" w:color="auto"/>
            </w:tcBorders>
            <w:noWrap/>
            <w:hideMark/>
          </w:tcPr>
          <w:p w14:paraId="7A7BCED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23</w:t>
            </w:r>
          </w:p>
        </w:tc>
        <w:tc>
          <w:tcPr>
            <w:tcW w:w="385" w:type="pct"/>
            <w:tcBorders>
              <w:top w:val="none" w:sz="0" w:space="0" w:color="auto"/>
              <w:bottom w:val="none" w:sz="0" w:space="0" w:color="auto"/>
            </w:tcBorders>
            <w:noWrap/>
            <w:hideMark/>
          </w:tcPr>
          <w:p w14:paraId="7ABBE58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w:t>
            </w:r>
          </w:p>
        </w:tc>
        <w:tc>
          <w:tcPr>
            <w:tcW w:w="407" w:type="pct"/>
            <w:tcBorders>
              <w:top w:val="none" w:sz="0" w:space="0" w:color="auto"/>
              <w:bottom w:val="none" w:sz="0" w:space="0" w:color="auto"/>
            </w:tcBorders>
            <w:noWrap/>
            <w:hideMark/>
          </w:tcPr>
          <w:p w14:paraId="15604B0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w:t>
            </w:r>
          </w:p>
        </w:tc>
        <w:tc>
          <w:tcPr>
            <w:tcW w:w="407" w:type="pct"/>
            <w:tcBorders>
              <w:top w:val="none" w:sz="0" w:space="0" w:color="auto"/>
              <w:bottom w:val="none" w:sz="0" w:space="0" w:color="auto"/>
            </w:tcBorders>
            <w:noWrap/>
            <w:hideMark/>
          </w:tcPr>
          <w:p w14:paraId="2A2AF1D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none" w:sz="0" w:space="0" w:color="auto"/>
              <w:bottom w:val="none" w:sz="0" w:space="0" w:color="auto"/>
            </w:tcBorders>
            <w:noWrap/>
            <w:hideMark/>
          </w:tcPr>
          <w:p w14:paraId="4C8C4B4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none" w:sz="0" w:space="0" w:color="auto"/>
              <w:bottom w:val="none" w:sz="0" w:space="0" w:color="auto"/>
            </w:tcBorders>
            <w:noWrap/>
            <w:hideMark/>
          </w:tcPr>
          <w:p w14:paraId="3D2FAC0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none" w:sz="0" w:space="0" w:color="auto"/>
              <w:bottom w:val="none" w:sz="0" w:space="0" w:color="auto"/>
            </w:tcBorders>
          </w:tcPr>
          <w:p w14:paraId="68E7FB0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245</w:t>
            </w:r>
          </w:p>
        </w:tc>
        <w:tc>
          <w:tcPr>
            <w:tcW w:w="421" w:type="pct"/>
            <w:tcBorders>
              <w:top w:val="none" w:sz="0" w:space="0" w:color="auto"/>
              <w:bottom w:val="none" w:sz="0" w:space="0" w:color="auto"/>
            </w:tcBorders>
            <w:noWrap/>
            <w:hideMark/>
          </w:tcPr>
          <w:p w14:paraId="269573D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70</w:t>
            </w:r>
          </w:p>
        </w:tc>
        <w:tc>
          <w:tcPr>
            <w:tcW w:w="402" w:type="pct"/>
            <w:tcBorders>
              <w:top w:val="none" w:sz="0" w:space="0" w:color="auto"/>
              <w:bottom w:val="none" w:sz="0" w:space="0" w:color="auto"/>
            </w:tcBorders>
            <w:noWrap/>
            <w:hideMark/>
          </w:tcPr>
          <w:p w14:paraId="4E89B919"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w:t>
            </w:r>
          </w:p>
        </w:tc>
      </w:tr>
      <w:tr w:rsidR="00F1429F" w:rsidRPr="00F1429F" w14:paraId="1621C365"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67E93B11" w14:textId="27510C0E"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Mar-22</w:t>
            </w:r>
          </w:p>
        </w:tc>
        <w:tc>
          <w:tcPr>
            <w:tcW w:w="385" w:type="pct"/>
            <w:noWrap/>
            <w:hideMark/>
          </w:tcPr>
          <w:p w14:paraId="3E206227" w14:textId="2DEC93A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hideMark/>
          </w:tcPr>
          <w:p w14:paraId="7B623E7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26</w:t>
            </w:r>
          </w:p>
        </w:tc>
        <w:tc>
          <w:tcPr>
            <w:tcW w:w="407" w:type="pct"/>
            <w:noWrap/>
            <w:hideMark/>
          </w:tcPr>
          <w:p w14:paraId="030271C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13</w:t>
            </w:r>
          </w:p>
        </w:tc>
        <w:tc>
          <w:tcPr>
            <w:tcW w:w="385" w:type="pct"/>
            <w:noWrap/>
            <w:hideMark/>
          </w:tcPr>
          <w:p w14:paraId="0FD4D65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w:t>
            </w:r>
          </w:p>
        </w:tc>
        <w:tc>
          <w:tcPr>
            <w:tcW w:w="407" w:type="pct"/>
            <w:noWrap/>
            <w:hideMark/>
          </w:tcPr>
          <w:p w14:paraId="732E72C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407" w:type="pct"/>
            <w:noWrap/>
            <w:hideMark/>
          </w:tcPr>
          <w:p w14:paraId="57F7656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noWrap/>
            <w:hideMark/>
          </w:tcPr>
          <w:p w14:paraId="48FB457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noWrap/>
            <w:hideMark/>
          </w:tcPr>
          <w:p w14:paraId="6AA3CC0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28D7096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205</w:t>
            </w:r>
          </w:p>
        </w:tc>
        <w:tc>
          <w:tcPr>
            <w:tcW w:w="421" w:type="pct"/>
            <w:noWrap/>
            <w:hideMark/>
          </w:tcPr>
          <w:p w14:paraId="5C916F1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48</w:t>
            </w:r>
          </w:p>
        </w:tc>
        <w:tc>
          <w:tcPr>
            <w:tcW w:w="402" w:type="pct"/>
            <w:noWrap/>
            <w:hideMark/>
          </w:tcPr>
          <w:p w14:paraId="5260A78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52</w:t>
            </w:r>
          </w:p>
        </w:tc>
      </w:tr>
      <w:tr w:rsidR="00F1429F" w:rsidRPr="00F1429F" w14:paraId="0C4CC791"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081E0219" w14:textId="6B48451B"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Apr-22</w:t>
            </w:r>
          </w:p>
        </w:tc>
        <w:tc>
          <w:tcPr>
            <w:tcW w:w="385" w:type="pct"/>
            <w:tcBorders>
              <w:top w:val="none" w:sz="0" w:space="0" w:color="auto"/>
              <w:bottom w:val="none" w:sz="0" w:space="0" w:color="auto"/>
            </w:tcBorders>
            <w:noWrap/>
            <w:hideMark/>
          </w:tcPr>
          <w:p w14:paraId="2851B2F0" w14:textId="798BED5D"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none" w:sz="0" w:space="0" w:color="auto"/>
              <w:bottom w:val="none" w:sz="0" w:space="0" w:color="auto"/>
            </w:tcBorders>
            <w:noWrap/>
            <w:hideMark/>
          </w:tcPr>
          <w:p w14:paraId="614A725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33</w:t>
            </w:r>
          </w:p>
        </w:tc>
        <w:tc>
          <w:tcPr>
            <w:tcW w:w="407" w:type="pct"/>
            <w:tcBorders>
              <w:top w:val="none" w:sz="0" w:space="0" w:color="auto"/>
              <w:bottom w:val="none" w:sz="0" w:space="0" w:color="auto"/>
            </w:tcBorders>
            <w:noWrap/>
            <w:hideMark/>
          </w:tcPr>
          <w:p w14:paraId="00111C39"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385" w:type="pct"/>
            <w:tcBorders>
              <w:top w:val="none" w:sz="0" w:space="0" w:color="auto"/>
              <w:bottom w:val="none" w:sz="0" w:space="0" w:color="auto"/>
            </w:tcBorders>
            <w:noWrap/>
            <w:hideMark/>
          </w:tcPr>
          <w:p w14:paraId="2B74550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w:t>
            </w:r>
          </w:p>
        </w:tc>
        <w:tc>
          <w:tcPr>
            <w:tcW w:w="407" w:type="pct"/>
            <w:tcBorders>
              <w:top w:val="none" w:sz="0" w:space="0" w:color="auto"/>
              <w:bottom w:val="none" w:sz="0" w:space="0" w:color="auto"/>
            </w:tcBorders>
            <w:noWrap/>
            <w:hideMark/>
          </w:tcPr>
          <w:p w14:paraId="28EFC33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tcBorders>
              <w:top w:val="none" w:sz="0" w:space="0" w:color="auto"/>
              <w:bottom w:val="none" w:sz="0" w:space="0" w:color="auto"/>
            </w:tcBorders>
            <w:noWrap/>
            <w:hideMark/>
          </w:tcPr>
          <w:p w14:paraId="1121074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w:t>
            </w:r>
          </w:p>
        </w:tc>
        <w:tc>
          <w:tcPr>
            <w:tcW w:w="407" w:type="pct"/>
            <w:tcBorders>
              <w:top w:val="none" w:sz="0" w:space="0" w:color="auto"/>
              <w:bottom w:val="none" w:sz="0" w:space="0" w:color="auto"/>
            </w:tcBorders>
            <w:noWrap/>
            <w:hideMark/>
          </w:tcPr>
          <w:p w14:paraId="3B1FD5C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none" w:sz="0" w:space="0" w:color="auto"/>
              <w:bottom w:val="none" w:sz="0" w:space="0" w:color="auto"/>
            </w:tcBorders>
            <w:noWrap/>
            <w:hideMark/>
          </w:tcPr>
          <w:p w14:paraId="4F59F21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none" w:sz="0" w:space="0" w:color="auto"/>
              <w:bottom w:val="none" w:sz="0" w:space="0" w:color="auto"/>
            </w:tcBorders>
          </w:tcPr>
          <w:p w14:paraId="48AA17C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225</w:t>
            </w:r>
          </w:p>
        </w:tc>
        <w:tc>
          <w:tcPr>
            <w:tcW w:w="421" w:type="pct"/>
            <w:tcBorders>
              <w:top w:val="none" w:sz="0" w:space="0" w:color="auto"/>
              <w:bottom w:val="none" w:sz="0" w:space="0" w:color="auto"/>
            </w:tcBorders>
            <w:noWrap/>
            <w:hideMark/>
          </w:tcPr>
          <w:p w14:paraId="4060087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34</w:t>
            </w:r>
          </w:p>
        </w:tc>
        <w:tc>
          <w:tcPr>
            <w:tcW w:w="402" w:type="pct"/>
            <w:tcBorders>
              <w:top w:val="none" w:sz="0" w:space="0" w:color="auto"/>
              <w:bottom w:val="none" w:sz="0" w:space="0" w:color="auto"/>
            </w:tcBorders>
            <w:noWrap/>
            <w:hideMark/>
          </w:tcPr>
          <w:p w14:paraId="3F3078E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66</w:t>
            </w:r>
          </w:p>
        </w:tc>
      </w:tr>
      <w:tr w:rsidR="00F1429F" w:rsidRPr="00F1429F" w14:paraId="7AEC10B9"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66843672" w14:textId="4E901CB6"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May-22</w:t>
            </w:r>
          </w:p>
        </w:tc>
        <w:tc>
          <w:tcPr>
            <w:tcW w:w="385" w:type="pct"/>
            <w:noWrap/>
            <w:hideMark/>
          </w:tcPr>
          <w:p w14:paraId="7890C895" w14:textId="02432F8F"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hideMark/>
          </w:tcPr>
          <w:p w14:paraId="656C043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w:t>
            </w:r>
          </w:p>
        </w:tc>
        <w:tc>
          <w:tcPr>
            <w:tcW w:w="407" w:type="pct"/>
            <w:noWrap/>
            <w:hideMark/>
          </w:tcPr>
          <w:p w14:paraId="7BE9ECF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w:t>
            </w:r>
          </w:p>
        </w:tc>
        <w:tc>
          <w:tcPr>
            <w:tcW w:w="385" w:type="pct"/>
            <w:noWrap/>
            <w:hideMark/>
          </w:tcPr>
          <w:p w14:paraId="5834DB2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w:t>
            </w:r>
          </w:p>
        </w:tc>
        <w:tc>
          <w:tcPr>
            <w:tcW w:w="407" w:type="pct"/>
            <w:noWrap/>
            <w:hideMark/>
          </w:tcPr>
          <w:p w14:paraId="7EC776B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w:t>
            </w:r>
          </w:p>
        </w:tc>
        <w:tc>
          <w:tcPr>
            <w:tcW w:w="407" w:type="pct"/>
            <w:noWrap/>
            <w:hideMark/>
          </w:tcPr>
          <w:p w14:paraId="4521989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noWrap/>
            <w:hideMark/>
          </w:tcPr>
          <w:p w14:paraId="34E740C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w:t>
            </w:r>
          </w:p>
        </w:tc>
        <w:tc>
          <w:tcPr>
            <w:tcW w:w="407" w:type="pct"/>
            <w:noWrap/>
            <w:hideMark/>
          </w:tcPr>
          <w:p w14:paraId="26ADECE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79668AD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640</w:t>
            </w:r>
          </w:p>
        </w:tc>
        <w:tc>
          <w:tcPr>
            <w:tcW w:w="421" w:type="pct"/>
            <w:noWrap/>
            <w:hideMark/>
          </w:tcPr>
          <w:p w14:paraId="6DE894D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82</w:t>
            </w:r>
          </w:p>
        </w:tc>
        <w:tc>
          <w:tcPr>
            <w:tcW w:w="402" w:type="pct"/>
            <w:noWrap/>
            <w:hideMark/>
          </w:tcPr>
          <w:p w14:paraId="0EA40F26"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18</w:t>
            </w:r>
          </w:p>
        </w:tc>
      </w:tr>
      <w:tr w:rsidR="00F1429F" w:rsidRPr="00F1429F" w14:paraId="4F316D12"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4E167182" w14:textId="09AA4E5C"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Jun-22</w:t>
            </w:r>
          </w:p>
        </w:tc>
        <w:tc>
          <w:tcPr>
            <w:tcW w:w="385" w:type="pct"/>
            <w:tcBorders>
              <w:top w:val="none" w:sz="0" w:space="0" w:color="auto"/>
              <w:bottom w:val="none" w:sz="0" w:space="0" w:color="auto"/>
            </w:tcBorders>
            <w:noWrap/>
            <w:hideMark/>
          </w:tcPr>
          <w:p w14:paraId="4D4A72C8" w14:textId="7929A7C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none" w:sz="0" w:space="0" w:color="auto"/>
              <w:bottom w:val="none" w:sz="0" w:space="0" w:color="auto"/>
            </w:tcBorders>
            <w:noWrap/>
            <w:hideMark/>
          </w:tcPr>
          <w:p w14:paraId="3C2239F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20</w:t>
            </w:r>
          </w:p>
        </w:tc>
        <w:tc>
          <w:tcPr>
            <w:tcW w:w="407" w:type="pct"/>
            <w:tcBorders>
              <w:top w:val="none" w:sz="0" w:space="0" w:color="auto"/>
              <w:bottom w:val="none" w:sz="0" w:space="0" w:color="auto"/>
            </w:tcBorders>
            <w:noWrap/>
            <w:hideMark/>
          </w:tcPr>
          <w:p w14:paraId="0815EA3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w:t>
            </w:r>
          </w:p>
        </w:tc>
        <w:tc>
          <w:tcPr>
            <w:tcW w:w="385" w:type="pct"/>
            <w:tcBorders>
              <w:top w:val="none" w:sz="0" w:space="0" w:color="auto"/>
              <w:bottom w:val="none" w:sz="0" w:space="0" w:color="auto"/>
            </w:tcBorders>
            <w:noWrap/>
            <w:hideMark/>
          </w:tcPr>
          <w:p w14:paraId="4BC6BF4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w:t>
            </w:r>
          </w:p>
        </w:tc>
        <w:tc>
          <w:tcPr>
            <w:tcW w:w="407" w:type="pct"/>
            <w:tcBorders>
              <w:top w:val="none" w:sz="0" w:space="0" w:color="auto"/>
              <w:bottom w:val="none" w:sz="0" w:space="0" w:color="auto"/>
            </w:tcBorders>
            <w:noWrap/>
            <w:hideMark/>
          </w:tcPr>
          <w:p w14:paraId="22A5FB3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w:t>
            </w:r>
          </w:p>
        </w:tc>
        <w:tc>
          <w:tcPr>
            <w:tcW w:w="407" w:type="pct"/>
            <w:tcBorders>
              <w:top w:val="none" w:sz="0" w:space="0" w:color="auto"/>
              <w:bottom w:val="none" w:sz="0" w:space="0" w:color="auto"/>
            </w:tcBorders>
            <w:noWrap/>
            <w:hideMark/>
          </w:tcPr>
          <w:p w14:paraId="54A230D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w:t>
            </w:r>
          </w:p>
        </w:tc>
        <w:tc>
          <w:tcPr>
            <w:tcW w:w="407" w:type="pct"/>
            <w:tcBorders>
              <w:top w:val="none" w:sz="0" w:space="0" w:color="auto"/>
              <w:bottom w:val="none" w:sz="0" w:space="0" w:color="auto"/>
            </w:tcBorders>
            <w:noWrap/>
            <w:hideMark/>
          </w:tcPr>
          <w:p w14:paraId="6D3857C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w:t>
            </w:r>
          </w:p>
        </w:tc>
        <w:tc>
          <w:tcPr>
            <w:tcW w:w="407" w:type="pct"/>
            <w:tcBorders>
              <w:top w:val="none" w:sz="0" w:space="0" w:color="auto"/>
              <w:bottom w:val="none" w:sz="0" w:space="0" w:color="auto"/>
            </w:tcBorders>
            <w:noWrap/>
            <w:hideMark/>
          </w:tcPr>
          <w:p w14:paraId="258B9B6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none" w:sz="0" w:space="0" w:color="auto"/>
              <w:bottom w:val="none" w:sz="0" w:space="0" w:color="auto"/>
            </w:tcBorders>
          </w:tcPr>
          <w:p w14:paraId="77D55D8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465</w:t>
            </w:r>
          </w:p>
        </w:tc>
        <w:tc>
          <w:tcPr>
            <w:tcW w:w="421" w:type="pct"/>
            <w:tcBorders>
              <w:top w:val="none" w:sz="0" w:space="0" w:color="auto"/>
              <w:bottom w:val="none" w:sz="0" w:space="0" w:color="auto"/>
            </w:tcBorders>
            <w:noWrap/>
            <w:hideMark/>
          </w:tcPr>
          <w:p w14:paraId="4F71530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60</w:t>
            </w:r>
          </w:p>
        </w:tc>
        <w:tc>
          <w:tcPr>
            <w:tcW w:w="402" w:type="pct"/>
            <w:tcBorders>
              <w:top w:val="none" w:sz="0" w:space="0" w:color="auto"/>
              <w:bottom w:val="none" w:sz="0" w:space="0" w:color="auto"/>
            </w:tcBorders>
            <w:noWrap/>
            <w:hideMark/>
          </w:tcPr>
          <w:p w14:paraId="498B889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40</w:t>
            </w:r>
          </w:p>
        </w:tc>
      </w:tr>
      <w:tr w:rsidR="00F1429F" w:rsidRPr="00F1429F" w14:paraId="1A56A22F"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70E589F3" w14:textId="658CC389"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Jul-22</w:t>
            </w:r>
          </w:p>
        </w:tc>
        <w:tc>
          <w:tcPr>
            <w:tcW w:w="385" w:type="pct"/>
            <w:noWrap/>
            <w:hideMark/>
          </w:tcPr>
          <w:p w14:paraId="36321BDD" w14:textId="4E0D5793"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hideMark/>
          </w:tcPr>
          <w:p w14:paraId="3B63BC56"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18</w:t>
            </w:r>
          </w:p>
        </w:tc>
        <w:tc>
          <w:tcPr>
            <w:tcW w:w="407" w:type="pct"/>
            <w:noWrap/>
            <w:hideMark/>
          </w:tcPr>
          <w:p w14:paraId="7C3CFAEB"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w:t>
            </w:r>
          </w:p>
        </w:tc>
        <w:tc>
          <w:tcPr>
            <w:tcW w:w="385" w:type="pct"/>
            <w:noWrap/>
            <w:hideMark/>
          </w:tcPr>
          <w:p w14:paraId="4A72F4B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noWrap/>
            <w:hideMark/>
          </w:tcPr>
          <w:p w14:paraId="3724021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19</w:t>
            </w:r>
          </w:p>
        </w:tc>
        <w:tc>
          <w:tcPr>
            <w:tcW w:w="407" w:type="pct"/>
            <w:noWrap/>
            <w:hideMark/>
          </w:tcPr>
          <w:p w14:paraId="7B717A8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w:t>
            </w:r>
          </w:p>
        </w:tc>
        <w:tc>
          <w:tcPr>
            <w:tcW w:w="407" w:type="pct"/>
            <w:noWrap/>
            <w:hideMark/>
          </w:tcPr>
          <w:p w14:paraId="4B7794F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noWrap/>
            <w:hideMark/>
          </w:tcPr>
          <w:p w14:paraId="459BB46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0164D559"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620</w:t>
            </w:r>
          </w:p>
        </w:tc>
        <w:tc>
          <w:tcPr>
            <w:tcW w:w="421" w:type="pct"/>
            <w:noWrap/>
            <w:hideMark/>
          </w:tcPr>
          <w:p w14:paraId="14596976"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64</w:t>
            </w:r>
          </w:p>
        </w:tc>
        <w:tc>
          <w:tcPr>
            <w:tcW w:w="402" w:type="pct"/>
            <w:noWrap/>
            <w:hideMark/>
          </w:tcPr>
          <w:p w14:paraId="452F9B33"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36</w:t>
            </w:r>
          </w:p>
        </w:tc>
      </w:tr>
      <w:tr w:rsidR="00F1429F" w:rsidRPr="00F1429F" w14:paraId="4F11449E"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2354919F" w14:textId="64364DBD"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Aug-22</w:t>
            </w:r>
          </w:p>
        </w:tc>
        <w:tc>
          <w:tcPr>
            <w:tcW w:w="385" w:type="pct"/>
            <w:tcBorders>
              <w:top w:val="none" w:sz="0" w:space="0" w:color="auto"/>
              <w:bottom w:val="none" w:sz="0" w:space="0" w:color="auto"/>
            </w:tcBorders>
            <w:noWrap/>
            <w:hideMark/>
          </w:tcPr>
          <w:p w14:paraId="08989435" w14:textId="30EA3088"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none" w:sz="0" w:space="0" w:color="auto"/>
              <w:bottom w:val="none" w:sz="0" w:space="0" w:color="auto"/>
            </w:tcBorders>
            <w:noWrap/>
            <w:hideMark/>
          </w:tcPr>
          <w:p w14:paraId="607A726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tcBorders>
              <w:top w:val="none" w:sz="0" w:space="0" w:color="auto"/>
              <w:bottom w:val="none" w:sz="0" w:space="0" w:color="auto"/>
            </w:tcBorders>
            <w:noWrap/>
            <w:hideMark/>
          </w:tcPr>
          <w:p w14:paraId="54836EEC"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385" w:type="pct"/>
            <w:tcBorders>
              <w:top w:val="none" w:sz="0" w:space="0" w:color="auto"/>
              <w:bottom w:val="none" w:sz="0" w:space="0" w:color="auto"/>
            </w:tcBorders>
            <w:noWrap/>
            <w:hideMark/>
          </w:tcPr>
          <w:p w14:paraId="5143329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407" w:type="pct"/>
            <w:tcBorders>
              <w:top w:val="none" w:sz="0" w:space="0" w:color="auto"/>
              <w:bottom w:val="none" w:sz="0" w:space="0" w:color="auto"/>
            </w:tcBorders>
            <w:noWrap/>
            <w:hideMark/>
          </w:tcPr>
          <w:p w14:paraId="19F8C969"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13</w:t>
            </w:r>
          </w:p>
        </w:tc>
        <w:tc>
          <w:tcPr>
            <w:tcW w:w="407" w:type="pct"/>
            <w:tcBorders>
              <w:top w:val="none" w:sz="0" w:space="0" w:color="auto"/>
              <w:bottom w:val="none" w:sz="0" w:space="0" w:color="auto"/>
            </w:tcBorders>
            <w:noWrap/>
            <w:hideMark/>
          </w:tcPr>
          <w:p w14:paraId="785392F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18</w:t>
            </w:r>
          </w:p>
        </w:tc>
        <w:tc>
          <w:tcPr>
            <w:tcW w:w="407" w:type="pct"/>
            <w:tcBorders>
              <w:top w:val="none" w:sz="0" w:space="0" w:color="auto"/>
              <w:bottom w:val="none" w:sz="0" w:space="0" w:color="auto"/>
            </w:tcBorders>
            <w:noWrap/>
            <w:hideMark/>
          </w:tcPr>
          <w:p w14:paraId="3939F50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tcBorders>
              <w:top w:val="none" w:sz="0" w:space="0" w:color="auto"/>
              <w:bottom w:val="none" w:sz="0" w:space="0" w:color="auto"/>
            </w:tcBorders>
            <w:noWrap/>
            <w:hideMark/>
          </w:tcPr>
          <w:p w14:paraId="7F7B0681"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none" w:sz="0" w:space="0" w:color="auto"/>
              <w:bottom w:val="none" w:sz="0" w:space="0" w:color="auto"/>
            </w:tcBorders>
          </w:tcPr>
          <w:p w14:paraId="2DB57CB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1075</w:t>
            </w:r>
          </w:p>
        </w:tc>
        <w:tc>
          <w:tcPr>
            <w:tcW w:w="421" w:type="pct"/>
            <w:tcBorders>
              <w:top w:val="none" w:sz="0" w:space="0" w:color="auto"/>
              <w:bottom w:val="none" w:sz="0" w:space="0" w:color="auto"/>
            </w:tcBorders>
            <w:noWrap/>
            <w:hideMark/>
          </w:tcPr>
          <w:p w14:paraId="267D9FF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90</w:t>
            </w:r>
          </w:p>
        </w:tc>
        <w:tc>
          <w:tcPr>
            <w:tcW w:w="402" w:type="pct"/>
            <w:tcBorders>
              <w:top w:val="none" w:sz="0" w:space="0" w:color="auto"/>
              <w:bottom w:val="none" w:sz="0" w:space="0" w:color="auto"/>
            </w:tcBorders>
            <w:noWrap/>
            <w:hideMark/>
          </w:tcPr>
          <w:p w14:paraId="3C6F994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w:t>
            </w:r>
          </w:p>
        </w:tc>
      </w:tr>
      <w:tr w:rsidR="00F1429F" w:rsidRPr="00F1429F" w14:paraId="0176B2FB"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42AC0DBB" w14:textId="125125E0"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Sep-22</w:t>
            </w:r>
          </w:p>
        </w:tc>
        <w:tc>
          <w:tcPr>
            <w:tcW w:w="385" w:type="pct"/>
            <w:noWrap/>
          </w:tcPr>
          <w:p w14:paraId="64823F6E" w14:textId="7E634DC9"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tcPr>
          <w:p w14:paraId="73C85D96"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w:t>
            </w:r>
          </w:p>
        </w:tc>
        <w:tc>
          <w:tcPr>
            <w:tcW w:w="407" w:type="pct"/>
            <w:noWrap/>
          </w:tcPr>
          <w:p w14:paraId="68BB42A5"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16</w:t>
            </w:r>
          </w:p>
        </w:tc>
        <w:tc>
          <w:tcPr>
            <w:tcW w:w="385" w:type="pct"/>
            <w:noWrap/>
          </w:tcPr>
          <w:p w14:paraId="72F8973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13</w:t>
            </w:r>
          </w:p>
        </w:tc>
        <w:tc>
          <w:tcPr>
            <w:tcW w:w="407" w:type="pct"/>
            <w:noWrap/>
          </w:tcPr>
          <w:p w14:paraId="45CE330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w:t>
            </w:r>
          </w:p>
        </w:tc>
        <w:tc>
          <w:tcPr>
            <w:tcW w:w="407" w:type="pct"/>
            <w:noWrap/>
          </w:tcPr>
          <w:p w14:paraId="1288A52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w:t>
            </w:r>
          </w:p>
        </w:tc>
        <w:tc>
          <w:tcPr>
            <w:tcW w:w="407" w:type="pct"/>
            <w:noWrap/>
          </w:tcPr>
          <w:p w14:paraId="1F33BA0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noWrap/>
          </w:tcPr>
          <w:p w14:paraId="1E75877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1DDB056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470</w:t>
            </w:r>
          </w:p>
        </w:tc>
        <w:tc>
          <w:tcPr>
            <w:tcW w:w="421" w:type="pct"/>
            <w:noWrap/>
          </w:tcPr>
          <w:p w14:paraId="7669F43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80</w:t>
            </w:r>
          </w:p>
        </w:tc>
        <w:tc>
          <w:tcPr>
            <w:tcW w:w="402" w:type="pct"/>
            <w:noWrap/>
          </w:tcPr>
          <w:p w14:paraId="59CBA31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20</w:t>
            </w:r>
          </w:p>
        </w:tc>
      </w:tr>
      <w:tr w:rsidR="00F1429F" w:rsidRPr="00F1429F" w14:paraId="62BB5CB9"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1DDD9DCF" w14:textId="4E26D086"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Oct-22</w:t>
            </w:r>
          </w:p>
        </w:tc>
        <w:tc>
          <w:tcPr>
            <w:tcW w:w="385" w:type="pct"/>
            <w:tcBorders>
              <w:top w:val="none" w:sz="0" w:space="0" w:color="auto"/>
              <w:bottom w:val="none" w:sz="0" w:space="0" w:color="auto"/>
            </w:tcBorders>
            <w:noWrap/>
          </w:tcPr>
          <w:p w14:paraId="41BCEC93" w14:textId="5D97A68F"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07CC8F6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9</w:t>
            </w:r>
          </w:p>
        </w:tc>
        <w:tc>
          <w:tcPr>
            <w:tcW w:w="407" w:type="pct"/>
            <w:tcBorders>
              <w:top w:val="none" w:sz="0" w:space="0" w:color="auto"/>
              <w:bottom w:val="none" w:sz="0" w:space="0" w:color="auto"/>
            </w:tcBorders>
            <w:noWrap/>
          </w:tcPr>
          <w:p w14:paraId="4DA5689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w:t>
            </w:r>
          </w:p>
        </w:tc>
        <w:tc>
          <w:tcPr>
            <w:tcW w:w="385" w:type="pct"/>
            <w:tcBorders>
              <w:top w:val="none" w:sz="0" w:space="0" w:color="auto"/>
              <w:bottom w:val="none" w:sz="0" w:space="0" w:color="auto"/>
            </w:tcBorders>
            <w:noWrap/>
          </w:tcPr>
          <w:p w14:paraId="5DAA0EF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407" w:type="pct"/>
            <w:tcBorders>
              <w:top w:val="none" w:sz="0" w:space="0" w:color="auto"/>
              <w:bottom w:val="none" w:sz="0" w:space="0" w:color="auto"/>
            </w:tcBorders>
            <w:noWrap/>
          </w:tcPr>
          <w:p w14:paraId="600E119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10</w:t>
            </w:r>
          </w:p>
        </w:tc>
        <w:tc>
          <w:tcPr>
            <w:tcW w:w="407" w:type="pct"/>
            <w:tcBorders>
              <w:top w:val="none" w:sz="0" w:space="0" w:color="auto"/>
              <w:bottom w:val="none" w:sz="0" w:space="0" w:color="auto"/>
            </w:tcBorders>
            <w:noWrap/>
          </w:tcPr>
          <w:p w14:paraId="16C4EC1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14</w:t>
            </w:r>
          </w:p>
        </w:tc>
        <w:tc>
          <w:tcPr>
            <w:tcW w:w="407" w:type="pct"/>
            <w:tcBorders>
              <w:top w:val="none" w:sz="0" w:space="0" w:color="auto"/>
              <w:bottom w:val="none" w:sz="0" w:space="0" w:color="auto"/>
            </w:tcBorders>
            <w:noWrap/>
          </w:tcPr>
          <w:p w14:paraId="1BA16D2C"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07" w:type="pct"/>
            <w:tcBorders>
              <w:top w:val="none" w:sz="0" w:space="0" w:color="auto"/>
              <w:bottom w:val="none" w:sz="0" w:space="0" w:color="auto"/>
            </w:tcBorders>
            <w:noWrap/>
          </w:tcPr>
          <w:p w14:paraId="1AE5E36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456" w:type="pct"/>
            <w:tcBorders>
              <w:top w:val="none" w:sz="0" w:space="0" w:color="auto"/>
              <w:bottom w:val="none" w:sz="0" w:space="0" w:color="auto"/>
            </w:tcBorders>
          </w:tcPr>
          <w:p w14:paraId="0052165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885</w:t>
            </w:r>
          </w:p>
        </w:tc>
        <w:tc>
          <w:tcPr>
            <w:tcW w:w="421" w:type="pct"/>
            <w:tcBorders>
              <w:top w:val="none" w:sz="0" w:space="0" w:color="auto"/>
              <w:bottom w:val="none" w:sz="0" w:space="0" w:color="auto"/>
            </w:tcBorders>
            <w:noWrap/>
          </w:tcPr>
          <w:p w14:paraId="6830410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82</w:t>
            </w:r>
          </w:p>
        </w:tc>
        <w:tc>
          <w:tcPr>
            <w:tcW w:w="402" w:type="pct"/>
            <w:tcBorders>
              <w:top w:val="none" w:sz="0" w:space="0" w:color="auto"/>
              <w:bottom w:val="none" w:sz="0" w:space="0" w:color="auto"/>
            </w:tcBorders>
            <w:noWrap/>
          </w:tcPr>
          <w:p w14:paraId="1E3C7F1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18</w:t>
            </w:r>
          </w:p>
        </w:tc>
      </w:tr>
      <w:tr w:rsidR="00F1429F" w:rsidRPr="00F1429F" w14:paraId="15F08900"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2B898CC7" w14:textId="421A8FD4"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lastRenderedPageBreak/>
              <w:t>Nov-22</w:t>
            </w:r>
          </w:p>
        </w:tc>
        <w:tc>
          <w:tcPr>
            <w:tcW w:w="385" w:type="pct"/>
            <w:noWrap/>
          </w:tcPr>
          <w:p w14:paraId="48E1209D" w14:textId="59FBCA3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noWrap/>
          </w:tcPr>
          <w:p w14:paraId="7FAD071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20</w:t>
            </w:r>
          </w:p>
        </w:tc>
        <w:tc>
          <w:tcPr>
            <w:tcW w:w="407" w:type="pct"/>
            <w:noWrap/>
          </w:tcPr>
          <w:p w14:paraId="2BF5F85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385" w:type="pct"/>
            <w:noWrap/>
          </w:tcPr>
          <w:p w14:paraId="1643F1C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19</w:t>
            </w:r>
          </w:p>
        </w:tc>
        <w:tc>
          <w:tcPr>
            <w:tcW w:w="407" w:type="pct"/>
            <w:noWrap/>
          </w:tcPr>
          <w:p w14:paraId="479E20A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407" w:type="pct"/>
            <w:noWrap/>
          </w:tcPr>
          <w:p w14:paraId="1858631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w:t>
            </w:r>
          </w:p>
        </w:tc>
        <w:tc>
          <w:tcPr>
            <w:tcW w:w="407" w:type="pct"/>
            <w:noWrap/>
          </w:tcPr>
          <w:p w14:paraId="11DE45D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07" w:type="pct"/>
            <w:noWrap/>
          </w:tcPr>
          <w:p w14:paraId="1729425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Pr>
          <w:p w14:paraId="24E1B34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435</w:t>
            </w:r>
          </w:p>
        </w:tc>
        <w:tc>
          <w:tcPr>
            <w:tcW w:w="421" w:type="pct"/>
            <w:noWrap/>
          </w:tcPr>
          <w:p w14:paraId="01A892A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60</w:t>
            </w:r>
          </w:p>
        </w:tc>
        <w:tc>
          <w:tcPr>
            <w:tcW w:w="402" w:type="pct"/>
            <w:noWrap/>
          </w:tcPr>
          <w:p w14:paraId="3B0FBA6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40</w:t>
            </w:r>
          </w:p>
        </w:tc>
      </w:tr>
      <w:tr w:rsidR="00F1429F" w:rsidRPr="00F1429F" w14:paraId="78D75B63"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7CF9E317" w14:textId="100C881E"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Dec-22</w:t>
            </w:r>
          </w:p>
        </w:tc>
        <w:tc>
          <w:tcPr>
            <w:tcW w:w="385" w:type="pct"/>
            <w:tcBorders>
              <w:top w:val="none" w:sz="0" w:space="0" w:color="auto"/>
              <w:bottom w:val="none" w:sz="0" w:space="0" w:color="auto"/>
            </w:tcBorders>
            <w:noWrap/>
          </w:tcPr>
          <w:p w14:paraId="47C48F07" w14:textId="56EA7E3E"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5AAFEB1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35</w:t>
            </w:r>
          </w:p>
        </w:tc>
        <w:tc>
          <w:tcPr>
            <w:tcW w:w="407" w:type="pct"/>
            <w:tcBorders>
              <w:top w:val="none" w:sz="0" w:space="0" w:color="auto"/>
              <w:bottom w:val="none" w:sz="0" w:space="0" w:color="auto"/>
            </w:tcBorders>
            <w:noWrap/>
          </w:tcPr>
          <w:p w14:paraId="29D9B7C1"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385" w:type="pct"/>
            <w:tcBorders>
              <w:top w:val="none" w:sz="0" w:space="0" w:color="auto"/>
              <w:bottom w:val="none" w:sz="0" w:space="0" w:color="auto"/>
            </w:tcBorders>
            <w:noWrap/>
          </w:tcPr>
          <w:p w14:paraId="206B330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tcBorders>
              <w:top w:val="none" w:sz="0" w:space="0" w:color="auto"/>
              <w:bottom w:val="none" w:sz="0" w:space="0" w:color="auto"/>
            </w:tcBorders>
            <w:noWrap/>
          </w:tcPr>
          <w:p w14:paraId="4B90FA5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tcBorders>
              <w:top w:val="none" w:sz="0" w:space="0" w:color="auto"/>
              <w:bottom w:val="none" w:sz="0" w:space="0" w:color="auto"/>
            </w:tcBorders>
            <w:noWrap/>
          </w:tcPr>
          <w:p w14:paraId="13E1C0C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w:t>
            </w:r>
          </w:p>
        </w:tc>
        <w:tc>
          <w:tcPr>
            <w:tcW w:w="407" w:type="pct"/>
            <w:tcBorders>
              <w:top w:val="none" w:sz="0" w:space="0" w:color="auto"/>
              <w:bottom w:val="none" w:sz="0" w:space="0" w:color="auto"/>
            </w:tcBorders>
            <w:noWrap/>
          </w:tcPr>
          <w:p w14:paraId="56ADDAA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07" w:type="pct"/>
            <w:tcBorders>
              <w:top w:val="none" w:sz="0" w:space="0" w:color="auto"/>
              <w:bottom w:val="none" w:sz="0" w:space="0" w:color="auto"/>
            </w:tcBorders>
            <w:noWrap/>
          </w:tcPr>
          <w:p w14:paraId="66AA074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Borders>
              <w:top w:val="none" w:sz="0" w:space="0" w:color="auto"/>
              <w:bottom w:val="none" w:sz="0" w:space="0" w:color="auto"/>
            </w:tcBorders>
          </w:tcPr>
          <w:p w14:paraId="23E5AA4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235</w:t>
            </w:r>
          </w:p>
        </w:tc>
        <w:tc>
          <w:tcPr>
            <w:tcW w:w="421" w:type="pct"/>
            <w:tcBorders>
              <w:top w:val="none" w:sz="0" w:space="0" w:color="auto"/>
              <w:bottom w:val="none" w:sz="0" w:space="0" w:color="auto"/>
            </w:tcBorders>
            <w:noWrap/>
          </w:tcPr>
          <w:p w14:paraId="3CC3035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30</w:t>
            </w:r>
          </w:p>
        </w:tc>
        <w:tc>
          <w:tcPr>
            <w:tcW w:w="402" w:type="pct"/>
            <w:tcBorders>
              <w:top w:val="none" w:sz="0" w:space="0" w:color="auto"/>
              <w:bottom w:val="none" w:sz="0" w:space="0" w:color="auto"/>
            </w:tcBorders>
            <w:noWrap/>
          </w:tcPr>
          <w:p w14:paraId="206429B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70</w:t>
            </w:r>
          </w:p>
        </w:tc>
      </w:tr>
      <w:tr w:rsidR="00F1429F" w:rsidRPr="00F1429F" w14:paraId="39903CE0"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5BC91993" w14:textId="4BCEA10B"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Jan-23</w:t>
            </w:r>
          </w:p>
        </w:tc>
        <w:tc>
          <w:tcPr>
            <w:tcW w:w="385" w:type="pct"/>
            <w:noWrap/>
          </w:tcPr>
          <w:p w14:paraId="78D9DFC5" w14:textId="1989F001"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noWrap/>
          </w:tcPr>
          <w:p w14:paraId="596A7DA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33</w:t>
            </w:r>
          </w:p>
        </w:tc>
        <w:tc>
          <w:tcPr>
            <w:tcW w:w="407" w:type="pct"/>
            <w:noWrap/>
          </w:tcPr>
          <w:p w14:paraId="6564527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385" w:type="pct"/>
            <w:noWrap/>
          </w:tcPr>
          <w:p w14:paraId="54BC089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407" w:type="pct"/>
            <w:noWrap/>
          </w:tcPr>
          <w:p w14:paraId="4CA2DB5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w:t>
            </w:r>
          </w:p>
        </w:tc>
        <w:tc>
          <w:tcPr>
            <w:tcW w:w="407" w:type="pct"/>
            <w:noWrap/>
          </w:tcPr>
          <w:p w14:paraId="1EC5082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07" w:type="pct"/>
            <w:noWrap/>
          </w:tcPr>
          <w:p w14:paraId="07D5689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07" w:type="pct"/>
            <w:noWrap/>
          </w:tcPr>
          <w:p w14:paraId="211A9F8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56" w:type="pct"/>
          </w:tcPr>
          <w:p w14:paraId="1566F81B"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420</w:t>
            </w:r>
          </w:p>
        </w:tc>
        <w:tc>
          <w:tcPr>
            <w:tcW w:w="421" w:type="pct"/>
            <w:noWrap/>
          </w:tcPr>
          <w:p w14:paraId="2A48D32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34</w:t>
            </w:r>
          </w:p>
        </w:tc>
        <w:tc>
          <w:tcPr>
            <w:tcW w:w="402" w:type="pct"/>
            <w:noWrap/>
          </w:tcPr>
          <w:p w14:paraId="46D9C44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66</w:t>
            </w:r>
          </w:p>
        </w:tc>
      </w:tr>
      <w:tr w:rsidR="00F1429F" w:rsidRPr="00F1429F" w14:paraId="6A42109E"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531CDEB9" w14:textId="5104FB09"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Feb-23</w:t>
            </w:r>
          </w:p>
        </w:tc>
        <w:tc>
          <w:tcPr>
            <w:tcW w:w="385" w:type="pct"/>
            <w:tcBorders>
              <w:top w:val="none" w:sz="0" w:space="0" w:color="auto"/>
              <w:bottom w:val="none" w:sz="0" w:space="0" w:color="auto"/>
            </w:tcBorders>
            <w:noWrap/>
          </w:tcPr>
          <w:p w14:paraId="6D7C2B00" w14:textId="4CE6F39E"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4F8A7FB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17</w:t>
            </w:r>
          </w:p>
        </w:tc>
        <w:tc>
          <w:tcPr>
            <w:tcW w:w="407" w:type="pct"/>
            <w:tcBorders>
              <w:top w:val="none" w:sz="0" w:space="0" w:color="auto"/>
              <w:bottom w:val="none" w:sz="0" w:space="0" w:color="auto"/>
            </w:tcBorders>
            <w:noWrap/>
          </w:tcPr>
          <w:p w14:paraId="0F5315F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385" w:type="pct"/>
            <w:tcBorders>
              <w:top w:val="none" w:sz="0" w:space="0" w:color="auto"/>
              <w:bottom w:val="none" w:sz="0" w:space="0" w:color="auto"/>
            </w:tcBorders>
            <w:noWrap/>
          </w:tcPr>
          <w:p w14:paraId="017E168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tcBorders>
              <w:top w:val="none" w:sz="0" w:space="0" w:color="auto"/>
              <w:bottom w:val="none" w:sz="0" w:space="0" w:color="auto"/>
            </w:tcBorders>
            <w:noWrap/>
          </w:tcPr>
          <w:p w14:paraId="5D31CC5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07" w:type="pct"/>
            <w:tcBorders>
              <w:top w:val="none" w:sz="0" w:space="0" w:color="auto"/>
              <w:bottom w:val="none" w:sz="0" w:space="0" w:color="auto"/>
            </w:tcBorders>
            <w:noWrap/>
          </w:tcPr>
          <w:p w14:paraId="5A792D6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w:t>
            </w:r>
          </w:p>
        </w:tc>
        <w:tc>
          <w:tcPr>
            <w:tcW w:w="407" w:type="pct"/>
            <w:tcBorders>
              <w:top w:val="none" w:sz="0" w:space="0" w:color="auto"/>
              <w:bottom w:val="none" w:sz="0" w:space="0" w:color="auto"/>
            </w:tcBorders>
            <w:noWrap/>
          </w:tcPr>
          <w:p w14:paraId="75CEA64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07" w:type="pct"/>
            <w:tcBorders>
              <w:top w:val="none" w:sz="0" w:space="0" w:color="auto"/>
              <w:bottom w:val="none" w:sz="0" w:space="0" w:color="auto"/>
            </w:tcBorders>
            <w:noWrap/>
          </w:tcPr>
          <w:p w14:paraId="13CDA29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Borders>
              <w:top w:val="none" w:sz="0" w:space="0" w:color="auto"/>
              <w:bottom w:val="none" w:sz="0" w:space="0" w:color="auto"/>
            </w:tcBorders>
          </w:tcPr>
          <w:p w14:paraId="52E29E7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375</w:t>
            </w:r>
          </w:p>
        </w:tc>
        <w:tc>
          <w:tcPr>
            <w:tcW w:w="421" w:type="pct"/>
            <w:tcBorders>
              <w:top w:val="none" w:sz="0" w:space="0" w:color="auto"/>
              <w:bottom w:val="none" w:sz="0" w:space="0" w:color="auto"/>
            </w:tcBorders>
            <w:noWrap/>
          </w:tcPr>
          <w:p w14:paraId="5AE63CD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66</w:t>
            </w:r>
          </w:p>
        </w:tc>
        <w:tc>
          <w:tcPr>
            <w:tcW w:w="402" w:type="pct"/>
            <w:tcBorders>
              <w:top w:val="none" w:sz="0" w:space="0" w:color="auto"/>
              <w:bottom w:val="none" w:sz="0" w:space="0" w:color="auto"/>
            </w:tcBorders>
            <w:noWrap/>
          </w:tcPr>
          <w:p w14:paraId="4DB9808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34</w:t>
            </w:r>
          </w:p>
        </w:tc>
      </w:tr>
      <w:tr w:rsidR="00F1429F" w:rsidRPr="00F1429F" w14:paraId="2A0DE8C9"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30BB83B7" w14:textId="471F7285"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Mar-23</w:t>
            </w:r>
          </w:p>
        </w:tc>
        <w:tc>
          <w:tcPr>
            <w:tcW w:w="385" w:type="pct"/>
            <w:noWrap/>
          </w:tcPr>
          <w:p w14:paraId="03847955" w14:textId="15992F62"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noWrap/>
          </w:tcPr>
          <w:p w14:paraId="0C2F75F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12</w:t>
            </w:r>
          </w:p>
        </w:tc>
        <w:tc>
          <w:tcPr>
            <w:tcW w:w="407" w:type="pct"/>
            <w:noWrap/>
          </w:tcPr>
          <w:p w14:paraId="13CE4906"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7</w:t>
            </w:r>
          </w:p>
        </w:tc>
        <w:tc>
          <w:tcPr>
            <w:tcW w:w="385" w:type="pct"/>
            <w:noWrap/>
          </w:tcPr>
          <w:p w14:paraId="6BD4240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407" w:type="pct"/>
            <w:noWrap/>
          </w:tcPr>
          <w:p w14:paraId="4477DB6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w:t>
            </w:r>
          </w:p>
        </w:tc>
        <w:tc>
          <w:tcPr>
            <w:tcW w:w="407" w:type="pct"/>
            <w:noWrap/>
          </w:tcPr>
          <w:p w14:paraId="45286F0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14</w:t>
            </w:r>
          </w:p>
        </w:tc>
        <w:tc>
          <w:tcPr>
            <w:tcW w:w="407" w:type="pct"/>
            <w:noWrap/>
          </w:tcPr>
          <w:p w14:paraId="3B396339"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noWrap/>
          </w:tcPr>
          <w:p w14:paraId="23A05435"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Pr>
          <w:p w14:paraId="58CB283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795</w:t>
            </w:r>
          </w:p>
        </w:tc>
        <w:tc>
          <w:tcPr>
            <w:tcW w:w="421" w:type="pct"/>
            <w:noWrap/>
          </w:tcPr>
          <w:p w14:paraId="04D2408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76</w:t>
            </w:r>
          </w:p>
        </w:tc>
        <w:tc>
          <w:tcPr>
            <w:tcW w:w="402" w:type="pct"/>
            <w:noWrap/>
          </w:tcPr>
          <w:p w14:paraId="1101B17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24</w:t>
            </w:r>
          </w:p>
        </w:tc>
      </w:tr>
      <w:tr w:rsidR="00F1429F" w:rsidRPr="00F1429F" w14:paraId="104ECFEE"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622C4EAD" w14:textId="1C792186"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Apr-23</w:t>
            </w:r>
          </w:p>
        </w:tc>
        <w:tc>
          <w:tcPr>
            <w:tcW w:w="385" w:type="pct"/>
            <w:tcBorders>
              <w:top w:val="none" w:sz="0" w:space="0" w:color="auto"/>
              <w:bottom w:val="none" w:sz="0" w:space="0" w:color="auto"/>
            </w:tcBorders>
            <w:noWrap/>
          </w:tcPr>
          <w:p w14:paraId="72A829C7" w14:textId="24B8D76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3857B16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20</w:t>
            </w:r>
          </w:p>
        </w:tc>
        <w:tc>
          <w:tcPr>
            <w:tcW w:w="407" w:type="pct"/>
            <w:tcBorders>
              <w:top w:val="none" w:sz="0" w:space="0" w:color="auto"/>
              <w:bottom w:val="none" w:sz="0" w:space="0" w:color="auto"/>
            </w:tcBorders>
            <w:noWrap/>
          </w:tcPr>
          <w:p w14:paraId="173E7F7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12</w:t>
            </w:r>
          </w:p>
        </w:tc>
        <w:tc>
          <w:tcPr>
            <w:tcW w:w="385" w:type="pct"/>
            <w:tcBorders>
              <w:top w:val="none" w:sz="0" w:space="0" w:color="auto"/>
              <w:bottom w:val="none" w:sz="0" w:space="0" w:color="auto"/>
            </w:tcBorders>
            <w:noWrap/>
          </w:tcPr>
          <w:p w14:paraId="53ABA12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tcBorders>
              <w:top w:val="none" w:sz="0" w:space="0" w:color="auto"/>
              <w:bottom w:val="none" w:sz="0" w:space="0" w:color="auto"/>
            </w:tcBorders>
            <w:noWrap/>
          </w:tcPr>
          <w:p w14:paraId="7A537C6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w:t>
            </w:r>
          </w:p>
        </w:tc>
        <w:tc>
          <w:tcPr>
            <w:tcW w:w="407" w:type="pct"/>
            <w:tcBorders>
              <w:top w:val="none" w:sz="0" w:space="0" w:color="auto"/>
              <w:bottom w:val="none" w:sz="0" w:space="0" w:color="auto"/>
            </w:tcBorders>
            <w:noWrap/>
          </w:tcPr>
          <w:p w14:paraId="6FD9B1E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07" w:type="pct"/>
            <w:tcBorders>
              <w:top w:val="none" w:sz="0" w:space="0" w:color="auto"/>
              <w:bottom w:val="none" w:sz="0" w:space="0" w:color="auto"/>
            </w:tcBorders>
            <w:noWrap/>
          </w:tcPr>
          <w:p w14:paraId="0D8A9CE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w:t>
            </w:r>
          </w:p>
        </w:tc>
        <w:tc>
          <w:tcPr>
            <w:tcW w:w="407" w:type="pct"/>
            <w:tcBorders>
              <w:top w:val="none" w:sz="0" w:space="0" w:color="auto"/>
              <w:bottom w:val="none" w:sz="0" w:space="0" w:color="auto"/>
            </w:tcBorders>
            <w:noWrap/>
          </w:tcPr>
          <w:p w14:paraId="19B1DD0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56" w:type="pct"/>
            <w:tcBorders>
              <w:top w:val="none" w:sz="0" w:space="0" w:color="auto"/>
              <w:bottom w:val="none" w:sz="0" w:space="0" w:color="auto"/>
            </w:tcBorders>
          </w:tcPr>
          <w:p w14:paraId="5779153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580</w:t>
            </w:r>
          </w:p>
        </w:tc>
        <w:tc>
          <w:tcPr>
            <w:tcW w:w="421" w:type="pct"/>
            <w:tcBorders>
              <w:top w:val="none" w:sz="0" w:space="0" w:color="auto"/>
              <w:bottom w:val="none" w:sz="0" w:space="0" w:color="auto"/>
            </w:tcBorders>
            <w:noWrap/>
          </w:tcPr>
          <w:p w14:paraId="5B30616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60</w:t>
            </w:r>
          </w:p>
        </w:tc>
        <w:tc>
          <w:tcPr>
            <w:tcW w:w="402" w:type="pct"/>
            <w:tcBorders>
              <w:top w:val="none" w:sz="0" w:space="0" w:color="auto"/>
              <w:bottom w:val="none" w:sz="0" w:space="0" w:color="auto"/>
            </w:tcBorders>
            <w:noWrap/>
          </w:tcPr>
          <w:p w14:paraId="6A15BEF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40</w:t>
            </w:r>
          </w:p>
        </w:tc>
      </w:tr>
      <w:tr w:rsidR="00F1429F" w:rsidRPr="00F1429F" w14:paraId="52D0AA84"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38BADE2F" w14:textId="6E07D6E9"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May-23</w:t>
            </w:r>
          </w:p>
        </w:tc>
        <w:tc>
          <w:tcPr>
            <w:tcW w:w="385" w:type="pct"/>
            <w:noWrap/>
          </w:tcPr>
          <w:p w14:paraId="3A8B9462" w14:textId="58D32EE5"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noWrap/>
          </w:tcPr>
          <w:p w14:paraId="17C852E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22</w:t>
            </w:r>
          </w:p>
        </w:tc>
        <w:tc>
          <w:tcPr>
            <w:tcW w:w="407" w:type="pct"/>
            <w:noWrap/>
          </w:tcPr>
          <w:p w14:paraId="7B21904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11</w:t>
            </w:r>
          </w:p>
        </w:tc>
        <w:tc>
          <w:tcPr>
            <w:tcW w:w="385" w:type="pct"/>
            <w:noWrap/>
          </w:tcPr>
          <w:p w14:paraId="51A8F99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noWrap/>
          </w:tcPr>
          <w:p w14:paraId="5A7CE5C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407" w:type="pct"/>
            <w:noWrap/>
          </w:tcPr>
          <w:p w14:paraId="048728A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7</w:t>
            </w:r>
          </w:p>
        </w:tc>
        <w:tc>
          <w:tcPr>
            <w:tcW w:w="407" w:type="pct"/>
            <w:noWrap/>
          </w:tcPr>
          <w:p w14:paraId="502E8A9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noWrap/>
          </w:tcPr>
          <w:p w14:paraId="2486D3F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56" w:type="pct"/>
          </w:tcPr>
          <w:p w14:paraId="637E64C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565</w:t>
            </w:r>
          </w:p>
        </w:tc>
        <w:tc>
          <w:tcPr>
            <w:tcW w:w="421" w:type="pct"/>
            <w:noWrap/>
          </w:tcPr>
          <w:p w14:paraId="02EDDD8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56</w:t>
            </w:r>
          </w:p>
        </w:tc>
        <w:tc>
          <w:tcPr>
            <w:tcW w:w="402" w:type="pct"/>
            <w:noWrap/>
          </w:tcPr>
          <w:p w14:paraId="7A590BD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44</w:t>
            </w:r>
          </w:p>
        </w:tc>
      </w:tr>
      <w:tr w:rsidR="00F1429F" w:rsidRPr="00F1429F" w14:paraId="0BADCD25"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07366C50" w14:textId="3DCCA28E"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Jun-23</w:t>
            </w:r>
          </w:p>
        </w:tc>
        <w:tc>
          <w:tcPr>
            <w:tcW w:w="385" w:type="pct"/>
            <w:tcBorders>
              <w:top w:val="none" w:sz="0" w:space="0" w:color="auto"/>
              <w:bottom w:val="none" w:sz="0" w:space="0" w:color="auto"/>
            </w:tcBorders>
            <w:noWrap/>
          </w:tcPr>
          <w:p w14:paraId="2A2A7002" w14:textId="73EA867D"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3917BF5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12</w:t>
            </w:r>
          </w:p>
        </w:tc>
        <w:tc>
          <w:tcPr>
            <w:tcW w:w="407" w:type="pct"/>
            <w:tcBorders>
              <w:top w:val="none" w:sz="0" w:space="0" w:color="auto"/>
              <w:bottom w:val="none" w:sz="0" w:space="0" w:color="auto"/>
            </w:tcBorders>
            <w:noWrap/>
          </w:tcPr>
          <w:p w14:paraId="5F14327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385" w:type="pct"/>
            <w:tcBorders>
              <w:top w:val="none" w:sz="0" w:space="0" w:color="auto"/>
              <w:bottom w:val="none" w:sz="0" w:space="0" w:color="auto"/>
            </w:tcBorders>
            <w:noWrap/>
          </w:tcPr>
          <w:p w14:paraId="24DFD79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07" w:type="pct"/>
            <w:tcBorders>
              <w:top w:val="none" w:sz="0" w:space="0" w:color="auto"/>
              <w:bottom w:val="none" w:sz="0" w:space="0" w:color="auto"/>
            </w:tcBorders>
            <w:noWrap/>
          </w:tcPr>
          <w:p w14:paraId="3A5F959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07" w:type="pct"/>
            <w:tcBorders>
              <w:top w:val="none" w:sz="0" w:space="0" w:color="auto"/>
              <w:bottom w:val="none" w:sz="0" w:space="0" w:color="auto"/>
            </w:tcBorders>
            <w:noWrap/>
          </w:tcPr>
          <w:p w14:paraId="7FFA05A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15</w:t>
            </w:r>
          </w:p>
        </w:tc>
        <w:tc>
          <w:tcPr>
            <w:tcW w:w="407" w:type="pct"/>
            <w:tcBorders>
              <w:top w:val="none" w:sz="0" w:space="0" w:color="auto"/>
              <w:bottom w:val="none" w:sz="0" w:space="0" w:color="auto"/>
            </w:tcBorders>
            <w:noWrap/>
          </w:tcPr>
          <w:p w14:paraId="35B9103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07" w:type="pct"/>
            <w:tcBorders>
              <w:top w:val="none" w:sz="0" w:space="0" w:color="auto"/>
              <w:bottom w:val="none" w:sz="0" w:space="0" w:color="auto"/>
            </w:tcBorders>
            <w:noWrap/>
          </w:tcPr>
          <w:p w14:paraId="17B11C8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56" w:type="pct"/>
            <w:tcBorders>
              <w:top w:val="none" w:sz="0" w:space="0" w:color="auto"/>
              <w:bottom w:val="none" w:sz="0" w:space="0" w:color="auto"/>
            </w:tcBorders>
          </w:tcPr>
          <w:p w14:paraId="00A0202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1050</w:t>
            </w:r>
          </w:p>
        </w:tc>
        <w:tc>
          <w:tcPr>
            <w:tcW w:w="421" w:type="pct"/>
            <w:tcBorders>
              <w:top w:val="none" w:sz="0" w:space="0" w:color="auto"/>
              <w:bottom w:val="none" w:sz="0" w:space="0" w:color="auto"/>
            </w:tcBorders>
            <w:noWrap/>
          </w:tcPr>
          <w:p w14:paraId="19FDC84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76</w:t>
            </w:r>
          </w:p>
        </w:tc>
        <w:tc>
          <w:tcPr>
            <w:tcW w:w="402" w:type="pct"/>
            <w:tcBorders>
              <w:top w:val="none" w:sz="0" w:space="0" w:color="auto"/>
              <w:bottom w:val="none" w:sz="0" w:space="0" w:color="auto"/>
            </w:tcBorders>
            <w:noWrap/>
          </w:tcPr>
          <w:p w14:paraId="37F9961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24</w:t>
            </w:r>
          </w:p>
        </w:tc>
      </w:tr>
      <w:tr w:rsidR="00F1429F" w:rsidRPr="00F1429F" w14:paraId="3B112AA0"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0A932615" w14:textId="6E84E971"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Jul-23</w:t>
            </w:r>
          </w:p>
        </w:tc>
        <w:tc>
          <w:tcPr>
            <w:tcW w:w="385" w:type="pct"/>
            <w:noWrap/>
          </w:tcPr>
          <w:p w14:paraId="25A3B66C" w14:textId="4DE5F920"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noWrap/>
          </w:tcPr>
          <w:p w14:paraId="149A06A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16</w:t>
            </w:r>
          </w:p>
        </w:tc>
        <w:tc>
          <w:tcPr>
            <w:tcW w:w="407" w:type="pct"/>
            <w:noWrap/>
          </w:tcPr>
          <w:p w14:paraId="73FD2D9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385" w:type="pct"/>
            <w:noWrap/>
          </w:tcPr>
          <w:p w14:paraId="52CA272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407" w:type="pct"/>
            <w:noWrap/>
          </w:tcPr>
          <w:p w14:paraId="304C2F2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16</w:t>
            </w:r>
          </w:p>
        </w:tc>
        <w:tc>
          <w:tcPr>
            <w:tcW w:w="407" w:type="pct"/>
            <w:noWrap/>
          </w:tcPr>
          <w:p w14:paraId="75BA936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10</w:t>
            </w:r>
          </w:p>
        </w:tc>
        <w:tc>
          <w:tcPr>
            <w:tcW w:w="407" w:type="pct"/>
            <w:noWrap/>
          </w:tcPr>
          <w:p w14:paraId="11B6EB1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07" w:type="pct"/>
            <w:noWrap/>
          </w:tcPr>
          <w:p w14:paraId="3166464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Pr>
          <w:p w14:paraId="3BA3A32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735</w:t>
            </w:r>
          </w:p>
        </w:tc>
        <w:tc>
          <w:tcPr>
            <w:tcW w:w="421" w:type="pct"/>
            <w:noWrap/>
          </w:tcPr>
          <w:p w14:paraId="0FB61AC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68</w:t>
            </w:r>
          </w:p>
        </w:tc>
        <w:tc>
          <w:tcPr>
            <w:tcW w:w="402" w:type="pct"/>
            <w:noWrap/>
          </w:tcPr>
          <w:p w14:paraId="582F274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32</w:t>
            </w:r>
          </w:p>
        </w:tc>
      </w:tr>
      <w:tr w:rsidR="00F1429F" w:rsidRPr="00F1429F" w14:paraId="621E38A3"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14494C5D" w14:textId="7BFC754E"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Aug-23</w:t>
            </w:r>
          </w:p>
        </w:tc>
        <w:tc>
          <w:tcPr>
            <w:tcW w:w="385" w:type="pct"/>
            <w:tcBorders>
              <w:top w:val="none" w:sz="0" w:space="0" w:color="auto"/>
              <w:bottom w:val="none" w:sz="0" w:space="0" w:color="auto"/>
            </w:tcBorders>
            <w:noWrap/>
          </w:tcPr>
          <w:p w14:paraId="1C9D1FDB" w14:textId="4A28A4DB"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52DBE55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407" w:type="pct"/>
            <w:tcBorders>
              <w:top w:val="none" w:sz="0" w:space="0" w:color="auto"/>
              <w:bottom w:val="none" w:sz="0" w:space="0" w:color="auto"/>
            </w:tcBorders>
            <w:noWrap/>
          </w:tcPr>
          <w:p w14:paraId="58F9C06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w:t>
            </w:r>
          </w:p>
        </w:tc>
        <w:tc>
          <w:tcPr>
            <w:tcW w:w="385" w:type="pct"/>
            <w:tcBorders>
              <w:top w:val="none" w:sz="0" w:space="0" w:color="auto"/>
              <w:bottom w:val="none" w:sz="0" w:space="0" w:color="auto"/>
            </w:tcBorders>
            <w:noWrap/>
          </w:tcPr>
          <w:p w14:paraId="0055FC3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10</w:t>
            </w:r>
          </w:p>
        </w:tc>
        <w:tc>
          <w:tcPr>
            <w:tcW w:w="407" w:type="pct"/>
            <w:tcBorders>
              <w:top w:val="none" w:sz="0" w:space="0" w:color="auto"/>
              <w:bottom w:val="none" w:sz="0" w:space="0" w:color="auto"/>
            </w:tcBorders>
            <w:noWrap/>
          </w:tcPr>
          <w:p w14:paraId="7DB8AB0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10</w:t>
            </w:r>
          </w:p>
        </w:tc>
        <w:tc>
          <w:tcPr>
            <w:tcW w:w="407" w:type="pct"/>
            <w:tcBorders>
              <w:top w:val="none" w:sz="0" w:space="0" w:color="auto"/>
              <w:bottom w:val="none" w:sz="0" w:space="0" w:color="auto"/>
            </w:tcBorders>
            <w:noWrap/>
          </w:tcPr>
          <w:p w14:paraId="30872E5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16</w:t>
            </w:r>
          </w:p>
        </w:tc>
        <w:tc>
          <w:tcPr>
            <w:tcW w:w="407" w:type="pct"/>
            <w:tcBorders>
              <w:top w:val="none" w:sz="0" w:space="0" w:color="auto"/>
              <w:bottom w:val="none" w:sz="0" w:space="0" w:color="auto"/>
            </w:tcBorders>
            <w:noWrap/>
          </w:tcPr>
          <w:p w14:paraId="4D09002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07" w:type="pct"/>
            <w:tcBorders>
              <w:top w:val="none" w:sz="0" w:space="0" w:color="auto"/>
              <w:bottom w:val="none" w:sz="0" w:space="0" w:color="auto"/>
            </w:tcBorders>
            <w:noWrap/>
          </w:tcPr>
          <w:p w14:paraId="6D5744A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Borders>
              <w:top w:val="none" w:sz="0" w:space="0" w:color="auto"/>
              <w:bottom w:val="none" w:sz="0" w:space="0" w:color="auto"/>
            </w:tcBorders>
          </w:tcPr>
          <w:p w14:paraId="47F2E51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820</w:t>
            </w:r>
          </w:p>
        </w:tc>
        <w:tc>
          <w:tcPr>
            <w:tcW w:w="421" w:type="pct"/>
            <w:tcBorders>
              <w:top w:val="none" w:sz="0" w:space="0" w:color="auto"/>
              <w:bottom w:val="none" w:sz="0" w:space="0" w:color="auto"/>
            </w:tcBorders>
            <w:noWrap/>
          </w:tcPr>
          <w:p w14:paraId="4C4B4C0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88</w:t>
            </w:r>
          </w:p>
        </w:tc>
        <w:tc>
          <w:tcPr>
            <w:tcW w:w="402" w:type="pct"/>
            <w:tcBorders>
              <w:top w:val="none" w:sz="0" w:space="0" w:color="auto"/>
              <w:bottom w:val="none" w:sz="0" w:space="0" w:color="auto"/>
            </w:tcBorders>
            <w:noWrap/>
          </w:tcPr>
          <w:p w14:paraId="7FB10DAC"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12</w:t>
            </w:r>
          </w:p>
        </w:tc>
      </w:tr>
      <w:tr w:rsidR="00F1429F" w:rsidRPr="00F1429F" w14:paraId="093D5300"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Borders>
              <w:bottom w:val="single" w:sz="4" w:space="0" w:color="auto"/>
            </w:tcBorders>
          </w:tcPr>
          <w:p w14:paraId="27D5310C" w14:textId="1F2D28D9"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Sep-23</w:t>
            </w:r>
          </w:p>
        </w:tc>
        <w:tc>
          <w:tcPr>
            <w:tcW w:w="385" w:type="pct"/>
            <w:tcBorders>
              <w:bottom w:val="single" w:sz="4" w:space="0" w:color="auto"/>
            </w:tcBorders>
            <w:noWrap/>
          </w:tcPr>
          <w:p w14:paraId="3C6FA054" w14:textId="5B03475A"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bottom w:val="single" w:sz="4" w:space="0" w:color="auto"/>
            </w:tcBorders>
            <w:noWrap/>
          </w:tcPr>
          <w:p w14:paraId="21668B9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17</w:t>
            </w:r>
          </w:p>
        </w:tc>
        <w:tc>
          <w:tcPr>
            <w:tcW w:w="407" w:type="pct"/>
            <w:tcBorders>
              <w:bottom w:val="single" w:sz="4" w:space="0" w:color="auto"/>
            </w:tcBorders>
            <w:noWrap/>
          </w:tcPr>
          <w:p w14:paraId="7604CD0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385" w:type="pct"/>
            <w:tcBorders>
              <w:bottom w:val="single" w:sz="4" w:space="0" w:color="auto"/>
            </w:tcBorders>
            <w:noWrap/>
          </w:tcPr>
          <w:p w14:paraId="31399A5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407" w:type="pct"/>
            <w:tcBorders>
              <w:bottom w:val="single" w:sz="4" w:space="0" w:color="auto"/>
            </w:tcBorders>
            <w:noWrap/>
          </w:tcPr>
          <w:p w14:paraId="09E2187B"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407" w:type="pct"/>
            <w:tcBorders>
              <w:bottom w:val="single" w:sz="4" w:space="0" w:color="auto"/>
            </w:tcBorders>
            <w:noWrap/>
          </w:tcPr>
          <w:p w14:paraId="41D1CE3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17</w:t>
            </w:r>
          </w:p>
        </w:tc>
        <w:tc>
          <w:tcPr>
            <w:tcW w:w="407" w:type="pct"/>
            <w:tcBorders>
              <w:bottom w:val="single" w:sz="4" w:space="0" w:color="auto"/>
            </w:tcBorders>
            <w:noWrap/>
          </w:tcPr>
          <w:p w14:paraId="28E21D2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07" w:type="pct"/>
            <w:tcBorders>
              <w:bottom w:val="single" w:sz="4" w:space="0" w:color="auto"/>
            </w:tcBorders>
            <w:noWrap/>
          </w:tcPr>
          <w:p w14:paraId="0584577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56" w:type="pct"/>
            <w:tcBorders>
              <w:bottom w:val="single" w:sz="4" w:space="0" w:color="auto"/>
            </w:tcBorders>
          </w:tcPr>
          <w:p w14:paraId="411BB629"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980</w:t>
            </w:r>
          </w:p>
        </w:tc>
        <w:tc>
          <w:tcPr>
            <w:tcW w:w="421" w:type="pct"/>
            <w:tcBorders>
              <w:bottom w:val="single" w:sz="4" w:space="0" w:color="auto"/>
            </w:tcBorders>
            <w:noWrap/>
          </w:tcPr>
          <w:p w14:paraId="5F28258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66</w:t>
            </w:r>
          </w:p>
        </w:tc>
        <w:tc>
          <w:tcPr>
            <w:tcW w:w="402" w:type="pct"/>
            <w:tcBorders>
              <w:bottom w:val="single" w:sz="4" w:space="0" w:color="auto"/>
            </w:tcBorders>
            <w:noWrap/>
          </w:tcPr>
          <w:p w14:paraId="22337AD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34</w:t>
            </w:r>
          </w:p>
        </w:tc>
      </w:tr>
      <w:tr w:rsidR="00F1429F" w:rsidRPr="00F1429F" w14:paraId="4D567EC8"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single" w:sz="4" w:space="0" w:color="auto"/>
              <w:bottom w:val="single" w:sz="4" w:space="0" w:color="auto"/>
            </w:tcBorders>
          </w:tcPr>
          <w:p w14:paraId="5314A5CF" w14:textId="2284DBE2"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Average</w:t>
            </w:r>
          </w:p>
        </w:tc>
        <w:tc>
          <w:tcPr>
            <w:tcW w:w="385" w:type="pct"/>
            <w:tcBorders>
              <w:top w:val="single" w:sz="4" w:space="0" w:color="auto"/>
              <w:bottom w:val="single" w:sz="4" w:space="0" w:color="auto"/>
            </w:tcBorders>
            <w:noWrap/>
          </w:tcPr>
          <w:p w14:paraId="10A5D65C" w14:textId="38C75BAC"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single" w:sz="4" w:space="0" w:color="auto"/>
              <w:bottom w:val="single" w:sz="4" w:space="0" w:color="auto"/>
            </w:tcBorders>
            <w:noWrap/>
          </w:tcPr>
          <w:p w14:paraId="451D331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20</w:t>
            </w:r>
          </w:p>
        </w:tc>
        <w:tc>
          <w:tcPr>
            <w:tcW w:w="407" w:type="pct"/>
            <w:tcBorders>
              <w:top w:val="single" w:sz="4" w:space="0" w:color="auto"/>
              <w:bottom w:val="single" w:sz="4" w:space="0" w:color="auto"/>
            </w:tcBorders>
            <w:noWrap/>
          </w:tcPr>
          <w:p w14:paraId="0C3E68A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7.17</w:t>
            </w:r>
          </w:p>
        </w:tc>
        <w:tc>
          <w:tcPr>
            <w:tcW w:w="385" w:type="pct"/>
            <w:tcBorders>
              <w:top w:val="single" w:sz="4" w:space="0" w:color="auto"/>
              <w:bottom w:val="single" w:sz="4" w:space="0" w:color="auto"/>
            </w:tcBorders>
            <w:noWrap/>
          </w:tcPr>
          <w:p w14:paraId="514294D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w:t>
            </w:r>
          </w:p>
        </w:tc>
        <w:tc>
          <w:tcPr>
            <w:tcW w:w="407" w:type="pct"/>
            <w:tcBorders>
              <w:top w:val="single" w:sz="4" w:space="0" w:color="auto"/>
              <w:bottom w:val="single" w:sz="4" w:space="0" w:color="auto"/>
            </w:tcBorders>
            <w:noWrap/>
          </w:tcPr>
          <w:p w14:paraId="02547D0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7.08</w:t>
            </w:r>
          </w:p>
        </w:tc>
        <w:tc>
          <w:tcPr>
            <w:tcW w:w="407" w:type="pct"/>
            <w:tcBorders>
              <w:top w:val="single" w:sz="4" w:space="0" w:color="auto"/>
              <w:bottom w:val="single" w:sz="4" w:space="0" w:color="auto"/>
            </w:tcBorders>
            <w:noWrap/>
          </w:tcPr>
          <w:p w14:paraId="7E4C701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6.92</w:t>
            </w:r>
          </w:p>
        </w:tc>
        <w:tc>
          <w:tcPr>
            <w:tcW w:w="407" w:type="pct"/>
            <w:tcBorders>
              <w:top w:val="single" w:sz="4" w:space="0" w:color="auto"/>
              <w:bottom w:val="single" w:sz="4" w:space="0" w:color="auto"/>
            </w:tcBorders>
            <w:noWrap/>
          </w:tcPr>
          <w:p w14:paraId="557535A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1.50</w:t>
            </w:r>
          </w:p>
        </w:tc>
        <w:tc>
          <w:tcPr>
            <w:tcW w:w="407" w:type="pct"/>
            <w:tcBorders>
              <w:top w:val="single" w:sz="4" w:space="0" w:color="auto"/>
              <w:bottom w:val="single" w:sz="4" w:space="0" w:color="auto"/>
            </w:tcBorders>
            <w:noWrap/>
          </w:tcPr>
          <w:p w14:paraId="0C98AFB9"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0.67</w:t>
            </w:r>
          </w:p>
        </w:tc>
        <w:tc>
          <w:tcPr>
            <w:tcW w:w="456" w:type="pct"/>
            <w:tcBorders>
              <w:top w:val="single" w:sz="4" w:space="0" w:color="auto"/>
              <w:bottom w:val="single" w:sz="4" w:space="0" w:color="auto"/>
            </w:tcBorders>
          </w:tcPr>
          <w:p w14:paraId="589A147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536.46</w:t>
            </w:r>
          </w:p>
        </w:tc>
        <w:tc>
          <w:tcPr>
            <w:tcW w:w="421" w:type="pct"/>
            <w:tcBorders>
              <w:top w:val="single" w:sz="4" w:space="0" w:color="auto"/>
              <w:bottom w:val="single" w:sz="4" w:space="0" w:color="auto"/>
            </w:tcBorders>
            <w:noWrap/>
          </w:tcPr>
          <w:p w14:paraId="2A0EEA6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60</w:t>
            </w:r>
          </w:p>
        </w:tc>
        <w:tc>
          <w:tcPr>
            <w:tcW w:w="402" w:type="pct"/>
            <w:tcBorders>
              <w:top w:val="single" w:sz="4" w:space="0" w:color="auto"/>
              <w:bottom w:val="single" w:sz="4" w:space="0" w:color="auto"/>
            </w:tcBorders>
            <w:noWrap/>
          </w:tcPr>
          <w:p w14:paraId="194413F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40</w:t>
            </w:r>
          </w:p>
        </w:tc>
      </w:tr>
    </w:tbl>
    <w:p w14:paraId="0A4A931B" w14:textId="77777777" w:rsidR="00BB0A71" w:rsidRPr="00BB0A71" w:rsidRDefault="00BB0A71" w:rsidP="00BB0A71">
      <w:pPr>
        <w:pStyle w:val="Body"/>
        <w:spacing w:after="0"/>
        <w:rPr>
          <w:rFonts w:asciiTheme="minorBidi" w:hAnsiTheme="minorBidi" w:cstheme="minorBidi"/>
          <w:b/>
          <w:bCs/>
        </w:rPr>
      </w:pPr>
    </w:p>
    <w:p w14:paraId="69FA1B1E" w14:textId="3224D56D" w:rsidR="00BB0A71" w:rsidRPr="00BB0A71" w:rsidRDefault="00F1429F" w:rsidP="00BB0A71">
      <w:pPr>
        <w:pStyle w:val="Body"/>
        <w:spacing w:after="0"/>
        <w:rPr>
          <w:rFonts w:asciiTheme="minorBidi" w:hAnsiTheme="minorBidi" w:cstheme="minorBidi"/>
          <w:b/>
          <w:bCs/>
        </w:rPr>
      </w:pPr>
      <w:r>
        <w:rPr>
          <w:rFonts w:asciiTheme="minorBidi" w:hAnsiTheme="minorBidi" w:cstheme="minorBidi"/>
          <w:b/>
          <w:bCs/>
        </w:rPr>
        <w:t>3.2.</w:t>
      </w:r>
      <w:r w:rsidR="00BB0A71" w:rsidRPr="00BB0A71">
        <w:rPr>
          <w:rFonts w:asciiTheme="minorBidi" w:hAnsiTheme="minorBidi" w:cstheme="minorBidi"/>
          <w:b/>
          <w:bCs/>
        </w:rPr>
        <w:t xml:space="preserve">Food Composition and Prey Classification in </w:t>
      </w:r>
      <w:r w:rsidR="00BB0A71" w:rsidRPr="00BB0A71">
        <w:rPr>
          <w:rFonts w:asciiTheme="minorBidi" w:hAnsiTheme="minorBidi" w:cstheme="minorBidi"/>
          <w:b/>
          <w:bCs/>
          <w:i/>
          <w:iCs/>
        </w:rPr>
        <w:t>Alosa fallax</w:t>
      </w:r>
      <w:r w:rsidR="00BB0A71" w:rsidRPr="00BB0A71">
        <w:rPr>
          <w:rFonts w:asciiTheme="minorBidi" w:hAnsiTheme="minorBidi" w:cstheme="minorBidi"/>
          <w:b/>
          <w:bCs/>
        </w:rPr>
        <w:t xml:space="preserve"> During the Study Period</w:t>
      </w:r>
      <w:r w:rsidR="00BB0A71" w:rsidRPr="00BB0A71">
        <w:rPr>
          <w:rFonts w:asciiTheme="minorBidi" w:hAnsiTheme="minorBidi" w:cstheme="minorBidi"/>
          <w:b/>
          <w:bCs/>
          <w:rtl/>
        </w:rPr>
        <w:t>:</w:t>
      </w:r>
    </w:p>
    <w:p w14:paraId="3AEF4376" w14:textId="49C3CE00"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The composition of </w:t>
      </w:r>
      <w:r w:rsidR="008865F6">
        <w:rPr>
          <w:rFonts w:asciiTheme="minorBidi" w:hAnsiTheme="minorBidi" w:cstheme="minorBidi"/>
        </w:rPr>
        <w:t>nutrients in fish is not constant throughout their lifespan; it varies with factors such as distribution, physiological condition, seasonal changes, and</w:t>
      </w:r>
      <w:r w:rsidRPr="00BB0A71">
        <w:rPr>
          <w:rFonts w:asciiTheme="minorBidi" w:hAnsiTheme="minorBidi" w:cstheme="minorBidi"/>
        </w:rPr>
        <w:t xml:space="preserve"> the availability of these nutrients in their environment (Borutskii, 1974; </w:t>
      </w:r>
      <w:proofErr w:type="spellStart"/>
      <w:r w:rsidRPr="00BB0A71">
        <w:rPr>
          <w:rFonts w:asciiTheme="minorBidi" w:hAnsiTheme="minorBidi" w:cstheme="minorBidi"/>
        </w:rPr>
        <w:t>Maisseve</w:t>
      </w:r>
      <w:proofErr w:type="spellEnd"/>
      <w:r w:rsidRPr="00BB0A71">
        <w:rPr>
          <w:rFonts w:asciiTheme="minorBidi" w:hAnsiTheme="minorBidi" w:cstheme="minorBidi"/>
        </w:rPr>
        <w:t xml:space="preserve"> </w:t>
      </w:r>
      <w:r w:rsidRPr="00BB0A71">
        <w:rPr>
          <w:rFonts w:asciiTheme="minorBidi" w:hAnsiTheme="minorBidi" w:cstheme="minorBidi"/>
          <w:i/>
          <w:iCs/>
        </w:rPr>
        <w:t>et al</w:t>
      </w:r>
      <w:r w:rsidRPr="00BB0A71">
        <w:rPr>
          <w:rFonts w:asciiTheme="minorBidi" w:hAnsiTheme="minorBidi" w:cstheme="minorBidi"/>
        </w:rPr>
        <w:t xml:space="preserve">., 1981). The study found that the food components in the intestines of </w:t>
      </w:r>
      <w:r w:rsidRPr="00BB0A71">
        <w:rPr>
          <w:rFonts w:asciiTheme="minorBidi" w:hAnsiTheme="minorBidi" w:cstheme="minorBidi"/>
          <w:i/>
          <w:iCs/>
        </w:rPr>
        <w:t xml:space="preserve">A.fallax </w:t>
      </w:r>
      <w:r w:rsidRPr="00BB0A71">
        <w:rPr>
          <w:rFonts w:asciiTheme="minorBidi" w:hAnsiTheme="minorBidi" w:cstheme="minorBidi"/>
        </w:rPr>
        <w:t xml:space="preserve">varied in importance, as well as in the frequency of occurrence, percentage composition by volume (points), and the prey classification, which belonged to five major groups: phytoplankton, crustaceans, fish, </w:t>
      </w:r>
      <w:proofErr w:type="spellStart"/>
      <w:r w:rsidRPr="00BB0A71">
        <w:rPr>
          <w:rFonts w:asciiTheme="minorBidi" w:hAnsiTheme="minorBidi" w:cstheme="minorBidi"/>
        </w:rPr>
        <w:t>polychaete</w:t>
      </w:r>
      <w:proofErr w:type="spellEnd"/>
      <w:r w:rsidRPr="00BB0A71">
        <w:rPr>
          <w:rFonts w:asciiTheme="minorBidi" w:hAnsiTheme="minorBidi" w:cstheme="minorBidi"/>
        </w:rPr>
        <w:t xml:space="preserve"> worms, and organic detritus</w:t>
      </w:r>
      <w:r w:rsidRPr="00BB0A71">
        <w:rPr>
          <w:rFonts w:asciiTheme="minorBidi" w:hAnsiTheme="minorBidi" w:cstheme="minorBidi"/>
          <w:rtl/>
        </w:rPr>
        <w:t>.</w:t>
      </w:r>
    </w:p>
    <w:p w14:paraId="07FBDF7C" w14:textId="4E49F9C5"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Based on the relative importance index (IRI%) and the frequency of food component occurrence during the study period, the composition of food components varied </w:t>
      </w:r>
      <w:r w:rsidR="008865F6">
        <w:rPr>
          <w:rFonts w:asciiTheme="minorBidi" w:hAnsiTheme="minorBidi" w:cstheme="minorBidi"/>
        </w:rPr>
        <w:t>with monthly changes in nutrient availability</w:t>
      </w:r>
      <w:r w:rsidRPr="00BB0A71">
        <w:rPr>
          <w:rFonts w:asciiTheme="minorBidi" w:hAnsiTheme="minorBidi" w:cstheme="minorBidi"/>
        </w:rPr>
        <w:t>. The distribution of the food components by importance, as indicated in Table (</w:t>
      </w:r>
      <w:r w:rsidRPr="00BB0A71">
        <w:rPr>
          <w:rFonts w:asciiTheme="minorBidi" w:hAnsiTheme="minorBidi" w:cstheme="minorBidi"/>
          <w:rtl/>
        </w:rPr>
        <w:t>3</w:t>
      </w:r>
      <w:r w:rsidRPr="00BB0A71">
        <w:rPr>
          <w:rFonts w:asciiTheme="minorBidi" w:hAnsiTheme="minorBidi" w:cstheme="minorBidi"/>
        </w:rPr>
        <w:t>), was as follows</w:t>
      </w:r>
      <w:r w:rsidRPr="00BB0A71">
        <w:rPr>
          <w:rFonts w:asciiTheme="minorBidi" w:hAnsiTheme="minorBidi" w:cstheme="minorBidi"/>
          <w:rtl/>
        </w:rPr>
        <w:t>:</w:t>
      </w:r>
    </w:p>
    <w:p w14:paraId="64B954D0"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Crustaceans: Crustaceans ranked first in frequency (52.51%) and relative importance (49.59%), with a total of 8141 points. The crustaceans consisted of copepods (mainly Calanoidea), as well as malacostracans, including species from the orders Euphausiacea, Isopoda, Amphipoda, and Decapoda (such as Zoea, Penaeus, Crab megalopa, and Mysidacea)</w:t>
      </w:r>
      <w:r w:rsidRPr="00BB0A71">
        <w:rPr>
          <w:rFonts w:asciiTheme="minorBidi" w:hAnsiTheme="minorBidi" w:cstheme="minorBidi"/>
          <w:rtl/>
        </w:rPr>
        <w:t>.</w:t>
      </w:r>
    </w:p>
    <w:p w14:paraId="34F79551"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Phytoplankton: Ranked second, with a frequency of 8.94% and a relative importance of 14.07%, totaling 6262 points</w:t>
      </w:r>
      <w:r w:rsidRPr="00BB0A71">
        <w:rPr>
          <w:rFonts w:asciiTheme="minorBidi" w:hAnsiTheme="minorBidi" w:cstheme="minorBidi"/>
          <w:rtl/>
        </w:rPr>
        <w:t>.</w:t>
      </w:r>
    </w:p>
    <w:p w14:paraId="19281188"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Organic Detritus: Ranked third, with a frequency of 14.68% and a relative importance of 12.37%, totaling 1348 points</w:t>
      </w:r>
      <w:r w:rsidRPr="00BB0A71">
        <w:rPr>
          <w:rFonts w:asciiTheme="minorBidi" w:hAnsiTheme="minorBidi" w:cstheme="minorBidi"/>
          <w:rtl/>
        </w:rPr>
        <w:t>.</w:t>
      </w:r>
    </w:p>
    <w:p w14:paraId="31353E5D"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Fish: Ranked fourth, with a frequency of 9.10% and a relative importance of 5.04%, totaling 1459 points. The fish consumed included species such as Anguilliformes (eel), </w:t>
      </w:r>
      <w:r w:rsidRPr="00BB0A71">
        <w:rPr>
          <w:rFonts w:asciiTheme="minorBidi" w:hAnsiTheme="minorBidi" w:cstheme="minorBidi"/>
          <w:i/>
          <w:iCs/>
        </w:rPr>
        <w:t>Ophidion rochei</w:t>
      </w:r>
      <w:r w:rsidRPr="00BB0A71">
        <w:rPr>
          <w:rFonts w:asciiTheme="minorBidi" w:hAnsiTheme="minorBidi" w:cstheme="minorBidi"/>
        </w:rPr>
        <w:t xml:space="preserve"> (</w:t>
      </w:r>
      <w:proofErr w:type="spellStart"/>
      <w:r w:rsidRPr="00BB0A71">
        <w:rPr>
          <w:rFonts w:asciiTheme="minorBidi" w:hAnsiTheme="minorBidi" w:cstheme="minorBidi"/>
        </w:rPr>
        <w:t>shriat</w:t>
      </w:r>
      <w:proofErr w:type="spellEnd"/>
      <w:r w:rsidRPr="00BB0A71">
        <w:rPr>
          <w:rFonts w:asciiTheme="minorBidi" w:hAnsiTheme="minorBidi" w:cstheme="minorBidi"/>
        </w:rPr>
        <w:t xml:space="preserve">), and </w:t>
      </w:r>
      <w:proofErr w:type="spellStart"/>
      <w:r w:rsidRPr="00BB0A71">
        <w:rPr>
          <w:rFonts w:asciiTheme="minorBidi" w:hAnsiTheme="minorBidi" w:cstheme="minorBidi"/>
          <w:i/>
          <w:iCs/>
        </w:rPr>
        <w:t>Trachurus</w:t>
      </w:r>
      <w:proofErr w:type="spellEnd"/>
      <w:r w:rsidRPr="00BB0A71">
        <w:rPr>
          <w:rFonts w:asciiTheme="minorBidi" w:hAnsiTheme="minorBidi" w:cstheme="minorBidi"/>
          <w:i/>
          <w:iCs/>
        </w:rPr>
        <w:t xml:space="preserve"> </w:t>
      </w:r>
      <w:proofErr w:type="spellStart"/>
      <w:r w:rsidRPr="00BB0A71">
        <w:rPr>
          <w:rFonts w:asciiTheme="minorBidi" w:hAnsiTheme="minorBidi" w:cstheme="minorBidi"/>
          <w:i/>
          <w:iCs/>
        </w:rPr>
        <w:t>trachurus</w:t>
      </w:r>
      <w:proofErr w:type="spellEnd"/>
      <w:r w:rsidRPr="00BB0A71">
        <w:rPr>
          <w:rFonts w:asciiTheme="minorBidi" w:hAnsiTheme="minorBidi" w:cstheme="minorBidi"/>
        </w:rPr>
        <w:t xml:space="preserve"> (horse mackerel)</w:t>
      </w:r>
      <w:r w:rsidRPr="00BB0A71">
        <w:rPr>
          <w:rFonts w:asciiTheme="minorBidi" w:hAnsiTheme="minorBidi" w:cstheme="minorBidi"/>
          <w:rtl/>
        </w:rPr>
        <w:t>.</w:t>
      </w:r>
    </w:p>
    <w:p w14:paraId="62A632DA" w14:textId="77777777" w:rsidR="00BB0A71" w:rsidRPr="00BB0A71" w:rsidRDefault="00BB0A71" w:rsidP="00BB0A71">
      <w:pPr>
        <w:pStyle w:val="Body"/>
        <w:spacing w:after="0"/>
        <w:rPr>
          <w:rFonts w:asciiTheme="minorBidi" w:hAnsiTheme="minorBidi" w:cstheme="minorBidi"/>
        </w:rPr>
      </w:pPr>
      <w:proofErr w:type="spellStart"/>
      <w:r w:rsidRPr="00BB0A71">
        <w:rPr>
          <w:rFonts w:asciiTheme="minorBidi" w:hAnsiTheme="minorBidi" w:cstheme="minorBidi"/>
        </w:rPr>
        <w:t>Polychaete</w:t>
      </w:r>
      <w:proofErr w:type="spellEnd"/>
      <w:r w:rsidRPr="00BB0A71">
        <w:rPr>
          <w:rFonts w:asciiTheme="minorBidi" w:hAnsiTheme="minorBidi" w:cstheme="minorBidi"/>
        </w:rPr>
        <w:t xml:space="preserve"> Worms: Ranked last, with a frequency of 3.43% and a relative importance of 0.18%, totaling 85 points</w:t>
      </w:r>
      <w:r w:rsidRPr="00BB0A71">
        <w:rPr>
          <w:rFonts w:asciiTheme="minorBidi" w:hAnsiTheme="minorBidi" w:cstheme="minorBidi"/>
          <w:rtl/>
        </w:rPr>
        <w:t>.</w:t>
      </w:r>
    </w:p>
    <w:p w14:paraId="1CF9B076" w14:textId="7BFD4FE5" w:rsidR="00BB0A71" w:rsidRPr="00BB0A71" w:rsidRDefault="00BB0A71" w:rsidP="00BB0A71">
      <w:pPr>
        <w:pStyle w:val="Body"/>
        <w:spacing w:after="0"/>
        <w:rPr>
          <w:rFonts w:asciiTheme="minorBidi" w:hAnsiTheme="minorBidi" w:cstheme="minorBidi"/>
          <w:rtl/>
        </w:rPr>
      </w:pPr>
      <w:r w:rsidRPr="00BB0A71">
        <w:rPr>
          <w:rFonts w:asciiTheme="minorBidi" w:hAnsiTheme="minorBidi" w:cstheme="minorBidi"/>
        </w:rPr>
        <w:t xml:space="preserve">The results of this study show similarities to previous research on </w:t>
      </w:r>
      <w:r w:rsidRPr="00BB0A71">
        <w:rPr>
          <w:rFonts w:asciiTheme="minorBidi" w:hAnsiTheme="minorBidi" w:cstheme="minorBidi"/>
          <w:i/>
          <w:iCs/>
        </w:rPr>
        <w:t>A.fallax</w:t>
      </w:r>
      <w:r w:rsidRPr="00BB0A71">
        <w:rPr>
          <w:rFonts w:asciiTheme="minorBidi" w:hAnsiTheme="minorBidi" w:cstheme="minorBidi"/>
        </w:rPr>
        <w:t xml:space="preserve"> from different regions. For example, Aprahamian (1989) in Britain found that </w:t>
      </w:r>
      <w:r w:rsidRPr="00BB0A71">
        <w:rPr>
          <w:rFonts w:asciiTheme="minorBidi" w:hAnsiTheme="minorBidi" w:cstheme="minorBidi"/>
          <w:i/>
          <w:iCs/>
        </w:rPr>
        <w:t>A.fallax</w:t>
      </w:r>
      <w:r w:rsidRPr="00BB0A71">
        <w:rPr>
          <w:rFonts w:asciiTheme="minorBidi" w:hAnsiTheme="minorBidi" w:cstheme="minorBidi"/>
        </w:rPr>
        <w:t xml:space="preserve"> primarily feeds on crustaceans, especially Amphipoda and Mysidacea. Oesmann &amp; Thiel (2001), in their study of the Elbe estuary in the North Sea, found that </w:t>
      </w:r>
      <w:r w:rsidRPr="00BB0A71">
        <w:rPr>
          <w:rFonts w:asciiTheme="minorBidi" w:hAnsiTheme="minorBidi" w:cstheme="minorBidi"/>
          <w:i/>
          <w:iCs/>
        </w:rPr>
        <w:t>A.fallax</w:t>
      </w:r>
      <w:r w:rsidRPr="00BB0A71">
        <w:rPr>
          <w:rFonts w:asciiTheme="minorBidi" w:hAnsiTheme="minorBidi" w:cstheme="minorBidi"/>
        </w:rPr>
        <w:t xml:space="preserve"> feeds on crustaceans, fish, and aquatic insect larvae. Aprahamian </w:t>
      </w:r>
      <w:r w:rsidRPr="00BB0A71">
        <w:rPr>
          <w:rFonts w:asciiTheme="minorBidi" w:hAnsiTheme="minorBidi" w:cstheme="minorBidi"/>
          <w:i/>
          <w:iCs/>
        </w:rPr>
        <w:t>et al.</w:t>
      </w:r>
      <w:r w:rsidRPr="00BB0A71">
        <w:rPr>
          <w:rFonts w:asciiTheme="minorBidi" w:hAnsiTheme="minorBidi" w:cstheme="minorBidi"/>
        </w:rPr>
        <w:t xml:space="preserve"> (2003) in the Atlantic Ocean, from Iceland to Morocco, concluded that </w:t>
      </w:r>
      <w:r w:rsidRPr="00BB0A71">
        <w:rPr>
          <w:rFonts w:asciiTheme="minorBidi" w:hAnsiTheme="minorBidi" w:cstheme="minorBidi"/>
          <w:i/>
          <w:iCs/>
        </w:rPr>
        <w:t>A.fallax</w:t>
      </w:r>
      <w:r w:rsidRPr="00BB0A71">
        <w:rPr>
          <w:rFonts w:asciiTheme="minorBidi" w:hAnsiTheme="minorBidi" w:cstheme="minorBidi"/>
        </w:rPr>
        <w:t xml:space="preserve"> mainly relies on crustaceans, particularly Mysidacea, which aligns with the findings of Maitland &amp; Lyle (2005) in Scotland. The latter found that </w:t>
      </w:r>
      <w:r w:rsidRPr="00BB0A71">
        <w:rPr>
          <w:rFonts w:asciiTheme="minorBidi" w:hAnsiTheme="minorBidi" w:cstheme="minorBidi"/>
          <w:i/>
          <w:iCs/>
        </w:rPr>
        <w:t>A.fallax</w:t>
      </w:r>
      <w:r w:rsidRPr="00BB0A71">
        <w:rPr>
          <w:rFonts w:asciiTheme="minorBidi" w:hAnsiTheme="minorBidi" w:cstheme="minorBidi"/>
        </w:rPr>
        <w:t xml:space="preserve"> feeds primarily on crustacean larvae, with lesser consumption of fish and phytoplankton. </w:t>
      </w:r>
      <w:r w:rsidRPr="00BB0A71">
        <w:rPr>
          <w:rFonts w:asciiTheme="minorBidi" w:hAnsiTheme="minorBidi" w:cstheme="minorBidi"/>
        </w:rPr>
        <w:lastRenderedPageBreak/>
        <w:t xml:space="preserve">Similarly, Skora </w:t>
      </w:r>
      <w:r w:rsidRPr="00BB0A71">
        <w:rPr>
          <w:rFonts w:asciiTheme="minorBidi" w:hAnsiTheme="minorBidi" w:cstheme="minorBidi"/>
          <w:i/>
          <w:iCs/>
        </w:rPr>
        <w:t>et al</w:t>
      </w:r>
      <w:r w:rsidRPr="00BB0A71">
        <w:rPr>
          <w:rFonts w:asciiTheme="minorBidi" w:hAnsiTheme="minorBidi" w:cstheme="minorBidi"/>
        </w:rPr>
        <w:t xml:space="preserve">. (2012) in the Baltic Sea showed that </w:t>
      </w:r>
      <w:r w:rsidRPr="00BB0A71">
        <w:rPr>
          <w:rFonts w:asciiTheme="minorBidi" w:hAnsiTheme="minorBidi" w:cstheme="minorBidi"/>
          <w:i/>
          <w:iCs/>
        </w:rPr>
        <w:t xml:space="preserve">A.fallax </w:t>
      </w:r>
      <w:r w:rsidRPr="00BB0A71">
        <w:rPr>
          <w:rFonts w:asciiTheme="minorBidi" w:hAnsiTheme="minorBidi" w:cstheme="minorBidi"/>
        </w:rPr>
        <w:t xml:space="preserve">predominantly feeds on crustaceans, especially Mysidacea, with lesser reliance on fish and phytoplankton. In Spain, a study by Nachón </w:t>
      </w:r>
      <w:r w:rsidRPr="00BB0A71">
        <w:rPr>
          <w:rFonts w:asciiTheme="minorBidi" w:hAnsiTheme="minorBidi" w:cstheme="minorBidi"/>
          <w:i/>
          <w:iCs/>
        </w:rPr>
        <w:t>et al.</w:t>
      </w:r>
      <w:r w:rsidRPr="00BB0A71">
        <w:rPr>
          <w:rFonts w:asciiTheme="minorBidi" w:hAnsiTheme="minorBidi" w:cstheme="minorBidi"/>
        </w:rPr>
        <w:t xml:space="preserve"> (2013) </w:t>
      </w:r>
      <w:r w:rsidR="004258AC" w:rsidRPr="004258AC">
        <w:rPr>
          <w:rFonts w:asciiTheme="minorBidi" w:hAnsiTheme="minorBidi" w:cstheme="minorBidi"/>
        </w:rPr>
        <w:t xml:space="preserve">also from the Baltic Sea to the Curonian Lagoon (Lithuania). found that the diet comprised 32 types of prey, with </w:t>
      </w:r>
      <w:proofErr w:type="spellStart"/>
      <w:r w:rsidR="004258AC" w:rsidRPr="004258AC">
        <w:rPr>
          <w:rFonts w:asciiTheme="minorBidi" w:hAnsiTheme="minorBidi" w:cstheme="minorBidi"/>
        </w:rPr>
        <w:t>Insecta</w:t>
      </w:r>
      <w:proofErr w:type="spellEnd"/>
      <w:r w:rsidR="004258AC" w:rsidRPr="004258AC">
        <w:rPr>
          <w:rFonts w:asciiTheme="minorBidi" w:hAnsiTheme="minorBidi" w:cstheme="minorBidi"/>
        </w:rPr>
        <w:t xml:space="preserve"> (unknown Order), Chironomidae</w:t>
      </w:r>
      <w:r w:rsidR="004258AC">
        <w:rPr>
          <w:rFonts w:asciiTheme="minorBidi" w:hAnsiTheme="minorBidi" w:cstheme="minorBidi"/>
        </w:rPr>
        <w:t>,</w:t>
      </w:r>
      <w:r w:rsidR="004258AC" w:rsidRPr="004258AC">
        <w:rPr>
          <w:rFonts w:asciiTheme="minorBidi" w:hAnsiTheme="minorBidi" w:cstheme="minorBidi"/>
        </w:rPr>
        <w:t xml:space="preserve"> and </w:t>
      </w:r>
      <w:proofErr w:type="spellStart"/>
      <w:r w:rsidR="004258AC" w:rsidRPr="004258AC">
        <w:rPr>
          <w:rFonts w:asciiTheme="minorBidi" w:hAnsiTheme="minorBidi" w:cstheme="minorBidi"/>
        </w:rPr>
        <w:t>Daphniidae</w:t>
      </w:r>
      <w:proofErr w:type="spellEnd"/>
      <w:r w:rsidR="004258AC" w:rsidRPr="004258AC">
        <w:rPr>
          <w:rFonts w:asciiTheme="minorBidi" w:hAnsiTheme="minorBidi" w:cstheme="minorBidi"/>
        </w:rPr>
        <w:t xml:space="preserve"> being the most prevalent taxonomic categories consumed.  Analyses revealed significant differences in the abundance of prey categories (Chironomidae, </w:t>
      </w:r>
      <w:proofErr w:type="spellStart"/>
      <w:r w:rsidR="004258AC" w:rsidRPr="004258AC">
        <w:rPr>
          <w:rFonts w:asciiTheme="minorBidi" w:hAnsiTheme="minorBidi" w:cstheme="minorBidi"/>
        </w:rPr>
        <w:t>Insecta</w:t>
      </w:r>
      <w:proofErr w:type="spellEnd"/>
      <w:r w:rsidR="004258AC" w:rsidRPr="004258AC">
        <w:rPr>
          <w:rFonts w:asciiTheme="minorBidi" w:hAnsiTheme="minorBidi" w:cstheme="minorBidi"/>
        </w:rPr>
        <w:t xml:space="preserve">—unknown order, and </w:t>
      </w:r>
      <w:proofErr w:type="spellStart"/>
      <w:r w:rsidR="004258AC" w:rsidRPr="004258AC">
        <w:rPr>
          <w:rFonts w:asciiTheme="minorBidi" w:hAnsiTheme="minorBidi" w:cstheme="minorBidi"/>
        </w:rPr>
        <w:t>Mysidae</w:t>
      </w:r>
      <w:proofErr w:type="spellEnd"/>
      <w:r w:rsidR="004258AC" w:rsidRPr="004258AC">
        <w:rPr>
          <w:rFonts w:asciiTheme="minorBidi" w:hAnsiTheme="minorBidi" w:cstheme="minorBidi"/>
        </w:rPr>
        <w:t>)</w:t>
      </w:r>
      <w:r w:rsidR="004258AC">
        <w:rPr>
          <w:rFonts w:asciiTheme="minorBidi" w:hAnsiTheme="minorBidi" w:cstheme="minorBidi"/>
        </w:rPr>
        <w:t xml:space="preserve"> </w:t>
      </w:r>
      <w:r w:rsidR="004258AC" w:rsidRPr="004258AC">
        <w:rPr>
          <w:rFonts w:asciiTheme="minorBidi" w:hAnsiTheme="minorBidi" w:cstheme="minorBidi"/>
        </w:rPr>
        <w:t>(Nobili et al.,2025)</w:t>
      </w:r>
      <w:r w:rsidR="004258AC">
        <w:rPr>
          <w:rFonts w:asciiTheme="minorBidi" w:hAnsiTheme="minorBidi" w:cstheme="minorBidi"/>
        </w:rPr>
        <w:t xml:space="preserve"> indicates</w:t>
      </w:r>
      <w:r w:rsidRPr="00BB0A71">
        <w:rPr>
          <w:rFonts w:asciiTheme="minorBidi" w:hAnsiTheme="minorBidi" w:cstheme="minorBidi"/>
        </w:rPr>
        <w:t xml:space="preserve"> that </w:t>
      </w:r>
      <w:r w:rsidRPr="00BB0A71">
        <w:rPr>
          <w:rFonts w:asciiTheme="minorBidi" w:hAnsiTheme="minorBidi" w:cstheme="minorBidi"/>
          <w:i/>
          <w:iCs/>
        </w:rPr>
        <w:t>A.fallax</w:t>
      </w:r>
      <w:r w:rsidRPr="00BB0A71">
        <w:rPr>
          <w:rFonts w:asciiTheme="minorBidi" w:hAnsiTheme="minorBidi" w:cstheme="minorBidi"/>
        </w:rPr>
        <w:t xml:space="preserve"> primarily feeds on marine invertebrates and fish, which is consistent with our study’s findings.</w:t>
      </w:r>
    </w:p>
    <w:p w14:paraId="31F35B7C" w14:textId="77777777" w:rsidR="00BB0A71" w:rsidRPr="00BB0A71" w:rsidRDefault="00BB0A71" w:rsidP="00BB0A71">
      <w:pPr>
        <w:pStyle w:val="Body"/>
        <w:spacing w:after="0"/>
        <w:rPr>
          <w:rFonts w:asciiTheme="minorBidi" w:hAnsiTheme="minorBidi" w:cstheme="minorBidi"/>
          <w:rtl/>
        </w:rPr>
      </w:pPr>
    </w:p>
    <w:p w14:paraId="60097BDC"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noProof/>
        </w:rPr>
        <w:drawing>
          <wp:inline distT="0" distB="0" distL="0" distR="0" wp14:anchorId="3A2C5860" wp14:editId="02D66C40">
            <wp:extent cx="5334000" cy="2080260"/>
            <wp:effectExtent l="0" t="0" r="0" b="0"/>
            <wp:docPr id="1" name="مخطط 1">
              <a:extLst xmlns:a="http://schemas.openxmlformats.org/drawingml/2006/main">
                <a:ext uri="{FF2B5EF4-FFF2-40B4-BE49-F238E27FC236}">
                  <a16:creationId xmlns:a16="http://schemas.microsoft.com/office/drawing/2014/main" id="{C34C91CD-399F-9FC9-41B8-3FF7737A9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6E1A2A0" w14:textId="5EF4A0E6" w:rsidR="00BB0A71" w:rsidRDefault="00BB0A71" w:rsidP="00BB0A71">
      <w:pPr>
        <w:pStyle w:val="Body"/>
        <w:spacing w:after="0"/>
        <w:rPr>
          <w:rFonts w:asciiTheme="minorBidi" w:hAnsiTheme="minorBidi" w:cstheme="minorBidi"/>
          <w:b/>
          <w:bCs/>
          <w:i/>
          <w:iCs/>
          <w:lang w:bidi="ar-SY"/>
        </w:rPr>
      </w:pPr>
      <w:r w:rsidRPr="00BB0A71">
        <w:rPr>
          <w:rFonts w:asciiTheme="minorBidi" w:hAnsiTheme="minorBidi" w:cstheme="minorBidi"/>
          <w:b/>
          <w:bCs/>
        </w:rPr>
        <w:t>Fig</w:t>
      </w:r>
      <w:r w:rsidR="00F1429F">
        <w:rPr>
          <w:rFonts w:asciiTheme="minorBidi" w:hAnsiTheme="minorBidi" w:cstheme="minorBidi"/>
          <w:b/>
          <w:bCs/>
        </w:rPr>
        <w:t>.</w:t>
      </w:r>
      <w:r w:rsidRPr="00BB0A71">
        <w:rPr>
          <w:rFonts w:asciiTheme="minorBidi" w:hAnsiTheme="minorBidi" w:cstheme="minorBidi"/>
          <w:b/>
          <w:bCs/>
        </w:rPr>
        <w:t>1</w:t>
      </w:r>
      <w:r w:rsidR="00F1429F">
        <w:rPr>
          <w:rFonts w:asciiTheme="minorBidi" w:hAnsiTheme="minorBidi" w:cstheme="minorBidi"/>
          <w:b/>
          <w:bCs/>
        </w:rPr>
        <w:t>.</w:t>
      </w:r>
      <w:r w:rsidRPr="00BB0A71">
        <w:rPr>
          <w:rFonts w:asciiTheme="minorBidi" w:hAnsiTheme="minorBidi" w:cstheme="minorBidi"/>
          <w:b/>
          <w:bCs/>
        </w:rPr>
        <w:t xml:space="preserve"> The </w:t>
      </w:r>
      <w:bookmarkStart w:id="3" w:name="OLE_LINK1"/>
      <w:r w:rsidRPr="00BB0A71">
        <w:rPr>
          <w:rFonts w:asciiTheme="minorBidi" w:hAnsiTheme="minorBidi" w:cstheme="minorBidi"/>
          <w:b/>
          <w:bCs/>
        </w:rPr>
        <w:t xml:space="preserve">Relative importance </w:t>
      </w:r>
      <w:bookmarkEnd w:id="3"/>
      <w:r w:rsidRPr="00BB0A71">
        <w:rPr>
          <w:rFonts w:asciiTheme="minorBidi" w:hAnsiTheme="minorBidi" w:cstheme="minorBidi"/>
          <w:b/>
          <w:bCs/>
        </w:rPr>
        <w:t xml:space="preserve">of nutrients in the diet of </w:t>
      </w:r>
      <w:bookmarkStart w:id="4" w:name="_Hlk189813202"/>
      <w:r w:rsidRPr="00BB0A71">
        <w:rPr>
          <w:rFonts w:asciiTheme="minorBidi" w:hAnsiTheme="minorBidi" w:cstheme="minorBidi"/>
          <w:b/>
          <w:bCs/>
          <w:i/>
          <w:iCs/>
        </w:rPr>
        <w:t>A.fallax</w:t>
      </w:r>
      <w:bookmarkEnd w:id="4"/>
      <w:r w:rsidRPr="00BB0A71">
        <w:rPr>
          <w:rFonts w:asciiTheme="minorBidi" w:hAnsiTheme="minorBidi" w:cstheme="minorBidi"/>
          <w:b/>
          <w:bCs/>
          <w:i/>
          <w:iCs/>
          <w:rtl/>
          <w:lang w:bidi="ar-SY"/>
        </w:rPr>
        <w:t>.</w:t>
      </w:r>
    </w:p>
    <w:p w14:paraId="1E4AE126" w14:textId="77777777" w:rsidR="00F1429F" w:rsidRPr="00BB0A71" w:rsidRDefault="00F1429F" w:rsidP="00BB0A71">
      <w:pPr>
        <w:pStyle w:val="Body"/>
        <w:spacing w:after="0"/>
        <w:rPr>
          <w:rFonts w:asciiTheme="minorBidi" w:hAnsiTheme="minorBidi" w:cstheme="minorBidi"/>
          <w:b/>
          <w:bCs/>
          <w:i/>
          <w:iCs/>
        </w:rPr>
      </w:pPr>
    </w:p>
    <w:p w14:paraId="7928D00E" w14:textId="046CA354" w:rsidR="00BB0A71" w:rsidRPr="00BB0A71" w:rsidRDefault="00BB0A71" w:rsidP="00BB0A71">
      <w:pPr>
        <w:pStyle w:val="Body"/>
        <w:spacing w:after="0"/>
        <w:rPr>
          <w:rFonts w:asciiTheme="minorBidi" w:hAnsiTheme="minorBidi" w:cstheme="minorBidi"/>
          <w:b/>
          <w:bCs/>
        </w:rPr>
      </w:pPr>
      <w:r w:rsidRPr="00BB0A71">
        <w:rPr>
          <w:rFonts w:asciiTheme="minorBidi" w:hAnsiTheme="minorBidi" w:cstheme="minorBidi"/>
          <w:b/>
          <w:bCs/>
        </w:rPr>
        <w:t>Table 3</w:t>
      </w:r>
      <w:r w:rsidR="00F1429F">
        <w:rPr>
          <w:rFonts w:asciiTheme="minorBidi" w:hAnsiTheme="minorBidi" w:cstheme="minorBidi"/>
          <w:b/>
          <w:bCs/>
        </w:rPr>
        <w:t>.</w:t>
      </w:r>
      <w:r w:rsidRPr="00BB0A71">
        <w:rPr>
          <w:rFonts w:asciiTheme="minorBidi" w:hAnsiTheme="minorBidi" w:cstheme="minorBidi"/>
          <w:b/>
          <w:bCs/>
        </w:rPr>
        <w:t xml:space="preserve"> Relative importance, frequency, and points scored for groups of nutrients in the </w:t>
      </w:r>
      <w:r w:rsidRPr="00BB0A71">
        <w:rPr>
          <w:rFonts w:asciiTheme="minorBidi" w:hAnsiTheme="minorBidi" w:cstheme="minorBidi"/>
          <w:b/>
          <w:bCs/>
          <w:i/>
          <w:iCs/>
        </w:rPr>
        <w:t xml:space="preserve">A.fallax </w:t>
      </w:r>
      <w:r w:rsidRPr="00BB0A71">
        <w:rPr>
          <w:rFonts w:asciiTheme="minorBidi" w:hAnsiTheme="minorBidi" w:cstheme="minorBidi"/>
          <w:b/>
          <w:bCs/>
        </w:rPr>
        <w:t>diet</w:t>
      </w:r>
      <w:r w:rsidRPr="00BB0A71">
        <w:rPr>
          <w:rFonts w:asciiTheme="minorBidi" w:hAnsiTheme="minorBidi" w:cstheme="minorBidi"/>
          <w:b/>
          <w:bCs/>
          <w:rtl/>
          <w:lang w:bidi="ar-SY"/>
        </w:rPr>
        <w:t>:</w:t>
      </w:r>
    </w:p>
    <w:tbl>
      <w:tblPr>
        <w:tblStyle w:val="20"/>
        <w:tblW w:w="8486" w:type="dxa"/>
        <w:tblBorders>
          <w:top w:val="none" w:sz="0" w:space="0" w:color="auto"/>
          <w:bottom w:val="none" w:sz="0" w:space="0" w:color="auto"/>
        </w:tblBorders>
        <w:tblLook w:val="04A0" w:firstRow="1" w:lastRow="0" w:firstColumn="1" w:lastColumn="0" w:noHBand="0" w:noVBand="1"/>
      </w:tblPr>
      <w:tblGrid>
        <w:gridCol w:w="2116"/>
        <w:gridCol w:w="2035"/>
        <w:gridCol w:w="1583"/>
        <w:gridCol w:w="2752"/>
      </w:tblGrid>
      <w:tr w:rsidR="00F1429F" w:rsidRPr="00BB0A71" w14:paraId="0DB5A14F" w14:textId="77777777" w:rsidTr="000B190B">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bottom w:val="single" w:sz="4" w:space="0" w:color="auto"/>
            </w:tcBorders>
          </w:tcPr>
          <w:p w14:paraId="2DC2938F" w14:textId="77777777" w:rsidR="00BB0A71" w:rsidRPr="00BB0A71" w:rsidRDefault="00BB0A71" w:rsidP="00F1429F">
            <w:pPr>
              <w:pStyle w:val="Body"/>
              <w:spacing w:after="0"/>
              <w:jc w:val="center"/>
              <w:rPr>
                <w:rFonts w:asciiTheme="minorBidi" w:hAnsiTheme="minorBidi" w:cstheme="minorBidi"/>
                <w:b w:val="0"/>
                <w:rtl/>
              </w:rPr>
            </w:pPr>
            <w:r w:rsidRPr="00BB0A71">
              <w:rPr>
                <w:rFonts w:asciiTheme="minorBidi" w:hAnsiTheme="minorBidi" w:cstheme="minorBidi"/>
              </w:rPr>
              <w:t>Relative importance IRI%</w:t>
            </w:r>
          </w:p>
        </w:tc>
        <w:tc>
          <w:tcPr>
            <w:tcW w:w="2035" w:type="dxa"/>
            <w:tcBorders>
              <w:top w:val="single" w:sz="4" w:space="0" w:color="auto"/>
              <w:bottom w:val="single" w:sz="4" w:space="0" w:color="auto"/>
            </w:tcBorders>
          </w:tcPr>
          <w:p w14:paraId="1CA3B323" w14:textId="77777777" w:rsidR="00BB0A71" w:rsidRPr="00BB0A71" w:rsidRDefault="00BB0A71" w:rsidP="00F1429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 xml:space="preserve">frequency </w:t>
            </w:r>
            <w:r w:rsidRPr="00BB0A71">
              <w:rPr>
                <w:rFonts w:asciiTheme="minorBidi" w:hAnsiTheme="minorBidi" w:cstheme="minorBidi" w:hint="cs"/>
                <w:rtl/>
                <w:lang w:bidi="ar-SY"/>
              </w:rPr>
              <w:t>%</w:t>
            </w:r>
          </w:p>
        </w:tc>
        <w:tc>
          <w:tcPr>
            <w:tcW w:w="1583" w:type="dxa"/>
            <w:tcBorders>
              <w:top w:val="single" w:sz="4" w:space="0" w:color="auto"/>
              <w:bottom w:val="single" w:sz="4" w:space="0" w:color="auto"/>
            </w:tcBorders>
            <w:noWrap/>
            <w:hideMark/>
          </w:tcPr>
          <w:p w14:paraId="4F1C058E" w14:textId="77777777" w:rsidR="00BB0A71" w:rsidRPr="00BB0A71" w:rsidRDefault="00BB0A71" w:rsidP="00F1429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Points</w:t>
            </w:r>
          </w:p>
        </w:tc>
        <w:tc>
          <w:tcPr>
            <w:tcW w:w="2752" w:type="dxa"/>
            <w:tcBorders>
              <w:top w:val="single" w:sz="4" w:space="0" w:color="auto"/>
              <w:bottom w:val="single" w:sz="4" w:space="0" w:color="auto"/>
            </w:tcBorders>
          </w:tcPr>
          <w:p w14:paraId="010DE923" w14:textId="77777777" w:rsidR="00BB0A71" w:rsidRPr="00BB0A71" w:rsidRDefault="00BB0A71" w:rsidP="00F1429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groups of nutrients</w:t>
            </w:r>
          </w:p>
        </w:tc>
      </w:tr>
      <w:tr w:rsidR="00F1429F" w:rsidRPr="00BB0A71" w14:paraId="05FE48DE" w14:textId="77777777" w:rsidTr="000B190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bottom w:val="none" w:sz="0" w:space="0" w:color="auto"/>
            </w:tcBorders>
          </w:tcPr>
          <w:p w14:paraId="0BFA1305"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49.59</w:t>
            </w:r>
          </w:p>
        </w:tc>
        <w:tc>
          <w:tcPr>
            <w:tcW w:w="2035" w:type="dxa"/>
            <w:tcBorders>
              <w:top w:val="single" w:sz="4" w:space="0" w:color="auto"/>
              <w:bottom w:val="none" w:sz="0" w:space="0" w:color="auto"/>
            </w:tcBorders>
          </w:tcPr>
          <w:p w14:paraId="13B85217"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52.51</w:t>
            </w:r>
          </w:p>
        </w:tc>
        <w:tc>
          <w:tcPr>
            <w:tcW w:w="1583" w:type="dxa"/>
            <w:tcBorders>
              <w:top w:val="single" w:sz="4" w:space="0" w:color="auto"/>
              <w:bottom w:val="none" w:sz="0" w:space="0" w:color="auto"/>
            </w:tcBorders>
            <w:noWrap/>
          </w:tcPr>
          <w:p w14:paraId="2131FF15"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8141</w:t>
            </w:r>
          </w:p>
        </w:tc>
        <w:tc>
          <w:tcPr>
            <w:tcW w:w="2752" w:type="dxa"/>
            <w:tcBorders>
              <w:top w:val="single" w:sz="4" w:space="0" w:color="auto"/>
              <w:bottom w:val="none" w:sz="0" w:space="0" w:color="auto"/>
            </w:tcBorders>
          </w:tcPr>
          <w:p w14:paraId="161385BC"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BB0A71">
              <w:rPr>
                <w:rFonts w:asciiTheme="minorBidi" w:hAnsiTheme="minorBidi" w:cstheme="minorBidi"/>
                <w:b/>
                <w:bCs/>
              </w:rPr>
              <w:t>Crustaceans</w:t>
            </w:r>
          </w:p>
        </w:tc>
      </w:tr>
      <w:tr w:rsidR="00BB0A71" w:rsidRPr="00BB0A71" w14:paraId="6E82FAAA"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073E1407"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18.75</w:t>
            </w:r>
          </w:p>
        </w:tc>
        <w:tc>
          <w:tcPr>
            <w:tcW w:w="2035" w:type="dxa"/>
          </w:tcPr>
          <w:p w14:paraId="7393022E"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16.12</w:t>
            </w:r>
          </w:p>
        </w:tc>
        <w:tc>
          <w:tcPr>
            <w:tcW w:w="1583" w:type="dxa"/>
            <w:noWrap/>
          </w:tcPr>
          <w:p w14:paraId="69C798A8"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2513.5</w:t>
            </w:r>
          </w:p>
        </w:tc>
        <w:tc>
          <w:tcPr>
            <w:tcW w:w="2752" w:type="dxa"/>
          </w:tcPr>
          <w:p w14:paraId="29384384"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r w:rsidRPr="00BB0A71">
              <w:rPr>
                <w:rFonts w:asciiTheme="minorBidi" w:hAnsiTheme="minorBidi" w:cstheme="minorBidi"/>
                <w:i/>
                <w:iCs/>
              </w:rPr>
              <w:t>Crab megalope</w:t>
            </w:r>
          </w:p>
        </w:tc>
      </w:tr>
      <w:tr w:rsidR="00BB0A71" w:rsidRPr="00BB0A71" w14:paraId="159435CE"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31D73230"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11.91</w:t>
            </w:r>
          </w:p>
        </w:tc>
        <w:tc>
          <w:tcPr>
            <w:tcW w:w="2035" w:type="dxa"/>
            <w:tcBorders>
              <w:top w:val="none" w:sz="0" w:space="0" w:color="auto"/>
              <w:bottom w:val="none" w:sz="0" w:space="0" w:color="auto"/>
            </w:tcBorders>
          </w:tcPr>
          <w:p w14:paraId="27AD1A9B"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12.37</w:t>
            </w:r>
          </w:p>
        </w:tc>
        <w:tc>
          <w:tcPr>
            <w:tcW w:w="1583" w:type="dxa"/>
            <w:tcBorders>
              <w:top w:val="none" w:sz="0" w:space="0" w:color="auto"/>
              <w:bottom w:val="none" w:sz="0" w:space="0" w:color="auto"/>
            </w:tcBorders>
            <w:noWrap/>
          </w:tcPr>
          <w:p w14:paraId="36E26481"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1988</w:t>
            </w:r>
          </w:p>
        </w:tc>
        <w:tc>
          <w:tcPr>
            <w:tcW w:w="2752" w:type="dxa"/>
            <w:tcBorders>
              <w:top w:val="none" w:sz="0" w:space="0" w:color="auto"/>
              <w:bottom w:val="none" w:sz="0" w:space="0" w:color="auto"/>
            </w:tcBorders>
          </w:tcPr>
          <w:p w14:paraId="26368B8C"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Amphipoda</w:t>
            </w:r>
          </w:p>
        </w:tc>
      </w:tr>
      <w:tr w:rsidR="00BB0A71" w:rsidRPr="00BB0A71" w14:paraId="20F971D5"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71E0DF4C"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6.39</w:t>
            </w:r>
          </w:p>
        </w:tc>
        <w:tc>
          <w:tcPr>
            <w:tcW w:w="2035" w:type="dxa"/>
          </w:tcPr>
          <w:p w14:paraId="5AE3610A"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7.50</w:t>
            </w:r>
          </w:p>
        </w:tc>
        <w:tc>
          <w:tcPr>
            <w:tcW w:w="1583" w:type="dxa"/>
            <w:noWrap/>
          </w:tcPr>
          <w:p w14:paraId="600EB557"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1169</w:t>
            </w:r>
          </w:p>
        </w:tc>
        <w:tc>
          <w:tcPr>
            <w:tcW w:w="2752" w:type="dxa"/>
          </w:tcPr>
          <w:p w14:paraId="2F4FBC59"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r w:rsidRPr="00BB0A71">
              <w:rPr>
                <w:rFonts w:asciiTheme="minorBidi" w:hAnsiTheme="minorBidi" w:cstheme="minorBidi"/>
              </w:rPr>
              <w:t>Euphausiacea</w:t>
            </w:r>
          </w:p>
        </w:tc>
      </w:tr>
      <w:tr w:rsidR="00BB0A71" w:rsidRPr="00BB0A71" w14:paraId="2651E865"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1C90C781"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5.97</w:t>
            </w:r>
          </w:p>
        </w:tc>
        <w:tc>
          <w:tcPr>
            <w:tcW w:w="2035" w:type="dxa"/>
            <w:tcBorders>
              <w:top w:val="none" w:sz="0" w:space="0" w:color="auto"/>
              <w:bottom w:val="none" w:sz="0" w:space="0" w:color="auto"/>
            </w:tcBorders>
          </w:tcPr>
          <w:p w14:paraId="79427282"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7.26</w:t>
            </w:r>
          </w:p>
        </w:tc>
        <w:tc>
          <w:tcPr>
            <w:tcW w:w="1583" w:type="dxa"/>
            <w:tcBorders>
              <w:top w:val="none" w:sz="0" w:space="0" w:color="auto"/>
              <w:bottom w:val="none" w:sz="0" w:space="0" w:color="auto"/>
            </w:tcBorders>
            <w:noWrap/>
          </w:tcPr>
          <w:p w14:paraId="052FCC7B"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966</w:t>
            </w:r>
          </w:p>
        </w:tc>
        <w:tc>
          <w:tcPr>
            <w:tcW w:w="2752" w:type="dxa"/>
            <w:tcBorders>
              <w:top w:val="none" w:sz="0" w:space="0" w:color="auto"/>
              <w:bottom w:val="none" w:sz="0" w:space="0" w:color="auto"/>
            </w:tcBorders>
          </w:tcPr>
          <w:p w14:paraId="15C449DA"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rPr>
            </w:pPr>
            <w:r w:rsidRPr="00BB0A71">
              <w:rPr>
                <w:rFonts w:asciiTheme="minorBidi" w:hAnsiTheme="minorBidi" w:cstheme="minorBidi"/>
              </w:rPr>
              <w:t>Mysidacea</w:t>
            </w:r>
          </w:p>
        </w:tc>
      </w:tr>
      <w:tr w:rsidR="00BB0A71" w:rsidRPr="00BB0A71" w14:paraId="36708258"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2F4D2703"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2.60</w:t>
            </w:r>
          </w:p>
        </w:tc>
        <w:tc>
          <w:tcPr>
            <w:tcW w:w="2035" w:type="dxa"/>
          </w:tcPr>
          <w:p w14:paraId="3DDE5A08"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4.79</w:t>
            </w:r>
          </w:p>
        </w:tc>
        <w:tc>
          <w:tcPr>
            <w:tcW w:w="1583" w:type="dxa"/>
            <w:noWrap/>
          </w:tcPr>
          <w:p w14:paraId="1630CABD"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567.5</w:t>
            </w:r>
          </w:p>
        </w:tc>
        <w:tc>
          <w:tcPr>
            <w:tcW w:w="2752" w:type="dxa"/>
          </w:tcPr>
          <w:p w14:paraId="68DE625D"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i/>
                <w:iCs/>
              </w:rPr>
            </w:pPr>
            <w:r w:rsidRPr="00BB0A71">
              <w:rPr>
                <w:rFonts w:asciiTheme="minorBidi" w:hAnsiTheme="minorBidi" w:cstheme="minorBidi"/>
              </w:rPr>
              <w:t>Isopoda</w:t>
            </w:r>
          </w:p>
        </w:tc>
      </w:tr>
      <w:tr w:rsidR="00BB0A71" w:rsidRPr="00BB0A71" w14:paraId="1718D7C6"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15454DC7"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2.05</w:t>
            </w:r>
          </w:p>
        </w:tc>
        <w:tc>
          <w:tcPr>
            <w:tcW w:w="2035" w:type="dxa"/>
            <w:tcBorders>
              <w:top w:val="none" w:sz="0" w:space="0" w:color="auto"/>
              <w:bottom w:val="none" w:sz="0" w:space="0" w:color="auto"/>
            </w:tcBorders>
          </w:tcPr>
          <w:p w14:paraId="1EC57CAC"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2.39</w:t>
            </w:r>
          </w:p>
        </w:tc>
        <w:tc>
          <w:tcPr>
            <w:tcW w:w="1583" w:type="dxa"/>
            <w:tcBorders>
              <w:top w:val="none" w:sz="0" w:space="0" w:color="auto"/>
              <w:bottom w:val="none" w:sz="0" w:space="0" w:color="auto"/>
            </w:tcBorders>
            <w:noWrap/>
          </w:tcPr>
          <w:p w14:paraId="194CA0DD"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296</w:t>
            </w:r>
          </w:p>
        </w:tc>
        <w:tc>
          <w:tcPr>
            <w:tcW w:w="2752" w:type="dxa"/>
            <w:tcBorders>
              <w:top w:val="none" w:sz="0" w:space="0" w:color="auto"/>
              <w:bottom w:val="none" w:sz="0" w:space="0" w:color="auto"/>
            </w:tcBorders>
          </w:tcPr>
          <w:p w14:paraId="2BC3F19D"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Calanoidea</w:t>
            </w:r>
          </w:p>
        </w:tc>
      </w:tr>
      <w:tr w:rsidR="00BB0A71" w:rsidRPr="00BB0A71" w14:paraId="2E8993FB"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2F1A8233"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1.68</w:t>
            </w:r>
          </w:p>
        </w:tc>
        <w:tc>
          <w:tcPr>
            <w:tcW w:w="2035" w:type="dxa"/>
          </w:tcPr>
          <w:p w14:paraId="2701AC01"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1.12</w:t>
            </w:r>
          </w:p>
        </w:tc>
        <w:tc>
          <w:tcPr>
            <w:tcW w:w="1583" w:type="dxa"/>
            <w:noWrap/>
          </w:tcPr>
          <w:p w14:paraId="0630752A"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515</w:t>
            </w:r>
          </w:p>
        </w:tc>
        <w:tc>
          <w:tcPr>
            <w:tcW w:w="2752" w:type="dxa"/>
          </w:tcPr>
          <w:p w14:paraId="0C0B74B9"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Penaeus</w:t>
            </w:r>
          </w:p>
        </w:tc>
      </w:tr>
      <w:tr w:rsidR="00BB0A71" w:rsidRPr="00BB0A71" w14:paraId="1EC354CB"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6EFED58E"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0.24</w:t>
            </w:r>
          </w:p>
        </w:tc>
        <w:tc>
          <w:tcPr>
            <w:tcW w:w="2035" w:type="dxa"/>
            <w:tcBorders>
              <w:top w:val="none" w:sz="0" w:space="0" w:color="auto"/>
              <w:bottom w:val="none" w:sz="0" w:space="0" w:color="auto"/>
            </w:tcBorders>
          </w:tcPr>
          <w:p w14:paraId="41538C77"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0.96</w:t>
            </w:r>
          </w:p>
        </w:tc>
        <w:tc>
          <w:tcPr>
            <w:tcW w:w="1583" w:type="dxa"/>
            <w:tcBorders>
              <w:top w:val="none" w:sz="0" w:space="0" w:color="auto"/>
              <w:bottom w:val="none" w:sz="0" w:space="0" w:color="auto"/>
            </w:tcBorders>
            <w:noWrap/>
          </w:tcPr>
          <w:p w14:paraId="3D409004"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126</w:t>
            </w:r>
          </w:p>
        </w:tc>
        <w:tc>
          <w:tcPr>
            <w:tcW w:w="2752" w:type="dxa"/>
            <w:tcBorders>
              <w:top w:val="none" w:sz="0" w:space="0" w:color="auto"/>
              <w:bottom w:val="none" w:sz="0" w:space="0" w:color="auto"/>
            </w:tcBorders>
          </w:tcPr>
          <w:p w14:paraId="70E1BAAC"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Zoea</w:t>
            </w:r>
          </w:p>
        </w:tc>
      </w:tr>
      <w:tr w:rsidR="00F1429F" w:rsidRPr="00BB0A71" w14:paraId="16D1902E"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4698B069"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14.07</w:t>
            </w:r>
          </w:p>
        </w:tc>
        <w:tc>
          <w:tcPr>
            <w:tcW w:w="2035" w:type="dxa"/>
          </w:tcPr>
          <w:p w14:paraId="6AB47C9E"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8.94</w:t>
            </w:r>
          </w:p>
        </w:tc>
        <w:tc>
          <w:tcPr>
            <w:tcW w:w="1583" w:type="dxa"/>
            <w:noWrap/>
          </w:tcPr>
          <w:p w14:paraId="291D9663"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662</w:t>
            </w:r>
          </w:p>
        </w:tc>
        <w:tc>
          <w:tcPr>
            <w:tcW w:w="2752" w:type="dxa"/>
          </w:tcPr>
          <w:p w14:paraId="6F1F1766"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BB0A71">
              <w:rPr>
                <w:rFonts w:asciiTheme="minorBidi" w:hAnsiTheme="minorBidi" w:cstheme="minorBidi"/>
                <w:b/>
                <w:bCs/>
              </w:rPr>
              <w:t>Phytoplankton</w:t>
            </w:r>
          </w:p>
        </w:tc>
      </w:tr>
      <w:tr w:rsidR="00F1429F" w:rsidRPr="00BB0A71" w14:paraId="163DD682"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0094EC63"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12.37</w:t>
            </w:r>
          </w:p>
        </w:tc>
        <w:tc>
          <w:tcPr>
            <w:tcW w:w="2035" w:type="dxa"/>
            <w:tcBorders>
              <w:top w:val="none" w:sz="0" w:space="0" w:color="auto"/>
              <w:bottom w:val="none" w:sz="0" w:space="0" w:color="auto"/>
            </w:tcBorders>
          </w:tcPr>
          <w:p w14:paraId="6C3D43DD"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14.68</w:t>
            </w:r>
          </w:p>
        </w:tc>
        <w:tc>
          <w:tcPr>
            <w:tcW w:w="1583" w:type="dxa"/>
            <w:tcBorders>
              <w:top w:val="none" w:sz="0" w:space="0" w:color="auto"/>
              <w:bottom w:val="none" w:sz="0" w:space="0" w:color="auto"/>
            </w:tcBorders>
            <w:noWrap/>
          </w:tcPr>
          <w:p w14:paraId="05617472"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1348</w:t>
            </w:r>
          </w:p>
        </w:tc>
        <w:tc>
          <w:tcPr>
            <w:tcW w:w="2752" w:type="dxa"/>
            <w:tcBorders>
              <w:top w:val="none" w:sz="0" w:space="0" w:color="auto"/>
              <w:bottom w:val="none" w:sz="0" w:space="0" w:color="auto"/>
            </w:tcBorders>
          </w:tcPr>
          <w:p w14:paraId="06BCDB83"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BB0A71">
              <w:rPr>
                <w:rFonts w:asciiTheme="minorBidi" w:hAnsiTheme="minorBidi" w:cstheme="minorBidi"/>
                <w:b/>
                <w:bCs/>
              </w:rPr>
              <w:t>Detritus</w:t>
            </w:r>
          </w:p>
        </w:tc>
      </w:tr>
      <w:tr w:rsidR="00F1429F" w:rsidRPr="00BB0A71" w14:paraId="0C6546AE"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5D5AE941"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5.04</w:t>
            </w:r>
          </w:p>
        </w:tc>
        <w:tc>
          <w:tcPr>
            <w:tcW w:w="2035" w:type="dxa"/>
          </w:tcPr>
          <w:p w14:paraId="03B34D04"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9.10</w:t>
            </w:r>
          </w:p>
        </w:tc>
        <w:tc>
          <w:tcPr>
            <w:tcW w:w="1583" w:type="dxa"/>
            <w:noWrap/>
          </w:tcPr>
          <w:p w14:paraId="109E433C"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1459</w:t>
            </w:r>
          </w:p>
        </w:tc>
        <w:tc>
          <w:tcPr>
            <w:tcW w:w="2752" w:type="dxa"/>
          </w:tcPr>
          <w:p w14:paraId="228611CA"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BB0A71">
              <w:rPr>
                <w:rFonts w:asciiTheme="minorBidi" w:hAnsiTheme="minorBidi" w:cstheme="minorBidi"/>
                <w:b/>
                <w:bCs/>
              </w:rPr>
              <w:t>Fish</w:t>
            </w:r>
          </w:p>
        </w:tc>
      </w:tr>
      <w:tr w:rsidR="00BB0A71" w:rsidRPr="00BB0A71" w14:paraId="1551CA71"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245541F3"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2.49</w:t>
            </w:r>
          </w:p>
        </w:tc>
        <w:tc>
          <w:tcPr>
            <w:tcW w:w="2035" w:type="dxa"/>
            <w:tcBorders>
              <w:top w:val="none" w:sz="0" w:space="0" w:color="auto"/>
              <w:bottom w:val="none" w:sz="0" w:space="0" w:color="auto"/>
            </w:tcBorders>
          </w:tcPr>
          <w:p w14:paraId="75CFDEB7"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2.31</w:t>
            </w:r>
          </w:p>
        </w:tc>
        <w:tc>
          <w:tcPr>
            <w:tcW w:w="1583" w:type="dxa"/>
            <w:tcBorders>
              <w:top w:val="none" w:sz="0" w:space="0" w:color="auto"/>
              <w:bottom w:val="none" w:sz="0" w:space="0" w:color="auto"/>
            </w:tcBorders>
            <w:noWrap/>
            <w:hideMark/>
          </w:tcPr>
          <w:p w14:paraId="42A011B5"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395.5</w:t>
            </w:r>
          </w:p>
        </w:tc>
        <w:tc>
          <w:tcPr>
            <w:tcW w:w="2752" w:type="dxa"/>
            <w:tcBorders>
              <w:top w:val="none" w:sz="0" w:space="0" w:color="auto"/>
              <w:bottom w:val="none" w:sz="0" w:space="0" w:color="auto"/>
            </w:tcBorders>
          </w:tcPr>
          <w:p w14:paraId="11D43715"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i/>
                <w:iCs/>
              </w:rPr>
              <w:t>Anguilliformes</w:t>
            </w:r>
          </w:p>
        </w:tc>
      </w:tr>
      <w:tr w:rsidR="00BB0A71" w:rsidRPr="00BB0A71" w14:paraId="3BB36F12"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7DD01229"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1.31</w:t>
            </w:r>
          </w:p>
        </w:tc>
        <w:tc>
          <w:tcPr>
            <w:tcW w:w="2035" w:type="dxa"/>
          </w:tcPr>
          <w:p w14:paraId="3255A92E"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2.71</w:t>
            </w:r>
          </w:p>
        </w:tc>
        <w:tc>
          <w:tcPr>
            <w:tcW w:w="1583" w:type="dxa"/>
            <w:noWrap/>
          </w:tcPr>
          <w:p w14:paraId="1B480DF9"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399</w:t>
            </w:r>
          </w:p>
        </w:tc>
        <w:tc>
          <w:tcPr>
            <w:tcW w:w="2752" w:type="dxa"/>
          </w:tcPr>
          <w:p w14:paraId="364CCF24"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i/>
                <w:iCs/>
              </w:rPr>
              <w:t xml:space="preserve">Ophidion </w:t>
            </w:r>
            <w:proofErr w:type="spellStart"/>
            <w:r w:rsidRPr="00BB0A71">
              <w:rPr>
                <w:rFonts w:asciiTheme="minorBidi" w:hAnsiTheme="minorBidi" w:cstheme="minorBidi"/>
                <w:i/>
                <w:iCs/>
              </w:rPr>
              <w:t>roche</w:t>
            </w:r>
            <w:proofErr w:type="spellEnd"/>
          </w:p>
        </w:tc>
      </w:tr>
      <w:tr w:rsidR="00BB0A71" w:rsidRPr="00BB0A71" w14:paraId="31F77B03" w14:textId="77777777" w:rsidTr="00F1429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6DB8DAF4"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1.06</w:t>
            </w:r>
          </w:p>
        </w:tc>
        <w:tc>
          <w:tcPr>
            <w:tcW w:w="2035" w:type="dxa"/>
            <w:tcBorders>
              <w:top w:val="none" w:sz="0" w:space="0" w:color="auto"/>
              <w:bottom w:val="none" w:sz="0" w:space="0" w:color="auto"/>
            </w:tcBorders>
          </w:tcPr>
          <w:p w14:paraId="67B4C58A"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3.03</w:t>
            </w:r>
          </w:p>
        </w:tc>
        <w:tc>
          <w:tcPr>
            <w:tcW w:w="1583" w:type="dxa"/>
            <w:tcBorders>
              <w:top w:val="none" w:sz="0" w:space="0" w:color="auto"/>
              <w:bottom w:val="none" w:sz="0" w:space="0" w:color="auto"/>
            </w:tcBorders>
            <w:noWrap/>
          </w:tcPr>
          <w:p w14:paraId="1D0B2590"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571.5</w:t>
            </w:r>
          </w:p>
        </w:tc>
        <w:tc>
          <w:tcPr>
            <w:tcW w:w="2752" w:type="dxa"/>
            <w:tcBorders>
              <w:top w:val="none" w:sz="0" w:space="0" w:color="auto"/>
              <w:bottom w:val="none" w:sz="0" w:space="0" w:color="auto"/>
            </w:tcBorders>
          </w:tcPr>
          <w:p w14:paraId="4FACC467"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roofErr w:type="spellStart"/>
            <w:r w:rsidRPr="00BB0A71">
              <w:rPr>
                <w:rFonts w:asciiTheme="minorBidi" w:hAnsiTheme="minorBidi" w:cstheme="minorBidi"/>
                <w:i/>
                <w:iCs/>
              </w:rPr>
              <w:t>Trachurus</w:t>
            </w:r>
            <w:proofErr w:type="spellEnd"/>
            <w:r w:rsidRPr="00BB0A71">
              <w:rPr>
                <w:rFonts w:asciiTheme="minorBidi" w:hAnsiTheme="minorBidi" w:cstheme="minorBidi"/>
                <w:i/>
                <w:iCs/>
              </w:rPr>
              <w:t xml:space="preserve"> </w:t>
            </w:r>
            <w:proofErr w:type="spellStart"/>
            <w:r w:rsidRPr="00BB0A71">
              <w:rPr>
                <w:rFonts w:asciiTheme="minorBidi" w:hAnsiTheme="minorBidi" w:cstheme="minorBidi"/>
                <w:i/>
                <w:iCs/>
              </w:rPr>
              <w:t>trachurus</w:t>
            </w:r>
            <w:proofErr w:type="spellEnd"/>
          </w:p>
        </w:tc>
      </w:tr>
      <w:tr w:rsidR="00BB0A71" w:rsidRPr="00BB0A71" w14:paraId="369DF5CE"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7E36E286"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0.1</w:t>
            </w:r>
          </w:p>
        </w:tc>
        <w:tc>
          <w:tcPr>
            <w:tcW w:w="2035" w:type="dxa"/>
          </w:tcPr>
          <w:p w14:paraId="1A9D36FA"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1.04</w:t>
            </w:r>
          </w:p>
        </w:tc>
        <w:tc>
          <w:tcPr>
            <w:tcW w:w="1583" w:type="dxa"/>
            <w:noWrap/>
          </w:tcPr>
          <w:p w14:paraId="1C52D7E2"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93</w:t>
            </w:r>
          </w:p>
        </w:tc>
        <w:tc>
          <w:tcPr>
            <w:tcW w:w="2752" w:type="dxa"/>
          </w:tcPr>
          <w:p w14:paraId="3130C262"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fish remains</w:t>
            </w:r>
          </w:p>
        </w:tc>
      </w:tr>
      <w:tr w:rsidR="00F1429F" w:rsidRPr="00BB0A71" w14:paraId="07468FA6"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64EBAF42"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18.75</w:t>
            </w:r>
          </w:p>
        </w:tc>
        <w:tc>
          <w:tcPr>
            <w:tcW w:w="2035" w:type="dxa"/>
            <w:tcBorders>
              <w:top w:val="none" w:sz="0" w:space="0" w:color="auto"/>
              <w:bottom w:val="none" w:sz="0" w:space="0" w:color="auto"/>
            </w:tcBorders>
          </w:tcPr>
          <w:p w14:paraId="40AF657F"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11.33</w:t>
            </w:r>
          </w:p>
        </w:tc>
        <w:tc>
          <w:tcPr>
            <w:tcW w:w="1583" w:type="dxa"/>
            <w:tcBorders>
              <w:top w:val="none" w:sz="0" w:space="0" w:color="auto"/>
              <w:bottom w:val="none" w:sz="0" w:space="0" w:color="auto"/>
            </w:tcBorders>
            <w:noWrap/>
          </w:tcPr>
          <w:p w14:paraId="23D58FE8"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1203</w:t>
            </w:r>
          </w:p>
        </w:tc>
        <w:tc>
          <w:tcPr>
            <w:tcW w:w="2752" w:type="dxa"/>
            <w:tcBorders>
              <w:top w:val="none" w:sz="0" w:space="0" w:color="auto"/>
              <w:bottom w:val="none" w:sz="0" w:space="0" w:color="auto"/>
            </w:tcBorders>
          </w:tcPr>
          <w:p w14:paraId="52FE77CB"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BB0A71">
              <w:rPr>
                <w:rFonts w:asciiTheme="minorBidi" w:hAnsiTheme="minorBidi" w:cstheme="minorBidi"/>
                <w:b/>
                <w:bCs/>
              </w:rPr>
              <w:t>Digested food</w:t>
            </w:r>
          </w:p>
        </w:tc>
      </w:tr>
      <w:tr w:rsidR="00F1429F" w:rsidRPr="00BB0A71" w14:paraId="344DB011" w14:textId="77777777" w:rsidTr="00F1429F">
        <w:trPr>
          <w:trHeight w:val="145"/>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auto"/>
            </w:tcBorders>
          </w:tcPr>
          <w:p w14:paraId="3901922C"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0.18</w:t>
            </w:r>
          </w:p>
        </w:tc>
        <w:tc>
          <w:tcPr>
            <w:tcW w:w="2035" w:type="dxa"/>
            <w:tcBorders>
              <w:bottom w:val="single" w:sz="4" w:space="0" w:color="auto"/>
            </w:tcBorders>
          </w:tcPr>
          <w:p w14:paraId="0C5164AD"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3.43</w:t>
            </w:r>
          </w:p>
        </w:tc>
        <w:tc>
          <w:tcPr>
            <w:tcW w:w="1583" w:type="dxa"/>
            <w:tcBorders>
              <w:bottom w:val="single" w:sz="4" w:space="0" w:color="auto"/>
            </w:tcBorders>
            <w:noWrap/>
            <w:hideMark/>
          </w:tcPr>
          <w:p w14:paraId="298FE74A"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85</w:t>
            </w:r>
          </w:p>
        </w:tc>
        <w:tc>
          <w:tcPr>
            <w:tcW w:w="2752" w:type="dxa"/>
            <w:tcBorders>
              <w:bottom w:val="single" w:sz="4" w:space="0" w:color="auto"/>
            </w:tcBorders>
          </w:tcPr>
          <w:p w14:paraId="10A8BC55"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BB0A71">
              <w:rPr>
                <w:rFonts w:asciiTheme="minorBidi" w:hAnsiTheme="minorBidi" w:cstheme="minorBidi"/>
                <w:b/>
                <w:bCs/>
              </w:rPr>
              <w:t>Annelida</w:t>
            </w:r>
          </w:p>
        </w:tc>
      </w:tr>
    </w:tbl>
    <w:p w14:paraId="606C5AC9" w14:textId="77777777" w:rsidR="00F1429F" w:rsidRDefault="00F1429F" w:rsidP="00BB0A71">
      <w:pPr>
        <w:pStyle w:val="Body"/>
        <w:spacing w:after="0"/>
        <w:rPr>
          <w:rFonts w:asciiTheme="minorBidi" w:hAnsiTheme="minorBidi" w:cstheme="minorBidi"/>
          <w:b/>
          <w:bCs/>
        </w:rPr>
      </w:pPr>
    </w:p>
    <w:p w14:paraId="24AA2B56" w14:textId="77777777" w:rsidR="00F1429F" w:rsidRDefault="00F1429F" w:rsidP="00BB0A71">
      <w:pPr>
        <w:pStyle w:val="Body"/>
        <w:spacing w:after="0"/>
        <w:rPr>
          <w:rFonts w:asciiTheme="minorBidi" w:hAnsiTheme="minorBidi" w:cstheme="minorBidi"/>
          <w:b/>
          <w:bCs/>
        </w:rPr>
      </w:pPr>
    </w:p>
    <w:p w14:paraId="096198AE" w14:textId="77777777" w:rsidR="00F1429F" w:rsidRDefault="00F1429F" w:rsidP="00BB0A71">
      <w:pPr>
        <w:pStyle w:val="Body"/>
        <w:spacing w:after="0"/>
        <w:rPr>
          <w:rFonts w:asciiTheme="minorBidi" w:hAnsiTheme="minorBidi" w:cstheme="minorBidi"/>
          <w:b/>
          <w:bCs/>
        </w:rPr>
      </w:pPr>
    </w:p>
    <w:p w14:paraId="236855F1" w14:textId="50B9F7BB" w:rsidR="00BB0A71" w:rsidRPr="00BB0A71" w:rsidRDefault="00F1429F" w:rsidP="00BB0A71">
      <w:pPr>
        <w:pStyle w:val="Body"/>
        <w:spacing w:after="0"/>
        <w:rPr>
          <w:rFonts w:asciiTheme="minorBidi" w:hAnsiTheme="minorBidi" w:cstheme="minorBidi"/>
          <w:b/>
          <w:bCs/>
        </w:rPr>
      </w:pPr>
      <w:r>
        <w:rPr>
          <w:rFonts w:asciiTheme="minorBidi" w:hAnsiTheme="minorBidi" w:cstheme="minorBidi"/>
          <w:b/>
          <w:bCs/>
        </w:rPr>
        <w:t>3.3.</w:t>
      </w:r>
      <w:r w:rsidR="00BB0A71" w:rsidRPr="00BB0A71">
        <w:rPr>
          <w:rFonts w:asciiTheme="minorBidi" w:hAnsiTheme="minorBidi" w:cstheme="minorBidi"/>
          <w:b/>
          <w:bCs/>
        </w:rPr>
        <w:t xml:space="preserve">Seasonal Variations in the Dietary Composition of </w:t>
      </w:r>
      <w:r w:rsidR="00BB0A71" w:rsidRPr="00BB0A71">
        <w:rPr>
          <w:rFonts w:asciiTheme="minorBidi" w:hAnsiTheme="minorBidi" w:cstheme="minorBidi"/>
          <w:b/>
          <w:bCs/>
          <w:i/>
          <w:iCs/>
        </w:rPr>
        <w:t>A.fallax</w:t>
      </w:r>
      <w:r w:rsidR="00BB0A71" w:rsidRPr="00BB0A71">
        <w:rPr>
          <w:rFonts w:asciiTheme="minorBidi" w:hAnsiTheme="minorBidi" w:cstheme="minorBidi"/>
          <w:b/>
          <w:bCs/>
        </w:rPr>
        <w:t xml:space="preserve"> During the Study Period (2021-2023):</w:t>
      </w:r>
    </w:p>
    <w:p w14:paraId="74B5C940"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The dietary composition of </w:t>
      </w:r>
      <w:r w:rsidRPr="00BB0A71">
        <w:rPr>
          <w:rFonts w:asciiTheme="minorBidi" w:hAnsiTheme="minorBidi" w:cstheme="minorBidi"/>
          <w:i/>
          <w:iCs/>
        </w:rPr>
        <w:t>A.fallax</w:t>
      </w:r>
      <w:r w:rsidRPr="00BB0A71">
        <w:rPr>
          <w:rFonts w:asciiTheme="minorBidi" w:hAnsiTheme="minorBidi" w:cstheme="minorBidi"/>
        </w:rPr>
        <w:t xml:space="preserve"> did not exhibit qualitative changes across the seasons; however, significant quantitative variations were observed (Figure </w:t>
      </w:r>
      <w:r w:rsidRPr="00BB0A71">
        <w:rPr>
          <w:rFonts w:asciiTheme="minorBidi" w:hAnsiTheme="minorBidi" w:cstheme="minorBidi"/>
          <w:rtl/>
          <w:lang w:bidi="ar-SY"/>
        </w:rPr>
        <w:t>2</w:t>
      </w:r>
      <w:r w:rsidRPr="00BB0A71">
        <w:rPr>
          <w:rFonts w:asciiTheme="minorBidi" w:hAnsiTheme="minorBidi" w:cstheme="minorBidi"/>
        </w:rPr>
        <w:t xml:space="preserve">). During autumn, the diet primarily consisted of </w:t>
      </w:r>
      <w:r w:rsidRPr="00BB0A71">
        <w:rPr>
          <w:rFonts w:asciiTheme="minorBidi" w:hAnsiTheme="minorBidi" w:cstheme="minorBidi"/>
        </w:rPr>
        <w:lastRenderedPageBreak/>
        <w:t>crustaceans (46%), followed by phytoplankton (24%), detritus (28%), and fish (2%). In winter, the proportion of crustaceans increased to 54%, while phytoplankton, detritus, and fish accounted for 23%, 19%, and 4%, respectively</w:t>
      </w:r>
      <w:r w:rsidRPr="00BB0A71">
        <w:rPr>
          <w:rFonts w:asciiTheme="minorBidi" w:hAnsiTheme="minorBidi" w:cstheme="minorBidi"/>
          <w:rtl/>
          <w:lang w:bidi="ar-SY"/>
        </w:rPr>
        <w:t>.</w:t>
      </w:r>
    </w:p>
    <w:p w14:paraId="7CF6A01F" w14:textId="77777777" w:rsidR="00BB0A71" w:rsidRPr="00BB0A71" w:rsidRDefault="00BB0A71" w:rsidP="00BB0A71">
      <w:pPr>
        <w:pStyle w:val="Body"/>
        <w:spacing w:after="0"/>
        <w:rPr>
          <w:rFonts w:asciiTheme="minorBidi" w:hAnsiTheme="minorBidi" w:cstheme="minorBidi"/>
          <w:rtl/>
          <w:lang w:bidi="ar-SY"/>
        </w:rPr>
      </w:pPr>
      <w:r w:rsidRPr="00BB0A71">
        <w:rPr>
          <w:rFonts w:asciiTheme="minorBidi" w:hAnsiTheme="minorBidi" w:cstheme="minorBidi"/>
        </w:rPr>
        <w:t xml:space="preserve">In spring, crustaceans remained the dominant dietary component (55%), followed by detritus (22%), fish (14%), phytoplankton (7%), and </w:t>
      </w:r>
      <w:proofErr w:type="spellStart"/>
      <w:r w:rsidRPr="00BB0A71">
        <w:rPr>
          <w:rFonts w:asciiTheme="minorBidi" w:hAnsiTheme="minorBidi" w:cstheme="minorBidi"/>
        </w:rPr>
        <w:t>polychaete</w:t>
      </w:r>
      <w:proofErr w:type="spellEnd"/>
      <w:r w:rsidRPr="00BB0A71">
        <w:rPr>
          <w:rFonts w:asciiTheme="minorBidi" w:hAnsiTheme="minorBidi" w:cstheme="minorBidi"/>
        </w:rPr>
        <w:t xml:space="preserve"> worms (2%). During summer, crustaceans overwhelmingly dominated the diet, reaching 78%, whereas fish constituted 14%, detritus 6%, and </w:t>
      </w:r>
      <w:proofErr w:type="spellStart"/>
      <w:r w:rsidRPr="00BB0A71">
        <w:rPr>
          <w:rFonts w:asciiTheme="minorBidi" w:hAnsiTheme="minorBidi" w:cstheme="minorBidi"/>
        </w:rPr>
        <w:t>polychaetes</w:t>
      </w:r>
      <w:proofErr w:type="spellEnd"/>
      <w:r w:rsidRPr="00BB0A71">
        <w:rPr>
          <w:rFonts w:asciiTheme="minorBidi" w:hAnsiTheme="minorBidi" w:cstheme="minorBidi"/>
        </w:rPr>
        <w:t xml:space="preserve"> 2%.</w:t>
      </w:r>
    </w:p>
    <w:p w14:paraId="1C69B97A" w14:textId="77777777" w:rsidR="00BB0A71" w:rsidRPr="00BB0A71" w:rsidRDefault="00BB0A71" w:rsidP="00BB0A71">
      <w:pPr>
        <w:pStyle w:val="Body"/>
        <w:spacing w:after="0"/>
        <w:rPr>
          <w:rFonts w:asciiTheme="minorBidi" w:hAnsiTheme="minorBidi" w:cstheme="minorBidi"/>
          <w:b/>
          <w:bCs/>
          <w:rtl/>
          <w:lang w:bidi="ar-SY"/>
        </w:rPr>
      </w:pPr>
      <w:r w:rsidRPr="00BB0A71">
        <w:rPr>
          <w:rFonts w:asciiTheme="minorBidi" w:hAnsiTheme="minorBidi" w:cstheme="minorBidi"/>
          <w:noProof/>
        </w:rPr>
        <w:drawing>
          <wp:inline distT="0" distB="0" distL="0" distR="0" wp14:anchorId="0CE70E63" wp14:editId="171F94F4">
            <wp:extent cx="2916000" cy="2196000"/>
            <wp:effectExtent l="0" t="0" r="17780" b="13970"/>
            <wp:docPr id="102" name="مخطط 102">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BB0A71">
        <w:rPr>
          <w:rFonts w:asciiTheme="minorBidi" w:hAnsiTheme="minorBidi" w:cstheme="minorBidi" w:hint="cs"/>
          <w:b/>
          <w:bCs/>
          <w:rtl/>
          <w:lang w:bidi="ar-SY"/>
        </w:rPr>
        <w:t xml:space="preserve">  </w:t>
      </w:r>
      <w:r w:rsidRPr="00BB0A71">
        <w:rPr>
          <w:rFonts w:asciiTheme="minorBidi" w:hAnsiTheme="minorBidi" w:cstheme="minorBidi"/>
          <w:noProof/>
        </w:rPr>
        <w:drawing>
          <wp:inline distT="0" distB="0" distL="0" distR="0" wp14:anchorId="31A215D4" wp14:editId="322C40E8">
            <wp:extent cx="2692800" cy="2196000"/>
            <wp:effectExtent l="0" t="0" r="12700" b="13970"/>
            <wp:docPr id="103" name="مخطط 103">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FD4CAC" w14:textId="77777777" w:rsidR="00BB0A71" w:rsidRPr="00BB0A71" w:rsidRDefault="00BB0A71" w:rsidP="00BB0A71">
      <w:pPr>
        <w:pStyle w:val="Body"/>
        <w:spacing w:after="0"/>
        <w:rPr>
          <w:rFonts w:asciiTheme="minorBidi" w:hAnsiTheme="minorBidi" w:cstheme="minorBidi"/>
          <w:b/>
          <w:bCs/>
          <w:rtl/>
          <w:lang w:bidi="ar-SY"/>
        </w:rPr>
      </w:pPr>
      <w:r w:rsidRPr="00BB0A71">
        <w:rPr>
          <w:rFonts w:asciiTheme="minorBidi" w:hAnsiTheme="minorBidi" w:cstheme="minorBidi"/>
          <w:noProof/>
        </w:rPr>
        <w:drawing>
          <wp:inline distT="0" distB="0" distL="0" distR="0" wp14:anchorId="66C2C46B" wp14:editId="58F6294B">
            <wp:extent cx="2916000" cy="2181600"/>
            <wp:effectExtent l="0" t="0" r="17780" b="9525"/>
            <wp:docPr id="104" name="مخطط 104">
              <a:extLst xmlns:a="http://schemas.openxmlformats.org/drawingml/2006/main">
                <a:ext uri="{FF2B5EF4-FFF2-40B4-BE49-F238E27FC236}">
                  <a16:creationId xmlns:a16="http://schemas.microsoft.com/office/drawing/2014/main" id="{6BBEC7FE-9C2D-BE3D-D393-19F099816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BB0A71">
        <w:rPr>
          <w:rFonts w:asciiTheme="minorBidi" w:hAnsiTheme="minorBidi" w:cstheme="minorBidi" w:hint="cs"/>
          <w:b/>
          <w:bCs/>
          <w:rtl/>
          <w:lang w:bidi="ar-SY"/>
        </w:rPr>
        <w:t xml:space="preserve">  </w:t>
      </w:r>
      <w:r w:rsidRPr="00BB0A71">
        <w:rPr>
          <w:rFonts w:asciiTheme="minorBidi" w:hAnsiTheme="minorBidi" w:cstheme="minorBidi"/>
          <w:noProof/>
        </w:rPr>
        <w:drawing>
          <wp:inline distT="0" distB="0" distL="0" distR="0" wp14:anchorId="769AF5B7" wp14:editId="31D154A8">
            <wp:extent cx="2664000" cy="2181600"/>
            <wp:effectExtent l="0" t="0" r="3175" b="9525"/>
            <wp:docPr id="105" name="مخطط 105">
              <a:extLst xmlns:a="http://schemas.openxmlformats.org/drawingml/2006/main">
                <a:ext uri="{FF2B5EF4-FFF2-40B4-BE49-F238E27FC236}">
                  <a16:creationId xmlns:a16="http://schemas.microsoft.com/office/drawing/2014/main" id="{00000000-0008-0000-0C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7323AB" w14:textId="7202823B" w:rsidR="00BB0A71" w:rsidRPr="00BB0A71" w:rsidRDefault="00BB0A71" w:rsidP="00BB0A71">
      <w:pPr>
        <w:pStyle w:val="Body"/>
        <w:spacing w:after="0"/>
        <w:rPr>
          <w:rFonts w:asciiTheme="minorBidi" w:hAnsiTheme="minorBidi" w:cstheme="minorBidi"/>
          <w:b/>
          <w:bCs/>
        </w:rPr>
      </w:pPr>
      <w:r w:rsidRPr="00BB0A71">
        <w:rPr>
          <w:rFonts w:asciiTheme="minorBidi" w:hAnsiTheme="minorBidi" w:cstheme="minorBidi"/>
          <w:b/>
          <w:bCs/>
        </w:rPr>
        <w:t>Fig</w:t>
      </w:r>
      <w:r w:rsidR="00A55BBC">
        <w:rPr>
          <w:rFonts w:asciiTheme="minorBidi" w:hAnsiTheme="minorBidi" w:cstheme="minorBidi"/>
          <w:b/>
          <w:bCs/>
        </w:rPr>
        <w:t>.</w:t>
      </w:r>
      <w:r w:rsidRPr="00BB0A71">
        <w:rPr>
          <w:rFonts w:asciiTheme="minorBidi" w:hAnsiTheme="minorBidi" w:cstheme="minorBidi"/>
          <w:b/>
          <w:bCs/>
        </w:rPr>
        <w:t xml:space="preserve"> 2</w:t>
      </w:r>
      <w:r w:rsidR="00A55BBC" w:rsidRPr="00A55BBC">
        <w:rPr>
          <w:rFonts w:asciiTheme="minorBidi" w:hAnsiTheme="minorBidi" w:cstheme="minorBidi"/>
          <w:b/>
          <w:bCs/>
        </w:rPr>
        <w:t>.</w:t>
      </w:r>
      <w:r w:rsidRPr="00BB0A71">
        <w:rPr>
          <w:rFonts w:asciiTheme="minorBidi" w:hAnsiTheme="minorBidi" w:cstheme="minorBidi"/>
          <w:b/>
          <w:bCs/>
        </w:rPr>
        <w:t xml:space="preserve"> Seasonal changes in food components in </w:t>
      </w:r>
      <w:r w:rsidRPr="00BB0A71">
        <w:rPr>
          <w:rFonts w:asciiTheme="minorBidi" w:hAnsiTheme="minorBidi" w:cstheme="minorBidi"/>
          <w:b/>
          <w:bCs/>
          <w:i/>
          <w:iCs/>
        </w:rPr>
        <w:t>A.fallax</w:t>
      </w:r>
      <w:r w:rsidRPr="00BB0A71">
        <w:rPr>
          <w:rFonts w:asciiTheme="minorBidi" w:hAnsiTheme="minorBidi" w:cstheme="minorBidi"/>
          <w:b/>
          <w:bCs/>
        </w:rPr>
        <w:t xml:space="preserve"> fish according to the repetition method</w:t>
      </w:r>
    </w:p>
    <w:p w14:paraId="4453EF88" w14:textId="77777777" w:rsidR="00BB0A71" w:rsidRPr="003001BF" w:rsidRDefault="00BB0A71" w:rsidP="00441B6F">
      <w:pPr>
        <w:pStyle w:val="Body"/>
        <w:spacing w:after="0"/>
        <w:rPr>
          <w:rFonts w:asciiTheme="minorBidi" w:hAnsiTheme="minorBidi" w:cstheme="minorBidi"/>
        </w:rPr>
      </w:pPr>
    </w:p>
    <w:p w14:paraId="00643393" w14:textId="77777777" w:rsidR="00553759" w:rsidRPr="00553759" w:rsidRDefault="00553759" w:rsidP="00553759">
      <w:pPr>
        <w:tabs>
          <w:tab w:val="left" w:pos="5148"/>
        </w:tabs>
        <w:bidi/>
        <w:spacing w:after="200" w:line="276" w:lineRule="auto"/>
        <w:rPr>
          <w:rFonts w:ascii="Calibri" w:eastAsia="Calibri" w:hAnsi="Calibri" w:cs="Arial"/>
          <w:sz w:val="22"/>
          <w:szCs w:val="22"/>
          <w:rtl/>
        </w:rPr>
      </w:pPr>
      <w:bookmarkStart w:id="5" w:name="_Hlk174055680"/>
      <w:bookmarkEnd w:id="5"/>
      <w:r w:rsidRPr="00553759">
        <w:rPr>
          <w:rFonts w:ascii="Calibri" w:eastAsia="Calibri" w:hAnsi="Calibri" w:cs="Arial"/>
          <w:noProof/>
          <w:sz w:val="22"/>
          <w:szCs w:val="22"/>
        </w:rPr>
        <w:drawing>
          <wp:inline distT="0" distB="0" distL="0" distR="0" wp14:anchorId="52C9F722" wp14:editId="291AAEC4">
            <wp:extent cx="1513934" cy="1556670"/>
            <wp:effectExtent l="0" t="2223" r="7938" b="7937"/>
            <wp:docPr id="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1671" t="39203" r="28717" b="6345"/>
                    <a:stretch/>
                  </pic:blipFill>
                  <pic:spPr>
                    <a:xfrm rot="5400000">
                      <a:off x="0" y="0"/>
                      <a:ext cx="1528258" cy="1571399"/>
                    </a:xfrm>
                    <a:prstGeom prst="rect">
                      <a:avLst/>
                    </a:prstGeom>
                  </pic:spPr>
                </pic:pic>
              </a:graphicData>
            </a:graphic>
          </wp:inline>
        </w:drawing>
      </w:r>
      <w:r w:rsidRPr="00553759">
        <w:rPr>
          <w:rFonts w:ascii="Calibri" w:eastAsia="Calibri" w:hAnsi="Calibri" w:cs="Arial" w:hint="cs"/>
          <w:sz w:val="22"/>
          <w:szCs w:val="22"/>
          <w:rtl/>
        </w:rPr>
        <w:t xml:space="preserve">  </w:t>
      </w:r>
      <w:r w:rsidRPr="00553759">
        <w:rPr>
          <w:rFonts w:ascii="Calibri" w:eastAsia="Calibri" w:hAnsi="Calibri" w:cs="Arial" w:hint="cs"/>
          <w:noProof/>
          <w:sz w:val="22"/>
          <w:szCs w:val="22"/>
          <w:rtl/>
        </w:rPr>
        <w:t xml:space="preserve">          </w:t>
      </w:r>
      <w:r w:rsidRPr="00553759">
        <w:rPr>
          <w:rFonts w:ascii="Calibri" w:eastAsia="Calibri" w:hAnsi="Calibri" w:cs="Arial" w:hint="cs"/>
          <w:sz w:val="22"/>
          <w:szCs w:val="22"/>
          <w:rtl/>
        </w:rPr>
        <w:t xml:space="preserve">       </w:t>
      </w:r>
      <w:r w:rsidRPr="00553759">
        <w:rPr>
          <w:rFonts w:ascii="Calibri" w:eastAsia="Calibri" w:hAnsi="Calibri" w:cs="Arial"/>
          <w:b/>
          <w:bCs/>
          <w:noProof/>
          <w:sz w:val="22"/>
          <w:szCs w:val="22"/>
        </w:rPr>
        <w:drawing>
          <wp:inline distT="0" distB="0" distL="0" distR="0" wp14:anchorId="7FAF5FC1" wp14:editId="05F9650E">
            <wp:extent cx="1235872" cy="1318421"/>
            <wp:effectExtent l="0" t="0" r="254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6256" cy="1350834"/>
                    </a:xfrm>
                    <a:prstGeom prst="rect">
                      <a:avLst/>
                    </a:prstGeom>
                  </pic:spPr>
                </pic:pic>
              </a:graphicData>
            </a:graphic>
          </wp:inline>
        </w:drawing>
      </w:r>
      <w:r w:rsidRPr="00553759">
        <w:rPr>
          <w:rFonts w:ascii="Calibri" w:eastAsia="Calibri" w:hAnsi="Calibri" w:cs="Arial" w:hint="cs"/>
          <w:sz w:val="22"/>
          <w:szCs w:val="22"/>
          <w:rtl/>
        </w:rPr>
        <w:t xml:space="preserve">        </w:t>
      </w:r>
      <w:r w:rsidRPr="00553759">
        <w:rPr>
          <w:rFonts w:ascii="Calibri" w:eastAsia="Calibri" w:hAnsi="Calibri" w:cs="Arial"/>
          <w:noProof/>
          <w:sz w:val="22"/>
          <w:szCs w:val="22"/>
        </w:rPr>
        <w:drawing>
          <wp:inline distT="0" distB="0" distL="0" distR="0" wp14:anchorId="4BA679F7" wp14:editId="4CA1D531">
            <wp:extent cx="1799779" cy="1470660"/>
            <wp:effectExtent l="0" t="0" r="0" b="0"/>
            <wp:docPr id="1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3123" cy="1481564"/>
                    </a:xfrm>
                    <a:prstGeom prst="rect">
                      <a:avLst/>
                    </a:prstGeom>
                  </pic:spPr>
                </pic:pic>
              </a:graphicData>
            </a:graphic>
          </wp:inline>
        </w:drawing>
      </w:r>
      <w:r w:rsidRPr="00553759">
        <w:rPr>
          <w:rFonts w:ascii="Calibri" w:eastAsia="Calibri" w:hAnsi="Calibri" w:cs="Arial" w:hint="cs"/>
          <w:sz w:val="22"/>
          <w:szCs w:val="22"/>
          <w:rtl/>
        </w:rPr>
        <w:t xml:space="preserve">  </w:t>
      </w:r>
    </w:p>
    <w:p w14:paraId="1F1B3D29" w14:textId="77777777" w:rsidR="00553759" w:rsidRPr="00553759" w:rsidRDefault="00553759" w:rsidP="00553759">
      <w:pPr>
        <w:tabs>
          <w:tab w:val="left" w:pos="5148"/>
        </w:tabs>
        <w:bidi/>
        <w:spacing w:after="200" w:line="276" w:lineRule="auto"/>
        <w:rPr>
          <w:rFonts w:ascii="Calibri" w:eastAsia="Calibri" w:hAnsi="Calibri" w:cs="Arial"/>
          <w:b/>
          <w:bCs/>
          <w:sz w:val="22"/>
          <w:szCs w:val="22"/>
        </w:rPr>
      </w:pPr>
      <w:r w:rsidRPr="00553759">
        <w:rPr>
          <w:rFonts w:ascii="Calibri" w:eastAsia="Calibri" w:hAnsi="Calibri" w:cs="Arial"/>
          <w:b/>
          <w:bCs/>
          <w:sz w:val="22"/>
          <w:szCs w:val="22"/>
        </w:rPr>
        <w:t xml:space="preserve">A                                                             B                                                     C                        </w:t>
      </w:r>
      <w:bookmarkStart w:id="6" w:name="_Hlk174055657"/>
    </w:p>
    <w:p w14:paraId="73060E8E" w14:textId="77777777" w:rsidR="00553759" w:rsidRPr="00553759" w:rsidRDefault="00553759" w:rsidP="00553759">
      <w:pPr>
        <w:bidi/>
        <w:spacing w:after="200" w:line="276" w:lineRule="auto"/>
        <w:rPr>
          <w:rFonts w:ascii="Calibri" w:eastAsia="Calibri" w:hAnsi="Calibri" w:cs="Arial"/>
          <w:sz w:val="22"/>
          <w:szCs w:val="22"/>
        </w:rPr>
      </w:pPr>
      <w:r w:rsidRPr="00553759">
        <w:rPr>
          <w:rFonts w:ascii="Calibri" w:eastAsia="Calibri" w:hAnsi="Calibri" w:cs="Arial"/>
          <w:noProof/>
          <w:sz w:val="22"/>
          <w:szCs w:val="22"/>
        </w:rPr>
        <w:lastRenderedPageBreak/>
        <w:t xml:space="preserve">  </w:t>
      </w:r>
      <w:r w:rsidRPr="00553759">
        <w:rPr>
          <w:rFonts w:ascii="Calibri" w:eastAsia="Calibri" w:hAnsi="Calibri" w:cs="Arial"/>
          <w:noProof/>
          <w:sz w:val="22"/>
          <w:szCs w:val="22"/>
        </w:rPr>
        <w:drawing>
          <wp:inline distT="0" distB="0" distL="0" distR="0" wp14:anchorId="777C982E" wp14:editId="01E725AF">
            <wp:extent cx="1059180" cy="1739887"/>
            <wp:effectExtent l="0" t="0" r="762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صورة 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7483" cy="1753526"/>
                    </a:xfrm>
                    <a:prstGeom prst="rect">
                      <a:avLst/>
                    </a:prstGeom>
                  </pic:spPr>
                </pic:pic>
              </a:graphicData>
            </a:graphic>
          </wp:inline>
        </w:drawing>
      </w:r>
      <w:r w:rsidRPr="00553759">
        <w:rPr>
          <w:rFonts w:ascii="Calibri" w:eastAsia="Calibri" w:hAnsi="Calibri" w:cs="Arial"/>
          <w:noProof/>
          <w:sz w:val="22"/>
          <w:szCs w:val="22"/>
        </w:rPr>
        <w:t xml:space="preserve"> </w:t>
      </w:r>
      <w:r w:rsidRPr="00553759">
        <w:rPr>
          <w:rFonts w:ascii="Calibri" w:eastAsia="Calibri" w:hAnsi="Calibri" w:cs="Arial"/>
          <w:b/>
          <w:bCs/>
          <w:noProof/>
          <w:sz w:val="22"/>
          <w:szCs w:val="22"/>
        </w:rPr>
        <w:t xml:space="preserve">        </w:t>
      </w:r>
      <w:r w:rsidRPr="00553759">
        <w:rPr>
          <w:rFonts w:ascii="Calibri" w:eastAsia="Calibri" w:hAnsi="Calibri" w:cs="Arial"/>
          <w:noProof/>
          <w:sz w:val="22"/>
          <w:szCs w:val="22"/>
        </w:rPr>
        <w:t xml:space="preserve">             </w:t>
      </w:r>
      <w:r w:rsidRPr="00553759">
        <w:rPr>
          <w:rFonts w:ascii="Calibri" w:eastAsia="Calibri" w:hAnsi="Calibri" w:cs="Arial"/>
          <w:noProof/>
          <w:sz w:val="22"/>
          <w:szCs w:val="22"/>
        </w:rPr>
        <w:drawing>
          <wp:inline distT="0" distB="0" distL="0" distR="0" wp14:anchorId="1B9D5F8D" wp14:editId="7F6767CF">
            <wp:extent cx="1203329" cy="1083424"/>
            <wp:effectExtent l="2858"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pic:cNvPicPr>
                      <a:picLocks noChangeAspect="1"/>
                    </pic:cNvPicPr>
                  </pic:nvPicPr>
                  <pic:blipFill rotWithShape="1">
                    <a:blip r:embed="rId18" cstate="print">
                      <a:extLst>
                        <a:ext uri="{28A0092B-C50C-407E-A947-70E740481C1C}">
                          <a14:useLocalDpi xmlns:a14="http://schemas.microsoft.com/office/drawing/2010/main" val="0"/>
                        </a:ext>
                      </a:extLst>
                    </a:blip>
                    <a:srcRect l="10449" t="2512" r="23551" b="18045"/>
                    <a:stretch/>
                  </pic:blipFill>
                  <pic:spPr>
                    <a:xfrm rot="5400000">
                      <a:off x="0" y="0"/>
                      <a:ext cx="1225299" cy="1103205"/>
                    </a:xfrm>
                    <a:prstGeom prst="rect">
                      <a:avLst/>
                    </a:prstGeom>
                  </pic:spPr>
                </pic:pic>
              </a:graphicData>
            </a:graphic>
          </wp:inline>
        </w:drawing>
      </w:r>
      <w:r w:rsidRPr="00553759">
        <w:rPr>
          <w:rFonts w:ascii="Calibri" w:eastAsia="Calibri" w:hAnsi="Calibri" w:cs="Arial"/>
          <w:noProof/>
          <w:sz w:val="22"/>
          <w:szCs w:val="22"/>
        </w:rPr>
        <w:t xml:space="preserve">                     </w:t>
      </w:r>
      <w:r w:rsidRPr="00553759">
        <w:rPr>
          <w:rFonts w:ascii="Calibri" w:eastAsia="Calibri" w:hAnsi="Calibri" w:cs="Arial"/>
          <w:noProof/>
          <w:sz w:val="22"/>
          <w:szCs w:val="22"/>
        </w:rPr>
        <w:drawing>
          <wp:inline distT="0" distB="0" distL="0" distR="0" wp14:anchorId="3D065AE6" wp14:editId="37D9F635">
            <wp:extent cx="1501775" cy="1412786"/>
            <wp:effectExtent l="0" t="0" r="3175" b="0"/>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pic:cNvPicPr>
                      <a:picLocks noChangeAspect="1"/>
                    </pic:cNvPicPr>
                  </pic:nvPicPr>
                  <pic:blipFill rotWithShape="1">
                    <a:blip r:embed="rId19" cstate="print">
                      <a:extLst>
                        <a:ext uri="{28A0092B-C50C-407E-A947-70E740481C1C}">
                          <a14:useLocalDpi xmlns:a14="http://schemas.microsoft.com/office/drawing/2010/main" val="0"/>
                        </a:ext>
                      </a:extLst>
                    </a:blip>
                    <a:srcRect t="7671" r="42233"/>
                    <a:stretch/>
                  </pic:blipFill>
                  <pic:spPr>
                    <a:xfrm>
                      <a:off x="0" y="0"/>
                      <a:ext cx="1515559" cy="1425753"/>
                    </a:xfrm>
                    <a:prstGeom prst="rect">
                      <a:avLst/>
                    </a:prstGeom>
                  </pic:spPr>
                </pic:pic>
              </a:graphicData>
            </a:graphic>
          </wp:inline>
        </w:drawing>
      </w:r>
    </w:p>
    <w:p w14:paraId="4A6962CF" w14:textId="77777777" w:rsidR="00553759" w:rsidRPr="00553759" w:rsidRDefault="00553759" w:rsidP="00553759">
      <w:pPr>
        <w:bidi/>
        <w:spacing w:after="200" w:line="276" w:lineRule="auto"/>
        <w:rPr>
          <w:rFonts w:ascii="Calibri" w:eastAsia="Calibri" w:hAnsi="Calibri" w:cs="Arial"/>
          <w:b/>
          <w:bCs/>
          <w:sz w:val="22"/>
          <w:szCs w:val="22"/>
        </w:rPr>
      </w:pPr>
      <w:r w:rsidRPr="00553759">
        <w:rPr>
          <w:rFonts w:ascii="Calibri" w:eastAsia="Calibri" w:hAnsi="Calibri" w:cs="Arial"/>
          <w:b/>
          <w:bCs/>
          <w:sz w:val="22"/>
          <w:szCs w:val="22"/>
        </w:rPr>
        <w:t xml:space="preserve">D                                                     E                                                           F                      </w:t>
      </w:r>
    </w:p>
    <w:p w14:paraId="4800778A" w14:textId="77777777" w:rsidR="00553759" w:rsidRPr="00553759" w:rsidRDefault="00553759" w:rsidP="00553759">
      <w:pPr>
        <w:bidi/>
        <w:spacing w:after="200" w:line="276" w:lineRule="auto"/>
        <w:rPr>
          <w:rFonts w:ascii="Calibri" w:eastAsia="Calibri" w:hAnsi="Calibri" w:cs="Arial"/>
          <w:sz w:val="22"/>
          <w:szCs w:val="22"/>
        </w:rPr>
      </w:pPr>
      <w:r w:rsidRPr="00553759">
        <w:rPr>
          <w:rFonts w:ascii="Calibri" w:eastAsia="Calibri" w:hAnsi="Calibri" w:cs="Arial"/>
          <w:noProof/>
          <w:sz w:val="22"/>
          <w:szCs w:val="22"/>
        </w:rPr>
        <w:drawing>
          <wp:inline distT="0" distB="0" distL="0" distR="0" wp14:anchorId="3FC72220" wp14:editId="5574FB6B">
            <wp:extent cx="1493520" cy="1369061"/>
            <wp:effectExtent l="0" t="0" r="0" b="254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pic:cNvPicPr>
                      <a:picLocks noChangeAspect="1"/>
                    </pic:cNvPicPr>
                  </pic:nvPicPr>
                  <pic:blipFill rotWithShape="1">
                    <a:blip r:embed="rId20" cstate="print">
                      <a:extLst>
                        <a:ext uri="{28A0092B-C50C-407E-A947-70E740481C1C}">
                          <a14:useLocalDpi xmlns:a14="http://schemas.microsoft.com/office/drawing/2010/main" val="0"/>
                        </a:ext>
                      </a:extLst>
                    </a:blip>
                    <a:srcRect l="14288" t="32925" r="13683" b="17688"/>
                    <a:stretch/>
                  </pic:blipFill>
                  <pic:spPr>
                    <a:xfrm>
                      <a:off x="0" y="0"/>
                      <a:ext cx="1503969" cy="1378639"/>
                    </a:xfrm>
                    <a:prstGeom prst="rect">
                      <a:avLst/>
                    </a:prstGeom>
                  </pic:spPr>
                </pic:pic>
              </a:graphicData>
            </a:graphic>
          </wp:inline>
        </w:drawing>
      </w:r>
      <w:r w:rsidRPr="00553759">
        <w:rPr>
          <w:rFonts w:ascii="Calibri" w:eastAsia="Calibri" w:hAnsi="Calibri" w:cs="Arial" w:hint="cs"/>
          <w:sz w:val="22"/>
          <w:szCs w:val="22"/>
          <w:rtl/>
        </w:rPr>
        <w:t xml:space="preserve">        </w:t>
      </w:r>
      <w:r w:rsidRPr="00553759">
        <w:rPr>
          <w:rFonts w:ascii="Calibri" w:eastAsia="Calibri" w:hAnsi="Calibri" w:cs="Arial"/>
          <w:noProof/>
          <w:sz w:val="22"/>
          <w:szCs w:val="22"/>
        </w:rPr>
        <w:drawing>
          <wp:inline distT="0" distB="0" distL="0" distR="0" wp14:anchorId="03DE10E4" wp14:editId="793AA635">
            <wp:extent cx="1758218" cy="137287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pic:cNvPicPr>
                      <a:picLocks noChangeAspect="1"/>
                    </pic:cNvPicPr>
                  </pic:nvPicPr>
                  <pic:blipFill rotWithShape="1">
                    <a:blip r:embed="rId21" cstate="print">
                      <a:extLst>
                        <a:ext uri="{28A0092B-C50C-407E-A947-70E740481C1C}">
                          <a14:useLocalDpi xmlns:a14="http://schemas.microsoft.com/office/drawing/2010/main" val="0"/>
                        </a:ext>
                      </a:extLst>
                    </a:blip>
                    <a:srcRect l="23929" t="10974" b="41815"/>
                    <a:stretch/>
                  </pic:blipFill>
                  <pic:spPr>
                    <a:xfrm>
                      <a:off x="0" y="0"/>
                      <a:ext cx="1780291" cy="1390105"/>
                    </a:xfrm>
                    <a:prstGeom prst="rect">
                      <a:avLst/>
                    </a:prstGeom>
                  </pic:spPr>
                </pic:pic>
              </a:graphicData>
            </a:graphic>
          </wp:inline>
        </w:drawing>
      </w:r>
      <w:r w:rsidRPr="00553759">
        <w:rPr>
          <w:rFonts w:ascii="Calibri" w:eastAsia="Calibri" w:hAnsi="Calibri" w:cs="Arial" w:hint="cs"/>
          <w:sz w:val="22"/>
          <w:szCs w:val="22"/>
          <w:rtl/>
        </w:rPr>
        <w:t xml:space="preserve">   </w:t>
      </w:r>
      <w:r w:rsidRPr="00553759">
        <w:rPr>
          <w:rFonts w:ascii="Calibri" w:eastAsia="Calibri" w:hAnsi="Calibri" w:cs="Arial"/>
          <w:noProof/>
          <w:sz w:val="22"/>
          <w:szCs w:val="22"/>
        </w:rPr>
        <w:drawing>
          <wp:inline distT="0" distB="0" distL="0" distR="0" wp14:anchorId="5A0745F9" wp14:editId="64145213">
            <wp:extent cx="1686320" cy="1370965"/>
            <wp:effectExtent l="0" t="0" r="9525" b="635"/>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1478" cy="1391418"/>
                    </a:xfrm>
                    <a:prstGeom prst="rect">
                      <a:avLst/>
                    </a:prstGeom>
                  </pic:spPr>
                </pic:pic>
              </a:graphicData>
            </a:graphic>
          </wp:inline>
        </w:drawing>
      </w:r>
      <w:r w:rsidRPr="00553759">
        <w:rPr>
          <w:rFonts w:ascii="Calibri" w:eastAsia="Calibri" w:hAnsi="Calibri" w:cs="Arial" w:hint="cs"/>
          <w:sz w:val="22"/>
          <w:szCs w:val="22"/>
          <w:rtl/>
        </w:rPr>
        <w:t xml:space="preserve">   </w:t>
      </w:r>
      <w:bookmarkEnd w:id="6"/>
      <w:r w:rsidRPr="00553759">
        <w:rPr>
          <w:rFonts w:ascii="Calibri" w:eastAsia="Calibri" w:hAnsi="Calibri" w:cs="Arial"/>
          <w:b/>
          <w:bCs/>
          <w:sz w:val="22"/>
          <w:szCs w:val="22"/>
        </w:rPr>
        <w:t xml:space="preserve">              </w:t>
      </w:r>
      <w:r w:rsidRPr="00553759">
        <w:rPr>
          <w:rFonts w:ascii="Calibri" w:eastAsia="Calibri" w:hAnsi="Calibri" w:cs="Arial" w:hint="cs"/>
          <w:sz w:val="22"/>
          <w:szCs w:val="22"/>
          <w:rtl/>
        </w:rPr>
        <w:t xml:space="preserve">                              </w:t>
      </w:r>
    </w:p>
    <w:p w14:paraId="54F6C8E4" w14:textId="77777777" w:rsidR="00553759" w:rsidRPr="00553759" w:rsidRDefault="00553759" w:rsidP="00553759">
      <w:pPr>
        <w:bidi/>
        <w:spacing w:after="200" w:line="276" w:lineRule="auto"/>
        <w:rPr>
          <w:rFonts w:ascii="Calibri" w:eastAsia="Calibri" w:hAnsi="Calibri" w:cs="Arial"/>
          <w:sz w:val="22"/>
          <w:szCs w:val="22"/>
        </w:rPr>
      </w:pPr>
      <w:r w:rsidRPr="00553759">
        <w:rPr>
          <w:rFonts w:ascii="Calibri" w:eastAsia="Calibri" w:hAnsi="Calibri" w:cs="Arial"/>
          <w:b/>
          <w:bCs/>
          <w:sz w:val="22"/>
          <w:szCs w:val="22"/>
        </w:rPr>
        <w:t xml:space="preserve">G                                                     H                                                              I  </w:t>
      </w:r>
      <w:r w:rsidRPr="00553759">
        <w:rPr>
          <w:rFonts w:ascii="Calibri" w:eastAsia="Calibri" w:hAnsi="Calibri" w:cs="Arial"/>
          <w:sz w:val="22"/>
          <w:szCs w:val="22"/>
        </w:rPr>
        <w:t xml:space="preserve">                    </w:t>
      </w:r>
    </w:p>
    <w:p w14:paraId="1A85B1EA" w14:textId="77777777" w:rsidR="00553759" w:rsidRPr="00553759" w:rsidRDefault="00553759" w:rsidP="00553759">
      <w:pPr>
        <w:bidi/>
        <w:spacing w:after="200" w:line="276" w:lineRule="auto"/>
        <w:rPr>
          <w:rFonts w:ascii="Calibri" w:eastAsia="Calibri" w:hAnsi="Calibri" w:cs="Arial"/>
          <w:noProof/>
          <w:sz w:val="22"/>
          <w:szCs w:val="22"/>
        </w:rPr>
      </w:pPr>
      <w:r w:rsidRPr="00553759">
        <w:rPr>
          <w:rFonts w:ascii="Calibri" w:eastAsia="Calibri" w:hAnsi="Calibri" w:cs="Arial"/>
          <w:noProof/>
          <w:sz w:val="22"/>
          <w:szCs w:val="22"/>
        </w:rPr>
        <w:drawing>
          <wp:inline distT="0" distB="0" distL="0" distR="0" wp14:anchorId="7A9D7CF7" wp14:editId="06CFF650">
            <wp:extent cx="1387167" cy="1587454"/>
            <wp:effectExtent l="0" t="0" r="381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9147" cy="1612607"/>
                    </a:xfrm>
                    <a:prstGeom prst="rect">
                      <a:avLst/>
                    </a:prstGeom>
                  </pic:spPr>
                </pic:pic>
              </a:graphicData>
            </a:graphic>
          </wp:inline>
        </w:drawing>
      </w:r>
      <w:r w:rsidRPr="00553759">
        <w:rPr>
          <w:rFonts w:ascii="Calibri" w:eastAsia="Calibri" w:hAnsi="Calibri" w:cs="Arial" w:hint="cs"/>
          <w:sz w:val="22"/>
          <w:szCs w:val="22"/>
          <w:rtl/>
        </w:rPr>
        <w:t xml:space="preserve">  </w:t>
      </w:r>
      <w:r w:rsidRPr="00553759">
        <w:rPr>
          <w:rFonts w:ascii="Calibri" w:eastAsia="Calibri" w:hAnsi="Calibri" w:cs="Arial"/>
          <w:sz w:val="22"/>
          <w:szCs w:val="22"/>
        </w:rPr>
        <w:t xml:space="preserve">     </w:t>
      </w:r>
      <w:r w:rsidRPr="00553759">
        <w:rPr>
          <w:rFonts w:ascii="Calibri" w:eastAsia="Calibri" w:hAnsi="Calibri" w:cs="Arial" w:hint="cs"/>
          <w:sz w:val="22"/>
          <w:szCs w:val="22"/>
          <w:rtl/>
        </w:rPr>
        <w:t xml:space="preserve">   </w:t>
      </w:r>
      <w:r w:rsidRPr="00553759">
        <w:rPr>
          <w:rFonts w:ascii="Calibri" w:eastAsia="Calibri" w:hAnsi="Calibri" w:cs="Arial"/>
          <w:noProof/>
          <w:sz w:val="22"/>
          <w:szCs w:val="22"/>
        </w:rPr>
        <w:t xml:space="preserve"> </w:t>
      </w:r>
      <w:r w:rsidRPr="00553759">
        <w:rPr>
          <w:rFonts w:ascii="Calibri" w:eastAsia="Calibri" w:hAnsi="Calibri" w:cs="Arial"/>
          <w:noProof/>
          <w:sz w:val="22"/>
          <w:szCs w:val="22"/>
        </w:rPr>
        <w:drawing>
          <wp:inline distT="0" distB="0" distL="0" distR="0" wp14:anchorId="732901CC" wp14:editId="0736EBCB">
            <wp:extent cx="914400" cy="1550893"/>
            <wp:effectExtent l="0" t="0" r="0"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pic:cNvPicPr/>
                  </pic:nvPicPr>
                  <pic:blipFill>
                    <a:blip r:embed="rId24">
                      <a:extLst>
                        <a:ext uri="{28A0092B-C50C-407E-A947-70E740481C1C}">
                          <a14:useLocalDpi xmlns:a14="http://schemas.microsoft.com/office/drawing/2010/main" val="0"/>
                        </a:ext>
                      </a:extLst>
                    </a:blip>
                    <a:stretch>
                      <a:fillRect/>
                    </a:stretch>
                  </pic:blipFill>
                  <pic:spPr>
                    <a:xfrm>
                      <a:off x="0" y="0"/>
                      <a:ext cx="921068" cy="1562203"/>
                    </a:xfrm>
                    <a:prstGeom prst="rect">
                      <a:avLst/>
                    </a:prstGeom>
                  </pic:spPr>
                </pic:pic>
              </a:graphicData>
            </a:graphic>
          </wp:inline>
        </w:drawing>
      </w:r>
      <w:r w:rsidRPr="00553759">
        <w:rPr>
          <w:rFonts w:ascii="Calibri" w:eastAsia="Calibri" w:hAnsi="Calibri" w:cs="Arial"/>
          <w:noProof/>
          <w:sz w:val="22"/>
          <w:szCs w:val="22"/>
        </w:rPr>
        <w:t xml:space="preserve">        </w:t>
      </w:r>
      <w:r w:rsidRPr="00553759">
        <w:rPr>
          <w:rFonts w:ascii="Calibri" w:eastAsia="Calibri" w:hAnsi="Calibri" w:cs="Arial"/>
          <w:noProof/>
          <w:sz w:val="22"/>
          <w:szCs w:val="22"/>
        </w:rPr>
        <w:drawing>
          <wp:inline distT="0" distB="0" distL="0" distR="0" wp14:anchorId="610087D0" wp14:editId="6C6711D3">
            <wp:extent cx="1787936" cy="2168966"/>
            <wp:effectExtent l="0" t="0" r="3175" b="317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807472" cy="2192666"/>
                    </a:xfrm>
                    <a:prstGeom prst="rect">
                      <a:avLst/>
                    </a:prstGeom>
                  </pic:spPr>
                </pic:pic>
              </a:graphicData>
            </a:graphic>
          </wp:inline>
        </w:drawing>
      </w:r>
    </w:p>
    <w:p w14:paraId="160724BE" w14:textId="77777777" w:rsidR="00553759" w:rsidRPr="00553759" w:rsidRDefault="00553759" w:rsidP="00553759">
      <w:pPr>
        <w:bidi/>
        <w:spacing w:after="200" w:line="276" w:lineRule="auto"/>
        <w:rPr>
          <w:rFonts w:ascii="Calibri" w:eastAsia="Calibri" w:hAnsi="Calibri" w:cs="Arial"/>
          <w:b/>
          <w:bCs/>
          <w:sz w:val="22"/>
          <w:szCs w:val="22"/>
        </w:rPr>
      </w:pPr>
      <w:r w:rsidRPr="00553759">
        <w:rPr>
          <w:rFonts w:ascii="Calibri" w:eastAsia="Calibri" w:hAnsi="Calibri" w:cs="Arial"/>
          <w:b/>
          <w:bCs/>
          <w:sz w:val="22"/>
          <w:szCs w:val="22"/>
        </w:rPr>
        <w:t xml:space="preserve">J                                                   K                                                                   L                   </w:t>
      </w:r>
    </w:p>
    <w:p w14:paraId="2B19527C" w14:textId="77777777" w:rsidR="00553759" w:rsidRPr="00553759" w:rsidRDefault="00553759" w:rsidP="00553759">
      <w:pPr>
        <w:bidi/>
        <w:spacing w:after="200" w:line="276" w:lineRule="auto"/>
        <w:rPr>
          <w:rFonts w:ascii="Calibri" w:eastAsia="Calibri" w:hAnsi="Calibri" w:cs="Arial"/>
          <w:noProof/>
          <w:sz w:val="22"/>
          <w:szCs w:val="22"/>
          <w:rtl/>
        </w:rPr>
      </w:pPr>
      <w:r w:rsidRPr="00553759">
        <w:rPr>
          <w:rFonts w:ascii="Calibri" w:eastAsia="Calibri" w:hAnsi="Calibri" w:cs="Arial" w:hint="cs"/>
          <w:noProof/>
          <w:sz w:val="22"/>
          <w:szCs w:val="22"/>
          <w:rtl/>
        </w:rPr>
        <w:lastRenderedPageBreak/>
        <w:t xml:space="preserve"> </w:t>
      </w:r>
      <w:r w:rsidRPr="00553759">
        <w:rPr>
          <w:rFonts w:ascii="Calibri" w:eastAsia="Calibri" w:hAnsi="Calibri" w:cs="Arial"/>
          <w:noProof/>
          <w:sz w:val="22"/>
          <w:szCs w:val="22"/>
        </w:rPr>
        <w:t xml:space="preserve"> </w:t>
      </w:r>
      <w:r w:rsidRPr="00553759">
        <w:rPr>
          <w:rFonts w:ascii="Calibri" w:eastAsia="Calibri" w:hAnsi="Calibri" w:cs="Arial"/>
          <w:noProof/>
          <w:sz w:val="22"/>
          <w:szCs w:val="22"/>
        </w:rPr>
        <w:drawing>
          <wp:inline distT="0" distB="0" distL="0" distR="0" wp14:anchorId="4923AEA2" wp14:editId="78EF54BD">
            <wp:extent cx="1511589" cy="1278257"/>
            <wp:effectExtent l="2222"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rotWithShape="1">
                    <a:blip r:embed="rId26" cstate="print">
                      <a:extLst>
                        <a:ext uri="{28A0092B-C50C-407E-A947-70E740481C1C}">
                          <a14:useLocalDpi xmlns:a14="http://schemas.microsoft.com/office/drawing/2010/main" val="0"/>
                        </a:ext>
                      </a:extLst>
                    </a:blip>
                    <a:srcRect l="29750" t="42585" r="16047" b="23129"/>
                    <a:stretch/>
                  </pic:blipFill>
                  <pic:spPr>
                    <a:xfrm rot="16200000">
                      <a:off x="0" y="0"/>
                      <a:ext cx="1525580" cy="1290088"/>
                    </a:xfrm>
                    <a:prstGeom prst="rect">
                      <a:avLst/>
                    </a:prstGeom>
                  </pic:spPr>
                </pic:pic>
              </a:graphicData>
            </a:graphic>
          </wp:inline>
        </w:drawing>
      </w:r>
      <w:r w:rsidRPr="00553759">
        <w:rPr>
          <w:rFonts w:ascii="Calibri" w:eastAsia="Calibri" w:hAnsi="Calibri" w:cs="Arial"/>
          <w:sz w:val="22"/>
          <w:szCs w:val="22"/>
        </w:rPr>
        <w:t xml:space="preserve">  </w:t>
      </w:r>
      <w:r w:rsidRPr="00553759">
        <w:rPr>
          <w:rFonts w:ascii="Calibri" w:eastAsia="Calibri" w:hAnsi="Calibri" w:cs="Arial"/>
          <w:noProof/>
          <w:sz w:val="22"/>
          <w:szCs w:val="22"/>
        </w:rPr>
        <w:t xml:space="preserve">         </w:t>
      </w:r>
      <w:r w:rsidRPr="00553759">
        <w:rPr>
          <w:rFonts w:ascii="Calibri" w:eastAsia="Calibri" w:hAnsi="Calibri" w:cs="Arial"/>
          <w:noProof/>
          <w:sz w:val="22"/>
          <w:szCs w:val="22"/>
        </w:rPr>
        <w:drawing>
          <wp:inline distT="0" distB="0" distL="0" distR="0" wp14:anchorId="1092D957" wp14:editId="6CA889B0">
            <wp:extent cx="1097280" cy="1627770"/>
            <wp:effectExtent l="0" t="0" r="762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12732" cy="1650692"/>
                    </a:xfrm>
                    <a:prstGeom prst="rect">
                      <a:avLst/>
                    </a:prstGeom>
                  </pic:spPr>
                </pic:pic>
              </a:graphicData>
            </a:graphic>
          </wp:inline>
        </w:drawing>
      </w:r>
      <w:r w:rsidRPr="00553759">
        <w:rPr>
          <w:rFonts w:ascii="Calibri" w:eastAsia="Calibri" w:hAnsi="Calibri" w:cs="Arial"/>
          <w:noProof/>
          <w:sz w:val="22"/>
          <w:szCs w:val="22"/>
        </w:rPr>
        <w:t xml:space="preserve">    </w:t>
      </w:r>
      <w:r w:rsidRPr="00553759">
        <w:rPr>
          <w:rFonts w:ascii="Calibri" w:eastAsia="Calibri" w:hAnsi="Calibri" w:cs="Arial"/>
          <w:noProof/>
          <w:sz w:val="22"/>
          <w:szCs w:val="22"/>
        </w:rPr>
        <w:drawing>
          <wp:inline distT="0" distB="0" distL="0" distR="0" wp14:anchorId="18B70FCA" wp14:editId="41E56CC2">
            <wp:extent cx="1429689" cy="1138989"/>
            <wp:effectExtent l="0" t="0" r="0" b="4445"/>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صورة 8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88" cy="1160020"/>
                    </a:xfrm>
                    <a:prstGeom prst="rect">
                      <a:avLst/>
                    </a:prstGeom>
                  </pic:spPr>
                </pic:pic>
              </a:graphicData>
            </a:graphic>
          </wp:inline>
        </w:drawing>
      </w:r>
      <w:r w:rsidRPr="00553759">
        <w:rPr>
          <w:rFonts w:ascii="Calibri" w:eastAsia="Calibri" w:hAnsi="Calibri" w:cs="Arial" w:hint="cs"/>
          <w:b/>
          <w:bCs/>
          <w:noProof/>
          <w:sz w:val="22"/>
          <w:szCs w:val="22"/>
          <w:rtl/>
          <w:lang w:val="ar-SA"/>
        </w:rPr>
        <w:t xml:space="preserve"> </w:t>
      </w:r>
      <w:r w:rsidRPr="00553759">
        <w:rPr>
          <w:rFonts w:ascii="Calibri" w:eastAsia="Calibri" w:hAnsi="Calibri" w:cs="Arial"/>
          <w:b/>
          <w:bCs/>
          <w:noProof/>
          <w:sz w:val="22"/>
          <w:szCs w:val="22"/>
          <w:rtl/>
          <w:lang w:val="ar-SA"/>
        </w:rPr>
        <w:drawing>
          <wp:inline distT="0" distB="0" distL="0" distR="0" wp14:anchorId="198A270B" wp14:editId="4542D842">
            <wp:extent cx="1195070" cy="1392602"/>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9587" cy="1409519"/>
                    </a:xfrm>
                    <a:prstGeom prst="rect">
                      <a:avLst/>
                    </a:prstGeom>
                  </pic:spPr>
                </pic:pic>
              </a:graphicData>
            </a:graphic>
          </wp:inline>
        </w:drawing>
      </w:r>
      <w:r w:rsidRPr="00553759">
        <w:rPr>
          <w:rFonts w:ascii="Calibri" w:eastAsia="Calibri" w:hAnsi="Calibri" w:cs="Arial" w:hint="cs"/>
          <w:noProof/>
          <w:sz w:val="22"/>
          <w:szCs w:val="22"/>
          <w:rtl/>
        </w:rPr>
        <w:t xml:space="preserve"> </w:t>
      </w:r>
    </w:p>
    <w:p w14:paraId="057E2123" w14:textId="77777777" w:rsidR="00553759" w:rsidRPr="00553759" w:rsidRDefault="00553759" w:rsidP="00553759">
      <w:pPr>
        <w:bidi/>
        <w:spacing w:after="200" w:line="276" w:lineRule="auto"/>
        <w:rPr>
          <w:rFonts w:ascii="Calibri" w:eastAsia="Calibri" w:hAnsi="Calibri" w:cs="Arial"/>
          <w:b/>
          <w:bCs/>
          <w:sz w:val="22"/>
          <w:szCs w:val="22"/>
          <w:rtl/>
        </w:rPr>
      </w:pPr>
      <w:r w:rsidRPr="00553759">
        <w:rPr>
          <w:rFonts w:ascii="Calibri" w:eastAsia="Calibri" w:hAnsi="Calibri" w:cs="Arial" w:hint="cs"/>
          <w:sz w:val="22"/>
          <w:szCs w:val="22"/>
          <w:rtl/>
        </w:rPr>
        <w:t xml:space="preserve">       </w:t>
      </w:r>
      <w:r w:rsidRPr="00553759">
        <w:rPr>
          <w:rFonts w:ascii="Calibri" w:eastAsia="Calibri" w:hAnsi="Calibri" w:cs="Arial"/>
          <w:sz w:val="22"/>
          <w:szCs w:val="22"/>
        </w:rPr>
        <w:t xml:space="preserve">                                 </w:t>
      </w:r>
      <w:r w:rsidRPr="00553759">
        <w:rPr>
          <w:rFonts w:ascii="Calibri" w:eastAsia="Calibri" w:hAnsi="Calibri" w:cs="Arial"/>
          <w:b/>
          <w:bCs/>
          <w:sz w:val="22"/>
          <w:szCs w:val="22"/>
        </w:rPr>
        <w:t xml:space="preserve">P          </w:t>
      </w:r>
      <w:r w:rsidRPr="00553759">
        <w:rPr>
          <w:rFonts w:ascii="Calibri" w:eastAsia="Calibri" w:hAnsi="Calibri" w:cs="Arial"/>
          <w:sz w:val="22"/>
          <w:szCs w:val="22"/>
        </w:rPr>
        <w:t xml:space="preserve">     </w:t>
      </w:r>
      <w:r w:rsidRPr="00553759">
        <w:rPr>
          <w:rFonts w:ascii="Calibri" w:eastAsia="Calibri" w:hAnsi="Calibri" w:cs="Arial" w:hint="cs"/>
          <w:sz w:val="22"/>
          <w:szCs w:val="22"/>
          <w:rtl/>
        </w:rPr>
        <w:t xml:space="preserve">  </w:t>
      </w:r>
      <w:r w:rsidRPr="00553759">
        <w:rPr>
          <w:rFonts w:ascii="Calibri" w:eastAsia="Calibri" w:hAnsi="Calibri" w:cs="Arial" w:hint="cs"/>
          <w:b/>
          <w:bCs/>
          <w:sz w:val="22"/>
          <w:szCs w:val="22"/>
          <w:rtl/>
        </w:rPr>
        <w:t xml:space="preserve"> </w:t>
      </w:r>
      <w:r w:rsidRPr="00553759">
        <w:rPr>
          <w:rFonts w:ascii="Calibri" w:eastAsia="Calibri" w:hAnsi="Calibri" w:cs="Arial"/>
          <w:b/>
          <w:bCs/>
          <w:sz w:val="22"/>
          <w:szCs w:val="22"/>
        </w:rPr>
        <w:t>M                                             N                                                  O</w:t>
      </w:r>
    </w:p>
    <w:p w14:paraId="7E348690" w14:textId="77777777" w:rsidR="001046BD" w:rsidRDefault="00553759" w:rsidP="001046BD">
      <w:pPr>
        <w:pStyle w:val="Body"/>
        <w:spacing w:after="0"/>
        <w:rPr>
          <w:rFonts w:asciiTheme="minorBidi" w:hAnsiTheme="minorBidi" w:cstheme="minorBidi"/>
          <w:b/>
          <w:bCs/>
        </w:rPr>
      </w:pPr>
      <w:r w:rsidRPr="00553759">
        <w:rPr>
          <w:rFonts w:asciiTheme="minorBidi" w:hAnsiTheme="minorBidi" w:cstheme="minorBidi"/>
          <w:b/>
          <w:bCs/>
        </w:rPr>
        <w:t>Fig</w:t>
      </w:r>
      <w:r>
        <w:rPr>
          <w:rFonts w:asciiTheme="minorBidi" w:hAnsiTheme="minorBidi" w:cstheme="minorBidi"/>
          <w:b/>
          <w:bCs/>
        </w:rPr>
        <w:t xml:space="preserve">. </w:t>
      </w:r>
      <w:r w:rsidRPr="00553759">
        <w:rPr>
          <w:rFonts w:asciiTheme="minorBidi" w:hAnsiTheme="minorBidi" w:cstheme="minorBidi"/>
          <w:b/>
          <w:bCs/>
        </w:rPr>
        <w:t>3</w:t>
      </w:r>
      <w:r>
        <w:rPr>
          <w:rFonts w:asciiTheme="minorBidi" w:hAnsiTheme="minorBidi" w:cstheme="minorBidi"/>
          <w:b/>
          <w:bCs/>
        </w:rPr>
        <w:t>.</w:t>
      </w:r>
      <w:r w:rsidRPr="00553759">
        <w:rPr>
          <w:rFonts w:asciiTheme="minorBidi" w:hAnsiTheme="minorBidi" w:cstheme="minorBidi"/>
          <w:b/>
          <w:bCs/>
        </w:rPr>
        <w:t xml:space="preserve"> Examples of prey found inside the stomach of Alosa fallax during the research period:</w:t>
      </w:r>
    </w:p>
    <w:p w14:paraId="52F8F02C" w14:textId="62D2A676" w:rsidR="001046BD" w:rsidRPr="00553759" w:rsidRDefault="00553759" w:rsidP="001046BD">
      <w:pPr>
        <w:pStyle w:val="Body"/>
        <w:spacing w:after="0"/>
        <w:rPr>
          <w:rFonts w:asciiTheme="minorBidi" w:hAnsiTheme="minorBidi" w:cstheme="minorBidi"/>
          <w:b/>
          <w:bCs/>
          <w:i/>
          <w:iCs/>
          <w:rtl/>
        </w:rPr>
      </w:pPr>
      <w:r>
        <w:rPr>
          <w:rFonts w:asciiTheme="minorBidi" w:hAnsiTheme="minorBidi" w:cstheme="minorBidi"/>
          <w:b/>
          <w:bCs/>
        </w:rPr>
        <w:t xml:space="preserve"> </w:t>
      </w:r>
      <w:r w:rsidRPr="00553759">
        <w:rPr>
          <w:rFonts w:asciiTheme="minorBidi" w:hAnsiTheme="minorBidi" w:cstheme="minorBidi"/>
          <w:b/>
          <w:bCs/>
        </w:rPr>
        <w:t>A</w:t>
      </w:r>
      <w:r w:rsidRPr="00553759">
        <w:rPr>
          <w:rFonts w:asciiTheme="minorBidi" w:hAnsiTheme="minorBidi" w:cstheme="minorBidi" w:hint="cs"/>
          <w:b/>
          <w:bCs/>
          <w:rtl/>
          <w:lang w:bidi="ar-SY"/>
        </w:rPr>
        <w:t xml:space="preserve"> </w:t>
      </w:r>
      <w:r w:rsidR="001046BD">
        <w:rPr>
          <w:rFonts w:asciiTheme="minorBidi" w:hAnsiTheme="minorBidi" w:cstheme="minorBidi"/>
          <w:b/>
          <w:bCs/>
          <w:lang w:bidi="ar-SY"/>
        </w:rPr>
        <w:t>&amp;</w:t>
      </w:r>
      <w:r w:rsidRPr="00553759">
        <w:rPr>
          <w:rFonts w:asciiTheme="minorBidi" w:hAnsiTheme="minorBidi" w:cstheme="minorBidi" w:hint="cs"/>
          <w:b/>
          <w:bCs/>
          <w:rtl/>
          <w:lang w:bidi="ar-SY"/>
        </w:rPr>
        <w:t xml:space="preserve"> </w:t>
      </w:r>
      <w:r w:rsidRPr="00553759">
        <w:rPr>
          <w:rFonts w:asciiTheme="minorBidi" w:hAnsiTheme="minorBidi" w:cstheme="minorBidi"/>
          <w:b/>
          <w:bCs/>
        </w:rPr>
        <w:t>B</w:t>
      </w:r>
      <w:r w:rsidRPr="00553759">
        <w:rPr>
          <w:rFonts w:asciiTheme="minorBidi" w:hAnsiTheme="minorBidi" w:cstheme="minorBidi" w:hint="cs"/>
          <w:b/>
          <w:bCs/>
          <w:rtl/>
          <w:lang w:bidi="ar-SY"/>
        </w:rPr>
        <w:t xml:space="preserve">: </w:t>
      </w:r>
      <w:r w:rsidRPr="00553759">
        <w:rPr>
          <w:rFonts w:asciiTheme="minorBidi" w:hAnsiTheme="minorBidi" w:cstheme="minorBidi"/>
          <w:b/>
          <w:bCs/>
          <w:i/>
          <w:iCs/>
        </w:rPr>
        <w:t>Mysidacea</w:t>
      </w:r>
      <w:r>
        <w:rPr>
          <w:rFonts w:asciiTheme="minorBidi" w:hAnsiTheme="minorBidi" w:cstheme="minorBidi"/>
          <w:b/>
          <w:bCs/>
          <w:rtl/>
          <w:lang w:bidi="ar-SY"/>
        </w:rPr>
        <w:t xml:space="preserve">, </w:t>
      </w:r>
      <w:r w:rsidR="001046BD">
        <w:rPr>
          <w:rFonts w:asciiTheme="minorBidi" w:hAnsiTheme="minorBidi" w:cstheme="minorBidi"/>
          <w:b/>
          <w:bCs/>
          <w:lang w:bidi="ar-SY"/>
        </w:rPr>
        <w:t xml:space="preserve"> </w:t>
      </w:r>
      <w:r w:rsidRPr="00553759">
        <w:rPr>
          <w:rFonts w:asciiTheme="minorBidi" w:hAnsiTheme="minorBidi" w:cstheme="minorBidi"/>
          <w:b/>
          <w:bCs/>
        </w:rPr>
        <w:t>C</w:t>
      </w:r>
      <w:r w:rsidRPr="00553759">
        <w:rPr>
          <w:rFonts w:asciiTheme="minorBidi" w:hAnsiTheme="minorBidi" w:cstheme="minorBidi" w:hint="cs"/>
          <w:b/>
          <w:bCs/>
          <w:rtl/>
        </w:rPr>
        <w:t xml:space="preserve">:  </w:t>
      </w:r>
      <w:r w:rsidRPr="00553759">
        <w:rPr>
          <w:rFonts w:asciiTheme="minorBidi" w:hAnsiTheme="minorBidi" w:cstheme="minorBidi"/>
          <w:b/>
          <w:bCs/>
          <w:i/>
          <w:iCs/>
        </w:rPr>
        <w:t>Isopoda</w:t>
      </w:r>
      <w:r>
        <w:rPr>
          <w:rFonts w:asciiTheme="minorBidi" w:hAnsiTheme="minorBidi" w:cstheme="minorBidi"/>
          <w:b/>
          <w:bCs/>
          <w:rtl/>
          <w:lang w:bidi="ar-SY"/>
        </w:rPr>
        <w:t xml:space="preserve">, </w:t>
      </w:r>
      <w:r w:rsidR="001046BD">
        <w:rPr>
          <w:rFonts w:asciiTheme="minorBidi" w:hAnsiTheme="minorBidi" w:cstheme="minorBidi"/>
          <w:b/>
          <w:bCs/>
          <w:lang w:bidi="ar-SY"/>
        </w:rPr>
        <w:t xml:space="preserve"> </w:t>
      </w:r>
      <w:r w:rsidRPr="00553759">
        <w:rPr>
          <w:rFonts w:asciiTheme="minorBidi" w:hAnsiTheme="minorBidi" w:cstheme="minorBidi"/>
          <w:b/>
          <w:bCs/>
        </w:rPr>
        <w:t>D</w:t>
      </w:r>
      <w:r w:rsidRPr="00553759">
        <w:rPr>
          <w:rFonts w:asciiTheme="minorBidi" w:hAnsiTheme="minorBidi" w:cstheme="minorBidi" w:hint="cs"/>
          <w:b/>
          <w:bCs/>
          <w:rtl/>
          <w:lang w:bidi="ar-SY"/>
        </w:rPr>
        <w:t xml:space="preserve">: </w:t>
      </w:r>
      <w:r w:rsidRPr="00553759">
        <w:rPr>
          <w:rFonts w:asciiTheme="minorBidi" w:hAnsiTheme="minorBidi" w:cstheme="minorBidi"/>
          <w:b/>
          <w:bCs/>
          <w:i/>
          <w:iCs/>
        </w:rPr>
        <w:t>Zoea</w:t>
      </w:r>
      <w:r>
        <w:rPr>
          <w:rFonts w:asciiTheme="minorBidi" w:hAnsiTheme="minorBidi" w:cstheme="minorBidi"/>
          <w:b/>
          <w:bCs/>
          <w:rtl/>
          <w:lang w:bidi="ar-SY"/>
        </w:rPr>
        <w:t>,</w:t>
      </w:r>
      <w:r w:rsidRPr="00553759">
        <w:rPr>
          <w:rFonts w:asciiTheme="minorBidi" w:hAnsiTheme="minorBidi" w:cstheme="minorBidi" w:hint="cs"/>
          <w:b/>
          <w:bCs/>
          <w:rtl/>
          <w:lang w:bidi="ar-SY"/>
        </w:rPr>
        <w:t xml:space="preserve"> </w:t>
      </w:r>
      <w:r w:rsidRPr="00553759">
        <w:rPr>
          <w:rFonts w:asciiTheme="minorBidi" w:hAnsiTheme="minorBidi" w:cstheme="minorBidi" w:hint="cs"/>
          <w:b/>
          <w:bCs/>
        </w:rPr>
        <w:t>E</w:t>
      </w:r>
      <w:r w:rsidR="001046BD">
        <w:rPr>
          <w:rFonts w:asciiTheme="minorBidi" w:hAnsiTheme="minorBidi" w:cstheme="minorBidi"/>
          <w:b/>
          <w:bCs/>
          <w:lang w:bidi="ar-SY"/>
        </w:rPr>
        <w:t>&amp;</w:t>
      </w:r>
      <w:r w:rsidRPr="00553759">
        <w:rPr>
          <w:rFonts w:asciiTheme="minorBidi" w:hAnsiTheme="minorBidi" w:cstheme="minorBidi" w:hint="cs"/>
          <w:b/>
          <w:bCs/>
          <w:rtl/>
          <w:lang w:bidi="ar-SY"/>
        </w:rPr>
        <w:t xml:space="preserve"> </w:t>
      </w:r>
      <w:r w:rsidRPr="00553759">
        <w:rPr>
          <w:rFonts w:asciiTheme="minorBidi" w:hAnsiTheme="minorBidi" w:cstheme="minorBidi"/>
          <w:b/>
          <w:bCs/>
        </w:rPr>
        <w:t>F</w:t>
      </w:r>
      <w:r w:rsidRPr="00553759">
        <w:rPr>
          <w:rFonts w:asciiTheme="minorBidi" w:hAnsiTheme="minorBidi" w:cstheme="minorBidi" w:hint="cs"/>
          <w:b/>
          <w:bCs/>
          <w:rtl/>
          <w:lang w:bidi="ar-SY"/>
        </w:rPr>
        <w:t xml:space="preserve">: </w:t>
      </w:r>
      <w:r w:rsidRPr="00553759">
        <w:rPr>
          <w:rFonts w:asciiTheme="minorBidi" w:hAnsiTheme="minorBidi" w:cstheme="minorBidi"/>
          <w:b/>
          <w:bCs/>
          <w:i/>
          <w:iCs/>
        </w:rPr>
        <w:t>Crab</w:t>
      </w:r>
      <w:bookmarkStart w:id="7" w:name="_Hlk174058094"/>
      <w:r w:rsidRPr="00553759">
        <w:rPr>
          <w:rFonts w:asciiTheme="minorBidi" w:hAnsiTheme="minorBidi" w:cstheme="minorBidi"/>
          <w:b/>
          <w:bCs/>
          <w:i/>
          <w:iCs/>
        </w:rPr>
        <w:t xml:space="preserve"> Megalope</w:t>
      </w:r>
      <w:bookmarkEnd w:id="7"/>
    </w:p>
    <w:p w14:paraId="11FD298D" w14:textId="73676F2A" w:rsidR="00553759" w:rsidRPr="00553759" w:rsidRDefault="00553759" w:rsidP="00553759">
      <w:pPr>
        <w:pStyle w:val="Body"/>
        <w:spacing w:after="0"/>
        <w:rPr>
          <w:rFonts w:asciiTheme="minorBidi" w:hAnsiTheme="minorBidi" w:cstheme="minorBidi"/>
          <w:b/>
          <w:bCs/>
          <w:rtl/>
          <w:lang w:bidi="ar-SY"/>
        </w:rPr>
      </w:pPr>
      <w:r w:rsidRPr="00553759">
        <w:rPr>
          <w:rFonts w:asciiTheme="minorBidi" w:hAnsiTheme="minorBidi" w:cstheme="minorBidi"/>
          <w:b/>
          <w:bCs/>
        </w:rPr>
        <w:t>G</w:t>
      </w:r>
      <w:r w:rsidRPr="00553759">
        <w:rPr>
          <w:rFonts w:asciiTheme="minorBidi" w:hAnsiTheme="minorBidi" w:cstheme="minorBidi" w:hint="cs"/>
          <w:b/>
          <w:bCs/>
          <w:rtl/>
          <w:lang w:bidi="ar-SY"/>
        </w:rPr>
        <w:t xml:space="preserve"> </w:t>
      </w:r>
      <w:r w:rsidR="001046BD">
        <w:rPr>
          <w:rFonts w:asciiTheme="minorBidi" w:hAnsiTheme="minorBidi" w:cstheme="minorBidi"/>
          <w:b/>
          <w:bCs/>
          <w:lang w:bidi="ar-SY"/>
        </w:rPr>
        <w:t>&amp;</w:t>
      </w:r>
      <w:r w:rsidRPr="00553759">
        <w:rPr>
          <w:rFonts w:asciiTheme="minorBidi" w:hAnsiTheme="minorBidi" w:cstheme="minorBidi" w:hint="cs"/>
          <w:b/>
          <w:bCs/>
          <w:rtl/>
          <w:lang w:bidi="ar-SY"/>
        </w:rPr>
        <w:t xml:space="preserve"> </w:t>
      </w:r>
      <w:r w:rsidRPr="00553759">
        <w:rPr>
          <w:rFonts w:asciiTheme="minorBidi" w:hAnsiTheme="minorBidi" w:cstheme="minorBidi"/>
          <w:b/>
          <w:bCs/>
        </w:rPr>
        <w:t>H</w:t>
      </w:r>
      <w:r w:rsidRPr="00553759">
        <w:rPr>
          <w:rFonts w:asciiTheme="minorBidi" w:hAnsiTheme="minorBidi" w:cstheme="minorBidi" w:hint="cs"/>
          <w:b/>
          <w:bCs/>
          <w:rtl/>
          <w:lang w:bidi="ar-SY"/>
        </w:rPr>
        <w:t>:</w:t>
      </w:r>
      <w:r w:rsidRPr="00553759">
        <w:rPr>
          <w:rFonts w:asciiTheme="minorBidi" w:hAnsiTheme="minorBidi" w:cstheme="minorBidi"/>
          <w:b/>
          <w:bCs/>
        </w:rPr>
        <w:t xml:space="preserve"> </w:t>
      </w:r>
      <w:r w:rsidRPr="00553759">
        <w:rPr>
          <w:rFonts w:asciiTheme="minorBidi" w:hAnsiTheme="minorBidi" w:cstheme="minorBidi"/>
          <w:b/>
          <w:bCs/>
          <w:i/>
          <w:iCs/>
        </w:rPr>
        <w:t>Amphipoda</w:t>
      </w:r>
      <w:r w:rsidRPr="00553759">
        <w:rPr>
          <w:rFonts w:asciiTheme="minorBidi" w:hAnsiTheme="minorBidi" w:cstheme="minorBidi" w:hint="cs"/>
          <w:b/>
          <w:bCs/>
          <w:rtl/>
          <w:lang w:bidi="ar-SY"/>
        </w:rPr>
        <w:t xml:space="preserve"> </w:t>
      </w:r>
      <w:r>
        <w:rPr>
          <w:rFonts w:asciiTheme="minorBidi" w:hAnsiTheme="minorBidi" w:cstheme="minorBidi"/>
          <w:b/>
          <w:bCs/>
          <w:lang w:bidi="ar-SY"/>
        </w:rPr>
        <w:t xml:space="preserve">, </w:t>
      </w:r>
      <w:r w:rsidRPr="00553759">
        <w:rPr>
          <w:rFonts w:asciiTheme="minorBidi" w:hAnsiTheme="minorBidi" w:cstheme="minorBidi" w:hint="cs"/>
          <w:b/>
          <w:bCs/>
        </w:rPr>
        <w:t>I</w:t>
      </w:r>
      <w:r w:rsidRPr="00553759">
        <w:rPr>
          <w:rFonts w:asciiTheme="minorBidi" w:hAnsiTheme="minorBidi" w:cstheme="minorBidi" w:hint="cs"/>
          <w:b/>
          <w:bCs/>
          <w:rtl/>
          <w:lang w:bidi="ar-SY"/>
        </w:rPr>
        <w:t xml:space="preserve">: </w:t>
      </w:r>
      <w:r w:rsidRPr="00553759">
        <w:rPr>
          <w:rFonts w:asciiTheme="minorBidi" w:hAnsiTheme="minorBidi" w:cstheme="minorBidi"/>
          <w:b/>
          <w:bCs/>
          <w:i/>
          <w:iCs/>
        </w:rPr>
        <w:t>Euphausiacea</w:t>
      </w:r>
      <w:r w:rsidRPr="00553759">
        <w:rPr>
          <w:rFonts w:asciiTheme="minorBidi" w:hAnsiTheme="minorBidi" w:cstheme="minorBidi" w:hint="cs"/>
          <w:b/>
          <w:bCs/>
          <w:rtl/>
          <w:lang w:bidi="ar-SY"/>
        </w:rPr>
        <w:t xml:space="preserve">   </w:t>
      </w:r>
      <w:r>
        <w:rPr>
          <w:rFonts w:asciiTheme="minorBidi" w:hAnsiTheme="minorBidi" w:cstheme="minorBidi"/>
          <w:b/>
          <w:bCs/>
          <w:lang w:bidi="ar-SY"/>
        </w:rPr>
        <w:t>,</w:t>
      </w:r>
      <w:r w:rsidRPr="00553759">
        <w:rPr>
          <w:rFonts w:asciiTheme="minorBidi" w:hAnsiTheme="minorBidi" w:cstheme="minorBidi" w:hint="cs"/>
          <w:b/>
          <w:bCs/>
          <w:rtl/>
          <w:lang w:bidi="ar-SY"/>
        </w:rPr>
        <w:t xml:space="preserve">   </w:t>
      </w:r>
      <w:r w:rsidRPr="00553759">
        <w:rPr>
          <w:rFonts w:asciiTheme="minorBidi" w:hAnsiTheme="minorBidi" w:cstheme="minorBidi"/>
          <w:b/>
          <w:bCs/>
        </w:rPr>
        <w:t>J</w:t>
      </w:r>
      <w:r w:rsidRPr="00553759">
        <w:rPr>
          <w:rFonts w:asciiTheme="minorBidi" w:hAnsiTheme="minorBidi" w:cstheme="minorBidi" w:hint="cs"/>
          <w:b/>
          <w:bCs/>
          <w:rtl/>
          <w:lang w:bidi="ar-SY"/>
        </w:rPr>
        <w:t xml:space="preserve">: </w:t>
      </w:r>
      <w:proofErr w:type="spellStart"/>
      <w:r w:rsidR="001046BD" w:rsidRPr="001046BD">
        <w:rPr>
          <w:rFonts w:asciiTheme="minorBidi" w:hAnsiTheme="minorBidi" w:cstheme="minorBidi"/>
          <w:b/>
          <w:bCs/>
          <w:lang w:bidi="ar-SY"/>
        </w:rPr>
        <w:t>trachurus</w:t>
      </w:r>
      <w:proofErr w:type="spellEnd"/>
      <w:r w:rsidR="001046BD" w:rsidRPr="001046BD">
        <w:rPr>
          <w:rFonts w:asciiTheme="minorBidi" w:hAnsiTheme="minorBidi" w:cstheme="minorBidi"/>
          <w:b/>
          <w:bCs/>
          <w:lang w:bidi="ar-SY"/>
        </w:rPr>
        <w:t xml:space="preserve"> </w:t>
      </w:r>
      <w:proofErr w:type="spellStart"/>
      <w:r w:rsidR="001046BD" w:rsidRPr="001046BD">
        <w:rPr>
          <w:rFonts w:asciiTheme="minorBidi" w:hAnsiTheme="minorBidi" w:cstheme="minorBidi"/>
          <w:b/>
          <w:bCs/>
          <w:lang w:bidi="ar-SY"/>
        </w:rPr>
        <w:t>trachurus</w:t>
      </w:r>
      <w:proofErr w:type="spellEnd"/>
      <w:r w:rsidR="001046BD">
        <w:rPr>
          <w:rFonts w:asciiTheme="minorBidi" w:hAnsiTheme="minorBidi" w:cstheme="minorBidi"/>
          <w:b/>
          <w:bCs/>
          <w:lang w:bidi="ar-SY"/>
        </w:rPr>
        <w:t xml:space="preserve">, </w:t>
      </w:r>
      <w:r w:rsidRPr="00553759">
        <w:rPr>
          <w:rFonts w:asciiTheme="minorBidi" w:hAnsiTheme="minorBidi" w:cstheme="minorBidi" w:hint="cs"/>
          <w:b/>
          <w:bCs/>
        </w:rPr>
        <w:t>K</w:t>
      </w:r>
      <w:r>
        <w:rPr>
          <w:rFonts w:asciiTheme="minorBidi" w:hAnsiTheme="minorBidi" w:cstheme="minorBidi"/>
          <w:b/>
          <w:bCs/>
          <w:lang w:bidi="ar-SY"/>
        </w:rPr>
        <w:t>:</w:t>
      </w:r>
      <w:r w:rsidR="001046BD">
        <w:rPr>
          <w:rFonts w:asciiTheme="minorBidi" w:hAnsiTheme="minorBidi" w:cstheme="minorBidi"/>
          <w:b/>
          <w:bCs/>
          <w:lang w:bidi="ar-SY"/>
        </w:rPr>
        <w:t xml:space="preserve"> </w:t>
      </w:r>
      <w:r w:rsidRPr="00553759">
        <w:rPr>
          <w:rFonts w:asciiTheme="minorBidi" w:hAnsiTheme="minorBidi" w:cstheme="minorBidi"/>
          <w:b/>
          <w:bCs/>
          <w:i/>
          <w:iCs/>
        </w:rPr>
        <w:t>Ophidion rochei</w:t>
      </w:r>
    </w:p>
    <w:p w14:paraId="382FAEE9" w14:textId="171E759E" w:rsidR="00553759" w:rsidRPr="00553759" w:rsidRDefault="00553759" w:rsidP="00553759">
      <w:pPr>
        <w:pStyle w:val="Body"/>
        <w:spacing w:after="0"/>
        <w:rPr>
          <w:rFonts w:asciiTheme="minorBidi" w:hAnsiTheme="minorBidi" w:cstheme="minorBidi"/>
          <w:b/>
          <w:bCs/>
          <w:i/>
          <w:iCs/>
          <w:rtl/>
        </w:rPr>
      </w:pPr>
      <w:r w:rsidRPr="00553759">
        <w:rPr>
          <w:rFonts w:asciiTheme="minorBidi" w:hAnsiTheme="minorBidi" w:cstheme="minorBidi"/>
          <w:b/>
          <w:bCs/>
        </w:rPr>
        <w:t>L</w:t>
      </w:r>
      <w:r w:rsidRPr="00553759">
        <w:rPr>
          <w:rFonts w:asciiTheme="minorBidi" w:hAnsiTheme="minorBidi" w:cstheme="minorBidi" w:hint="cs"/>
          <w:b/>
          <w:bCs/>
          <w:rtl/>
          <w:lang w:bidi="ar-SY"/>
        </w:rPr>
        <w:t xml:space="preserve">: </w:t>
      </w:r>
      <w:r w:rsidRPr="00553759">
        <w:rPr>
          <w:rFonts w:asciiTheme="minorBidi" w:hAnsiTheme="minorBidi" w:cstheme="minorBidi"/>
          <w:b/>
          <w:bCs/>
          <w:i/>
          <w:iCs/>
        </w:rPr>
        <w:t>Penaeus</w:t>
      </w:r>
      <w:r w:rsidRPr="00553759">
        <w:rPr>
          <w:rFonts w:asciiTheme="minorBidi" w:hAnsiTheme="minorBidi" w:cstheme="minorBidi" w:hint="cs"/>
          <w:b/>
          <w:bCs/>
          <w:rtl/>
          <w:lang w:bidi="ar-SY"/>
        </w:rPr>
        <w:t xml:space="preserve">       -    </w:t>
      </w:r>
      <w:r w:rsidRPr="00553759">
        <w:rPr>
          <w:rFonts w:asciiTheme="minorBidi" w:hAnsiTheme="minorBidi" w:cstheme="minorBidi"/>
          <w:b/>
          <w:bCs/>
        </w:rPr>
        <w:t>M</w:t>
      </w:r>
      <w:r w:rsidRPr="00553759">
        <w:rPr>
          <w:rFonts w:asciiTheme="minorBidi" w:hAnsiTheme="minorBidi" w:cstheme="minorBidi" w:hint="cs"/>
          <w:b/>
          <w:bCs/>
          <w:rtl/>
          <w:lang w:bidi="ar-SY"/>
        </w:rPr>
        <w:t xml:space="preserve">: </w:t>
      </w:r>
      <w:r w:rsidRPr="00553759">
        <w:rPr>
          <w:rFonts w:asciiTheme="minorBidi" w:hAnsiTheme="minorBidi" w:cstheme="minorBidi"/>
          <w:b/>
          <w:bCs/>
          <w:i/>
          <w:iCs/>
        </w:rPr>
        <w:t>Anguilliformes</w:t>
      </w:r>
      <w:r w:rsidRPr="00553759">
        <w:rPr>
          <w:rFonts w:asciiTheme="minorBidi" w:hAnsiTheme="minorBidi" w:cstheme="minorBidi" w:hint="cs"/>
          <w:b/>
          <w:bCs/>
          <w:i/>
          <w:iCs/>
          <w:rtl/>
          <w:lang w:bidi="ar-SY"/>
        </w:rPr>
        <w:t xml:space="preserve">     -</w:t>
      </w:r>
      <w:r w:rsidRPr="00553759">
        <w:rPr>
          <w:rFonts w:asciiTheme="minorBidi" w:hAnsiTheme="minorBidi" w:cstheme="minorBidi" w:hint="cs"/>
          <w:b/>
          <w:bCs/>
          <w:rtl/>
          <w:lang w:bidi="ar-SY"/>
        </w:rPr>
        <w:t xml:space="preserve"> </w:t>
      </w:r>
      <w:r w:rsidRPr="00553759">
        <w:rPr>
          <w:rFonts w:asciiTheme="minorBidi" w:hAnsiTheme="minorBidi" w:cstheme="minorBidi"/>
          <w:b/>
          <w:bCs/>
        </w:rPr>
        <w:t>N</w:t>
      </w:r>
      <w:r w:rsidRPr="00553759">
        <w:rPr>
          <w:rFonts w:asciiTheme="minorBidi" w:hAnsiTheme="minorBidi" w:cstheme="minorBidi" w:hint="cs"/>
          <w:b/>
          <w:bCs/>
          <w:rtl/>
          <w:lang w:bidi="ar-SY"/>
        </w:rPr>
        <w:t xml:space="preserve">: </w:t>
      </w:r>
      <w:r w:rsidRPr="00553759">
        <w:rPr>
          <w:rFonts w:asciiTheme="minorBidi" w:hAnsiTheme="minorBidi" w:cstheme="minorBidi"/>
          <w:b/>
          <w:bCs/>
        </w:rPr>
        <w:t xml:space="preserve"> </w:t>
      </w:r>
      <w:r w:rsidRPr="00553759">
        <w:rPr>
          <w:rFonts w:asciiTheme="minorBidi" w:hAnsiTheme="minorBidi" w:cstheme="minorBidi"/>
          <w:b/>
          <w:bCs/>
          <w:i/>
          <w:iCs/>
        </w:rPr>
        <w:t>Annelida</w:t>
      </w:r>
      <w:r w:rsidRPr="00553759">
        <w:rPr>
          <w:rFonts w:asciiTheme="minorBidi" w:hAnsiTheme="minorBidi" w:cstheme="minorBidi" w:hint="cs"/>
          <w:b/>
          <w:bCs/>
          <w:rtl/>
          <w:lang w:bidi="ar-SY"/>
        </w:rPr>
        <w:t xml:space="preserve">                      </w:t>
      </w:r>
      <w:r w:rsidRPr="00553759">
        <w:rPr>
          <w:rFonts w:asciiTheme="minorBidi" w:hAnsiTheme="minorBidi" w:cstheme="minorBidi"/>
          <w:b/>
          <w:bCs/>
        </w:rPr>
        <w:t>P</w:t>
      </w:r>
      <w:r w:rsidRPr="00553759">
        <w:rPr>
          <w:rFonts w:asciiTheme="minorBidi" w:hAnsiTheme="minorBidi" w:cstheme="minorBidi" w:hint="cs"/>
          <w:b/>
          <w:bCs/>
          <w:rtl/>
          <w:lang w:bidi="ar-SY"/>
        </w:rPr>
        <w:t xml:space="preserve"> </w:t>
      </w:r>
      <w:r w:rsidR="001046BD">
        <w:rPr>
          <w:rFonts w:asciiTheme="minorBidi" w:hAnsiTheme="minorBidi" w:cstheme="minorBidi"/>
          <w:b/>
          <w:bCs/>
          <w:lang w:bidi="ar-SY"/>
        </w:rPr>
        <w:t>&amp;</w:t>
      </w:r>
      <w:r w:rsidRPr="00553759">
        <w:rPr>
          <w:rFonts w:asciiTheme="minorBidi" w:hAnsiTheme="minorBidi" w:cstheme="minorBidi" w:hint="cs"/>
          <w:b/>
          <w:bCs/>
          <w:rtl/>
          <w:lang w:bidi="ar-SY"/>
        </w:rPr>
        <w:t xml:space="preserve"> </w:t>
      </w:r>
      <w:r w:rsidRPr="00553759">
        <w:rPr>
          <w:rFonts w:asciiTheme="minorBidi" w:hAnsiTheme="minorBidi" w:cstheme="minorBidi"/>
          <w:b/>
          <w:bCs/>
        </w:rPr>
        <w:t>O</w:t>
      </w:r>
      <w:r w:rsidRPr="00553759">
        <w:rPr>
          <w:rFonts w:asciiTheme="minorBidi" w:hAnsiTheme="minorBidi" w:cstheme="minorBidi" w:hint="cs"/>
          <w:b/>
          <w:bCs/>
          <w:rtl/>
          <w:lang w:bidi="ar-SY"/>
        </w:rPr>
        <w:t xml:space="preserve">: </w:t>
      </w:r>
      <w:r w:rsidRPr="00553759">
        <w:rPr>
          <w:rFonts w:asciiTheme="minorBidi" w:hAnsiTheme="minorBidi" w:cstheme="minorBidi"/>
          <w:b/>
          <w:bCs/>
          <w:i/>
          <w:iCs/>
        </w:rPr>
        <w:t>Phytoplankton</w:t>
      </w:r>
    </w:p>
    <w:p w14:paraId="20E215CB" w14:textId="77777777" w:rsidR="00790ADA" w:rsidRPr="003001BF" w:rsidRDefault="00790ADA" w:rsidP="00441B6F">
      <w:pPr>
        <w:pStyle w:val="Body"/>
        <w:spacing w:after="0"/>
        <w:rPr>
          <w:rFonts w:asciiTheme="minorBidi" w:hAnsiTheme="minorBidi" w:cstheme="minorBidi"/>
        </w:rPr>
      </w:pPr>
    </w:p>
    <w:p w14:paraId="63C13D25" w14:textId="77777777" w:rsidR="00553759" w:rsidRDefault="00553759" w:rsidP="00441B6F">
      <w:pPr>
        <w:pStyle w:val="ConcHead"/>
        <w:spacing w:after="0"/>
        <w:jc w:val="both"/>
        <w:rPr>
          <w:rFonts w:asciiTheme="minorBidi" w:hAnsiTheme="minorBidi" w:cstheme="minorBidi"/>
          <w:rtl/>
        </w:rPr>
      </w:pPr>
    </w:p>
    <w:p w14:paraId="59E4194E" w14:textId="77777777" w:rsidR="00553759" w:rsidRDefault="00553759" w:rsidP="00441B6F">
      <w:pPr>
        <w:pStyle w:val="ConcHead"/>
        <w:spacing w:after="0"/>
        <w:jc w:val="both"/>
        <w:rPr>
          <w:rFonts w:asciiTheme="minorBidi" w:hAnsiTheme="minorBidi" w:cstheme="minorBidi"/>
          <w:rtl/>
        </w:rPr>
      </w:pPr>
    </w:p>
    <w:p w14:paraId="1C6ACF36" w14:textId="2FA4E3BB" w:rsidR="00B01FCD" w:rsidRPr="003001BF" w:rsidRDefault="00000F8F" w:rsidP="00441B6F">
      <w:pPr>
        <w:pStyle w:val="ConcHead"/>
        <w:spacing w:after="0"/>
        <w:jc w:val="both"/>
        <w:rPr>
          <w:rFonts w:asciiTheme="minorBidi" w:hAnsiTheme="minorBidi" w:cstheme="minorBidi"/>
        </w:rPr>
      </w:pPr>
      <w:r w:rsidRPr="003001BF">
        <w:rPr>
          <w:rFonts w:asciiTheme="minorBidi" w:hAnsiTheme="minorBidi" w:cstheme="minorBidi"/>
        </w:rPr>
        <w:t xml:space="preserve">4. </w:t>
      </w:r>
      <w:r w:rsidR="00B01FCD" w:rsidRPr="003001BF">
        <w:rPr>
          <w:rFonts w:asciiTheme="minorBidi" w:hAnsiTheme="minorBidi" w:cstheme="minorBidi"/>
        </w:rPr>
        <w:t>Conclusion</w:t>
      </w:r>
    </w:p>
    <w:p w14:paraId="489C0283" w14:textId="77777777" w:rsidR="00790ADA" w:rsidRPr="003001BF" w:rsidRDefault="00790ADA" w:rsidP="00441B6F">
      <w:pPr>
        <w:pStyle w:val="ConcHead"/>
        <w:spacing w:after="0"/>
        <w:jc w:val="both"/>
        <w:rPr>
          <w:rFonts w:asciiTheme="minorBidi" w:hAnsiTheme="minorBidi" w:cstheme="minorBidi"/>
        </w:rPr>
      </w:pPr>
    </w:p>
    <w:p w14:paraId="33BA3018" w14:textId="77777777" w:rsidR="000E769F" w:rsidRPr="000E769F" w:rsidRDefault="000E769F" w:rsidP="000E769F">
      <w:pPr>
        <w:pStyle w:val="Body"/>
        <w:spacing w:after="0"/>
        <w:rPr>
          <w:rFonts w:asciiTheme="minorBidi" w:hAnsiTheme="minorBidi" w:cstheme="minorBidi"/>
        </w:rPr>
      </w:pPr>
      <w:r w:rsidRPr="000E769F">
        <w:rPr>
          <w:rFonts w:asciiTheme="minorBidi" w:hAnsiTheme="minorBidi" w:cstheme="minorBidi"/>
          <w:i/>
          <w:iCs/>
        </w:rPr>
        <w:t>A.fallax</w:t>
      </w:r>
      <w:r w:rsidRPr="000E769F">
        <w:rPr>
          <w:rFonts w:asciiTheme="minorBidi" w:hAnsiTheme="minorBidi" w:cstheme="minorBidi"/>
        </w:rPr>
        <w:t xml:space="preserve"> is classified as a planktivorous species, with a diverse diet comprising phytoplankton, zooplankton, crustaceans, fish, </w:t>
      </w:r>
      <w:proofErr w:type="spellStart"/>
      <w:r w:rsidRPr="000E769F">
        <w:rPr>
          <w:rFonts w:asciiTheme="minorBidi" w:hAnsiTheme="minorBidi" w:cstheme="minorBidi"/>
        </w:rPr>
        <w:t>polychaete</w:t>
      </w:r>
      <w:proofErr w:type="spellEnd"/>
      <w:r w:rsidRPr="000E769F">
        <w:rPr>
          <w:rFonts w:asciiTheme="minorBidi" w:hAnsiTheme="minorBidi" w:cstheme="minorBidi"/>
        </w:rPr>
        <w:t xml:space="preserve"> worms, and foraminifera. Among these, crustaceans emerged as the dominant dietary component, highlighting their significance in the feeding ecology of this species</w:t>
      </w:r>
      <w:r w:rsidRPr="000E769F">
        <w:rPr>
          <w:rFonts w:asciiTheme="minorBidi" w:hAnsiTheme="minorBidi" w:cstheme="minorBidi"/>
          <w:rtl/>
        </w:rPr>
        <w:t>.</w:t>
      </w:r>
    </w:p>
    <w:p w14:paraId="08D3DA78" w14:textId="77777777" w:rsidR="000E769F" w:rsidRPr="000E769F" w:rsidRDefault="000E769F" w:rsidP="000E769F">
      <w:pPr>
        <w:pStyle w:val="Body"/>
        <w:spacing w:after="0"/>
        <w:rPr>
          <w:rFonts w:asciiTheme="minorBidi" w:hAnsiTheme="minorBidi" w:cstheme="minorBidi"/>
        </w:rPr>
      </w:pPr>
      <w:r w:rsidRPr="000E769F">
        <w:rPr>
          <w:rFonts w:asciiTheme="minorBidi" w:hAnsiTheme="minorBidi" w:cstheme="minorBidi"/>
        </w:rPr>
        <w:t xml:space="preserve">These findings contribute to a better understanding of the trophic dynamics of </w:t>
      </w:r>
      <w:r w:rsidRPr="000E769F">
        <w:rPr>
          <w:rFonts w:asciiTheme="minorBidi" w:hAnsiTheme="minorBidi" w:cstheme="minorBidi"/>
          <w:i/>
          <w:iCs/>
        </w:rPr>
        <w:t>A.fallax</w:t>
      </w:r>
      <w:r w:rsidRPr="000E769F">
        <w:rPr>
          <w:rFonts w:asciiTheme="minorBidi" w:hAnsiTheme="minorBidi" w:cstheme="minorBidi"/>
        </w:rPr>
        <w:t>, which can aid in the sustainable management of its populations. However, gaps remain regarding the influence of environmental variations on dietary preferences. Future research should focus on exploring the feeding dynamics of this species under changing ecological conditions, with an emphasis on its role within the marine food web.</w:t>
      </w:r>
    </w:p>
    <w:p w14:paraId="761197D3" w14:textId="77777777" w:rsidR="003001BF" w:rsidRPr="003001BF" w:rsidRDefault="003001BF" w:rsidP="003001BF">
      <w:pPr>
        <w:pStyle w:val="Body"/>
        <w:spacing w:after="0"/>
        <w:rPr>
          <w:rFonts w:asciiTheme="minorBidi" w:hAnsiTheme="minorBidi" w:cstheme="minorBidi"/>
        </w:rPr>
      </w:pPr>
    </w:p>
    <w:p w14:paraId="1BFA6015" w14:textId="77777777" w:rsidR="003001BF" w:rsidRPr="003001BF" w:rsidRDefault="003001BF" w:rsidP="003001BF">
      <w:pPr>
        <w:pStyle w:val="Body"/>
        <w:spacing w:after="0"/>
        <w:rPr>
          <w:rFonts w:asciiTheme="minorBidi" w:hAnsiTheme="minorBidi" w:cstheme="minorBidi"/>
          <w:b/>
          <w:bCs/>
          <w:sz w:val="22"/>
          <w:szCs w:val="22"/>
        </w:rPr>
      </w:pPr>
      <w:r w:rsidRPr="003001BF">
        <w:rPr>
          <w:rFonts w:asciiTheme="minorBidi" w:hAnsiTheme="minorBidi" w:cstheme="minorBidi"/>
          <w:b/>
          <w:bCs/>
          <w:sz w:val="22"/>
          <w:szCs w:val="22"/>
        </w:rPr>
        <w:t xml:space="preserve">DISCLAIMER (ARTIFICIAL INTELLIGENCE) </w:t>
      </w:r>
    </w:p>
    <w:p w14:paraId="6F44C4CA" w14:textId="77777777" w:rsidR="003001BF" w:rsidRPr="003001BF" w:rsidRDefault="003001BF" w:rsidP="003001BF">
      <w:pPr>
        <w:pStyle w:val="Body"/>
        <w:spacing w:after="0"/>
        <w:rPr>
          <w:rFonts w:asciiTheme="minorBidi" w:hAnsiTheme="minorBidi" w:cstheme="minorBidi"/>
        </w:rPr>
      </w:pPr>
      <w:r w:rsidRPr="003001BF">
        <w:rPr>
          <w:rFonts w:asciiTheme="minorBidi" w:hAnsiTheme="minorBidi" w:cstheme="minorBidi"/>
        </w:rPr>
        <w:t xml:space="preserve">Author(s) hereby declare that NO generative AI technologies such as Large Language Models (ChatGPT, COPILOT, </w:t>
      </w:r>
      <w:proofErr w:type="spellStart"/>
      <w:r w:rsidRPr="003001BF">
        <w:rPr>
          <w:rFonts w:asciiTheme="minorBidi" w:hAnsiTheme="minorBidi" w:cstheme="minorBidi"/>
        </w:rPr>
        <w:t>etc</w:t>
      </w:r>
      <w:proofErr w:type="spellEnd"/>
      <w:r w:rsidRPr="003001BF">
        <w:rPr>
          <w:rFonts w:asciiTheme="minorBidi" w:hAnsiTheme="minorBidi" w:cstheme="minorBidi"/>
        </w:rPr>
        <w:t>) and text-to-image generators have been used during the writing or editing of this manuscript.</w:t>
      </w:r>
    </w:p>
    <w:p w14:paraId="3C3E7E4E" w14:textId="77777777" w:rsidR="003001BF" w:rsidRPr="003001BF" w:rsidRDefault="003001BF" w:rsidP="003001BF">
      <w:pPr>
        <w:pStyle w:val="Body"/>
        <w:spacing w:after="0"/>
        <w:rPr>
          <w:rFonts w:asciiTheme="minorBidi" w:hAnsiTheme="minorBidi" w:cstheme="minorBidi"/>
        </w:rPr>
      </w:pPr>
    </w:p>
    <w:p w14:paraId="1C1D0EEE" w14:textId="77777777" w:rsidR="003001BF" w:rsidRPr="003001BF" w:rsidRDefault="003001BF" w:rsidP="003001BF">
      <w:pPr>
        <w:pStyle w:val="ReferHead"/>
        <w:spacing w:after="0"/>
        <w:jc w:val="both"/>
        <w:rPr>
          <w:rFonts w:asciiTheme="minorBidi" w:hAnsiTheme="minorBidi" w:cstheme="minorBidi"/>
          <w:bCs/>
        </w:rPr>
      </w:pPr>
      <w:r w:rsidRPr="003001BF">
        <w:rPr>
          <w:rFonts w:asciiTheme="minorBidi" w:hAnsiTheme="minorBidi" w:cstheme="minorBidi"/>
          <w:bCs/>
        </w:rPr>
        <w:t xml:space="preserve">Ethical approval </w:t>
      </w:r>
    </w:p>
    <w:p w14:paraId="21D27DD4" w14:textId="77777777" w:rsidR="003001BF" w:rsidRPr="003001BF" w:rsidRDefault="003001BF" w:rsidP="003001BF">
      <w:pPr>
        <w:spacing w:after="160" w:line="259" w:lineRule="auto"/>
        <w:rPr>
          <w:rFonts w:asciiTheme="minorBidi" w:eastAsia="Calibri" w:hAnsiTheme="minorBidi" w:cstheme="minorBidi"/>
        </w:rPr>
      </w:pPr>
      <w:r w:rsidRPr="003001BF">
        <w:rPr>
          <w:rFonts w:asciiTheme="minorBidi" w:eastAsia="Calibri" w:hAnsiTheme="minorBidi" w:cstheme="minorBidi"/>
        </w:rPr>
        <w:t xml:space="preserve">Not applicable </w:t>
      </w:r>
    </w:p>
    <w:p w14:paraId="2CCF0AD0" w14:textId="77777777" w:rsidR="00860000" w:rsidRPr="003001BF" w:rsidRDefault="00860000" w:rsidP="00441B6F">
      <w:pPr>
        <w:pStyle w:val="ReferHead"/>
        <w:spacing w:after="0"/>
        <w:jc w:val="both"/>
        <w:rPr>
          <w:rFonts w:asciiTheme="minorBidi" w:hAnsiTheme="minorBidi" w:cstheme="minorBidi"/>
        </w:rPr>
      </w:pPr>
    </w:p>
    <w:p w14:paraId="7CE0C49A" w14:textId="10B9FF7F" w:rsidR="00790ADA" w:rsidRPr="003001BF" w:rsidRDefault="00B01FCD" w:rsidP="003001BF">
      <w:pPr>
        <w:pStyle w:val="ReferHead"/>
        <w:spacing w:after="0"/>
        <w:jc w:val="both"/>
        <w:rPr>
          <w:rFonts w:asciiTheme="minorBidi" w:hAnsiTheme="minorBidi" w:cstheme="minorBidi"/>
        </w:rPr>
      </w:pPr>
      <w:r w:rsidRPr="003001BF">
        <w:rPr>
          <w:rFonts w:asciiTheme="minorBidi" w:hAnsiTheme="minorBidi" w:cstheme="minorBidi"/>
        </w:rPr>
        <w:t>References</w:t>
      </w:r>
      <w:r w:rsidR="003001BF">
        <w:rPr>
          <w:rFonts w:asciiTheme="minorBidi" w:hAnsiTheme="minorBidi" w:cstheme="minorBidi"/>
        </w:rPr>
        <w:t>:</w:t>
      </w:r>
    </w:p>
    <w:p w14:paraId="280F3567" w14:textId="77777777" w:rsidR="002D4B6D" w:rsidRDefault="002D4B6D" w:rsidP="002D4B6D">
      <w:pPr>
        <w:spacing w:after="160"/>
        <w:ind w:left="720" w:hanging="720"/>
        <w:jc w:val="both"/>
        <w:rPr>
          <w:rFonts w:asciiTheme="minorBidi" w:eastAsia="Calibri" w:hAnsiTheme="minorBidi" w:cstheme="minorBidi"/>
        </w:rPr>
      </w:pPr>
      <w:r w:rsidRPr="002D4B6D">
        <w:rPr>
          <w:rFonts w:asciiTheme="minorBidi" w:eastAsia="Calibri" w:hAnsiTheme="minorBidi" w:cstheme="minorBidi"/>
        </w:rPr>
        <w:t xml:space="preserve">Al </w:t>
      </w:r>
      <w:proofErr w:type="spellStart"/>
      <w:r w:rsidRPr="002D4B6D">
        <w:rPr>
          <w:rFonts w:asciiTheme="minorBidi" w:eastAsia="Calibri" w:hAnsiTheme="minorBidi" w:cstheme="minorBidi"/>
        </w:rPr>
        <w:t>Sulivany</w:t>
      </w:r>
      <w:proofErr w:type="spellEnd"/>
      <w:r w:rsidRPr="002D4B6D">
        <w:rPr>
          <w:rFonts w:asciiTheme="minorBidi" w:eastAsia="Calibri" w:hAnsiTheme="minorBidi" w:cstheme="minorBidi"/>
        </w:rPr>
        <w:t xml:space="preserve">, B., Owais, M., Fazal, R., Asad, F., Hussein, N., &amp; </w:t>
      </w:r>
      <w:proofErr w:type="spellStart"/>
      <w:r w:rsidRPr="002D4B6D">
        <w:rPr>
          <w:rFonts w:asciiTheme="minorBidi" w:eastAsia="Calibri" w:hAnsiTheme="minorBidi" w:cstheme="minorBidi"/>
        </w:rPr>
        <w:t>Selamoglu</w:t>
      </w:r>
      <w:proofErr w:type="spellEnd"/>
      <w:r w:rsidRPr="002D4B6D">
        <w:rPr>
          <w:rFonts w:asciiTheme="minorBidi" w:eastAsia="Calibri" w:hAnsiTheme="minorBidi" w:cstheme="minorBidi"/>
        </w:rPr>
        <w:t xml:space="preserve">, Z. (2024). Seasonal effects of protein levels on common carp (Cyprinus </w:t>
      </w:r>
      <w:proofErr w:type="spellStart"/>
      <w:r w:rsidRPr="002D4B6D">
        <w:rPr>
          <w:rFonts w:asciiTheme="minorBidi" w:eastAsia="Calibri" w:hAnsiTheme="minorBidi" w:cstheme="minorBidi"/>
        </w:rPr>
        <w:t>carpio</w:t>
      </w:r>
      <w:proofErr w:type="spellEnd"/>
      <w:r w:rsidRPr="002D4B6D">
        <w:rPr>
          <w:rFonts w:asciiTheme="minorBidi" w:eastAsia="Calibri" w:hAnsiTheme="minorBidi" w:cstheme="minorBidi"/>
        </w:rPr>
        <w:t>) body composition. </w:t>
      </w:r>
      <w:r w:rsidRPr="002D4B6D">
        <w:rPr>
          <w:rFonts w:asciiTheme="minorBidi" w:eastAsia="Calibri" w:hAnsiTheme="minorBidi" w:cstheme="minorBidi"/>
          <w:i/>
          <w:iCs/>
        </w:rPr>
        <w:t>Iraqi Journal of Aquaculture</w:t>
      </w:r>
      <w:r w:rsidRPr="002D4B6D">
        <w:rPr>
          <w:rFonts w:asciiTheme="minorBidi" w:eastAsia="Calibri" w:hAnsiTheme="minorBidi" w:cstheme="minorBidi"/>
        </w:rPr>
        <w:t>, </w:t>
      </w:r>
      <w:r w:rsidRPr="002D4B6D">
        <w:rPr>
          <w:rFonts w:asciiTheme="minorBidi" w:eastAsia="Calibri" w:hAnsiTheme="minorBidi" w:cstheme="minorBidi"/>
          <w:i/>
          <w:iCs/>
        </w:rPr>
        <w:t>21</w:t>
      </w:r>
      <w:r w:rsidRPr="002D4B6D">
        <w:rPr>
          <w:rFonts w:asciiTheme="minorBidi" w:eastAsia="Calibri" w:hAnsiTheme="minorBidi" w:cstheme="minorBidi"/>
        </w:rPr>
        <w:t>(2), 111-127.</w:t>
      </w:r>
      <w:r w:rsidRPr="002D4B6D">
        <w:t xml:space="preserve"> </w:t>
      </w:r>
      <w:r w:rsidRPr="002D4B6D">
        <w:rPr>
          <w:rFonts w:asciiTheme="minorBidi" w:eastAsia="Calibri" w:hAnsiTheme="minorBidi" w:cstheme="minorBidi"/>
          <w:color w:val="548DD4" w:themeColor="text2" w:themeTint="99"/>
        </w:rPr>
        <w:t>DOI: 10.58629/ijaq.v21i2.520</w:t>
      </w:r>
    </w:p>
    <w:p w14:paraId="6A806F95" w14:textId="77777777" w:rsidR="002D4B6D" w:rsidRDefault="002D4B6D" w:rsidP="00480BAE">
      <w:pPr>
        <w:spacing w:after="160"/>
        <w:ind w:left="720" w:hanging="720"/>
        <w:jc w:val="both"/>
        <w:rPr>
          <w:rFonts w:asciiTheme="minorBidi" w:eastAsia="Calibri" w:hAnsiTheme="minorBidi" w:cstheme="minorBidi"/>
        </w:rPr>
      </w:pPr>
      <w:r w:rsidRPr="003001BF">
        <w:rPr>
          <w:rFonts w:asciiTheme="minorBidi" w:eastAsia="Calibri" w:hAnsiTheme="minorBidi" w:cstheme="minorBidi"/>
        </w:rPr>
        <w:t xml:space="preserve">Aprahamian M W, </w:t>
      </w:r>
      <w:proofErr w:type="spellStart"/>
      <w:r w:rsidRPr="003001BF">
        <w:rPr>
          <w:rFonts w:asciiTheme="minorBidi" w:eastAsia="Calibri" w:hAnsiTheme="minorBidi" w:cstheme="minorBidi"/>
        </w:rPr>
        <w:t>Baglinière</w:t>
      </w:r>
      <w:proofErr w:type="spellEnd"/>
      <w:r w:rsidRPr="003001BF">
        <w:rPr>
          <w:rFonts w:asciiTheme="minorBidi" w:eastAsia="Calibri" w:hAnsiTheme="minorBidi" w:cstheme="minorBidi"/>
        </w:rPr>
        <w:t xml:space="preserve"> J L, </w:t>
      </w:r>
      <w:proofErr w:type="spellStart"/>
      <w:r w:rsidRPr="003001BF">
        <w:rPr>
          <w:rFonts w:asciiTheme="minorBidi" w:eastAsia="Calibri" w:hAnsiTheme="minorBidi" w:cstheme="minorBidi"/>
        </w:rPr>
        <w:t>Sabatie</w:t>
      </w:r>
      <w:proofErr w:type="spellEnd"/>
      <w:r w:rsidRPr="003001BF">
        <w:rPr>
          <w:rFonts w:asciiTheme="minorBidi" w:eastAsia="Calibri" w:hAnsiTheme="minorBidi" w:cstheme="minorBidi"/>
        </w:rPr>
        <w:t xml:space="preserve"> M R, Alexandrino P, Thiel R A L F,  Aprahamian C D. Biology, status, and conservation of </w:t>
      </w:r>
      <w:r w:rsidRPr="003001BF">
        <w:rPr>
          <w:rFonts w:asciiTheme="minorBidi" w:eastAsia="Calibri" w:hAnsiTheme="minorBidi" w:cstheme="minorBidi"/>
          <w:i/>
          <w:iCs/>
        </w:rPr>
        <w:t>the anadromous Atlantic twaite shad Alosa fallax</w:t>
      </w:r>
      <w:r w:rsidRPr="003001BF">
        <w:rPr>
          <w:rFonts w:asciiTheme="minorBidi" w:eastAsia="Calibri" w:hAnsiTheme="minorBidi" w:cstheme="minorBidi"/>
        </w:rPr>
        <w:t>. In American Fisheries Society Symposium 2003 (35), 103-124.</w:t>
      </w:r>
      <w:r w:rsidRPr="003001BF">
        <w:rPr>
          <w:rFonts w:asciiTheme="minorBidi" w:eastAsia="Calibri" w:hAnsiTheme="minorBidi" w:cstheme="minorBidi"/>
          <w:rtl/>
        </w:rPr>
        <w:t>‏</w:t>
      </w:r>
    </w:p>
    <w:p w14:paraId="5C4585B0" w14:textId="77777777" w:rsidR="002D4B6D" w:rsidRDefault="002D4B6D" w:rsidP="00480BAE">
      <w:pPr>
        <w:spacing w:after="160"/>
        <w:ind w:left="720" w:hanging="720"/>
        <w:jc w:val="both"/>
        <w:rPr>
          <w:rFonts w:asciiTheme="minorBidi" w:eastAsia="Calibri" w:hAnsiTheme="minorBidi" w:cstheme="minorBidi"/>
          <w:rtl/>
        </w:rPr>
      </w:pPr>
      <w:r w:rsidRPr="00480BAE">
        <w:rPr>
          <w:rFonts w:asciiTheme="minorBidi" w:eastAsia="Calibri" w:hAnsiTheme="minorBidi" w:cstheme="minorBidi"/>
        </w:rPr>
        <w:t xml:space="preserve">Aprahamian, M. W. (1989). The diet of juvenile and adult twaite shad Alosa fallax </w:t>
      </w:r>
      <w:proofErr w:type="spellStart"/>
      <w:r w:rsidRPr="00480BAE">
        <w:rPr>
          <w:rFonts w:asciiTheme="minorBidi" w:eastAsia="Calibri" w:hAnsiTheme="minorBidi" w:cstheme="minorBidi"/>
        </w:rPr>
        <w:t>fallax</w:t>
      </w:r>
      <w:proofErr w:type="spellEnd"/>
      <w:r w:rsidRPr="00480BAE">
        <w:rPr>
          <w:rFonts w:asciiTheme="minorBidi" w:eastAsia="Calibri" w:hAnsiTheme="minorBidi" w:cstheme="minorBidi"/>
        </w:rPr>
        <w:t xml:space="preserve"> (</w:t>
      </w:r>
      <w:proofErr w:type="spellStart"/>
      <w:r w:rsidRPr="00480BAE">
        <w:rPr>
          <w:rFonts w:asciiTheme="minorBidi" w:eastAsia="Calibri" w:hAnsiTheme="minorBidi" w:cstheme="minorBidi"/>
        </w:rPr>
        <w:t>Lacépède</w:t>
      </w:r>
      <w:proofErr w:type="spellEnd"/>
      <w:r w:rsidRPr="00480BAE">
        <w:rPr>
          <w:rFonts w:asciiTheme="minorBidi" w:eastAsia="Calibri" w:hAnsiTheme="minorBidi" w:cstheme="minorBidi"/>
        </w:rPr>
        <w:t xml:space="preserve">) from the rivers Severn and </w:t>
      </w:r>
      <w:proofErr w:type="spellStart"/>
      <w:r w:rsidRPr="00480BAE">
        <w:rPr>
          <w:rFonts w:asciiTheme="minorBidi" w:eastAsia="Calibri" w:hAnsiTheme="minorBidi" w:cstheme="minorBidi"/>
        </w:rPr>
        <w:t>Wye</w:t>
      </w:r>
      <w:proofErr w:type="spellEnd"/>
      <w:r w:rsidRPr="00480BAE">
        <w:rPr>
          <w:rFonts w:asciiTheme="minorBidi" w:eastAsia="Calibri" w:hAnsiTheme="minorBidi" w:cstheme="minorBidi"/>
        </w:rPr>
        <w:t xml:space="preserve"> (Britain). </w:t>
      </w:r>
      <w:proofErr w:type="spellStart"/>
      <w:r w:rsidRPr="00480BAE">
        <w:rPr>
          <w:rFonts w:asciiTheme="minorBidi" w:eastAsia="Calibri" w:hAnsiTheme="minorBidi" w:cstheme="minorBidi"/>
          <w:i/>
          <w:iCs/>
        </w:rPr>
        <w:t>Hydrobiologia</w:t>
      </w:r>
      <w:proofErr w:type="spellEnd"/>
      <w:r w:rsidRPr="00480BAE">
        <w:rPr>
          <w:rFonts w:asciiTheme="minorBidi" w:eastAsia="Calibri" w:hAnsiTheme="minorBidi" w:cstheme="minorBidi"/>
        </w:rPr>
        <w:t>, </w:t>
      </w:r>
      <w:r w:rsidRPr="00480BAE">
        <w:rPr>
          <w:rFonts w:asciiTheme="minorBidi" w:eastAsia="Calibri" w:hAnsiTheme="minorBidi" w:cstheme="minorBidi"/>
          <w:i/>
          <w:iCs/>
        </w:rPr>
        <w:t>179</w:t>
      </w:r>
      <w:r w:rsidRPr="00480BAE">
        <w:rPr>
          <w:rFonts w:asciiTheme="minorBidi" w:eastAsia="Calibri" w:hAnsiTheme="minorBidi" w:cstheme="minorBidi"/>
        </w:rPr>
        <w:t>(2), 173-182.</w:t>
      </w:r>
    </w:p>
    <w:p w14:paraId="7226939E" w14:textId="77777777" w:rsidR="002D4B6D" w:rsidRPr="00DE57D8" w:rsidRDefault="002D4B6D" w:rsidP="00DE57D8">
      <w:pPr>
        <w:spacing w:after="160"/>
        <w:ind w:left="720" w:hanging="720"/>
        <w:rPr>
          <w:rFonts w:asciiTheme="minorBidi" w:eastAsia="Calibri" w:hAnsiTheme="minorBidi" w:cstheme="minorBidi"/>
          <w:color w:val="548DD4" w:themeColor="text2" w:themeTint="99"/>
        </w:rPr>
      </w:pPr>
      <w:r w:rsidRPr="00DE57D8">
        <w:rPr>
          <w:rFonts w:asciiTheme="minorBidi" w:eastAsia="Calibri" w:hAnsiTheme="minorBidi" w:cstheme="minorBidi"/>
        </w:rPr>
        <w:t xml:space="preserve">Assan, D., Huang, Y., Mustapha, U. F., </w:t>
      </w:r>
      <w:proofErr w:type="spellStart"/>
      <w:r w:rsidRPr="00DE57D8">
        <w:rPr>
          <w:rFonts w:asciiTheme="minorBidi" w:eastAsia="Calibri" w:hAnsiTheme="minorBidi" w:cstheme="minorBidi"/>
        </w:rPr>
        <w:t>Addah</w:t>
      </w:r>
      <w:proofErr w:type="spellEnd"/>
      <w:r w:rsidRPr="00DE57D8">
        <w:rPr>
          <w:rFonts w:asciiTheme="minorBidi" w:eastAsia="Calibri" w:hAnsiTheme="minorBidi" w:cstheme="minorBidi"/>
        </w:rPr>
        <w:t>, M. N., Li, G., &amp; Chen, H. (2021). Fish Feed Intake, Feeding Behavior, and the Physiological Response of Apelin to Fasting and Refeeding. </w:t>
      </w:r>
      <w:r w:rsidRPr="00DE57D8">
        <w:rPr>
          <w:rFonts w:asciiTheme="minorBidi" w:eastAsia="Calibri" w:hAnsiTheme="minorBidi" w:cstheme="minorBidi"/>
          <w:i/>
          <w:iCs/>
        </w:rPr>
        <w:t>Frontiers in endocrinology</w:t>
      </w:r>
      <w:r w:rsidRPr="00DE57D8">
        <w:rPr>
          <w:rFonts w:asciiTheme="minorBidi" w:eastAsia="Calibri" w:hAnsiTheme="minorBidi" w:cstheme="minorBidi"/>
        </w:rPr>
        <w:t>, </w:t>
      </w:r>
      <w:r w:rsidRPr="00DE57D8">
        <w:rPr>
          <w:rFonts w:asciiTheme="minorBidi" w:eastAsia="Calibri" w:hAnsiTheme="minorBidi" w:cstheme="minorBidi"/>
          <w:i/>
          <w:iCs/>
        </w:rPr>
        <w:t>12</w:t>
      </w:r>
      <w:r w:rsidRPr="00DE57D8">
        <w:rPr>
          <w:rFonts w:asciiTheme="minorBidi" w:eastAsia="Calibri" w:hAnsiTheme="minorBidi" w:cstheme="minorBidi"/>
        </w:rPr>
        <w:t xml:space="preserve">, 798903. </w:t>
      </w:r>
      <w:hyperlink r:id="rId32" w:history="1">
        <w:r w:rsidRPr="00DE57D8">
          <w:rPr>
            <w:rStyle w:val="Hyperlink"/>
            <w:rFonts w:asciiTheme="minorBidi" w:eastAsia="Calibri" w:hAnsiTheme="minorBidi" w:cstheme="minorBidi"/>
            <w:color w:val="548DD4" w:themeColor="text2" w:themeTint="99"/>
          </w:rPr>
          <w:t>https://doi.org/10.3389/fendo.2021.798903</w:t>
        </w:r>
      </w:hyperlink>
    </w:p>
    <w:p w14:paraId="4CF9F6B4" w14:textId="191E452F" w:rsidR="002D4B6D" w:rsidRPr="003001BF" w:rsidRDefault="002D4B6D" w:rsidP="00DE57D8">
      <w:pPr>
        <w:spacing w:after="160"/>
        <w:jc w:val="both"/>
        <w:rPr>
          <w:rFonts w:asciiTheme="minorBidi" w:eastAsia="Calibri" w:hAnsiTheme="minorBidi" w:cstheme="minorBidi"/>
        </w:rPr>
      </w:pPr>
      <w:r w:rsidRPr="003001BF">
        <w:rPr>
          <w:rFonts w:asciiTheme="minorBidi" w:eastAsia="Calibri" w:hAnsiTheme="minorBidi" w:cstheme="minorBidi"/>
        </w:rPr>
        <w:lastRenderedPageBreak/>
        <w:t xml:space="preserve">Borutskii E D. Biological aspects of fish nutrition. Proceedings of the International Symposium on Fish Nutrition 1974; 123-135. </w:t>
      </w:r>
      <w:r w:rsidRPr="003001BF">
        <w:rPr>
          <w:rFonts w:asciiTheme="minorBidi" w:eastAsia="Calibri" w:hAnsiTheme="minorBidi" w:cstheme="minorBidi"/>
          <w:color w:val="5B9BD5"/>
        </w:rPr>
        <w:t>DOI: 10.1016/j.fishres.2003.11.014</w:t>
      </w:r>
    </w:p>
    <w:p w14:paraId="2C7A3D38" w14:textId="77777777" w:rsidR="002D4B6D" w:rsidRPr="003001BF" w:rsidRDefault="002D4B6D" w:rsidP="003001BF">
      <w:pPr>
        <w:spacing w:after="160"/>
        <w:ind w:left="720" w:hanging="720"/>
        <w:jc w:val="both"/>
        <w:rPr>
          <w:rFonts w:asciiTheme="minorBidi" w:eastAsia="Calibri" w:hAnsiTheme="minorBidi" w:cstheme="minorBidi"/>
        </w:rPr>
      </w:pPr>
      <w:r w:rsidRPr="003001BF">
        <w:rPr>
          <w:rFonts w:asciiTheme="minorBidi" w:eastAsia="Calibri" w:hAnsiTheme="minorBidi" w:cstheme="minorBidi"/>
        </w:rPr>
        <w:t xml:space="preserve">Borutskii P. Ecology of Marine Fish Feeding. Leningrad- </w:t>
      </w:r>
      <w:proofErr w:type="spellStart"/>
      <w:r w:rsidRPr="003001BF">
        <w:rPr>
          <w:rFonts w:asciiTheme="minorBidi" w:eastAsia="Calibri" w:hAnsiTheme="minorBidi" w:cstheme="minorBidi"/>
        </w:rPr>
        <w:t>Nauka</w:t>
      </w:r>
      <w:proofErr w:type="spellEnd"/>
      <w:r w:rsidRPr="003001BF">
        <w:rPr>
          <w:rFonts w:asciiTheme="minorBidi" w:eastAsia="Calibri" w:hAnsiTheme="minorBidi" w:cstheme="minorBidi"/>
        </w:rPr>
        <w:t xml:space="preserve"> Publishing 1974, 120 pages.</w:t>
      </w:r>
    </w:p>
    <w:p w14:paraId="688B6169" w14:textId="77777777" w:rsidR="002D4B6D" w:rsidRPr="003001BF" w:rsidRDefault="002D4B6D" w:rsidP="00DE57D8">
      <w:pPr>
        <w:spacing w:after="160"/>
        <w:ind w:left="720" w:hanging="720"/>
        <w:jc w:val="both"/>
        <w:rPr>
          <w:rFonts w:asciiTheme="minorBidi" w:eastAsia="Calibri" w:hAnsiTheme="minorBidi" w:cstheme="minorBidi"/>
        </w:rPr>
      </w:pPr>
      <w:bookmarkStart w:id="8" w:name="_Hlk189597902"/>
      <w:r w:rsidRPr="00DE57D8">
        <w:rPr>
          <w:rFonts w:asciiTheme="minorBidi" w:eastAsia="Calibri" w:hAnsiTheme="minorBidi" w:cstheme="minorBidi"/>
        </w:rPr>
        <w:t xml:space="preserve">Bowden, T. J., Thompson, K. D., Morgan, A. L., </w:t>
      </w:r>
      <w:proofErr w:type="spellStart"/>
      <w:r w:rsidRPr="00DE57D8">
        <w:rPr>
          <w:rFonts w:asciiTheme="minorBidi" w:eastAsia="Calibri" w:hAnsiTheme="minorBidi" w:cstheme="minorBidi"/>
        </w:rPr>
        <w:t>Gratacap</w:t>
      </w:r>
      <w:proofErr w:type="spellEnd"/>
      <w:r w:rsidRPr="00DE57D8">
        <w:rPr>
          <w:rFonts w:asciiTheme="minorBidi" w:eastAsia="Calibri" w:hAnsiTheme="minorBidi" w:cstheme="minorBidi"/>
        </w:rPr>
        <w:t xml:space="preserve">, R. M., &amp; </w:t>
      </w:r>
      <w:proofErr w:type="spellStart"/>
      <w:r w:rsidRPr="00DE57D8">
        <w:rPr>
          <w:rFonts w:asciiTheme="minorBidi" w:eastAsia="Calibri" w:hAnsiTheme="minorBidi" w:cstheme="minorBidi"/>
        </w:rPr>
        <w:t>Nikoskelainen</w:t>
      </w:r>
      <w:proofErr w:type="spellEnd"/>
      <w:r w:rsidRPr="00DE57D8">
        <w:rPr>
          <w:rFonts w:asciiTheme="minorBidi" w:eastAsia="Calibri" w:hAnsiTheme="minorBidi" w:cstheme="minorBidi"/>
        </w:rPr>
        <w:t>, S. (2007). Seasonal variation and the immune response: a fish perspective. </w:t>
      </w:r>
      <w:r w:rsidRPr="00DE57D8">
        <w:rPr>
          <w:rFonts w:asciiTheme="minorBidi" w:eastAsia="Calibri" w:hAnsiTheme="minorBidi" w:cstheme="minorBidi"/>
          <w:i/>
          <w:iCs/>
        </w:rPr>
        <w:t>Fish &amp; shellfish immunology</w:t>
      </w:r>
      <w:r w:rsidRPr="00DE57D8">
        <w:rPr>
          <w:rFonts w:asciiTheme="minorBidi" w:eastAsia="Calibri" w:hAnsiTheme="minorBidi" w:cstheme="minorBidi"/>
        </w:rPr>
        <w:t>, </w:t>
      </w:r>
      <w:r w:rsidRPr="00DE57D8">
        <w:rPr>
          <w:rFonts w:asciiTheme="minorBidi" w:eastAsia="Calibri" w:hAnsiTheme="minorBidi" w:cstheme="minorBidi"/>
          <w:i/>
          <w:iCs/>
        </w:rPr>
        <w:t>22</w:t>
      </w:r>
      <w:r w:rsidRPr="00DE57D8">
        <w:rPr>
          <w:rFonts w:asciiTheme="minorBidi" w:eastAsia="Calibri" w:hAnsiTheme="minorBidi" w:cstheme="minorBidi"/>
        </w:rPr>
        <w:t xml:space="preserve">(6), 695–706. </w:t>
      </w:r>
      <w:r w:rsidRPr="00DE57D8">
        <w:rPr>
          <w:rFonts w:asciiTheme="minorBidi" w:eastAsia="Calibri" w:hAnsiTheme="minorBidi" w:cstheme="minorBidi"/>
          <w:color w:val="548DD4" w:themeColor="text2" w:themeTint="99"/>
        </w:rPr>
        <w:t>https://doi.org/10.1016/j.fsi.2006.08.016</w:t>
      </w:r>
    </w:p>
    <w:p w14:paraId="4624F1B4" w14:textId="77777777" w:rsidR="002D4B6D" w:rsidRPr="003001BF" w:rsidRDefault="002D4B6D" w:rsidP="00E546C5">
      <w:pPr>
        <w:spacing w:after="160"/>
        <w:ind w:left="720" w:hanging="720"/>
        <w:jc w:val="both"/>
        <w:rPr>
          <w:rFonts w:asciiTheme="minorBidi" w:eastAsia="Calibri" w:hAnsiTheme="minorBidi" w:cstheme="minorBidi"/>
          <w:color w:val="4472C4"/>
        </w:rPr>
      </w:pPr>
      <w:proofErr w:type="spellStart"/>
      <w:r>
        <w:rPr>
          <w:rFonts w:ascii="Arial" w:hAnsi="Arial" w:cs="Arial"/>
          <w:color w:val="222222"/>
          <w:shd w:val="clear" w:color="auto" w:fill="FFFFFF"/>
        </w:rPr>
        <w:t>Galiya</w:t>
      </w:r>
      <w:proofErr w:type="spellEnd"/>
      <w:r>
        <w:rPr>
          <w:rFonts w:ascii="Arial" w:hAnsi="Arial" w:cs="Arial"/>
          <w:color w:val="222222"/>
          <w:shd w:val="clear" w:color="auto" w:fill="FFFFFF"/>
        </w:rPr>
        <w:t xml:space="preserve">, M., Laika, H. E., Almajid, Z., &amp; Othman, R. (2025). </w:t>
      </w:r>
      <w:proofErr w:type="spellStart"/>
      <w:r>
        <w:rPr>
          <w:rFonts w:ascii="Arial" w:hAnsi="Arial" w:cs="Arial"/>
          <w:color w:val="222222"/>
          <w:shd w:val="clear" w:color="auto" w:fill="FFFFFF"/>
        </w:rPr>
        <w:t>Komposisi</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Makanan</w:t>
      </w:r>
      <w:proofErr w:type="spellEnd"/>
      <w:r>
        <w:rPr>
          <w:rFonts w:ascii="Arial" w:hAnsi="Arial" w:cs="Arial"/>
          <w:color w:val="222222"/>
          <w:shd w:val="clear" w:color="auto" w:fill="FFFFFF"/>
        </w:rPr>
        <w:t xml:space="preserve"> Ikan Tuna Kecil Euthynnus alletteratus (Rafinesque, 1810) di </w:t>
      </w:r>
      <w:proofErr w:type="spellStart"/>
      <w:r>
        <w:rPr>
          <w:rFonts w:ascii="Arial" w:hAnsi="Arial" w:cs="Arial"/>
          <w:color w:val="222222"/>
          <w:shd w:val="clear" w:color="auto" w:fill="FFFFFF"/>
        </w:rPr>
        <w:t>Perairan</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Laut</w:t>
      </w:r>
      <w:proofErr w:type="spellEnd"/>
      <w:r>
        <w:rPr>
          <w:rFonts w:ascii="Arial" w:hAnsi="Arial" w:cs="Arial"/>
          <w:color w:val="222222"/>
          <w:shd w:val="clear" w:color="auto" w:fill="FFFFFF"/>
        </w:rPr>
        <w:t xml:space="preserve"> Lattakia-Syria. </w:t>
      </w:r>
      <w:r>
        <w:rPr>
          <w:rFonts w:ascii="Arial" w:hAnsi="Arial" w:cs="Arial"/>
          <w:i/>
          <w:iCs/>
          <w:color w:val="222222"/>
          <w:shd w:val="clear" w:color="auto" w:fill="FFFFFF"/>
        </w:rPr>
        <w:t>Journal of Marine &amp; Coastal Science</w:t>
      </w:r>
      <w:r>
        <w:rPr>
          <w:rFonts w:ascii="Arial" w:hAnsi="Arial" w:cs="Arial"/>
          <w:color w:val="222222"/>
          <w:shd w:val="clear" w:color="auto" w:fill="FFFFFF"/>
        </w:rPr>
        <w:t>, </w:t>
      </w:r>
      <w:r>
        <w:rPr>
          <w:rFonts w:ascii="Arial" w:hAnsi="Arial" w:cs="Arial"/>
          <w:i/>
          <w:iCs/>
          <w:color w:val="222222"/>
          <w:shd w:val="clear" w:color="auto" w:fill="FFFFFF"/>
        </w:rPr>
        <w:t>14</w:t>
      </w:r>
      <w:r>
        <w:rPr>
          <w:rFonts w:ascii="Arial" w:hAnsi="Arial" w:cs="Arial"/>
          <w:color w:val="222222"/>
          <w:shd w:val="clear" w:color="auto" w:fill="FFFFFF"/>
        </w:rPr>
        <w:t>(1).</w:t>
      </w:r>
      <w:r w:rsidRPr="00E546C5">
        <w:rPr>
          <w:rFonts w:ascii="Arial" w:hAnsi="Arial" w:cs="Arial" w:hint="cs"/>
          <w:color w:val="548DD4" w:themeColor="text2" w:themeTint="99"/>
          <w:shd w:val="clear" w:color="auto" w:fill="FFFFFF"/>
          <w:rtl/>
        </w:rPr>
        <w:t xml:space="preserve"> </w:t>
      </w:r>
      <w:hyperlink r:id="rId33" w:history="1">
        <w:r w:rsidRPr="00E546C5">
          <w:rPr>
            <w:rStyle w:val="Hyperlink"/>
            <w:rFonts w:ascii="Arial" w:hAnsi="Arial" w:cs="Arial"/>
            <w:b/>
            <w:bCs/>
            <w:color w:val="548DD4" w:themeColor="text2" w:themeTint="99"/>
            <w:shd w:val="clear" w:color="auto" w:fill="FFFFFF"/>
          </w:rPr>
          <w:t> https://doi.org/10.20473/jmcs.v14i1.65524</w:t>
        </w:r>
      </w:hyperlink>
    </w:p>
    <w:p w14:paraId="12596A33" w14:textId="77777777" w:rsidR="002D4B6D" w:rsidRDefault="002D4B6D" w:rsidP="005D6786">
      <w:pPr>
        <w:spacing w:after="160"/>
        <w:ind w:left="720" w:hanging="720"/>
        <w:jc w:val="both"/>
        <w:rPr>
          <w:rFonts w:asciiTheme="minorBidi" w:eastAsia="Calibri" w:hAnsiTheme="minorBidi" w:cstheme="minorBidi"/>
        </w:rPr>
      </w:pPr>
      <w:proofErr w:type="spellStart"/>
      <w:r w:rsidRPr="005D6786">
        <w:rPr>
          <w:rFonts w:asciiTheme="minorBidi" w:eastAsia="Calibri" w:hAnsiTheme="minorBidi" w:cstheme="minorBidi"/>
        </w:rPr>
        <w:t>Ganias</w:t>
      </w:r>
      <w:proofErr w:type="spellEnd"/>
      <w:r w:rsidRPr="005D6786">
        <w:rPr>
          <w:rFonts w:asciiTheme="minorBidi" w:eastAsia="Calibri" w:hAnsiTheme="minorBidi" w:cstheme="minorBidi"/>
        </w:rPr>
        <w:t>, K. (2009). Linking sardine spawning dynamics to environmental variability. </w:t>
      </w:r>
      <w:r w:rsidRPr="005D6786">
        <w:rPr>
          <w:rFonts w:asciiTheme="minorBidi" w:eastAsia="Calibri" w:hAnsiTheme="minorBidi" w:cstheme="minorBidi"/>
          <w:i/>
          <w:iCs/>
        </w:rPr>
        <w:t>Estuarine, Coastal and Shelf Science</w:t>
      </w:r>
      <w:r w:rsidRPr="005D6786">
        <w:rPr>
          <w:rFonts w:asciiTheme="minorBidi" w:eastAsia="Calibri" w:hAnsiTheme="minorBidi" w:cstheme="minorBidi"/>
        </w:rPr>
        <w:t>, </w:t>
      </w:r>
      <w:r w:rsidRPr="005D6786">
        <w:rPr>
          <w:rFonts w:asciiTheme="minorBidi" w:eastAsia="Calibri" w:hAnsiTheme="minorBidi" w:cstheme="minorBidi"/>
          <w:i/>
          <w:iCs/>
        </w:rPr>
        <w:t>84</w:t>
      </w:r>
      <w:r w:rsidRPr="005D6786">
        <w:rPr>
          <w:rFonts w:asciiTheme="minorBidi" w:eastAsia="Calibri" w:hAnsiTheme="minorBidi" w:cstheme="minorBidi"/>
        </w:rPr>
        <w:t>(3), 402-408.</w:t>
      </w:r>
      <w:r w:rsidRPr="005D6786">
        <w:t xml:space="preserve"> </w:t>
      </w:r>
      <w:hyperlink r:id="rId34" w:tgtFrame="_blank" w:tooltip="Persistent link using digital object identifier" w:history="1">
        <w:r w:rsidRPr="005D6786">
          <w:rPr>
            <w:rStyle w:val="Hyperlink"/>
            <w:rFonts w:asciiTheme="minorBidi" w:eastAsia="Calibri" w:hAnsiTheme="minorBidi" w:cstheme="minorBidi"/>
            <w:color w:val="548DD4" w:themeColor="text2" w:themeTint="99"/>
          </w:rPr>
          <w:t>https://doi.org/10.1016/j.ecss.2009.07.004</w:t>
        </w:r>
      </w:hyperlink>
    </w:p>
    <w:bookmarkEnd w:id="8"/>
    <w:p w14:paraId="0B4BD7E9" w14:textId="77777777" w:rsidR="002D4B6D" w:rsidRPr="003001BF" w:rsidRDefault="002D4B6D"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Gosner</w:t>
      </w:r>
      <w:proofErr w:type="spellEnd"/>
      <w:r w:rsidRPr="003001BF">
        <w:rPr>
          <w:rFonts w:asciiTheme="minorBidi" w:eastAsia="Calibri" w:hAnsiTheme="minorBidi" w:cstheme="minorBidi"/>
        </w:rPr>
        <w:t xml:space="preserve"> K L. Guide to Identification of Marine Zooplankton. New York: John Wiley &amp; Sons 1971, 300 pages.</w:t>
      </w:r>
    </w:p>
    <w:p w14:paraId="77A6ADA7" w14:textId="77777777" w:rsidR="002D4B6D" w:rsidRPr="005D6786" w:rsidRDefault="002D4B6D" w:rsidP="005D6786">
      <w:pPr>
        <w:spacing w:after="160"/>
        <w:ind w:left="720" w:hanging="720"/>
        <w:jc w:val="both"/>
        <w:rPr>
          <w:rFonts w:asciiTheme="minorBidi" w:eastAsia="Calibri" w:hAnsiTheme="minorBidi" w:cstheme="minorBidi"/>
          <w:color w:val="548DD4" w:themeColor="text2" w:themeTint="99"/>
        </w:rPr>
      </w:pPr>
      <w:hyperlink r:id="rId35" w:history="1">
        <w:r w:rsidRPr="00CB209E">
          <w:rPr>
            <w:rStyle w:val="Hyperlink"/>
            <w:rFonts w:asciiTheme="minorBidi" w:eastAsia="Calibri" w:hAnsiTheme="minorBidi" w:cstheme="minorBidi"/>
            <w:color w:val="548DD4" w:themeColor="text2" w:themeTint="99"/>
          </w:rPr>
          <w:t>https://link.springer.com/article/10.1007/s10750-004-1571-1</w:t>
        </w:r>
      </w:hyperlink>
    </w:p>
    <w:p w14:paraId="5060DFB8" w14:textId="77777777" w:rsidR="002D4B6D" w:rsidRPr="003001BF" w:rsidRDefault="002D4B6D" w:rsidP="003001BF">
      <w:pPr>
        <w:spacing w:after="160"/>
        <w:ind w:left="720" w:hanging="720"/>
        <w:jc w:val="both"/>
        <w:rPr>
          <w:rFonts w:asciiTheme="minorBidi" w:eastAsia="Calibri" w:hAnsiTheme="minorBidi" w:cstheme="minorBidi"/>
          <w:color w:val="4472C4"/>
        </w:rPr>
      </w:pPr>
      <w:r w:rsidRPr="003001BF">
        <w:rPr>
          <w:rFonts w:asciiTheme="minorBidi" w:eastAsia="Calibri" w:hAnsiTheme="minorBidi" w:cstheme="minorBidi"/>
        </w:rPr>
        <w:t xml:space="preserve">Hyslop E J. Stomach content analysis: A review of methods and their application. Journal of Fish Biology 1980, 17(6), 695–704. </w:t>
      </w:r>
      <w:hyperlink r:id="rId36" w:history="1">
        <w:r w:rsidRPr="003001BF">
          <w:rPr>
            <w:rFonts w:asciiTheme="minorBidi" w:eastAsia="Calibri" w:hAnsiTheme="minorBidi" w:cstheme="minorBidi"/>
            <w:color w:val="0563C1"/>
            <w:u w:val="single"/>
          </w:rPr>
          <w:t>https://doi.org/10.1111/j.1095-8649.1980.tb02775.x</w:t>
        </w:r>
      </w:hyperlink>
    </w:p>
    <w:p w14:paraId="2F738005" w14:textId="77777777" w:rsidR="002D4B6D" w:rsidRPr="003001BF" w:rsidRDefault="002D4B6D"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Maisseven</w:t>
      </w:r>
      <w:proofErr w:type="spellEnd"/>
      <w:r w:rsidRPr="003001BF">
        <w:rPr>
          <w:rFonts w:asciiTheme="minorBidi" w:eastAsia="Calibri" w:hAnsiTheme="minorBidi" w:cstheme="minorBidi"/>
        </w:rPr>
        <w:t xml:space="preserve"> P A, </w:t>
      </w:r>
      <w:proofErr w:type="spellStart"/>
      <w:r w:rsidRPr="003001BF">
        <w:rPr>
          <w:rFonts w:asciiTheme="minorBidi" w:eastAsia="Calibri" w:hAnsiTheme="minorBidi" w:cstheme="minorBidi"/>
        </w:rPr>
        <w:t>Azizava</w:t>
      </w:r>
      <w:proofErr w:type="spellEnd"/>
      <w:r w:rsidRPr="003001BF">
        <w:rPr>
          <w:rFonts w:asciiTheme="minorBidi" w:eastAsia="Calibri" w:hAnsiTheme="minorBidi" w:cstheme="minorBidi"/>
        </w:rPr>
        <w:t xml:space="preserve"> n a, </w:t>
      </w:r>
      <w:proofErr w:type="spellStart"/>
      <w:r w:rsidRPr="003001BF">
        <w:rPr>
          <w:rFonts w:asciiTheme="minorBidi" w:eastAsia="Calibri" w:hAnsiTheme="minorBidi" w:cstheme="minorBidi"/>
        </w:rPr>
        <w:t>Kouranava</w:t>
      </w:r>
      <w:proofErr w:type="spellEnd"/>
      <w:r w:rsidRPr="003001BF">
        <w:rPr>
          <w:rFonts w:asciiTheme="minorBidi" w:eastAsia="Calibri" w:hAnsiTheme="minorBidi" w:cstheme="minorBidi"/>
        </w:rPr>
        <w:t xml:space="preserve"> I </w:t>
      </w:r>
      <w:proofErr w:type="spellStart"/>
      <w:r w:rsidRPr="003001BF">
        <w:rPr>
          <w:rFonts w:asciiTheme="minorBidi" w:eastAsia="Calibri" w:hAnsiTheme="minorBidi" w:cstheme="minorBidi"/>
        </w:rPr>
        <w:t>I</w:t>
      </w:r>
      <w:proofErr w:type="spellEnd"/>
      <w:r w:rsidRPr="003001BF">
        <w:rPr>
          <w:rFonts w:asciiTheme="minorBidi" w:eastAsia="Calibri" w:hAnsiTheme="minorBidi" w:cstheme="minorBidi"/>
        </w:rPr>
        <w:t>. Ichthyology. Moscow- Food Industry 1981,384.</w:t>
      </w:r>
    </w:p>
    <w:p w14:paraId="7D03020D" w14:textId="77777777" w:rsidR="002D4B6D" w:rsidRDefault="002D4B6D" w:rsidP="005D6786">
      <w:pPr>
        <w:spacing w:after="160"/>
        <w:ind w:left="720" w:hanging="720"/>
        <w:jc w:val="both"/>
        <w:rPr>
          <w:rFonts w:asciiTheme="minorBidi" w:eastAsia="Calibri" w:hAnsiTheme="minorBidi" w:cstheme="minorBidi"/>
        </w:rPr>
      </w:pPr>
      <w:r w:rsidRPr="005D6786">
        <w:rPr>
          <w:rFonts w:asciiTheme="minorBidi" w:eastAsia="Calibri" w:hAnsiTheme="minorBidi" w:cstheme="minorBidi"/>
        </w:rPr>
        <w:t>Maitland, P.S., Lyle, A.A. Ecology of Allis Shad </w:t>
      </w:r>
      <w:r w:rsidRPr="005D6786">
        <w:rPr>
          <w:rFonts w:asciiTheme="minorBidi" w:eastAsia="Calibri" w:hAnsiTheme="minorBidi" w:cstheme="minorBidi"/>
          <w:i/>
          <w:iCs/>
        </w:rPr>
        <w:t xml:space="preserve">Alosa </w:t>
      </w:r>
      <w:proofErr w:type="spellStart"/>
      <w:r w:rsidRPr="005D6786">
        <w:rPr>
          <w:rFonts w:asciiTheme="minorBidi" w:eastAsia="Calibri" w:hAnsiTheme="minorBidi" w:cstheme="minorBidi"/>
          <w:i/>
          <w:iCs/>
        </w:rPr>
        <w:t>alosa</w:t>
      </w:r>
      <w:proofErr w:type="spellEnd"/>
      <w:r w:rsidRPr="005D6786">
        <w:rPr>
          <w:rFonts w:asciiTheme="minorBidi" w:eastAsia="Calibri" w:hAnsiTheme="minorBidi" w:cstheme="minorBidi"/>
        </w:rPr>
        <w:t> and Twaite Shad </w:t>
      </w:r>
      <w:r w:rsidRPr="005D6786">
        <w:rPr>
          <w:rFonts w:asciiTheme="minorBidi" w:eastAsia="Calibri" w:hAnsiTheme="minorBidi" w:cstheme="minorBidi"/>
          <w:i/>
          <w:iCs/>
        </w:rPr>
        <w:t>Alosa fallax</w:t>
      </w:r>
      <w:r w:rsidRPr="005D6786">
        <w:rPr>
          <w:rFonts w:asciiTheme="minorBidi" w:eastAsia="Calibri" w:hAnsiTheme="minorBidi" w:cstheme="minorBidi"/>
        </w:rPr>
        <w:t> in the Solway Firth, Scotland. </w:t>
      </w:r>
      <w:proofErr w:type="spellStart"/>
      <w:r w:rsidRPr="005D6786">
        <w:rPr>
          <w:rFonts w:asciiTheme="minorBidi" w:eastAsia="Calibri" w:hAnsiTheme="minorBidi" w:cstheme="minorBidi"/>
          <w:i/>
          <w:iCs/>
        </w:rPr>
        <w:t>Hydrobiologia</w:t>
      </w:r>
      <w:proofErr w:type="spellEnd"/>
      <w:r w:rsidRPr="005D6786">
        <w:rPr>
          <w:rFonts w:asciiTheme="minorBidi" w:eastAsia="Calibri" w:hAnsiTheme="minorBidi" w:cstheme="minorBidi"/>
        </w:rPr>
        <w:t> </w:t>
      </w:r>
      <w:r w:rsidRPr="005D6786">
        <w:rPr>
          <w:rFonts w:asciiTheme="minorBidi" w:eastAsia="Calibri" w:hAnsiTheme="minorBidi" w:cstheme="minorBidi"/>
          <w:b/>
          <w:bCs/>
        </w:rPr>
        <w:t>534</w:t>
      </w:r>
      <w:r w:rsidRPr="005D6786">
        <w:rPr>
          <w:rFonts w:asciiTheme="minorBidi" w:eastAsia="Calibri" w:hAnsiTheme="minorBidi" w:cstheme="minorBidi"/>
        </w:rPr>
        <w:t>, 205–221 (2005)</w:t>
      </w:r>
      <w:r>
        <w:rPr>
          <w:rFonts w:asciiTheme="minorBidi" w:eastAsia="Calibri" w:hAnsiTheme="minorBidi" w:cstheme="minorBidi"/>
        </w:rPr>
        <w:t>.</w:t>
      </w:r>
    </w:p>
    <w:p w14:paraId="77729C70" w14:textId="77777777" w:rsidR="002D4B6D" w:rsidRDefault="002D4B6D" w:rsidP="005D6786">
      <w:pPr>
        <w:spacing w:after="160"/>
        <w:ind w:left="720" w:hanging="720"/>
        <w:jc w:val="both"/>
        <w:rPr>
          <w:rFonts w:asciiTheme="minorBidi" w:eastAsia="Calibri" w:hAnsiTheme="minorBidi" w:cstheme="minorBidi"/>
        </w:rPr>
      </w:pPr>
      <w:r w:rsidRPr="003001BF">
        <w:rPr>
          <w:rFonts w:asciiTheme="minorBidi" w:eastAsia="Calibri" w:hAnsiTheme="minorBidi" w:cstheme="minorBidi"/>
        </w:rPr>
        <w:t>Nachón D J, Sánchez-Hernández J, Vieira-</w:t>
      </w:r>
      <w:proofErr w:type="spellStart"/>
      <w:r w:rsidRPr="003001BF">
        <w:rPr>
          <w:rFonts w:asciiTheme="minorBidi" w:eastAsia="Calibri" w:hAnsiTheme="minorBidi" w:cstheme="minorBidi"/>
        </w:rPr>
        <w:t>Lanero</w:t>
      </w:r>
      <w:proofErr w:type="spellEnd"/>
      <w:r w:rsidRPr="003001BF">
        <w:rPr>
          <w:rFonts w:asciiTheme="minorBidi" w:eastAsia="Calibri" w:hAnsiTheme="minorBidi" w:cstheme="minorBidi"/>
        </w:rPr>
        <w:t xml:space="preserve"> R, </w:t>
      </w:r>
      <w:proofErr w:type="spellStart"/>
      <w:r w:rsidRPr="003001BF">
        <w:rPr>
          <w:rFonts w:asciiTheme="minorBidi" w:eastAsia="Calibri" w:hAnsiTheme="minorBidi" w:cstheme="minorBidi"/>
        </w:rPr>
        <w:t>Cobo</w:t>
      </w:r>
      <w:proofErr w:type="spellEnd"/>
      <w:r w:rsidRPr="003001BF">
        <w:rPr>
          <w:rFonts w:asciiTheme="minorBidi" w:eastAsia="Calibri" w:hAnsiTheme="minorBidi" w:cstheme="minorBidi"/>
        </w:rPr>
        <w:t xml:space="preserve"> F. Feeding of twaite shad, </w:t>
      </w:r>
      <w:r w:rsidRPr="003001BF">
        <w:rPr>
          <w:rFonts w:asciiTheme="minorBidi" w:eastAsia="Calibri" w:hAnsiTheme="minorBidi" w:cstheme="minorBidi"/>
          <w:i/>
          <w:iCs/>
        </w:rPr>
        <w:t>Alosa</w:t>
      </w:r>
      <w:r w:rsidRPr="003001BF">
        <w:rPr>
          <w:rFonts w:asciiTheme="minorBidi" w:eastAsia="Calibri" w:hAnsiTheme="minorBidi" w:cstheme="minorBidi"/>
        </w:rPr>
        <w:t xml:space="preserve"> </w:t>
      </w:r>
      <w:r w:rsidRPr="003001BF">
        <w:rPr>
          <w:rFonts w:asciiTheme="minorBidi" w:eastAsia="Calibri" w:hAnsiTheme="minorBidi" w:cstheme="minorBidi"/>
          <w:i/>
          <w:iCs/>
        </w:rPr>
        <w:t>fallax</w:t>
      </w:r>
      <w:r w:rsidRPr="003001BF">
        <w:rPr>
          <w:rFonts w:asciiTheme="minorBidi" w:eastAsia="Calibri" w:hAnsiTheme="minorBidi" w:cstheme="minorBidi"/>
        </w:rPr>
        <w:t xml:space="preserve"> (</w:t>
      </w:r>
      <w:proofErr w:type="spellStart"/>
      <w:r w:rsidRPr="003001BF">
        <w:rPr>
          <w:rFonts w:asciiTheme="minorBidi" w:eastAsia="Calibri" w:hAnsiTheme="minorBidi" w:cstheme="minorBidi"/>
        </w:rPr>
        <w:t>Lacépède</w:t>
      </w:r>
      <w:proofErr w:type="spellEnd"/>
      <w:r w:rsidRPr="003001BF">
        <w:rPr>
          <w:rFonts w:asciiTheme="minorBidi" w:eastAsia="Calibri" w:hAnsiTheme="minorBidi" w:cstheme="minorBidi"/>
        </w:rPr>
        <w:t>, 1803), during the upstream spawning migration in the River Ulla (NW Spain). Marine and freshwater research 2013, 64(3), 233-236.</w:t>
      </w:r>
    </w:p>
    <w:p w14:paraId="02E86E4D" w14:textId="77777777" w:rsidR="002D4B6D" w:rsidRPr="003001BF" w:rsidRDefault="002D4B6D" w:rsidP="006136E3">
      <w:pPr>
        <w:spacing w:after="160"/>
        <w:ind w:left="720" w:hanging="720"/>
        <w:jc w:val="both"/>
        <w:rPr>
          <w:rFonts w:asciiTheme="minorBidi" w:eastAsia="Calibri" w:hAnsiTheme="minorBidi" w:cstheme="minorBidi" w:hint="cs"/>
          <w:rtl/>
          <w:lang w:bidi="ar-SY"/>
        </w:rPr>
      </w:pPr>
      <w:r w:rsidRPr="006136E3">
        <w:rPr>
          <w:rFonts w:asciiTheme="minorBidi" w:eastAsia="Calibri" w:hAnsiTheme="minorBidi" w:cstheme="minorBidi"/>
        </w:rPr>
        <w:t xml:space="preserve">Nobili, E., </w:t>
      </w:r>
      <w:proofErr w:type="spellStart"/>
      <w:r w:rsidRPr="006136E3">
        <w:rPr>
          <w:rFonts w:asciiTheme="minorBidi" w:eastAsia="Calibri" w:hAnsiTheme="minorBidi" w:cstheme="minorBidi"/>
        </w:rPr>
        <w:t>Gorfine</w:t>
      </w:r>
      <w:proofErr w:type="spellEnd"/>
      <w:r w:rsidRPr="006136E3">
        <w:rPr>
          <w:rFonts w:asciiTheme="minorBidi" w:eastAsia="Calibri" w:hAnsiTheme="minorBidi" w:cstheme="minorBidi"/>
        </w:rPr>
        <w:t xml:space="preserve">, H., </w:t>
      </w:r>
      <w:proofErr w:type="spellStart"/>
      <w:r w:rsidRPr="006136E3">
        <w:rPr>
          <w:rFonts w:asciiTheme="minorBidi" w:eastAsia="Calibri" w:hAnsiTheme="minorBidi" w:cstheme="minorBidi"/>
        </w:rPr>
        <w:t>Jakubavičiūtė</w:t>
      </w:r>
      <w:proofErr w:type="spellEnd"/>
      <w:r w:rsidRPr="006136E3">
        <w:rPr>
          <w:rFonts w:asciiTheme="minorBidi" w:eastAsia="Calibri" w:hAnsiTheme="minorBidi" w:cstheme="minorBidi"/>
        </w:rPr>
        <w:t xml:space="preserve">, E., </w:t>
      </w:r>
      <w:proofErr w:type="spellStart"/>
      <w:r w:rsidRPr="006136E3">
        <w:rPr>
          <w:rFonts w:asciiTheme="minorBidi" w:eastAsia="Calibri" w:hAnsiTheme="minorBidi" w:cstheme="minorBidi"/>
        </w:rPr>
        <w:t>Pūtys</w:t>
      </w:r>
      <w:proofErr w:type="spellEnd"/>
      <w:r w:rsidRPr="006136E3">
        <w:rPr>
          <w:rFonts w:asciiTheme="minorBidi" w:eastAsia="Calibri" w:hAnsiTheme="minorBidi" w:cstheme="minorBidi"/>
        </w:rPr>
        <w:t xml:space="preserve">, Ž., &amp; </w:t>
      </w:r>
      <w:proofErr w:type="spellStart"/>
      <w:r w:rsidRPr="006136E3">
        <w:rPr>
          <w:rFonts w:asciiTheme="minorBidi" w:eastAsia="Calibri" w:hAnsiTheme="minorBidi" w:cstheme="minorBidi"/>
        </w:rPr>
        <w:t>Ložys</w:t>
      </w:r>
      <w:proofErr w:type="spellEnd"/>
      <w:r w:rsidRPr="006136E3">
        <w:rPr>
          <w:rFonts w:asciiTheme="minorBidi" w:eastAsia="Calibri" w:hAnsiTheme="minorBidi" w:cstheme="minorBidi"/>
        </w:rPr>
        <w:t>, L. (2025). Diet Composition of Twaite Shad, Alosa fallax (</w:t>
      </w:r>
      <w:proofErr w:type="spellStart"/>
      <w:r w:rsidRPr="006136E3">
        <w:rPr>
          <w:rFonts w:asciiTheme="minorBidi" w:eastAsia="Calibri" w:hAnsiTheme="minorBidi" w:cstheme="minorBidi"/>
        </w:rPr>
        <w:t>Lacépède</w:t>
      </w:r>
      <w:proofErr w:type="spellEnd"/>
      <w:r w:rsidRPr="006136E3">
        <w:rPr>
          <w:rFonts w:asciiTheme="minorBidi" w:eastAsia="Calibri" w:hAnsiTheme="minorBidi" w:cstheme="minorBidi"/>
        </w:rPr>
        <w:t>, 1803), During the Spawning Migration to the Curonian Lagoon (Lithuania). Fishes, 10(6), 256.</w:t>
      </w:r>
      <w:r w:rsidRPr="006136E3">
        <w:rPr>
          <w:rFonts w:asciiTheme="minorBidi" w:eastAsia="Calibri" w:hAnsiTheme="minorBidi" w:cstheme="minorBidi"/>
          <w:color w:val="548DD4" w:themeColor="text2" w:themeTint="99"/>
        </w:rPr>
        <w:t xml:space="preserve"> </w:t>
      </w:r>
      <w:hyperlink r:id="rId37" w:history="1">
        <w:r w:rsidRPr="006136E3">
          <w:rPr>
            <w:rStyle w:val="Hyperlink"/>
            <w:rFonts w:asciiTheme="minorBidi" w:eastAsia="Calibri" w:hAnsiTheme="minorBidi" w:cstheme="minorBidi"/>
            <w:color w:val="548DD4" w:themeColor="text2" w:themeTint="99"/>
          </w:rPr>
          <w:t>https://doi.org/10.3390/fishes10060256</w:t>
        </w:r>
      </w:hyperlink>
    </w:p>
    <w:p w14:paraId="29DC2BF5" w14:textId="77777777" w:rsidR="002D4B6D" w:rsidRPr="003001BF" w:rsidRDefault="002D4B6D" w:rsidP="003001BF">
      <w:pPr>
        <w:spacing w:after="160"/>
        <w:ind w:left="720" w:hanging="720"/>
        <w:jc w:val="both"/>
        <w:rPr>
          <w:rFonts w:asciiTheme="minorBidi" w:eastAsia="Calibri" w:hAnsiTheme="minorBidi" w:cstheme="minorBidi"/>
        </w:rPr>
      </w:pPr>
      <w:r w:rsidRPr="003001BF">
        <w:rPr>
          <w:rFonts w:asciiTheme="minorBidi" w:eastAsia="Calibri" w:hAnsiTheme="minorBidi" w:cstheme="minorBidi"/>
        </w:rPr>
        <w:t xml:space="preserve">Oesmann L, Thiel R. Feeding habits of Alosa fallax in the Elbe estuary. Marine Ecology Progress Series 2001, 301-312. </w:t>
      </w:r>
      <w:r w:rsidRPr="003001BF">
        <w:rPr>
          <w:rFonts w:asciiTheme="minorBidi" w:eastAsia="Calibri" w:hAnsiTheme="minorBidi" w:cstheme="minorBidi"/>
          <w:color w:val="5B9BD5"/>
        </w:rPr>
        <w:t>DOI: 10.3354/meps212301</w:t>
      </w:r>
    </w:p>
    <w:p w14:paraId="7E8F2161" w14:textId="77777777" w:rsidR="002D4B6D" w:rsidRPr="003001BF" w:rsidRDefault="002D4B6D"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Pravdin</w:t>
      </w:r>
      <w:proofErr w:type="spellEnd"/>
      <w:r w:rsidRPr="003001BF">
        <w:rPr>
          <w:rFonts w:asciiTheme="minorBidi" w:eastAsia="Calibri" w:hAnsiTheme="minorBidi" w:cstheme="minorBidi"/>
        </w:rPr>
        <w:t xml:space="preserve"> I F. Methods of Fishery Biology. Moscow 1966: VNIRO Publishing</w:t>
      </w:r>
      <w:r w:rsidRPr="003001BF">
        <w:rPr>
          <w:rFonts w:asciiTheme="minorBidi" w:eastAsia="Calibri" w:hAnsiTheme="minorBidi" w:cstheme="minorBidi"/>
          <w:rtl/>
        </w:rPr>
        <w:t>.</w:t>
      </w:r>
    </w:p>
    <w:p w14:paraId="351838DE" w14:textId="77777777" w:rsidR="002D4B6D" w:rsidRDefault="002D4B6D"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Skóra</w:t>
      </w:r>
      <w:proofErr w:type="spellEnd"/>
      <w:r w:rsidRPr="003001BF">
        <w:rPr>
          <w:rFonts w:asciiTheme="minorBidi" w:eastAsia="Calibri" w:hAnsiTheme="minorBidi" w:cstheme="minorBidi"/>
        </w:rPr>
        <w:t xml:space="preserve"> M E, Sapota M R, </w:t>
      </w:r>
      <w:proofErr w:type="spellStart"/>
      <w:r w:rsidRPr="003001BF">
        <w:rPr>
          <w:rFonts w:asciiTheme="minorBidi" w:eastAsia="Calibri" w:hAnsiTheme="minorBidi" w:cstheme="minorBidi"/>
        </w:rPr>
        <w:t>Skóra</w:t>
      </w:r>
      <w:proofErr w:type="spellEnd"/>
      <w:r w:rsidRPr="003001BF">
        <w:rPr>
          <w:rFonts w:asciiTheme="minorBidi" w:eastAsia="Calibri" w:hAnsiTheme="minorBidi" w:cstheme="minorBidi"/>
        </w:rPr>
        <w:t xml:space="preserve"> K E, Pawelec A. Diet of the twaite shad </w:t>
      </w:r>
      <w:r w:rsidRPr="003001BF">
        <w:rPr>
          <w:rFonts w:asciiTheme="minorBidi" w:eastAsia="Calibri" w:hAnsiTheme="minorBidi" w:cstheme="minorBidi"/>
          <w:i/>
          <w:iCs/>
        </w:rPr>
        <w:t>Alosa fallax</w:t>
      </w:r>
      <w:r w:rsidRPr="003001BF">
        <w:rPr>
          <w:rFonts w:asciiTheme="minorBidi" w:eastAsia="Calibri" w:hAnsiTheme="minorBidi" w:cstheme="minorBidi"/>
        </w:rPr>
        <w:t xml:space="preserve"> (</w:t>
      </w:r>
      <w:proofErr w:type="spellStart"/>
      <w:r w:rsidRPr="003001BF">
        <w:rPr>
          <w:rFonts w:asciiTheme="minorBidi" w:eastAsia="Calibri" w:hAnsiTheme="minorBidi" w:cstheme="minorBidi"/>
        </w:rPr>
        <w:t>Lacépède</w:t>
      </w:r>
      <w:proofErr w:type="spellEnd"/>
      <w:r w:rsidRPr="003001BF">
        <w:rPr>
          <w:rFonts w:asciiTheme="minorBidi" w:eastAsia="Calibri" w:hAnsiTheme="minorBidi" w:cstheme="minorBidi"/>
        </w:rPr>
        <w:t>, 1803)(Clupeidae) in the Gulf of Gdansk, the Baltic Sea. Oceanological and Hydrobiological Studies 2012, 41, 24-32.</w:t>
      </w:r>
    </w:p>
    <w:p w14:paraId="7D4A701D" w14:textId="77777777" w:rsidR="002D4B6D" w:rsidRPr="003001BF" w:rsidRDefault="002D4B6D" w:rsidP="00A15A64">
      <w:pPr>
        <w:spacing w:after="160"/>
        <w:ind w:left="720" w:hanging="720"/>
        <w:jc w:val="both"/>
        <w:rPr>
          <w:rFonts w:asciiTheme="minorBidi" w:eastAsia="Calibri" w:hAnsiTheme="minorBidi" w:cstheme="minorBidi"/>
          <w:lang w:bidi="ar-SY"/>
        </w:rPr>
      </w:pPr>
      <w:proofErr w:type="spellStart"/>
      <w:r w:rsidRPr="00A15A64">
        <w:rPr>
          <w:rFonts w:asciiTheme="minorBidi" w:eastAsia="Calibri" w:hAnsiTheme="minorBidi" w:cstheme="minorBidi"/>
          <w:lang w:bidi="ar-SY"/>
        </w:rPr>
        <w:t>Soe</w:t>
      </w:r>
      <w:proofErr w:type="spellEnd"/>
      <w:r w:rsidRPr="00A15A64">
        <w:rPr>
          <w:rFonts w:asciiTheme="minorBidi" w:eastAsia="Calibri" w:hAnsiTheme="minorBidi" w:cstheme="minorBidi"/>
          <w:lang w:bidi="ar-SY"/>
        </w:rPr>
        <w:t xml:space="preserve">, K. K., Pradit, S., &amp; </w:t>
      </w:r>
      <w:proofErr w:type="spellStart"/>
      <w:r w:rsidRPr="00A15A64">
        <w:rPr>
          <w:rFonts w:asciiTheme="minorBidi" w:eastAsia="Calibri" w:hAnsiTheme="minorBidi" w:cstheme="minorBidi"/>
          <w:lang w:bidi="ar-SY"/>
        </w:rPr>
        <w:t>Hajisamae</w:t>
      </w:r>
      <w:proofErr w:type="spellEnd"/>
      <w:r w:rsidRPr="00A15A64">
        <w:rPr>
          <w:rFonts w:asciiTheme="minorBidi" w:eastAsia="Calibri" w:hAnsiTheme="minorBidi" w:cstheme="minorBidi"/>
          <w:lang w:bidi="ar-SY"/>
        </w:rPr>
        <w:t>, S. (2021). Feeding habits and seasonal trophic guilds structuring fish community in the bay mouth region of a tropical estuarine habitat. </w:t>
      </w:r>
      <w:r w:rsidRPr="00A15A64">
        <w:rPr>
          <w:rFonts w:asciiTheme="minorBidi" w:eastAsia="Calibri" w:hAnsiTheme="minorBidi" w:cstheme="minorBidi"/>
          <w:i/>
          <w:iCs/>
          <w:lang w:bidi="ar-SY"/>
        </w:rPr>
        <w:t>Journal of Fish Biology</w:t>
      </w:r>
      <w:r w:rsidRPr="00A15A64">
        <w:rPr>
          <w:rFonts w:asciiTheme="minorBidi" w:eastAsia="Calibri" w:hAnsiTheme="minorBidi" w:cstheme="minorBidi"/>
          <w:lang w:bidi="ar-SY"/>
        </w:rPr>
        <w:t>, </w:t>
      </w:r>
      <w:r w:rsidRPr="00A15A64">
        <w:rPr>
          <w:rFonts w:asciiTheme="minorBidi" w:eastAsia="Calibri" w:hAnsiTheme="minorBidi" w:cstheme="minorBidi"/>
          <w:i/>
          <w:iCs/>
          <w:lang w:bidi="ar-SY"/>
        </w:rPr>
        <w:t>99</w:t>
      </w:r>
      <w:r w:rsidRPr="00A15A64">
        <w:rPr>
          <w:rFonts w:asciiTheme="minorBidi" w:eastAsia="Calibri" w:hAnsiTheme="minorBidi" w:cstheme="minorBidi"/>
          <w:lang w:bidi="ar-SY"/>
        </w:rPr>
        <w:t>(4), 1430-1445</w:t>
      </w:r>
      <w:r w:rsidRPr="00A15A64">
        <w:rPr>
          <w:rFonts w:asciiTheme="minorBidi" w:eastAsia="Calibri" w:hAnsiTheme="minorBidi" w:cstheme="minorBidi"/>
          <w:color w:val="548DD4" w:themeColor="text2" w:themeTint="99"/>
          <w:lang w:bidi="ar-SY"/>
        </w:rPr>
        <w:t>.</w:t>
      </w:r>
      <w:r w:rsidRPr="00A15A64">
        <w:rPr>
          <w:rFonts w:ascii="Open Sans" w:hAnsi="Open Sans" w:cs="Open Sans"/>
          <w:color w:val="548DD4" w:themeColor="text2" w:themeTint="99"/>
          <w:sz w:val="21"/>
          <w:szCs w:val="21"/>
          <w:shd w:val="clear" w:color="auto" w:fill="FFFFFF"/>
        </w:rPr>
        <w:t xml:space="preserve"> </w:t>
      </w:r>
      <w:r w:rsidRPr="00A15A64">
        <w:rPr>
          <w:rFonts w:asciiTheme="minorBidi" w:eastAsia="Calibri" w:hAnsiTheme="minorBidi" w:cstheme="minorBidi"/>
          <w:color w:val="548DD4" w:themeColor="text2" w:themeTint="99"/>
          <w:lang w:bidi="ar-SY"/>
        </w:rPr>
        <w:t> </w:t>
      </w:r>
      <w:hyperlink r:id="rId38" w:history="1">
        <w:r w:rsidRPr="00A15A64">
          <w:rPr>
            <w:rStyle w:val="Hyperlink"/>
            <w:rFonts w:asciiTheme="minorBidi" w:eastAsia="Calibri" w:hAnsiTheme="minorBidi" w:cstheme="minorBidi"/>
            <w:b/>
            <w:bCs/>
            <w:color w:val="548DD4" w:themeColor="text2" w:themeTint="99"/>
            <w:lang w:bidi="ar-SY"/>
          </w:rPr>
          <w:t>https://doi.org/10.1111/jfb.14851</w:t>
        </w:r>
      </w:hyperlink>
    </w:p>
    <w:p w14:paraId="2BBC1614" w14:textId="77777777" w:rsidR="002D4B6D" w:rsidRDefault="002D4B6D" w:rsidP="00DE57D8">
      <w:pPr>
        <w:spacing w:after="160"/>
        <w:ind w:left="720" w:hanging="720"/>
      </w:pPr>
      <w:proofErr w:type="spellStart"/>
      <w:r w:rsidRPr="00DE57D8">
        <w:rPr>
          <w:rFonts w:asciiTheme="minorBidi" w:eastAsia="Calibri" w:hAnsiTheme="minorBidi" w:cstheme="minorBidi"/>
        </w:rPr>
        <w:t>Volkoff</w:t>
      </w:r>
      <w:proofErr w:type="spellEnd"/>
      <w:r w:rsidRPr="00DE57D8">
        <w:rPr>
          <w:rFonts w:asciiTheme="minorBidi" w:eastAsia="Calibri" w:hAnsiTheme="minorBidi" w:cstheme="minorBidi"/>
        </w:rPr>
        <w:t xml:space="preserve">, H. (2020). </w:t>
      </w:r>
      <w:r w:rsidRPr="00DE57D8">
        <w:rPr>
          <w:rFonts w:asciiTheme="minorBidi" w:eastAsia="Calibri" w:hAnsiTheme="minorBidi" w:cstheme="minorBidi"/>
          <w:i/>
          <w:iCs/>
        </w:rPr>
        <w:t>Effects of temperature on feeding and digestive processes in fish</w:t>
      </w:r>
      <w:r w:rsidRPr="00DE57D8">
        <w:rPr>
          <w:rFonts w:asciiTheme="minorBidi" w:eastAsia="Calibri" w:hAnsiTheme="minorBidi" w:cstheme="minorBidi"/>
        </w:rPr>
        <w:t xml:space="preserve">. </w:t>
      </w:r>
      <w:r w:rsidRPr="00DE57D8">
        <w:rPr>
          <w:rFonts w:asciiTheme="minorBidi" w:eastAsia="Calibri" w:hAnsiTheme="minorBidi" w:cstheme="minorBidi"/>
          <w:i/>
          <w:iCs/>
        </w:rPr>
        <w:t>Temperature: Multidisciplinary Biomedical Journal</w:t>
      </w:r>
      <w:r w:rsidRPr="00DE57D8">
        <w:rPr>
          <w:rFonts w:asciiTheme="minorBidi" w:eastAsia="Calibri" w:hAnsiTheme="minorBidi" w:cstheme="minorBidi"/>
        </w:rPr>
        <w:t xml:space="preserve">, </w:t>
      </w:r>
      <w:r w:rsidRPr="00DE57D8">
        <w:rPr>
          <w:rFonts w:asciiTheme="minorBidi" w:eastAsia="Calibri" w:hAnsiTheme="minorBidi" w:cstheme="minorBidi"/>
          <w:b/>
          <w:bCs/>
        </w:rPr>
        <w:t>7</w:t>
      </w:r>
      <w:r w:rsidRPr="00DE57D8">
        <w:rPr>
          <w:rFonts w:asciiTheme="minorBidi" w:eastAsia="Calibri" w:hAnsiTheme="minorBidi" w:cstheme="minorBidi"/>
        </w:rPr>
        <w:t>(2), 113–126.</w:t>
      </w:r>
      <w:r>
        <w:rPr>
          <w:rFonts w:asciiTheme="minorBidi" w:eastAsia="Calibri" w:hAnsiTheme="minorBidi" w:cstheme="minorBidi"/>
        </w:rPr>
        <w:t xml:space="preserve"> </w:t>
      </w:r>
      <w:hyperlink r:id="rId39" w:history="1">
        <w:r w:rsidRPr="00DE57D8">
          <w:rPr>
            <w:rStyle w:val="Hyperlink"/>
            <w:color w:val="548DD4" w:themeColor="text2" w:themeTint="99"/>
          </w:rPr>
          <w:t>https://www.tandfonline.com/doi/full/10.1080/23328940.2020.1765950</w:t>
        </w:r>
      </w:hyperlink>
    </w:p>
    <w:p w14:paraId="576DCE8A" w14:textId="77777777" w:rsidR="00DE57D8" w:rsidRPr="00DE57D8" w:rsidRDefault="00DE57D8" w:rsidP="00DE57D8">
      <w:pPr>
        <w:spacing w:after="160"/>
        <w:ind w:left="720" w:hanging="720"/>
        <w:rPr>
          <w:rFonts w:asciiTheme="minorBidi" w:eastAsia="Calibri" w:hAnsiTheme="minorBidi" w:cstheme="minorBidi"/>
        </w:rPr>
      </w:pPr>
    </w:p>
    <w:sectPr w:rsidR="00DE57D8" w:rsidRPr="00DE57D8" w:rsidSect="00A34448">
      <w:headerReference w:type="even" r:id="rId40"/>
      <w:headerReference w:type="default" r:id="rId41"/>
      <w:footerReference w:type="even" r:id="rId42"/>
      <w:footerReference w:type="default" r:id="rId43"/>
      <w:headerReference w:type="first" r:id="rId44"/>
      <w:footerReference w:type="first" r:id="rId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F8F3E" w14:textId="77777777" w:rsidR="00BE69C1" w:rsidRDefault="00BE69C1" w:rsidP="00C37E61">
      <w:r>
        <w:separator/>
      </w:r>
    </w:p>
  </w:endnote>
  <w:endnote w:type="continuationSeparator" w:id="0">
    <w:p w14:paraId="22EC26C0" w14:textId="77777777" w:rsidR="00BE69C1" w:rsidRDefault="00BE69C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0316" w14:textId="77777777" w:rsidR="00472A9B" w:rsidRDefault="00472A9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575734"/>
      <w:docPartObj>
        <w:docPartGallery w:val="Page Numbers (Bottom of Page)"/>
        <w:docPartUnique/>
      </w:docPartObj>
    </w:sdtPr>
    <w:sdtEndPr>
      <w:rPr>
        <w:noProof/>
      </w:rPr>
    </w:sdtEndPr>
    <w:sdtContent>
      <w:p w14:paraId="707ADAAE" w14:textId="770D252A" w:rsidR="003001BF" w:rsidRDefault="003001BF">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470C69D3" w14:textId="77777777" w:rsidR="00C37E61" w:rsidRPr="00C37E61" w:rsidRDefault="00C37E61" w:rsidP="00C37E61">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B7850" w14:textId="77777777" w:rsidR="00472A9B" w:rsidRDefault="00472A9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C6A16" w14:textId="77777777" w:rsidR="00BE69C1" w:rsidRDefault="00BE69C1" w:rsidP="00C37E61">
      <w:r>
        <w:separator/>
      </w:r>
    </w:p>
  </w:footnote>
  <w:footnote w:type="continuationSeparator" w:id="0">
    <w:p w14:paraId="090BBAFE" w14:textId="77777777" w:rsidR="00BE69C1" w:rsidRDefault="00BE69C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F714" w14:textId="4DB62343" w:rsidR="00472A9B" w:rsidRDefault="00000000">
    <w:pPr>
      <w:pStyle w:val="a5"/>
    </w:pPr>
    <w:r>
      <w:rPr>
        <w:noProof/>
      </w:rPr>
      <w:pict w14:anchorId="01BD1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03610"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943D" w14:textId="2E2594E3" w:rsidR="00472A9B" w:rsidRDefault="00000000">
    <w:pPr>
      <w:pStyle w:val="a5"/>
    </w:pPr>
    <w:r>
      <w:rPr>
        <w:noProof/>
      </w:rPr>
      <w:pict w14:anchorId="3A0D5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03611"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30C6" w14:textId="22EF37F8" w:rsidR="00472A9B" w:rsidRDefault="00000000">
    <w:pPr>
      <w:pStyle w:val="a5"/>
    </w:pPr>
    <w:r>
      <w:rPr>
        <w:noProof/>
      </w:rPr>
      <w:pict w14:anchorId="3400E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03609"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9322166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18135085">
    <w:abstractNumId w:val="15"/>
  </w:num>
  <w:num w:numId="3" w16cid:durableId="672488920">
    <w:abstractNumId w:val="23"/>
  </w:num>
  <w:num w:numId="4" w16cid:durableId="119415028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59750860">
    <w:abstractNumId w:val="7"/>
  </w:num>
  <w:num w:numId="6" w16cid:durableId="2094813728">
    <w:abstractNumId w:val="6"/>
  </w:num>
  <w:num w:numId="7" w16cid:durableId="649940195">
    <w:abstractNumId w:val="1"/>
  </w:num>
  <w:num w:numId="8" w16cid:durableId="714700820">
    <w:abstractNumId w:val="12"/>
  </w:num>
  <w:num w:numId="9" w16cid:durableId="407575624">
    <w:abstractNumId w:val="25"/>
  </w:num>
  <w:num w:numId="10" w16cid:durableId="1676221925">
    <w:abstractNumId w:val="2"/>
  </w:num>
  <w:num w:numId="11" w16cid:durableId="1939176683">
    <w:abstractNumId w:val="18"/>
  </w:num>
  <w:num w:numId="12" w16cid:durableId="1082263345">
    <w:abstractNumId w:val="3"/>
  </w:num>
  <w:num w:numId="13" w16cid:durableId="2005816865">
    <w:abstractNumId w:val="17"/>
  </w:num>
  <w:num w:numId="14" w16cid:durableId="769589859">
    <w:abstractNumId w:val="8"/>
  </w:num>
  <w:num w:numId="15" w16cid:durableId="207112021">
    <w:abstractNumId w:val="21"/>
  </w:num>
  <w:num w:numId="16" w16cid:durableId="783042085">
    <w:abstractNumId w:val="5"/>
  </w:num>
  <w:num w:numId="17" w16cid:durableId="1165824795">
    <w:abstractNumId w:val="22"/>
  </w:num>
  <w:num w:numId="18" w16cid:durableId="1780955176">
    <w:abstractNumId w:val="14"/>
  </w:num>
  <w:num w:numId="19" w16cid:durableId="30568782">
    <w:abstractNumId w:val="28"/>
  </w:num>
  <w:num w:numId="20" w16cid:durableId="1613974680">
    <w:abstractNumId w:val="11"/>
  </w:num>
  <w:num w:numId="21" w16cid:durableId="285434222">
    <w:abstractNumId w:val="9"/>
  </w:num>
  <w:num w:numId="22" w16cid:durableId="1104573919">
    <w:abstractNumId w:val="13"/>
  </w:num>
  <w:num w:numId="23" w16cid:durableId="872621824">
    <w:abstractNumId w:val="19"/>
  </w:num>
  <w:num w:numId="24" w16cid:durableId="32535762">
    <w:abstractNumId w:val="26"/>
  </w:num>
  <w:num w:numId="25" w16cid:durableId="113838265">
    <w:abstractNumId w:val="4"/>
  </w:num>
  <w:num w:numId="26" w16cid:durableId="685056141">
    <w:abstractNumId w:val="16"/>
  </w:num>
  <w:num w:numId="27" w16cid:durableId="792553321">
    <w:abstractNumId w:val="20"/>
  </w:num>
  <w:num w:numId="28" w16cid:durableId="501899051">
    <w:abstractNumId w:val="27"/>
  </w:num>
  <w:num w:numId="29" w16cid:durableId="59603316">
    <w:abstractNumId w:val="24"/>
  </w:num>
  <w:num w:numId="30" w16cid:durableId="11077694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39D"/>
    <w:rsid w:val="00030174"/>
    <w:rsid w:val="0004579C"/>
    <w:rsid w:val="00052605"/>
    <w:rsid w:val="000A14D5"/>
    <w:rsid w:val="000A47FA"/>
    <w:rsid w:val="000A65D3"/>
    <w:rsid w:val="000B190B"/>
    <w:rsid w:val="000B1E33"/>
    <w:rsid w:val="000D689F"/>
    <w:rsid w:val="000E769F"/>
    <w:rsid w:val="000E7B7B"/>
    <w:rsid w:val="000E7D62"/>
    <w:rsid w:val="00103357"/>
    <w:rsid w:val="001046BD"/>
    <w:rsid w:val="00123C9F"/>
    <w:rsid w:val="00126190"/>
    <w:rsid w:val="00130F17"/>
    <w:rsid w:val="001320BF"/>
    <w:rsid w:val="0015750F"/>
    <w:rsid w:val="00163BC4"/>
    <w:rsid w:val="00191062"/>
    <w:rsid w:val="00192B72"/>
    <w:rsid w:val="001A29D8"/>
    <w:rsid w:val="001A5CAA"/>
    <w:rsid w:val="001B0427"/>
    <w:rsid w:val="001B7606"/>
    <w:rsid w:val="001D3A51"/>
    <w:rsid w:val="001E10D2"/>
    <w:rsid w:val="001E25B4"/>
    <w:rsid w:val="001E44FE"/>
    <w:rsid w:val="00200595"/>
    <w:rsid w:val="00204835"/>
    <w:rsid w:val="00231920"/>
    <w:rsid w:val="0023195C"/>
    <w:rsid w:val="0024282C"/>
    <w:rsid w:val="002460DC"/>
    <w:rsid w:val="00250985"/>
    <w:rsid w:val="002556F6"/>
    <w:rsid w:val="00283105"/>
    <w:rsid w:val="00283E0D"/>
    <w:rsid w:val="00284C4C"/>
    <w:rsid w:val="00287E68"/>
    <w:rsid w:val="00296529"/>
    <w:rsid w:val="002B27FB"/>
    <w:rsid w:val="002B685A"/>
    <w:rsid w:val="002C57D2"/>
    <w:rsid w:val="002D4B6D"/>
    <w:rsid w:val="002E0D56"/>
    <w:rsid w:val="003001BF"/>
    <w:rsid w:val="00315186"/>
    <w:rsid w:val="0033343E"/>
    <w:rsid w:val="003341DE"/>
    <w:rsid w:val="003512C2"/>
    <w:rsid w:val="00371FB6"/>
    <w:rsid w:val="003763C1"/>
    <w:rsid w:val="00376BBE"/>
    <w:rsid w:val="0039224F"/>
    <w:rsid w:val="003A43A4"/>
    <w:rsid w:val="003A7E18"/>
    <w:rsid w:val="003B320D"/>
    <w:rsid w:val="003C3123"/>
    <w:rsid w:val="003C4C86"/>
    <w:rsid w:val="003C6258"/>
    <w:rsid w:val="003E2904"/>
    <w:rsid w:val="00401927"/>
    <w:rsid w:val="0041027F"/>
    <w:rsid w:val="00412475"/>
    <w:rsid w:val="00423789"/>
    <w:rsid w:val="004258AC"/>
    <w:rsid w:val="00440F43"/>
    <w:rsid w:val="00441B6F"/>
    <w:rsid w:val="00446221"/>
    <w:rsid w:val="00450E62"/>
    <w:rsid w:val="004539DB"/>
    <w:rsid w:val="00471A80"/>
    <w:rsid w:val="00472A9B"/>
    <w:rsid w:val="00480BAE"/>
    <w:rsid w:val="004C4AFA"/>
    <w:rsid w:val="004D305E"/>
    <w:rsid w:val="004D4277"/>
    <w:rsid w:val="00502516"/>
    <w:rsid w:val="0050284D"/>
    <w:rsid w:val="00505F06"/>
    <w:rsid w:val="00506828"/>
    <w:rsid w:val="0053056E"/>
    <w:rsid w:val="00551E4D"/>
    <w:rsid w:val="00553759"/>
    <w:rsid w:val="00554FDA"/>
    <w:rsid w:val="005C784C"/>
    <w:rsid w:val="005D17F6"/>
    <w:rsid w:val="005D6786"/>
    <w:rsid w:val="005E5539"/>
    <w:rsid w:val="00602BF5"/>
    <w:rsid w:val="006136E3"/>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94328"/>
    <w:rsid w:val="007D2288"/>
    <w:rsid w:val="007E088F"/>
    <w:rsid w:val="007F7B32"/>
    <w:rsid w:val="00804BC2"/>
    <w:rsid w:val="0081431A"/>
    <w:rsid w:val="0083216F"/>
    <w:rsid w:val="00860000"/>
    <w:rsid w:val="00863BD3"/>
    <w:rsid w:val="008641ED"/>
    <w:rsid w:val="00866D66"/>
    <w:rsid w:val="008671C6"/>
    <w:rsid w:val="00875803"/>
    <w:rsid w:val="008865F6"/>
    <w:rsid w:val="008A6BD5"/>
    <w:rsid w:val="008B459E"/>
    <w:rsid w:val="008E13AE"/>
    <w:rsid w:val="008E1506"/>
    <w:rsid w:val="008E710C"/>
    <w:rsid w:val="008F69D6"/>
    <w:rsid w:val="00902823"/>
    <w:rsid w:val="0091406A"/>
    <w:rsid w:val="00915CA6"/>
    <w:rsid w:val="00927834"/>
    <w:rsid w:val="009500A6"/>
    <w:rsid w:val="00950DDB"/>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2C8"/>
    <w:rsid w:val="00A1134E"/>
    <w:rsid w:val="00A15A64"/>
    <w:rsid w:val="00A24E7E"/>
    <w:rsid w:val="00A258C3"/>
    <w:rsid w:val="00A34448"/>
    <w:rsid w:val="00A347C0"/>
    <w:rsid w:val="00A51431"/>
    <w:rsid w:val="00A539AD"/>
    <w:rsid w:val="00A55BBC"/>
    <w:rsid w:val="00A93AC6"/>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0A71"/>
    <w:rsid w:val="00BB37AA"/>
    <w:rsid w:val="00BB4F44"/>
    <w:rsid w:val="00BC2EE2"/>
    <w:rsid w:val="00BC53A0"/>
    <w:rsid w:val="00BE62AD"/>
    <w:rsid w:val="00BE69C1"/>
    <w:rsid w:val="00BF121F"/>
    <w:rsid w:val="00BF1F80"/>
    <w:rsid w:val="00C166EF"/>
    <w:rsid w:val="00C17EB0"/>
    <w:rsid w:val="00C27F5F"/>
    <w:rsid w:val="00C30A0F"/>
    <w:rsid w:val="00C37E61"/>
    <w:rsid w:val="00C70F1B"/>
    <w:rsid w:val="00C71A47"/>
    <w:rsid w:val="00C7464C"/>
    <w:rsid w:val="00C85588"/>
    <w:rsid w:val="00CB357C"/>
    <w:rsid w:val="00CD6755"/>
    <w:rsid w:val="00CD6856"/>
    <w:rsid w:val="00CE0089"/>
    <w:rsid w:val="00CE793C"/>
    <w:rsid w:val="00CF193C"/>
    <w:rsid w:val="00D173F1"/>
    <w:rsid w:val="00D42AE0"/>
    <w:rsid w:val="00D6184B"/>
    <w:rsid w:val="00D72E61"/>
    <w:rsid w:val="00D74CB0"/>
    <w:rsid w:val="00D8295D"/>
    <w:rsid w:val="00D91D7D"/>
    <w:rsid w:val="00DC2A65"/>
    <w:rsid w:val="00DE15F0"/>
    <w:rsid w:val="00DE5663"/>
    <w:rsid w:val="00DE57D8"/>
    <w:rsid w:val="00DE78AA"/>
    <w:rsid w:val="00E053D0"/>
    <w:rsid w:val="00E15994"/>
    <w:rsid w:val="00E3114E"/>
    <w:rsid w:val="00E31A70"/>
    <w:rsid w:val="00E35B02"/>
    <w:rsid w:val="00E546C5"/>
    <w:rsid w:val="00E66496"/>
    <w:rsid w:val="00E66B35"/>
    <w:rsid w:val="00E66E10"/>
    <w:rsid w:val="00E769F6"/>
    <w:rsid w:val="00E8407C"/>
    <w:rsid w:val="00E84F3C"/>
    <w:rsid w:val="00EA012C"/>
    <w:rsid w:val="00EB64BB"/>
    <w:rsid w:val="00EC6A55"/>
    <w:rsid w:val="00ED0288"/>
    <w:rsid w:val="00EE52CB"/>
    <w:rsid w:val="00EF581D"/>
    <w:rsid w:val="00EF7FD8"/>
    <w:rsid w:val="00F06F59"/>
    <w:rsid w:val="00F1429F"/>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6E321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link w:val="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0"/>
    <w:uiPriority w:val="99"/>
    <w:unhideWhenUsed/>
    <w:rsid w:val="00746E59"/>
    <w:rPr>
      <w:rFonts w:ascii="Times New Roman" w:hAnsi="Times New Roman"/>
      <w:lang w:val="nb-NO" w:eastAsia="nb-NO"/>
    </w:rPr>
  </w:style>
  <w:style w:type="character" w:customStyle="1" w:styleId="Char0">
    <w:name w:val="نص تعليق Char"/>
    <w:basedOn w:val="a0"/>
    <w:link w:val="aa"/>
    <w:uiPriority w:val="99"/>
    <w:rsid w:val="00746E59"/>
    <w:rPr>
      <w:lang w:val="nb-NO" w:eastAsia="nb-NO"/>
    </w:rPr>
  </w:style>
  <w:style w:type="paragraph" w:styleId="ab">
    <w:name w:val="Balloon Text"/>
    <w:basedOn w:val="a"/>
    <w:link w:val="Char1"/>
    <w:rsid w:val="00746E59"/>
    <w:rPr>
      <w:rFonts w:ascii="Tahoma" w:hAnsi="Tahoma" w:cs="Tahoma"/>
      <w:sz w:val="16"/>
      <w:szCs w:val="16"/>
    </w:rPr>
  </w:style>
  <w:style w:type="character" w:customStyle="1" w:styleId="Char1">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styleId="ae">
    <w:name w:val="Unresolved Mention"/>
    <w:basedOn w:val="a0"/>
    <w:uiPriority w:val="99"/>
    <w:semiHidden/>
    <w:unhideWhenUsed/>
    <w:rsid w:val="00287E68"/>
    <w:rPr>
      <w:color w:val="605E5C"/>
      <w:shd w:val="clear" w:color="auto" w:fill="E1DFDD"/>
    </w:rPr>
  </w:style>
  <w:style w:type="character" w:customStyle="1" w:styleId="Char">
    <w:name w:val="تذييل الصفحة Char"/>
    <w:basedOn w:val="a0"/>
    <w:link w:val="a4"/>
    <w:uiPriority w:val="99"/>
    <w:rsid w:val="003001BF"/>
    <w:rPr>
      <w:rFonts w:ascii="Helvetica" w:hAnsi="Helvetica"/>
    </w:rPr>
  </w:style>
  <w:style w:type="table" w:styleId="20">
    <w:name w:val="Plain Table 2"/>
    <w:basedOn w:val="a1"/>
    <w:uiPriority w:val="42"/>
    <w:rsid w:val="00BB0A7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
    <w:name w:val="Plain Table 4"/>
    <w:basedOn w:val="a1"/>
    <w:uiPriority w:val="44"/>
    <w:rsid w:val="00BB0A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0">
    <w:name w:val="Plain Table 3"/>
    <w:basedOn w:val="a1"/>
    <w:uiPriority w:val="43"/>
    <w:rsid w:val="00BB0A7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
    <w:name w:val="Plain Table 5"/>
    <w:basedOn w:val="a1"/>
    <w:uiPriority w:val="45"/>
    <w:rsid w:val="00BB0A7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1065761">
      <w:bodyDiv w:val="1"/>
      <w:marLeft w:val="0"/>
      <w:marRight w:val="0"/>
      <w:marTop w:val="0"/>
      <w:marBottom w:val="0"/>
      <w:divBdr>
        <w:top w:val="none" w:sz="0" w:space="0" w:color="auto"/>
        <w:left w:val="none" w:sz="0" w:space="0" w:color="auto"/>
        <w:bottom w:val="none" w:sz="0" w:space="0" w:color="auto"/>
        <w:right w:val="none" w:sz="0" w:space="0" w:color="auto"/>
      </w:divBdr>
      <w:divsChild>
        <w:div w:id="445660471">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hyperlink" Target="https://www.tandfonline.com/doi/full/10.1080/23328940.2020.1765950" TargetMode="External"/><Relationship Id="rId21" Type="http://schemas.openxmlformats.org/officeDocument/2006/relationships/image" Target="media/image8.JPG"/><Relationship Id="rId34" Type="http://schemas.openxmlformats.org/officeDocument/2006/relationships/hyperlink" Target="https://doi.org/10.1016/j.ecss.2009.07.004"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1.png"/><Relationship Id="rId32" Type="http://schemas.openxmlformats.org/officeDocument/2006/relationships/hyperlink" Target="https://doi.org/10.3389/fendo.2021.798903" TargetMode="External"/><Relationship Id="rId37" Type="http://schemas.openxmlformats.org/officeDocument/2006/relationships/hyperlink" Target="https://doi.org/10.3390/fishes10060256"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microsoft.com/office/2007/relationships/hdphoto" Target="media/hdphoto2.wdp"/><Relationship Id="rId36" Type="http://schemas.openxmlformats.org/officeDocument/2006/relationships/hyperlink" Target="https://doi.org/10.1111/j.1095-8649.1980.tb02775.x" TargetMode="External"/><Relationship Id="rId10" Type="http://schemas.openxmlformats.org/officeDocument/2006/relationships/chart" Target="charts/chart3.xm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hyperlink" Target="https://link.springer.com/article/10.1007/s10750-004-1571-1" TargetMode="External"/><Relationship Id="rId43" Type="http://schemas.openxmlformats.org/officeDocument/2006/relationships/footer" Target="footer2.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20473/jmcs.v14i1.65524" TargetMode="External"/><Relationship Id="rId38" Type="http://schemas.openxmlformats.org/officeDocument/2006/relationships/hyperlink" Target="https://doi.org/10.1111/jfb.14851" TargetMode="External"/><Relationship Id="rId46"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55314960629925"/>
          <c:y val="0.17171296296296296"/>
          <c:w val="0.82989129483814517"/>
          <c:h val="0.38319991251093616"/>
        </c:manualLayout>
      </c:layout>
      <c:bar3DChart>
        <c:barDir val="col"/>
        <c:grouping val="clustered"/>
        <c:varyColors val="0"/>
        <c:ser>
          <c:idx val="0"/>
          <c:order val="0"/>
          <c:tx>
            <c:strRef>
              <c:f>'[المخطط في Microsoft Word]ورقة10'!$AM$6</c:f>
              <c:strCache>
                <c:ptCount val="1"/>
                <c:pt idx="0">
                  <c:v>IRI%</c:v>
                </c:pt>
              </c:strCache>
            </c:strRef>
          </c:tx>
          <c:spPr>
            <a:solidFill>
              <a:schemeClr val="accent1"/>
            </a:solidFill>
            <a:ln>
              <a:noFill/>
            </a:ln>
            <a:effectLst/>
            <a:sp3d/>
          </c:spPr>
          <c:invertIfNegative val="0"/>
          <c:cat>
            <c:strRef>
              <c:f>'[المخطط في Microsoft Word]ورقة10'!$AL$7:$AL$21</c:f>
              <c:strCache>
                <c:ptCount val="15"/>
                <c:pt idx="0">
                  <c:v>Crab megalope</c:v>
                </c:pt>
                <c:pt idx="1">
                  <c:v>Phytoplankton</c:v>
                </c:pt>
                <c:pt idx="2">
                  <c:v>Detritus</c:v>
                </c:pt>
                <c:pt idx="3">
                  <c:v>Amphipoda</c:v>
                </c:pt>
                <c:pt idx="4">
                  <c:v>Euphausiacea</c:v>
                </c:pt>
                <c:pt idx="5">
                  <c:v>Mysidacea</c:v>
                </c:pt>
                <c:pt idx="6">
                  <c:v>Isopoda</c:v>
                </c:pt>
                <c:pt idx="7">
                  <c:v>Anguilliformes </c:v>
                </c:pt>
                <c:pt idx="8">
                  <c:v>Calanoidea</c:v>
                </c:pt>
                <c:pt idx="9">
                  <c:v>Penaeus</c:v>
                </c:pt>
                <c:pt idx="10">
                  <c:v> Trachurus trachurus </c:v>
                </c:pt>
                <c:pt idx="11">
                  <c:v>Ophidion rochei </c:v>
                </c:pt>
                <c:pt idx="12">
                  <c:v>Zoea</c:v>
                </c:pt>
                <c:pt idx="13">
                  <c:v>Annelida </c:v>
                </c:pt>
                <c:pt idx="14">
                  <c:v>Fish remains</c:v>
                </c:pt>
              </c:strCache>
            </c:strRef>
          </c:cat>
          <c:val>
            <c:numRef>
              <c:f>'[المخطط في Microsoft Word]ورقة10'!$AM$7:$AM$21</c:f>
              <c:numCache>
                <c:formatCode>General</c:formatCode>
                <c:ptCount val="15"/>
                <c:pt idx="0" formatCode="0.00">
                  <c:v>18.748504143839099</c:v>
                </c:pt>
                <c:pt idx="1">
                  <c:v>14.069202155636178</c:v>
                </c:pt>
                <c:pt idx="2">
                  <c:v>12.373110661317993</c:v>
                </c:pt>
                <c:pt idx="3" formatCode="0.00">
                  <c:v>11.907842359923578</c:v>
                </c:pt>
                <c:pt idx="4" formatCode="0.00">
                  <c:v>6.3881667977602667</c:v>
                </c:pt>
                <c:pt idx="5" formatCode="0.00">
                  <c:v>5.9680901361742045</c:v>
                </c:pt>
                <c:pt idx="6" formatCode="0.00">
                  <c:v>2.6039866593168712</c:v>
                </c:pt>
                <c:pt idx="7" formatCode="0.00">
                  <c:v>2.4923851431260675</c:v>
                </c:pt>
                <c:pt idx="8" formatCode="0.00">
                  <c:v>2.0507016149097175</c:v>
                </c:pt>
                <c:pt idx="9" formatCode="0.00">
                  <c:v>1.6815615292083907</c:v>
                </c:pt>
                <c:pt idx="10" formatCode="0.00">
                  <c:v>1.3060780715534415</c:v>
                </c:pt>
                <c:pt idx="11" formatCode="0.00">
                  <c:v>1.0630662710178793</c:v>
                </c:pt>
                <c:pt idx="12" formatCode="0.00">
                  <c:v>0.24267405923453289</c:v>
                </c:pt>
                <c:pt idx="13" formatCode="0.00">
                  <c:v>0.1846528896800031</c:v>
                </c:pt>
                <c:pt idx="14" formatCode="0.00">
                  <c:v>0.17523909306128196</c:v>
                </c:pt>
              </c:numCache>
            </c:numRef>
          </c:val>
          <c:extLst>
            <c:ext xmlns:c16="http://schemas.microsoft.com/office/drawing/2014/chart" uri="{C3380CC4-5D6E-409C-BE32-E72D297353CC}">
              <c16:uniqueId val="{00000000-DB38-445D-ABC4-5B850FB4C6B5}"/>
            </c:ext>
          </c:extLst>
        </c:ser>
        <c:dLbls>
          <c:showLegendKey val="0"/>
          <c:showVal val="0"/>
          <c:showCatName val="0"/>
          <c:showSerName val="0"/>
          <c:showPercent val="0"/>
          <c:showBubbleSize val="0"/>
        </c:dLbls>
        <c:gapWidth val="150"/>
        <c:shape val="box"/>
        <c:axId val="497564800"/>
        <c:axId val="497572960"/>
        <c:axId val="0"/>
      </c:bar3DChart>
      <c:catAx>
        <c:axId val="497564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Nutrients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572960"/>
        <c:crosses val="autoZero"/>
        <c:auto val="1"/>
        <c:lblAlgn val="ctr"/>
        <c:lblOffset val="100"/>
        <c:noMultiLvlLbl val="0"/>
      </c:catAx>
      <c:valAx>
        <c:axId val="49757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IRI </a:t>
                </a:r>
                <a:endParaRPr lang="ar-SY"/>
              </a:p>
            </c:rich>
          </c:tx>
          <c:layout>
            <c:manualLayout>
              <c:xMode val="edge"/>
              <c:yMode val="edge"/>
              <c:x val="7.6819772528433944E-2"/>
              <c:y val="3.935185185185185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56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AUTUMN</a:t>
            </a:r>
            <a:endParaRPr lang="ar-SY"/>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ورقة10!$H$204</c:f>
              <c:strCache>
                <c:ptCount val="1"/>
                <c:pt idx="0">
                  <c:v>AUTUMN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31E-4378-BE02-540A2A2A6BF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31E-4378-BE02-540A2A2A6BF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31E-4378-BE02-540A2A2A6BF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31E-4378-BE02-540A2A2A6BFC}"/>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31E-4378-BE02-540A2A2A6BFC}"/>
                </c:ext>
              </c:extLst>
            </c:dLbl>
            <c:dLbl>
              <c:idx val="1"/>
              <c:spPr>
                <a:solidFill>
                  <a:sysClr val="window" lastClr="FFFFFF"/>
                </a:solidFill>
                <a:ln>
                  <a:solidFill>
                    <a:srgbClr val="C0504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31E-4378-BE02-540A2A2A6BFC}"/>
                </c:ext>
              </c:extLst>
            </c:dLbl>
            <c:dLbl>
              <c:idx val="2"/>
              <c:layout>
                <c:manualLayout>
                  <c:x val="2.0273694880892042E-2"/>
                  <c:y val="-0.248935473304946"/>
                </c:manualLayout>
              </c:layout>
              <c:spPr>
                <a:solidFill>
                  <a:sysClr val="window" lastClr="FFFFFF"/>
                </a:solidFill>
                <a:ln>
                  <a:solidFill>
                    <a:srgbClr val="9BBB59"/>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5-E31E-4378-BE02-540A2A2A6BFC}"/>
                </c:ext>
              </c:extLst>
            </c:dLbl>
            <c:dLbl>
              <c:idx val="3"/>
              <c:layout>
                <c:manualLayout>
                  <c:x val="-0.17232640648758235"/>
                  <c:y val="-6.550933508024894E-3"/>
                </c:manualLayout>
              </c:layout>
              <c:spPr>
                <a:solidFill>
                  <a:sysClr val="window" lastClr="FFFFFF"/>
                </a:solidFill>
                <a:ln>
                  <a:solidFill>
                    <a:srgbClr val="8064A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7-E31E-4378-BE02-540A2A2A6BFC}"/>
                </c:ext>
              </c:extLst>
            </c:dLbl>
            <c:spPr>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ورقة10!$I$204:$L$204</c:f>
              <c:strCache>
                <c:ptCount val="4"/>
                <c:pt idx="0">
                  <c:v>Detritus</c:v>
                </c:pt>
                <c:pt idx="1">
                  <c:v>Phytoplankton</c:v>
                </c:pt>
                <c:pt idx="2">
                  <c:v>Crustaceans</c:v>
                </c:pt>
                <c:pt idx="3">
                  <c:v>Fish</c:v>
                </c:pt>
              </c:strCache>
            </c:strRef>
          </c:cat>
          <c:val>
            <c:numRef>
              <c:f>ورقة10!$I$208:$L$208</c:f>
              <c:numCache>
                <c:formatCode>0.00</c:formatCode>
                <c:ptCount val="4"/>
                <c:pt idx="0">
                  <c:v>27.606883910084679</c:v>
                </c:pt>
                <c:pt idx="1">
                  <c:v>24.489977662171892</c:v>
                </c:pt>
                <c:pt idx="2">
                  <c:v>46.010731062939243</c:v>
                </c:pt>
                <c:pt idx="3">
                  <c:v>1.8924073648041915</c:v>
                </c:pt>
              </c:numCache>
            </c:numRef>
          </c:val>
          <c:extLst>
            <c:ext xmlns:c16="http://schemas.microsoft.com/office/drawing/2014/chart" uri="{C3380CC4-5D6E-409C-BE32-E72D297353CC}">
              <c16:uniqueId val="{00000008-E31E-4378-BE02-540A2A2A6BFC}"/>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WINTER</a:t>
            </a:r>
            <a:endParaRPr lang="ar-SY"/>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الشتاء</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185-4A3A-BEE5-08BECF97137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185-4A3A-BEE5-08BECF97137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185-4A3A-BEE5-08BECF97137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185-4A3A-BEE5-08BECF971378}"/>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185-4A3A-BEE5-08BECF971378}"/>
                </c:ext>
              </c:extLst>
            </c:dLbl>
            <c:dLbl>
              <c:idx val="1"/>
              <c:spPr>
                <a:solidFill>
                  <a:sysClr val="window" lastClr="FFFFFF"/>
                </a:solidFill>
                <a:ln>
                  <a:solidFill>
                    <a:srgbClr val="C0504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185-4A3A-BEE5-08BECF971378}"/>
                </c:ext>
              </c:extLst>
            </c:dLbl>
            <c:dLbl>
              <c:idx val="2"/>
              <c:spPr>
                <a:solidFill>
                  <a:sysClr val="window" lastClr="FFFFFF"/>
                </a:solidFill>
                <a:ln>
                  <a:solidFill>
                    <a:srgbClr val="9BBB59"/>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9185-4A3A-BEE5-08BECF971378}"/>
                </c:ext>
              </c:extLst>
            </c:dLbl>
            <c:dLbl>
              <c:idx val="3"/>
              <c:spPr>
                <a:solidFill>
                  <a:sysClr val="window" lastClr="FFFFFF"/>
                </a:solidFill>
                <a:ln>
                  <a:solidFill>
                    <a:srgbClr val="8064A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9185-4A3A-BEE5-08BECF971378}"/>
                </c:ext>
              </c:extLst>
            </c:dLbl>
            <c:spPr>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ورقة10!$I$211:$L$211</c:f>
              <c:strCache>
                <c:ptCount val="4"/>
                <c:pt idx="0">
                  <c:v>Detritus</c:v>
                </c:pt>
                <c:pt idx="1">
                  <c:v>Phytoplankton</c:v>
                </c:pt>
                <c:pt idx="2">
                  <c:v>Crustaceans</c:v>
                </c:pt>
                <c:pt idx="3">
                  <c:v>Fish</c:v>
                </c:pt>
              </c:strCache>
            </c:strRef>
          </c:cat>
          <c:val>
            <c:numRef>
              <c:f>ورقة10!$I$214:$L$214</c:f>
              <c:numCache>
                <c:formatCode>0.00</c:formatCode>
                <c:ptCount val="4"/>
                <c:pt idx="0">
                  <c:v>29.97902097902098</c:v>
                </c:pt>
                <c:pt idx="1">
                  <c:v>35.769230769230774</c:v>
                </c:pt>
                <c:pt idx="2">
                  <c:v>84.888111888111894</c:v>
                </c:pt>
                <c:pt idx="3">
                  <c:v>6</c:v>
                </c:pt>
              </c:numCache>
            </c:numRef>
          </c:val>
          <c:extLst>
            <c:ext xmlns:c16="http://schemas.microsoft.com/office/drawing/2014/chart" uri="{C3380CC4-5D6E-409C-BE32-E72D297353CC}">
              <c16:uniqueId val="{00000008-9185-4A3A-BEE5-08BECF971378}"/>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SPRING</a:t>
            </a:r>
            <a:endParaRPr lang="ar-SY"/>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الربيع</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37A-4EB9-90FA-54511C60900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37A-4EB9-90FA-54511C609004}"/>
              </c:ext>
            </c:extLst>
          </c:dPt>
          <c:dPt>
            <c:idx val="2"/>
            <c:bubble3D val="0"/>
            <c:spPr>
              <a:solidFill>
                <a:schemeClr val="accent4">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37A-4EB9-90FA-54511C609004}"/>
              </c:ext>
            </c:extLst>
          </c:dPt>
          <c:dPt>
            <c:idx val="3"/>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37A-4EB9-90FA-54511C60900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37A-4EB9-90FA-54511C609004}"/>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A37A-4EB9-90FA-54511C609004}"/>
                </c:ext>
              </c:extLst>
            </c:dLbl>
            <c:dLbl>
              <c:idx val="1"/>
              <c:spPr>
                <a:solidFill>
                  <a:sysClr val="window" lastClr="FFFFFF"/>
                </a:solidFill>
                <a:ln>
                  <a:solidFill>
                    <a:srgbClr val="C0504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37A-4EB9-90FA-54511C609004}"/>
                </c:ext>
              </c:extLst>
            </c:dLbl>
            <c:dLbl>
              <c:idx val="2"/>
              <c:spPr>
                <a:solidFill>
                  <a:sysClr val="window" lastClr="FFFFFF"/>
                </a:solidFill>
                <a:ln>
                  <a:solidFill>
                    <a:srgbClr val="9BBB59"/>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A37A-4EB9-90FA-54511C609004}"/>
                </c:ext>
              </c:extLst>
            </c:dLbl>
            <c:dLbl>
              <c:idx val="3"/>
              <c:spPr>
                <a:solidFill>
                  <a:sysClr val="window" lastClr="FFFFFF"/>
                </a:solidFill>
                <a:ln>
                  <a:solidFill>
                    <a:srgbClr val="8064A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92D05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37A-4EB9-90FA-54511C609004}"/>
                </c:ext>
              </c:extLst>
            </c:dLbl>
            <c:dLbl>
              <c:idx val="4"/>
              <c:layout>
                <c:manualLayout>
                  <c:x val="-0.20555555555555555"/>
                  <c:y val="0"/>
                </c:manualLayout>
              </c:layout>
              <c:spPr>
                <a:solidFill>
                  <a:sysClr val="window" lastClr="FFFFFF"/>
                </a:solidFill>
                <a:ln>
                  <a:solidFill>
                    <a:srgbClr val="4BACC6"/>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9-A37A-4EB9-90FA-54511C609004}"/>
                </c:ext>
              </c:extLst>
            </c:dLbl>
            <c:spPr>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ورقة10!$P$218:$T$218</c:f>
              <c:strCache>
                <c:ptCount val="5"/>
                <c:pt idx="0">
                  <c:v>Detritus</c:v>
                </c:pt>
                <c:pt idx="1">
                  <c:v>Phytoplankton</c:v>
                </c:pt>
                <c:pt idx="2">
                  <c:v>Fish</c:v>
                </c:pt>
                <c:pt idx="3">
                  <c:v>Crustaceans</c:v>
                </c:pt>
                <c:pt idx="4">
                  <c:v>Annelida</c:v>
                </c:pt>
              </c:strCache>
            </c:strRef>
          </c:cat>
          <c:val>
            <c:numRef>
              <c:f>ورقة10!$P$222:$T$222</c:f>
              <c:numCache>
                <c:formatCode>General</c:formatCode>
                <c:ptCount val="5"/>
                <c:pt idx="0">
                  <c:v>21.672497965209537</c:v>
                </c:pt>
                <c:pt idx="1">
                  <c:v>7.104874272227506</c:v>
                </c:pt>
                <c:pt idx="2">
                  <c:v>13.788718779015065</c:v>
                </c:pt>
                <c:pt idx="3">
                  <c:v>55.255080873398128</c:v>
                </c:pt>
                <c:pt idx="4">
                  <c:v>2.1788281101497686</c:v>
                </c:pt>
              </c:numCache>
            </c:numRef>
          </c:val>
          <c:extLst>
            <c:ext xmlns:c16="http://schemas.microsoft.com/office/drawing/2014/chart" uri="{C3380CC4-5D6E-409C-BE32-E72D297353CC}">
              <c16:uniqueId val="{0000000A-A37A-4EB9-90FA-54511C609004}"/>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SUMMER</a:t>
            </a:r>
            <a:endParaRPr lang="ar-SY"/>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الصيف</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661-441F-841E-A0EFA4F629A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661-441F-841E-A0EFA4F629A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661-441F-841E-A0EFA4F629A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661-441F-841E-A0EFA4F629AD}"/>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0661-441F-841E-A0EFA4F629AD}"/>
                </c:ext>
              </c:extLst>
            </c:dLbl>
            <c:dLbl>
              <c:idx val="1"/>
              <c:spPr>
                <a:solidFill>
                  <a:sysClr val="window" lastClr="FFFFFF"/>
                </a:solidFill>
                <a:ln>
                  <a:solidFill>
                    <a:srgbClr val="C0504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0661-441F-841E-A0EFA4F629AD}"/>
                </c:ext>
              </c:extLst>
            </c:dLbl>
            <c:dLbl>
              <c:idx val="2"/>
              <c:spPr>
                <a:solidFill>
                  <a:sysClr val="window" lastClr="FFFFFF"/>
                </a:solidFill>
                <a:ln>
                  <a:solidFill>
                    <a:srgbClr val="9BBB59"/>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0661-441F-841E-A0EFA4F629AD}"/>
                </c:ext>
              </c:extLst>
            </c:dLbl>
            <c:dLbl>
              <c:idx val="3"/>
              <c:layout>
                <c:manualLayout>
                  <c:x val="-7.6281287246722326E-2"/>
                  <c:y val="1.7467248908296918E-2"/>
                </c:manualLayout>
              </c:layout>
              <c:spPr>
                <a:solidFill>
                  <a:sysClr val="window" lastClr="FFFFFF"/>
                </a:solidFill>
                <a:ln>
                  <a:solidFill>
                    <a:srgbClr val="8064A2"/>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885578069129917"/>
                      <c:h val="0.18407592064092426"/>
                    </c:manualLayout>
                  </c15:layout>
                </c:ext>
                <c:ext xmlns:c16="http://schemas.microsoft.com/office/drawing/2014/chart" uri="{C3380CC4-5D6E-409C-BE32-E72D297353CC}">
                  <c16:uniqueId val="{00000007-0661-441F-841E-A0EFA4F629AD}"/>
                </c:ext>
              </c:extLst>
            </c:dLbl>
            <c:spPr>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ورقة10!$C$235:$F$235</c:f>
              <c:strCache>
                <c:ptCount val="4"/>
                <c:pt idx="0">
                  <c:v>Detritus</c:v>
                </c:pt>
                <c:pt idx="1">
                  <c:v>Fish</c:v>
                </c:pt>
                <c:pt idx="2">
                  <c:v>Crustaceans</c:v>
                </c:pt>
                <c:pt idx="3">
                  <c:v>Annelida</c:v>
                </c:pt>
              </c:strCache>
            </c:strRef>
          </c:cat>
          <c:val>
            <c:numRef>
              <c:f>ورقة10!$C$240:$F$240</c:f>
              <c:numCache>
                <c:formatCode>General</c:formatCode>
                <c:ptCount val="4"/>
                <c:pt idx="0">
                  <c:v>5.986337564338978</c:v>
                </c:pt>
                <c:pt idx="1">
                  <c:v>14.088413818674827</c:v>
                </c:pt>
                <c:pt idx="2">
                  <c:v>77.985208226897768</c:v>
                </c:pt>
                <c:pt idx="3">
                  <c:v>1.9400403900884367</c:v>
                </c:pt>
              </c:numCache>
            </c:numRef>
          </c:val>
          <c:extLst>
            <c:ext xmlns:c16="http://schemas.microsoft.com/office/drawing/2014/chart" uri="{C3380CC4-5D6E-409C-BE32-E72D297353CC}">
              <c16:uniqueId val="{00000008-0661-441F-841E-A0EFA4F629AD}"/>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0ADAF-DBCA-4B05-A56E-FAB6C544F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151</TotalTime>
  <Pages>9</Pages>
  <Words>3295</Words>
  <Characters>18354</Characters>
  <Application>Microsoft Office Word</Application>
  <DocSecurity>0</DocSecurity>
  <Lines>764</Lines>
  <Paragraphs>636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21013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Reem Rsheed</cp:lastModifiedBy>
  <cp:revision>42</cp:revision>
  <cp:lastPrinted>1999-07-06T11:00:00Z</cp:lastPrinted>
  <dcterms:created xsi:type="dcterms:W3CDTF">2014-10-25T14:34:00Z</dcterms:created>
  <dcterms:modified xsi:type="dcterms:W3CDTF">2025-11-21T14:24:00Z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40426e34-b970-4f2f-9c6b-f12a65933210</vt:lpwstr>
  </property>
</Properties>
</file>