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0F16215B" w14:textId="77777777" w:rsidR="00A21024" w:rsidRDefault="00A21024" w:rsidP="00CC1A17">
      <w:pPr>
        <w:pStyle w:val="Author"/>
        <w:spacing w:line="240" w:lineRule="auto"/>
        <w:rPr>
          <w:rFonts w:ascii="Arial" w:hAnsi="Arial" w:cs="Arial"/>
          <w:bCs/>
          <w:iCs/>
          <w:kern w:val="28"/>
          <w:sz w:val="36"/>
        </w:rPr>
      </w:pPr>
    </w:p>
    <w:p w14:paraId="36DE0F57" w14:textId="3C75B2ED" w:rsidR="00163BC4" w:rsidRPr="000D6621" w:rsidRDefault="000E2823" w:rsidP="00CC1A17">
      <w:pPr>
        <w:pStyle w:val="Author"/>
        <w:spacing w:line="240" w:lineRule="auto"/>
        <w:rPr>
          <w:rFonts w:ascii="Arial" w:hAnsi="Arial" w:cs="Arial"/>
          <w:bCs/>
          <w:iCs/>
          <w:kern w:val="28"/>
          <w:sz w:val="36"/>
        </w:rPr>
      </w:pPr>
      <w:r w:rsidRPr="000E2823">
        <w:rPr>
          <w:rFonts w:ascii="Arial" w:hAnsi="Arial" w:cs="Arial"/>
          <w:bCs/>
          <w:iCs/>
          <w:kern w:val="28"/>
          <w:sz w:val="36"/>
        </w:rPr>
        <w:t xml:space="preserve">Students’ Level of Motivation </w:t>
      </w:r>
      <w:r>
        <w:rPr>
          <w:rFonts w:ascii="Arial" w:hAnsi="Arial" w:cs="Arial"/>
          <w:bCs/>
          <w:iCs/>
          <w:kern w:val="28"/>
          <w:sz w:val="36"/>
        </w:rPr>
        <w:t>a</w:t>
      </w:r>
      <w:r w:rsidRPr="000E2823">
        <w:rPr>
          <w:rFonts w:ascii="Arial" w:hAnsi="Arial" w:cs="Arial"/>
          <w:bCs/>
          <w:iCs/>
          <w:kern w:val="28"/>
          <w:sz w:val="36"/>
        </w:rPr>
        <w:t xml:space="preserve">nd Challenges </w:t>
      </w:r>
      <w:r>
        <w:rPr>
          <w:rFonts w:ascii="Arial" w:hAnsi="Arial" w:cs="Arial"/>
          <w:bCs/>
          <w:iCs/>
          <w:kern w:val="28"/>
          <w:sz w:val="36"/>
        </w:rPr>
        <w:t>i</w:t>
      </w:r>
      <w:r w:rsidRPr="000E2823">
        <w:rPr>
          <w:rFonts w:ascii="Arial" w:hAnsi="Arial" w:cs="Arial"/>
          <w:bCs/>
          <w:iCs/>
          <w:kern w:val="28"/>
          <w:sz w:val="36"/>
        </w:rPr>
        <w:t xml:space="preserve">n Pursuing Automotive Technology Program </w:t>
      </w:r>
      <w:r>
        <w:rPr>
          <w:rFonts w:ascii="Arial" w:hAnsi="Arial" w:cs="Arial"/>
          <w:bCs/>
          <w:iCs/>
          <w:kern w:val="28"/>
          <w:sz w:val="36"/>
        </w:rPr>
        <w:t>i</w:t>
      </w:r>
      <w:r w:rsidRPr="000E2823">
        <w:rPr>
          <w:rFonts w:ascii="Arial" w:hAnsi="Arial" w:cs="Arial"/>
          <w:bCs/>
          <w:iCs/>
          <w:kern w:val="28"/>
          <w:sz w:val="36"/>
        </w:rPr>
        <w:t xml:space="preserve">n Northern </w:t>
      </w:r>
      <w:r w:rsidRPr="000D6621">
        <w:rPr>
          <w:rFonts w:ascii="Arial" w:hAnsi="Arial" w:cs="Arial"/>
          <w:bCs/>
          <w:iCs/>
          <w:kern w:val="28"/>
          <w:sz w:val="36"/>
        </w:rPr>
        <w:t>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2768C0" w:rsidP="00441B6F">
      <w:pPr>
        <w:pStyle w:val="Copyright"/>
        <w:spacing w:after="0" w:line="240" w:lineRule="auto"/>
        <w:jc w:val="both"/>
        <w:rPr>
          <w:rFonts w:ascii="Arial" w:hAnsi="Arial" w:cs="Arial"/>
        </w:rPr>
        <w:sectPr w:rsidR="00B01FCD" w:rsidRPr="00FB3A86" w:rsidSect="00637DE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0936DF5A" w:rsidR="00505F06" w:rsidRPr="00BA1B01" w:rsidRDefault="009F4D30" w:rsidP="00CC1A17">
            <w:pPr>
              <w:pStyle w:val="Body"/>
              <w:spacing w:after="0"/>
              <w:rPr>
                <w:rFonts w:ascii="Arial" w:eastAsia="Calibri" w:hAnsi="Arial" w:cs="Arial"/>
                <w:szCs w:val="22"/>
              </w:rPr>
            </w:pPr>
            <w:r w:rsidRPr="009F4D30">
              <w:rPr>
                <w:rFonts w:ascii="Arial" w:eastAsia="Calibri" w:hAnsi="Arial" w:cs="Arial"/>
                <w:szCs w:val="22"/>
              </w:rPr>
              <w:t xml:space="preserve">This study investigated the factors that motivate students to pursue Automotive Technology and the academic, technical, personal, and social challenges that influence their persistence in the program. A descriptive research design was employed. The study was conducted in a state university in </w:t>
            </w:r>
            <w:proofErr w:type="spellStart"/>
            <w:r w:rsidRPr="009F4D30">
              <w:rPr>
                <w:rFonts w:ascii="Arial" w:eastAsia="Calibri" w:hAnsi="Arial" w:cs="Arial"/>
                <w:szCs w:val="22"/>
              </w:rPr>
              <w:t>Ilocos</w:t>
            </w:r>
            <w:proofErr w:type="spellEnd"/>
            <w:r w:rsidRPr="009F4D30">
              <w:rPr>
                <w:rFonts w:ascii="Arial" w:eastAsia="Calibri" w:hAnsi="Arial" w:cs="Arial"/>
                <w:szCs w:val="22"/>
              </w:rPr>
              <w:t xml:space="preserve"> Norte during the First Semester of Academic Year 2025–2026. All 210 first-year and second-year Automotive Technology students were included using total population sampling. Data were gathered using a researcher-made, pilot-tested questionnaire consisting of three sections</w:t>
            </w:r>
            <w:r>
              <w:rPr>
                <w:rFonts w:ascii="Arial" w:eastAsia="Calibri" w:hAnsi="Arial" w:cs="Arial"/>
                <w:szCs w:val="22"/>
              </w:rPr>
              <w:t xml:space="preserve"> – </w:t>
            </w:r>
            <w:r w:rsidRPr="009F4D30">
              <w:rPr>
                <w:rFonts w:ascii="Arial" w:eastAsia="Calibri" w:hAnsi="Arial" w:cs="Arial"/>
                <w:szCs w:val="22"/>
              </w:rPr>
              <w:t>Motivational Factors, Academic and Technical Challenges, and Personal and Social Challenges</w:t>
            </w:r>
            <w:r>
              <w:rPr>
                <w:rFonts w:ascii="Arial" w:eastAsia="Calibri" w:hAnsi="Arial" w:cs="Arial"/>
                <w:szCs w:val="22"/>
              </w:rPr>
              <w:t xml:space="preserve"> – </w:t>
            </w:r>
            <w:r w:rsidRPr="009F4D30">
              <w:rPr>
                <w:rFonts w:ascii="Arial" w:eastAsia="Calibri" w:hAnsi="Arial" w:cs="Arial"/>
                <w:szCs w:val="22"/>
              </w:rPr>
              <w:t>rated using a five-point Likert scale. Data collection occurred from August to October 2025. Descriptive statistics such as frequency, percentage, and weighted mean were used to analyze the students’ motivation levels and challenges. Findings revealed that students were highly motivated to pursue the program (Composite Mean = 4.07), driven primarily by perceived career opportunities, the value of gaining automotive skills, and interest in hands-on learning. Entrepreneurial aspirations and admiration for industry professionals also contributed to strong motivation. However, students reported moderate challenges in academic and technical areas (Composite Mean = 3.35), particularly regarding financial costs, difficulty balancing workloads, and limited access to tools and hands-on training. Personal and social challenges (Composite Mean = 3.24) included low confidence in technical skills, occasional lack of motivation, family pressure, stress, and teamwork difficulties. While students demonstrate strong motivation toward Automotive Technology, various academic, financial, technical, and psychosocial barriers affect their learning experiences. Strengthening institutional support—such as improving facilities, expanding practical training, offering financial and counseling assistance, and promoting confidence-building opportunities—can enhance student success and better prepare graduates for the demands of the automotive industry.</w:t>
            </w:r>
          </w:p>
        </w:tc>
      </w:tr>
    </w:tbl>
    <w:p w14:paraId="6559E3BE" w14:textId="77777777" w:rsidR="00636EB2" w:rsidRDefault="00636EB2" w:rsidP="00441B6F">
      <w:pPr>
        <w:pStyle w:val="Body"/>
        <w:spacing w:after="0"/>
        <w:rPr>
          <w:rFonts w:ascii="Arial" w:hAnsi="Arial" w:cs="Arial"/>
          <w:i/>
        </w:rPr>
      </w:pPr>
    </w:p>
    <w:p w14:paraId="52DF2596" w14:textId="771F50C2"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0E2823" w:rsidRPr="000E2823">
        <w:rPr>
          <w:rFonts w:ascii="Arial" w:hAnsi="Arial" w:cs="Arial"/>
          <w:i/>
        </w:rPr>
        <w:t>automotive technology, challenges, level of motivation, technical education, student learning</w:t>
      </w:r>
    </w:p>
    <w:p w14:paraId="62F5C9CF" w14:textId="77777777" w:rsidR="000D6621" w:rsidRPr="00A24E7E" w:rsidRDefault="000D6621" w:rsidP="00441B6F">
      <w:pPr>
        <w:pStyle w:val="Body"/>
        <w:spacing w:after="0"/>
        <w:rPr>
          <w:rFonts w:ascii="Arial" w:hAnsi="Arial" w:cs="Arial"/>
          <w:i/>
        </w:rPr>
      </w:pPr>
    </w:p>
    <w:p w14:paraId="55B1D956" w14:textId="47BE7B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479A0882" w14:textId="1EBBDA74" w:rsidR="00292DBA" w:rsidRPr="00292DBA" w:rsidRDefault="00292DBA" w:rsidP="00292DBA">
      <w:pPr>
        <w:pStyle w:val="Body"/>
        <w:rPr>
          <w:rFonts w:ascii="Arial" w:hAnsi="Arial" w:cs="Arial"/>
        </w:rPr>
      </w:pPr>
      <w:r w:rsidRPr="00292DBA">
        <w:rPr>
          <w:rFonts w:ascii="Arial" w:hAnsi="Arial" w:cs="Arial"/>
        </w:rPr>
        <w:t xml:space="preserve">Automotive Technology education plays a vital role in preparing skilled individuals who can meet the growing demands of the automotive industry. In recent years, the field has become increasingly attractive to students due to its focus on hands-on learning, mechanical systems, and technical problem-solving. Understanding what motivates students to enroll in this program is essential for educational institutions seeking to enhance teaching approaches, refine curriculum design, and strengthen student engagement. Student motivation can arise from various factors such as personal interest, career opportunities, family influence, or admiration for the profession. By examining these motivations, this study </w:t>
      </w:r>
      <w:r w:rsidRPr="00292DBA">
        <w:rPr>
          <w:rFonts w:ascii="Arial" w:hAnsi="Arial" w:cs="Arial"/>
        </w:rPr>
        <w:lastRenderedPageBreak/>
        <w:t>seeks to provide insights into why students choose Automotive Technology and how these factors influence their academic commitment and future career aspirations.</w:t>
      </w:r>
    </w:p>
    <w:p w14:paraId="2AAEE210" w14:textId="27B8449F" w:rsidR="00292DBA" w:rsidRPr="00292DBA" w:rsidRDefault="00292DBA" w:rsidP="00292DBA">
      <w:pPr>
        <w:pStyle w:val="Body"/>
        <w:rPr>
          <w:rFonts w:ascii="Arial" w:hAnsi="Arial" w:cs="Arial"/>
        </w:rPr>
      </w:pPr>
      <w:r w:rsidRPr="00292DBA">
        <w:rPr>
          <w:rFonts w:ascii="Arial" w:hAnsi="Arial" w:cs="Arial"/>
        </w:rPr>
        <w:t>According to Carpio (2025), the global economy benefits greatly from the automotive sector, which generates annual revenue comparable to the world’s sixth-largest economy. The industry stimulates innovation, generates millions of jobs, and fuels investment. It also plays a significant role in achieving the 2030 Agenda for Sustainable Development, particularly Goal 8, which promotes inclusive and sustainable economic growth, productive employment, and decent work for all (United Nations, 2021). Beyond employment, the sector supports lifelong learning, quality education, occupational safety, and road safety (Carpio, 2025). However, in many developing nations, low-skilled workers face growing challenges due to rapid technological advancements (Mehri et al., 2021).</w:t>
      </w:r>
    </w:p>
    <w:p w14:paraId="714A2C4D" w14:textId="632D4F3E" w:rsidR="00292DBA" w:rsidRPr="00292DBA" w:rsidRDefault="00292DBA" w:rsidP="00292DBA">
      <w:pPr>
        <w:pStyle w:val="Body"/>
        <w:rPr>
          <w:rFonts w:ascii="Arial" w:hAnsi="Arial" w:cs="Arial"/>
        </w:rPr>
      </w:pPr>
      <w:r w:rsidRPr="00292DBA">
        <w:rPr>
          <w:rFonts w:ascii="Arial" w:hAnsi="Arial" w:cs="Arial"/>
        </w:rPr>
        <w:t>In the Philippines, State Universities and Colleges (SUCs) offering Automotive Technology programs aim to equip students with the competencies and work ethics required to meet evolving industry demands (Carpio, 2025). Despite the industry’s high potential, maintaining student motivation remains a challenge. Learners may be driven by a combination of intrinsic factors—such as personal interest and curiosity—and extrinsic factors like family support, job prospects, and social influence (Mejia et al., 2014). Carpio (2025) emphasized the need to bridge the gap between academic training and industry standards to ensure graduate employability and professional advancement.</w:t>
      </w:r>
    </w:p>
    <w:p w14:paraId="21EFF590" w14:textId="5C45E24D" w:rsidR="00292DBA" w:rsidRPr="00292DBA" w:rsidRDefault="00292DBA" w:rsidP="00292DBA">
      <w:pPr>
        <w:pStyle w:val="Body"/>
        <w:rPr>
          <w:rFonts w:ascii="Arial" w:hAnsi="Arial" w:cs="Arial"/>
        </w:rPr>
      </w:pPr>
      <w:r w:rsidRPr="00292DBA">
        <w:rPr>
          <w:rFonts w:ascii="Arial" w:hAnsi="Arial" w:cs="Arial"/>
        </w:rPr>
        <w:t>The automotive sector continues to significantly contribute to national development by creating jobs, fostering innovation, and promoting industrial growth (</w:t>
      </w:r>
      <w:proofErr w:type="spellStart"/>
      <w:r w:rsidRPr="00292DBA">
        <w:rPr>
          <w:rFonts w:ascii="Arial" w:hAnsi="Arial" w:cs="Arial"/>
        </w:rPr>
        <w:t>Tayam</w:t>
      </w:r>
      <w:proofErr w:type="spellEnd"/>
      <w:r w:rsidRPr="00292DBA">
        <w:rPr>
          <w:rFonts w:ascii="Arial" w:hAnsi="Arial" w:cs="Arial"/>
        </w:rPr>
        <w:t xml:space="preserve"> &amp; </w:t>
      </w:r>
      <w:proofErr w:type="spellStart"/>
      <w:r w:rsidRPr="00292DBA">
        <w:rPr>
          <w:rFonts w:ascii="Arial" w:hAnsi="Arial" w:cs="Arial"/>
        </w:rPr>
        <w:t>Doncillo</w:t>
      </w:r>
      <w:proofErr w:type="spellEnd"/>
      <w:r w:rsidRPr="00292DBA">
        <w:rPr>
          <w:rFonts w:ascii="Arial" w:hAnsi="Arial" w:cs="Arial"/>
        </w:rPr>
        <w:t>, 2024). Moreover, Torres (2023) noted that rapid technological advancements and Industry 4.0 have increased demand for highly skilled automotive technicians in the Philippines—a trend reinforcing the importance of producing competent graduates who meet industry benchmarks (</w:t>
      </w:r>
      <w:proofErr w:type="spellStart"/>
      <w:r w:rsidRPr="00292DBA">
        <w:rPr>
          <w:rFonts w:ascii="Arial" w:hAnsi="Arial" w:cs="Arial"/>
        </w:rPr>
        <w:t>Gracilla</w:t>
      </w:r>
      <w:proofErr w:type="spellEnd"/>
      <w:r w:rsidRPr="00292DBA">
        <w:rPr>
          <w:rFonts w:ascii="Arial" w:hAnsi="Arial" w:cs="Arial"/>
        </w:rPr>
        <w:t xml:space="preserve"> &amp; </w:t>
      </w:r>
      <w:proofErr w:type="spellStart"/>
      <w:r w:rsidRPr="00292DBA">
        <w:rPr>
          <w:rFonts w:ascii="Arial" w:hAnsi="Arial" w:cs="Arial"/>
        </w:rPr>
        <w:t>Escoto</w:t>
      </w:r>
      <w:proofErr w:type="spellEnd"/>
      <w:r w:rsidRPr="00292DBA">
        <w:rPr>
          <w:rFonts w:ascii="Arial" w:hAnsi="Arial" w:cs="Arial"/>
        </w:rPr>
        <w:t>, 2024).</w:t>
      </w:r>
    </w:p>
    <w:p w14:paraId="25E719C1" w14:textId="00078994" w:rsidR="00292DBA" w:rsidRPr="00292DBA" w:rsidRDefault="00292DBA" w:rsidP="00292DBA">
      <w:pPr>
        <w:pStyle w:val="Body"/>
        <w:rPr>
          <w:rFonts w:ascii="Arial" w:hAnsi="Arial" w:cs="Arial"/>
        </w:rPr>
      </w:pPr>
      <w:r w:rsidRPr="00292DBA">
        <w:rPr>
          <w:rFonts w:ascii="Arial" w:hAnsi="Arial" w:cs="Arial"/>
        </w:rPr>
        <w:t>Motivation remains a major factor influencing students’ decision to pursue automotive education (</w:t>
      </w:r>
      <w:proofErr w:type="spellStart"/>
      <w:r w:rsidRPr="00292DBA">
        <w:rPr>
          <w:rFonts w:ascii="Arial" w:hAnsi="Arial" w:cs="Arial"/>
        </w:rPr>
        <w:t>Proel</w:t>
      </w:r>
      <w:proofErr w:type="spellEnd"/>
      <w:r w:rsidRPr="00292DBA">
        <w:rPr>
          <w:rFonts w:ascii="Arial" w:hAnsi="Arial" w:cs="Arial"/>
        </w:rPr>
        <w:t xml:space="preserve"> &amp; </w:t>
      </w:r>
      <w:proofErr w:type="spellStart"/>
      <w:r w:rsidRPr="00292DBA">
        <w:rPr>
          <w:rFonts w:ascii="Arial" w:hAnsi="Arial" w:cs="Arial"/>
        </w:rPr>
        <w:t>Buniel</w:t>
      </w:r>
      <w:proofErr w:type="spellEnd"/>
      <w:r w:rsidRPr="00292DBA">
        <w:rPr>
          <w:rFonts w:ascii="Arial" w:hAnsi="Arial" w:cs="Arial"/>
        </w:rPr>
        <w:t xml:space="preserve">, 2025). Drawing from the Theory of Planned Behavior (Ajzen, 1991, as cited in </w:t>
      </w:r>
      <w:proofErr w:type="spellStart"/>
      <w:r w:rsidRPr="00292DBA">
        <w:rPr>
          <w:rFonts w:ascii="Arial" w:hAnsi="Arial" w:cs="Arial"/>
        </w:rPr>
        <w:t>Proel</w:t>
      </w:r>
      <w:proofErr w:type="spellEnd"/>
      <w:r w:rsidRPr="00292DBA">
        <w:rPr>
          <w:rFonts w:ascii="Arial" w:hAnsi="Arial" w:cs="Arial"/>
        </w:rPr>
        <w:t xml:space="preserve"> &amp; </w:t>
      </w:r>
      <w:proofErr w:type="spellStart"/>
      <w:r w:rsidRPr="00292DBA">
        <w:rPr>
          <w:rFonts w:ascii="Arial" w:hAnsi="Arial" w:cs="Arial"/>
        </w:rPr>
        <w:t>Buniel</w:t>
      </w:r>
      <w:proofErr w:type="spellEnd"/>
      <w:r w:rsidRPr="00292DBA">
        <w:rPr>
          <w:rFonts w:ascii="Arial" w:hAnsi="Arial" w:cs="Arial"/>
        </w:rPr>
        <w:t>, 2025), students’ choices are shaped by their attitudes, perceived behavioral control, and social norms. While motivation enhances perseverance and performance in technical-vocational fields (Torres, 2023), persistent challenges—such as limited resources, outdated training equipment, and insufficient industry exposure—continue to affect students’ engagement. Additionally, academic performance among Technical-Vocational-Livelihood (TVL) students may be hindered by issues like accessibility, learning difficulties, and financial constraints (</w:t>
      </w:r>
      <w:proofErr w:type="spellStart"/>
      <w:r w:rsidRPr="00292DBA">
        <w:rPr>
          <w:rFonts w:ascii="Arial" w:hAnsi="Arial" w:cs="Arial"/>
        </w:rPr>
        <w:t>Gracilla</w:t>
      </w:r>
      <w:proofErr w:type="spellEnd"/>
      <w:r w:rsidRPr="00292DBA">
        <w:rPr>
          <w:rFonts w:ascii="Arial" w:hAnsi="Arial" w:cs="Arial"/>
        </w:rPr>
        <w:t xml:space="preserve"> &amp; </w:t>
      </w:r>
      <w:proofErr w:type="spellStart"/>
      <w:r w:rsidRPr="00292DBA">
        <w:rPr>
          <w:rFonts w:ascii="Arial" w:hAnsi="Arial" w:cs="Arial"/>
        </w:rPr>
        <w:t>Escoto</w:t>
      </w:r>
      <w:proofErr w:type="spellEnd"/>
      <w:r w:rsidRPr="00292DBA">
        <w:rPr>
          <w:rFonts w:ascii="Arial" w:hAnsi="Arial" w:cs="Arial"/>
        </w:rPr>
        <w:t>, 2024).</w:t>
      </w:r>
    </w:p>
    <w:p w14:paraId="2285BAD7" w14:textId="77777777" w:rsidR="00DB139B" w:rsidRDefault="00292DBA" w:rsidP="00441B6F">
      <w:pPr>
        <w:pStyle w:val="Body"/>
        <w:spacing w:after="0"/>
        <w:rPr>
          <w:rFonts w:ascii="Arial" w:hAnsi="Arial" w:cs="Arial"/>
        </w:rPr>
      </w:pPr>
      <w:r w:rsidRPr="00292DBA">
        <w:rPr>
          <w:rFonts w:ascii="Arial" w:hAnsi="Arial" w:cs="Arial"/>
        </w:rPr>
        <w:t>Considering the existing literature and the evident research gap, this study aims to investigate the reasons behind students’ decisions to pursue Automotive Technology and identify the factors that influence their persistence in the program. Through understanding these motivations, the study seeks to provide insights that can enhance institutional support, inform policy development, and strengthen the overall quality of automotive education in the Philippines.</w:t>
      </w:r>
      <w:r w:rsidR="00DB139B">
        <w:rPr>
          <w:rFonts w:ascii="Arial" w:hAnsi="Arial" w:cs="Arial"/>
        </w:rPr>
        <w:t xml:space="preserve"> </w:t>
      </w:r>
      <w:r w:rsidR="00DB139B" w:rsidRPr="00DB139B">
        <w:rPr>
          <w:rFonts w:ascii="Arial" w:hAnsi="Arial" w:cs="Arial"/>
        </w:rPr>
        <w:t xml:space="preserve">This study is significant to various stakeholders in the field of Automotive Technology education. </w:t>
      </w:r>
    </w:p>
    <w:p w14:paraId="42599B46" w14:textId="77777777" w:rsidR="00DB139B" w:rsidRDefault="00DB139B" w:rsidP="00441B6F">
      <w:pPr>
        <w:pStyle w:val="Body"/>
        <w:spacing w:after="0"/>
        <w:rPr>
          <w:rFonts w:ascii="Arial" w:hAnsi="Arial" w:cs="Arial"/>
        </w:rPr>
      </w:pPr>
    </w:p>
    <w:p w14:paraId="04B90D97" w14:textId="7F5D88E4" w:rsidR="000D6621" w:rsidRDefault="00DB139B" w:rsidP="00441B6F">
      <w:pPr>
        <w:pStyle w:val="Body"/>
        <w:spacing w:after="0"/>
        <w:rPr>
          <w:rFonts w:ascii="Arial" w:hAnsi="Arial" w:cs="Arial"/>
        </w:rPr>
      </w:pPr>
      <w:r w:rsidRPr="00DB139B">
        <w:rPr>
          <w:rFonts w:ascii="Arial" w:hAnsi="Arial" w:cs="Arial"/>
        </w:rPr>
        <w:t xml:space="preserve">Students will benefit from a deeper understanding of the factors that influence their academic choices, enabling institutions to better support their learning needs. Teachers and program coordinators can use the findings to refine teaching strategies, strengthen student engagement, and address motivational barriers. SUC administrators and policymakers may gain insights that help improve curriculum development, resource allocation, and partnerships with the automotive industry. Industry partners can benefit from improved </w:t>
      </w:r>
      <w:r w:rsidRPr="00DB139B">
        <w:rPr>
          <w:rFonts w:ascii="Arial" w:hAnsi="Arial" w:cs="Arial"/>
        </w:rPr>
        <w:lastRenderedPageBreak/>
        <w:t>alignment between academic preparation and workforce requirements, leading to more competent graduates. Ultimately, the findings contribute to the advancement of automotive education in the Philippines by supporting evidence-based improvements that respond to both student motivations and industry demands.</w:t>
      </w:r>
    </w:p>
    <w:p w14:paraId="28DA6E23" w14:textId="77777777" w:rsidR="00DB139B" w:rsidRDefault="00DB139B" w:rsidP="00441B6F">
      <w:pPr>
        <w:pStyle w:val="Body"/>
        <w:spacing w:after="0"/>
        <w:rPr>
          <w:rFonts w:ascii="Arial" w:hAnsi="Arial" w:cs="Arial"/>
        </w:rPr>
      </w:pPr>
    </w:p>
    <w:p w14:paraId="1087C8C3" w14:textId="485A9496" w:rsidR="00DB139B" w:rsidRPr="00DB139B" w:rsidRDefault="00DB139B" w:rsidP="00DB139B">
      <w:pPr>
        <w:pStyle w:val="Body"/>
        <w:rPr>
          <w:rFonts w:ascii="Arial" w:hAnsi="Arial" w:cs="Arial"/>
        </w:rPr>
      </w:pPr>
      <w:r w:rsidRPr="00DB139B">
        <w:rPr>
          <w:rFonts w:ascii="Arial" w:hAnsi="Arial" w:cs="Arial"/>
        </w:rPr>
        <w:t>Specifically, this study aims to:</w:t>
      </w:r>
    </w:p>
    <w:p w14:paraId="0B8D8FF8" w14:textId="77777777" w:rsidR="00DB139B" w:rsidRDefault="00DB139B" w:rsidP="00DB139B">
      <w:pPr>
        <w:pStyle w:val="Body"/>
        <w:numPr>
          <w:ilvl w:val="0"/>
          <w:numId w:val="31"/>
        </w:numPr>
        <w:rPr>
          <w:rFonts w:ascii="Arial" w:hAnsi="Arial" w:cs="Arial"/>
        </w:rPr>
      </w:pPr>
      <w:r w:rsidRPr="00DB139B">
        <w:rPr>
          <w:rFonts w:ascii="Arial" w:hAnsi="Arial" w:cs="Arial"/>
        </w:rPr>
        <w:t>Identify the primary factors that motivate students to pursue Automotive Technology as their chosen program.</w:t>
      </w:r>
    </w:p>
    <w:p w14:paraId="1F8AB55A" w14:textId="77777777" w:rsidR="00DB139B" w:rsidRDefault="00DB139B" w:rsidP="00DB139B">
      <w:pPr>
        <w:pStyle w:val="Body"/>
        <w:numPr>
          <w:ilvl w:val="0"/>
          <w:numId w:val="31"/>
        </w:numPr>
        <w:rPr>
          <w:rFonts w:ascii="Arial" w:hAnsi="Arial" w:cs="Arial"/>
        </w:rPr>
      </w:pPr>
      <w:r w:rsidRPr="00DB139B">
        <w:rPr>
          <w:rFonts w:ascii="Arial" w:hAnsi="Arial" w:cs="Arial"/>
        </w:rPr>
        <w:t>Determine how intrinsic factors (e.g., personal interest, passion, curiosity) influence students’ academic commitment.</w:t>
      </w:r>
    </w:p>
    <w:p w14:paraId="79D2A419" w14:textId="77777777" w:rsidR="00DB139B" w:rsidRDefault="00DB139B" w:rsidP="00DB139B">
      <w:pPr>
        <w:pStyle w:val="Body"/>
        <w:numPr>
          <w:ilvl w:val="0"/>
          <w:numId w:val="31"/>
        </w:numPr>
        <w:rPr>
          <w:rFonts w:ascii="Arial" w:hAnsi="Arial" w:cs="Arial"/>
        </w:rPr>
      </w:pPr>
      <w:r w:rsidRPr="00DB139B">
        <w:rPr>
          <w:rFonts w:ascii="Arial" w:hAnsi="Arial" w:cs="Arial"/>
        </w:rPr>
        <w:t>Examine how extrinsic factors (e.g., family support, job opportunities, social influence) affect students’ decision-making.</w:t>
      </w:r>
    </w:p>
    <w:p w14:paraId="4CF24600" w14:textId="62F55BE1" w:rsidR="00DB139B" w:rsidRPr="00DB139B" w:rsidRDefault="00DB139B" w:rsidP="00DB139B">
      <w:pPr>
        <w:pStyle w:val="Body"/>
        <w:numPr>
          <w:ilvl w:val="0"/>
          <w:numId w:val="31"/>
        </w:numPr>
        <w:rPr>
          <w:rFonts w:ascii="Arial" w:hAnsi="Arial" w:cs="Arial"/>
        </w:rPr>
      </w:pPr>
      <w:r w:rsidRPr="00DB139B">
        <w:rPr>
          <w:rFonts w:ascii="Arial" w:hAnsi="Arial" w:cs="Arial"/>
        </w:rPr>
        <w:t>Assess the challenges that impact students’ perseverance and interest in completing the Automotive Technology program.</w:t>
      </w:r>
    </w:p>
    <w:p w14:paraId="70433D2E" w14:textId="77777777" w:rsidR="00DB139B" w:rsidRDefault="00DB139B" w:rsidP="00441B6F">
      <w:pPr>
        <w:pStyle w:val="AbstHead"/>
        <w:spacing w:after="0"/>
        <w:jc w:val="both"/>
        <w:rPr>
          <w:rFonts w:ascii="Arial" w:hAnsi="Arial" w:cs="Arial"/>
        </w:rPr>
      </w:pPr>
    </w:p>
    <w:p w14:paraId="1A578688" w14:textId="20EE47B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7569DDFA" w14:textId="77777777" w:rsidR="00453C05" w:rsidRDefault="00453C05" w:rsidP="00453C05">
      <w:pPr>
        <w:pStyle w:val="Body"/>
        <w:rPr>
          <w:rFonts w:ascii="Arial" w:hAnsi="Arial" w:cs="Arial"/>
        </w:rPr>
      </w:pPr>
      <w:r w:rsidRPr="00453C05">
        <w:rPr>
          <w:rFonts w:ascii="Arial" w:hAnsi="Arial" w:cs="Arial"/>
        </w:rPr>
        <w:t>This study used a descriptive research design to identify the factors that motivate students to pursue a degree in Automotive Technology. The survey method was selected because it allows the researcher to collect, examine, and describe data that reflect current conditions and respondents’ perspectives on motivational drivers and challenges in the field.</w:t>
      </w:r>
    </w:p>
    <w:p w14:paraId="5F37B5D6" w14:textId="6FB7F2BA" w:rsidR="00453C05" w:rsidRPr="00453C05" w:rsidRDefault="00453C05" w:rsidP="00453C05">
      <w:pPr>
        <w:pStyle w:val="Body"/>
        <w:rPr>
          <w:rFonts w:ascii="Arial" w:hAnsi="Arial" w:cs="Arial"/>
        </w:rPr>
      </w:pPr>
      <w:r w:rsidRPr="00453C05">
        <w:rPr>
          <w:rFonts w:ascii="Arial" w:hAnsi="Arial" w:cs="Arial"/>
        </w:rPr>
        <w:t>A structured questionnaire composed of three sections</w:t>
      </w:r>
      <w:r>
        <w:rPr>
          <w:rFonts w:ascii="Arial" w:hAnsi="Arial" w:cs="Arial"/>
        </w:rPr>
        <w:t xml:space="preserve"> – </w:t>
      </w:r>
      <w:r w:rsidRPr="00453C05">
        <w:rPr>
          <w:rFonts w:ascii="Arial" w:hAnsi="Arial" w:cs="Arial"/>
        </w:rPr>
        <w:t>Section A (Motivational Factors), Section B (Academic and Technical Challenges), and Section C (Personal and Social Challenges)</w:t>
      </w:r>
      <w:r>
        <w:rPr>
          <w:rFonts w:ascii="Arial" w:hAnsi="Arial" w:cs="Arial"/>
        </w:rPr>
        <w:t xml:space="preserve"> – </w:t>
      </w:r>
      <w:r w:rsidRPr="00453C05">
        <w:rPr>
          <w:rFonts w:ascii="Arial" w:hAnsi="Arial" w:cs="Arial"/>
        </w:rPr>
        <w:t>was utilized. Respondents rated each item using a five-point Likert scale, where one (1) indicated the lowest degree of agreement and five (5) indicated the highest. The researcher-made questionnaire, anchored on relevant literature, was pilot-tested prior to its formal administration to ensure clarity and reliability.</w:t>
      </w:r>
    </w:p>
    <w:p w14:paraId="1843C44D" w14:textId="444FD3DC" w:rsidR="00453C05" w:rsidRPr="00453C05" w:rsidRDefault="00453C05" w:rsidP="00453C05">
      <w:pPr>
        <w:pStyle w:val="Body"/>
        <w:rPr>
          <w:rFonts w:ascii="Arial" w:hAnsi="Arial" w:cs="Arial"/>
        </w:rPr>
      </w:pPr>
      <w:r w:rsidRPr="00453C05">
        <w:rPr>
          <w:rFonts w:ascii="Arial" w:hAnsi="Arial" w:cs="Arial"/>
        </w:rPr>
        <w:t xml:space="preserve">The study employed a total population sampling design, wherein all 210 first-year and second-year students enrolled in the Automotive Technology program of a state university in </w:t>
      </w:r>
      <w:proofErr w:type="spellStart"/>
      <w:r w:rsidRPr="00453C05">
        <w:rPr>
          <w:rFonts w:ascii="Arial" w:hAnsi="Arial" w:cs="Arial"/>
        </w:rPr>
        <w:t>Ilocos</w:t>
      </w:r>
      <w:proofErr w:type="spellEnd"/>
      <w:r w:rsidRPr="00453C05">
        <w:rPr>
          <w:rFonts w:ascii="Arial" w:hAnsi="Arial" w:cs="Arial"/>
        </w:rPr>
        <w:t xml:space="preserve"> Norte were included as respondents. Data were collected during the First Semester of Academic Year 2025–2026, specifically from August to October 2025. Participants came from various senior high school strands</w:t>
      </w:r>
      <w:r>
        <w:rPr>
          <w:rFonts w:ascii="Arial" w:hAnsi="Arial" w:cs="Arial"/>
        </w:rPr>
        <w:t xml:space="preserve"> (</w:t>
      </w:r>
      <w:r w:rsidRPr="00453C05">
        <w:rPr>
          <w:rFonts w:ascii="Arial" w:hAnsi="Arial" w:cs="Arial"/>
        </w:rPr>
        <w:t>TVL, GAS, HUMSS, STEM, and ABM</w:t>
      </w:r>
      <w:r>
        <w:rPr>
          <w:rFonts w:ascii="Arial" w:hAnsi="Arial" w:cs="Arial"/>
        </w:rPr>
        <w:t xml:space="preserve">) </w:t>
      </w:r>
      <w:r w:rsidRPr="00453C05">
        <w:rPr>
          <w:rFonts w:ascii="Arial" w:hAnsi="Arial" w:cs="Arial"/>
        </w:rPr>
        <w:t>with most graduates originating from the TVL track, ensuring a diverse representation of student backgrounds.</w:t>
      </w:r>
    </w:p>
    <w:p w14:paraId="7ACE76D7" w14:textId="77777777" w:rsidR="00453C05" w:rsidRPr="00453C05" w:rsidRDefault="00453C05" w:rsidP="00453C05">
      <w:pPr>
        <w:pStyle w:val="Body"/>
        <w:rPr>
          <w:rFonts w:ascii="Arial" w:hAnsi="Arial" w:cs="Arial"/>
        </w:rPr>
      </w:pPr>
      <w:r w:rsidRPr="00453C05">
        <w:rPr>
          <w:rFonts w:ascii="Arial" w:hAnsi="Arial" w:cs="Arial"/>
        </w:rPr>
        <w:t>To determine the students’ level of motivation and the difficulties they encountered while pursuing the program, the collected data were organized, tallied, and analyzed using descriptive statistical tools such as frequency, percentage, and weighted mean. The results of this study aim to guide educators and administrators in developing strategies that enhance student motivation and improve instructional practices in automotive technology.</w:t>
      </w:r>
    </w:p>
    <w:p w14:paraId="69181664" w14:textId="519E9D14" w:rsidR="002E0D56" w:rsidRDefault="00453C05" w:rsidP="00453C05">
      <w:pPr>
        <w:pStyle w:val="Body"/>
        <w:rPr>
          <w:rFonts w:ascii="Arial" w:hAnsi="Arial" w:cs="Arial"/>
        </w:rPr>
      </w:pPr>
      <w:r w:rsidRPr="00453C05">
        <w:rPr>
          <w:rFonts w:ascii="Arial" w:hAnsi="Arial" w:cs="Arial"/>
        </w:rPr>
        <w:t xml:space="preserve">This study was delimited to first-year and second-year students officially enrolled in the Automotive Technology program of a state university in </w:t>
      </w:r>
      <w:proofErr w:type="spellStart"/>
      <w:r w:rsidRPr="00453C05">
        <w:rPr>
          <w:rFonts w:ascii="Arial" w:hAnsi="Arial" w:cs="Arial"/>
        </w:rPr>
        <w:t>Ilocos</w:t>
      </w:r>
      <w:proofErr w:type="spellEnd"/>
      <w:r w:rsidRPr="00453C05">
        <w:rPr>
          <w:rFonts w:ascii="Arial" w:hAnsi="Arial" w:cs="Arial"/>
        </w:rPr>
        <w:t xml:space="preserve"> Norte during the First Semester of Academic Year 2025–2026. Only factors related to motivation and challenges in pursuing the program were examined, and the findings reflect only the perceptions of the 210 students surveyed within the specified period</w:t>
      </w:r>
      <w:r w:rsidR="00EF38D2" w:rsidRPr="00EF38D2">
        <w:rPr>
          <w:rFonts w:ascii="Arial" w:hAnsi="Arial" w:cs="Arial"/>
        </w:rPr>
        <w:t>.</w:t>
      </w:r>
    </w:p>
    <w:p w14:paraId="2973DF67" w14:textId="77777777" w:rsidR="00453C05" w:rsidRDefault="00453C05" w:rsidP="00441B6F">
      <w:pPr>
        <w:pStyle w:val="Head1"/>
        <w:spacing w:after="0"/>
        <w:jc w:val="both"/>
        <w:rPr>
          <w:rFonts w:ascii="Arial" w:hAnsi="Arial" w:cs="Arial"/>
        </w:rPr>
      </w:pPr>
    </w:p>
    <w:p w14:paraId="5BF550AB" w14:textId="614B868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05BA086F" w14:textId="665D08E3" w:rsidR="00502516" w:rsidRDefault="00EF38D2" w:rsidP="00441B6F">
      <w:pPr>
        <w:pStyle w:val="Body"/>
        <w:spacing w:after="0"/>
        <w:rPr>
          <w:rFonts w:ascii="Arial" w:hAnsi="Arial" w:cs="Arial"/>
        </w:rPr>
      </w:pPr>
      <w:r w:rsidRPr="00EF38D2">
        <w:rPr>
          <w:rFonts w:ascii="Arial" w:hAnsi="Arial" w:cs="Arial"/>
        </w:rPr>
        <w:t>This section presents the findings on the level of motivation and challenges encountered by the students in pursuing the Automotive Technology program. Such results were analyzed for factors that drive students' interest, persistence, and engagement in their chosen field and the problems that might constrain them in achieving academic performance and career success. The discussion integrates both quantitative data and relevant literature to provide an in-depth understanding of how motivation and challenges shape students' learning experiences. It also points out key patterns, variations, and implications that may inform educators and institutions in strategies aimed at improving student motivation and addressing existing barriers within the program</w:t>
      </w:r>
      <w:r>
        <w:rPr>
          <w:rFonts w:ascii="Arial" w:hAnsi="Arial" w:cs="Arial"/>
        </w:rPr>
        <w:t>.</w:t>
      </w:r>
    </w:p>
    <w:p w14:paraId="23D7351E" w14:textId="77777777" w:rsidR="00EB69EB" w:rsidRDefault="00EB69EB" w:rsidP="00441B6F">
      <w:pPr>
        <w:pStyle w:val="Body"/>
        <w:spacing w:after="0"/>
        <w:rPr>
          <w:rFonts w:ascii="Arial" w:hAnsi="Arial" w:cs="Arial"/>
        </w:rPr>
      </w:pPr>
    </w:p>
    <w:p w14:paraId="10E8600E" w14:textId="77777777" w:rsidR="00A77E05" w:rsidRDefault="00A77E05" w:rsidP="00441B6F">
      <w:pPr>
        <w:pStyle w:val="Body"/>
        <w:spacing w:after="0"/>
        <w:rPr>
          <w:rFonts w:ascii="Arial" w:hAnsi="Arial" w:cs="Arial"/>
        </w:rPr>
      </w:pPr>
    </w:p>
    <w:p w14:paraId="78D1B959" w14:textId="01F015F2" w:rsidR="00EF38D2" w:rsidRPr="00EF38D2" w:rsidRDefault="00EF38D2" w:rsidP="00441B6F">
      <w:pPr>
        <w:pStyle w:val="Body"/>
        <w:spacing w:after="0"/>
        <w:rPr>
          <w:rFonts w:ascii="Arial" w:hAnsi="Arial" w:cs="Arial"/>
          <w:b/>
          <w:bCs/>
        </w:rPr>
      </w:pPr>
      <w:r w:rsidRPr="00EF38D2">
        <w:rPr>
          <w:rFonts w:ascii="Arial" w:hAnsi="Arial" w:cs="Arial"/>
          <w:b/>
          <w:bCs/>
        </w:rPr>
        <w:t>Table 1. Motivation Factors</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77"/>
        <w:gridCol w:w="1911"/>
      </w:tblGrid>
      <w:tr w:rsidR="00EF38D2" w:rsidRPr="00EB69EB" w14:paraId="6EF53AFD" w14:textId="77777777" w:rsidTr="00EB69EB">
        <w:trPr>
          <w:trHeight w:val="395"/>
          <w:tblHeader/>
        </w:trPr>
        <w:tc>
          <w:tcPr>
            <w:tcW w:w="5400" w:type="dxa"/>
            <w:tcBorders>
              <w:top w:val="single" w:sz="4" w:space="0" w:color="auto"/>
              <w:bottom w:val="single" w:sz="4" w:space="0" w:color="auto"/>
            </w:tcBorders>
            <w:vAlign w:val="center"/>
          </w:tcPr>
          <w:p w14:paraId="1EF6213B"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Dimension</w:t>
            </w:r>
          </w:p>
        </w:tc>
        <w:tc>
          <w:tcPr>
            <w:tcW w:w="877" w:type="dxa"/>
            <w:tcBorders>
              <w:top w:val="single" w:sz="4" w:space="0" w:color="auto"/>
              <w:bottom w:val="single" w:sz="4" w:space="0" w:color="auto"/>
            </w:tcBorders>
            <w:vAlign w:val="center"/>
          </w:tcPr>
          <w:p w14:paraId="63658F53"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Mean</w:t>
            </w:r>
          </w:p>
        </w:tc>
        <w:tc>
          <w:tcPr>
            <w:tcW w:w="1911" w:type="dxa"/>
            <w:tcBorders>
              <w:top w:val="single" w:sz="4" w:space="0" w:color="auto"/>
              <w:bottom w:val="single" w:sz="4" w:space="0" w:color="auto"/>
            </w:tcBorders>
            <w:vAlign w:val="center"/>
          </w:tcPr>
          <w:p w14:paraId="4A385A83"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Interpretation</w:t>
            </w:r>
          </w:p>
        </w:tc>
      </w:tr>
      <w:tr w:rsidR="00EF38D2" w:rsidRPr="00EB69EB" w14:paraId="2E845755" w14:textId="77777777" w:rsidTr="00EB69EB">
        <w:tc>
          <w:tcPr>
            <w:tcW w:w="5400" w:type="dxa"/>
            <w:tcBorders>
              <w:top w:val="single" w:sz="4" w:space="0" w:color="auto"/>
            </w:tcBorders>
          </w:tcPr>
          <w:p w14:paraId="50E4EF39" w14:textId="77777777" w:rsidR="00EF38D2" w:rsidRPr="00EF38D2" w:rsidRDefault="00EF38D2" w:rsidP="00EF38D2">
            <w:pPr>
              <w:rPr>
                <w:rFonts w:ascii="Arial" w:hAnsi="Arial" w:cs="Arial"/>
                <w:sz w:val="20"/>
                <w:szCs w:val="20"/>
              </w:rPr>
            </w:pPr>
            <w:r w:rsidRPr="00EF38D2">
              <w:rPr>
                <w:rFonts w:ascii="Arial" w:hAnsi="Arial" w:cs="Arial"/>
                <w:sz w:val="20"/>
                <w:szCs w:val="20"/>
              </w:rPr>
              <w:t>1. I have a strong personal interest in automotive systems.</w:t>
            </w:r>
          </w:p>
        </w:tc>
        <w:tc>
          <w:tcPr>
            <w:tcW w:w="877" w:type="dxa"/>
            <w:tcBorders>
              <w:top w:val="single" w:sz="4" w:space="0" w:color="auto"/>
            </w:tcBorders>
          </w:tcPr>
          <w:p w14:paraId="79BA4C86"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4.08</w:t>
            </w:r>
          </w:p>
        </w:tc>
        <w:tc>
          <w:tcPr>
            <w:tcW w:w="1911" w:type="dxa"/>
            <w:tcBorders>
              <w:top w:val="single" w:sz="4" w:space="0" w:color="auto"/>
            </w:tcBorders>
          </w:tcPr>
          <w:p w14:paraId="7B16A351"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77205F1A" w14:textId="77777777" w:rsidTr="00EB69EB">
        <w:tc>
          <w:tcPr>
            <w:tcW w:w="5400" w:type="dxa"/>
            <w:vAlign w:val="center"/>
          </w:tcPr>
          <w:p w14:paraId="261729ED" w14:textId="77777777" w:rsidR="00EF38D2" w:rsidRPr="00EF38D2" w:rsidRDefault="00EF38D2" w:rsidP="00EF38D2">
            <w:pPr>
              <w:rPr>
                <w:rFonts w:ascii="Arial" w:hAnsi="Arial" w:cs="Arial"/>
                <w:b/>
                <w:bCs/>
                <w:sz w:val="20"/>
                <w:szCs w:val="20"/>
              </w:rPr>
            </w:pPr>
            <w:r w:rsidRPr="00EF38D2">
              <w:rPr>
                <w:rFonts w:ascii="Arial" w:hAnsi="Arial" w:cs="Arial"/>
                <w:sz w:val="20"/>
                <w:szCs w:val="20"/>
              </w:rPr>
              <w:t>2. I want hands-on experience in working with vehicles.</w:t>
            </w:r>
          </w:p>
        </w:tc>
        <w:tc>
          <w:tcPr>
            <w:tcW w:w="877" w:type="dxa"/>
          </w:tcPr>
          <w:p w14:paraId="61B03EF7"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4.22</w:t>
            </w:r>
          </w:p>
        </w:tc>
        <w:tc>
          <w:tcPr>
            <w:tcW w:w="1911" w:type="dxa"/>
          </w:tcPr>
          <w:p w14:paraId="416C69B7"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6173363" w14:textId="77777777" w:rsidTr="00EB69EB">
        <w:tc>
          <w:tcPr>
            <w:tcW w:w="5400" w:type="dxa"/>
          </w:tcPr>
          <w:p w14:paraId="2FED6F8B" w14:textId="77777777" w:rsidR="00EF38D2" w:rsidRPr="00EF38D2" w:rsidRDefault="00EF38D2" w:rsidP="00EF38D2">
            <w:pPr>
              <w:rPr>
                <w:rFonts w:ascii="Arial" w:hAnsi="Arial" w:cs="Arial"/>
                <w:b/>
                <w:bCs/>
                <w:sz w:val="20"/>
                <w:szCs w:val="20"/>
              </w:rPr>
            </w:pPr>
            <w:r w:rsidRPr="00EF38D2">
              <w:rPr>
                <w:rFonts w:ascii="Arial" w:hAnsi="Arial" w:cs="Arial"/>
                <w:sz w:val="20"/>
                <w:szCs w:val="20"/>
              </w:rPr>
              <w:t>3. I believe the program offers good career opportunities.</w:t>
            </w:r>
          </w:p>
        </w:tc>
        <w:tc>
          <w:tcPr>
            <w:tcW w:w="877" w:type="dxa"/>
          </w:tcPr>
          <w:p w14:paraId="42DCEE27"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4.33</w:t>
            </w:r>
          </w:p>
        </w:tc>
        <w:tc>
          <w:tcPr>
            <w:tcW w:w="1911" w:type="dxa"/>
          </w:tcPr>
          <w:p w14:paraId="30A93306"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96BE21A" w14:textId="77777777" w:rsidTr="00EB69EB">
        <w:tc>
          <w:tcPr>
            <w:tcW w:w="5400" w:type="dxa"/>
            <w:vAlign w:val="center"/>
          </w:tcPr>
          <w:p w14:paraId="231B3E60" w14:textId="77777777" w:rsidR="00EF38D2" w:rsidRPr="00EF38D2" w:rsidRDefault="00EF38D2" w:rsidP="00EF38D2">
            <w:pPr>
              <w:rPr>
                <w:rFonts w:ascii="Arial" w:hAnsi="Arial" w:cs="Arial"/>
                <w:b/>
                <w:bCs/>
                <w:sz w:val="20"/>
                <w:szCs w:val="20"/>
              </w:rPr>
            </w:pPr>
            <w:r w:rsidRPr="00EF38D2">
              <w:rPr>
                <w:rFonts w:ascii="Arial" w:hAnsi="Arial" w:cs="Arial"/>
                <w:sz w:val="20"/>
                <w:szCs w:val="20"/>
              </w:rPr>
              <w:t>4. I want to start my own auto business in the future.</w:t>
            </w:r>
          </w:p>
        </w:tc>
        <w:tc>
          <w:tcPr>
            <w:tcW w:w="877" w:type="dxa"/>
          </w:tcPr>
          <w:p w14:paraId="6734A172"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4.18</w:t>
            </w:r>
          </w:p>
        </w:tc>
        <w:tc>
          <w:tcPr>
            <w:tcW w:w="1911" w:type="dxa"/>
          </w:tcPr>
          <w:p w14:paraId="69227192"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2347577C" w14:textId="77777777" w:rsidTr="00EB69EB">
        <w:tc>
          <w:tcPr>
            <w:tcW w:w="5400" w:type="dxa"/>
          </w:tcPr>
          <w:p w14:paraId="6ACDE725" w14:textId="77777777" w:rsidR="00EF38D2" w:rsidRPr="00EF38D2" w:rsidRDefault="00EF38D2" w:rsidP="00EF38D2">
            <w:pPr>
              <w:rPr>
                <w:rFonts w:ascii="Arial" w:hAnsi="Arial" w:cs="Arial"/>
                <w:b/>
                <w:bCs/>
                <w:sz w:val="20"/>
                <w:szCs w:val="20"/>
              </w:rPr>
            </w:pPr>
            <w:r w:rsidRPr="00EF38D2">
              <w:rPr>
                <w:rFonts w:ascii="Arial" w:hAnsi="Arial" w:cs="Arial"/>
                <w:sz w:val="20"/>
                <w:szCs w:val="20"/>
              </w:rPr>
              <w:t>5. My decision was influenced by my family/friends.</w:t>
            </w:r>
          </w:p>
        </w:tc>
        <w:tc>
          <w:tcPr>
            <w:tcW w:w="877" w:type="dxa"/>
          </w:tcPr>
          <w:p w14:paraId="78295F43"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3.51</w:t>
            </w:r>
          </w:p>
        </w:tc>
        <w:tc>
          <w:tcPr>
            <w:tcW w:w="1911" w:type="dxa"/>
          </w:tcPr>
          <w:p w14:paraId="66389209"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05BBAF73" w14:textId="77777777" w:rsidTr="00EB69EB">
        <w:tc>
          <w:tcPr>
            <w:tcW w:w="5400" w:type="dxa"/>
          </w:tcPr>
          <w:p w14:paraId="02F3FF53" w14:textId="77777777" w:rsidR="00EF38D2" w:rsidRPr="00EF38D2" w:rsidRDefault="00EF38D2" w:rsidP="00EF38D2">
            <w:pPr>
              <w:rPr>
                <w:rFonts w:ascii="Arial" w:hAnsi="Arial" w:cs="Arial"/>
                <w:b/>
                <w:bCs/>
                <w:sz w:val="20"/>
                <w:szCs w:val="20"/>
              </w:rPr>
            </w:pPr>
            <w:r w:rsidRPr="00EF38D2">
              <w:rPr>
                <w:rFonts w:ascii="Arial" w:hAnsi="Arial" w:cs="Arial"/>
                <w:sz w:val="20"/>
                <w:szCs w:val="20"/>
              </w:rPr>
              <w:t>6. I enjoy solving mechanical and technical problems.</w:t>
            </w:r>
          </w:p>
        </w:tc>
        <w:tc>
          <w:tcPr>
            <w:tcW w:w="877" w:type="dxa"/>
          </w:tcPr>
          <w:p w14:paraId="6596CD5F"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3.95</w:t>
            </w:r>
          </w:p>
        </w:tc>
        <w:tc>
          <w:tcPr>
            <w:tcW w:w="1911" w:type="dxa"/>
          </w:tcPr>
          <w:p w14:paraId="65519485"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EC21227" w14:textId="77777777" w:rsidTr="00EB69EB">
        <w:tc>
          <w:tcPr>
            <w:tcW w:w="5400" w:type="dxa"/>
          </w:tcPr>
          <w:p w14:paraId="0C468F4B" w14:textId="77777777" w:rsidR="00EF38D2" w:rsidRPr="00EF38D2" w:rsidRDefault="00EF38D2" w:rsidP="00EF38D2">
            <w:pPr>
              <w:rPr>
                <w:rFonts w:ascii="Arial" w:hAnsi="Arial" w:cs="Arial"/>
                <w:b/>
                <w:bCs/>
                <w:sz w:val="20"/>
                <w:szCs w:val="20"/>
              </w:rPr>
            </w:pPr>
            <w:r w:rsidRPr="00EF38D2">
              <w:rPr>
                <w:rFonts w:ascii="Arial" w:hAnsi="Arial" w:cs="Arial"/>
                <w:sz w:val="20"/>
                <w:szCs w:val="20"/>
              </w:rPr>
              <w:t>7. I believe this course will help me earn a stable income.</w:t>
            </w:r>
          </w:p>
        </w:tc>
        <w:tc>
          <w:tcPr>
            <w:tcW w:w="877" w:type="dxa"/>
          </w:tcPr>
          <w:p w14:paraId="09F3F2C9"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4.18</w:t>
            </w:r>
          </w:p>
        </w:tc>
        <w:tc>
          <w:tcPr>
            <w:tcW w:w="1911" w:type="dxa"/>
          </w:tcPr>
          <w:p w14:paraId="6EB5C7E2"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32AB14C4" w14:textId="77777777" w:rsidTr="00EB69EB">
        <w:tc>
          <w:tcPr>
            <w:tcW w:w="5400" w:type="dxa"/>
          </w:tcPr>
          <w:p w14:paraId="063F2F20" w14:textId="77777777" w:rsidR="00EF38D2" w:rsidRPr="00EF38D2" w:rsidRDefault="00EF38D2" w:rsidP="00EF38D2">
            <w:pPr>
              <w:rPr>
                <w:rFonts w:ascii="Arial" w:hAnsi="Arial" w:cs="Arial"/>
                <w:b/>
                <w:bCs/>
                <w:sz w:val="20"/>
                <w:szCs w:val="20"/>
              </w:rPr>
            </w:pPr>
            <w:r w:rsidRPr="00EF38D2">
              <w:rPr>
                <w:rFonts w:ascii="Arial" w:hAnsi="Arial" w:cs="Arial"/>
                <w:sz w:val="20"/>
                <w:szCs w:val="20"/>
              </w:rPr>
              <w:t>8. I admire professionals working in the auto industry.</w:t>
            </w:r>
          </w:p>
        </w:tc>
        <w:tc>
          <w:tcPr>
            <w:tcW w:w="877" w:type="dxa"/>
          </w:tcPr>
          <w:p w14:paraId="40FF80A5"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4.21</w:t>
            </w:r>
          </w:p>
        </w:tc>
        <w:tc>
          <w:tcPr>
            <w:tcW w:w="1911" w:type="dxa"/>
          </w:tcPr>
          <w:p w14:paraId="24F6FF41"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51C88CC" w14:textId="77777777" w:rsidTr="00EB69EB">
        <w:tc>
          <w:tcPr>
            <w:tcW w:w="5400" w:type="dxa"/>
          </w:tcPr>
          <w:p w14:paraId="684866DC" w14:textId="77777777" w:rsidR="00EF38D2" w:rsidRPr="00EF38D2" w:rsidRDefault="00EF38D2" w:rsidP="00EF38D2">
            <w:pPr>
              <w:rPr>
                <w:rFonts w:ascii="Arial" w:hAnsi="Arial" w:cs="Arial"/>
                <w:b/>
                <w:bCs/>
                <w:sz w:val="20"/>
                <w:szCs w:val="20"/>
              </w:rPr>
            </w:pPr>
            <w:r w:rsidRPr="00EF38D2">
              <w:rPr>
                <w:rFonts w:ascii="Arial" w:hAnsi="Arial" w:cs="Arial"/>
                <w:sz w:val="20"/>
                <w:szCs w:val="20"/>
              </w:rPr>
              <w:t>9. I was inspired by a teacher to pursue this course.</w:t>
            </w:r>
          </w:p>
        </w:tc>
        <w:tc>
          <w:tcPr>
            <w:tcW w:w="877" w:type="dxa"/>
          </w:tcPr>
          <w:p w14:paraId="3C9F06F3"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3.84</w:t>
            </w:r>
          </w:p>
        </w:tc>
        <w:tc>
          <w:tcPr>
            <w:tcW w:w="1911" w:type="dxa"/>
          </w:tcPr>
          <w:p w14:paraId="3BDA69E0"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4DEA2D0" w14:textId="77777777" w:rsidTr="00EB69EB">
        <w:tc>
          <w:tcPr>
            <w:tcW w:w="5400" w:type="dxa"/>
          </w:tcPr>
          <w:p w14:paraId="72B8CC74" w14:textId="77777777" w:rsidR="00EF38D2" w:rsidRPr="00EF38D2" w:rsidRDefault="00EF38D2" w:rsidP="00EF38D2">
            <w:pPr>
              <w:rPr>
                <w:rFonts w:ascii="Arial" w:hAnsi="Arial" w:cs="Arial"/>
                <w:b/>
                <w:bCs/>
                <w:sz w:val="20"/>
                <w:szCs w:val="20"/>
              </w:rPr>
            </w:pPr>
            <w:r w:rsidRPr="00EF38D2">
              <w:rPr>
                <w:rFonts w:ascii="Arial" w:hAnsi="Arial" w:cs="Arial"/>
                <w:sz w:val="20"/>
                <w:szCs w:val="20"/>
              </w:rPr>
              <w:t>10. I believe gaining automotive skills is valuable.</w:t>
            </w:r>
          </w:p>
        </w:tc>
        <w:tc>
          <w:tcPr>
            <w:tcW w:w="877" w:type="dxa"/>
          </w:tcPr>
          <w:p w14:paraId="36886FE2"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4.23</w:t>
            </w:r>
          </w:p>
        </w:tc>
        <w:tc>
          <w:tcPr>
            <w:tcW w:w="1911" w:type="dxa"/>
          </w:tcPr>
          <w:p w14:paraId="2B3900C0"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FAE86D7" w14:textId="77777777" w:rsidTr="00EB69EB">
        <w:trPr>
          <w:trHeight w:val="341"/>
        </w:trPr>
        <w:tc>
          <w:tcPr>
            <w:tcW w:w="5400" w:type="dxa"/>
            <w:tcBorders>
              <w:bottom w:val="single" w:sz="4" w:space="0" w:color="auto"/>
            </w:tcBorders>
            <w:vAlign w:val="bottom"/>
          </w:tcPr>
          <w:p w14:paraId="2C18CFF8" w14:textId="77777777" w:rsidR="00EF38D2" w:rsidRPr="00EF38D2" w:rsidRDefault="00EF38D2" w:rsidP="00EB69EB">
            <w:pPr>
              <w:jc w:val="right"/>
              <w:rPr>
                <w:rFonts w:ascii="Arial" w:hAnsi="Arial" w:cs="Arial"/>
                <w:b/>
                <w:bCs/>
                <w:sz w:val="20"/>
                <w:szCs w:val="20"/>
              </w:rPr>
            </w:pPr>
            <w:r w:rsidRPr="00EF38D2">
              <w:rPr>
                <w:rFonts w:ascii="Arial" w:hAnsi="Arial" w:cs="Arial"/>
                <w:b/>
                <w:bCs/>
                <w:sz w:val="20"/>
                <w:szCs w:val="20"/>
              </w:rPr>
              <w:t>Composite Mean</w:t>
            </w:r>
          </w:p>
        </w:tc>
        <w:tc>
          <w:tcPr>
            <w:tcW w:w="877" w:type="dxa"/>
            <w:tcBorders>
              <w:bottom w:val="single" w:sz="4" w:space="0" w:color="auto"/>
            </w:tcBorders>
            <w:vAlign w:val="bottom"/>
          </w:tcPr>
          <w:p w14:paraId="4EEF1EBB" w14:textId="77777777" w:rsidR="00EF38D2" w:rsidRPr="00EF38D2" w:rsidRDefault="00EF38D2" w:rsidP="00EB69EB">
            <w:pPr>
              <w:jc w:val="center"/>
              <w:rPr>
                <w:rFonts w:ascii="Arial" w:hAnsi="Arial" w:cs="Arial"/>
                <w:b/>
                <w:bCs/>
                <w:color w:val="000000"/>
                <w:sz w:val="20"/>
                <w:szCs w:val="20"/>
              </w:rPr>
            </w:pPr>
            <w:r w:rsidRPr="00EF38D2">
              <w:rPr>
                <w:rFonts w:ascii="Arial" w:hAnsi="Arial" w:cs="Arial"/>
                <w:b/>
                <w:bCs/>
                <w:color w:val="000000"/>
                <w:sz w:val="20"/>
                <w:szCs w:val="20"/>
              </w:rPr>
              <w:t>4.07</w:t>
            </w:r>
          </w:p>
        </w:tc>
        <w:tc>
          <w:tcPr>
            <w:tcW w:w="1911" w:type="dxa"/>
            <w:tcBorders>
              <w:bottom w:val="single" w:sz="4" w:space="0" w:color="auto"/>
            </w:tcBorders>
            <w:vAlign w:val="bottom"/>
          </w:tcPr>
          <w:p w14:paraId="467ACA45"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Highly motivated</w:t>
            </w:r>
          </w:p>
        </w:tc>
      </w:tr>
    </w:tbl>
    <w:p w14:paraId="4CE23110" w14:textId="77777777" w:rsidR="00790ADA" w:rsidRPr="00502516" w:rsidRDefault="00790ADA" w:rsidP="00441B6F">
      <w:pPr>
        <w:pStyle w:val="Body"/>
        <w:spacing w:after="0"/>
        <w:rPr>
          <w:rFonts w:ascii="Arial" w:hAnsi="Arial" w:cs="Arial"/>
        </w:rPr>
      </w:pPr>
    </w:p>
    <w:p w14:paraId="36BA8DF9" w14:textId="5DEF83F1" w:rsidR="00EB69EB" w:rsidRPr="00EB69EB" w:rsidRDefault="00EB69EB" w:rsidP="00EB69EB">
      <w:pPr>
        <w:pStyle w:val="Body"/>
        <w:rPr>
          <w:rFonts w:ascii="Arial" w:hAnsi="Arial" w:cs="Arial"/>
        </w:rPr>
      </w:pPr>
      <w:r w:rsidRPr="00EB69EB">
        <w:rPr>
          <w:rFonts w:ascii="Arial" w:hAnsi="Arial" w:cs="Arial"/>
        </w:rPr>
        <w:t xml:space="preserve">The results in Table 1 indicate that students enrolled in the Automotive Technology program are highly motivated, as reflected by the composite mean of 4.07. This suggests that students </w:t>
      </w:r>
      <w:r w:rsidR="00726113">
        <w:rPr>
          <w:rFonts w:ascii="Arial" w:hAnsi="Arial" w:cs="Arial"/>
        </w:rPr>
        <w:t xml:space="preserve">possessed </w:t>
      </w:r>
      <w:r w:rsidRPr="00EB69EB">
        <w:rPr>
          <w:rFonts w:ascii="Arial" w:hAnsi="Arial" w:cs="Arial"/>
        </w:rPr>
        <w:t>a strong intrinsic and extrinsic drive to pursue their chosen field. Among the listed indicators, the highest-rated statement</w:t>
      </w:r>
      <w:r w:rsidR="00726113">
        <w:rPr>
          <w:rFonts w:ascii="Arial" w:hAnsi="Arial" w:cs="Arial"/>
        </w:rPr>
        <w:t xml:space="preserve"> – </w:t>
      </w:r>
      <w:r w:rsidRPr="00EB69EB">
        <w:rPr>
          <w:rFonts w:ascii="Arial" w:hAnsi="Arial" w:cs="Arial"/>
        </w:rPr>
        <w:t>“I believe the program offers good career opportunities” (M = 4.33)</w:t>
      </w:r>
      <w:r w:rsidR="00726113">
        <w:rPr>
          <w:rFonts w:ascii="Arial" w:hAnsi="Arial" w:cs="Arial"/>
        </w:rPr>
        <w:t xml:space="preserve">, </w:t>
      </w:r>
      <w:r w:rsidRPr="00EB69EB">
        <w:rPr>
          <w:rFonts w:ascii="Arial" w:hAnsi="Arial" w:cs="Arial"/>
        </w:rPr>
        <w:t xml:space="preserve">implies that students </w:t>
      </w:r>
      <w:r w:rsidR="00726113">
        <w:rPr>
          <w:rFonts w:ascii="Arial" w:hAnsi="Arial" w:cs="Arial"/>
        </w:rPr>
        <w:t xml:space="preserve">were </w:t>
      </w:r>
      <w:r w:rsidRPr="00EB69EB">
        <w:rPr>
          <w:rFonts w:ascii="Arial" w:hAnsi="Arial" w:cs="Arial"/>
        </w:rPr>
        <w:t xml:space="preserve">strongly motivated by the perceived employability and financial stability associated with automotive-related careers. This aligns with the findings of Deci </w:t>
      </w:r>
      <w:r w:rsidR="00726113">
        <w:rPr>
          <w:rFonts w:ascii="Arial" w:hAnsi="Arial" w:cs="Arial"/>
        </w:rPr>
        <w:t xml:space="preserve">and </w:t>
      </w:r>
      <w:r w:rsidRPr="00EB69EB">
        <w:rPr>
          <w:rFonts w:ascii="Arial" w:hAnsi="Arial" w:cs="Arial"/>
        </w:rPr>
        <w:t>Ryan (2000) in their Self-Determination Theory, which emphasize that motivation is strengthened when individuals recognize clear links between their efforts and future rewards or success.</w:t>
      </w:r>
    </w:p>
    <w:p w14:paraId="53A95195" w14:textId="369F0DB2" w:rsidR="00EB69EB" w:rsidRPr="00EB69EB" w:rsidRDefault="00EB69EB" w:rsidP="00EB69EB">
      <w:pPr>
        <w:pStyle w:val="Body"/>
        <w:rPr>
          <w:rFonts w:ascii="Arial" w:hAnsi="Arial" w:cs="Arial"/>
        </w:rPr>
      </w:pPr>
      <w:r w:rsidRPr="00EB69EB">
        <w:rPr>
          <w:rFonts w:ascii="Arial" w:hAnsi="Arial" w:cs="Arial"/>
        </w:rPr>
        <w:t xml:space="preserve">The motivation to gain hands-on experience was highly rated, as was the belief that acquiring the skills in automotive is of value, with means of M = 4.22 and M = 4.23, respectively, indicating that students </w:t>
      </w:r>
      <w:r w:rsidR="00726113">
        <w:rPr>
          <w:rFonts w:ascii="Arial" w:hAnsi="Arial" w:cs="Arial"/>
        </w:rPr>
        <w:t xml:space="preserve">were </w:t>
      </w:r>
      <w:r w:rsidRPr="00EB69EB">
        <w:rPr>
          <w:rFonts w:ascii="Arial" w:hAnsi="Arial" w:cs="Arial"/>
        </w:rPr>
        <w:t>most interested in the practical/skills aspects of the program. This may be related to Kolb's Experiential Learning Theory (198</w:t>
      </w:r>
      <w:r w:rsidR="00685E62">
        <w:rPr>
          <w:rFonts w:ascii="Arial" w:hAnsi="Arial" w:cs="Arial"/>
        </w:rPr>
        <w:t>3</w:t>
      </w:r>
      <w:r w:rsidRPr="00EB69EB">
        <w:rPr>
          <w:rFonts w:ascii="Arial" w:hAnsi="Arial" w:cs="Arial"/>
        </w:rPr>
        <w:t>), in which learners are said to be more motivated when engaged in active, experience-based learning environments-a hallmark of technical/vocational education like automotive technology.</w:t>
      </w:r>
    </w:p>
    <w:p w14:paraId="56FBC35A" w14:textId="0A672DA6" w:rsidR="00EB69EB" w:rsidRDefault="00EB69EB" w:rsidP="00EB69EB">
      <w:pPr>
        <w:pStyle w:val="Body"/>
        <w:rPr>
          <w:rFonts w:ascii="Arial" w:hAnsi="Arial" w:cs="Arial"/>
        </w:rPr>
      </w:pPr>
      <w:r w:rsidRPr="00EB69EB">
        <w:rPr>
          <w:rFonts w:ascii="Arial" w:hAnsi="Arial" w:cs="Arial"/>
        </w:rPr>
        <w:t xml:space="preserve">Besides, entrepreneurial ambitions are reflected in the statement "In the future, I want to start my own auto business" (M = 4.18), which indicates that many students perceive the program not only as a job opportunity but also as a path toward self-employment and innovation. Self-efficacy and future goal orientation have been stressed by </w:t>
      </w:r>
      <w:r w:rsidR="007B51D2" w:rsidRPr="007B51D2">
        <w:rPr>
          <w:rFonts w:ascii="Arial" w:hAnsi="Arial" w:cs="Arial"/>
        </w:rPr>
        <w:t>Bandura et al.</w:t>
      </w:r>
      <w:r w:rsidRPr="00EB69EB">
        <w:rPr>
          <w:rFonts w:ascii="Arial" w:hAnsi="Arial" w:cs="Arial"/>
        </w:rPr>
        <w:t xml:space="preserve"> (199</w:t>
      </w:r>
      <w:r w:rsidR="007B51D2">
        <w:rPr>
          <w:rFonts w:ascii="Arial" w:hAnsi="Arial" w:cs="Arial"/>
        </w:rPr>
        <w:t>9</w:t>
      </w:r>
      <w:r w:rsidRPr="00EB69EB">
        <w:rPr>
          <w:rFonts w:ascii="Arial" w:hAnsi="Arial" w:cs="Arial"/>
        </w:rPr>
        <w:t>) as important in sustaining the motivation of technical learners</w:t>
      </w:r>
      <w:r>
        <w:rPr>
          <w:rFonts w:ascii="Arial" w:hAnsi="Arial" w:cs="Arial"/>
        </w:rPr>
        <w:t>.</w:t>
      </w:r>
    </w:p>
    <w:p w14:paraId="4DABAF83" w14:textId="13FB1958" w:rsidR="00EB69EB" w:rsidRDefault="00EB69EB" w:rsidP="00EB69EB">
      <w:pPr>
        <w:pStyle w:val="Body"/>
        <w:rPr>
          <w:rFonts w:ascii="Arial" w:hAnsi="Arial" w:cs="Arial"/>
        </w:rPr>
      </w:pPr>
      <w:r w:rsidRPr="00EB69EB">
        <w:rPr>
          <w:rFonts w:ascii="Arial" w:hAnsi="Arial" w:cs="Arial"/>
        </w:rPr>
        <w:lastRenderedPageBreak/>
        <w:t>While social influences are relatively lower, with a mean of 3.51, it still reflects that family and peers play a supportive role in students' decision to pursue the program. This agrees with the Expectancy-Value Theory proposed by Eccles and Wigfield (2002), which suggests that social encouragement and perceived value of a task contribute significantly to student motivation and persistence. Overall, the findings have shown that students in the Automotive Technology program are motivated by personal interest, career-oriented purposes, and practical learning opportunities. The findings bring to light the importance of maintaining a curriculum that incorporates practicality, relevance to industry, and innovation to sustain high motivational levels among learners</w:t>
      </w:r>
      <w:r>
        <w:rPr>
          <w:rFonts w:ascii="Arial" w:hAnsi="Arial" w:cs="Arial"/>
        </w:rPr>
        <w:t>.</w:t>
      </w:r>
    </w:p>
    <w:p w14:paraId="3D78B9B5" w14:textId="15D9744D" w:rsidR="00EB69EB" w:rsidRPr="00EB69EB" w:rsidRDefault="00EB69EB" w:rsidP="00EB69EB">
      <w:pPr>
        <w:pStyle w:val="Body"/>
        <w:spacing w:after="0"/>
        <w:rPr>
          <w:rFonts w:ascii="Arial" w:hAnsi="Arial" w:cs="Arial"/>
          <w:b/>
          <w:bCs/>
        </w:rPr>
      </w:pPr>
      <w:r w:rsidRPr="00EB69EB">
        <w:rPr>
          <w:rFonts w:ascii="Arial" w:hAnsi="Arial" w:cs="Arial"/>
          <w:b/>
          <w:bCs/>
        </w:rPr>
        <w:t>Table 2. Academic and Technical Challenges</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900"/>
        <w:gridCol w:w="1890"/>
      </w:tblGrid>
      <w:tr w:rsidR="00EB69EB" w:rsidRPr="00EB69EB" w14:paraId="1622C053" w14:textId="77777777" w:rsidTr="00EB69EB">
        <w:trPr>
          <w:trHeight w:val="377"/>
        </w:trPr>
        <w:tc>
          <w:tcPr>
            <w:tcW w:w="5490" w:type="dxa"/>
            <w:tcBorders>
              <w:top w:val="single" w:sz="4" w:space="0" w:color="auto"/>
              <w:bottom w:val="single" w:sz="4" w:space="0" w:color="auto"/>
            </w:tcBorders>
            <w:vAlign w:val="center"/>
          </w:tcPr>
          <w:p w14:paraId="598E9D86"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Dimension</w:t>
            </w:r>
          </w:p>
        </w:tc>
        <w:tc>
          <w:tcPr>
            <w:tcW w:w="900" w:type="dxa"/>
            <w:tcBorders>
              <w:top w:val="single" w:sz="4" w:space="0" w:color="auto"/>
              <w:bottom w:val="single" w:sz="4" w:space="0" w:color="auto"/>
            </w:tcBorders>
            <w:vAlign w:val="center"/>
          </w:tcPr>
          <w:p w14:paraId="4F3E01C9"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Mean</w:t>
            </w:r>
          </w:p>
        </w:tc>
        <w:tc>
          <w:tcPr>
            <w:tcW w:w="1890" w:type="dxa"/>
            <w:tcBorders>
              <w:top w:val="single" w:sz="4" w:space="0" w:color="auto"/>
              <w:bottom w:val="single" w:sz="4" w:space="0" w:color="auto"/>
            </w:tcBorders>
            <w:vAlign w:val="center"/>
          </w:tcPr>
          <w:p w14:paraId="18D74946"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Interpretation</w:t>
            </w:r>
          </w:p>
        </w:tc>
      </w:tr>
      <w:tr w:rsidR="00EB69EB" w:rsidRPr="00EB69EB" w14:paraId="34301978" w14:textId="77777777" w:rsidTr="00EB69EB">
        <w:tc>
          <w:tcPr>
            <w:tcW w:w="5490" w:type="dxa"/>
            <w:tcBorders>
              <w:top w:val="single" w:sz="4" w:space="0" w:color="auto"/>
            </w:tcBorders>
            <w:vAlign w:val="center"/>
          </w:tcPr>
          <w:p w14:paraId="4E38E4FA" w14:textId="77777777" w:rsidR="00EB69EB" w:rsidRPr="00EB69EB" w:rsidRDefault="00EB69EB" w:rsidP="00EB69EB">
            <w:pPr>
              <w:jc w:val="both"/>
              <w:rPr>
                <w:rFonts w:ascii="Arial" w:hAnsi="Arial" w:cs="Arial"/>
                <w:sz w:val="20"/>
                <w:szCs w:val="20"/>
              </w:rPr>
            </w:pPr>
            <w:r w:rsidRPr="00EB69EB">
              <w:rPr>
                <w:rFonts w:ascii="Arial" w:hAnsi="Arial" w:cs="Arial"/>
                <w:sz w:val="20"/>
                <w:szCs w:val="20"/>
              </w:rPr>
              <w:t>1. Understanding complex auto systems and theories.</w:t>
            </w:r>
          </w:p>
        </w:tc>
        <w:tc>
          <w:tcPr>
            <w:tcW w:w="900" w:type="dxa"/>
            <w:tcBorders>
              <w:top w:val="single" w:sz="4" w:space="0" w:color="auto"/>
            </w:tcBorders>
          </w:tcPr>
          <w:p w14:paraId="77B526D4"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3.44</w:t>
            </w:r>
          </w:p>
        </w:tc>
        <w:tc>
          <w:tcPr>
            <w:tcW w:w="1890" w:type="dxa"/>
            <w:tcBorders>
              <w:top w:val="single" w:sz="4" w:space="0" w:color="auto"/>
            </w:tcBorders>
          </w:tcPr>
          <w:p w14:paraId="7B9F9550"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3D60D8CD" w14:textId="77777777" w:rsidTr="00EB69EB">
        <w:tc>
          <w:tcPr>
            <w:tcW w:w="5490" w:type="dxa"/>
            <w:vAlign w:val="center"/>
          </w:tcPr>
          <w:p w14:paraId="344DF0BA"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2. Lack of hands-on training or practical experience.</w:t>
            </w:r>
          </w:p>
        </w:tc>
        <w:tc>
          <w:tcPr>
            <w:tcW w:w="900" w:type="dxa"/>
          </w:tcPr>
          <w:p w14:paraId="2D18EB22"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3.37</w:t>
            </w:r>
          </w:p>
        </w:tc>
        <w:tc>
          <w:tcPr>
            <w:tcW w:w="1890" w:type="dxa"/>
          </w:tcPr>
          <w:p w14:paraId="30014FD8"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4F51670D" w14:textId="77777777" w:rsidTr="00EB69EB">
        <w:tc>
          <w:tcPr>
            <w:tcW w:w="5490" w:type="dxa"/>
            <w:vAlign w:val="center"/>
          </w:tcPr>
          <w:p w14:paraId="476A0750"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3. Limited access to tools and workshop facilities.</w:t>
            </w:r>
          </w:p>
        </w:tc>
        <w:tc>
          <w:tcPr>
            <w:tcW w:w="900" w:type="dxa"/>
          </w:tcPr>
          <w:p w14:paraId="49A775E8"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3.28</w:t>
            </w:r>
          </w:p>
        </w:tc>
        <w:tc>
          <w:tcPr>
            <w:tcW w:w="1890" w:type="dxa"/>
          </w:tcPr>
          <w:p w14:paraId="38632A10"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2C5EBC82" w14:textId="77777777" w:rsidTr="00EB69EB">
        <w:tc>
          <w:tcPr>
            <w:tcW w:w="5490" w:type="dxa"/>
            <w:vAlign w:val="center"/>
          </w:tcPr>
          <w:p w14:paraId="00EB4341"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4. Difficulty balancing academic and personal workload.</w:t>
            </w:r>
          </w:p>
        </w:tc>
        <w:tc>
          <w:tcPr>
            <w:tcW w:w="900" w:type="dxa"/>
          </w:tcPr>
          <w:p w14:paraId="5C7FCCCF"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3.46</w:t>
            </w:r>
          </w:p>
        </w:tc>
        <w:tc>
          <w:tcPr>
            <w:tcW w:w="1890" w:type="dxa"/>
          </w:tcPr>
          <w:p w14:paraId="2DE103E2"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0F0F43AF" w14:textId="77777777" w:rsidTr="00EB69EB">
        <w:tc>
          <w:tcPr>
            <w:tcW w:w="5490" w:type="dxa"/>
            <w:vAlign w:val="center"/>
          </w:tcPr>
          <w:p w14:paraId="4972A509"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5. High cost of materials, uniforms, and other expenses.</w:t>
            </w:r>
          </w:p>
        </w:tc>
        <w:tc>
          <w:tcPr>
            <w:tcW w:w="900" w:type="dxa"/>
          </w:tcPr>
          <w:p w14:paraId="4E3233FE"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3.48</w:t>
            </w:r>
          </w:p>
        </w:tc>
        <w:tc>
          <w:tcPr>
            <w:tcW w:w="1890" w:type="dxa"/>
          </w:tcPr>
          <w:p w14:paraId="77017C6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0F16BFEE" w14:textId="77777777" w:rsidTr="00EB69EB">
        <w:tc>
          <w:tcPr>
            <w:tcW w:w="5490" w:type="dxa"/>
            <w:vAlign w:val="center"/>
          </w:tcPr>
          <w:p w14:paraId="57A43B35"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6. Limited transportation or travel issues to get to campus.</w:t>
            </w:r>
          </w:p>
        </w:tc>
        <w:tc>
          <w:tcPr>
            <w:tcW w:w="900" w:type="dxa"/>
          </w:tcPr>
          <w:p w14:paraId="528047A7"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3.21</w:t>
            </w:r>
          </w:p>
        </w:tc>
        <w:tc>
          <w:tcPr>
            <w:tcW w:w="1890" w:type="dxa"/>
          </w:tcPr>
          <w:p w14:paraId="1E49C4F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3DB0108C" w14:textId="77777777" w:rsidTr="00EB69EB">
        <w:tc>
          <w:tcPr>
            <w:tcW w:w="5490" w:type="dxa"/>
            <w:vAlign w:val="center"/>
          </w:tcPr>
          <w:p w14:paraId="76CDD2C4"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7. Lack of support from instructors or academic staff.</w:t>
            </w:r>
          </w:p>
        </w:tc>
        <w:tc>
          <w:tcPr>
            <w:tcW w:w="900" w:type="dxa"/>
          </w:tcPr>
          <w:p w14:paraId="511BAA14"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3.13</w:t>
            </w:r>
          </w:p>
        </w:tc>
        <w:tc>
          <w:tcPr>
            <w:tcW w:w="1890" w:type="dxa"/>
          </w:tcPr>
          <w:p w14:paraId="2D58AB4A"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47EDD4CB" w14:textId="77777777" w:rsidTr="00EB69EB">
        <w:tc>
          <w:tcPr>
            <w:tcW w:w="5490" w:type="dxa"/>
            <w:vAlign w:val="center"/>
          </w:tcPr>
          <w:p w14:paraId="26779C75"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8. Difficulty understanding technical manuals and modules.</w:t>
            </w:r>
          </w:p>
        </w:tc>
        <w:tc>
          <w:tcPr>
            <w:tcW w:w="900" w:type="dxa"/>
          </w:tcPr>
          <w:p w14:paraId="55BA06ED"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3.38</w:t>
            </w:r>
          </w:p>
        </w:tc>
        <w:tc>
          <w:tcPr>
            <w:tcW w:w="1890" w:type="dxa"/>
          </w:tcPr>
          <w:p w14:paraId="5CA88471"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31579F8D" w14:textId="77777777" w:rsidTr="00EB69EB">
        <w:tc>
          <w:tcPr>
            <w:tcW w:w="5490" w:type="dxa"/>
            <w:vAlign w:val="center"/>
          </w:tcPr>
          <w:p w14:paraId="0A093F40"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9. Lack of internet access or digital learning tools.</w:t>
            </w:r>
          </w:p>
        </w:tc>
        <w:tc>
          <w:tcPr>
            <w:tcW w:w="900" w:type="dxa"/>
          </w:tcPr>
          <w:p w14:paraId="1FCC2303"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3.34</w:t>
            </w:r>
          </w:p>
        </w:tc>
        <w:tc>
          <w:tcPr>
            <w:tcW w:w="1890" w:type="dxa"/>
          </w:tcPr>
          <w:p w14:paraId="7567FCB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6B8DE9BA" w14:textId="77777777" w:rsidTr="00EB69EB">
        <w:tc>
          <w:tcPr>
            <w:tcW w:w="5490" w:type="dxa"/>
            <w:vAlign w:val="center"/>
          </w:tcPr>
          <w:p w14:paraId="0990A364"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10. Struggling with time management and deadlines.</w:t>
            </w:r>
          </w:p>
        </w:tc>
        <w:tc>
          <w:tcPr>
            <w:tcW w:w="900" w:type="dxa"/>
          </w:tcPr>
          <w:p w14:paraId="0CD8EB87"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3.38</w:t>
            </w:r>
          </w:p>
        </w:tc>
        <w:tc>
          <w:tcPr>
            <w:tcW w:w="1890" w:type="dxa"/>
          </w:tcPr>
          <w:p w14:paraId="78D0565B"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71F0A5FB" w14:textId="77777777" w:rsidTr="00EB69EB">
        <w:trPr>
          <w:trHeight w:val="350"/>
        </w:trPr>
        <w:tc>
          <w:tcPr>
            <w:tcW w:w="5490" w:type="dxa"/>
            <w:tcBorders>
              <w:bottom w:val="single" w:sz="4" w:space="0" w:color="auto"/>
            </w:tcBorders>
            <w:vAlign w:val="bottom"/>
          </w:tcPr>
          <w:p w14:paraId="3E4C6A66"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Composite Mean</w:t>
            </w:r>
          </w:p>
        </w:tc>
        <w:tc>
          <w:tcPr>
            <w:tcW w:w="900" w:type="dxa"/>
            <w:tcBorders>
              <w:bottom w:val="single" w:sz="4" w:space="0" w:color="auto"/>
            </w:tcBorders>
            <w:vAlign w:val="bottom"/>
          </w:tcPr>
          <w:p w14:paraId="149A9F34" w14:textId="77777777" w:rsidR="00EB69EB" w:rsidRPr="00EB69EB" w:rsidRDefault="00EB69EB" w:rsidP="00EB69EB">
            <w:pPr>
              <w:jc w:val="center"/>
              <w:rPr>
                <w:rFonts w:ascii="Arial" w:hAnsi="Arial" w:cs="Arial"/>
                <w:b/>
                <w:bCs/>
                <w:color w:val="000000"/>
                <w:sz w:val="20"/>
                <w:szCs w:val="20"/>
              </w:rPr>
            </w:pPr>
            <w:r w:rsidRPr="00EB69EB">
              <w:rPr>
                <w:rFonts w:ascii="Arial" w:hAnsi="Arial" w:cs="Arial"/>
                <w:b/>
                <w:bCs/>
                <w:color w:val="000000"/>
                <w:sz w:val="20"/>
                <w:szCs w:val="20"/>
              </w:rPr>
              <w:t>3.35</w:t>
            </w:r>
          </w:p>
        </w:tc>
        <w:tc>
          <w:tcPr>
            <w:tcW w:w="1890" w:type="dxa"/>
            <w:tcBorders>
              <w:bottom w:val="single" w:sz="4" w:space="0" w:color="auto"/>
            </w:tcBorders>
            <w:vAlign w:val="bottom"/>
          </w:tcPr>
          <w:p w14:paraId="0ADA40B2"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Moderately agree</w:t>
            </w:r>
          </w:p>
        </w:tc>
      </w:tr>
    </w:tbl>
    <w:p w14:paraId="2D07A769" w14:textId="77777777" w:rsidR="00EB69EB" w:rsidRDefault="00EB69EB" w:rsidP="00EB69EB">
      <w:pPr>
        <w:pStyle w:val="Body"/>
        <w:spacing w:after="0"/>
        <w:rPr>
          <w:rFonts w:ascii="Arial" w:hAnsi="Arial" w:cs="Arial"/>
        </w:rPr>
      </w:pPr>
    </w:p>
    <w:p w14:paraId="57FE24B4" w14:textId="220F19A5" w:rsidR="00EB69EB" w:rsidRPr="00EB69EB" w:rsidRDefault="00EB69EB" w:rsidP="00EB69EB">
      <w:pPr>
        <w:pStyle w:val="Body"/>
        <w:rPr>
          <w:rFonts w:ascii="Arial" w:hAnsi="Arial" w:cs="Arial"/>
        </w:rPr>
      </w:pPr>
      <w:r w:rsidRPr="00EB69EB">
        <w:rPr>
          <w:rFonts w:ascii="Arial" w:hAnsi="Arial" w:cs="Arial"/>
        </w:rPr>
        <w:t>The data in Table 2 indicates that students moderately agree</w:t>
      </w:r>
      <w:r w:rsidR="00726113">
        <w:rPr>
          <w:rFonts w:ascii="Arial" w:hAnsi="Arial" w:cs="Arial"/>
        </w:rPr>
        <w:t>d</w:t>
      </w:r>
      <w:r w:rsidRPr="00EB69EB">
        <w:rPr>
          <w:rFonts w:ascii="Arial" w:hAnsi="Arial" w:cs="Arial"/>
        </w:rPr>
        <w:t xml:space="preserve"> (Composite Mean = 3.35) that they are experiencing an assortment of academic and technical challenges in pursuing their studies in the Automotive Technology program. While overall challenges are still moderate, several dimensions did receive higher ratings to reveal specific areas of concern that may affect students' academic and training outcomes.</w:t>
      </w:r>
    </w:p>
    <w:p w14:paraId="74BB7714" w14:textId="7D5E1F85" w:rsidR="00EB69EB" w:rsidRPr="00EB69EB" w:rsidRDefault="00EB69EB" w:rsidP="00EB69EB">
      <w:pPr>
        <w:pStyle w:val="Body"/>
        <w:rPr>
          <w:rFonts w:ascii="Arial" w:hAnsi="Arial" w:cs="Arial"/>
        </w:rPr>
      </w:pPr>
      <w:r w:rsidRPr="00EB69EB">
        <w:rPr>
          <w:rFonts w:ascii="Arial" w:hAnsi="Arial" w:cs="Arial"/>
        </w:rPr>
        <w:t xml:space="preserve">These </w:t>
      </w:r>
      <w:r w:rsidR="00453C05">
        <w:rPr>
          <w:rFonts w:ascii="Arial" w:hAnsi="Arial" w:cs="Arial"/>
        </w:rPr>
        <w:t xml:space="preserve">were </w:t>
      </w:r>
      <w:r w:rsidRPr="00EB69EB">
        <w:rPr>
          <w:rFonts w:ascii="Arial" w:hAnsi="Arial" w:cs="Arial"/>
        </w:rPr>
        <w:t xml:space="preserve">followed by the high cost of materials, uniforms, and other expenses as well as difficulty balancing academic and personal workload, with a mean of 3.48 and 3.46, respectively. Based on these findings, it seems reasonable to say that financial burden and time management issues pose the greatest challenges to learning. According to Tinto (1993), financial burdens and inability to balance personal responsibilities are some of the leading reasons for stress and subsequent disengagement of students in technical and vocational courses. </w:t>
      </w:r>
      <w:r w:rsidR="006351E5" w:rsidRPr="006351E5">
        <w:rPr>
          <w:rFonts w:ascii="Arial" w:hAnsi="Arial" w:cs="Arial"/>
        </w:rPr>
        <w:t xml:space="preserve">Indeed, </w:t>
      </w:r>
      <w:proofErr w:type="spellStart"/>
      <w:r w:rsidR="006351E5" w:rsidRPr="006351E5">
        <w:rPr>
          <w:rFonts w:ascii="Arial" w:hAnsi="Arial" w:cs="Arial"/>
        </w:rPr>
        <w:t>Grundall</w:t>
      </w:r>
      <w:proofErr w:type="spellEnd"/>
      <w:r w:rsidR="006351E5" w:rsidRPr="006351E5">
        <w:rPr>
          <w:rFonts w:ascii="Arial" w:hAnsi="Arial" w:cs="Arial"/>
        </w:rPr>
        <w:t xml:space="preserve"> </w:t>
      </w:r>
      <w:r w:rsidR="00453C05">
        <w:rPr>
          <w:rFonts w:ascii="Arial" w:hAnsi="Arial" w:cs="Arial"/>
        </w:rPr>
        <w:t>and</w:t>
      </w:r>
      <w:r w:rsidR="006351E5" w:rsidRPr="006351E5">
        <w:rPr>
          <w:rFonts w:ascii="Arial" w:hAnsi="Arial" w:cs="Arial"/>
        </w:rPr>
        <w:t xml:space="preserve"> Mack </w:t>
      </w:r>
      <w:r w:rsidR="006351E5">
        <w:rPr>
          <w:rFonts w:ascii="Arial" w:hAnsi="Arial" w:cs="Arial"/>
        </w:rPr>
        <w:t xml:space="preserve">(2023) found that some </w:t>
      </w:r>
      <w:r w:rsidR="006351E5" w:rsidRPr="006351E5">
        <w:rPr>
          <w:rFonts w:ascii="Arial" w:hAnsi="Arial" w:cs="Arial"/>
        </w:rPr>
        <w:t>students in courses related to technical-vocational education face economic burdens imposed by inadequate resources, including limited access to tools, materials, and facilities, which negatively impact their interest in pursuing these courses and can lower their motivation to engage in TVET programs</w:t>
      </w:r>
      <w:r w:rsidR="006351E5">
        <w:rPr>
          <w:rFonts w:ascii="Arial" w:hAnsi="Arial" w:cs="Arial"/>
        </w:rPr>
        <w:t>.</w:t>
      </w:r>
    </w:p>
    <w:p w14:paraId="23B7A33E" w14:textId="6895EA8F" w:rsidR="00EB69EB" w:rsidRPr="00EB69EB" w:rsidRDefault="00EB69EB" w:rsidP="00EB69EB">
      <w:pPr>
        <w:pStyle w:val="Body"/>
        <w:rPr>
          <w:rFonts w:ascii="Arial" w:hAnsi="Arial" w:cs="Arial"/>
        </w:rPr>
      </w:pPr>
      <w:r w:rsidRPr="00EB69EB">
        <w:rPr>
          <w:rFonts w:ascii="Arial" w:hAnsi="Arial" w:cs="Arial"/>
        </w:rPr>
        <w:t xml:space="preserve">Another factor </w:t>
      </w:r>
      <w:r w:rsidR="00453C05">
        <w:rPr>
          <w:rFonts w:ascii="Arial" w:hAnsi="Arial" w:cs="Arial"/>
        </w:rPr>
        <w:t xml:space="preserve">was </w:t>
      </w:r>
      <w:r w:rsidRPr="00EB69EB">
        <w:rPr>
          <w:rFonts w:ascii="Arial" w:hAnsi="Arial" w:cs="Arial"/>
        </w:rPr>
        <w:t xml:space="preserve">understanding complex automotive systems and theories, with a mean rating of 3.44, implying the complexity of the theoretical inputs of the program. This strengthens the argument put forth by </w:t>
      </w:r>
      <w:r w:rsidR="007B51D2" w:rsidRPr="007B51D2">
        <w:rPr>
          <w:rFonts w:ascii="Arial" w:hAnsi="Arial" w:cs="Arial"/>
        </w:rPr>
        <w:t>Cowan</w:t>
      </w:r>
      <w:r w:rsidR="007B51D2">
        <w:rPr>
          <w:rFonts w:ascii="Arial" w:hAnsi="Arial" w:cs="Arial"/>
        </w:rPr>
        <w:t xml:space="preserve"> (</w:t>
      </w:r>
      <w:r w:rsidR="007B51D2" w:rsidRPr="007B51D2">
        <w:rPr>
          <w:rFonts w:ascii="Arial" w:hAnsi="Arial" w:cs="Arial"/>
        </w:rPr>
        <w:t>2012</w:t>
      </w:r>
      <w:r w:rsidRPr="00EB69EB">
        <w:rPr>
          <w:rFonts w:ascii="Arial" w:hAnsi="Arial" w:cs="Arial"/>
        </w:rPr>
        <w:t xml:space="preserve">) </w:t>
      </w:r>
      <w:r w:rsidR="007B51D2">
        <w:rPr>
          <w:rFonts w:ascii="Arial" w:hAnsi="Arial" w:cs="Arial"/>
        </w:rPr>
        <w:t xml:space="preserve">and Biggs and Tang </w:t>
      </w:r>
      <w:r w:rsidR="00D008E4">
        <w:rPr>
          <w:rFonts w:ascii="Arial" w:hAnsi="Arial" w:cs="Arial"/>
        </w:rPr>
        <w:t xml:space="preserve">(1999) </w:t>
      </w:r>
      <w:r w:rsidRPr="00EB69EB">
        <w:rPr>
          <w:rFonts w:ascii="Arial" w:hAnsi="Arial" w:cs="Arial"/>
        </w:rPr>
        <w:t>that students in applied sciences tend to have difficulty with abstract or conceptual areas unless these are concretely linked with practice. In addition, lack of hands-on training with a rating of 3.37 and limited access to tools and workshop facilities with a rating of 3.28 express the need for sufficient laboratory exposure, also supported by UNESCO-UNEVOC (20</w:t>
      </w:r>
      <w:r w:rsidR="001B1D40">
        <w:rPr>
          <w:rFonts w:ascii="Arial" w:hAnsi="Arial" w:cs="Arial"/>
        </w:rPr>
        <w:t>20</w:t>
      </w:r>
      <w:r w:rsidRPr="00EB69EB">
        <w:rPr>
          <w:rFonts w:ascii="Arial" w:hAnsi="Arial" w:cs="Arial"/>
        </w:rPr>
        <w:t>), for quality technical and vocational education.</w:t>
      </w:r>
    </w:p>
    <w:p w14:paraId="71E22B8E" w14:textId="18FF4C0F" w:rsidR="00EB69EB" w:rsidRPr="00EB69EB" w:rsidRDefault="00EB69EB" w:rsidP="00EB69EB">
      <w:pPr>
        <w:pStyle w:val="Body"/>
        <w:rPr>
          <w:rFonts w:ascii="Arial" w:hAnsi="Arial" w:cs="Arial"/>
        </w:rPr>
      </w:pPr>
      <w:r w:rsidRPr="00EB69EB">
        <w:rPr>
          <w:rFonts w:ascii="Arial" w:hAnsi="Arial" w:cs="Arial"/>
        </w:rPr>
        <w:lastRenderedPageBreak/>
        <w:t xml:space="preserve">The results also reveal a moderate level of concern about lack of support from instructors or academic staff (M = 3.13) and difficulty in understanding technical manuals and modules (M = 3.38). These findings indicate that while instruction </w:t>
      </w:r>
      <w:r w:rsidR="00453C05">
        <w:rPr>
          <w:rFonts w:ascii="Arial" w:hAnsi="Arial" w:cs="Arial"/>
        </w:rPr>
        <w:t xml:space="preserve">was </w:t>
      </w:r>
      <w:r w:rsidRPr="00EB69EB">
        <w:rPr>
          <w:rFonts w:ascii="Arial" w:hAnsi="Arial" w:cs="Arial"/>
        </w:rPr>
        <w:t>generally adequate, there is room for improvement in instructional delivery and student support services. Guidance and scaffolding by teachers are essential in mastering complex technical skills and knowledge, according to Vygotsky's 1978 Sociocultural Theory of Learning.</w:t>
      </w:r>
    </w:p>
    <w:p w14:paraId="16EF3D1F" w14:textId="7CFAD054" w:rsidR="00EB69EB" w:rsidRDefault="00EB69EB" w:rsidP="00EB69EB">
      <w:pPr>
        <w:pStyle w:val="Body"/>
        <w:rPr>
          <w:rFonts w:ascii="Arial" w:hAnsi="Arial" w:cs="Arial"/>
        </w:rPr>
      </w:pPr>
      <w:r w:rsidRPr="00EB69EB">
        <w:rPr>
          <w:rFonts w:ascii="Arial" w:hAnsi="Arial" w:cs="Arial"/>
        </w:rPr>
        <w:t>Additionally, the problems of internet access (M = 3.34) and transportation (M = 3.21) involve</w:t>
      </w:r>
      <w:r w:rsidR="00453C05">
        <w:rPr>
          <w:rFonts w:ascii="Arial" w:hAnsi="Arial" w:cs="Arial"/>
        </w:rPr>
        <w:t>d</w:t>
      </w:r>
      <w:r w:rsidRPr="00EB69EB">
        <w:rPr>
          <w:rFonts w:ascii="Arial" w:hAnsi="Arial" w:cs="Arial"/>
        </w:rPr>
        <w:t xml:space="preserve"> logistical and technological barriers to participation, especially in blended or hybrid learning settings. In instances where studies have been done on the shift to digital learning in technical programs, such as by </w:t>
      </w:r>
      <w:r w:rsidR="007B51D2" w:rsidRPr="007B51D2">
        <w:rPr>
          <w:rFonts w:ascii="Arial" w:hAnsi="Arial" w:cs="Arial"/>
        </w:rPr>
        <w:t>Sumalinog</w:t>
      </w:r>
      <w:r w:rsidRPr="00EB69EB">
        <w:rPr>
          <w:rFonts w:ascii="Arial" w:hAnsi="Arial" w:cs="Arial"/>
        </w:rPr>
        <w:t xml:space="preserve"> (202</w:t>
      </w:r>
      <w:r w:rsidR="007B51D2">
        <w:rPr>
          <w:rFonts w:ascii="Arial" w:hAnsi="Arial" w:cs="Arial"/>
        </w:rPr>
        <w:t>2</w:t>
      </w:r>
      <w:r w:rsidRPr="00EB69EB">
        <w:rPr>
          <w:rFonts w:ascii="Arial" w:hAnsi="Arial" w:cs="Arial"/>
        </w:rPr>
        <w:t>), similar challenges involved restrictions to engaging in or practically applying learning due to a general lack of access to online tools. Overall, the findings suggest that students of the Automotive Technology program reported a level of difficulty rated as moderate, but multi-dimensional, stemming from perceived financial difficulties, workload management, and practical training opportunities. Such barriers could be reduced and learning improved by providing support at an institutional level, increasing access to workshop facilities, and using more contextualized instructional strategies</w:t>
      </w:r>
      <w:r>
        <w:rPr>
          <w:rFonts w:ascii="Arial" w:hAnsi="Arial" w:cs="Arial"/>
        </w:rPr>
        <w:t>.</w:t>
      </w:r>
    </w:p>
    <w:p w14:paraId="0F5E9247" w14:textId="05E9CE3B" w:rsidR="00EB69EB" w:rsidRPr="00EB69EB" w:rsidRDefault="00EB69EB" w:rsidP="00EB69EB">
      <w:pPr>
        <w:pStyle w:val="Body"/>
        <w:spacing w:after="0"/>
        <w:rPr>
          <w:rFonts w:ascii="Arial" w:hAnsi="Arial" w:cs="Arial"/>
          <w:b/>
          <w:bCs/>
        </w:rPr>
      </w:pPr>
      <w:r w:rsidRPr="00EB69EB">
        <w:rPr>
          <w:rFonts w:ascii="Arial" w:hAnsi="Arial" w:cs="Arial"/>
          <w:b/>
          <w:bCs/>
        </w:rPr>
        <w:t>Table 3. Personal and Social Challenges</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57"/>
        <w:gridCol w:w="1911"/>
      </w:tblGrid>
      <w:tr w:rsidR="00EB69EB" w:rsidRPr="00EB69EB" w14:paraId="626EF2CE" w14:textId="77777777" w:rsidTr="00EB69EB">
        <w:trPr>
          <w:trHeight w:val="332"/>
        </w:trPr>
        <w:tc>
          <w:tcPr>
            <w:tcW w:w="5220" w:type="dxa"/>
            <w:tcBorders>
              <w:top w:val="single" w:sz="4" w:space="0" w:color="auto"/>
              <w:bottom w:val="single" w:sz="4" w:space="0" w:color="auto"/>
            </w:tcBorders>
            <w:vAlign w:val="center"/>
          </w:tcPr>
          <w:p w14:paraId="1C22955C"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Dimension</w:t>
            </w:r>
          </w:p>
        </w:tc>
        <w:tc>
          <w:tcPr>
            <w:tcW w:w="1057" w:type="dxa"/>
            <w:tcBorders>
              <w:top w:val="single" w:sz="4" w:space="0" w:color="auto"/>
              <w:bottom w:val="single" w:sz="4" w:space="0" w:color="auto"/>
            </w:tcBorders>
            <w:vAlign w:val="center"/>
          </w:tcPr>
          <w:p w14:paraId="75C8AF94"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Mean</w:t>
            </w:r>
          </w:p>
        </w:tc>
        <w:tc>
          <w:tcPr>
            <w:tcW w:w="1911" w:type="dxa"/>
            <w:tcBorders>
              <w:top w:val="single" w:sz="4" w:space="0" w:color="auto"/>
              <w:bottom w:val="single" w:sz="4" w:space="0" w:color="auto"/>
            </w:tcBorders>
            <w:vAlign w:val="center"/>
          </w:tcPr>
          <w:p w14:paraId="2F04B3B5"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Interpretation</w:t>
            </w:r>
          </w:p>
        </w:tc>
      </w:tr>
      <w:tr w:rsidR="00EB69EB" w:rsidRPr="00EB69EB" w14:paraId="019626E7" w14:textId="77777777" w:rsidTr="00EB69EB">
        <w:tc>
          <w:tcPr>
            <w:tcW w:w="5220" w:type="dxa"/>
            <w:tcBorders>
              <w:top w:val="single" w:sz="4" w:space="0" w:color="auto"/>
            </w:tcBorders>
          </w:tcPr>
          <w:p w14:paraId="5565B0B0" w14:textId="77777777" w:rsidR="00EB69EB" w:rsidRPr="00EB69EB" w:rsidRDefault="00EB69EB" w:rsidP="00EB69EB">
            <w:pPr>
              <w:rPr>
                <w:rFonts w:ascii="Arial" w:hAnsi="Arial" w:cs="Arial"/>
                <w:sz w:val="20"/>
                <w:szCs w:val="20"/>
              </w:rPr>
            </w:pPr>
            <w:r w:rsidRPr="00EB69EB">
              <w:rPr>
                <w:rFonts w:ascii="Arial" w:hAnsi="Arial" w:cs="Arial"/>
                <w:sz w:val="20"/>
                <w:szCs w:val="20"/>
              </w:rPr>
              <w:t>1. Lack of motivation or self-discipline</w:t>
            </w:r>
          </w:p>
        </w:tc>
        <w:tc>
          <w:tcPr>
            <w:tcW w:w="1057" w:type="dxa"/>
            <w:tcBorders>
              <w:top w:val="single" w:sz="4" w:space="0" w:color="auto"/>
            </w:tcBorders>
          </w:tcPr>
          <w:p w14:paraId="39382056"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3.21</w:t>
            </w:r>
          </w:p>
        </w:tc>
        <w:tc>
          <w:tcPr>
            <w:tcW w:w="1911" w:type="dxa"/>
            <w:tcBorders>
              <w:top w:val="single" w:sz="4" w:space="0" w:color="auto"/>
            </w:tcBorders>
          </w:tcPr>
          <w:p w14:paraId="393D5943"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1A2AC540" w14:textId="77777777" w:rsidTr="00EB69EB">
        <w:tc>
          <w:tcPr>
            <w:tcW w:w="5220" w:type="dxa"/>
          </w:tcPr>
          <w:p w14:paraId="785F0AEF" w14:textId="77777777" w:rsidR="00EB69EB" w:rsidRPr="00EB69EB" w:rsidRDefault="00EB69EB" w:rsidP="00EB69EB">
            <w:pPr>
              <w:rPr>
                <w:rFonts w:ascii="Arial" w:hAnsi="Arial" w:cs="Arial"/>
                <w:sz w:val="20"/>
                <w:szCs w:val="20"/>
              </w:rPr>
            </w:pPr>
            <w:r w:rsidRPr="00EB69EB">
              <w:rPr>
                <w:rFonts w:ascii="Arial" w:hAnsi="Arial" w:cs="Arial"/>
                <w:sz w:val="20"/>
                <w:szCs w:val="20"/>
              </w:rPr>
              <w:t>2. Pressure from family to pursue a different career</w:t>
            </w:r>
          </w:p>
        </w:tc>
        <w:tc>
          <w:tcPr>
            <w:tcW w:w="1057" w:type="dxa"/>
          </w:tcPr>
          <w:p w14:paraId="71337AAB"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3.20</w:t>
            </w:r>
          </w:p>
        </w:tc>
        <w:tc>
          <w:tcPr>
            <w:tcW w:w="1911" w:type="dxa"/>
          </w:tcPr>
          <w:p w14:paraId="5EF5E3A3"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44C4BD6C" w14:textId="77777777" w:rsidTr="00EB69EB">
        <w:tc>
          <w:tcPr>
            <w:tcW w:w="5220" w:type="dxa"/>
          </w:tcPr>
          <w:p w14:paraId="75DDE457" w14:textId="77777777" w:rsidR="00EB69EB" w:rsidRPr="00EB69EB" w:rsidRDefault="00EB69EB" w:rsidP="00EB69EB">
            <w:pPr>
              <w:rPr>
                <w:rFonts w:ascii="Arial" w:hAnsi="Arial" w:cs="Arial"/>
                <w:sz w:val="20"/>
                <w:szCs w:val="20"/>
              </w:rPr>
            </w:pPr>
            <w:r w:rsidRPr="00EB69EB">
              <w:rPr>
                <w:rFonts w:ascii="Arial" w:hAnsi="Arial" w:cs="Arial"/>
                <w:sz w:val="20"/>
                <w:szCs w:val="20"/>
              </w:rPr>
              <w:t>3. Low self-confidence in technical skills</w:t>
            </w:r>
          </w:p>
        </w:tc>
        <w:tc>
          <w:tcPr>
            <w:tcW w:w="1057" w:type="dxa"/>
          </w:tcPr>
          <w:p w14:paraId="5C8DD15E"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3.32</w:t>
            </w:r>
          </w:p>
        </w:tc>
        <w:tc>
          <w:tcPr>
            <w:tcW w:w="1911" w:type="dxa"/>
          </w:tcPr>
          <w:p w14:paraId="47A5F56A"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23628ABB" w14:textId="77777777" w:rsidTr="00EB69EB">
        <w:tc>
          <w:tcPr>
            <w:tcW w:w="5220" w:type="dxa"/>
          </w:tcPr>
          <w:p w14:paraId="4AA3B0E0" w14:textId="77777777" w:rsidR="00EB69EB" w:rsidRPr="00EB69EB" w:rsidRDefault="00EB69EB" w:rsidP="00EB69EB">
            <w:pPr>
              <w:rPr>
                <w:rFonts w:ascii="Arial" w:hAnsi="Arial" w:cs="Arial"/>
                <w:sz w:val="20"/>
                <w:szCs w:val="20"/>
              </w:rPr>
            </w:pPr>
            <w:r w:rsidRPr="00EB69EB">
              <w:rPr>
                <w:rFonts w:ascii="Arial" w:hAnsi="Arial" w:cs="Arial"/>
                <w:sz w:val="20"/>
                <w:szCs w:val="20"/>
              </w:rPr>
              <w:t>4. Mental health issues or high levels of stress</w:t>
            </w:r>
          </w:p>
        </w:tc>
        <w:tc>
          <w:tcPr>
            <w:tcW w:w="1057" w:type="dxa"/>
          </w:tcPr>
          <w:p w14:paraId="04C556A6"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3.05</w:t>
            </w:r>
          </w:p>
        </w:tc>
        <w:tc>
          <w:tcPr>
            <w:tcW w:w="1911" w:type="dxa"/>
          </w:tcPr>
          <w:p w14:paraId="2199C68B"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60D6D732" w14:textId="77777777" w:rsidTr="00EB69EB">
        <w:tc>
          <w:tcPr>
            <w:tcW w:w="5220" w:type="dxa"/>
          </w:tcPr>
          <w:p w14:paraId="1670DF4F" w14:textId="77777777" w:rsidR="00EB69EB" w:rsidRPr="00EB69EB" w:rsidRDefault="00EB69EB" w:rsidP="00EB69EB">
            <w:pPr>
              <w:rPr>
                <w:rFonts w:ascii="Arial" w:hAnsi="Arial" w:cs="Arial"/>
                <w:sz w:val="20"/>
                <w:szCs w:val="20"/>
              </w:rPr>
            </w:pPr>
            <w:r w:rsidRPr="00EB69EB">
              <w:rPr>
                <w:rFonts w:ascii="Arial" w:hAnsi="Arial" w:cs="Arial"/>
                <w:sz w:val="20"/>
                <w:szCs w:val="20"/>
              </w:rPr>
              <w:t>5. Difficulty in working as part of a team</w:t>
            </w:r>
          </w:p>
        </w:tc>
        <w:tc>
          <w:tcPr>
            <w:tcW w:w="1057" w:type="dxa"/>
          </w:tcPr>
          <w:p w14:paraId="03339618"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3.25</w:t>
            </w:r>
          </w:p>
        </w:tc>
        <w:tc>
          <w:tcPr>
            <w:tcW w:w="1911" w:type="dxa"/>
          </w:tcPr>
          <w:p w14:paraId="6D11D9A1"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41673279" w14:textId="77777777" w:rsidTr="00EB69EB">
        <w:trPr>
          <w:trHeight w:val="377"/>
        </w:trPr>
        <w:tc>
          <w:tcPr>
            <w:tcW w:w="5220" w:type="dxa"/>
            <w:tcBorders>
              <w:bottom w:val="single" w:sz="4" w:space="0" w:color="auto"/>
            </w:tcBorders>
            <w:vAlign w:val="bottom"/>
          </w:tcPr>
          <w:p w14:paraId="2D0A84B0"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Composite Mean</w:t>
            </w:r>
          </w:p>
        </w:tc>
        <w:tc>
          <w:tcPr>
            <w:tcW w:w="1057" w:type="dxa"/>
            <w:tcBorders>
              <w:bottom w:val="single" w:sz="4" w:space="0" w:color="auto"/>
            </w:tcBorders>
            <w:vAlign w:val="bottom"/>
          </w:tcPr>
          <w:p w14:paraId="07912085" w14:textId="77777777" w:rsidR="00EB69EB" w:rsidRPr="00EB69EB" w:rsidRDefault="00EB69EB" w:rsidP="00EB69EB">
            <w:pPr>
              <w:jc w:val="center"/>
              <w:rPr>
                <w:rFonts w:ascii="Arial" w:hAnsi="Arial" w:cs="Arial"/>
                <w:b/>
                <w:bCs/>
                <w:color w:val="000000"/>
                <w:sz w:val="20"/>
                <w:szCs w:val="20"/>
              </w:rPr>
            </w:pPr>
            <w:r w:rsidRPr="00EB69EB">
              <w:rPr>
                <w:rFonts w:ascii="Arial" w:hAnsi="Arial" w:cs="Arial"/>
                <w:b/>
                <w:bCs/>
                <w:color w:val="000000"/>
                <w:sz w:val="20"/>
                <w:szCs w:val="20"/>
              </w:rPr>
              <w:t>3.24</w:t>
            </w:r>
          </w:p>
        </w:tc>
        <w:tc>
          <w:tcPr>
            <w:tcW w:w="1911" w:type="dxa"/>
            <w:tcBorders>
              <w:bottom w:val="single" w:sz="4" w:space="0" w:color="auto"/>
            </w:tcBorders>
            <w:vAlign w:val="bottom"/>
          </w:tcPr>
          <w:p w14:paraId="659933DB"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Moderately agree</w:t>
            </w:r>
          </w:p>
        </w:tc>
      </w:tr>
    </w:tbl>
    <w:p w14:paraId="50CC2C3F" w14:textId="77777777" w:rsidR="00EB69EB" w:rsidRDefault="00EB69EB" w:rsidP="00EB69EB">
      <w:pPr>
        <w:pStyle w:val="Body"/>
        <w:spacing w:after="0"/>
        <w:rPr>
          <w:rFonts w:ascii="Arial" w:hAnsi="Arial" w:cs="Arial"/>
        </w:rPr>
      </w:pPr>
    </w:p>
    <w:p w14:paraId="315A1092" w14:textId="48790D57" w:rsidR="00EB69EB" w:rsidRPr="00EB69EB" w:rsidRDefault="00EB69EB" w:rsidP="00EB69EB">
      <w:pPr>
        <w:pStyle w:val="Body"/>
        <w:rPr>
          <w:rFonts w:ascii="Arial" w:hAnsi="Arial" w:cs="Arial"/>
        </w:rPr>
      </w:pPr>
      <w:r w:rsidRPr="00EB69EB">
        <w:rPr>
          <w:rFonts w:ascii="Arial" w:hAnsi="Arial" w:cs="Arial"/>
        </w:rPr>
        <w:t>Data in Table 3 indicate that students moderately agreed (Composite Mean = 3.24) that they do face</w:t>
      </w:r>
      <w:r w:rsidR="00453C05">
        <w:rPr>
          <w:rFonts w:ascii="Arial" w:hAnsi="Arial" w:cs="Arial"/>
        </w:rPr>
        <w:t>d</w:t>
      </w:r>
      <w:r w:rsidRPr="00EB69EB">
        <w:rPr>
          <w:rFonts w:ascii="Arial" w:hAnsi="Arial" w:cs="Arial"/>
        </w:rPr>
        <w:t xml:space="preserve"> a number of personal and social challenges while pursuing the Automotive Technology program. Despite having the overall challenge at a medium level, several factors reveal key psychosocial barriers which may impact academic performance, motivation, and career development.</w:t>
      </w:r>
    </w:p>
    <w:p w14:paraId="673A8E9F" w14:textId="08A6D64B" w:rsidR="00EB69EB" w:rsidRPr="00EB69EB" w:rsidRDefault="00EB69EB" w:rsidP="00EB69EB">
      <w:pPr>
        <w:pStyle w:val="Body"/>
        <w:rPr>
          <w:rFonts w:ascii="Arial" w:hAnsi="Arial" w:cs="Arial"/>
        </w:rPr>
      </w:pPr>
      <w:r w:rsidRPr="00EB69EB">
        <w:rPr>
          <w:rFonts w:ascii="Arial" w:hAnsi="Arial" w:cs="Arial"/>
        </w:rPr>
        <w:t>The highest-rated statement, “Low self-confidence in technical skills” (M = 3.32), suggests that some students still doubt</w:t>
      </w:r>
      <w:r w:rsidR="00453C05">
        <w:rPr>
          <w:rFonts w:ascii="Arial" w:hAnsi="Arial" w:cs="Arial"/>
        </w:rPr>
        <w:t>ed</w:t>
      </w:r>
      <w:r w:rsidRPr="00EB69EB">
        <w:rPr>
          <w:rFonts w:ascii="Arial" w:hAnsi="Arial" w:cs="Arial"/>
        </w:rPr>
        <w:t xml:space="preserve"> their competence in handling complex automotive tasks. This is consistent with </w:t>
      </w:r>
      <w:r w:rsidR="007B51D2" w:rsidRPr="007B51D2">
        <w:rPr>
          <w:rFonts w:ascii="Arial" w:hAnsi="Arial" w:cs="Arial"/>
        </w:rPr>
        <w:t>Bandura et al.</w:t>
      </w:r>
      <w:r w:rsidR="007B51D2">
        <w:rPr>
          <w:rFonts w:ascii="Arial" w:hAnsi="Arial" w:cs="Arial"/>
        </w:rPr>
        <w:t xml:space="preserve"> </w:t>
      </w:r>
      <w:r w:rsidRPr="00EB69EB">
        <w:rPr>
          <w:rFonts w:ascii="Arial" w:hAnsi="Arial" w:cs="Arial"/>
        </w:rPr>
        <w:t>(199</w:t>
      </w:r>
      <w:r w:rsidR="007B51D2">
        <w:rPr>
          <w:rFonts w:ascii="Arial" w:hAnsi="Arial" w:cs="Arial"/>
        </w:rPr>
        <w:t>9</w:t>
      </w:r>
      <w:r w:rsidRPr="00EB69EB">
        <w:rPr>
          <w:rFonts w:ascii="Arial" w:hAnsi="Arial" w:cs="Arial"/>
        </w:rPr>
        <w:t>) Social Cognitive Theory, which emphasizes the importance of self-</w:t>
      </w:r>
      <w:r w:rsidR="007B51D2" w:rsidRPr="00EB69EB">
        <w:rPr>
          <w:rFonts w:ascii="Arial" w:hAnsi="Arial" w:cs="Arial"/>
        </w:rPr>
        <w:t>efficacy</w:t>
      </w:r>
      <w:r w:rsidRPr="00EB69EB">
        <w:rPr>
          <w:rFonts w:ascii="Arial" w:hAnsi="Arial" w:cs="Arial"/>
        </w:rPr>
        <w:t xml:space="preserve"> person’s belief in their ability to perform tasks successfully</w:t>
      </w:r>
      <w:r w:rsidR="00453C05">
        <w:rPr>
          <w:rFonts w:ascii="Arial" w:hAnsi="Arial" w:cs="Arial"/>
        </w:rPr>
        <w:t xml:space="preserve">, </w:t>
      </w:r>
      <w:r w:rsidRPr="00EB69EB">
        <w:rPr>
          <w:rFonts w:ascii="Arial" w:hAnsi="Arial" w:cs="Arial"/>
        </w:rPr>
        <w:t>as a major determinant of learning persistence and performance. Students with lower self-confidence tend to avoid challenging tasks and may rely heavily on instructors, which could limit skill mastery and independence in technical fields.</w:t>
      </w:r>
    </w:p>
    <w:p w14:paraId="4C7E64F2" w14:textId="77777777" w:rsidR="00EB69EB" w:rsidRPr="00EB69EB" w:rsidRDefault="00EB69EB" w:rsidP="00EB69EB">
      <w:pPr>
        <w:pStyle w:val="Body"/>
        <w:rPr>
          <w:rFonts w:ascii="Arial" w:hAnsi="Arial" w:cs="Arial"/>
        </w:rPr>
      </w:pPr>
      <w:r w:rsidRPr="00EB69EB">
        <w:rPr>
          <w:rFonts w:ascii="Arial" w:hAnsi="Arial" w:cs="Arial"/>
        </w:rPr>
        <w:t>A related concern is "Lack of motivation or self-discipline" (M = 3.21), which indicates occasional difficulties in maintaining focus and perseverance in studies. According to Deci and Ryan's Self-Determination Theory (2000), continuous motivation is affected by autonomy, competence, and relatedness. If the technical education students do not have enough autonomy or get too little feedback from instructors in class, this will hamper intrinsic motivation and lead students to depend on pressure or rewards from outside.</w:t>
      </w:r>
    </w:p>
    <w:p w14:paraId="27F36312" w14:textId="4C111C9D" w:rsidR="00EB69EB" w:rsidRPr="00EB69EB" w:rsidRDefault="00EB69EB" w:rsidP="00EB69EB">
      <w:pPr>
        <w:pStyle w:val="Body"/>
        <w:rPr>
          <w:rFonts w:ascii="Arial" w:hAnsi="Arial" w:cs="Arial"/>
        </w:rPr>
      </w:pPr>
      <w:r w:rsidRPr="00EB69EB">
        <w:rPr>
          <w:rFonts w:ascii="Arial" w:hAnsi="Arial" w:cs="Arial"/>
        </w:rPr>
        <w:t>Family influence also plays a significant role. The item “Pressure from family to pursue a different career” (M = 3.20) suggests that some students face</w:t>
      </w:r>
      <w:r w:rsidR="00453C05">
        <w:rPr>
          <w:rFonts w:ascii="Arial" w:hAnsi="Arial" w:cs="Arial"/>
        </w:rPr>
        <w:t>d</w:t>
      </w:r>
      <w:r w:rsidRPr="00EB69EB">
        <w:rPr>
          <w:rFonts w:ascii="Arial" w:hAnsi="Arial" w:cs="Arial"/>
        </w:rPr>
        <w:t xml:space="preserve"> conflicting expectations between personal interests and familial preferences. Eccles and Wigfield (2002) note that </w:t>
      </w:r>
      <w:r w:rsidRPr="00EB69EB">
        <w:rPr>
          <w:rFonts w:ascii="Arial" w:hAnsi="Arial" w:cs="Arial"/>
        </w:rPr>
        <w:lastRenderedPageBreak/>
        <w:t>family expectations can strongly shape students’ career choices and self-concept, which may either encourage or discourage persistence in vocational programs. When familial support coincides with student interest, motivation rises; when it clashes, motivation and confidence tend to decrease.</w:t>
      </w:r>
    </w:p>
    <w:p w14:paraId="3F2C6422" w14:textId="677A510A" w:rsidR="00EB69EB" w:rsidRPr="00EB69EB" w:rsidRDefault="00EB69EB" w:rsidP="00EB69EB">
      <w:pPr>
        <w:pStyle w:val="Body"/>
        <w:rPr>
          <w:rFonts w:ascii="Arial" w:hAnsi="Arial" w:cs="Arial"/>
        </w:rPr>
      </w:pPr>
      <w:r w:rsidRPr="00EB69EB">
        <w:rPr>
          <w:rFonts w:ascii="Arial" w:hAnsi="Arial" w:cs="Arial"/>
        </w:rPr>
        <w:t xml:space="preserve">While moderately rated, the challenges identified as "Mental health issues or high levels of stress" (M = 3.05) and "Difficulty in working as part of a team" (M = 3.25) reflect the psychosocial dimensions of learning. </w:t>
      </w:r>
      <w:r w:rsidR="007B51D2" w:rsidRPr="007B51D2">
        <w:rPr>
          <w:rFonts w:ascii="Arial" w:hAnsi="Arial" w:cs="Arial"/>
        </w:rPr>
        <w:t>The transition to a technical education setting often involves stress due to workloads, peer competition, and pressure over performance. For instance, Olivera et al. (2023) argue that university students often exhibit emotional stress arising from demands of academic tasks and career uncertainty occurring simultaneously</w:t>
      </w:r>
      <w:r w:rsidRPr="00EB69EB">
        <w:rPr>
          <w:rFonts w:ascii="Arial" w:hAnsi="Arial" w:cs="Arial"/>
        </w:rPr>
        <w:t xml:space="preserve">. Furthermore, Johnson and Johnson (2009) contend that effective teamwork and collaboration are crucial in the setting of vocational training, where group tasks are made to simulate real-world automotive operations; for this reason, difficulties in teamwork may impede not only learning outcomes but also professional preparedness. </w:t>
      </w:r>
    </w:p>
    <w:p w14:paraId="250A47D7" w14:textId="77777777" w:rsidR="00EB69EB" w:rsidRPr="00EB69EB" w:rsidRDefault="00EB69EB" w:rsidP="00EB69EB">
      <w:pPr>
        <w:pStyle w:val="Body"/>
        <w:rPr>
          <w:rFonts w:ascii="Arial" w:hAnsi="Arial" w:cs="Arial"/>
        </w:rPr>
      </w:pPr>
      <w:r w:rsidRPr="00EB69EB">
        <w:rPr>
          <w:rFonts w:ascii="Arial" w:hAnsi="Arial" w:cs="Arial"/>
        </w:rPr>
        <w:t>Overall, the results indicate that personal confidence, motivation, and emotional well-being are still all key areas that need attention at an institutional level. Strengthening guidance and counseling services, fostering peer support groups, and integrating confidence-building activities into practical training have the potential to mitigate such personal and social challenges. In addressing these issues, educators will be able to create a more supportive atmosphere that enhances both the psychological resilience and technical competence of students.</w:t>
      </w:r>
    </w:p>
    <w:p w14:paraId="3A0B3812" w14:textId="4A032A3C" w:rsidR="00EB69EB" w:rsidRDefault="00EB69EB" w:rsidP="00EB69EB">
      <w:pPr>
        <w:pStyle w:val="Body"/>
        <w:spacing w:after="0"/>
        <w:rPr>
          <w:rFonts w:ascii="Arial" w:hAnsi="Arial" w:cs="Arial"/>
        </w:rPr>
      </w:pPr>
      <w:r w:rsidRPr="00EB69EB">
        <w:rPr>
          <w:rFonts w:ascii="Arial" w:hAnsi="Arial" w:cs="Arial"/>
        </w:rPr>
        <w:t>The various levels of motivation and challenges suggests that students are highly motivated but face moderate challenges in academic, technical, and personal dimensions. The findings underscore a balanced approach to instruction that not only sustains motivation but strengthens institutional support systems through financial aid, adequate facilities, and counseling services. The enhancement of these areas will go a long way toward establishing a more supportive learning environment for Automotive Technology students to nurture their technical proficiency and personal growth</w:t>
      </w:r>
      <w:r w:rsidR="00453C05">
        <w:rPr>
          <w:rFonts w:ascii="Arial" w:hAnsi="Arial" w:cs="Arial"/>
        </w:rPr>
        <w:t>.</w:t>
      </w:r>
    </w:p>
    <w:p w14:paraId="04EFF810" w14:textId="77777777" w:rsidR="00EB69EB" w:rsidRDefault="00EB69EB" w:rsidP="00EB69EB">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0C016596" w14:textId="169E9974" w:rsidR="00453C05" w:rsidRPr="00453C05" w:rsidRDefault="00453C05" w:rsidP="00453C05">
      <w:pPr>
        <w:pStyle w:val="Body"/>
        <w:rPr>
          <w:rFonts w:ascii="Arial" w:hAnsi="Arial" w:cs="Arial"/>
        </w:rPr>
      </w:pPr>
      <w:r w:rsidRPr="00453C05">
        <w:rPr>
          <w:rFonts w:ascii="Arial" w:hAnsi="Arial" w:cs="Arial"/>
        </w:rPr>
        <w:t>This study examined the factors that motivate students to pursue Automotive Technology and the challenges that influence their academic persistence, personal development, and future career aspirations. Findings revealed that students in the program are highly motivated, as indicated by the overall composite mean of 4.07 for motivational factors. The strongest drivers of motivation were perceived career opportunities (M = 4.33), the value of acquiring automotive skills (M = 4.23), and the desire for hands-on learning (M = 4.22). These results emphasize that students are primarily drawn to the program due to its practical orientation, relevance to industry needs, and promise of stable employment. Additionally, entrepreneurial motivations (M = 4.18) and admiration for industry professionals (M = 4.21) further reinforce both intrinsic and extrinsic sources of motivation.</w:t>
      </w:r>
    </w:p>
    <w:p w14:paraId="7D9315CF" w14:textId="14DEFB69" w:rsidR="00453C05" w:rsidRPr="00453C05" w:rsidRDefault="00453C05" w:rsidP="00453C05">
      <w:pPr>
        <w:pStyle w:val="Body"/>
        <w:rPr>
          <w:rFonts w:ascii="Arial" w:hAnsi="Arial" w:cs="Arial"/>
        </w:rPr>
      </w:pPr>
      <w:r w:rsidRPr="00453C05">
        <w:rPr>
          <w:rFonts w:ascii="Arial" w:hAnsi="Arial" w:cs="Arial"/>
        </w:rPr>
        <w:t xml:space="preserve">Despite this high level of motivation, students reported moderate academic and technical challenges, reflected in the composite mean of 3.35. The most notable concerns were the financial costs associated with materials and requirements (M = 3.48), difficulty managing academic and personal workloads (M = 3.46), and struggles in understanding complex automotive theories (M = 3.44). Limited access to tools and workshop facilities (M = 3.28) and inadequate hands-on training (M = 3.37) also surfaced as significant barriers, highlighting the need for improved laboratory resources and contextualized instruction. </w:t>
      </w:r>
      <w:r w:rsidRPr="00453C05">
        <w:rPr>
          <w:rFonts w:ascii="Arial" w:hAnsi="Arial" w:cs="Arial"/>
        </w:rPr>
        <w:lastRenderedPageBreak/>
        <w:t>These challenges suggest that while students are motivated to learn, institutional constraints may hinder their ability to fully develop the competencies required for industry readiness.</w:t>
      </w:r>
    </w:p>
    <w:p w14:paraId="5AC0C72A" w14:textId="495FA18B" w:rsidR="00453C05" w:rsidRPr="00453C05" w:rsidRDefault="00453C05" w:rsidP="00453C05">
      <w:pPr>
        <w:pStyle w:val="Body"/>
        <w:rPr>
          <w:rFonts w:ascii="Arial" w:hAnsi="Arial" w:cs="Arial"/>
        </w:rPr>
      </w:pPr>
      <w:r w:rsidRPr="00453C05">
        <w:rPr>
          <w:rFonts w:ascii="Arial" w:hAnsi="Arial" w:cs="Arial"/>
        </w:rPr>
        <w:t>In terms of personal and social challenges, results showed a moderate overall level (Composite Mean = 3.24), with low self-confidence in technical skills (M = 3.32) and issues related to motivation or self-discipline (M = 3.21) emerging as the most pressing concerns. Pressures from family to pursue other careers (M = 3.20), teamwork difficulties (M = 3.25), and stress or mental health concerns (M = 3.05) further emphasize the importance of psychosocial support. These findings indicate that students’ internal beliefs and interpersonal environments significantly influence their learning experiences and persistence.</w:t>
      </w:r>
    </w:p>
    <w:p w14:paraId="413136B7" w14:textId="63CEFBCB" w:rsidR="00B01FCD" w:rsidRDefault="00453C05" w:rsidP="00453C05">
      <w:pPr>
        <w:pStyle w:val="Body"/>
        <w:spacing w:after="0"/>
        <w:rPr>
          <w:rFonts w:ascii="Arial" w:hAnsi="Arial" w:cs="Arial"/>
        </w:rPr>
      </w:pPr>
      <w:r w:rsidRPr="00453C05">
        <w:rPr>
          <w:rFonts w:ascii="Arial" w:hAnsi="Arial" w:cs="Arial"/>
        </w:rPr>
        <w:t>Overall, the results demonstrate that Automotive Technology students possess strong motivation rooted in personal interest, career aspirations, and practical learning opportunities. However, they simultaneously face multi-dimensional challenges</w:t>
      </w:r>
      <w:r>
        <w:rPr>
          <w:rFonts w:ascii="Arial" w:hAnsi="Arial" w:cs="Arial"/>
        </w:rPr>
        <w:t xml:space="preserve">, </w:t>
      </w:r>
      <w:r w:rsidRPr="00453C05">
        <w:rPr>
          <w:rFonts w:ascii="Arial" w:hAnsi="Arial" w:cs="Arial"/>
        </w:rPr>
        <w:t>academic, technical, financial, and psychosocial</w:t>
      </w:r>
      <w:r>
        <w:rPr>
          <w:rFonts w:ascii="Arial" w:hAnsi="Arial" w:cs="Arial"/>
        </w:rPr>
        <w:t xml:space="preserve">, </w:t>
      </w:r>
      <w:r w:rsidRPr="00453C05">
        <w:rPr>
          <w:rFonts w:ascii="Arial" w:hAnsi="Arial" w:cs="Arial"/>
        </w:rPr>
        <w:t>that may affect their training outcomes and long-term engagement in the field. The study concludes that sustaining student motivation requires not only effective teaching and industry-relevant curriculum but also strengthened institutional support systems. Improving access to tools and facilities, enhancing hands-on training, providing financial and counseling assistance, and promoting confidence-building activities will help create a more supportive and empowering learning environment. Addressing these areas will enable students to maximize their potential, successfully complete the program, and contribute meaningfully to the automotive industry’s growing demands.</w:t>
      </w:r>
    </w:p>
    <w:p w14:paraId="599CADB9" w14:textId="77777777" w:rsidR="00BE15EA" w:rsidRDefault="00BE15EA" w:rsidP="00453C05">
      <w:pPr>
        <w:pStyle w:val="Body"/>
        <w:spacing w:after="0"/>
        <w:rPr>
          <w:rFonts w:ascii="Arial" w:hAnsi="Arial" w:cs="Arial"/>
        </w:rPr>
      </w:pPr>
    </w:p>
    <w:p w14:paraId="1AD928D5" w14:textId="287DF024" w:rsidR="00BE15EA" w:rsidRDefault="00BE15EA" w:rsidP="00453C05">
      <w:pPr>
        <w:pStyle w:val="Body"/>
        <w:spacing w:after="0"/>
        <w:rPr>
          <w:rFonts w:ascii="Arial" w:hAnsi="Arial" w:cs="Arial"/>
        </w:rPr>
      </w:pPr>
      <w:r w:rsidRPr="00BE15EA">
        <w:rPr>
          <w:rFonts w:ascii="Arial" w:hAnsi="Arial" w:cs="Arial"/>
        </w:rPr>
        <w:t>Based on the study’s findings, several recommendations are proposed to enhance the learning, motivation, and academic performance of students in the Automotive Technology program. Institutions should increase practical and laboratory training opportunities, ensuring workshops, tools, and equipment are updated to support experiential learning. Financial and material support, such as scholarships or industry sponsorships, should be provided to alleviate economic burdens. Academic support through peer mentoring, tutorials, and technical coaching can strengthen students’ confidence and understanding of complex concepts. Guidance and counseling services should be enhanced to address personal and social challenges, while collaborative learning and teamwork activities can foster interpersonal skills in line with Vygotsky’s principles. Schools are also encouraged to involve families and communities in orientation and open-house activities to reinforce students’ career choices. Integrating career development and entrepreneurship training within the curriculum, along with industry</w:t>
      </w:r>
      <w:bookmarkStart w:id="0" w:name="_GoBack"/>
      <w:bookmarkEnd w:id="0"/>
      <w:r w:rsidRPr="00BE15EA">
        <w:rPr>
          <w:rFonts w:ascii="Arial" w:hAnsi="Arial" w:cs="Arial"/>
        </w:rPr>
        <w:t xml:space="preserve"> partnerships, will align education with future employment opportunities. Lastly, continuous professional development for instructors in modern automotive technologies and student-centered teaching methods is essential to maintain high-quality instruction and inspire students’ technical competence and professional growth.</w:t>
      </w:r>
    </w:p>
    <w:p w14:paraId="5322ED7A" w14:textId="77777777" w:rsidR="00A21024" w:rsidRDefault="00A21024" w:rsidP="00453C05">
      <w:pPr>
        <w:pStyle w:val="Body"/>
        <w:spacing w:after="0"/>
        <w:rPr>
          <w:rFonts w:ascii="Arial" w:hAnsi="Arial" w:cs="Arial"/>
        </w:rPr>
      </w:pPr>
    </w:p>
    <w:p w14:paraId="755516C4" w14:textId="77777777" w:rsidR="00A21024" w:rsidRDefault="00A21024" w:rsidP="00453C05">
      <w:pPr>
        <w:pStyle w:val="Body"/>
        <w:spacing w:after="0"/>
        <w:rPr>
          <w:rFonts w:ascii="Arial" w:hAnsi="Arial" w:cs="Arial"/>
        </w:rPr>
      </w:pPr>
    </w:p>
    <w:p w14:paraId="1A7FA062" w14:textId="25095EFE" w:rsidR="00A21024" w:rsidRPr="00A21024" w:rsidRDefault="00A21024" w:rsidP="00A21024">
      <w:pPr>
        <w:pStyle w:val="Body"/>
        <w:rPr>
          <w:rFonts w:ascii="Arial" w:hAnsi="Arial" w:cs="Arial"/>
          <w:b/>
          <w:bCs/>
          <w:sz w:val="22"/>
          <w:szCs w:val="22"/>
        </w:rPr>
      </w:pPr>
      <w:r w:rsidRPr="00A21024">
        <w:rPr>
          <w:rFonts w:ascii="Arial" w:hAnsi="Arial" w:cs="Arial"/>
          <w:b/>
          <w:bCs/>
          <w:sz w:val="22"/>
          <w:szCs w:val="22"/>
        </w:rPr>
        <w:t>ACKNOWLEDGEMENTS</w:t>
      </w:r>
    </w:p>
    <w:p w14:paraId="180CEDB0" w14:textId="388AF917" w:rsidR="00790ADA" w:rsidRDefault="00A21024" w:rsidP="00441B6F">
      <w:pPr>
        <w:pStyle w:val="Body"/>
        <w:spacing w:after="0"/>
        <w:rPr>
          <w:rFonts w:ascii="Arial" w:hAnsi="Arial" w:cs="Arial"/>
        </w:rPr>
      </w:pPr>
      <w:r w:rsidRPr="00A21024">
        <w:rPr>
          <w:rFonts w:ascii="Arial" w:hAnsi="Arial" w:cs="Arial"/>
        </w:rPr>
        <w:t>The researcher</w:t>
      </w:r>
      <w:r>
        <w:rPr>
          <w:rFonts w:ascii="Arial" w:hAnsi="Arial" w:cs="Arial"/>
        </w:rPr>
        <w:t>s</w:t>
      </w:r>
      <w:r w:rsidRPr="00A21024">
        <w:rPr>
          <w:rFonts w:ascii="Arial" w:hAnsi="Arial" w:cs="Arial"/>
        </w:rPr>
        <w:t xml:space="preserve"> sincerely express gratitude to Almighty God for the guidance, strength, and wisdom throughout this study. Special thanks are extended to the faculty and administrators of the Automotive Technology program for their support and cooperation. Deep appreciation is given to the students who participated in the survey, providing valuable insights into this research. The researcher</w:t>
      </w:r>
      <w:r>
        <w:rPr>
          <w:rFonts w:ascii="Arial" w:hAnsi="Arial" w:cs="Arial"/>
        </w:rPr>
        <w:t>s</w:t>
      </w:r>
      <w:r w:rsidRPr="00A21024">
        <w:rPr>
          <w:rFonts w:ascii="Arial" w:hAnsi="Arial" w:cs="Arial"/>
        </w:rPr>
        <w:t xml:space="preserve"> also acknowledge family and friends for their encouragement and understanding during the conduct of the study. Their support has been instrumental in the successful completion of this work.</w:t>
      </w:r>
    </w:p>
    <w:p w14:paraId="7B6209A2" w14:textId="77777777" w:rsidR="00A21024" w:rsidRDefault="00A21024" w:rsidP="00441B6F">
      <w:pPr>
        <w:pStyle w:val="Body"/>
        <w:spacing w:after="0"/>
        <w:rPr>
          <w:rFonts w:ascii="Arial" w:hAnsi="Arial" w:cs="Arial"/>
        </w:rPr>
      </w:pPr>
    </w:p>
    <w:p w14:paraId="74B46D06" w14:textId="77777777" w:rsidR="00067DBF" w:rsidRDefault="00067DBF" w:rsidP="00441B6F">
      <w:pPr>
        <w:pStyle w:val="Body"/>
        <w:spacing w:after="0"/>
        <w:rPr>
          <w:rFonts w:ascii="Arial" w:hAnsi="Arial" w:cs="Arial"/>
        </w:rPr>
      </w:pPr>
    </w:p>
    <w:p w14:paraId="270F5655" w14:textId="697C82B1" w:rsidR="00A21024" w:rsidRPr="00067DBF" w:rsidRDefault="00A21024" w:rsidP="00A21024">
      <w:pPr>
        <w:pStyle w:val="ReferHead"/>
        <w:jc w:val="both"/>
        <w:rPr>
          <w:rFonts w:ascii="Arial" w:hAnsi="Arial" w:cs="Arial"/>
          <w:bCs/>
          <w:caps w:val="0"/>
          <w:szCs w:val="22"/>
        </w:rPr>
      </w:pPr>
      <w:r w:rsidRPr="00067DBF">
        <w:rPr>
          <w:rFonts w:ascii="Arial" w:hAnsi="Arial" w:cs="Arial"/>
          <w:bCs/>
          <w:caps w:val="0"/>
          <w:szCs w:val="22"/>
        </w:rPr>
        <w:lastRenderedPageBreak/>
        <w:t>AUTHORS’ CONTRIBUTIONS</w:t>
      </w:r>
    </w:p>
    <w:p w14:paraId="38758E4C" w14:textId="74EB308D" w:rsidR="002B685A" w:rsidRDefault="00A21024" w:rsidP="00441B6F">
      <w:pPr>
        <w:pStyle w:val="ReferHead"/>
        <w:spacing w:after="0"/>
        <w:jc w:val="both"/>
        <w:rPr>
          <w:rFonts w:ascii="Arial" w:hAnsi="Arial" w:cs="Arial"/>
          <w:b w:val="0"/>
          <w:caps w:val="0"/>
          <w:sz w:val="20"/>
        </w:rPr>
      </w:pPr>
      <w:r>
        <w:rPr>
          <w:rFonts w:ascii="Arial" w:hAnsi="Arial" w:cs="Arial"/>
          <w:b w:val="0"/>
          <w:caps w:val="0"/>
          <w:sz w:val="20"/>
        </w:rPr>
        <w:t>MVGO</w:t>
      </w:r>
      <w:r w:rsidRPr="00A21024">
        <w:rPr>
          <w:rFonts w:ascii="Arial" w:hAnsi="Arial" w:cs="Arial"/>
          <w:b w:val="0"/>
          <w:caps w:val="0"/>
          <w:sz w:val="20"/>
        </w:rPr>
        <w:t xml:space="preserve"> designed the study, performed the statistical analysis, wrote the protocol, and wrote the first draft of the manuscript. </w:t>
      </w:r>
      <w:r>
        <w:rPr>
          <w:rFonts w:ascii="Arial" w:hAnsi="Arial" w:cs="Arial"/>
          <w:b w:val="0"/>
          <w:caps w:val="0"/>
          <w:sz w:val="20"/>
        </w:rPr>
        <w:t>JST</w:t>
      </w:r>
      <w:r w:rsidRPr="00A21024">
        <w:rPr>
          <w:rFonts w:ascii="Arial" w:hAnsi="Arial" w:cs="Arial"/>
          <w:b w:val="0"/>
          <w:caps w:val="0"/>
          <w:sz w:val="20"/>
        </w:rPr>
        <w:t xml:space="preserve"> and </w:t>
      </w:r>
      <w:r>
        <w:rPr>
          <w:rFonts w:ascii="Arial" w:hAnsi="Arial" w:cs="Arial"/>
          <w:b w:val="0"/>
          <w:caps w:val="0"/>
          <w:sz w:val="20"/>
        </w:rPr>
        <w:t>JKMR</w:t>
      </w:r>
      <w:r w:rsidRPr="00A21024">
        <w:rPr>
          <w:rFonts w:ascii="Arial" w:hAnsi="Arial" w:cs="Arial"/>
          <w:b w:val="0"/>
          <w:caps w:val="0"/>
          <w:sz w:val="20"/>
        </w:rPr>
        <w:t xml:space="preserve"> managed the analyses of the study</w:t>
      </w:r>
      <w:r>
        <w:rPr>
          <w:rFonts w:ascii="Arial" w:hAnsi="Arial" w:cs="Arial"/>
          <w:b w:val="0"/>
          <w:caps w:val="0"/>
          <w:sz w:val="20"/>
        </w:rPr>
        <w:t xml:space="preserve"> and</w:t>
      </w:r>
      <w:r w:rsidRPr="00A21024">
        <w:rPr>
          <w:rFonts w:ascii="Arial" w:hAnsi="Arial" w:cs="Arial"/>
          <w:b w:val="0"/>
          <w:caps w:val="0"/>
          <w:sz w:val="20"/>
        </w:rPr>
        <w:t xml:space="preserve"> literature searches</w:t>
      </w:r>
      <w:r>
        <w:rPr>
          <w:rFonts w:ascii="Arial" w:hAnsi="Arial" w:cs="Arial"/>
          <w:b w:val="0"/>
          <w:caps w:val="0"/>
          <w:sz w:val="20"/>
        </w:rPr>
        <w:t>. All authors have reviewed and approved the final version of the manuscript.</w:t>
      </w:r>
    </w:p>
    <w:p w14:paraId="04F180E6" w14:textId="77777777" w:rsidR="00A21024" w:rsidRDefault="00A21024"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1FC8E3F5" w:rsidR="001A29D8" w:rsidRPr="00EB342C" w:rsidRDefault="00DF652B" w:rsidP="00441B6F">
      <w:pPr>
        <w:pStyle w:val="ReferHead"/>
        <w:spacing w:after="0"/>
        <w:jc w:val="both"/>
        <w:rPr>
          <w:rFonts w:ascii="Arial" w:hAnsi="Arial" w:cs="Arial"/>
          <w:b w:val="0"/>
          <w:caps w:val="0"/>
          <w:sz w:val="20"/>
        </w:rPr>
      </w:pPr>
      <w:r w:rsidRPr="00DF652B">
        <w:rPr>
          <w:rFonts w:ascii="Arial" w:hAnsi="Arial" w:cs="Arial"/>
          <w:b w:val="0"/>
          <w:caps w:val="0"/>
          <w:sz w:val="20"/>
        </w:rPr>
        <w:t>Before the study began, all respondents provided informed consent to confirm their voluntary participation. The research fully complied with institutional ethical standards and international Free, Prior, and Informed Consent (FPIC) protocols, ensuring respect, confidentiality, and the autonomy of all participants throughout the process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045E3B63" w:rsidR="005C784C" w:rsidRDefault="00DF652B" w:rsidP="00441B6F">
      <w:pPr>
        <w:pStyle w:val="ReferHead"/>
        <w:spacing w:after="0"/>
        <w:jc w:val="both"/>
        <w:rPr>
          <w:rFonts w:ascii="Arial" w:hAnsi="Arial" w:cs="Arial"/>
          <w:b w:val="0"/>
          <w:caps w:val="0"/>
          <w:sz w:val="20"/>
        </w:rPr>
      </w:pPr>
      <w:r w:rsidRPr="00DF652B">
        <w:rPr>
          <w:rFonts w:ascii="Arial" w:hAnsi="Arial" w:cs="Arial"/>
          <w:b w:val="0"/>
          <w:caps w:val="0"/>
          <w:sz w:val="20"/>
        </w:rPr>
        <w:t>All authors affirm that the study</w:t>
      </w:r>
      <w:r w:rsidR="00A21024">
        <w:rPr>
          <w:rFonts w:ascii="Arial" w:hAnsi="Arial" w:cs="Arial"/>
          <w:b w:val="0"/>
          <w:caps w:val="0"/>
          <w:sz w:val="20"/>
        </w:rPr>
        <w:t xml:space="preserve"> was conducted following ethical procedure and was </w:t>
      </w:r>
      <w:r w:rsidRPr="00DF652B">
        <w:rPr>
          <w:rFonts w:ascii="Arial" w:hAnsi="Arial" w:cs="Arial"/>
          <w:b w:val="0"/>
          <w:caps w:val="0"/>
          <w:sz w:val="20"/>
        </w:rPr>
        <w:t>carried out in strict accordance with the ethical standards outlined in the 1964 Declaration of Helsinki and relevant Philippine laws</w:t>
      </w:r>
      <w:r w:rsidR="005C784C" w:rsidRPr="005C784C">
        <w:rPr>
          <w:rFonts w:ascii="Arial" w:hAnsi="Arial" w:cs="Arial"/>
          <w:b w:val="0"/>
          <w:caps w:val="0"/>
          <w:sz w:val="20"/>
        </w:rPr>
        <w:t>.</w:t>
      </w:r>
    </w:p>
    <w:p w14:paraId="0B8239D1" w14:textId="1DF0BF20" w:rsidR="00A72363" w:rsidRDefault="00A72363" w:rsidP="00441B6F">
      <w:pPr>
        <w:pStyle w:val="ReferHead"/>
        <w:spacing w:after="0"/>
        <w:jc w:val="both"/>
        <w:rPr>
          <w:rFonts w:ascii="Arial" w:hAnsi="Arial" w:cs="Arial"/>
          <w:b w:val="0"/>
          <w:caps w:val="0"/>
          <w:sz w:val="20"/>
        </w:rPr>
      </w:pPr>
    </w:p>
    <w:p w14:paraId="4AA201DB" w14:textId="3F9DC53C" w:rsidR="00A72363" w:rsidRPr="00A21024" w:rsidRDefault="00A21024" w:rsidP="00A21024">
      <w:pPr>
        <w:spacing w:after="240"/>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A21024">
        <w:rPr>
          <w:rFonts w:ascii="Arial" w:eastAsia="Calibri" w:hAnsi="Arial" w:cs="Arial"/>
          <w:b/>
          <w:bCs/>
          <w:kern w:val="2"/>
          <w:sz w:val="22"/>
          <w:szCs w:val="22"/>
        </w:rPr>
        <w:t>DISCLAIMER (ARTIFICIAL INTELLIGENCE)</w:t>
      </w:r>
    </w:p>
    <w:p w14:paraId="65673608" w14:textId="0688F608" w:rsidR="00A72363" w:rsidRPr="00A21024" w:rsidRDefault="00A72363" w:rsidP="00A21024">
      <w:pPr>
        <w:jc w:val="both"/>
        <w:rPr>
          <w:rFonts w:ascii="Arial" w:eastAsia="Calibri" w:hAnsi="Arial" w:cs="Arial"/>
          <w:kern w:val="2"/>
        </w:rPr>
      </w:pPr>
      <w:r w:rsidRPr="00A21024">
        <w:rPr>
          <w:rFonts w:ascii="Arial" w:eastAsia="Calibri" w:hAnsi="Arial" w:cs="Arial"/>
          <w:kern w:val="2"/>
        </w:rPr>
        <w:t xml:space="preserve">Author(s) hereby </w:t>
      </w:r>
      <w:r w:rsidR="00067DBF" w:rsidRPr="00A21024">
        <w:rPr>
          <w:rFonts w:ascii="Arial" w:eastAsia="Calibri" w:hAnsi="Arial" w:cs="Arial"/>
          <w:kern w:val="2"/>
        </w:rPr>
        <w:t>declares</w:t>
      </w:r>
      <w:r w:rsidRPr="00A21024">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1"/>
    <w:bookmarkEnd w:id="2"/>
    <w:bookmarkEnd w:id="3"/>
    <w:bookmarkEnd w:id="4"/>
    <w:p w14:paraId="37E0EAF1" w14:textId="2146D436" w:rsidR="00A72363" w:rsidRPr="00A21024" w:rsidRDefault="00A21024" w:rsidP="00441B6F">
      <w:pPr>
        <w:pStyle w:val="ReferHead"/>
        <w:spacing w:after="0"/>
        <w:jc w:val="both"/>
        <w:rPr>
          <w:rFonts w:ascii="Arial" w:hAnsi="Arial" w:cs="Arial"/>
          <w:b w:val="0"/>
          <w:caps w:val="0"/>
          <w:sz w:val="20"/>
        </w:rPr>
      </w:pPr>
      <w:r w:rsidRPr="00A21024">
        <w:rPr>
          <w:rFonts w:ascii="Arial" w:hAnsi="Arial" w:cs="Arial"/>
          <w:b w:val="0"/>
          <w:caps w:val="0"/>
          <w:sz w:val="20"/>
        </w:rPr>
        <w:t>This study utilized ChatGPT, GPT-5-mini, as an English critic. The AI was employed solely to provide suggestions for improving grammar, clarity, coherence, and style. All prompts given to the AI were framed with the instruction: “Act as an English critic.” The final outputs and revisions were reviewed and validated by the researcher to ensure accuracy, relevance, and alignment with the study’s objectives.</w:t>
      </w:r>
    </w:p>
    <w:p w14:paraId="5143A3F8" w14:textId="77777777" w:rsidR="00860000" w:rsidRDefault="00860000"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7700EB01"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Bandura, A., Freeman, W. H., &amp; Lightsey, R. (1999). Self-Efficacy: the exercise of control. </w:t>
      </w:r>
      <w:r w:rsidRPr="001B1D40">
        <w:rPr>
          <w:rFonts w:ascii="Arial" w:hAnsi="Arial" w:cs="Arial"/>
          <w:i/>
          <w:iCs/>
          <w:sz w:val="20"/>
          <w:szCs w:val="20"/>
        </w:rPr>
        <w:t>Journal of Cognitive Psychotherapy</w:t>
      </w:r>
      <w:r w:rsidRPr="001B1D40">
        <w:rPr>
          <w:rFonts w:ascii="Arial" w:hAnsi="Arial" w:cs="Arial"/>
          <w:sz w:val="20"/>
          <w:szCs w:val="20"/>
        </w:rPr>
        <w:t xml:space="preserve">, </w:t>
      </w:r>
      <w:r w:rsidRPr="001B1D40">
        <w:rPr>
          <w:rFonts w:ascii="Arial" w:hAnsi="Arial" w:cs="Arial"/>
          <w:i/>
          <w:iCs/>
          <w:sz w:val="20"/>
          <w:szCs w:val="20"/>
        </w:rPr>
        <w:t>13</w:t>
      </w:r>
      <w:r w:rsidRPr="001B1D40">
        <w:rPr>
          <w:rFonts w:ascii="Arial" w:hAnsi="Arial" w:cs="Arial"/>
          <w:sz w:val="20"/>
          <w:szCs w:val="20"/>
        </w:rPr>
        <w:t xml:space="preserve">(2), 158–166. </w:t>
      </w:r>
      <w:r w:rsidRPr="001B1D40">
        <w:rPr>
          <w:rStyle w:val="url"/>
          <w:rFonts w:ascii="Arial" w:hAnsi="Arial" w:cs="Arial"/>
          <w:sz w:val="20"/>
          <w:szCs w:val="20"/>
        </w:rPr>
        <w:t>https://doi.org/10.1891/0889-8391.13.2.158</w:t>
      </w:r>
    </w:p>
    <w:p w14:paraId="79447E12"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Biggs, J. B., &amp; Tang, C. S. (1999). </w:t>
      </w:r>
      <w:r w:rsidRPr="001B1D40">
        <w:rPr>
          <w:rFonts w:ascii="Arial" w:hAnsi="Arial" w:cs="Arial"/>
          <w:i/>
          <w:iCs/>
          <w:sz w:val="20"/>
          <w:szCs w:val="20"/>
        </w:rPr>
        <w:t>Teaching for quality learning at university: What the student does</w:t>
      </w:r>
      <w:r w:rsidRPr="001B1D40">
        <w:rPr>
          <w:rFonts w:ascii="Arial" w:hAnsi="Arial" w:cs="Arial"/>
          <w:sz w:val="20"/>
          <w:szCs w:val="20"/>
        </w:rPr>
        <w:t xml:space="preserve">. </w:t>
      </w:r>
      <w:r w:rsidRPr="001B1D40">
        <w:rPr>
          <w:rStyle w:val="url"/>
          <w:rFonts w:ascii="Arial" w:hAnsi="Arial" w:cs="Arial"/>
          <w:sz w:val="20"/>
          <w:szCs w:val="20"/>
        </w:rPr>
        <w:t>http://bvbr.bib-bvb.de:8991/F?func=service&amp;doc_library=BVB01&amp;local_base=BVB01&amp;doc_number=017046607&amp;sequence=000002&amp;line_number=0001&amp;func_code=DB_RECORDS&amp;service_type=MEDIA</w:t>
      </w:r>
    </w:p>
    <w:p w14:paraId="53A56A5B"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Carpio, P. F. (2025). Automotive Technology Program of SUCS in the Bicol Region as input for curriculum enhancement. </w:t>
      </w:r>
      <w:r w:rsidRPr="001B1D40">
        <w:rPr>
          <w:rFonts w:ascii="Arial" w:hAnsi="Arial" w:cs="Arial"/>
          <w:i/>
          <w:iCs/>
          <w:sz w:val="20"/>
          <w:szCs w:val="20"/>
        </w:rPr>
        <w:t>International Journal of Current Science Research and Review</w:t>
      </w:r>
      <w:r w:rsidRPr="001B1D40">
        <w:rPr>
          <w:rFonts w:ascii="Arial" w:hAnsi="Arial" w:cs="Arial"/>
          <w:sz w:val="20"/>
          <w:szCs w:val="20"/>
        </w:rPr>
        <w:t xml:space="preserve">, </w:t>
      </w:r>
      <w:r w:rsidRPr="001B1D40">
        <w:rPr>
          <w:rFonts w:ascii="Arial" w:hAnsi="Arial" w:cs="Arial"/>
          <w:i/>
          <w:iCs/>
          <w:sz w:val="20"/>
          <w:szCs w:val="20"/>
        </w:rPr>
        <w:t>08</w:t>
      </w:r>
      <w:r w:rsidRPr="001B1D40">
        <w:rPr>
          <w:rFonts w:ascii="Arial" w:hAnsi="Arial" w:cs="Arial"/>
          <w:sz w:val="20"/>
          <w:szCs w:val="20"/>
        </w:rPr>
        <w:t xml:space="preserve">(05). </w:t>
      </w:r>
      <w:r w:rsidRPr="001B1D40">
        <w:rPr>
          <w:rStyle w:val="url"/>
          <w:rFonts w:ascii="Arial" w:hAnsi="Arial" w:cs="Arial"/>
          <w:sz w:val="20"/>
          <w:szCs w:val="20"/>
        </w:rPr>
        <w:t>https://doi.org/10.47191/ijcsrr/v8-i5-01</w:t>
      </w:r>
    </w:p>
    <w:p w14:paraId="0BEDFB9B"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Cowan, J. (2012). Teaching for quality learning at university – By John Biggs &amp; Catherine Tang. </w:t>
      </w:r>
      <w:r w:rsidRPr="001B1D40">
        <w:rPr>
          <w:rFonts w:ascii="Arial" w:hAnsi="Arial" w:cs="Arial"/>
          <w:i/>
          <w:iCs/>
          <w:sz w:val="20"/>
          <w:szCs w:val="20"/>
        </w:rPr>
        <w:t>British Journal of Educational Technology</w:t>
      </w:r>
      <w:r w:rsidRPr="001B1D40">
        <w:rPr>
          <w:rFonts w:ascii="Arial" w:hAnsi="Arial" w:cs="Arial"/>
          <w:sz w:val="20"/>
          <w:szCs w:val="20"/>
        </w:rPr>
        <w:t xml:space="preserve">, </w:t>
      </w:r>
      <w:r w:rsidRPr="001B1D40">
        <w:rPr>
          <w:rFonts w:ascii="Arial" w:hAnsi="Arial" w:cs="Arial"/>
          <w:i/>
          <w:iCs/>
          <w:sz w:val="20"/>
          <w:szCs w:val="20"/>
        </w:rPr>
        <w:t>43</w:t>
      </w:r>
      <w:r w:rsidRPr="001B1D40">
        <w:rPr>
          <w:rFonts w:ascii="Arial" w:hAnsi="Arial" w:cs="Arial"/>
          <w:sz w:val="20"/>
          <w:szCs w:val="20"/>
        </w:rPr>
        <w:t xml:space="preserve">(3). </w:t>
      </w:r>
      <w:r w:rsidRPr="001B1D40">
        <w:rPr>
          <w:rStyle w:val="url"/>
          <w:rFonts w:ascii="Arial" w:hAnsi="Arial" w:cs="Arial"/>
          <w:sz w:val="20"/>
          <w:szCs w:val="20"/>
        </w:rPr>
        <w:t>https://doi.org/10.1111/j.1467-8535.2012.01317_3.x</w:t>
      </w:r>
    </w:p>
    <w:p w14:paraId="43DA14EB"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lastRenderedPageBreak/>
        <w:t xml:space="preserve">Deci, E. L., &amp; Ryan, R. M. (2000). The “What” and “Why” of goal pursuits: human needs and the Self-Determination of behavior. </w:t>
      </w:r>
      <w:r w:rsidRPr="001B1D40">
        <w:rPr>
          <w:rFonts w:ascii="Arial" w:hAnsi="Arial" w:cs="Arial"/>
          <w:i/>
          <w:iCs/>
          <w:sz w:val="20"/>
          <w:szCs w:val="20"/>
        </w:rPr>
        <w:t>Psychological Inquiry</w:t>
      </w:r>
      <w:r w:rsidRPr="001B1D40">
        <w:rPr>
          <w:rFonts w:ascii="Arial" w:hAnsi="Arial" w:cs="Arial"/>
          <w:sz w:val="20"/>
          <w:szCs w:val="20"/>
        </w:rPr>
        <w:t xml:space="preserve">, </w:t>
      </w:r>
      <w:r w:rsidRPr="001B1D40">
        <w:rPr>
          <w:rFonts w:ascii="Arial" w:hAnsi="Arial" w:cs="Arial"/>
          <w:i/>
          <w:iCs/>
          <w:sz w:val="20"/>
          <w:szCs w:val="20"/>
        </w:rPr>
        <w:t>11</w:t>
      </w:r>
      <w:r w:rsidRPr="001B1D40">
        <w:rPr>
          <w:rFonts w:ascii="Arial" w:hAnsi="Arial" w:cs="Arial"/>
          <w:sz w:val="20"/>
          <w:szCs w:val="20"/>
        </w:rPr>
        <w:t xml:space="preserve">(4), 227–268. </w:t>
      </w:r>
      <w:r w:rsidRPr="001B1D40">
        <w:rPr>
          <w:rStyle w:val="url"/>
          <w:rFonts w:ascii="Arial" w:hAnsi="Arial" w:cs="Arial"/>
          <w:sz w:val="20"/>
          <w:szCs w:val="20"/>
        </w:rPr>
        <w:t>https://doi.org/10.1207/s15327965pli1104_01</w:t>
      </w:r>
    </w:p>
    <w:p w14:paraId="20614A46"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Eccles, J. S., &amp; Wigfield, A. (2002). Motivational beliefs, values, and goals. </w:t>
      </w:r>
      <w:r w:rsidRPr="001B1D40">
        <w:rPr>
          <w:rFonts w:ascii="Arial" w:hAnsi="Arial" w:cs="Arial"/>
          <w:i/>
          <w:iCs/>
          <w:sz w:val="20"/>
          <w:szCs w:val="20"/>
        </w:rPr>
        <w:t>Annual Review of Psychology</w:t>
      </w:r>
      <w:r w:rsidRPr="001B1D40">
        <w:rPr>
          <w:rFonts w:ascii="Arial" w:hAnsi="Arial" w:cs="Arial"/>
          <w:sz w:val="20"/>
          <w:szCs w:val="20"/>
        </w:rPr>
        <w:t xml:space="preserve">, </w:t>
      </w:r>
      <w:r w:rsidRPr="001B1D40">
        <w:rPr>
          <w:rFonts w:ascii="Arial" w:hAnsi="Arial" w:cs="Arial"/>
          <w:i/>
          <w:iCs/>
          <w:sz w:val="20"/>
          <w:szCs w:val="20"/>
        </w:rPr>
        <w:t>53</w:t>
      </w:r>
      <w:r w:rsidRPr="001B1D40">
        <w:rPr>
          <w:rFonts w:ascii="Arial" w:hAnsi="Arial" w:cs="Arial"/>
          <w:sz w:val="20"/>
          <w:szCs w:val="20"/>
        </w:rPr>
        <w:t xml:space="preserve">(1), 109–132. </w:t>
      </w:r>
      <w:r w:rsidRPr="001B1D40">
        <w:rPr>
          <w:rStyle w:val="url"/>
          <w:rFonts w:ascii="Arial" w:hAnsi="Arial" w:cs="Arial"/>
          <w:sz w:val="20"/>
          <w:szCs w:val="20"/>
        </w:rPr>
        <w:t>https://doi.org/10.1146/annurev.psych.53.100901.135153</w:t>
      </w:r>
    </w:p>
    <w:p w14:paraId="4F6B1D2C"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proofErr w:type="spellStart"/>
      <w:r w:rsidRPr="001B1D40">
        <w:rPr>
          <w:rFonts w:ascii="Arial" w:hAnsi="Arial" w:cs="Arial"/>
          <w:sz w:val="20"/>
          <w:szCs w:val="20"/>
        </w:rPr>
        <w:t>Gracilla</w:t>
      </w:r>
      <w:proofErr w:type="spellEnd"/>
      <w:r w:rsidRPr="001B1D40">
        <w:rPr>
          <w:rFonts w:ascii="Arial" w:hAnsi="Arial" w:cs="Arial"/>
          <w:sz w:val="20"/>
          <w:szCs w:val="20"/>
        </w:rPr>
        <w:t xml:space="preserve">, D. A., &amp; Escoto, T. D. (2024). Senior High School Technical-Vocational Livelihood Automotive Servicing Students of Sorsogon City. </w:t>
      </w:r>
      <w:r w:rsidRPr="001B1D40">
        <w:rPr>
          <w:rFonts w:ascii="Arial" w:hAnsi="Arial" w:cs="Arial"/>
          <w:i/>
          <w:iCs/>
          <w:sz w:val="20"/>
          <w:szCs w:val="20"/>
        </w:rPr>
        <w:t>United International Journal for Research &amp; Technology</w:t>
      </w:r>
      <w:r w:rsidRPr="001B1D40">
        <w:rPr>
          <w:rFonts w:ascii="Arial" w:hAnsi="Arial" w:cs="Arial"/>
          <w:sz w:val="20"/>
          <w:szCs w:val="20"/>
        </w:rPr>
        <w:t xml:space="preserve">, </w:t>
      </w:r>
      <w:r w:rsidRPr="001B1D40">
        <w:rPr>
          <w:rFonts w:ascii="Arial" w:hAnsi="Arial" w:cs="Arial"/>
          <w:i/>
          <w:iCs/>
          <w:sz w:val="20"/>
          <w:szCs w:val="20"/>
        </w:rPr>
        <w:t>5</w:t>
      </w:r>
      <w:r w:rsidRPr="001B1D40">
        <w:rPr>
          <w:rFonts w:ascii="Arial" w:hAnsi="Arial" w:cs="Arial"/>
          <w:sz w:val="20"/>
          <w:szCs w:val="20"/>
        </w:rPr>
        <w:t xml:space="preserve">(8), 191–202. </w:t>
      </w:r>
      <w:r w:rsidRPr="001B1D40">
        <w:rPr>
          <w:rStyle w:val="url"/>
          <w:rFonts w:ascii="Arial" w:hAnsi="Arial" w:cs="Arial"/>
          <w:sz w:val="20"/>
          <w:szCs w:val="20"/>
        </w:rPr>
        <w:t>https://uijrt.com/paper/senior-high-school-technical-vocational-livelihood-automotive-servicing-students-sorsogon-city</w:t>
      </w:r>
    </w:p>
    <w:p w14:paraId="5B4AEE3C"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Johnson, D. W., &amp; Johnson, R. T. (2009). An Educational Psychology </w:t>
      </w:r>
      <w:proofErr w:type="gramStart"/>
      <w:r w:rsidRPr="001B1D40">
        <w:rPr>
          <w:rFonts w:ascii="Arial" w:hAnsi="Arial" w:cs="Arial"/>
          <w:sz w:val="20"/>
          <w:szCs w:val="20"/>
        </w:rPr>
        <w:t>success</w:t>
      </w:r>
      <w:proofErr w:type="gramEnd"/>
      <w:r w:rsidRPr="001B1D40">
        <w:rPr>
          <w:rFonts w:ascii="Arial" w:hAnsi="Arial" w:cs="Arial"/>
          <w:sz w:val="20"/>
          <w:szCs w:val="20"/>
        </w:rPr>
        <w:t xml:space="preserve"> Story: Social Interdependence Theory and Cooperative learning. </w:t>
      </w:r>
      <w:r w:rsidRPr="001B1D40">
        <w:rPr>
          <w:rFonts w:ascii="Arial" w:hAnsi="Arial" w:cs="Arial"/>
          <w:i/>
          <w:iCs/>
          <w:sz w:val="20"/>
          <w:szCs w:val="20"/>
        </w:rPr>
        <w:t>Educational Researcher</w:t>
      </w:r>
      <w:r w:rsidRPr="001B1D40">
        <w:rPr>
          <w:rFonts w:ascii="Arial" w:hAnsi="Arial" w:cs="Arial"/>
          <w:sz w:val="20"/>
          <w:szCs w:val="20"/>
        </w:rPr>
        <w:t xml:space="preserve">, </w:t>
      </w:r>
      <w:r w:rsidRPr="001B1D40">
        <w:rPr>
          <w:rFonts w:ascii="Arial" w:hAnsi="Arial" w:cs="Arial"/>
          <w:i/>
          <w:iCs/>
          <w:sz w:val="20"/>
          <w:szCs w:val="20"/>
        </w:rPr>
        <w:t>38</w:t>
      </w:r>
      <w:r w:rsidRPr="001B1D40">
        <w:rPr>
          <w:rFonts w:ascii="Arial" w:hAnsi="Arial" w:cs="Arial"/>
          <w:sz w:val="20"/>
          <w:szCs w:val="20"/>
        </w:rPr>
        <w:t xml:space="preserve">(5), 365–379. </w:t>
      </w:r>
      <w:r w:rsidRPr="001B1D40">
        <w:rPr>
          <w:rStyle w:val="url"/>
          <w:rFonts w:ascii="Arial" w:hAnsi="Arial" w:cs="Arial"/>
          <w:sz w:val="20"/>
          <w:szCs w:val="20"/>
        </w:rPr>
        <w:t>https://doi.org/10.3102/0013189x09339057</w:t>
      </w:r>
    </w:p>
    <w:p w14:paraId="64A2580D"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Kolb, D. A. (1983). </w:t>
      </w:r>
      <w:r w:rsidRPr="001B1D40">
        <w:rPr>
          <w:rFonts w:ascii="Arial" w:hAnsi="Arial" w:cs="Arial"/>
          <w:i/>
          <w:iCs/>
          <w:sz w:val="20"/>
          <w:szCs w:val="20"/>
        </w:rPr>
        <w:t xml:space="preserve">Experiential </w:t>
      </w:r>
      <w:proofErr w:type="gramStart"/>
      <w:r w:rsidRPr="001B1D40">
        <w:rPr>
          <w:rFonts w:ascii="Arial" w:hAnsi="Arial" w:cs="Arial"/>
          <w:i/>
          <w:iCs/>
          <w:sz w:val="20"/>
          <w:szCs w:val="20"/>
        </w:rPr>
        <w:t>learning :</w:t>
      </w:r>
      <w:proofErr w:type="gramEnd"/>
      <w:r w:rsidRPr="001B1D40">
        <w:rPr>
          <w:rFonts w:ascii="Arial" w:hAnsi="Arial" w:cs="Arial"/>
          <w:i/>
          <w:iCs/>
          <w:sz w:val="20"/>
          <w:szCs w:val="20"/>
        </w:rPr>
        <w:t xml:space="preserve"> Experience as the source of learning and development</w:t>
      </w:r>
      <w:r w:rsidRPr="001B1D40">
        <w:rPr>
          <w:rFonts w:ascii="Arial" w:hAnsi="Arial" w:cs="Arial"/>
          <w:sz w:val="20"/>
          <w:szCs w:val="20"/>
        </w:rPr>
        <w:t xml:space="preserve">. </w:t>
      </w:r>
      <w:r w:rsidRPr="001B1D40">
        <w:rPr>
          <w:rStyle w:val="url"/>
          <w:rFonts w:ascii="Arial" w:hAnsi="Arial" w:cs="Arial"/>
          <w:sz w:val="20"/>
          <w:szCs w:val="20"/>
        </w:rPr>
        <w:t>http://bvbr.bib-bvb.de:8991/F?func=service&amp;doc_library=BVB01&amp;local_base=BVB01&amp;doc_number=028247008&amp;sequence=000002&amp;line_number=0001&amp;func_code=DB_RECORDS&amp;service_type=MEDIA</w:t>
      </w:r>
    </w:p>
    <w:p w14:paraId="05C8A3F9"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Olivera, P. C., Gordillo, P. G., Mejía, H. N., La Fuente Taborga, I., Chacón, A. G., &amp; Unzueta, A. S. (2023). Academic stress as a predictor of mental health in university students. </w:t>
      </w:r>
      <w:r w:rsidRPr="001B1D40">
        <w:rPr>
          <w:rFonts w:ascii="Arial" w:hAnsi="Arial" w:cs="Arial"/>
          <w:i/>
          <w:iCs/>
          <w:sz w:val="20"/>
          <w:szCs w:val="20"/>
        </w:rPr>
        <w:t>Cogent Education</w:t>
      </w:r>
      <w:r w:rsidRPr="001B1D40">
        <w:rPr>
          <w:rFonts w:ascii="Arial" w:hAnsi="Arial" w:cs="Arial"/>
          <w:sz w:val="20"/>
          <w:szCs w:val="20"/>
        </w:rPr>
        <w:t xml:space="preserve">, </w:t>
      </w:r>
      <w:r w:rsidRPr="001B1D40">
        <w:rPr>
          <w:rFonts w:ascii="Arial" w:hAnsi="Arial" w:cs="Arial"/>
          <w:i/>
          <w:iCs/>
          <w:sz w:val="20"/>
          <w:szCs w:val="20"/>
        </w:rPr>
        <w:t>10</w:t>
      </w:r>
      <w:r w:rsidRPr="001B1D40">
        <w:rPr>
          <w:rFonts w:ascii="Arial" w:hAnsi="Arial" w:cs="Arial"/>
          <w:sz w:val="20"/>
          <w:szCs w:val="20"/>
        </w:rPr>
        <w:t xml:space="preserve">(2). </w:t>
      </w:r>
      <w:r w:rsidRPr="001B1D40">
        <w:rPr>
          <w:rStyle w:val="url"/>
          <w:rFonts w:ascii="Arial" w:hAnsi="Arial" w:cs="Arial"/>
          <w:sz w:val="20"/>
          <w:szCs w:val="20"/>
        </w:rPr>
        <w:t>https://doi.org/10.1080/2331186x.2023.2232686</w:t>
      </w:r>
    </w:p>
    <w:p w14:paraId="7D47360F"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proofErr w:type="spellStart"/>
      <w:r w:rsidRPr="001B1D40">
        <w:rPr>
          <w:rFonts w:ascii="Arial" w:hAnsi="Arial" w:cs="Arial"/>
          <w:sz w:val="20"/>
          <w:szCs w:val="20"/>
        </w:rPr>
        <w:t>Proel</w:t>
      </w:r>
      <w:proofErr w:type="spellEnd"/>
      <w:r w:rsidRPr="001B1D40">
        <w:rPr>
          <w:rFonts w:ascii="Arial" w:hAnsi="Arial" w:cs="Arial"/>
          <w:sz w:val="20"/>
          <w:szCs w:val="20"/>
        </w:rPr>
        <w:t xml:space="preserve">, A. M. A., &amp; </w:t>
      </w:r>
      <w:proofErr w:type="spellStart"/>
      <w:r w:rsidRPr="001B1D40">
        <w:rPr>
          <w:rFonts w:ascii="Arial" w:hAnsi="Arial" w:cs="Arial"/>
          <w:sz w:val="20"/>
          <w:szCs w:val="20"/>
        </w:rPr>
        <w:t>Buniel</w:t>
      </w:r>
      <w:proofErr w:type="spellEnd"/>
      <w:r w:rsidRPr="001B1D40">
        <w:rPr>
          <w:rFonts w:ascii="Arial" w:hAnsi="Arial" w:cs="Arial"/>
          <w:sz w:val="20"/>
          <w:szCs w:val="20"/>
        </w:rPr>
        <w:t xml:space="preserve">, J. M. C. (2025). BEHAVIORAL PREDICTORS OF BLENDED LEARNING ENGAGEMENT AMONG AUTOMOTIVE STUDENTS IN a HIGHER EDUCATION SETTING. </w:t>
      </w:r>
      <w:r w:rsidRPr="001B1D40">
        <w:rPr>
          <w:rFonts w:ascii="Arial" w:hAnsi="Arial" w:cs="Arial"/>
          <w:i/>
          <w:iCs/>
          <w:sz w:val="20"/>
          <w:szCs w:val="20"/>
        </w:rPr>
        <w:t>International Journal of Applied Science and Engineering Review</w:t>
      </w:r>
      <w:r w:rsidRPr="001B1D40">
        <w:rPr>
          <w:rFonts w:ascii="Arial" w:hAnsi="Arial" w:cs="Arial"/>
          <w:sz w:val="20"/>
          <w:szCs w:val="20"/>
        </w:rPr>
        <w:t xml:space="preserve">, </w:t>
      </w:r>
      <w:r w:rsidRPr="001B1D40">
        <w:rPr>
          <w:rFonts w:ascii="Arial" w:hAnsi="Arial" w:cs="Arial"/>
          <w:i/>
          <w:iCs/>
          <w:sz w:val="20"/>
          <w:szCs w:val="20"/>
        </w:rPr>
        <w:t>06</w:t>
      </w:r>
      <w:r w:rsidRPr="001B1D40">
        <w:rPr>
          <w:rFonts w:ascii="Arial" w:hAnsi="Arial" w:cs="Arial"/>
          <w:sz w:val="20"/>
          <w:szCs w:val="20"/>
        </w:rPr>
        <w:t xml:space="preserve">(03), 52–63. </w:t>
      </w:r>
      <w:r w:rsidRPr="001B1D40">
        <w:rPr>
          <w:rStyle w:val="url"/>
          <w:rFonts w:ascii="Arial" w:hAnsi="Arial" w:cs="Arial"/>
          <w:sz w:val="20"/>
          <w:szCs w:val="20"/>
        </w:rPr>
        <w:t>https://doi.org/10.52267/ijaser.2025.6303</w:t>
      </w:r>
    </w:p>
    <w:p w14:paraId="2FF1DCE7"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Sumalinog, G. G. (2022). Barriers of online education in the new normal: Teachers’ perspectives. </w:t>
      </w:r>
      <w:r w:rsidRPr="001B1D40">
        <w:rPr>
          <w:rFonts w:ascii="Arial" w:hAnsi="Arial" w:cs="Arial"/>
          <w:i/>
          <w:iCs/>
          <w:sz w:val="20"/>
          <w:szCs w:val="20"/>
        </w:rPr>
        <w:t>International Journal of Learning Teaching and Educational Research</w:t>
      </w:r>
      <w:r w:rsidRPr="001B1D40">
        <w:rPr>
          <w:rFonts w:ascii="Arial" w:hAnsi="Arial" w:cs="Arial"/>
          <w:sz w:val="20"/>
          <w:szCs w:val="20"/>
        </w:rPr>
        <w:t xml:space="preserve">, </w:t>
      </w:r>
      <w:r w:rsidRPr="001B1D40">
        <w:rPr>
          <w:rFonts w:ascii="Arial" w:hAnsi="Arial" w:cs="Arial"/>
          <w:i/>
          <w:iCs/>
          <w:sz w:val="20"/>
          <w:szCs w:val="20"/>
        </w:rPr>
        <w:t>21</w:t>
      </w:r>
      <w:r w:rsidRPr="001B1D40">
        <w:rPr>
          <w:rFonts w:ascii="Arial" w:hAnsi="Arial" w:cs="Arial"/>
          <w:sz w:val="20"/>
          <w:szCs w:val="20"/>
        </w:rPr>
        <w:t xml:space="preserve">(1), 33–50. </w:t>
      </w:r>
      <w:r w:rsidRPr="001B1D40">
        <w:rPr>
          <w:rStyle w:val="url"/>
          <w:rFonts w:ascii="Arial" w:hAnsi="Arial" w:cs="Arial"/>
          <w:sz w:val="20"/>
          <w:szCs w:val="20"/>
        </w:rPr>
        <w:t>https://doi.org/10.26803/ijlter.21.1.3</w:t>
      </w:r>
    </w:p>
    <w:p w14:paraId="6CB462B5"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Tayam, E. B., &amp; </w:t>
      </w:r>
      <w:proofErr w:type="spellStart"/>
      <w:r w:rsidRPr="001B1D40">
        <w:rPr>
          <w:rFonts w:ascii="Arial" w:hAnsi="Arial" w:cs="Arial"/>
          <w:sz w:val="20"/>
          <w:szCs w:val="20"/>
        </w:rPr>
        <w:t>Doncillo</w:t>
      </w:r>
      <w:proofErr w:type="spellEnd"/>
      <w:r w:rsidRPr="001B1D40">
        <w:rPr>
          <w:rFonts w:ascii="Arial" w:hAnsi="Arial" w:cs="Arial"/>
          <w:sz w:val="20"/>
          <w:szCs w:val="20"/>
        </w:rPr>
        <w:t xml:space="preserve">, O. D. (2024). Performance Level and Competency of the Automotive Students in Preventive Maintenance Servicing. </w:t>
      </w:r>
      <w:r w:rsidRPr="001B1D40">
        <w:rPr>
          <w:rFonts w:ascii="Arial" w:hAnsi="Arial" w:cs="Arial"/>
          <w:i/>
          <w:iCs/>
          <w:sz w:val="20"/>
          <w:szCs w:val="20"/>
        </w:rPr>
        <w:t>United International Journal for Research &amp; Technology</w:t>
      </w:r>
      <w:r w:rsidRPr="001B1D40">
        <w:rPr>
          <w:rFonts w:ascii="Arial" w:hAnsi="Arial" w:cs="Arial"/>
          <w:sz w:val="20"/>
          <w:szCs w:val="20"/>
        </w:rPr>
        <w:t xml:space="preserve">, </w:t>
      </w:r>
      <w:r w:rsidRPr="001B1D40">
        <w:rPr>
          <w:rFonts w:ascii="Arial" w:hAnsi="Arial" w:cs="Arial"/>
          <w:i/>
          <w:iCs/>
          <w:sz w:val="20"/>
          <w:szCs w:val="20"/>
        </w:rPr>
        <w:t>5</w:t>
      </w:r>
      <w:r w:rsidRPr="001B1D40">
        <w:rPr>
          <w:rFonts w:ascii="Arial" w:hAnsi="Arial" w:cs="Arial"/>
          <w:sz w:val="20"/>
          <w:szCs w:val="20"/>
        </w:rPr>
        <w:t xml:space="preserve">(8), 166–178. </w:t>
      </w:r>
      <w:r w:rsidRPr="001B1D40">
        <w:rPr>
          <w:rStyle w:val="url"/>
          <w:rFonts w:ascii="Arial" w:hAnsi="Arial" w:cs="Arial"/>
          <w:sz w:val="20"/>
          <w:szCs w:val="20"/>
        </w:rPr>
        <w:t>https://uijrt.com/paper/performance-level-competency-automotive-students-preventive-maintenance-servicing</w:t>
      </w:r>
    </w:p>
    <w:p w14:paraId="5F3B9CF5"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Tinto, V. (1994). Leaving College: Rethinking the Causes and Cures of Student Attrition (2nd ed.). </w:t>
      </w:r>
      <w:r w:rsidRPr="001B1D40">
        <w:rPr>
          <w:rFonts w:ascii="Arial" w:hAnsi="Arial" w:cs="Arial"/>
          <w:i/>
          <w:iCs/>
          <w:sz w:val="20"/>
          <w:szCs w:val="20"/>
        </w:rPr>
        <w:t>Chicago, IL: University of Chicago Press.</w:t>
      </w:r>
      <w:r w:rsidRPr="001B1D40">
        <w:rPr>
          <w:rFonts w:ascii="Arial" w:hAnsi="Arial" w:cs="Arial"/>
          <w:sz w:val="20"/>
          <w:szCs w:val="20"/>
        </w:rPr>
        <w:t xml:space="preserve"> </w:t>
      </w:r>
      <w:r w:rsidRPr="001B1D40">
        <w:rPr>
          <w:rStyle w:val="url"/>
          <w:rFonts w:ascii="Arial" w:hAnsi="Arial" w:cs="Arial"/>
          <w:sz w:val="20"/>
          <w:szCs w:val="20"/>
        </w:rPr>
        <w:t>https://doi.org/10.7208/chicago/9780226922461.001.0001</w:t>
      </w:r>
    </w:p>
    <w:p w14:paraId="0D014FBA" w14:textId="731536C3"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Torres, R. (2023). Complementation of automotive technology programs and industry standards of state universities and colleges in the Philippines. </w:t>
      </w:r>
      <w:r w:rsidRPr="001B1D40">
        <w:rPr>
          <w:rFonts w:ascii="Arial" w:hAnsi="Arial" w:cs="Arial"/>
          <w:i/>
          <w:iCs/>
          <w:sz w:val="20"/>
          <w:szCs w:val="20"/>
        </w:rPr>
        <w:t>Journal for Educators Teachers and Trainers</w:t>
      </w:r>
      <w:r w:rsidRPr="001B1D40">
        <w:rPr>
          <w:rFonts w:ascii="Arial" w:hAnsi="Arial" w:cs="Arial"/>
          <w:sz w:val="20"/>
          <w:szCs w:val="20"/>
        </w:rPr>
        <w:t xml:space="preserve">, </w:t>
      </w:r>
      <w:r w:rsidRPr="001B1D40">
        <w:rPr>
          <w:rFonts w:ascii="Arial" w:hAnsi="Arial" w:cs="Arial"/>
          <w:i/>
          <w:iCs/>
          <w:sz w:val="20"/>
          <w:szCs w:val="20"/>
        </w:rPr>
        <w:t>14</w:t>
      </w:r>
      <w:r w:rsidRPr="001B1D40">
        <w:rPr>
          <w:rFonts w:ascii="Arial" w:hAnsi="Arial" w:cs="Arial"/>
          <w:sz w:val="20"/>
          <w:szCs w:val="20"/>
        </w:rPr>
        <w:t xml:space="preserve">(4). </w:t>
      </w:r>
      <w:r w:rsidRPr="001B1D40">
        <w:rPr>
          <w:rStyle w:val="url"/>
          <w:rFonts w:ascii="Arial" w:hAnsi="Arial" w:cs="Arial"/>
          <w:sz w:val="20"/>
          <w:szCs w:val="20"/>
        </w:rPr>
        <w:t>https://doi.org/10.47750/jett.2023.14.04.015</w:t>
      </w:r>
    </w:p>
    <w:p w14:paraId="203106EB"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lastRenderedPageBreak/>
        <w:t xml:space="preserve">United Nations Educational, Scientific and Cultural Organization [UNESCO] &amp; UNESCO-UNEVOC International Centre for TVET [UNESCO-UNEVOC]. (2020). </w:t>
      </w:r>
      <w:r w:rsidRPr="001B1D40">
        <w:rPr>
          <w:rFonts w:ascii="Arial" w:hAnsi="Arial" w:cs="Arial"/>
          <w:i/>
          <w:iCs/>
          <w:sz w:val="20"/>
          <w:szCs w:val="20"/>
        </w:rPr>
        <w:t>Promoting quality in TVET using technology: A Practical guide</w:t>
      </w:r>
      <w:r w:rsidRPr="001B1D40">
        <w:rPr>
          <w:rFonts w:ascii="Arial" w:hAnsi="Arial" w:cs="Arial"/>
          <w:sz w:val="20"/>
          <w:szCs w:val="20"/>
        </w:rPr>
        <w:t xml:space="preserve">. </w:t>
      </w:r>
      <w:r w:rsidRPr="001B1D40">
        <w:rPr>
          <w:rStyle w:val="url"/>
          <w:rFonts w:ascii="Arial" w:hAnsi="Arial" w:cs="Arial"/>
          <w:sz w:val="20"/>
          <w:szCs w:val="20"/>
        </w:rPr>
        <w:t>https://unevoc.unesco.org/pub/promoting_quality_in_tvet_using_technology.pdf</w:t>
      </w:r>
    </w:p>
    <w:p w14:paraId="13E31EEB" w14:textId="77777777" w:rsidR="001B1D40" w:rsidRPr="001B1D40" w:rsidRDefault="001B1D40" w:rsidP="005079C8">
      <w:pPr>
        <w:pStyle w:val="NormalWeb"/>
        <w:numPr>
          <w:ilvl w:val="0"/>
          <w:numId w:val="33"/>
        </w:numPr>
        <w:spacing w:before="0" w:beforeAutospacing="0" w:after="240" w:afterAutospacing="0"/>
        <w:jc w:val="both"/>
        <w:rPr>
          <w:rFonts w:ascii="Arial" w:hAnsi="Arial" w:cs="Arial"/>
          <w:sz w:val="20"/>
          <w:szCs w:val="20"/>
        </w:rPr>
      </w:pPr>
      <w:r w:rsidRPr="001B1D40">
        <w:rPr>
          <w:rFonts w:ascii="Arial" w:hAnsi="Arial" w:cs="Arial"/>
          <w:sz w:val="20"/>
          <w:szCs w:val="20"/>
        </w:rPr>
        <w:t xml:space="preserve">Vygotsky, L. (1978). Mind in Society: the development of higher psychological processes. In </w:t>
      </w:r>
      <w:r w:rsidRPr="001B1D40">
        <w:rPr>
          <w:rFonts w:ascii="Arial" w:hAnsi="Arial" w:cs="Arial"/>
          <w:i/>
          <w:iCs/>
          <w:sz w:val="20"/>
          <w:szCs w:val="20"/>
        </w:rPr>
        <w:t>Medical Entomology and Zoology</w:t>
      </w:r>
      <w:r w:rsidRPr="001B1D40">
        <w:rPr>
          <w:rFonts w:ascii="Arial" w:hAnsi="Arial" w:cs="Arial"/>
          <w:sz w:val="20"/>
          <w:szCs w:val="20"/>
        </w:rPr>
        <w:t xml:space="preserve">. </w:t>
      </w:r>
      <w:r w:rsidRPr="001B1D40">
        <w:rPr>
          <w:rStyle w:val="url"/>
          <w:rFonts w:ascii="Arial" w:hAnsi="Arial" w:cs="Arial"/>
          <w:sz w:val="20"/>
          <w:szCs w:val="20"/>
        </w:rPr>
        <w:t>https://ci.nii.ac.jp/ncid/BA03570814</w:t>
      </w:r>
    </w:p>
    <w:p w14:paraId="6E0EBE2B" w14:textId="06C226DA" w:rsidR="00B01FCD" w:rsidRPr="00ED16DC" w:rsidRDefault="00B01FCD" w:rsidP="00ED16DC">
      <w:pPr>
        <w:pStyle w:val="NormalWeb"/>
        <w:spacing w:before="0" w:beforeAutospacing="0" w:after="240" w:afterAutospacing="0"/>
        <w:ind w:left="360" w:hanging="360"/>
        <w:jc w:val="both"/>
        <w:rPr>
          <w:rFonts w:ascii="Arial" w:hAnsi="Arial" w:cs="Arial"/>
          <w:sz w:val="20"/>
          <w:szCs w:val="20"/>
        </w:rPr>
      </w:pP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637DED">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637D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D83A5" w14:textId="77777777" w:rsidR="002768C0" w:rsidRDefault="002768C0" w:rsidP="00C37E61">
      <w:r>
        <w:separator/>
      </w:r>
    </w:p>
  </w:endnote>
  <w:endnote w:type="continuationSeparator" w:id="0">
    <w:p w14:paraId="2EB8B64A" w14:textId="77777777" w:rsidR="002768C0" w:rsidRDefault="002768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B2BA3" w14:textId="77777777" w:rsidR="002768C0" w:rsidRDefault="002768C0" w:rsidP="00C37E61">
      <w:r>
        <w:separator/>
      </w:r>
    </w:p>
  </w:footnote>
  <w:footnote w:type="continuationSeparator" w:id="0">
    <w:p w14:paraId="77376833" w14:textId="77777777" w:rsidR="002768C0" w:rsidRDefault="002768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720" w14:textId="0B5D8AA5" w:rsidR="00637DED" w:rsidRDefault="002768C0">
    <w:pPr>
      <w:pStyle w:val="Header"/>
    </w:pPr>
    <w:r>
      <w:rPr>
        <w:noProof/>
      </w:rPr>
      <w:pict w14:anchorId="18E45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F589" w14:textId="22CDC1E0" w:rsidR="00637DED" w:rsidRDefault="002768C0">
    <w:pPr>
      <w:pStyle w:val="Header"/>
    </w:pPr>
    <w:r>
      <w:rPr>
        <w:noProof/>
      </w:rPr>
      <w:pict w14:anchorId="50493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666750B8" w:rsidR="00296529" w:rsidRPr="00296529" w:rsidRDefault="002768C0" w:rsidP="00296529">
    <w:pPr>
      <w:ind w:left="2160"/>
      <w:jc w:val="center"/>
      <w:rPr>
        <w:rFonts w:ascii="Times New Roman" w:eastAsia="Calibri" w:hAnsi="Times New Roman"/>
        <w:i/>
        <w:sz w:val="18"/>
        <w:szCs w:val="22"/>
      </w:rPr>
    </w:pPr>
    <w:r>
      <w:rPr>
        <w:noProof/>
      </w:rPr>
      <w:pict w14:anchorId="464F2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1457" w14:textId="67CF4A34" w:rsidR="00637DED" w:rsidRDefault="002768C0">
    <w:pPr>
      <w:pStyle w:val="Header"/>
    </w:pPr>
    <w:r>
      <w:rPr>
        <w:noProof/>
      </w:rPr>
      <w:pict w14:anchorId="09A3B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546" w14:textId="3833D4EA" w:rsidR="00637DED" w:rsidRDefault="002768C0">
    <w:pPr>
      <w:pStyle w:val="Header"/>
    </w:pPr>
    <w:r>
      <w:rPr>
        <w:noProof/>
      </w:rPr>
      <w:pict w14:anchorId="07E6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2AED" w14:textId="21F92B6F" w:rsidR="00637DED" w:rsidRDefault="002768C0">
    <w:pPr>
      <w:pStyle w:val="Header"/>
    </w:pPr>
    <w:r>
      <w:rPr>
        <w:noProof/>
      </w:rPr>
      <w:pict w14:anchorId="2C67B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DC45C3"/>
    <w:multiLevelType w:val="hybridMultilevel"/>
    <w:tmpl w:val="3200A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C30789"/>
    <w:multiLevelType w:val="hybridMultilevel"/>
    <w:tmpl w:val="615C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DC50F3"/>
    <w:multiLevelType w:val="hybridMultilevel"/>
    <w:tmpl w:val="9F52B6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7"/>
  </w:num>
  <w:num w:numId="32">
    <w:abstractNumId w:val="1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67DBF"/>
    <w:rsid w:val="000A187E"/>
    <w:rsid w:val="000A47FA"/>
    <w:rsid w:val="000A65D3"/>
    <w:rsid w:val="000B1E33"/>
    <w:rsid w:val="000D6621"/>
    <w:rsid w:val="000D689F"/>
    <w:rsid w:val="000E2823"/>
    <w:rsid w:val="000E7B7B"/>
    <w:rsid w:val="000E7D62"/>
    <w:rsid w:val="00103357"/>
    <w:rsid w:val="001206DB"/>
    <w:rsid w:val="00123C9F"/>
    <w:rsid w:val="00126190"/>
    <w:rsid w:val="00130F17"/>
    <w:rsid w:val="001320BF"/>
    <w:rsid w:val="00163BC4"/>
    <w:rsid w:val="00191062"/>
    <w:rsid w:val="00192B72"/>
    <w:rsid w:val="0019749F"/>
    <w:rsid w:val="001A29D8"/>
    <w:rsid w:val="001A3CE6"/>
    <w:rsid w:val="001A5CAA"/>
    <w:rsid w:val="001B0427"/>
    <w:rsid w:val="001B1D40"/>
    <w:rsid w:val="001D00A5"/>
    <w:rsid w:val="001D3A51"/>
    <w:rsid w:val="001E10D2"/>
    <w:rsid w:val="001E25B4"/>
    <w:rsid w:val="001E44FE"/>
    <w:rsid w:val="00200595"/>
    <w:rsid w:val="00204835"/>
    <w:rsid w:val="00204926"/>
    <w:rsid w:val="00213E72"/>
    <w:rsid w:val="00214D2B"/>
    <w:rsid w:val="00231920"/>
    <w:rsid w:val="0023195C"/>
    <w:rsid w:val="00240AF8"/>
    <w:rsid w:val="0024282C"/>
    <w:rsid w:val="002460DC"/>
    <w:rsid w:val="00250985"/>
    <w:rsid w:val="002556F6"/>
    <w:rsid w:val="002768C0"/>
    <w:rsid w:val="00277B10"/>
    <w:rsid w:val="00283105"/>
    <w:rsid w:val="00284C4C"/>
    <w:rsid w:val="00287E68"/>
    <w:rsid w:val="00292DBA"/>
    <w:rsid w:val="00296529"/>
    <w:rsid w:val="002B27FB"/>
    <w:rsid w:val="002B685A"/>
    <w:rsid w:val="002C1F3D"/>
    <w:rsid w:val="002C57D2"/>
    <w:rsid w:val="002E0D56"/>
    <w:rsid w:val="00315186"/>
    <w:rsid w:val="0033343E"/>
    <w:rsid w:val="00345D32"/>
    <w:rsid w:val="003512C2"/>
    <w:rsid w:val="00371FB6"/>
    <w:rsid w:val="003757D1"/>
    <w:rsid w:val="003763C1"/>
    <w:rsid w:val="00376BBE"/>
    <w:rsid w:val="0039224F"/>
    <w:rsid w:val="003A28E9"/>
    <w:rsid w:val="003A43A4"/>
    <w:rsid w:val="003A7E18"/>
    <w:rsid w:val="003C4C86"/>
    <w:rsid w:val="003C6258"/>
    <w:rsid w:val="003D2935"/>
    <w:rsid w:val="003E2904"/>
    <w:rsid w:val="00401927"/>
    <w:rsid w:val="0041027F"/>
    <w:rsid w:val="00412475"/>
    <w:rsid w:val="00413A29"/>
    <w:rsid w:val="00423789"/>
    <w:rsid w:val="00440F43"/>
    <w:rsid w:val="00441B6F"/>
    <w:rsid w:val="00446221"/>
    <w:rsid w:val="00450E62"/>
    <w:rsid w:val="004539DB"/>
    <w:rsid w:val="00453C05"/>
    <w:rsid w:val="00471A80"/>
    <w:rsid w:val="0049149D"/>
    <w:rsid w:val="004D305E"/>
    <w:rsid w:val="004D4277"/>
    <w:rsid w:val="00502516"/>
    <w:rsid w:val="00505F06"/>
    <w:rsid w:val="00506828"/>
    <w:rsid w:val="005079C8"/>
    <w:rsid w:val="0053056E"/>
    <w:rsid w:val="00541B30"/>
    <w:rsid w:val="00554FDA"/>
    <w:rsid w:val="005656C5"/>
    <w:rsid w:val="005711BF"/>
    <w:rsid w:val="005C784C"/>
    <w:rsid w:val="005D17F6"/>
    <w:rsid w:val="005E5539"/>
    <w:rsid w:val="00602BF5"/>
    <w:rsid w:val="006125D9"/>
    <w:rsid w:val="00617FDD"/>
    <w:rsid w:val="00633614"/>
    <w:rsid w:val="00633F68"/>
    <w:rsid w:val="006351E5"/>
    <w:rsid w:val="00636EB2"/>
    <w:rsid w:val="006375B8"/>
    <w:rsid w:val="00637DED"/>
    <w:rsid w:val="0066510A"/>
    <w:rsid w:val="00673F9F"/>
    <w:rsid w:val="0068138C"/>
    <w:rsid w:val="00685E62"/>
    <w:rsid w:val="00686953"/>
    <w:rsid w:val="00687DEA"/>
    <w:rsid w:val="00687E67"/>
    <w:rsid w:val="006967F7"/>
    <w:rsid w:val="006A250C"/>
    <w:rsid w:val="006B21D3"/>
    <w:rsid w:val="006B57D0"/>
    <w:rsid w:val="006D30FF"/>
    <w:rsid w:val="006D45C4"/>
    <w:rsid w:val="006D6940"/>
    <w:rsid w:val="006F11EC"/>
    <w:rsid w:val="006F36F2"/>
    <w:rsid w:val="0070082C"/>
    <w:rsid w:val="00726113"/>
    <w:rsid w:val="007369E6"/>
    <w:rsid w:val="00746E59"/>
    <w:rsid w:val="00754C9A"/>
    <w:rsid w:val="0075599A"/>
    <w:rsid w:val="00761D52"/>
    <w:rsid w:val="00771323"/>
    <w:rsid w:val="0077749E"/>
    <w:rsid w:val="00790ADA"/>
    <w:rsid w:val="007B51D2"/>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C6A81"/>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6E35"/>
    <w:rsid w:val="009F0EDA"/>
    <w:rsid w:val="009F4D30"/>
    <w:rsid w:val="009F6D40"/>
    <w:rsid w:val="00A01AF1"/>
    <w:rsid w:val="00A03B96"/>
    <w:rsid w:val="00A05B19"/>
    <w:rsid w:val="00A1134E"/>
    <w:rsid w:val="00A21024"/>
    <w:rsid w:val="00A24E7E"/>
    <w:rsid w:val="00A258C3"/>
    <w:rsid w:val="00A347C0"/>
    <w:rsid w:val="00A51431"/>
    <w:rsid w:val="00A539AD"/>
    <w:rsid w:val="00A72363"/>
    <w:rsid w:val="00A77E05"/>
    <w:rsid w:val="00A855F8"/>
    <w:rsid w:val="00A94063"/>
    <w:rsid w:val="00AA6219"/>
    <w:rsid w:val="00AA74E0"/>
    <w:rsid w:val="00AB703F"/>
    <w:rsid w:val="00AC1F0C"/>
    <w:rsid w:val="00AC6BB8"/>
    <w:rsid w:val="00AE008F"/>
    <w:rsid w:val="00B01FCD"/>
    <w:rsid w:val="00B15BB2"/>
    <w:rsid w:val="00B1776C"/>
    <w:rsid w:val="00B52583"/>
    <w:rsid w:val="00B52896"/>
    <w:rsid w:val="00B66F22"/>
    <w:rsid w:val="00B95236"/>
    <w:rsid w:val="00B96BD9"/>
    <w:rsid w:val="00BA1B01"/>
    <w:rsid w:val="00BA2641"/>
    <w:rsid w:val="00BB37AA"/>
    <w:rsid w:val="00BC53A0"/>
    <w:rsid w:val="00BE15EA"/>
    <w:rsid w:val="00BE62AD"/>
    <w:rsid w:val="00BF121F"/>
    <w:rsid w:val="00BF1F80"/>
    <w:rsid w:val="00C166EF"/>
    <w:rsid w:val="00C17EB0"/>
    <w:rsid w:val="00C27F5F"/>
    <w:rsid w:val="00C30A0F"/>
    <w:rsid w:val="00C317C8"/>
    <w:rsid w:val="00C37E61"/>
    <w:rsid w:val="00C70F1B"/>
    <w:rsid w:val="00C71A47"/>
    <w:rsid w:val="00C73BA9"/>
    <w:rsid w:val="00C7464C"/>
    <w:rsid w:val="00C85588"/>
    <w:rsid w:val="00CC1A17"/>
    <w:rsid w:val="00CD6755"/>
    <w:rsid w:val="00CD6856"/>
    <w:rsid w:val="00CE0089"/>
    <w:rsid w:val="00CE793C"/>
    <w:rsid w:val="00CF193C"/>
    <w:rsid w:val="00D008E4"/>
    <w:rsid w:val="00D173F1"/>
    <w:rsid w:val="00D74CB0"/>
    <w:rsid w:val="00D8075C"/>
    <w:rsid w:val="00D8295D"/>
    <w:rsid w:val="00DB139B"/>
    <w:rsid w:val="00DC2A65"/>
    <w:rsid w:val="00DC4FBE"/>
    <w:rsid w:val="00DE15F0"/>
    <w:rsid w:val="00DE5663"/>
    <w:rsid w:val="00DE78AA"/>
    <w:rsid w:val="00DF652B"/>
    <w:rsid w:val="00E053D0"/>
    <w:rsid w:val="00E15994"/>
    <w:rsid w:val="00E3114E"/>
    <w:rsid w:val="00E31A70"/>
    <w:rsid w:val="00E35B02"/>
    <w:rsid w:val="00E433C6"/>
    <w:rsid w:val="00E66496"/>
    <w:rsid w:val="00E66B35"/>
    <w:rsid w:val="00E66E10"/>
    <w:rsid w:val="00E769F6"/>
    <w:rsid w:val="00E8407C"/>
    <w:rsid w:val="00E846D4"/>
    <w:rsid w:val="00E84F3C"/>
    <w:rsid w:val="00EA012C"/>
    <w:rsid w:val="00EB342C"/>
    <w:rsid w:val="00EB69EB"/>
    <w:rsid w:val="00EC6A55"/>
    <w:rsid w:val="00ED0288"/>
    <w:rsid w:val="00ED16DC"/>
    <w:rsid w:val="00EE52CB"/>
    <w:rsid w:val="00EF38D2"/>
    <w:rsid w:val="00EF581D"/>
    <w:rsid w:val="00EF7FD8"/>
    <w:rsid w:val="00F04789"/>
    <w:rsid w:val="00F06F59"/>
    <w:rsid w:val="00F17988"/>
    <w:rsid w:val="00F469F0"/>
    <w:rsid w:val="00F51C71"/>
    <w:rsid w:val="00F53273"/>
    <w:rsid w:val="00F755E4"/>
    <w:rsid w:val="00F77D02"/>
    <w:rsid w:val="00FB3A86"/>
    <w:rsid w:val="00FC5B52"/>
    <w:rsid w:val="00FD36C8"/>
    <w:rsid w:val="00FF0551"/>
    <w:rsid w:val="00F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table" w:customStyle="1" w:styleId="TableGrid1">
    <w:name w:val="Table Grid1"/>
    <w:basedOn w:val="TableNormal"/>
    <w:next w:val="TableGrid"/>
    <w:uiPriority w:val="39"/>
    <w:rsid w:val="00EF38D2"/>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9EB"/>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69EB"/>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3795-EB5C-4959-ABA9-9050D69F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11</Pages>
  <Words>5100</Words>
  <Characters>29071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cp:revision>
  <cp:lastPrinted>1999-07-06T11:00:00Z</cp:lastPrinted>
  <dcterms:created xsi:type="dcterms:W3CDTF">2014-10-25T14:34:00Z</dcterms:created>
  <dcterms:modified xsi:type="dcterms:W3CDTF">2025-12-11T10:32:00Z</dcterms:modified>
</cp:coreProperties>
</file>