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A1203" w14:textId="77777777" w:rsidR="001768D2" w:rsidRPr="00181FE6" w:rsidRDefault="001768D2" w:rsidP="001768D2">
      <w:pPr>
        <w:rPr>
          <w:rFonts w:ascii="Times New Roman" w:hAnsi="Times New Roman" w:cs="Times New Roman"/>
        </w:rPr>
      </w:pPr>
    </w:p>
    <w:p w14:paraId="6F22030F" w14:textId="77777777" w:rsidR="001768D2" w:rsidRPr="00181FE6" w:rsidRDefault="001768D2" w:rsidP="001768D2">
      <w:pPr>
        <w:rPr>
          <w:rFonts w:ascii="Times New Roman" w:hAnsi="Times New Roman" w:cs="Times New Roman"/>
        </w:rPr>
      </w:pPr>
    </w:p>
    <w:p w14:paraId="06DC4DF7" w14:textId="77777777" w:rsidR="001768D2" w:rsidRPr="00181FE6" w:rsidRDefault="001768D2" w:rsidP="001768D2">
      <w:pPr>
        <w:rPr>
          <w:rFonts w:ascii="Times New Roman" w:hAnsi="Times New Roman" w:cs="Times New Roman"/>
        </w:rPr>
      </w:pPr>
    </w:p>
    <w:p w14:paraId="5942D938" w14:textId="7A934842" w:rsidR="00BB37AE" w:rsidRPr="00181FE6" w:rsidRDefault="005C183F" w:rsidP="00C72001">
      <w:pPr>
        <w:spacing w:before="120" w:after="120"/>
        <w:jc w:val="center"/>
        <w:rPr>
          <w:rFonts w:ascii="Times New Roman" w:hAnsi="Times New Roman" w:cs="Times New Roman"/>
          <w:b/>
          <w:bCs/>
        </w:rPr>
      </w:pPr>
      <w:r w:rsidRPr="00181FE6">
        <w:rPr>
          <w:rFonts w:ascii="Times New Roman" w:hAnsi="Times New Roman" w:cs="Times New Roman"/>
          <w:b/>
          <w:bCs/>
        </w:rPr>
        <w:t xml:space="preserve">Analysing The Impact </w:t>
      </w:r>
      <w:r>
        <w:rPr>
          <w:rFonts w:ascii="Times New Roman" w:hAnsi="Times New Roman" w:cs="Times New Roman"/>
          <w:b/>
          <w:bCs/>
        </w:rPr>
        <w:t>o</w:t>
      </w:r>
      <w:r w:rsidRPr="00181FE6">
        <w:rPr>
          <w:rFonts w:ascii="Times New Roman" w:hAnsi="Times New Roman" w:cs="Times New Roman"/>
          <w:b/>
          <w:bCs/>
        </w:rPr>
        <w:t xml:space="preserve">f Procurement Planning </w:t>
      </w:r>
      <w:r>
        <w:rPr>
          <w:rFonts w:ascii="Times New Roman" w:hAnsi="Times New Roman" w:cs="Times New Roman"/>
          <w:b/>
          <w:bCs/>
        </w:rPr>
        <w:t>a</w:t>
      </w:r>
      <w:r w:rsidRPr="00181FE6">
        <w:rPr>
          <w:rFonts w:ascii="Times New Roman" w:hAnsi="Times New Roman" w:cs="Times New Roman"/>
          <w:b/>
          <w:bCs/>
        </w:rPr>
        <w:t xml:space="preserve">nd Vendor Management </w:t>
      </w:r>
      <w:r>
        <w:rPr>
          <w:rFonts w:ascii="Times New Roman" w:hAnsi="Times New Roman" w:cs="Times New Roman"/>
          <w:b/>
          <w:bCs/>
        </w:rPr>
        <w:t>o</w:t>
      </w:r>
      <w:r w:rsidRPr="00181FE6">
        <w:rPr>
          <w:rFonts w:ascii="Times New Roman" w:hAnsi="Times New Roman" w:cs="Times New Roman"/>
          <w:b/>
          <w:bCs/>
        </w:rPr>
        <w:t xml:space="preserve">n Health Policy Performance </w:t>
      </w:r>
      <w:r>
        <w:rPr>
          <w:rFonts w:ascii="Times New Roman" w:hAnsi="Times New Roman" w:cs="Times New Roman"/>
          <w:b/>
          <w:bCs/>
        </w:rPr>
        <w:t>a</w:t>
      </w:r>
      <w:r w:rsidRPr="00181FE6">
        <w:rPr>
          <w:rFonts w:ascii="Times New Roman" w:hAnsi="Times New Roman" w:cs="Times New Roman"/>
          <w:b/>
          <w:bCs/>
        </w:rPr>
        <w:t>t The Eastern Regional Hospital</w:t>
      </w:r>
      <w:r w:rsidR="00A066C1" w:rsidRPr="00A627BE">
        <w:rPr>
          <w:rFonts w:ascii="Times New Roman" w:hAnsi="Times New Roman" w:cs="Times New Roman"/>
          <w:b/>
          <w:bCs/>
          <w:highlight w:val="yellow"/>
        </w:rPr>
        <w:t>,</w:t>
      </w:r>
      <w:r w:rsidR="00A066C1">
        <w:rPr>
          <w:rFonts w:ascii="Times New Roman" w:hAnsi="Times New Roman" w:cs="Times New Roman"/>
          <w:b/>
          <w:bCs/>
        </w:rPr>
        <w:t xml:space="preserve"> </w:t>
      </w:r>
      <w:r w:rsidR="00A066C1" w:rsidRPr="00A627BE">
        <w:rPr>
          <w:rFonts w:ascii="Times New Roman" w:hAnsi="Times New Roman" w:cs="Times New Roman"/>
          <w:b/>
          <w:bCs/>
          <w:highlight w:val="yellow"/>
        </w:rPr>
        <w:t>Koforidua, Ghana</w:t>
      </w:r>
    </w:p>
    <w:p w14:paraId="5681C58C" w14:textId="77777777" w:rsidR="001768D2" w:rsidRPr="00181FE6" w:rsidRDefault="001768D2" w:rsidP="001768D2">
      <w:pPr>
        <w:rPr>
          <w:rFonts w:ascii="Times New Roman" w:hAnsi="Times New Roman" w:cs="Times New Roman"/>
        </w:rPr>
      </w:pPr>
    </w:p>
    <w:p w14:paraId="76B3567A" w14:textId="77777777" w:rsidR="00BB37AE" w:rsidRPr="00181FE6" w:rsidRDefault="00BB37AE" w:rsidP="001768D2">
      <w:pPr>
        <w:rPr>
          <w:rFonts w:ascii="Times New Roman" w:hAnsi="Times New Roman" w:cs="Times New Roman"/>
        </w:rPr>
      </w:pPr>
    </w:p>
    <w:p w14:paraId="4B84773B" w14:textId="77777777" w:rsidR="001768D2" w:rsidRPr="00181FE6" w:rsidRDefault="001768D2" w:rsidP="001768D2">
      <w:pPr>
        <w:rPr>
          <w:rFonts w:ascii="Times New Roman" w:hAnsi="Times New Roman" w:cs="Times New Roman"/>
        </w:rPr>
      </w:pPr>
    </w:p>
    <w:p w14:paraId="0BC757D6" w14:textId="77777777" w:rsidR="001768D2" w:rsidRPr="00181FE6" w:rsidRDefault="001768D2" w:rsidP="001768D2">
      <w:pPr>
        <w:rPr>
          <w:rFonts w:ascii="Times New Roman" w:hAnsi="Times New Roman" w:cs="Times New Roman"/>
        </w:rPr>
      </w:pPr>
    </w:p>
    <w:p w14:paraId="79815F8A" w14:textId="77777777" w:rsidR="001768D2" w:rsidRPr="00181FE6" w:rsidRDefault="001768D2" w:rsidP="001768D2">
      <w:pPr>
        <w:rPr>
          <w:rFonts w:ascii="Times New Roman" w:hAnsi="Times New Roman" w:cs="Times New Roman"/>
        </w:rPr>
      </w:pPr>
    </w:p>
    <w:p w14:paraId="06C87398" w14:textId="77777777" w:rsidR="005D2CE3" w:rsidRPr="00181FE6" w:rsidRDefault="005D2CE3" w:rsidP="001768D2">
      <w:pPr>
        <w:rPr>
          <w:rFonts w:ascii="Times New Roman" w:hAnsi="Times New Roman" w:cs="Times New Roman"/>
        </w:rPr>
      </w:pPr>
      <w:bookmarkStart w:id="0" w:name="_Hlk57402537"/>
    </w:p>
    <w:p w14:paraId="3749AA17" w14:textId="77777777" w:rsidR="005A140F" w:rsidRPr="00181FE6" w:rsidRDefault="005A140F" w:rsidP="001768D2">
      <w:pPr>
        <w:rPr>
          <w:rFonts w:ascii="Times New Roman" w:hAnsi="Times New Roman" w:cs="Times New Roman"/>
        </w:rPr>
      </w:pPr>
    </w:p>
    <w:p w14:paraId="5B658FDC" w14:textId="77777777" w:rsidR="001768D2" w:rsidRPr="00181FE6" w:rsidRDefault="001768D2" w:rsidP="00366EE5">
      <w:pPr>
        <w:spacing w:before="0"/>
        <w:jc w:val="both"/>
        <w:rPr>
          <w:rFonts w:ascii="Times New Roman" w:hAnsi="Times New Roman" w:cs="Times New Roman"/>
          <w:b/>
          <w:bCs/>
        </w:rPr>
      </w:pPr>
      <w:r w:rsidRPr="00181FE6">
        <w:rPr>
          <w:rFonts w:ascii="Times New Roman" w:hAnsi="Times New Roman" w:cs="Times New Roman"/>
          <w:b/>
          <w:bCs/>
        </w:rPr>
        <w:t>ABSTRACT</w:t>
      </w:r>
    </w:p>
    <w:p w14:paraId="1D144A7B" w14:textId="00F2F039" w:rsidR="00D74966" w:rsidRDefault="001768D2" w:rsidP="00566CAD">
      <w:pPr>
        <w:rPr>
          <w:rFonts w:ascii="Times New Roman" w:hAnsi="Times New Roman" w:cs="Times New Roman"/>
        </w:rPr>
      </w:pPr>
      <w:r w:rsidRPr="00181FE6">
        <w:rPr>
          <w:rFonts w:ascii="Times New Roman" w:hAnsi="Times New Roman" w:cs="Times New Roman"/>
          <w:b/>
          <w:bCs/>
        </w:rPr>
        <w:t>Background:</w:t>
      </w:r>
      <w:r w:rsidRPr="00181FE6">
        <w:rPr>
          <w:rFonts w:ascii="Times New Roman" w:hAnsi="Times New Roman" w:cs="Times New Roman"/>
        </w:rPr>
        <w:t xml:space="preserve"> </w:t>
      </w:r>
      <w:r w:rsidR="00EF1630" w:rsidRPr="00A627BE">
        <w:rPr>
          <w:rFonts w:ascii="Times New Roman" w:hAnsi="Times New Roman" w:cs="Times New Roman"/>
          <w:highlight w:val="yellow"/>
        </w:rPr>
        <w:t>The effectiveness of health policies depends equally on the operational procedures that enable their execution and their design.</w:t>
      </w:r>
      <w:r w:rsidR="00EF1630" w:rsidRPr="00EF1630">
        <w:rPr>
          <w:rFonts w:ascii="Times New Roman" w:hAnsi="Times New Roman" w:cs="Times New Roman"/>
        </w:rPr>
        <w:t xml:space="preserve"> </w:t>
      </w:r>
      <w:r w:rsidR="00126BEC" w:rsidRPr="00126BEC">
        <w:rPr>
          <w:rFonts w:ascii="Times New Roman" w:hAnsi="Times New Roman" w:cs="Times New Roman"/>
        </w:rPr>
        <w:t xml:space="preserve">Procurement planning and vendor management are critical components in the effective implementation of health policies, directly influencing the performance and outcomes of healthcare systems. Effective procurement planning ensures optimal resource allocation, minimising shortages and waste, while </w:t>
      </w:r>
      <w:r w:rsidR="00A627BE" w:rsidRPr="00A627BE">
        <w:rPr>
          <w:rFonts w:ascii="Times New Roman" w:hAnsi="Times New Roman" w:cs="Times New Roman"/>
          <w:highlight w:val="yellow"/>
        </w:rPr>
        <w:t>effective vendor management fosters strong supplier relationships</w:t>
      </w:r>
      <w:r w:rsidR="00126BEC" w:rsidRPr="00126BEC">
        <w:rPr>
          <w:rFonts w:ascii="Times New Roman" w:hAnsi="Times New Roman" w:cs="Times New Roman"/>
        </w:rPr>
        <w:t xml:space="preserve">, guaranteeing reliability and quality. </w:t>
      </w:r>
    </w:p>
    <w:p w14:paraId="3B632225" w14:textId="3351A6B6" w:rsidR="003D4B02" w:rsidRPr="00181FE6" w:rsidRDefault="00D74966" w:rsidP="00566CAD">
      <w:pPr>
        <w:rPr>
          <w:rFonts w:ascii="Times New Roman" w:hAnsi="Times New Roman" w:cs="Times New Roman"/>
        </w:rPr>
      </w:pPr>
      <w:r w:rsidRPr="00A627BE">
        <w:rPr>
          <w:rFonts w:ascii="Times New Roman" w:hAnsi="Times New Roman" w:cs="Times New Roman"/>
          <w:b/>
          <w:bCs/>
          <w:highlight w:val="yellow"/>
        </w:rPr>
        <w:t>Aim:</w:t>
      </w:r>
      <w:r>
        <w:rPr>
          <w:rFonts w:ascii="Times New Roman" w:hAnsi="Times New Roman" w:cs="Times New Roman"/>
        </w:rPr>
        <w:t xml:space="preserve"> </w:t>
      </w:r>
      <w:r w:rsidR="00126BEC" w:rsidRPr="00126BEC">
        <w:rPr>
          <w:rFonts w:ascii="Times New Roman" w:hAnsi="Times New Roman" w:cs="Times New Roman"/>
        </w:rPr>
        <w:t xml:space="preserve">This study aims to examine the effect of </w:t>
      </w:r>
      <w:r w:rsidR="002707B3">
        <w:rPr>
          <w:rFonts w:ascii="Times New Roman" w:hAnsi="Times New Roman" w:cs="Times New Roman"/>
        </w:rPr>
        <w:t>procurement planning</w:t>
      </w:r>
      <w:r w:rsidR="00126BEC" w:rsidRPr="00126BEC">
        <w:rPr>
          <w:rFonts w:ascii="Times New Roman" w:hAnsi="Times New Roman" w:cs="Times New Roman"/>
        </w:rPr>
        <w:t xml:space="preserve"> and vendor management on health policy performance.</w:t>
      </w:r>
    </w:p>
    <w:p w14:paraId="25039A10" w14:textId="14FDB0EC" w:rsidR="0094250F" w:rsidRPr="00181FE6" w:rsidRDefault="001768D2" w:rsidP="00366EE5">
      <w:pPr>
        <w:spacing w:before="0" w:after="0"/>
        <w:jc w:val="both"/>
        <w:rPr>
          <w:rFonts w:ascii="Times New Roman" w:hAnsi="Times New Roman" w:cs="Times New Roman"/>
          <w:w w:val="105"/>
        </w:rPr>
      </w:pPr>
      <w:r w:rsidRPr="00181FE6">
        <w:rPr>
          <w:rFonts w:ascii="Times New Roman" w:hAnsi="Times New Roman" w:cs="Times New Roman"/>
          <w:b/>
          <w:bCs/>
        </w:rPr>
        <w:t>Methods:</w:t>
      </w:r>
      <w:r w:rsidRPr="00181FE6">
        <w:rPr>
          <w:rFonts w:ascii="Times New Roman" w:hAnsi="Times New Roman" w:cs="Times New Roman"/>
        </w:rPr>
        <w:t xml:space="preserve"> </w:t>
      </w:r>
      <w:r w:rsidR="00B71F15" w:rsidRPr="00B71F15">
        <w:rPr>
          <w:rFonts w:ascii="Times New Roman" w:hAnsi="Times New Roman" w:cs="Times New Roman"/>
          <w:w w:val="105"/>
        </w:rPr>
        <w:t>This study utilised a mixed-methods approach, combining quantitative analysis of procurement data with qualitative interviews of hospital management, to elucidate the relationship between procurement procedures and enhanced health policy outcomes. This research utilised stratified and simple random sampling methods. Data were collected using a questionnaire and an interview protocol. Descriptive statistics were used to evaluate the quantitative data, while content analysis was applied to the qualitative data. A regression model was developed to demonstrate the relationship between variables.</w:t>
      </w:r>
      <w:r w:rsidR="002F603D">
        <w:rPr>
          <w:rFonts w:ascii="Times New Roman" w:hAnsi="Times New Roman" w:cs="Times New Roman"/>
          <w:w w:val="105"/>
        </w:rPr>
        <w:t xml:space="preserve"> </w:t>
      </w:r>
    </w:p>
    <w:p w14:paraId="02652421" w14:textId="02F6639F" w:rsidR="001768D2" w:rsidRPr="00181FE6" w:rsidRDefault="001768D2" w:rsidP="00366EE5">
      <w:pPr>
        <w:spacing w:before="0"/>
        <w:jc w:val="both"/>
        <w:rPr>
          <w:rFonts w:ascii="Times New Roman" w:hAnsi="Times New Roman" w:cs="Times New Roman"/>
        </w:rPr>
      </w:pPr>
      <w:r w:rsidRPr="00181FE6">
        <w:rPr>
          <w:rFonts w:ascii="Times New Roman" w:hAnsi="Times New Roman" w:cs="Times New Roman"/>
          <w:b/>
          <w:bCs/>
        </w:rPr>
        <w:t>Results:</w:t>
      </w:r>
      <w:r w:rsidRPr="00181FE6">
        <w:rPr>
          <w:rFonts w:ascii="Times New Roman" w:hAnsi="Times New Roman" w:cs="Times New Roman"/>
        </w:rPr>
        <w:t xml:space="preserve"> </w:t>
      </w:r>
      <w:r w:rsidR="00A627BE" w:rsidRPr="00A627BE">
        <w:rPr>
          <w:rFonts w:ascii="Times New Roman" w:hAnsi="Times New Roman" w:cs="Times New Roman"/>
          <w:highlight w:val="yellow"/>
        </w:rPr>
        <w:t>The study used construct reliability to determine the Cronbach’s Alpha that which tests the internal consistency of items on a scale.</w:t>
      </w:r>
      <w:r w:rsidR="00A627BE" w:rsidRPr="00A627BE">
        <w:rPr>
          <w:rFonts w:ascii="Times New Roman" w:hAnsi="Times New Roman" w:cs="Times New Roman"/>
        </w:rPr>
        <w:t xml:space="preserve"> </w:t>
      </w:r>
      <w:r w:rsidR="009624CF" w:rsidRPr="009624CF">
        <w:rPr>
          <w:rFonts w:ascii="Times New Roman" w:hAnsi="Times New Roman" w:cs="Times New Roman"/>
        </w:rPr>
        <w:t xml:space="preserve">The research demonstrates that procurement planning had the most substantial effect on ERH performance, with a value of 0.813, </w:t>
      </w:r>
      <w:r w:rsidR="005C183F" w:rsidRPr="00A627BE">
        <w:rPr>
          <w:rFonts w:ascii="Times New Roman" w:hAnsi="Times New Roman" w:cs="Times New Roman"/>
          <w:highlight w:val="yellow"/>
        </w:rPr>
        <w:t>followed</w:t>
      </w:r>
      <w:r w:rsidR="005C183F" w:rsidRPr="009624CF">
        <w:rPr>
          <w:rFonts w:ascii="Times New Roman" w:hAnsi="Times New Roman" w:cs="Times New Roman"/>
        </w:rPr>
        <w:t xml:space="preserve"> </w:t>
      </w:r>
      <w:r w:rsidR="009624CF" w:rsidRPr="009624CF">
        <w:rPr>
          <w:rFonts w:ascii="Times New Roman" w:hAnsi="Times New Roman" w:cs="Times New Roman"/>
        </w:rPr>
        <w:t xml:space="preserve">by inventory management at 0.789, and vendor management at 0.767. </w:t>
      </w:r>
      <w:r w:rsidR="00A066C1" w:rsidRPr="00A627BE">
        <w:rPr>
          <w:rFonts w:ascii="Times New Roman" w:hAnsi="Times New Roman" w:cs="Times New Roman"/>
          <w:highlight w:val="yellow"/>
        </w:rPr>
        <w:t>The study results indicated that if all independent variables are maintained at zero, the performance of ERH will be 0.986. The study indicated that a one-unit increase in procurement planning would result in a 0.813 rise in ERH performance. This variable was significant as p=0.037 is below 0.05.</w:t>
      </w:r>
      <w:r w:rsidR="00A066C1">
        <w:rPr>
          <w:rFonts w:ascii="Times New Roman" w:hAnsi="Times New Roman" w:cs="Times New Roman"/>
        </w:rPr>
        <w:t xml:space="preserve"> </w:t>
      </w:r>
      <w:r w:rsidR="009624CF" w:rsidRPr="009624CF">
        <w:rPr>
          <w:rFonts w:ascii="Times New Roman" w:hAnsi="Times New Roman" w:cs="Times New Roman"/>
        </w:rPr>
        <w:t>The findings suggest that integrating advanced procurement planning methods and fostering collaborative vendor partnerships can significantly boost the efficiency and effectiveness of health policies, hence improving healthcare delivery and patient outcomes.</w:t>
      </w:r>
      <w:r w:rsidR="00781F30">
        <w:rPr>
          <w:rFonts w:ascii="Times New Roman" w:hAnsi="Times New Roman" w:cs="Times New Roman"/>
        </w:rPr>
        <w:t xml:space="preserve"> </w:t>
      </w:r>
    </w:p>
    <w:p w14:paraId="3F31EAC4" w14:textId="2A4AD55F" w:rsidR="00264368" w:rsidRPr="00181FE6" w:rsidRDefault="001768D2" w:rsidP="00366EE5">
      <w:pPr>
        <w:spacing w:before="0" w:after="0"/>
        <w:jc w:val="both"/>
        <w:rPr>
          <w:rFonts w:ascii="Times New Roman" w:hAnsi="Times New Roman" w:cs="Times New Roman"/>
        </w:rPr>
      </w:pPr>
      <w:r w:rsidRPr="00181FE6">
        <w:rPr>
          <w:rFonts w:ascii="Times New Roman" w:hAnsi="Times New Roman" w:cs="Times New Roman"/>
          <w:b/>
          <w:bCs/>
        </w:rPr>
        <w:t>Conclusion:</w:t>
      </w:r>
      <w:r w:rsidRPr="00181FE6">
        <w:rPr>
          <w:rFonts w:ascii="Times New Roman" w:hAnsi="Times New Roman" w:cs="Times New Roman"/>
        </w:rPr>
        <w:t xml:space="preserve"> </w:t>
      </w:r>
      <w:r w:rsidR="00781F30" w:rsidRPr="00781F30">
        <w:rPr>
          <w:rFonts w:ascii="Times New Roman" w:hAnsi="Times New Roman" w:cs="Times New Roman"/>
        </w:rPr>
        <w:t>This study provides practical insights that policymakers and hospital managers may utilise to enhance vendor management strategies and optimise procurement systems, ultimately advancing health policy objectives.</w:t>
      </w:r>
      <w:r w:rsidR="00801DCA">
        <w:rPr>
          <w:rFonts w:ascii="Times New Roman" w:hAnsi="Times New Roman" w:cs="Times New Roman"/>
        </w:rPr>
        <w:t xml:space="preserve"> </w:t>
      </w:r>
      <w:r w:rsidR="00264368" w:rsidRPr="00181FE6">
        <w:rPr>
          <w:rFonts w:ascii="Times New Roman" w:hAnsi="Times New Roman" w:cs="Times New Roman"/>
        </w:rPr>
        <w:t xml:space="preserve"> </w:t>
      </w:r>
      <w:r w:rsidR="00EF1630" w:rsidRPr="00A627BE">
        <w:rPr>
          <w:rFonts w:ascii="Times New Roman" w:hAnsi="Times New Roman" w:cs="Times New Roman"/>
          <w:highlight w:val="yellow"/>
        </w:rPr>
        <w:t>The study concluded that a procurement plan is a tool for executing a budget and should be developed by the user departments to prevent or minimise excess expenditures in the entities' budgets, ensuring that procurements occur only when sufficient funds are available for payment. The study also determined that vendor management favourably and significantly affects the performance of ERH.</w:t>
      </w:r>
      <w:r w:rsidR="00EF1630" w:rsidRPr="00EF1630">
        <w:rPr>
          <w:rFonts w:ascii="Times New Roman" w:hAnsi="Times New Roman" w:cs="Times New Roman"/>
        </w:rPr>
        <w:t xml:space="preserve"> </w:t>
      </w:r>
    </w:p>
    <w:p w14:paraId="7CCBDB05" w14:textId="77777777" w:rsidR="00264368" w:rsidRPr="00181FE6" w:rsidRDefault="00264368" w:rsidP="00366EE5">
      <w:pPr>
        <w:spacing w:before="0" w:after="0"/>
        <w:rPr>
          <w:rFonts w:ascii="Times New Roman" w:hAnsi="Times New Roman" w:cs="Times New Roman"/>
        </w:rPr>
      </w:pPr>
    </w:p>
    <w:p w14:paraId="3E98BA72" w14:textId="77777777" w:rsidR="001768D2" w:rsidRPr="00181FE6" w:rsidRDefault="001768D2" w:rsidP="00366EE5">
      <w:pPr>
        <w:spacing w:before="0" w:after="0"/>
        <w:rPr>
          <w:rFonts w:ascii="Times New Roman" w:hAnsi="Times New Roman" w:cs="Times New Roman"/>
        </w:rPr>
      </w:pPr>
    </w:p>
    <w:p w14:paraId="043577D1" w14:textId="415884FB" w:rsidR="001768D2" w:rsidRPr="00181FE6" w:rsidRDefault="001768D2" w:rsidP="00366EE5">
      <w:pPr>
        <w:spacing w:before="0" w:after="0"/>
        <w:rPr>
          <w:rFonts w:ascii="Times New Roman" w:hAnsi="Times New Roman" w:cs="Times New Roman"/>
        </w:rPr>
      </w:pPr>
      <w:r w:rsidRPr="00181FE6">
        <w:rPr>
          <w:rFonts w:ascii="Times New Roman" w:hAnsi="Times New Roman" w:cs="Times New Roman"/>
          <w:b/>
          <w:bCs/>
        </w:rPr>
        <w:t>Key Words:</w:t>
      </w:r>
      <w:r w:rsidRPr="00181FE6">
        <w:rPr>
          <w:rFonts w:ascii="Times New Roman" w:hAnsi="Times New Roman" w:cs="Times New Roman"/>
          <w:i/>
          <w:iCs/>
        </w:rPr>
        <w:t xml:space="preserve"> </w:t>
      </w:r>
      <w:r w:rsidR="00365CC8" w:rsidRPr="00181FE6">
        <w:rPr>
          <w:rFonts w:ascii="Times New Roman" w:hAnsi="Times New Roman" w:cs="Times New Roman"/>
          <w:b/>
          <w:bCs/>
          <w:i/>
          <w:iCs/>
        </w:rPr>
        <w:t>Procurement Planning, Vendor Management, Health Policy, Performance</w:t>
      </w:r>
      <w:r w:rsidR="005C183F">
        <w:rPr>
          <w:rFonts w:ascii="Times New Roman" w:hAnsi="Times New Roman" w:cs="Times New Roman"/>
          <w:b/>
          <w:bCs/>
          <w:i/>
          <w:iCs/>
        </w:rPr>
        <w:t xml:space="preserve">, </w:t>
      </w:r>
      <w:r w:rsidR="00D74966" w:rsidRPr="00A627BE">
        <w:rPr>
          <w:rFonts w:ascii="Times New Roman" w:hAnsi="Times New Roman" w:cs="Times New Roman"/>
          <w:b/>
          <w:bCs/>
          <w:i/>
          <w:iCs/>
          <w:highlight w:val="yellow"/>
        </w:rPr>
        <w:t>sustainable healthcare</w:t>
      </w:r>
      <w:r w:rsidR="00D74966" w:rsidRPr="00D74966">
        <w:rPr>
          <w:rFonts w:ascii="Times New Roman" w:hAnsi="Times New Roman" w:cs="Times New Roman"/>
          <w:b/>
          <w:bCs/>
          <w:i/>
          <w:iCs/>
        </w:rPr>
        <w:t xml:space="preserve"> </w:t>
      </w:r>
    </w:p>
    <w:p w14:paraId="12423C95" w14:textId="77777777" w:rsidR="001768D2" w:rsidRPr="00181FE6" w:rsidRDefault="001768D2" w:rsidP="00366EE5">
      <w:pPr>
        <w:spacing w:before="0" w:after="0"/>
        <w:rPr>
          <w:rFonts w:ascii="Times New Roman" w:hAnsi="Times New Roman" w:cs="Times New Roman"/>
          <w:i/>
          <w:iCs/>
        </w:rPr>
      </w:pPr>
    </w:p>
    <w:p w14:paraId="121AE7B0" w14:textId="77777777" w:rsidR="001768D2" w:rsidRPr="00181FE6" w:rsidRDefault="001768D2" w:rsidP="00366EE5">
      <w:pPr>
        <w:spacing w:before="0" w:after="0"/>
        <w:rPr>
          <w:rFonts w:ascii="Times New Roman" w:hAnsi="Times New Roman" w:cs="Times New Roman"/>
        </w:rPr>
      </w:pPr>
    </w:p>
    <w:p w14:paraId="589579A7" w14:textId="104D6E4B" w:rsidR="005D2CE3" w:rsidRDefault="005D2CE3" w:rsidP="00366EE5">
      <w:pPr>
        <w:spacing w:before="0" w:after="0"/>
        <w:rPr>
          <w:rFonts w:ascii="Times New Roman" w:hAnsi="Times New Roman" w:cs="Times New Roman"/>
        </w:rPr>
      </w:pPr>
    </w:p>
    <w:p w14:paraId="058CF63C" w14:textId="0BCF1E1D" w:rsidR="00381FB3" w:rsidRDefault="00381FB3" w:rsidP="00366EE5">
      <w:pPr>
        <w:spacing w:before="0" w:after="0"/>
        <w:rPr>
          <w:rFonts w:ascii="Times New Roman" w:hAnsi="Times New Roman" w:cs="Times New Roman"/>
        </w:rPr>
      </w:pPr>
    </w:p>
    <w:p w14:paraId="23C2E87F" w14:textId="075E1F31" w:rsidR="00381FB3" w:rsidRDefault="00381FB3" w:rsidP="00366EE5">
      <w:pPr>
        <w:spacing w:before="0" w:after="0"/>
        <w:rPr>
          <w:rFonts w:ascii="Times New Roman" w:hAnsi="Times New Roman" w:cs="Times New Roman"/>
        </w:rPr>
      </w:pPr>
    </w:p>
    <w:p w14:paraId="40DF401E" w14:textId="77777777" w:rsidR="00381FB3" w:rsidRPr="00181FE6" w:rsidRDefault="00381FB3" w:rsidP="00366EE5">
      <w:pPr>
        <w:spacing w:before="0" w:after="0"/>
        <w:rPr>
          <w:rFonts w:ascii="Times New Roman" w:hAnsi="Times New Roman" w:cs="Times New Roman"/>
        </w:rPr>
      </w:pPr>
    </w:p>
    <w:p w14:paraId="3479FB46" w14:textId="77777777" w:rsidR="001768D2" w:rsidRPr="00181FE6" w:rsidRDefault="001768D2" w:rsidP="00366EE5">
      <w:pPr>
        <w:spacing w:before="0" w:after="0"/>
        <w:rPr>
          <w:rFonts w:ascii="Times New Roman" w:hAnsi="Times New Roman" w:cs="Times New Roman"/>
        </w:rPr>
      </w:pPr>
    </w:p>
    <w:bookmarkEnd w:id="0"/>
    <w:p w14:paraId="46A96BF8" w14:textId="4FAB83E8" w:rsidR="001768D2" w:rsidRDefault="001768D2" w:rsidP="00585E6A">
      <w:pPr>
        <w:spacing w:before="0"/>
        <w:jc w:val="both"/>
        <w:rPr>
          <w:rFonts w:ascii="Times New Roman" w:hAnsi="Times New Roman" w:cs="Times New Roman"/>
          <w:b/>
          <w:bCs/>
        </w:rPr>
      </w:pPr>
      <w:r w:rsidRPr="00181FE6">
        <w:rPr>
          <w:rFonts w:ascii="Times New Roman" w:hAnsi="Times New Roman" w:cs="Times New Roman"/>
          <w:b/>
          <w:bCs/>
        </w:rPr>
        <w:t xml:space="preserve">INTRODUCTION </w:t>
      </w:r>
    </w:p>
    <w:p w14:paraId="01F0404A" w14:textId="77777777" w:rsidR="00381FB3" w:rsidRPr="00181FE6" w:rsidRDefault="00381FB3" w:rsidP="00585E6A">
      <w:pPr>
        <w:spacing w:before="0"/>
        <w:jc w:val="both"/>
        <w:rPr>
          <w:rFonts w:ascii="Times New Roman" w:hAnsi="Times New Roman" w:cs="Times New Roman"/>
          <w:b/>
          <w:bCs/>
        </w:rPr>
      </w:pPr>
    </w:p>
    <w:p w14:paraId="3D8D20CC" w14:textId="7C6C21F9" w:rsidR="00A05E2F" w:rsidRPr="00181FE6" w:rsidRDefault="009A75C7" w:rsidP="00585E6A">
      <w:pPr>
        <w:spacing w:before="0"/>
        <w:jc w:val="both"/>
        <w:rPr>
          <w:rFonts w:ascii="Times New Roman" w:hAnsi="Times New Roman" w:cs="Times New Roman"/>
        </w:rPr>
      </w:pPr>
      <w:r>
        <w:rPr>
          <w:rFonts w:ascii="Times New Roman" w:hAnsi="Times New Roman" w:cs="Times New Roman"/>
          <w:highlight w:val="yellow"/>
        </w:rPr>
        <w:t>“</w:t>
      </w:r>
      <w:r w:rsidR="00D74966" w:rsidRPr="00A627BE">
        <w:rPr>
          <w:rFonts w:ascii="Times New Roman" w:hAnsi="Times New Roman" w:cs="Times New Roman"/>
          <w:highlight w:val="yellow"/>
        </w:rPr>
        <w:t>Healthcare access refers to the ease with which individuals can obtain needed healthcare. It is generally defined as the opportunity to use appropriate services in proportion to healthcare needs. If services are available, then an opportunity exists to obtain medical care; however, it is also limited by other barriers such as financial, organisational, social, cultural issues, etc</w:t>
      </w:r>
      <w:r>
        <w:rPr>
          <w:rFonts w:ascii="Times New Roman" w:hAnsi="Times New Roman" w:cs="Times New Roman"/>
          <w:highlight w:val="yellow"/>
        </w:rPr>
        <w:t>”</w:t>
      </w:r>
      <w:r w:rsidR="00D74966" w:rsidRPr="00A627BE">
        <w:rPr>
          <w:rFonts w:ascii="Times New Roman" w:hAnsi="Times New Roman" w:cs="Times New Roman"/>
          <w:highlight w:val="yellow"/>
        </w:rPr>
        <w:t xml:space="preserve">  (Núñez et al., 2021).</w:t>
      </w:r>
      <w:r w:rsidR="00D74966" w:rsidRPr="00D74966">
        <w:rPr>
          <w:rFonts w:ascii="Times New Roman" w:hAnsi="Times New Roman" w:cs="Times New Roman"/>
        </w:rPr>
        <w:t xml:space="preserve"> </w:t>
      </w:r>
      <w:r w:rsidR="008F3642" w:rsidRPr="008F3642">
        <w:rPr>
          <w:rFonts w:ascii="Times New Roman" w:hAnsi="Times New Roman" w:cs="Times New Roman"/>
        </w:rPr>
        <w:t>The successful execution of health policy is essential for attaining fair and sustainable healthcare provision. The degree to which health policy performance aligns with its articulated objectives—specifically, augmenting access to healthcare, expanding service quality, and assuring cost-efficiency—most precisely characterises it</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{"citationItems":[{"id":"ITEM-1","itemData":{"DOI":"10.1186/s40545-022-00467-3","ISSN":"2052-3211","abstract":"With countries moving towards reaching the UNAIDS 90-90-90 goal to achieve HIV epidemic control, there are going to be an unprecedented number of persons who will need to be tested, treated, and regularly monitored for viral suppression. However, most of the countries with the greatest burden of HIV/AIDS experience regular stock outages which could be detrimental to reaching these targets. ART and other commodities such as HIV test kits and laboratory supplies need to be readily and consistently available to achieve these targets. The main objective was to improve access to HIV/AIDS related commodities and strengthening institutional capacity for the management of HIV/AIDS logistics services through the MAUL procurement and supply chain strengthening project (PSSP) that rolled out four interventions on mentorship and support supervision, stock level monitoring, spatial visualization of stock indicators using GIS, and using WhatsApp to submit order reports as photo images.","author":[{"dropping-particle":"","family":"Muyingo","given":"Sowedi","non-dropping-particle":"","parse-names":false,"suffix":""},{"dropping-particle":"","family":"Etoori","given":"David","non-dropping-particle":"","parse-names":false,"suffix":""},{"dropping-particle":"","family":"Lotay","given":"Paul","non-dropping-particle":"","parse-names":false,"suffix":""},{"dropping-particle":"","family":"Malamba","given":"Samuel","non-dropping-particle":"","parse-names":false,"suffix":""},{"dropping-particle":"","family":"Olweny","given":"James","non-dropping-particle":"","parse-names":false,"suffix":""},{"dropping-particle":"","family":"Keesler","given":"King","non-dropping-particle":"","parse-names":false,"suffix":""},{"dropping-particle":"","family":"Wiersma","given":"Steven","non-dropping-particle":"","parse-names":false,"suffix":""},{"dropping-particle":"","family":"Jjemba","given":"Pito","non-dropping-particle":"","parse-names":false,"suffix":""},{"dropping-particle":"","family":"Settaala","given":"Rashid","non-dropping-particle":"","parse-names":false,"suffix":""}],"container-title":"Journal of Pharmaceutical Policy and Practice","id":"ITEM-1","issue":"1","issued":{"date-parts":[["2022"]]},"page":"72","title":"The procurement and supply chain strengthening project: improving public health supply chains for better access to HIV medicines, Uganda 2011–2016","type":"article-journal","volume":"15"},"uris":["http://www.mendeley.com/documents/?uuid=1b8a7df6-6308-491f-b33e-f71be5948427"]}],"mendeley":{"formattedCitation":"(Muyingo et al., 2022)","plainTextFormattedCitation":"(Muyingo et al., 2022)","previouslyFormattedCitation":"(Muyingo et al.,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(Muyingo et al.,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r w:rsidR="00591948" w:rsidRPr="00591948">
        <w:rPr>
          <w:rFonts w:ascii="Times New Roman" w:hAnsi="Times New Roman" w:cs="Times New Roman"/>
        </w:rPr>
        <w:t>The effectiveness of health policies depends equally on the operational procedures that enable their execution and their design.  Procurement planning and vendor management are needed for securing vital resources, including medical supplies, equipment, and services, crucial for the provision of healthcare services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{"citationItems":[{"id":"ITEM-1","itemData":{"DOI":"10.1016/j.cie.2022.108815","ISSN":"1879-0550 (Electronic)","PMID":"36405396","abstract":"Healthcare is one of the most critical sectors due to its importance in handling  public health. With the outbreak of various diseases, more recently during Covid-19, this sector has gained further attention. The pandemic has exposed vulnerabilities in the healthcare supply chain (HSC). Recent advancements like the adoption of various advanced technologies viz. AI and Industry 4.0 in the healthcare supply chain are turning out to be game-changers. This study focuses on identifying critical success factors (CSFs) for AI adoption in HSC in the emerging economy context. Rough SWARA is used for ranking CSFs of AI adoption in HSC. Results indicate that technological (TEC) factors are the most influential factor that impacts the adoption of AI in HSC in the context of emerging economies, followed by institutional or environmental (INT), human (HUM), and organizational (ORG) dimensions.","author":[{"dropping-particle":"","family":"Kumar","given":"Ashwani","non-dropping-particle":"","parse-names":false,"suffix":""},{"dropping-particle":"","family":"Mani","given":"Venkatesh","non-dropping-particle":"","parse-names":false,"suffix":""},{"dropping-particle":"","family":"Jain","given":"Vranda","non-dropping-particle":"","parse-names":false,"suffix":""},{"dropping-particle":"","family":"Gupta","given":"Himanshu","non-dropping-particle":"","parse-names":false,"suffix":""},{"dropping-particle":"","family":"Venkatesh","given":"V G","non-dropping-particle":"","parse-names":false,"suffix":""}],"container-title":"Computers &amp; industrial engineering","id":"ITEM-1","issued":{"date-parts":[["2023","1"]]},"language":"eng","page":"108815","publisher-place":"England","title":"Managing healthcare supply chain through artificial intelligence (AI): A study of  critical success factors.","type":"article-journal","volume":"175"},"uris":["http://www.mendeley.com/documents/?uuid=2f1e1e69-4cad-4da5-b61a-152f15439410"]},{"id":"ITEM-2","itemData":{"DOI":"10.1186/s40545-022-00467-3","ISSN":"2052-3211","abstract":"With countries moving towards reaching the UNAIDS 90-90-90 goal to achieve HIV epidemic control, there are going to be an unprecedented number of persons who will need to be tested, treated, and regularly monitored for viral suppression. However, most of the countries with the greatest burden of HIV/AIDS experience regular stock outages which could be detrimental to reaching these targets. ART and other commodities such as HIV test kits and laboratory supplies need to be readily and consistently available to achieve these targets. The main objective was to improve access to HIV/AIDS related commodities and strengthening institutional capacity for the management of HIV/AIDS logistics services through the MAUL procurement and supply chain strengthening project (PSSP) that rolled out four interventions on mentorship and support supervision, stock level monitoring, spatial visualization of stock indicators using GIS, and using WhatsApp to submit order reports as photo images.","author":[{"dropping-particle":"","family":"Muyingo","given":"Sowedi","non-dropping-particle":"","parse-names":false,"suffix":""},{"dropping-particle":"","family":"Etoori","given":"David","non-dropping-particle":"","parse-names":false,"suffix":""},{"dropping-particle":"","family":"Lotay","given":"Paul","non-dropping-particle":"","parse-names":false,"suffix":""},{"dropping-particle":"","family":"Malamba","given":"Samuel","non-dropping-particle":"","parse-names":false,"suffix":""},{"dropping-particle":"","family":"Olweny","given":"James","non-dropping-particle":"","parse-names":false,"suffix":""},{"dropping-particle":"","family":"Keesler","given":"King","non-dropping-particle":"","parse-names":false,"suffix":""},{"dropping-particle":"","family":"Wiersma","given":"Steven","non-dropping-particle":"","parse-names":false,"suffix":""},{"dropping-particle":"","family":"Jjemba","given":"Pito","non-dropping-particle":"","parse-names":false,"suffix":""},{"dropping-particle":"","family":"Settaala","given":"Rashid","non-dropping-particle":"","parse-names":false,"suffix":""}],"container-title":"Journal of Pharmaceutical Policy and Practice","id":"ITEM-2","issue":"1","issued":{"date-parts":[["2022"]]},"page":"72","title":"The procurement and supply chain strengthening project: improving public health supply chains for better access to HIV medicines, Uganda 2011–2016","type":"article-journal","volume":"15"},"uris":["http://www.mendeley.com/documents/?uuid=1b8a7df6-6308-491f-b33e-f71be5948427"]}],"mendeley":{"formattedCitation":"(Kumar et al., 2023; Muyingo et al., 2022)","plainTextFormattedCitation":"(Kumar et al., 2023; Muyingo et al., 2022)","previouslyFormattedCitation":"(Kumar et al., 2023; Muyingo et al.,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(Kumar et al., 2023; Muyingo et al., 2022)</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A05E2F" w:rsidRPr="00181FE6">
        <w:rPr>
          <w:rFonts w:ascii="Times New Roman" w:hAnsi="Times New Roman" w:cs="Times New Roman"/>
        </w:rPr>
        <w:t xml:space="preserve"> </w:t>
      </w:r>
      <w:r>
        <w:rPr>
          <w:rFonts w:ascii="Times New Roman" w:hAnsi="Times New Roman" w:cs="Times New Roman"/>
        </w:rPr>
        <w:t>“</w:t>
      </w:r>
      <w:r w:rsidR="00EF1630" w:rsidRPr="00A627BE">
        <w:rPr>
          <w:rFonts w:ascii="Times New Roman" w:hAnsi="Times New Roman" w:cs="Times New Roman"/>
          <w:highlight w:val="yellow"/>
        </w:rPr>
        <w:t>Procurement in healthcare is a critical function that involves acquiring the necessary medical supplies and equipment to ensure the delivery of quality patient care. This process is essential for maintaining the operational efficiency of healthcare facilities and ensuring that healthcare professionals have access to the tools they need. Procurement encompasses a range of activities, including sourcing, purchasing, and managing inventory</w:t>
      </w:r>
      <w:r>
        <w:rPr>
          <w:rFonts w:ascii="Times New Roman" w:hAnsi="Times New Roman" w:cs="Times New Roman"/>
          <w:highlight w:val="yellow"/>
        </w:rPr>
        <w:t>”</w:t>
      </w:r>
      <w:r w:rsidR="00EF1630" w:rsidRPr="00A627BE">
        <w:rPr>
          <w:rFonts w:ascii="Times New Roman" w:hAnsi="Times New Roman" w:cs="Times New Roman"/>
          <w:highlight w:val="yellow"/>
        </w:rPr>
        <w:t xml:space="preserve"> (Paul et al.,2024; Tabish, 2024).</w:t>
      </w:r>
      <w:r w:rsidR="00EF1630">
        <w:rPr>
          <w:rFonts w:ascii="Times New Roman" w:hAnsi="Times New Roman" w:cs="Times New Roman"/>
        </w:rPr>
        <w:t xml:space="preserve"> </w:t>
      </w:r>
      <w:r w:rsidR="00067E96" w:rsidRPr="00067E96">
        <w:rPr>
          <w:rFonts w:ascii="Times New Roman" w:hAnsi="Times New Roman" w:cs="Times New Roman"/>
        </w:rPr>
        <w:t>Procurement planning is the methodical identification, acquisition, and procurement of goods and services necessary to fulfil organisational requirements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research","id":"ITEM-1","issue":"2","issued":{"date-parts":[["2022","4"]]},"language":"eng","page":"223-226","publisher-place":"United States","title":"Supply chain management and health services research: Aligning strange  bedfellows.","type":"article-journal","volume":"57"},"uris":["http://www.mendeley.com/documents/?uuid=db485fdb-b63e-476f-ad5a-93b1bc7c2226"]}],"mendeley":{"formattedCitation":"(Schneller &amp; Abdulsalam, 2022)","plainTextFormattedCitation":"(Schneller &amp; Abdulsalam, 2022)","previouslyFormattedCitation":"(Schneller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5C6631">
        <w:rPr>
          <w:rFonts w:ascii="Times New Roman" w:hAnsi="Times New Roman" w:cs="Times New Roman"/>
        </w:rPr>
        <w:t xml:space="preserve"> </w:t>
      </w:r>
      <w:r w:rsidR="00FC70DF" w:rsidRPr="00FC70DF">
        <w:rPr>
          <w:rFonts w:ascii="Times New Roman" w:hAnsi="Times New Roman" w:cs="Times New Roman"/>
        </w:rPr>
        <w:t xml:space="preserve">In healthcare, efficient procurement planning guarantees the prompt availability of medical supplies and equipment, hence reducing disruptions in service delivery. Vendor management </w:t>
      </w:r>
      <w:r w:rsidR="005C183F" w:rsidRPr="00A627BE">
        <w:rPr>
          <w:rFonts w:ascii="Times New Roman" w:hAnsi="Times New Roman" w:cs="Times New Roman"/>
          <w:highlight w:val="yellow"/>
        </w:rPr>
        <w:t>includes</w:t>
      </w:r>
      <w:r w:rsidR="005C183F" w:rsidRPr="00FC70DF">
        <w:rPr>
          <w:rFonts w:ascii="Times New Roman" w:hAnsi="Times New Roman" w:cs="Times New Roman"/>
        </w:rPr>
        <w:t xml:space="preserve"> </w:t>
      </w:r>
      <w:r w:rsidR="00FC70DF" w:rsidRPr="00FC70DF">
        <w:rPr>
          <w:rFonts w:ascii="Times New Roman" w:hAnsi="Times New Roman" w:cs="Times New Roman"/>
        </w:rPr>
        <w:t>the selection, assessment, and sustenance of partnerships with suppliers to guarantee the timely provision of superior goods and services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{"citationItems":[{"id":"ITEM-1","itemData":{"author":[{"dropping-particle":"","family":"GHSC-PSM","given":"","non-dropping-particle":"","parse-names":false,"suffix":""}],"id":"ITEM-1","issue":"August","issued":{"date-parts":[["2018"]]},"page":"1-487","title":"USAID GLOBAL HEALTH SUPPLY CHAIN PROGRAM Procurement and Supply Management","type":"article-journal"},"uris":["http://www.mendeley.com/documents/?uuid=dbe7534c-0c21-4e31-9819-7ec8db5469bd"]},{"id":"ITEM-2","itemData":{"DOI":"10.1111/1475-6773.13939","ISSN":"1475-6773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research","id":"ITEM-2","issue":"2","issued":{"date-parts":[["2022","4"]]},"language":"eng","page":"223-226","publisher-place":"United States","title":"Supply chain management and health services research: Aligning strange  bedfellows.","type":"article-journal","volume":"57"},"uris":["http://www.mendeley.com/documents/?uuid=db485fdb-b63e-476f-ad5a-93b1bc7c2226"]}],"mendeley":{"formattedCitation":"(GHSC-PSM, 2018; Schneller &amp; Abdulsalam, 2022)","plainTextFormattedCitation":"(GHSC-PSM, 2018; Schneller &amp; Abdulsalam, 2022)","previouslyFormattedCitation":"(GHSC-PSM, 2018; 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(GHSC-PSM, 2018; 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r>
        <w:rPr>
          <w:rFonts w:ascii="Times New Roman" w:hAnsi="Times New Roman" w:cs="Times New Roman"/>
        </w:rPr>
        <w:t>“</w:t>
      </w:r>
      <w:r w:rsidR="00EF1630" w:rsidRPr="00A627BE">
        <w:rPr>
          <w:rFonts w:ascii="Times New Roman" w:hAnsi="Times New Roman" w:cs="Times New Roman"/>
          <w:highlight w:val="yellow"/>
        </w:rPr>
        <w:t>The healthcare supply chain is a complex adaptive ecosystem that facilitates the delivery of health products to the end patient in a cost-effective way. However, low forecast accuracy and high demand volatility in healthcare supply chains have resulted in an increase in stockouts, operational inefficiencies, poor health outcomes, and a significant increase in supply chain costs</w:t>
      </w:r>
      <w:r>
        <w:rPr>
          <w:rFonts w:ascii="Times New Roman" w:hAnsi="Times New Roman" w:cs="Times New Roman"/>
          <w:highlight w:val="yellow"/>
        </w:rPr>
        <w:t>”</w:t>
      </w:r>
      <w:r w:rsidR="00EF1630" w:rsidRPr="00A627BE">
        <w:rPr>
          <w:rFonts w:ascii="Times New Roman" w:hAnsi="Times New Roman" w:cs="Times New Roman"/>
          <w:highlight w:val="yellow"/>
        </w:rPr>
        <w:t xml:space="preserve"> (Bvuchete et al., 2021).</w:t>
      </w:r>
      <w:r w:rsidR="00EF1630">
        <w:rPr>
          <w:rFonts w:ascii="Times New Roman" w:hAnsi="Times New Roman" w:cs="Times New Roman"/>
        </w:rPr>
        <w:t xml:space="preserve"> </w:t>
      </w:r>
      <w:r w:rsidR="000F623C" w:rsidRPr="000F623C">
        <w:rPr>
          <w:rFonts w:ascii="Times New Roman" w:hAnsi="Times New Roman" w:cs="Times New Roman"/>
        </w:rPr>
        <w:t xml:space="preserve">Procurement planning and vendor management are essential for the effective functioning of healthcare systems, as they directly affect the availability, cost, and quality of healthcare resources. Although crucial, discussions about health policy efficacy frequently neglect vendor management and </w:t>
      </w:r>
      <w:r w:rsidR="002707B3">
        <w:rPr>
          <w:rFonts w:ascii="Times New Roman" w:hAnsi="Times New Roman" w:cs="Times New Roman"/>
        </w:rPr>
        <w:t>procurement planning</w:t>
      </w:r>
      <w:r w:rsidR="000F623C" w:rsidRPr="000F623C">
        <w:rPr>
          <w:rFonts w:ascii="Times New Roman" w:hAnsi="Times New Roman" w:cs="Times New Roman"/>
        </w:rPr>
        <w:t xml:space="preserve">. Inefficient procurement procedures can result in stockouts, service delivery delays, and heightened costs, all of which </w:t>
      </w:r>
      <w:r w:rsidR="000F623C" w:rsidRPr="000F623C">
        <w:rPr>
          <w:rFonts w:ascii="Times New Roman" w:hAnsi="Times New Roman" w:cs="Times New Roman"/>
        </w:rPr>
        <w:lastRenderedPageBreak/>
        <w:t>compromise the efficacy of health programs</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{"citationItems":[{"id":"ITEM-1","itemData":{"DOI":"10.13140/RG.2.2.33472.34569","author":[{"dropping-particle":"","family":"Mante","given":"Priscilla Kolibea","non-dropping-particle":"","parse-names":false,"suffix":""}],"id":"ITEM-1","issue":"November 2023","issued":{"date-parts":[["2024"]]},"title":"The Role of Supply Chain Management in Healthcare Access in Ghana Report by : Priscilla Kolibea Mante , PhD Research Faculty , CARISCA-KNUST and Senior Lecturer , Department of Pharmacology ,","type":"article-journal"},"uris":["http://www.mendeley.com/documents/?uuid=b9240f1a-78c2-4651-bbb7-55abe94e8ee1"]},{"id":"ITEM-2","itemData":{"author":[{"dropping-particle":"","family":"GHSC-PSM","given":"","non-dropping-particle":"","parse-names":false,"suffix":""}],"id":"ITEM-2","issue":"August","issued":{"date-parts":[["2018"]]},"page":"1-487","title":"USAID GLOBAL HEALTH SUPPLY CHAIN PROGRAM Procurement and Supply Management","type":"article-journal"},"uris":["http://www.mendeley.com/documents/?uuid=dbe7534c-0c21-4e31-9819-7ec8db5469bd"]},{"id":"ITEM-3","itemData":{"DOI":"10.1111/1475-6773.13939","ISSN":"1475-6773 (Electronic)","PMID":"35080262","author":[{"dropping-particle":"","family":"Schneller","given":"Eugene","non-dropping-particle":"","parse-names":false,"suffix":""},{"dropping-particle":"","family":"Abdulsalam","given":"Yousef","non-dropping-particle":"","parse-names":false,"suffix":""}],"container-title":"Health services research","id":"ITEM-3","issue":"2","issued":{"date-parts":[["2022","4"]]},"language":"eng","page":"223-226","publisher-place":"United States","title":"Supply chain management and health services research: Aligning strange  bedfellows.","type":"article-journal","volume":"57"},"uris":["http://www.mendeley.com/documents/?uuid=db485fdb-b63e-476f-ad5a-93b1bc7c2226"]}],"mendeley":{"formattedCitation":"(GHSC-PSM, 2018; Mante, 2024; Schneller &amp; Abdulsalam, 2022)","plainTextFormattedCitation":"(GHSC-PSM, 2018; Mante, 2024; Schneller &amp; Abdulsalam, 2022)","previouslyFormattedCitation":"(GHSC-PSM, 2018; Mante, 2024; Schneller &amp; Abdulsalam, 2022)"},"properties":{"noteIndex":0},"schema":"https://github.com/citation-style-language/schema/raw/master/csl-citation.json"}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(GHSC-PSM, 2018; Mante, 2024; Schneller &amp; Abdulsalam, 2022)</w:t>
      </w:r>
      <w:r w:rsidR="008A170F" w:rsidRPr="00181FE6">
        <w:rPr>
          <w:rFonts w:ascii="Times New Roman" w:hAnsi="Times New Roman" w:cs="Times New Roman"/>
        </w:rPr>
        <w:fldChar w:fldCharType="end"/>
      </w:r>
      <w:r w:rsidR="00545378" w:rsidRPr="00181FE6">
        <w:rPr>
          <w:rFonts w:ascii="Times New Roman" w:hAnsi="Times New Roman" w:cs="Times New Roman"/>
        </w:rPr>
        <w:t xml:space="preserve">. </w:t>
      </w:r>
    </w:p>
    <w:p w14:paraId="4B52F18B" w14:textId="1D6E25AF" w:rsidR="00403E39" w:rsidRDefault="00044303" w:rsidP="00585E6A">
      <w:pPr>
        <w:spacing w:before="0"/>
        <w:jc w:val="both"/>
        <w:rPr>
          <w:rFonts w:ascii="Times New Roman" w:hAnsi="Times New Roman" w:cs="Times New Roman"/>
        </w:rPr>
      </w:pPr>
      <w:r w:rsidRPr="00044303">
        <w:rPr>
          <w:rFonts w:ascii="Times New Roman" w:hAnsi="Times New Roman" w:cs="Times New Roman"/>
        </w:rPr>
        <w:t>Inadequate vendor management can lead to the procurement of inferior products, unstable supply chains, and weakened supplier relationships, hence worsening challenges in healthcare delivery</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{"citationItems":[{"id":"ITEM-1","itemData":{"DOI":"10.25259/jgoh-15-2019","ISSN":"2643-4709","abstract":"How corruption in healthcare service delivery threatens Universal Health Coverage Transparency International (TI) is the world's leading non-governmental anti-corruption organisation, addressing corruption and corruption risk in its many forms through a network of more than 100 national chapters worldwide. Transparency International Health Initiative (TI-HI) overall goal is to improve global health and healthcare outcomes for the benefit of all people, of all ages. It aims to achieve this by reducing corruption and promoting transparency, integrity and accountability within the pharmaceutical and healthcare sectors. Acknowledgements:","author":[{"dropping-particle":"","family":"Fulton","given":"R L","non-dropping-particle":"","parse-names":false,"suffix":""}],"container-title":"Journal of Global Oral Health","id":"ITEM-1","issued":{"date-parts":[["2019"]]},"page":"13-16","title":"The ignored pandemic","type":"article-journal","volume":"1"},"uris":["http://www.mendeley.com/documents/?uuid=34bf1d6c-b57c-4bad-9317-475b93891099"]}],"mendeley":{"formattedCitation":"(Fulton, 2019)","plainTextFormattedCitation":"(Fulton, 2019)","previouslyFormattedCitation":"(Fulton, 2019)"},"properties":{"noteIndex":0},"schema":"https://github.com/citation-style-language/schema/raw/master/csl-citation.json"}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(Fulton, 2019)</w:t>
      </w:r>
      <w:r w:rsidR="008A170F" w:rsidRPr="00181FE6">
        <w:rPr>
          <w:rFonts w:ascii="Times New Roman" w:hAnsi="Times New Roman" w:cs="Times New Roman"/>
        </w:rPr>
        <w:fldChar w:fldCharType="end"/>
      </w:r>
      <w:r w:rsidR="00545378" w:rsidRPr="00181FE6">
        <w:rPr>
          <w:rFonts w:ascii="Times New Roman" w:hAnsi="Times New Roman" w:cs="Times New Roman"/>
        </w:rPr>
        <w:t>. Consequently, for lawmakers and healthcare administrators aiming to optimise resource allocation and improve health outcomes, understanding the impact of these processes on the efficacy of health policy is imperative</w:t>
      </w:r>
      <w:r w:rsidR="008A170F" w:rsidRPr="00181FE6">
        <w:rPr>
          <w:rFonts w:ascii="Times New Roman" w:hAnsi="Times New Roman" w:cs="Times New Roman"/>
        </w:rPr>
        <w:t xml:space="preserve"> </w:t>
      </w:r>
      <w:r w:rsidR="008A170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{"citationItems":[{"id":"ITEM-1","itemData":{"author":[{"dropping-particle":"","family":"GHSC-PSM","given":"","non-dropping-particle":"","parse-names":false,"suffix":""}],"id":"ITEM-1","issue":"August","issued":{"date-parts":[["2018"]]},"page":"1-487","title":"USAID GLOBAL HEALTH SUPPLY CHAIN PROGRAM Procurement and Supply Management","type":"article-journal"},"uris":["http://www.mendeley.com/documents/?uuid=dbe7534c-0c21-4e31-9819-7ec8db5469bd"]},{"id":"ITEM-2","itemData":{"DOI":"10.25259/jgoh-15-2019","ISSN":"2643-4709","abstract":"How corruption in healthcare service delivery threatens Universal Health Coverage Transparency International (TI) is the world's leading non-governmental anti-corruption organisation, addressing corruption and corruption risk in its many forms through a network of more than 100 national chapters worldwide. Transparency International Health Initiative (TI-HI) overall goal is to improve global health and healthcare outcomes for the benefit of all people, of all ages. It aims to achieve this by reducing corruption and promoting transparency, integrity and accountability within the pharmaceutical and healthcare sectors. Acknowledgements:","author":[{"dropping-particle":"","family":"Fulton","given":"R L","non-dropping-particle":"","parse-names":false,"suffix":""}],"container-title":"Journal of Global Oral Health","id":"ITEM-2","issued":{"date-parts":[["2019"]]},"page":"13-16","title":"The ignored pandemic","type":"article-journal","volume":"1"},"uris":["http://www.mendeley.com/documents/?uuid=34bf1d6c-b57c-4bad-9317-475b93891099"]}],"mendeley":{"formattedCitation":"(Fulton, 2019; GHSC-PSM, 2018)","plainTextFormattedCitation":"(Fulton, 2019; GHSC-PSM, 2018)","previouslyFormattedCitation":"(Fulton, 2019; GHSC-PSM, 2018)"},"properties":{"noteIndex":0},"schema":"https://github.com/citation-style-language/schema/raw/master/csl-citation.json"}</w:instrText>
      </w:r>
      <w:r w:rsidR="008A170F" w:rsidRPr="00181FE6">
        <w:rPr>
          <w:rFonts w:ascii="Times New Roman" w:hAnsi="Times New Roman" w:cs="Times New Roman"/>
        </w:rPr>
        <w:fldChar w:fldCharType="separate"/>
      </w:r>
      <w:r w:rsidR="00711F5A" w:rsidRPr="00711F5A">
        <w:rPr>
          <w:rFonts w:ascii="Times New Roman" w:hAnsi="Times New Roman" w:cs="Times New Roman"/>
          <w:noProof/>
        </w:rPr>
        <w:t>(Fulton, 2019; GHSC-PSM, 2018)</w:t>
      </w:r>
      <w:r w:rsidR="008A170F" w:rsidRPr="00181FE6">
        <w:rPr>
          <w:rFonts w:ascii="Times New Roman" w:hAnsi="Times New Roman" w:cs="Times New Roman"/>
        </w:rPr>
        <w:fldChar w:fldCharType="end"/>
      </w:r>
      <w:r w:rsidR="00545378" w:rsidRPr="00181FE6">
        <w:rPr>
          <w:rFonts w:ascii="Times New Roman" w:hAnsi="Times New Roman" w:cs="Times New Roman"/>
        </w:rPr>
        <w:t>.</w:t>
      </w:r>
      <w:r w:rsidR="006C4A24" w:rsidRPr="00181FE6">
        <w:rPr>
          <w:rFonts w:ascii="Times New Roman" w:hAnsi="Times New Roman" w:cs="Times New Roman"/>
        </w:rPr>
        <w:t xml:space="preserve"> </w:t>
      </w:r>
    </w:p>
    <w:p w14:paraId="3C526B33" w14:textId="05930AA3" w:rsidR="00613FA0" w:rsidRDefault="00453EFF" w:rsidP="00C65EB1">
      <w:pPr>
        <w:spacing w:before="0"/>
        <w:jc w:val="both"/>
        <w:rPr>
          <w:rFonts w:ascii="Times New Roman" w:hAnsi="Times New Roman" w:cs="Times New Roman"/>
        </w:rPr>
      </w:pPr>
      <w:r w:rsidRPr="00453EFF">
        <w:rPr>
          <w:rFonts w:ascii="Times New Roman" w:hAnsi="Times New Roman" w:cs="Times New Roman"/>
        </w:rPr>
        <w:t xml:space="preserve">This study employed two theoretical frameworks: the Resource-Based View (RBV) and Transaction Cost Economics (TCE). The resource-based perspective theory is significant since procurement depends on the necessary resources required by an organisation to enhance functionality and increase performance. The success of an organisation is predominantly contingent upon the resources available to it. When the company leverages its strengths, it may acquire a sustainable competitive advantage that endures for years. The objective of RBV in procurement planning is to substantiate the significance that the organisation assigns to the procurement process and its critical functions over the relevant time, enabling it to meet its commitments and achieve its goals. </w:t>
      </w:r>
      <w:r w:rsidR="00711F5A">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{"citationItems":[{"id":"ITEM-1","itemData":{"DOI":"https://doi.org/10.1111/1467-8551.12699","ISSN":"1045-3172","abstract":"Abstract Research interest in extreme contexts was growing before the COVID-19 pandemic and has intensified since. The climate crisis, significant geo-political conflict, political polarization and upheaval, and economic/financial crises that present existential challenges to organizations have all contributed to rising interest in extreme-context research. COVID-19 itself has generated an enormous body of research across all sub-fields of management. However, the substantive, methodological and conceptual implications of this large volume of research remain unclear. In this introduction to the British Journal of Management COVID-19 Online Virtual Issue, we describe and analyse COVID-19 research so far published in the British Journal of Management. The Journal was proactive in seeing the profound implications of COVID-19 for management research and practice, issuing an early call for contributions, and publishing several exploratory commentaries as early as July 2020. In this paper, we situate COVID-19 research within the broader extreme-context research, analyse contributions made so far, and build upon an extended taxonomy of extreme contexts to suggest ways for future research to generate further impactful insights.","author":[{"dropping-particle":"","family":"Brammer","given":"Stephen","non-dropping-particle":"","parse-names":false,"suffix":""},{"dropping-particle":"","family":"Branicki","given":"Layla","non-dropping-particle":"","parse-names":false,"suffix":""},{"dropping-particle":"","family":"Linnenluecke","given":"Martina","non-dropping-particle":"","parse-names":false,"suffix":""}],"container-title":"British Journal of Management","id":"ITEM-1","issue":"1","issued":{"date-parts":[["2023","1","1"]]},"page":"3-15","publisher":"John Wiley &amp; Sons, Ltd","title":"Disrupting Management Research? Critical Reflections on British Journal of Management COVID-19 Research and an Agenda for the Future","type":"article-journal","volume":"34"},"uris":["http://www.mendeley.com/documents/?uuid=5c523275-682d-477a-afa5-54ef1f1c6c93"]}],"mendeley":{"formattedCitation":"(Brammer et al., 2023)","plainTextFormattedCitation":"(Brammer et al., 2023)","previouslyFormattedCitation":"(Brammer et al., 2023)"},"properties":{"noteIndex":0},"schema":"https://github.com/citation-style-language/schema/raw/master/csl-citation.json"}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(Brammer et al., 2023)</w:t>
      </w:r>
      <w:r w:rsidR="00711F5A">
        <w:rPr>
          <w:rFonts w:ascii="Times New Roman" w:hAnsi="Times New Roman" w:cs="Times New Roman"/>
        </w:rPr>
        <w:fldChar w:fldCharType="end"/>
      </w:r>
      <w:r w:rsidRPr="00453EFF">
        <w:rPr>
          <w:rFonts w:ascii="Times New Roman" w:hAnsi="Times New Roman" w:cs="Times New Roman"/>
        </w:rPr>
        <w:t xml:space="preserve"> asserts that a firm's capacity to implement methods like innovation and continuous improvement, while sustaining its relationships with external factors, is crucial for keeping its competitive advantage. </w:t>
      </w:r>
      <w:r w:rsidR="00711F5A">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{"citationItems":[{"id":"ITEM-1","itemData":{"DOI":"10.51867/scimundi.4.1.7","abstract":"Public entities in Rwanda spend a significant amount of money on procurement. This is the process of acquiring goods, works, or services from a vendor. The general objective of this study was to assess the effect of procurement planning on organizational performance within the public sector. Specifically, the study assessed the effect of needs assessments in procurement planning on performance of Ruhengeri referral hospital, analyze the effect of quality specification in procurement planning on performance of Ruhengeri referral hospital, examine the effect of cost estimation in procurement planning on performance of Ruhengeri referral hospital and assess the effect of terms of payment in procurement planning on performance of Ruhengeri referral hospital. Research was guided by Resource Based viewpoint theory and Transaction Cost Economics theory. Descriptive research design was adopted in this research. This study has taken 106 populations who have direct works related to procurement planning functions from Ruhengeri referral hospital and reporting health centers (42 working at Ruhengeri referral hospital main location and 64 from 12 health centers under management of Ruhengeri referral hospital). The researcher has determined that due to the small population size, a census inquiry method employed instead of sampling. This study used both primary and secondary data, and each has its specific instruments for collection including questionnaire, documentary and interview. Here the researcher tends to interpret frequency, percentages, mean, and standard deviation, as results of Statistical Package for Social Scientists (SPSS) version 20 while content analysis used to analyze qualitative data. The Model Summary provides valuable observations into the effect of independent variables Terms of payment in procurement planning, Needs identification in procurement planning, Quality specification in procurement planning, Cost estimation in procurement planning on the dependent variable, organization performance. The findings revealed the coefficient of determination (R Square), which is 0.652, demonstrates that 65.2% of the variance in organizational performance of Ruhengeri Referral Hospital explained Terms of payment in procurement planning, Needs identification in procurement planning, Quality specification in procurement planning, Cost estimation in procurement planning. The results indicate the coefficient of needs identification in procurement planning (β: 0.…","author":[{"dropping-particle":"","family":"Ingabire","given":"Mary","non-dropping-particle":"","parse-names":false,"suffix":""},{"dropping-particle":"","family":"Dushimimana","given":"Jean De Dieu","non-dropping-particle":"","parse-names":false,"suffix":""}],"container-title":"Science Mundi","id":"ITEM-1","issue":"1","issued":{"date-parts":[["2024"]]},"page":"72-86","title":"Effect of Procurement Planning on Organizational Performance Within the Public Sector: A Case of Ruhengeri Referral Hospital in Musanze District, Rwanda","type":"article-journal","volume":"4"},"uris":["http://www.mendeley.com/documents/?uuid=21fbcad1-db96-4c25-9922-03466b8a7667"]}],"mendeley":{"formattedCitation":"(Ingabire &amp; Dushimimana, 2024)","plainTextFormattedCitation":"(Ingabire &amp; Dushimimana, 2024)","previouslyFormattedCitation":"(Ingabire &amp; Dushimimana, 2024)"},"properties":{"noteIndex":0},"schema":"https://github.com/citation-style-language/schema/raw/master/csl-citation.json"}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(Ingabire &amp; Dushimimana, 2024)</w:t>
      </w:r>
      <w:r w:rsidR="00711F5A">
        <w:rPr>
          <w:rFonts w:ascii="Times New Roman" w:hAnsi="Times New Roman" w:cs="Times New Roman"/>
        </w:rPr>
        <w:fldChar w:fldCharType="end"/>
      </w:r>
      <w:r w:rsidRPr="00453EFF">
        <w:rPr>
          <w:rFonts w:ascii="Times New Roman" w:hAnsi="Times New Roman" w:cs="Times New Roman"/>
        </w:rPr>
        <w:t xml:space="preserve"> emphasised that a company's strategy delineates the relationship between its external environment and its internal capabilities and resources. A corporation must restructure, adopt current technology, and invest in skilled human resources to adapt to the new economic environment. The RBV technique </w:t>
      </w:r>
      <w:r w:rsidR="005C183F" w:rsidRPr="00A627BE">
        <w:rPr>
          <w:rFonts w:ascii="Times New Roman" w:hAnsi="Times New Roman" w:cs="Times New Roman"/>
          <w:highlight w:val="yellow"/>
        </w:rPr>
        <w:t>focuses</w:t>
      </w:r>
      <w:r w:rsidR="005C183F" w:rsidRPr="00453EFF">
        <w:rPr>
          <w:rFonts w:ascii="Times New Roman" w:hAnsi="Times New Roman" w:cs="Times New Roman"/>
        </w:rPr>
        <w:t xml:space="preserve"> </w:t>
      </w:r>
      <w:r w:rsidRPr="00453EFF">
        <w:rPr>
          <w:rFonts w:ascii="Times New Roman" w:hAnsi="Times New Roman" w:cs="Times New Roman"/>
        </w:rPr>
        <w:t xml:space="preserve">on a company's internal attributes, such as assets and strengths, to enhance its competitiveness. The RBV technique elucidates how enterprises acquire and sustain a competitive advantage through the effective accumulation and utilisation of resources </w:t>
      </w:r>
      <w:r w:rsidR="00711F5A">
        <w:rPr>
          <w:rFonts w:ascii="Times New Roman" w:hAnsi="Times New Roman" w:cs="Times New Roman"/>
        </w:rPr>
        <w:fldChar w:fldCharType="begin" w:fldLock="1"/>
      </w:r>
      <w:r w:rsidR="00BC29CB">
        <w:rPr>
          <w:rFonts w:ascii="Times New Roman" w:hAnsi="Times New Roman" w:cs="Times New Roman"/>
        </w:rPr>
        <w:instrText>ADDIN CSL_CITATION {"citationItems":[{"id":"ITEM-1","itemData":{"DOI":"10.61426/sjbcm.v6i3.1359","ISSN":"2414-8970","abstract":"The main objective of this study was to determine effects of procurement planning on procurement performance\nof State Corporations in Mombasa County, Kenya. The specific objective of the study were need identification,\nneed specialization, budget &amp; cost estimates and procurement methods and its effects on procurement\nperformance. The study employed a descriptive design and the researcher used stratified random sampling\ntechnique to select a sample that represented the entire population. The target population was 204 employees\nwhich were middle level staff and senior level staff selected from the 34 state corporations in Mombasa County.\nThe sample size was 135 which showed some level of significance at the 95% confidence level. The questionnaires\nwere used to collect primary data from the various departments which included procurement, finance, human\nresource and administration, operations, engineering and legal department since all their functions were\ncentralized and suitable to provide data. Data was descriptively analyzed through SPSS software version 24 to\nfind out the relation between dependent and independent variables. The relationship between independent and\ndependent variables was determined using a multivariate regression analysis and the strength of the relationship\nof independent and dependent variable were determined by use of Pearson correlation coefficient (r). The results\nwere presented in form of frequency distribution tables. A quantitative report was generated through the\npercentages, measures, tabulations and central tendency. It was concluded that procurement need identification\ngreatly had effects on the procurement performance of state corporations in Mombasa County, Kenya. It was\nconcluded that procurement budget cost &amp; estimates greatly had effects on the procurement performance of\nstate corporations in Mombasa County, Kenya. The study recommended that suppliers should develop competent\ntechnical abilities so as to provide high quality products or services. The study recommended that all the public\nentities in Kenya should establish appropriate appraisal audit policies because this would help them ensure that\nthey would deal with qualified and competent staff and suppliers.","author":[{"dropping-particle":"","family":"AHMED","given":"SALIM SALIM","non-dropping-particle":"","parse-names":false,"suffix":""},{"dropping-particle":"","family":"KITHEKA (Ph.D)","given":"DR. SAMSON","non-dropping-particle":"","parse-names":false,"suffix":""}],"container-title":"Strategic Journal of Business &amp; Change Management","id":"ITEM-1","issue":"3","issued":{"date-parts":[["2019"]]},"title":"Effect of Procurement Planning on Procurement Performance of State Corporations in Mombasa County, Kenya","type":"article-journal","volume":"6"},"uris":["http://www.mendeley.com/documents/?uuid=fe243a9b-427a-4b19-918e-5be7d5086da5"]}],"mendeley":{"formattedCitation":"(AHMED &amp; KITHEKA (Ph.D), 2019)","plainTextFormattedCitation":"(AHMED &amp; KITHEKA (Ph.D), 2019)","previouslyFormattedCitation":"(AHMED &amp; KITHEKA (Ph.D), 2019)"},"properties":{"noteIndex":0},"schema":"https://github.com/citation-style-language/schema/raw/master/csl-citation.json"}</w:instrText>
      </w:r>
      <w:r w:rsidR="00711F5A">
        <w:rPr>
          <w:rFonts w:ascii="Times New Roman" w:hAnsi="Times New Roman" w:cs="Times New Roman"/>
        </w:rPr>
        <w:fldChar w:fldCharType="separate"/>
      </w:r>
      <w:r w:rsidR="00711F5A" w:rsidRPr="00711F5A">
        <w:rPr>
          <w:rFonts w:ascii="Times New Roman" w:hAnsi="Times New Roman" w:cs="Times New Roman"/>
          <w:noProof/>
        </w:rPr>
        <w:t>(AHMED &amp; KITHEKA, 2019)</w:t>
      </w:r>
      <w:r w:rsidR="00711F5A">
        <w:rPr>
          <w:rFonts w:ascii="Times New Roman" w:hAnsi="Times New Roman" w:cs="Times New Roman"/>
        </w:rPr>
        <w:fldChar w:fldCharType="end"/>
      </w:r>
      <w:r w:rsidRPr="00453EFF">
        <w:rPr>
          <w:rFonts w:ascii="Times New Roman" w:hAnsi="Times New Roman" w:cs="Times New Roman"/>
        </w:rPr>
        <w:t>. Within the framework of procurement planning, vendor management, and health policy efficacy in the healthcare sector, the Resource-Based View (RBV) posits that proficient procurement planning serves as a source of valuable resources (</w:t>
      </w:r>
      <w:r w:rsidR="00A066C1" w:rsidRPr="00A627BE">
        <w:rPr>
          <w:rFonts w:ascii="Times New Roman" w:hAnsi="Times New Roman" w:cs="Times New Roman"/>
          <w:highlight w:val="yellow"/>
        </w:rPr>
        <w:t>for example</w:t>
      </w:r>
      <w:r w:rsidRPr="00453EFF">
        <w:rPr>
          <w:rFonts w:ascii="Times New Roman" w:hAnsi="Times New Roman" w:cs="Times New Roman"/>
        </w:rPr>
        <w:t xml:space="preserve">., cost-efficient supply chains, adept personnel) that enhance organisational performance. Transaction Cost Economics (TCE) is a theory formulated by economist and Nobel laureate Ronald H. Coase in his influential 1937 work, </w:t>
      </w:r>
      <w:r w:rsidR="00432AA5">
        <w:rPr>
          <w:rFonts w:ascii="Times New Roman" w:hAnsi="Times New Roman" w:cs="Times New Roman"/>
        </w:rPr>
        <w:t>“</w:t>
      </w:r>
      <w:r w:rsidRPr="00453EFF">
        <w:rPr>
          <w:rFonts w:ascii="Times New Roman" w:hAnsi="Times New Roman" w:cs="Times New Roman"/>
        </w:rPr>
        <w:t>The Nature of the Firm</w:t>
      </w:r>
      <w:r w:rsidR="00432AA5">
        <w:rPr>
          <w:rFonts w:ascii="Times New Roman" w:hAnsi="Times New Roman" w:cs="Times New Roman"/>
        </w:rPr>
        <w:t>”</w:t>
      </w:r>
      <w:r w:rsidRPr="00453EFF">
        <w:rPr>
          <w:rFonts w:ascii="Times New Roman" w:hAnsi="Times New Roman" w:cs="Times New Roman"/>
        </w:rPr>
        <w:t xml:space="preserve">. Coase's contributions to Transaction Cost Economics significantly transformed the perspectives of economists and academics in adjacent disciplines about the structuring of economic activity within enterprises and marketplaces </w:t>
      </w:r>
      <w:r w:rsidR="00BC29CB">
        <w:rPr>
          <w:rFonts w:ascii="Times New Roman" w:hAnsi="Times New Roman" w:cs="Times New Roman"/>
        </w:rPr>
        <w:fldChar w:fldCharType="begin" w:fldLock="1"/>
      </w:r>
      <w:r w:rsidR="00BC29CB">
        <w:rPr>
          <w:rFonts w:ascii="Times New Roman" w:hAnsi="Times New Roman" w:cs="Times New Roman"/>
        </w:rPr>
        <w:instrText>ADDIN CSL_CITATION {"citationItems":[{"id":"ITEM-1","itemData":{"DOI":"10.1287/mnsc.2020.3598","ISSN":"0025-1909","abstract":"What are the determinants of in-house employment versus outsourcing in the service sector? I use detailed data on U.S. lobbying services to answer this question. I argue with a series of correlational exercises that firms tend to outsource lobbying tasks that demand a large amount of general skills, whereas they are more likely to assign firm-specific tasks to in-house lobbyists. I provide causal evidence that the need to do tasks that vary in their general skill component leads to a change in outsourcing. Using difference-in-difference estimations, I show that the 2010 British Petroleum oil spill increased the general skills needed by oil and gas firms and that, consequently, their use of lobbyists for hire increased.This paper was accepted by Joshua Gans, business strategy.","author":[{"dropping-particle":"","family":"Espinosa","given":"Miguel","non-dropping-particle":"","parse-names":false,"suffix":""}],"container-title":"Management Science","id":"ITEM-1","issue":"3","issued":{"date-parts":[["2020","6","18"]]},"note":"doi: 10.1287/mnsc.2020.3598","page":"1586-1607","publisher":"INFORMS","title":"Labor Boundaries and Skills: The Case of Lobbyists","type":"article-journal","volume":"67"},"uris":["http://www.mendeley.com/documents/?uuid=d52eaa63-abe4-44b0-8f1c-e8e6c0ff7aae"]}],"mendeley":{"formattedCitation":"(Espinosa, 2020)","plainTextFormattedCitation":"(Espinosa, 2020)","previouslyFormattedCitation":"(Espinosa, 2020)"},"properties":{"noteIndex":0},"schema":"https://github.com/citation-style-language/schema/raw/master/csl-citation.json"}</w:instrText>
      </w:r>
      <w:r w:rsidR="00BC29CB">
        <w:rPr>
          <w:rFonts w:ascii="Times New Roman" w:hAnsi="Times New Roman" w:cs="Times New Roman"/>
        </w:rPr>
        <w:fldChar w:fldCharType="separate"/>
      </w:r>
      <w:r w:rsidR="00BC29CB" w:rsidRPr="00BC29CB">
        <w:rPr>
          <w:rFonts w:ascii="Times New Roman" w:hAnsi="Times New Roman" w:cs="Times New Roman"/>
          <w:noProof/>
        </w:rPr>
        <w:t>(Espinosa, 2020)</w:t>
      </w:r>
      <w:r w:rsidR="00BC29CB">
        <w:rPr>
          <w:rFonts w:ascii="Times New Roman" w:hAnsi="Times New Roman" w:cs="Times New Roman"/>
        </w:rPr>
        <w:fldChar w:fldCharType="end"/>
      </w:r>
      <w:r w:rsidRPr="00453EFF">
        <w:rPr>
          <w:rFonts w:ascii="Times New Roman" w:hAnsi="Times New Roman" w:cs="Times New Roman"/>
        </w:rPr>
        <w:t xml:space="preserve">. </w:t>
      </w:r>
      <w:r w:rsidR="009A75C7">
        <w:rPr>
          <w:rFonts w:ascii="Times New Roman" w:hAnsi="Times New Roman" w:cs="Times New Roman"/>
        </w:rPr>
        <w:t>“</w:t>
      </w:r>
      <w:r w:rsidRPr="00453EFF">
        <w:rPr>
          <w:rFonts w:ascii="Times New Roman" w:hAnsi="Times New Roman" w:cs="Times New Roman"/>
        </w:rPr>
        <w:t>Transaction cost economics refers to various governance structures—such as markets, hybrids, businesses, and bureaus—that are employed to minimise transaction costs. Transaction cost theory asserts that the ideal organisational structure maximises economic efficiency by reducing transaction costs. The theory posits that every transaction type incurs coordination costs associated with monitoring, controlling, and managing transactions</w:t>
      </w:r>
      <w:r w:rsidR="009A75C7">
        <w:rPr>
          <w:rFonts w:ascii="Times New Roman" w:hAnsi="Times New Roman" w:cs="Times New Roman"/>
        </w:rPr>
        <w:t>”</w:t>
      </w:r>
      <w:r w:rsidRPr="00453EFF">
        <w:rPr>
          <w:rFonts w:ascii="Times New Roman" w:hAnsi="Times New Roman" w:cs="Times New Roman"/>
        </w:rPr>
        <w:t xml:space="preserve"> </w:t>
      </w:r>
      <w:r w:rsidR="00BC29CB">
        <w:rPr>
          <w:rFonts w:ascii="Times New Roman" w:hAnsi="Times New Roman" w:cs="Times New Roman"/>
        </w:rPr>
        <w:fldChar w:fldCharType="begin" w:fldLock="1"/>
      </w:r>
      <w:r w:rsidR="00F277E3">
        <w:rPr>
          <w:rFonts w:ascii="Times New Roman" w:hAnsi="Times New Roman" w:cs="Times New Roman"/>
        </w:rPr>
        <w:instrText>ADDIN CSL_CITATION {"citationItems":[{"id":"ITEM-1","itemData":{"DOI":"DOI: ","abstract":"In France, thestructuring of the social and Solidarity Economy (ESS) is the result of two long-term dynamics: the consolidation of a Historical Social Economy (ESH), composed of large cooperatives, associations and mutuals, throughout the 20th century; the emergence, during the 1970s-2000, of a New Social Economy (NES) composed above all of new generation cooperatives and associations.Social Political Economy (SPE) refers to the two thought currents attached to ESH and NES, whose legitimacy is based on a convergence of their academic production and institutional recognition.The process of isomorphism-banalisation, which over the decades has affected companies adjacent to the cooperative, mutellist and associationist movements, has been helped by the gradual erosion of the key principles of SPE (non-profit-making, dual quality, free membership, democratic governance).Employer associations have thus been exposed in recent years to the rapid diffusion-extension of entrepreneurial and managerial standards.The State promotes a new tutelary/competitive order through the dissemination of control-evaluation rules and the introduction of public quasi-markets.This evolution corresponds to a transmutation of SPE, which reveals the attributes of a Social Business Economy(SBE).Constituting a third sector distinct from the market-capitalist economy and the public economy, SBEhas been confirmed by the creation of a Nonprofit Sector composed of non-profit organizations (NPOs).NPOs are mainly employer associations in France.Starting from the economic Market and State failures, neo-institutionalist theory provides rational explanations for the presence of private non-profit organizations with a social/societal vocation.A similar theoretical argument highlights the institutional failures of NPOs, leading to a renewed conception of Social Business Economy (SBE)and the emergence of the socialfirm category.Therefore, the purpose of our contribution is to examine the model of the social f","author":[{"dropping-particle":"","family":"Gianfaldoni","given":"Patrick","non-dropping-particle":"","parse-names":false,"suffix":""}],"collection-title":"Post-Print","id":"ITEM-1","issue":"hal-03262366","issued":{"date-parts":[["2019"]]},"publisher":"HAL","title":"Social Business Economy versus Social Political Economy: The Social Firm in perspective [Économie sociale d'entreprise versus Économie sociale politique : La firme sociale en perspective]","type":"report"},"uris":["http://www.mendeley.com/documents/?uuid=b7de4edf-7423-4507-b3f7-7adeea3e1aad"]}],"mendeley":{"formattedCitation":"(Gianfaldoni, 2019)","plainTextFormattedCitation":"(Gianfaldoni, 2019)","previouslyFormattedCitation":"(Gianfaldoni, 2019)"},"properties":{"noteIndex":0},"schema":"https://github.com/citation-style-language/schema/raw/master/csl-citation.json"}</w:instrText>
      </w:r>
      <w:r w:rsidR="00BC29CB">
        <w:rPr>
          <w:rFonts w:ascii="Times New Roman" w:hAnsi="Times New Roman" w:cs="Times New Roman"/>
        </w:rPr>
        <w:fldChar w:fldCharType="separate"/>
      </w:r>
      <w:r w:rsidR="00BC29CB" w:rsidRPr="00BC29CB">
        <w:rPr>
          <w:rFonts w:ascii="Times New Roman" w:hAnsi="Times New Roman" w:cs="Times New Roman"/>
          <w:noProof/>
        </w:rPr>
        <w:t>(Gianfaldoni, 2019)</w:t>
      </w:r>
      <w:r w:rsidR="00BC29CB">
        <w:rPr>
          <w:rFonts w:ascii="Times New Roman" w:hAnsi="Times New Roman" w:cs="Times New Roman"/>
        </w:rPr>
        <w:fldChar w:fldCharType="end"/>
      </w:r>
      <w:r w:rsidRPr="00453EFF">
        <w:rPr>
          <w:rFonts w:ascii="Times New Roman" w:hAnsi="Times New Roman" w:cs="Times New Roman"/>
        </w:rPr>
        <w:t>. In procurement planning, vendor management, and health policy performance within the health sector, Transaction Cost Economics (TCE) elucidated the make-or-buy decision and the selection of governance systems.</w:t>
      </w:r>
      <w:r>
        <w:rPr>
          <w:rFonts w:ascii="Times New Roman" w:hAnsi="Times New Roman" w:cs="Times New Roman"/>
        </w:rPr>
        <w:t xml:space="preserve"> </w:t>
      </w:r>
    </w:p>
    <w:p w14:paraId="786EFA86" w14:textId="294BC824" w:rsidR="00545378" w:rsidRPr="00181FE6" w:rsidRDefault="00784F5F" w:rsidP="00585E6A">
      <w:pPr>
        <w:spacing w:before="0"/>
        <w:jc w:val="both"/>
        <w:rPr>
          <w:rFonts w:ascii="Times New Roman" w:hAnsi="Times New Roman" w:cs="Times New Roman"/>
        </w:rPr>
      </w:pPr>
      <w:r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{"citationItems":[{"id":"ITEM-1","itemData":{"author":[{"dropping-particle":"","family":"William E. Kovacic, Robert C. Marshall","given":"Leslie M. Marx and Matthew E. Raiff","non-dropping-particle":"","parse-names":false,"suffix":""}],"id":"ITEM-1","issued":{"date-parts":[["2006"]]},"page":"411","title":"SpagnoloChapter15.pdf","type":"article"},"uris":["http://www.mendeley.com/documents/?uuid=0cbf4fab-0566-4d18-9467-d1d11399b6c3"]}],"mendeley":{"formattedCitation":"(William E. Kovacic, Robert C. Marshall, 2006)","plainTextFormattedCitation":"(William E. Kovacic, Robert C. Marshall, 2006)","previouslyFormattedCitation":"(William E. Kovacic, Robert C. Marshall, 2006)"},"properties":{"noteIndex":0},"schema":"https://github.com/citation-style-language/schema/raw/master/csl-citation.json"}</w:instrText>
      </w:r>
      <w:r w:rsidRPr="00181FE6">
        <w:rPr>
          <w:rFonts w:ascii="Times New Roman" w:hAnsi="Times New Roman" w:cs="Times New Roman"/>
        </w:rPr>
        <w:fldChar w:fldCharType="separate"/>
      </w:r>
      <w:r w:rsidR="00711F5A" w:rsidRPr="00711F5A">
        <w:rPr>
          <w:rFonts w:ascii="Times New Roman" w:hAnsi="Times New Roman" w:cs="Times New Roman"/>
          <w:noProof/>
        </w:rPr>
        <w:t>(William E. Kovacic, Robert C. Marshall, 2006)</w:t>
      </w:r>
      <w:r w:rsidRPr="00181FE6">
        <w:rPr>
          <w:rFonts w:ascii="Times New Roman" w:hAnsi="Times New Roman" w:cs="Times New Roman"/>
        </w:rPr>
        <w:fldChar w:fldCharType="end"/>
      </w:r>
      <w:r w:rsidR="00403E39" w:rsidRPr="00181FE6">
        <w:rPr>
          <w:rFonts w:ascii="Times New Roman" w:hAnsi="Times New Roman" w:cs="Times New Roman"/>
        </w:rPr>
        <w:t xml:space="preserve"> assert that </w:t>
      </w:r>
      <w:r w:rsidR="009A75C7">
        <w:rPr>
          <w:rFonts w:ascii="Times New Roman" w:hAnsi="Times New Roman" w:cs="Times New Roman"/>
        </w:rPr>
        <w:t>“</w:t>
      </w:r>
      <w:r w:rsidR="00403E39" w:rsidRPr="00181FE6">
        <w:rPr>
          <w:rFonts w:ascii="Times New Roman" w:hAnsi="Times New Roman" w:cs="Times New Roman"/>
        </w:rPr>
        <w:t xml:space="preserve">there is a significant trend towards effective </w:t>
      </w:r>
      <w:r w:rsidR="002707B3">
        <w:rPr>
          <w:rFonts w:ascii="Times New Roman" w:hAnsi="Times New Roman" w:cs="Times New Roman"/>
        </w:rPr>
        <w:t>procurement planning</w:t>
      </w:r>
      <w:r w:rsidR="00403E39" w:rsidRPr="00181FE6">
        <w:rPr>
          <w:rFonts w:ascii="Times New Roman" w:hAnsi="Times New Roman" w:cs="Times New Roman"/>
        </w:rPr>
        <w:t xml:space="preserve"> across Europe, the United States, and South America. It is essential to assess the current purchasing process due to organisational bureaucracy and inflexibility.</w:t>
      </w:r>
      <w:r w:rsidR="009A75C7">
        <w:rPr>
          <w:rFonts w:ascii="Times New Roman" w:hAnsi="Times New Roman" w:cs="Times New Roman"/>
        </w:rPr>
        <w:t>”</w:t>
      </w:r>
      <w:r w:rsidR="00403E39" w:rsidRPr="00181FE6">
        <w:rPr>
          <w:rFonts w:ascii="Times New Roman" w:hAnsi="Times New Roman" w:cs="Times New Roman"/>
        </w:rPr>
        <w:t xml:space="preserve"> </w:t>
      </w:r>
      <w:r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{"citationItems":[{"id":"ITEM-1","itemData":{"author":[{"dropping-particle":"","family":"William E. Kovacic, Robert C. Marshall","given":"Leslie M. Marx and Matthew E. Raiff","non-dropping-particle":"","parse-names":false,"suffix":""}],"id":"ITEM-1","issued":{"date-parts":[["2006"]]},"page":"411","title":"SpagnoloChapter15.pdf","type":"article"},"uris":["http://www.mendeley.com/documents/?uuid=0cbf4fab-0566-4d18-9467-d1d11399b6c3"]}],"mendeley":{"formattedCitation":"(William E. Kovacic, Robert C. Marshall, 2006)","plainTextFormattedCitation":"(William E. Kovacic, Robert C. Marshall, 2006)","previouslyFormattedCitation":"(William E. Kovacic, Robert C. Marshall, 2006)"},"properties":{"noteIndex":0},"schema":"https://github.com/citation-style-language/schema/raw/master/csl-citation.json"}</w:instrText>
      </w:r>
      <w:r w:rsidRPr="00181FE6">
        <w:rPr>
          <w:rFonts w:ascii="Times New Roman" w:hAnsi="Times New Roman" w:cs="Times New Roman"/>
        </w:rPr>
        <w:fldChar w:fldCharType="separate"/>
      </w:r>
      <w:r w:rsidR="00711F5A" w:rsidRPr="00711F5A">
        <w:rPr>
          <w:rFonts w:ascii="Times New Roman" w:hAnsi="Times New Roman" w:cs="Times New Roman"/>
          <w:noProof/>
        </w:rPr>
        <w:t>(William E. Kovacic, Robert C. Marshall, 2006)</w:t>
      </w:r>
      <w:r w:rsidRPr="00181FE6">
        <w:rPr>
          <w:rFonts w:ascii="Times New Roman" w:hAnsi="Times New Roman" w:cs="Times New Roman"/>
        </w:rPr>
        <w:fldChar w:fldCharType="end"/>
      </w:r>
      <w:r w:rsidR="00403E39" w:rsidRPr="00181FE6">
        <w:rPr>
          <w:rFonts w:ascii="Times New Roman" w:hAnsi="Times New Roman" w:cs="Times New Roman"/>
        </w:rPr>
        <w:t xml:space="preserve"> examined the impact of procurement methods within the electronics industry in Geneva. His objective to investigate the </w:t>
      </w:r>
      <w:r w:rsidR="00403E39" w:rsidRPr="00181FE6">
        <w:rPr>
          <w:rFonts w:ascii="Times New Roman" w:hAnsi="Times New Roman" w:cs="Times New Roman"/>
        </w:rPr>
        <w:lastRenderedPageBreak/>
        <w:t xml:space="preserve">impact of procurement methods on the global electronics supply chain revealed the necessity of improving </w:t>
      </w:r>
      <w:r w:rsidR="002707B3">
        <w:rPr>
          <w:rFonts w:ascii="Times New Roman" w:hAnsi="Times New Roman" w:cs="Times New Roman"/>
        </w:rPr>
        <w:t>procurement planning</w:t>
      </w:r>
      <w:r w:rsidR="00403E39" w:rsidRPr="00181FE6">
        <w:rPr>
          <w:rFonts w:ascii="Times New Roman" w:hAnsi="Times New Roman" w:cs="Times New Roman"/>
        </w:rPr>
        <w:t xml:space="preserve"> to provide a seamless and efficient supply chain at global, regional, and local levels. </w:t>
      </w:r>
      <w:r w:rsidR="007658B6"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{"citationItems":[{"id":"ITEM-1","itemData":{"author":[{"dropping-particle":"","family":"Ochieng","given":"Bob Evans","non-dropping-particle":"","parse-names":false,"suffix":""}],"id":"ITEM-1","issue":"8","issued":{"date-parts":[["2018"]]},"title":"102 - 119","type":"article-journal","volume":"1"},"uris":["http://www.mendeley.com/documents/?uuid=476d3f39-9c19-45c9-afd5-a85c2349819e"]},{"id":"ITEM-2","itemData":{"DOI":"10.51867/ajernet.5.2.42","abstract":"The purpose of this study was to assess the effect of procurement planning on public institutions performance. The Rwandan Development Board (RDB) has included state agencies in the creation of procurement strategies, but their efforts have been fruitless so far. An everyday scenario would be an organization's signed contracts with its contractors seeing a rise in the amounts due to the unexpectedly high pricing on global marketplaces. In conducting this research, three objectives were laid out to assess the effects of procurement needs identification and specifications on performance of Rwanda Development Board, to find out the effect of procurement budgeting on performance of Rwanda Development Board and to examine the effect of procurement risk management on the performance of Rwanda Development Board. To accomplish these goals, we first conducted a literature study that centered on the resource-based perspective, stakeholder theory, and relationship management theory; then, we used a census sample approach to choose 156 RDB workers from whom we gathered data. Methods for gathering information included an interview guide, documentation, and a questionnaire. We used quantitative and qualitative data to examine the data.  The results show that, with all procurement planning set to zero, the performance of RDB will be 147.4 percent; there will be a 36.8 percent boost in RDB performance with an increase of one unit in the use of procurement needs identification and specifications; a 63.2% boost in RDB performance with an increase of one percent in the use of procurement budgeting; and a 68.4 percent boost in RDB performance with an increase of one percentage point in the use of procurement risk management planning. From a high level of analysis, it was found that procurement risk management planning, procurement budgeting, and procurement requirements identification and specifications were the three factors that had the most impact on the performance of public institutions at RDB. Procurement requirements identification and specifications, procurement budgeting, and procurement risk management planning all had 0.011, 0.018, and 0.31 levels of significance, respectively, at a 5% level of significance and a 95% level of confidence. With p&lt;0.05, all of the factors were considerably different. Also, the Rwanda Development Board's procurement plans and the performance of public institutions are significantly different (p=.000), according to the ANOVA test. Pu…","author":[{"dropping-particle":"","family":"Kayitesi","given":"Genesta","non-dropping-particle":"","parse-names":false,"suffix":""},{"dropping-particle":"","family":"Dushimimana","given":"Jean De Dieu","non-dropping-particle":"","parse-names":false,"suffix":""}],"container-title":"African Journal of Empirical Research","id":"ITEM-2","issue":"2","issued":{"date-parts":[["2024"]]},"page":"495-506","title":"Effect of Procurement Planning on Public Institutions Performance: A Case of Rwanda Development Board","type":"article-journal","volume":"5"},"uris":["http://www.mendeley.com/documents/?uuid=e9bde2b3-5732-45e5-ba0b-b46aa3d1687e"]}],"mendeley":{"formattedCitation":"(Kayitesi &amp; Dushimimana, 2024; Ochieng, 2018)","plainTextFormattedCitation":"(Kayitesi &amp; Dushimimana, 2024; Ochieng, 2018)","previouslyFormattedCitation":"(Kayitesi &amp; Dushimimana, 2024; Ochieng, 2018)"},"properties":{"noteIndex":0},"schema":"https://github.com/citation-style-language/schema/raw/master/csl-citation.json"}</w:instrText>
      </w:r>
      <w:r w:rsidR="007658B6" w:rsidRPr="00181FE6">
        <w:rPr>
          <w:rFonts w:ascii="Times New Roman" w:hAnsi="Times New Roman" w:cs="Times New Roman"/>
        </w:rPr>
        <w:fldChar w:fldCharType="separate"/>
      </w:r>
      <w:r w:rsidR="00711F5A" w:rsidRPr="00711F5A">
        <w:rPr>
          <w:rFonts w:ascii="Times New Roman" w:hAnsi="Times New Roman" w:cs="Times New Roman"/>
          <w:noProof/>
        </w:rPr>
        <w:t>(Kayitesi &amp; Dushimimana, 2024; Ochieng, 2018)</w:t>
      </w:r>
      <w:r w:rsidR="007658B6" w:rsidRPr="00181FE6">
        <w:rPr>
          <w:rFonts w:ascii="Times New Roman" w:hAnsi="Times New Roman" w:cs="Times New Roman"/>
        </w:rPr>
        <w:fldChar w:fldCharType="end"/>
      </w:r>
      <w:r w:rsidR="00403E39" w:rsidRPr="00181FE6">
        <w:rPr>
          <w:rFonts w:ascii="Times New Roman" w:hAnsi="Times New Roman" w:cs="Times New Roman"/>
        </w:rPr>
        <w:t xml:space="preserve"> conducted a study in Africa examining the influence of procurement methods on the performance of governmental construction projects, concluding that effective </w:t>
      </w:r>
      <w:r w:rsidR="002707B3">
        <w:rPr>
          <w:rFonts w:ascii="Times New Roman" w:hAnsi="Times New Roman" w:cs="Times New Roman"/>
        </w:rPr>
        <w:t>procurement planning</w:t>
      </w:r>
      <w:r w:rsidR="00403E39" w:rsidRPr="00181FE6">
        <w:rPr>
          <w:rFonts w:ascii="Times New Roman" w:hAnsi="Times New Roman" w:cs="Times New Roman"/>
        </w:rPr>
        <w:t xml:space="preserve"> enhances the performanc</w:t>
      </w:r>
      <w:r w:rsidRPr="00181FE6">
        <w:rPr>
          <w:rFonts w:ascii="Times New Roman" w:hAnsi="Times New Roman" w:cs="Times New Roman"/>
        </w:rPr>
        <w:t>e</w:t>
      </w:r>
      <w:r w:rsidR="00403E39" w:rsidRPr="00181FE6">
        <w:rPr>
          <w:rFonts w:ascii="Times New Roman" w:hAnsi="Times New Roman" w:cs="Times New Roman"/>
        </w:rPr>
        <w:t>.</w:t>
      </w:r>
      <w:r w:rsidRPr="00181FE6">
        <w:rPr>
          <w:rFonts w:ascii="Times New Roman" w:hAnsi="Times New Roman" w:cs="Times New Roman"/>
        </w:rPr>
        <w:t xml:space="preserve"> </w:t>
      </w:r>
      <w:r w:rsidR="00403E39" w:rsidRPr="00181FE6">
        <w:rPr>
          <w:rFonts w:ascii="Times New Roman" w:hAnsi="Times New Roman" w:cs="Times New Roman"/>
        </w:rPr>
        <w:t xml:space="preserve">In Ghana, a survey was conducted on inventory management and supply chains, indicating that inventory management, standardised procurement, and bulk purchasing are current trends in the centralisation of acquisitions </w:t>
      </w:r>
      <w:r w:rsidR="005C183F" w:rsidRPr="00A627BE">
        <w:rPr>
          <w:rFonts w:ascii="Times New Roman" w:hAnsi="Times New Roman" w:cs="Times New Roman"/>
          <w:highlight w:val="yellow"/>
        </w:rPr>
        <w:t>within</w:t>
      </w:r>
      <w:r w:rsidR="005C183F" w:rsidRPr="00181FE6">
        <w:rPr>
          <w:rFonts w:ascii="Times New Roman" w:hAnsi="Times New Roman" w:cs="Times New Roman"/>
        </w:rPr>
        <w:t xml:space="preserve"> </w:t>
      </w:r>
      <w:r w:rsidR="00403E39" w:rsidRPr="00181FE6">
        <w:rPr>
          <w:rFonts w:ascii="Times New Roman" w:hAnsi="Times New Roman" w:cs="Times New Roman"/>
        </w:rPr>
        <w:t xml:space="preserve">governmental organisations </w:t>
      </w:r>
      <w:r w:rsidR="00403E39"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{"citationItems":[{"id":"ITEM-1","itemData":{"DOI":"10.13140/RG.2.2.33472.34569","author":[{"dropping-particle":"","family":"Mante","given":"Priscilla Kolibea","non-dropping-particle":"","parse-names":false,"suffix":""}],"id":"ITEM-1","issue":"November 2023","issued":{"date-parts":[["2024"]]},"title":"The Role of Supply Chain Management in Healthcare Access in Ghana Report by : Priscilla Kolibea Mante , PhD Research Faculty , CARISCA-KNUST and Senior Lecturer , Department of Pharmacology ,","type":"article-journal"},"uris":["http://www.mendeley.com/documents/?uuid=b9240f1a-78c2-4651-bbb7-55abe94e8ee1"]}],"mendeley":{"formattedCitation":"(Mante, 2024)","plainTextFormattedCitation":"(Mante, 2024)","previouslyFormattedCitation":"(Mante, 2024)"},"properties":{"noteIndex":0},"schema":"https://github.com/citation-style-language/schema/raw/master/csl-citation.json"}</w:instrText>
      </w:r>
      <w:r w:rsidR="00403E39" w:rsidRPr="00181FE6">
        <w:rPr>
          <w:rFonts w:ascii="Times New Roman" w:hAnsi="Times New Roman" w:cs="Times New Roman"/>
        </w:rPr>
        <w:fldChar w:fldCharType="separate"/>
      </w:r>
      <w:r w:rsidR="00711F5A" w:rsidRPr="00711F5A">
        <w:rPr>
          <w:rFonts w:ascii="Times New Roman" w:hAnsi="Times New Roman" w:cs="Times New Roman"/>
          <w:noProof/>
        </w:rPr>
        <w:t>(Mante, 2024)</w:t>
      </w:r>
      <w:r w:rsidR="00403E39" w:rsidRPr="00181FE6">
        <w:rPr>
          <w:rFonts w:ascii="Times New Roman" w:hAnsi="Times New Roman" w:cs="Times New Roman"/>
        </w:rPr>
        <w:fldChar w:fldCharType="end"/>
      </w:r>
      <w:r w:rsidR="00403E39" w:rsidRPr="00181FE6">
        <w:rPr>
          <w:rFonts w:ascii="Times New Roman" w:hAnsi="Times New Roman" w:cs="Times New Roman"/>
        </w:rPr>
        <w:t>.</w:t>
      </w:r>
      <w:r w:rsidRPr="00181FE6">
        <w:rPr>
          <w:rFonts w:ascii="Times New Roman" w:hAnsi="Times New Roman" w:cs="Times New Roman"/>
        </w:rPr>
        <w:t xml:space="preserve"> </w:t>
      </w:r>
      <w:r w:rsidR="00545378" w:rsidRPr="00181FE6">
        <w:rPr>
          <w:rFonts w:ascii="Times New Roman" w:hAnsi="Times New Roman" w:cs="Times New Roman"/>
        </w:rPr>
        <w:t xml:space="preserve">This </w:t>
      </w:r>
      <w:r w:rsidR="006C4A24" w:rsidRPr="00181FE6">
        <w:rPr>
          <w:rFonts w:ascii="Times New Roman" w:hAnsi="Times New Roman" w:cs="Times New Roman"/>
        </w:rPr>
        <w:t>study</w:t>
      </w:r>
      <w:r w:rsidR="00545378" w:rsidRPr="00181FE6">
        <w:rPr>
          <w:rFonts w:ascii="Times New Roman" w:hAnsi="Times New Roman" w:cs="Times New Roman"/>
        </w:rPr>
        <w:t xml:space="preserve"> aims to analyse the impact of vendor management and </w:t>
      </w:r>
      <w:r w:rsidR="002707B3">
        <w:rPr>
          <w:rFonts w:ascii="Times New Roman" w:hAnsi="Times New Roman" w:cs="Times New Roman"/>
        </w:rPr>
        <w:t>procurement planning</w:t>
      </w:r>
      <w:r w:rsidR="00545378" w:rsidRPr="00181FE6">
        <w:rPr>
          <w:rFonts w:ascii="Times New Roman" w:hAnsi="Times New Roman" w:cs="Times New Roman"/>
        </w:rPr>
        <w:t xml:space="preserve"> on health policy performance. This research aims to identify optimal practices and strategies for enhancing procurement efficiency and vendor relationships within the healthcare sector by examining the interplay between these operational processes and the overarching objectives of health policies. This study's findings will contribute to the expanding body of knowledge on health systems strengthening and provide actionable recommendations for enhancing health policy implementation.</w:t>
      </w:r>
      <w:r w:rsidR="006C4A24" w:rsidRPr="00181FE6">
        <w:rPr>
          <w:rFonts w:ascii="Times New Roman" w:hAnsi="Times New Roman" w:cs="Times New Roman"/>
        </w:rPr>
        <w:t xml:space="preserve"> </w:t>
      </w:r>
    </w:p>
    <w:p w14:paraId="095CD09F" w14:textId="77777777" w:rsidR="008A170F" w:rsidRPr="00181FE6" w:rsidRDefault="008A170F" w:rsidP="00585E6A">
      <w:pPr>
        <w:spacing w:before="0"/>
        <w:jc w:val="both"/>
        <w:rPr>
          <w:rFonts w:ascii="Times New Roman" w:hAnsi="Times New Roman" w:cs="Times New Roman"/>
        </w:rPr>
      </w:pPr>
    </w:p>
    <w:p w14:paraId="1A5CE099" w14:textId="58C497D5" w:rsidR="001768D2" w:rsidRPr="00181FE6" w:rsidRDefault="001768D2" w:rsidP="00585E6A">
      <w:pPr>
        <w:spacing w:before="0"/>
        <w:jc w:val="both"/>
        <w:rPr>
          <w:rFonts w:ascii="Times New Roman" w:hAnsi="Times New Roman" w:cs="Times New Roman"/>
          <w:b/>
          <w:bCs/>
        </w:rPr>
      </w:pPr>
      <w:bookmarkStart w:id="1" w:name="_Hlk57403337"/>
      <w:r w:rsidRPr="00181FE6">
        <w:rPr>
          <w:rFonts w:ascii="Times New Roman" w:hAnsi="Times New Roman" w:cs="Times New Roman"/>
          <w:b/>
          <w:bCs/>
        </w:rPr>
        <w:t>METHOD</w:t>
      </w:r>
      <w:r w:rsidR="000D02E2">
        <w:rPr>
          <w:rFonts w:ascii="Times New Roman" w:hAnsi="Times New Roman" w:cs="Times New Roman"/>
          <w:b/>
          <w:bCs/>
        </w:rPr>
        <w:t>OLOGY</w:t>
      </w:r>
    </w:p>
    <w:p w14:paraId="5436AE00" w14:textId="77777777" w:rsidR="004B77A8"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Study design: </w:t>
      </w:r>
      <w:r w:rsidR="004B77A8" w:rsidRPr="00181FE6">
        <w:rPr>
          <w:rFonts w:ascii="Times New Roman" w:hAnsi="Times New Roman" w:cs="Times New Roman"/>
        </w:rPr>
        <w:t>This research utilised a descriptive survey design.</w:t>
      </w:r>
    </w:p>
    <w:p w14:paraId="2BFE1AEC" w14:textId="620E45FC" w:rsidR="001768D2"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Setting: </w:t>
      </w:r>
      <w:r w:rsidR="00661D93" w:rsidRPr="00181FE6">
        <w:rPr>
          <w:rFonts w:ascii="Times New Roman" w:hAnsi="Times New Roman" w:cs="Times New Roman"/>
        </w:rPr>
        <w:t xml:space="preserve">The study setting was Eastern Regional Hospital in Koforidua. </w:t>
      </w:r>
    </w:p>
    <w:p w14:paraId="32D18645" w14:textId="77777777" w:rsidR="00E4102E" w:rsidRPr="00181FE6" w:rsidRDefault="001768D2" w:rsidP="00585E6A">
      <w:pPr>
        <w:spacing w:before="0"/>
        <w:jc w:val="both"/>
        <w:rPr>
          <w:rFonts w:ascii="Times New Roman" w:hAnsi="Times New Roman" w:cs="Times New Roman"/>
        </w:rPr>
      </w:pPr>
      <w:bookmarkStart w:id="2" w:name="_Toc19014829"/>
      <w:r w:rsidRPr="00181FE6">
        <w:rPr>
          <w:rFonts w:ascii="Times New Roman" w:hAnsi="Times New Roman" w:cs="Times New Roman"/>
        </w:rPr>
        <w:t>Target Population</w:t>
      </w:r>
      <w:bookmarkEnd w:id="2"/>
      <w:r w:rsidRPr="00181FE6">
        <w:rPr>
          <w:rFonts w:ascii="Times New Roman" w:hAnsi="Times New Roman" w:cs="Times New Roman"/>
        </w:rPr>
        <w:t xml:space="preserve">: </w:t>
      </w:r>
      <w:r w:rsidR="00E4102E" w:rsidRPr="00181FE6">
        <w:rPr>
          <w:rFonts w:ascii="Times New Roman" w:hAnsi="Times New Roman" w:cs="Times New Roman"/>
        </w:rPr>
        <w:t>The study's target population consisted of 106 individuals, including management and procurement personnel from Eastern Regional Hospital.</w:t>
      </w:r>
    </w:p>
    <w:p w14:paraId="1CC5CC0C" w14:textId="727353FA" w:rsidR="001768D2" w:rsidRDefault="001768D2" w:rsidP="00585E6A">
      <w:pPr>
        <w:spacing w:before="0"/>
        <w:jc w:val="both"/>
        <w:rPr>
          <w:rFonts w:ascii="Times New Roman" w:hAnsi="Times New Roman" w:cs="Times New Roman"/>
        </w:rPr>
      </w:pPr>
      <w:r w:rsidRPr="00181FE6">
        <w:rPr>
          <w:rFonts w:ascii="Times New Roman" w:hAnsi="Times New Roman" w:cs="Times New Roman"/>
        </w:rPr>
        <w:t>Sampling Technique and Size:</w:t>
      </w:r>
      <w:r w:rsidR="00805532" w:rsidRPr="00181FE6">
        <w:rPr>
          <w:rFonts w:ascii="Times New Roman" w:eastAsia="Times New Roman" w:hAnsi="Times New Roman" w:cs="Times New Roman"/>
          <w14:ligatures w14:val="none"/>
        </w:rPr>
        <w:t xml:space="preserve"> </w:t>
      </w:r>
      <w:r w:rsidR="00805532" w:rsidRPr="00181FE6">
        <w:rPr>
          <w:rFonts w:ascii="Times New Roman" w:hAnsi="Times New Roman" w:cs="Times New Roman"/>
        </w:rPr>
        <w:t>This research employed stratified random sampling.</w:t>
      </w:r>
      <w:r w:rsidRPr="00181FE6">
        <w:rPr>
          <w:rFonts w:ascii="Times New Roman" w:hAnsi="Times New Roman" w:cs="Times New Roman"/>
        </w:rPr>
        <w:t xml:space="preserve"> </w:t>
      </w:r>
      <w:r w:rsidR="00304A5E" w:rsidRPr="00181FE6">
        <w:rPr>
          <w:rFonts w:ascii="Times New Roman" w:hAnsi="Times New Roman" w:cs="Times New Roman"/>
        </w:rPr>
        <w:t xml:space="preserve">The Nassiuma formula was employed to ascertain a sample size of 84 from a population of 106 for the study. </w:t>
      </w:r>
    </w:p>
    <w:p w14:paraId="433985CF" w14:textId="77777777" w:rsidR="00427376" w:rsidRDefault="0092631E" w:rsidP="0092631E">
      <w:pPr>
        <w:spacing w:before="0"/>
        <w:jc w:val="both"/>
        <w:rPr>
          <w:rFonts w:ascii="Times New Roman" w:hAnsi="Times New Roman" w:cs="Times New Roman"/>
        </w:rPr>
      </w:pPr>
      <w:r w:rsidRPr="0092631E">
        <w:rPr>
          <w:rFonts w:ascii="Times New Roman" w:hAnsi="Times New Roman" w:cs="Times New Roman"/>
        </w:rPr>
        <w:t>n=106</w:t>
      </w:r>
      <w:r w:rsidR="00427376">
        <w:rPr>
          <w:rFonts w:ascii="Times New Roman" w:hAnsi="Times New Roman" w:cs="Times New Roman"/>
        </w:rPr>
        <w:t>/</w:t>
      </w:r>
      <w:r w:rsidRPr="0092631E">
        <w:rPr>
          <w:rFonts w:ascii="Times New Roman" w:hAnsi="Times New Roman" w:cs="Times New Roman"/>
        </w:rPr>
        <w:t>1+106(0.05)</w:t>
      </w:r>
      <w:r w:rsidR="00427376">
        <w:rPr>
          <w:rFonts w:ascii="Times New Roman" w:hAnsi="Times New Roman" w:cs="Times New Roman"/>
          <w:vertAlign w:val="superscript"/>
        </w:rPr>
        <w:t>2</w:t>
      </w:r>
      <w:r w:rsidRPr="0092631E">
        <w:rPr>
          <w:rFonts w:ascii="Times New Roman" w:hAnsi="Times New Roman" w:cs="Times New Roman"/>
        </w:rPr>
        <w:t xml:space="preserve"> </w:t>
      </w:r>
    </w:p>
    <w:p w14:paraId="59144D8B" w14:textId="3D7A5D2E"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t>(0.05)</w:t>
      </w:r>
      <w:r w:rsidR="00B2153B">
        <w:rPr>
          <w:rFonts w:ascii="Times New Roman" w:hAnsi="Times New Roman" w:cs="Times New Roman"/>
          <w:vertAlign w:val="superscript"/>
        </w:rPr>
        <w:t>2</w:t>
      </w:r>
      <w:r w:rsidRPr="0092631E">
        <w:rPr>
          <w:rFonts w:ascii="Times New Roman" w:hAnsi="Times New Roman" w:cs="Times New Roman"/>
        </w:rPr>
        <w:t>=0.0025</w:t>
      </w:r>
    </w:p>
    <w:p w14:paraId="01BFE018" w14:textId="5F6BD050"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t>106×0.0025=0.265</w:t>
      </w:r>
    </w:p>
    <w:p w14:paraId="390498F0" w14:textId="77777777" w:rsidR="0092631E" w:rsidRPr="0092631E" w:rsidRDefault="0092631E" w:rsidP="0092631E">
      <w:pPr>
        <w:spacing w:before="0"/>
        <w:jc w:val="both"/>
        <w:rPr>
          <w:rFonts w:ascii="Times New Roman" w:hAnsi="Times New Roman" w:cs="Times New Roman"/>
        </w:rPr>
      </w:pPr>
      <w:r w:rsidRPr="0092631E">
        <w:rPr>
          <w:rFonts w:ascii="Times New Roman" w:hAnsi="Times New Roman" w:cs="Times New Roman"/>
        </w:rPr>
        <w:t>1+0.265=1.265</w:t>
      </w:r>
    </w:p>
    <w:p w14:paraId="43AF1CBA" w14:textId="1927CD4A" w:rsidR="00B2153B" w:rsidRDefault="0092631E" w:rsidP="0092631E">
      <w:pPr>
        <w:spacing w:before="0"/>
        <w:jc w:val="both"/>
        <w:rPr>
          <w:rFonts w:ascii="Times New Roman" w:hAnsi="Times New Roman" w:cs="Times New Roman"/>
        </w:rPr>
      </w:pPr>
      <w:r w:rsidRPr="0092631E">
        <w:rPr>
          <w:rFonts w:ascii="Times New Roman" w:hAnsi="Times New Roman" w:cs="Times New Roman"/>
        </w:rPr>
        <w:t>n=106</w:t>
      </w:r>
      <w:r>
        <w:rPr>
          <w:rFonts w:ascii="Times New Roman" w:hAnsi="Times New Roman" w:cs="Times New Roman"/>
        </w:rPr>
        <w:t>/</w:t>
      </w:r>
      <w:r w:rsidRPr="0092631E">
        <w:rPr>
          <w:rFonts w:ascii="Times New Roman" w:hAnsi="Times New Roman" w:cs="Times New Roman"/>
        </w:rPr>
        <w:t>1.265</w:t>
      </w:r>
      <w:r w:rsidR="00B2153B">
        <w:rPr>
          <w:rFonts w:ascii="Times New Roman" w:hAnsi="Times New Roman" w:cs="Times New Roman"/>
        </w:rPr>
        <w:t>=</w:t>
      </w:r>
      <w:r w:rsidRPr="0092631E">
        <w:rPr>
          <w:rFonts w:ascii="Times New Roman" w:hAnsi="Times New Roman" w:cs="Times New Roman"/>
        </w:rPr>
        <w:t>83.79</w:t>
      </w:r>
    </w:p>
    <w:p w14:paraId="571BE112" w14:textId="77777777" w:rsidR="00B2153B" w:rsidRDefault="00B2153B" w:rsidP="0092631E">
      <w:pPr>
        <w:spacing w:before="0"/>
        <w:jc w:val="both"/>
        <w:rPr>
          <w:rFonts w:ascii="Times New Roman" w:hAnsi="Times New Roman" w:cs="Times New Roman"/>
        </w:rPr>
      </w:pPr>
    </w:p>
    <w:p w14:paraId="033D7A66" w14:textId="77777777" w:rsidR="00427376" w:rsidRDefault="00427376" w:rsidP="00585E6A">
      <w:pPr>
        <w:spacing w:before="0"/>
        <w:jc w:val="both"/>
        <w:rPr>
          <w:rFonts w:ascii="Times New Roman" w:hAnsi="Times New Roman" w:cs="Times New Roman"/>
        </w:rPr>
      </w:pPr>
    </w:p>
    <w:p w14:paraId="4B07453A" w14:textId="4A1E30A8" w:rsidR="005059F9"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Data Collection Instrument: </w:t>
      </w:r>
      <w:r w:rsidR="005059F9" w:rsidRPr="00181FE6">
        <w:rPr>
          <w:rFonts w:ascii="Times New Roman" w:hAnsi="Times New Roman" w:cs="Times New Roman"/>
        </w:rPr>
        <w:t>The research gathered both primary and secondary data. A questionnaire and interview guide were employed to gather primary data. Secondary data was obtained via document reviews and analysis.</w:t>
      </w:r>
    </w:p>
    <w:p w14:paraId="5DD6168B" w14:textId="77777777" w:rsidR="005059F9" w:rsidRPr="00181FE6" w:rsidRDefault="001768D2" w:rsidP="00585E6A">
      <w:pPr>
        <w:spacing w:before="0"/>
        <w:jc w:val="both"/>
        <w:rPr>
          <w:rFonts w:ascii="Times New Roman" w:hAnsi="Times New Roman" w:cs="Times New Roman"/>
        </w:rPr>
      </w:pPr>
      <w:r w:rsidRPr="00181FE6">
        <w:rPr>
          <w:rFonts w:ascii="Times New Roman" w:hAnsi="Times New Roman" w:cs="Times New Roman"/>
        </w:rPr>
        <w:t xml:space="preserve">Data Collection Procedure: </w:t>
      </w:r>
      <w:r w:rsidR="005059F9" w:rsidRPr="00181FE6">
        <w:rPr>
          <w:rFonts w:ascii="Times New Roman" w:hAnsi="Times New Roman" w:cs="Times New Roman"/>
        </w:rPr>
        <w:t>This research employed a questionnaire and an interview guide to gather primary data.</w:t>
      </w:r>
    </w:p>
    <w:p w14:paraId="43FC1526" w14:textId="4BE0D34F" w:rsidR="00A23626" w:rsidRPr="00181FE6" w:rsidRDefault="00A23626" w:rsidP="00585E6A">
      <w:pPr>
        <w:spacing w:before="0"/>
        <w:jc w:val="both"/>
        <w:rPr>
          <w:rFonts w:ascii="Times New Roman" w:hAnsi="Times New Roman" w:cs="Times New Roman"/>
        </w:rPr>
      </w:pPr>
      <w:r w:rsidRPr="00181FE6">
        <w:rPr>
          <w:rFonts w:ascii="Times New Roman" w:hAnsi="Times New Roman" w:cs="Times New Roman"/>
        </w:rPr>
        <w:t xml:space="preserve">Data Analysis: To attain the study objectives, the acquired data </w:t>
      </w:r>
      <w:r w:rsidR="005C183F" w:rsidRPr="00A627BE">
        <w:rPr>
          <w:rFonts w:ascii="Times New Roman" w:hAnsi="Times New Roman" w:cs="Times New Roman"/>
          <w:highlight w:val="yellow"/>
        </w:rPr>
        <w:t xml:space="preserve">were </w:t>
      </w:r>
      <w:r w:rsidRPr="00181FE6">
        <w:rPr>
          <w:rFonts w:ascii="Times New Roman" w:hAnsi="Times New Roman" w:cs="Times New Roman"/>
        </w:rPr>
        <w:t xml:space="preserve">analysed utilising descriptive statistics, including measures of central tendency and variability. The data analysis procedure encompassed multiple phases: To ensure completeness and consistency, the finalised questionnaires and interview guide were revised; the data </w:t>
      </w:r>
      <w:r w:rsidR="005C183F" w:rsidRPr="00A627BE">
        <w:rPr>
          <w:rFonts w:ascii="Times New Roman" w:hAnsi="Times New Roman" w:cs="Times New Roman"/>
          <w:highlight w:val="yellow"/>
        </w:rPr>
        <w:t xml:space="preserve">were </w:t>
      </w:r>
      <w:r w:rsidRPr="00181FE6">
        <w:rPr>
          <w:rFonts w:ascii="Times New Roman" w:hAnsi="Times New Roman" w:cs="Times New Roman"/>
        </w:rPr>
        <w:t xml:space="preserve">scrutinised for mistakes and omissions prior to inputting into the statistical program for social sciences (SPSS V25). The quantitative data </w:t>
      </w:r>
      <w:r w:rsidR="005C183F" w:rsidRPr="00A627BE">
        <w:rPr>
          <w:rFonts w:ascii="Times New Roman" w:hAnsi="Times New Roman" w:cs="Times New Roman"/>
          <w:highlight w:val="yellow"/>
        </w:rPr>
        <w:t>were</w:t>
      </w:r>
      <w:r w:rsidR="005C183F" w:rsidRPr="00181FE6">
        <w:rPr>
          <w:rFonts w:ascii="Times New Roman" w:hAnsi="Times New Roman" w:cs="Times New Roman"/>
        </w:rPr>
        <w:t xml:space="preserve"> </w:t>
      </w:r>
      <w:r w:rsidRPr="00181FE6">
        <w:rPr>
          <w:rFonts w:ascii="Times New Roman" w:hAnsi="Times New Roman" w:cs="Times New Roman"/>
        </w:rPr>
        <w:t xml:space="preserve">examined utilising descriptive statistics, including frequencies, percentages, mean scores, and standard deviation. The qualitative data from the open-ended questions were examined through conceptual content analysis and articulated in prose form. </w:t>
      </w:r>
    </w:p>
    <w:bookmarkEnd w:id="1"/>
    <w:p w14:paraId="14AF9E63" w14:textId="77777777" w:rsidR="001768D2" w:rsidRDefault="001768D2" w:rsidP="00585E6A">
      <w:pPr>
        <w:spacing w:before="0"/>
        <w:jc w:val="both"/>
        <w:rPr>
          <w:rFonts w:ascii="Times New Roman" w:hAnsi="Times New Roman" w:cs="Times New Roman"/>
        </w:rPr>
      </w:pPr>
    </w:p>
    <w:p w14:paraId="2FE046A7" w14:textId="77777777" w:rsidR="008C47AD" w:rsidRDefault="008C47AD" w:rsidP="00585E6A">
      <w:pPr>
        <w:spacing w:before="0"/>
        <w:jc w:val="both"/>
        <w:rPr>
          <w:rFonts w:ascii="Times New Roman" w:hAnsi="Times New Roman" w:cs="Times New Roman"/>
        </w:rPr>
      </w:pPr>
    </w:p>
    <w:p w14:paraId="7D7C7F50" w14:textId="77777777" w:rsidR="008C47AD" w:rsidRPr="00181FE6" w:rsidRDefault="008C47AD" w:rsidP="00585E6A">
      <w:pPr>
        <w:spacing w:before="0"/>
        <w:jc w:val="both"/>
        <w:rPr>
          <w:rFonts w:ascii="Times New Roman" w:hAnsi="Times New Roman" w:cs="Times New Roman"/>
        </w:rPr>
      </w:pPr>
    </w:p>
    <w:p w14:paraId="305BF8E3" w14:textId="452E2E42" w:rsidR="001768D2" w:rsidRPr="00181FE6" w:rsidRDefault="004417E6" w:rsidP="00585E6A">
      <w:pPr>
        <w:spacing w:before="0"/>
        <w:jc w:val="both"/>
        <w:rPr>
          <w:rFonts w:ascii="Times New Roman" w:hAnsi="Times New Roman" w:cs="Times New Roman"/>
          <w:b/>
          <w:bCs/>
        </w:rPr>
      </w:pPr>
      <w:r w:rsidRPr="00181FE6">
        <w:rPr>
          <w:rFonts w:ascii="Times New Roman" w:hAnsi="Times New Roman" w:cs="Times New Roman"/>
          <w:b/>
          <w:bCs/>
        </w:rPr>
        <w:t>RESULTS</w:t>
      </w:r>
    </w:p>
    <w:p w14:paraId="3A178F54" w14:textId="77777777" w:rsidR="001C18B2" w:rsidRPr="00181FE6" w:rsidRDefault="001C18B2" w:rsidP="00585E6A">
      <w:pPr>
        <w:spacing w:before="0"/>
        <w:jc w:val="both"/>
        <w:rPr>
          <w:rFonts w:ascii="Times New Roman" w:hAnsi="Times New Roman" w:cs="Times New Roman"/>
          <w:b/>
          <w:bCs/>
        </w:rPr>
      </w:pPr>
      <w:r w:rsidRPr="00181FE6">
        <w:rPr>
          <w:rFonts w:ascii="Times New Roman" w:hAnsi="Times New Roman" w:cs="Times New Roman"/>
          <w:b/>
          <w:bCs/>
        </w:rPr>
        <w:t xml:space="preserve">Demographic Information of Respondents: </w:t>
      </w:r>
    </w:p>
    <w:p w14:paraId="4DFCBBAC" w14:textId="0D5612B0" w:rsidR="001C18B2" w:rsidRPr="00181FE6" w:rsidRDefault="001C18B2" w:rsidP="00585E6A">
      <w:pPr>
        <w:spacing w:before="0"/>
        <w:jc w:val="both"/>
        <w:rPr>
          <w:rFonts w:ascii="Times New Roman" w:hAnsi="Times New Roman" w:cs="Times New Roman"/>
        </w:rPr>
      </w:pPr>
      <w:r w:rsidRPr="00181FE6">
        <w:rPr>
          <w:rFonts w:ascii="Times New Roman" w:hAnsi="Times New Roman" w:cs="Times New Roman"/>
        </w:rPr>
        <w:t xml:space="preserve">This study necessitated that respondents provide their general information, including gender, age category, educational background, and level of experience. </w:t>
      </w:r>
    </w:p>
    <w:p w14:paraId="4BDE217A" w14:textId="460DA03D" w:rsidR="00786EF5" w:rsidRPr="00181FE6" w:rsidRDefault="00C464DB" w:rsidP="00585E6A">
      <w:pPr>
        <w:spacing w:before="0"/>
        <w:jc w:val="both"/>
        <w:rPr>
          <w:rFonts w:ascii="Times New Roman" w:hAnsi="Times New Roman" w:cs="Times New Roman"/>
        </w:rPr>
      </w:pPr>
      <w:r w:rsidRPr="00181FE6">
        <w:rPr>
          <w:rFonts w:ascii="Times New Roman" w:hAnsi="Times New Roman" w:cs="Times New Roman"/>
        </w:rPr>
        <w:t xml:space="preserve">The results </w:t>
      </w:r>
      <w:r w:rsidR="00AD0EF6" w:rsidRPr="00181FE6">
        <w:rPr>
          <w:rFonts w:ascii="Times New Roman" w:hAnsi="Times New Roman" w:cs="Times New Roman"/>
        </w:rPr>
        <w:t xml:space="preserve">of respondents’ gender </w:t>
      </w:r>
      <w:r w:rsidRPr="00181FE6">
        <w:rPr>
          <w:rFonts w:ascii="Times New Roman" w:hAnsi="Times New Roman" w:cs="Times New Roman"/>
        </w:rPr>
        <w:t xml:space="preserve">indicate that 55.7% of the participants were female, whereas male participants constituted 44.3%. This indicates that the researcher was impartial in data gathering, as all respondents were included regardless of gender. The results demonstrate that female respondents engage more in the operations of Eastern Regional Hospital. </w:t>
      </w:r>
      <w:r w:rsidR="00AD0EF6" w:rsidRPr="00181FE6">
        <w:rPr>
          <w:rFonts w:ascii="Times New Roman" w:hAnsi="Times New Roman" w:cs="Times New Roman"/>
        </w:rPr>
        <w:t xml:space="preserve">In </w:t>
      </w:r>
      <w:r w:rsidR="005C183F" w:rsidRPr="00A627BE">
        <w:rPr>
          <w:rFonts w:ascii="Times New Roman" w:hAnsi="Times New Roman" w:cs="Times New Roman"/>
          <w:highlight w:val="yellow"/>
        </w:rPr>
        <w:t>terms</w:t>
      </w:r>
      <w:r w:rsidR="005C183F" w:rsidRPr="00181FE6">
        <w:rPr>
          <w:rFonts w:ascii="Times New Roman" w:hAnsi="Times New Roman" w:cs="Times New Roman"/>
        </w:rPr>
        <w:t xml:space="preserve"> </w:t>
      </w:r>
      <w:r w:rsidR="00AD0EF6" w:rsidRPr="00181FE6">
        <w:rPr>
          <w:rFonts w:ascii="Times New Roman" w:hAnsi="Times New Roman" w:cs="Times New Roman"/>
        </w:rPr>
        <w:t xml:space="preserve">of educational level, the findings reveal that 41.0% of respondents reported holding a Bachelor’s degree, 36.1% reported possessing a Master’s degree, 13.1% reported having a Diploma, and 9.8% reported obtaining a PhD. This indicates that all respondents involved in the study were knowledgeable and capable of providing credible information regarding the topic area. This indicates that the respondents comprehend technological challenges that affect the performance of Eastern Regional Hospital. </w:t>
      </w:r>
      <w:r w:rsidR="00352CB7" w:rsidRPr="00181FE6">
        <w:rPr>
          <w:rFonts w:ascii="Times New Roman" w:hAnsi="Times New Roman" w:cs="Times New Roman"/>
        </w:rPr>
        <w:t xml:space="preserve">Finally, concerning </w:t>
      </w:r>
      <w:r w:rsidR="008A7B36" w:rsidRPr="00181FE6">
        <w:rPr>
          <w:rFonts w:ascii="Times New Roman" w:hAnsi="Times New Roman" w:cs="Times New Roman"/>
        </w:rPr>
        <w:t>respondents’</w:t>
      </w:r>
      <w:r w:rsidR="00352CB7" w:rsidRPr="00181FE6">
        <w:rPr>
          <w:rFonts w:ascii="Times New Roman" w:hAnsi="Times New Roman" w:cs="Times New Roman"/>
        </w:rPr>
        <w:t xml:space="preserve"> level of experience, </w:t>
      </w:r>
      <w:r w:rsidR="008A7B36" w:rsidRPr="00181FE6">
        <w:rPr>
          <w:rFonts w:ascii="Times New Roman" w:hAnsi="Times New Roman" w:cs="Times New Roman"/>
        </w:rPr>
        <w:t>t</w:t>
      </w:r>
      <w:r w:rsidR="00786EF5" w:rsidRPr="00181FE6">
        <w:rPr>
          <w:rFonts w:ascii="Times New Roman" w:hAnsi="Times New Roman" w:cs="Times New Roman"/>
        </w:rPr>
        <w:t xml:space="preserve">he results indicate that 12 (34.3%) of the respondents possessed less than 2 years of work experience, 10 (27.9%) had 11-20 years of experience, 8 (21.3%) had 3-5 years of experience, 4 (10.6%) had 6-10 years of experience, and 2 (5.9%) had 21 years or more of work experience. This indicates that the respondents had sufficient tenure in their current roles, therefore possessing the requisite knowledge for the study. </w:t>
      </w:r>
    </w:p>
    <w:p w14:paraId="76B8C01B" w14:textId="23B71891" w:rsidR="00AD0EF6" w:rsidRPr="00181FE6" w:rsidRDefault="00AD0EF6" w:rsidP="00585E6A">
      <w:pPr>
        <w:spacing w:before="0"/>
        <w:jc w:val="both"/>
        <w:rPr>
          <w:rFonts w:ascii="Times New Roman" w:hAnsi="Times New Roman" w:cs="Times New Roman"/>
        </w:rPr>
      </w:pPr>
    </w:p>
    <w:p w14:paraId="1375DA28" w14:textId="3FE02AE5" w:rsidR="00A855DF" w:rsidRPr="00181FE6" w:rsidRDefault="00A855DF" w:rsidP="00585E6A">
      <w:pPr>
        <w:spacing w:before="0"/>
        <w:jc w:val="both"/>
        <w:rPr>
          <w:rFonts w:ascii="Times New Roman" w:hAnsi="Times New Roman" w:cs="Times New Roman"/>
        </w:rPr>
      </w:pPr>
      <w:r w:rsidRPr="00181FE6">
        <w:rPr>
          <w:rFonts w:ascii="Times New Roman" w:hAnsi="Times New Roman" w:cs="Times New Roman"/>
        </w:rPr>
        <w:t>Reliability Analysis</w:t>
      </w:r>
    </w:p>
    <w:p w14:paraId="2B3EE3B5" w14:textId="25E6F3CB" w:rsidR="00A855DF" w:rsidRPr="00181FE6" w:rsidRDefault="00A855DF" w:rsidP="00585E6A">
      <w:pPr>
        <w:spacing w:before="0"/>
        <w:jc w:val="both"/>
        <w:rPr>
          <w:rFonts w:ascii="Times New Roman" w:hAnsi="Times New Roman" w:cs="Times New Roman"/>
        </w:rPr>
      </w:pPr>
      <w:r w:rsidRPr="00181FE6">
        <w:rPr>
          <w:rFonts w:ascii="Times New Roman" w:hAnsi="Times New Roman" w:cs="Times New Roman"/>
        </w:rPr>
        <w:t xml:space="preserve">The study used construct reliability to determine the Cronbach’s Alpha </w:t>
      </w:r>
      <w:r w:rsidR="005C183F" w:rsidRPr="00A627BE">
        <w:rPr>
          <w:rFonts w:ascii="Times New Roman" w:hAnsi="Times New Roman" w:cs="Times New Roman"/>
          <w:highlight w:val="yellow"/>
        </w:rPr>
        <w:t xml:space="preserve">which </w:t>
      </w:r>
      <w:r w:rsidRPr="00181FE6">
        <w:rPr>
          <w:rFonts w:ascii="Times New Roman" w:hAnsi="Times New Roman" w:cs="Times New Roman"/>
        </w:rPr>
        <w:t xml:space="preserve">tests the internal consistency of items on a scale. Bell (2010) recommended that the Cronbach’s Alpha of variables that are above </w:t>
      </w:r>
      <w:r w:rsidR="005C183F" w:rsidRPr="00A627BE">
        <w:rPr>
          <w:rFonts w:ascii="Times New Roman" w:hAnsi="Times New Roman" w:cs="Times New Roman"/>
          <w:highlight w:val="yellow"/>
        </w:rPr>
        <w:t xml:space="preserve">the </w:t>
      </w:r>
      <w:r w:rsidRPr="00181FE6">
        <w:rPr>
          <w:rFonts w:ascii="Times New Roman" w:hAnsi="Times New Roman" w:cs="Times New Roman"/>
        </w:rPr>
        <w:t xml:space="preserve">0.70 threshold are considered reliable. The results of the reliability analysis are presented in Table </w:t>
      </w:r>
      <w:r w:rsidR="001827ED" w:rsidRPr="00181FE6">
        <w:rPr>
          <w:rFonts w:ascii="Times New Roman" w:hAnsi="Times New Roman" w:cs="Times New Roman"/>
        </w:rPr>
        <w:t>1</w:t>
      </w:r>
      <w:r w:rsidRPr="00181FE6">
        <w:rPr>
          <w:rFonts w:ascii="Times New Roman" w:hAnsi="Times New Roman" w:cs="Times New Roman"/>
        </w:rPr>
        <w:t>.</w:t>
      </w:r>
      <w:r w:rsidR="001827ED" w:rsidRPr="00181FE6">
        <w:rPr>
          <w:rFonts w:ascii="Times New Roman" w:hAnsi="Times New Roman" w:cs="Times New Roman"/>
        </w:rPr>
        <w:t xml:space="preserve"> </w:t>
      </w:r>
    </w:p>
    <w:p w14:paraId="26B272EB" w14:textId="491E8F1E" w:rsidR="00A855DF" w:rsidRPr="00181FE6" w:rsidRDefault="00A855DF" w:rsidP="00366EE5">
      <w:pPr>
        <w:spacing w:before="0"/>
        <w:rPr>
          <w:rFonts w:ascii="Times New Roman" w:hAnsi="Times New Roman" w:cs="Times New Roman"/>
        </w:rPr>
      </w:pPr>
    </w:p>
    <w:p w14:paraId="26EF64E2" w14:textId="13FC3B39" w:rsidR="00A855DF" w:rsidRPr="00181FE6" w:rsidRDefault="001827ED" w:rsidP="00366EE5">
      <w:pPr>
        <w:spacing w:before="0"/>
        <w:rPr>
          <w:rFonts w:ascii="Times New Roman" w:hAnsi="Times New Roman" w:cs="Times New Roman"/>
        </w:rPr>
      </w:pPr>
      <w:r w:rsidRPr="00181FE6">
        <w:rPr>
          <w:rFonts w:ascii="Times New Roman" w:hAnsi="Times New Roman" w:cs="Times New Roman"/>
        </w:rPr>
        <w:t>Table 1:</w:t>
      </w:r>
      <w:r w:rsidRPr="00181FE6">
        <w:rPr>
          <w:rFonts w:ascii="Times New Roman" w:hAnsi="Times New Roman" w:cs="Times New Roman"/>
        </w:rPr>
        <w:tab/>
      </w:r>
      <w:r w:rsidR="00A855DF" w:rsidRPr="00181FE6">
        <w:rPr>
          <w:rFonts w:ascii="Times New Roman" w:hAnsi="Times New Roman" w:cs="Times New Roman"/>
        </w:rPr>
        <w:t>Reliability Statistics</w:t>
      </w:r>
      <w:r w:rsidR="00A855DF" w:rsidRPr="00181FE6">
        <w:rPr>
          <w:rFonts w:ascii="Times New Roman" w:hAnsi="Times New Roman" w:cs="Times New Roman"/>
        </w:rPr>
        <w:tab/>
      </w:r>
    </w:p>
    <w:tbl>
      <w:tblPr>
        <w:tblStyle w:val="TableGrid"/>
        <w:tblW w:w="0" w:type="auto"/>
        <w:tblLook w:val="04A0" w:firstRow="1" w:lastRow="0" w:firstColumn="1" w:lastColumn="0" w:noHBand="0" w:noVBand="1"/>
      </w:tblPr>
      <w:tblGrid>
        <w:gridCol w:w="3192"/>
        <w:gridCol w:w="3192"/>
        <w:gridCol w:w="3192"/>
      </w:tblGrid>
      <w:tr w:rsidR="00A855DF" w:rsidRPr="00181FE6" w14:paraId="38E5444C" w14:textId="77777777" w:rsidTr="00A855DF">
        <w:tc>
          <w:tcPr>
            <w:tcW w:w="3192" w:type="dxa"/>
          </w:tcPr>
          <w:p w14:paraId="1B57AA5D" w14:textId="77777777" w:rsidR="00A855DF" w:rsidRPr="00181FE6" w:rsidRDefault="00A855DF" w:rsidP="00A855DF">
            <w:pPr>
              <w:rPr>
                <w:rFonts w:ascii="Times New Roman" w:hAnsi="Times New Roman" w:cs="Times New Roman"/>
              </w:rPr>
            </w:pPr>
          </w:p>
        </w:tc>
        <w:tc>
          <w:tcPr>
            <w:tcW w:w="3192" w:type="dxa"/>
          </w:tcPr>
          <w:p w14:paraId="0D2F6B8F" w14:textId="32CAD45E" w:rsidR="00A855DF" w:rsidRPr="00181FE6" w:rsidRDefault="00A855DF" w:rsidP="00A855DF">
            <w:pPr>
              <w:rPr>
                <w:rFonts w:ascii="Times New Roman" w:hAnsi="Times New Roman" w:cs="Times New Roman"/>
              </w:rPr>
            </w:pPr>
            <w:r w:rsidRPr="00181FE6">
              <w:rPr>
                <w:rFonts w:ascii="Times New Roman" w:hAnsi="Times New Roman" w:cs="Times New Roman"/>
              </w:rPr>
              <w:t>Cronbach's Alpha</w:t>
            </w:r>
          </w:p>
        </w:tc>
        <w:tc>
          <w:tcPr>
            <w:tcW w:w="3192" w:type="dxa"/>
          </w:tcPr>
          <w:p w14:paraId="6F3E0225" w14:textId="0BF6D7BD" w:rsidR="00A855DF" w:rsidRPr="00181FE6" w:rsidRDefault="00A855DF" w:rsidP="00A855DF">
            <w:pPr>
              <w:rPr>
                <w:rFonts w:ascii="Times New Roman" w:hAnsi="Times New Roman" w:cs="Times New Roman"/>
              </w:rPr>
            </w:pPr>
            <w:r w:rsidRPr="00181FE6">
              <w:rPr>
                <w:rFonts w:ascii="Times New Roman" w:hAnsi="Times New Roman" w:cs="Times New Roman"/>
              </w:rPr>
              <w:t>No. of Items</w:t>
            </w:r>
          </w:p>
        </w:tc>
      </w:tr>
      <w:tr w:rsidR="00A855DF" w:rsidRPr="00181FE6" w14:paraId="5DA4B8F7" w14:textId="77777777" w:rsidTr="00A855DF">
        <w:tc>
          <w:tcPr>
            <w:tcW w:w="3192" w:type="dxa"/>
          </w:tcPr>
          <w:p w14:paraId="4E79DF04" w14:textId="0A00B87F" w:rsidR="00A855DF" w:rsidRPr="00181FE6" w:rsidRDefault="00A855DF" w:rsidP="00A855DF">
            <w:pPr>
              <w:rPr>
                <w:rFonts w:ascii="Times New Roman" w:hAnsi="Times New Roman" w:cs="Times New Roman"/>
              </w:rPr>
            </w:pPr>
            <w:r w:rsidRPr="00181FE6">
              <w:rPr>
                <w:rFonts w:ascii="Times New Roman" w:hAnsi="Times New Roman" w:cs="Times New Roman"/>
              </w:rPr>
              <w:t>Procurement planning</w:t>
            </w:r>
          </w:p>
        </w:tc>
        <w:tc>
          <w:tcPr>
            <w:tcW w:w="3192" w:type="dxa"/>
          </w:tcPr>
          <w:p w14:paraId="346D7A44" w14:textId="71EF5B82" w:rsidR="00A855DF" w:rsidRPr="00181FE6" w:rsidRDefault="00A855DF" w:rsidP="00A855DF">
            <w:pPr>
              <w:rPr>
                <w:rFonts w:ascii="Times New Roman" w:hAnsi="Times New Roman" w:cs="Times New Roman"/>
              </w:rPr>
            </w:pPr>
            <w:r w:rsidRPr="00181FE6">
              <w:rPr>
                <w:rFonts w:ascii="Times New Roman" w:hAnsi="Times New Roman" w:cs="Times New Roman"/>
              </w:rPr>
              <w:t>0.852</w:t>
            </w:r>
          </w:p>
        </w:tc>
        <w:tc>
          <w:tcPr>
            <w:tcW w:w="3192" w:type="dxa"/>
          </w:tcPr>
          <w:p w14:paraId="66F84610" w14:textId="22D30694" w:rsidR="00A855DF" w:rsidRPr="00181FE6" w:rsidRDefault="00A855DF" w:rsidP="00A855DF">
            <w:pPr>
              <w:rPr>
                <w:rFonts w:ascii="Times New Roman" w:hAnsi="Times New Roman" w:cs="Times New Roman"/>
              </w:rPr>
            </w:pPr>
            <w:r w:rsidRPr="00181FE6">
              <w:rPr>
                <w:rFonts w:ascii="Times New Roman" w:hAnsi="Times New Roman" w:cs="Times New Roman"/>
              </w:rPr>
              <w:t>7</w:t>
            </w:r>
          </w:p>
        </w:tc>
      </w:tr>
      <w:tr w:rsidR="00A855DF" w:rsidRPr="00181FE6" w14:paraId="6EE34DC1" w14:textId="77777777" w:rsidTr="00A855DF">
        <w:tc>
          <w:tcPr>
            <w:tcW w:w="3192" w:type="dxa"/>
          </w:tcPr>
          <w:p w14:paraId="1358BDD1" w14:textId="02FD9A23" w:rsidR="00A855DF" w:rsidRPr="00181FE6" w:rsidRDefault="00A855DF" w:rsidP="00A855DF">
            <w:pPr>
              <w:rPr>
                <w:rFonts w:ascii="Times New Roman" w:hAnsi="Times New Roman" w:cs="Times New Roman"/>
              </w:rPr>
            </w:pPr>
            <w:r w:rsidRPr="00181FE6">
              <w:rPr>
                <w:rFonts w:ascii="Times New Roman" w:hAnsi="Times New Roman" w:cs="Times New Roman"/>
              </w:rPr>
              <w:t>Vendor management</w:t>
            </w:r>
          </w:p>
        </w:tc>
        <w:tc>
          <w:tcPr>
            <w:tcW w:w="3192" w:type="dxa"/>
          </w:tcPr>
          <w:p w14:paraId="4E76A57C" w14:textId="2A22EA68" w:rsidR="00A855DF" w:rsidRPr="00181FE6" w:rsidRDefault="00A855DF" w:rsidP="00A855DF">
            <w:pPr>
              <w:rPr>
                <w:rFonts w:ascii="Times New Roman" w:hAnsi="Times New Roman" w:cs="Times New Roman"/>
              </w:rPr>
            </w:pPr>
            <w:r w:rsidRPr="00181FE6">
              <w:rPr>
                <w:rFonts w:ascii="Times New Roman" w:hAnsi="Times New Roman" w:cs="Times New Roman"/>
              </w:rPr>
              <w:t>0.934</w:t>
            </w:r>
          </w:p>
        </w:tc>
        <w:tc>
          <w:tcPr>
            <w:tcW w:w="3192" w:type="dxa"/>
          </w:tcPr>
          <w:p w14:paraId="38B7667B" w14:textId="7996292F" w:rsidR="00A855DF" w:rsidRPr="00181FE6" w:rsidRDefault="00A855DF" w:rsidP="00A855DF">
            <w:pPr>
              <w:rPr>
                <w:rFonts w:ascii="Times New Roman" w:hAnsi="Times New Roman" w:cs="Times New Roman"/>
              </w:rPr>
            </w:pPr>
            <w:r w:rsidRPr="00181FE6">
              <w:rPr>
                <w:rFonts w:ascii="Times New Roman" w:hAnsi="Times New Roman" w:cs="Times New Roman"/>
              </w:rPr>
              <w:t>7</w:t>
            </w:r>
          </w:p>
        </w:tc>
      </w:tr>
    </w:tbl>
    <w:p w14:paraId="5325E4DB" w14:textId="47BF9C65" w:rsidR="00A855DF" w:rsidRPr="00181FE6" w:rsidRDefault="00A855DF" w:rsidP="00A855DF">
      <w:pPr>
        <w:rPr>
          <w:rFonts w:ascii="Times New Roman" w:hAnsi="Times New Roman" w:cs="Times New Roman"/>
        </w:rPr>
      </w:pPr>
    </w:p>
    <w:p w14:paraId="794E5CB8" w14:textId="270A1B3A" w:rsidR="00CF7329" w:rsidRPr="00181FE6" w:rsidRDefault="001660A7" w:rsidP="00CF7329">
      <w:pPr>
        <w:rPr>
          <w:rFonts w:ascii="Times New Roman" w:hAnsi="Times New Roman" w:cs="Times New Roman"/>
        </w:rPr>
      </w:pPr>
      <w:r w:rsidRPr="00181FE6">
        <w:rPr>
          <w:rFonts w:ascii="Times New Roman" w:hAnsi="Times New Roman" w:cs="Times New Roman"/>
        </w:rPr>
        <w:t>The study revealed that vendor management had the</w:t>
      </w:r>
      <w:r w:rsidRPr="00181FE6">
        <w:rPr>
          <w:rFonts w:ascii="Times New Roman" w:hAnsi="Times New Roman" w:cs="Times New Roman"/>
        </w:rPr>
        <w:tab/>
        <w:t>highest coefficient of 0.934, followed by</w:t>
      </w:r>
      <w:r w:rsidR="007204AB" w:rsidRPr="00181FE6">
        <w:rPr>
          <w:rFonts w:ascii="Times New Roman" w:hAnsi="Times New Roman" w:cs="Times New Roman"/>
        </w:rPr>
        <w:t xml:space="preserve"> procurement planning</w:t>
      </w:r>
      <w:r w:rsidR="005C183F">
        <w:rPr>
          <w:rFonts w:ascii="Times New Roman" w:hAnsi="Times New Roman" w:cs="Times New Roman"/>
        </w:rPr>
        <w:t>,</w:t>
      </w:r>
      <w:r w:rsidR="007204AB" w:rsidRPr="00181FE6">
        <w:rPr>
          <w:rFonts w:ascii="Times New Roman" w:hAnsi="Times New Roman" w:cs="Times New Roman"/>
        </w:rPr>
        <w:t xml:space="preserve"> which had a coefficient of 0.852. </w:t>
      </w:r>
      <w:r w:rsidR="00CF7329" w:rsidRPr="00181FE6">
        <w:rPr>
          <w:rFonts w:ascii="Times New Roman" w:hAnsi="Times New Roman" w:cs="Times New Roman"/>
        </w:rPr>
        <w:t xml:space="preserve">The two variables demonstrated reliability, since their reliability values surpassed the established threshold of 0.7, indicating that the research instruments were dependable and necessitated no modifications. </w:t>
      </w:r>
    </w:p>
    <w:p w14:paraId="4C87AD1C" w14:textId="4E47E4F8" w:rsidR="001660A7" w:rsidRPr="00181FE6" w:rsidRDefault="001660A7" w:rsidP="00A855DF">
      <w:pPr>
        <w:rPr>
          <w:rFonts w:ascii="Times New Roman" w:hAnsi="Times New Roman" w:cs="Times New Roman"/>
        </w:rPr>
      </w:pPr>
    </w:p>
    <w:p w14:paraId="78CC6FB6" w14:textId="6A1ABF3A" w:rsidR="00F52219" w:rsidRPr="00181FE6" w:rsidRDefault="00F52219" w:rsidP="00F52219">
      <w:pPr>
        <w:rPr>
          <w:rFonts w:ascii="Times New Roman" w:hAnsi="Times New Roman" w:cs="Times New Roman"/>
        </w:rPr>
      </w:pPr>
      <w:r w:rsidRPr="00181FE6">
        <w:rPr>
          <w:rFonts w:ascii="Times New Roman" w:hAnsi="Times New Roman" w:cs="Times New Roman"/>
        </w:rPr>
        <w:t xml:space="preserve">Procurement Planning and Performance of Eastern Regional Hospital (ERH): To assess the impact of procurement planning on the performance of ERH in Koforidua, respondents were asked to express their level of agreement regarding the influence of various aspects of procurement planning on the performance of ERH. The responses were documented in Table 2. </w:t>
      </w:r>
    </w:p>
    <w:p w14:paraId="0B33804E" w14:textId="77777777" w:rsidR="007204AB" w:rsidRPr="00181FE6" w:rsidRDefault="007204AB" w:rsidP="00A855DF">
      <w:pPr>
        <w:rPr>
          <w:rFonts w:ascii="Times New Roman" w:hAnsi="Times New Roman" w:cs="Times New Roman"/>
        </w:rPr>
      </w:pPr>
    </w:p>
    <w:p w14:paraId="0C8DA944" w14:textId="6CB83BED" w:rsidR="00FD7570" w:rsidRPr="00181FE6" w:rsidRDefault="00FD7570" w:rsidP="00A855DF">
      <w:pPr>
        <w:rPr>
          <w:rFonts w:ascii="Times New Roman" w:hAnsi="Times New Roman" w:cs="Times New Roman"/>
        </w:rPr>
      </w:pPr>
      <w:r w:rsidRPr="00181FE6">
        <w:rPr>
          <w:rFonts w:ascii="Times New Roman" w:hAnsi="Times New Roman" w:cs="Times New Roman"/>
        </w:rPr>
        <w:t>Table 2:</w:t>
      </w:r>
      <w:r w:rsidRPr="00181FE6">
        <w:rPr>
          <w:rFonts w:ascii="Times New Roman" w:hAnsi="Times New Roman" w:cs="Times New Roman"/>
        </w:rPr>
        <w:tab/>
        <w:t>Level of Agreement on the Influence of Procurement Planning Aspects on the Performance of ERH</w:t>
      </w:r>
    </w:p>
    <w:p w14:paraId="36E56C6A" w14:textId="77777777" w:rsidR="00F52219" w:rsidRPr="00181FE6" w:rsidRDefault="00F52219" w:rsidP="00A855DF">
      <w:pPr>
        <w:rPr>
          <w:rFonts w:ascii="Times New Roman" w:hAnsi="Times New Roman" w:cs="Times New Roman"/>
        </w:rPr>
      </w:pPr>
    </w:p>
    <w:tbl>
      <w:tblPr>
        <w:tblW w:w="0" w:type="auto"/>
        <w:tblInd w:w="360" w:type="dxa"/>
        <w:tblCellMar>
          <w:left w:w="0" w:type="dxa"/>
          <w:right w:w="0" w:type="dxa"/>
        </w:tblCellMar>
        <w:tblLook w:val="01E0" w:firstRow="1" w:lastRow="1" w:firstColumn="1" w:lastColumn="1" w:noHBand="0" w:noVBand="0"/>
      </w:tblPr>
      <w:tblGrid>
        <w:gridCol w:w="4539"/>
        <w:gridCol w:w="594"/>
        <w:gridCol w:w="615"/>
        <w:gridCol w:w="729"/>
        <w:gridCol w:w="743"/>
        <w:gridCol w:w="884"/>
        <w:gridCol w:w="535"/>
        <w:gridCol w:w="361"/>
      </w:tblGrid>
      <w:tr w:rsidR="00223726" w:rsidRPr="00181FE6" w14:paraId="69589FEF" w14:textId="77777777" w:rsidTr="0020264A">
        <w:trPr>
          <w:trHeight w:val="321"/>
        </w:trPr>
        <w:tc>
          <w:tcPr>
            <w:tcW w:w="0" w:type="auto"/>
            <w:tcBorders>
              <w:top w:val="single" w:sz="4" w:space="0" w:color="000000"/>
              <w:bottom w:val="single" w:sz="4" w:space="0" w:color="000000"/>
            </w:tcBorders>
          </w:tcPr>
          <w:p w14:paraId="1CDF3AF9" w14:textId="77777777" w:rsidR="00223726" w:rsidRPr="00181FE6" w:rsidRDefault="00223726" w:rsidP="00223726">
            <w:pPr>
              <w:widowControl w:val="0"/>
              <w:autoSpaceDE w:val="0"/>
              <w:autoSpaceDN w:val="0"/>
              <w:spacing w:after="0" w:line="249" w:lineRule="exact"/>
              <w:ind w:left="112"/>
              <w:rPr>
                <w:rFonts w:ascii="Times New Roman" w:eastAsia="Times New Roman" w:hAnsi="Times New Roman" w:cs="Times New Roman"/>
                <w:b/>
                <w14:ligatures w14:val="none"/>
              </w:rPr>
            </w:pPr>
            <w:r w:rsidRPr="00181FE6">
              <w:rPr>
                <w:rFonts w:ascii="Times New Roman" w:eastAsia="Times New Roman" w:hAnsi="Times New Roman" w:cs="Times New Roman"/>
                <w:b/>
                <w:spacing w:val="-2"/>
                <w:sz w:val="22"/>
                <w:szCs w:val="22"/>
                <w14:ligatures w14:val="none"/>
              </w:rPr>
              <w:lastRenderedPageBreak/>
              <w:t>Statement</w:t>
            </w:r>
          </w:p>
        </w:tc>
        <w:tc>
          <w:tcPr>
            <w:tcW w:w="0" w:type="auto"/>
            <w:tcBorders>
              <w:top w:val="single" w:sz="4" w:space="0" w:color="000000"/>
              <w:bottom w:val="single" w:sz="4" w:space="0" w:color="000000"/>
            </w:tcBorders>
          </w:tcPr>
          <w:p w14:paraId="3AE61509" w14:textId="77777777" w:rsidR="00223726" w:rsidRPr="00181FE6" w:rsidRDefault="00223726" w:rsidP="00223726">
            <w:pPr>
              <w:widowControl w:val="0"/>
              <w:autoSpaceDE w:val="0"/>
              <w:autoSpaceDN w:val="0"/>
              <w:spacing w:after="0" w:line="249" w:lineRule="exact"/>
              <w:ind w:left="65" w:right="5"/>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1</w:t>
            </w:r>
          </w:p>
        </w:tc>
        <w:tc>
          <w:tcPr>
            <w:tcW w:w="0" w:type="auto"/>
            <w:tcBorders>
              <w:top w:val="single" w:sz="4" w:space="0" w:color="000000"/>
              <w:bottom w:val="single" w:sz="4" w:space="0" w:color="000000"/>
            </w:tcBorders>
          </w:tcPr>
          <w:p w14:paraId="27C1C50D" w14:textId="77777777" w:rsidR="00223726" w:rsidRPr="00181FE6" w:rsidRDefault="00223726" w:rsidP="00223726">
            <w:pPr>
              <w:widowControl w:val="0"/>
              <w:autoSpaceDE w:val="0"/>
              <w:autoSpaceDN w:val="0"/>
              <w:spacing w:after="0" w:line="249" w:lineRule="exact"/>
              <w:ind w:left="1" w:right="10"/>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2</w:t>
            </w:r>
          </w:p>
        </w:tc>
        <w:tc>
          <w:tcPr>
            <w:tcW w:w="0" w:type="auto"/>
            <w:tcBorders>
              <w:top w:val="single" w:sz="4" w:space="0" w:color="000000"/>
              <w:bottom w:val="single" w:sz="4" w:space="0" w:color="000000"/>
            </w:tcBorders>
          </w:tcPr>
          <w:p w14:paraId="4FB141D6" w14:textId="77777777" w:rsidR="00223726" w:rsidRPr="00181FE6" w:rsidRDefault="00223726" w:rsidP="00223726">
            <w:pPr>
              <w:widowControl w:val="0"/>
              <w:autoSpaceDE w:val="0"/>
              <w:autoSpaceDN w:val="0"/>
              <w:spacing w:after="0" w:line="249" w:lineRule="exact"/>
              <w:ind w:right="23"/>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3</w:t>
            </w:r>
          </w:p>
        </w:tc>
        <w:tc>
          <w:tcPr>
            <w:tcW w:w="0" w:type="auto"/>
            <w:tcBorders>
              <w:top w:val="single" w:sz="4" w:space="0" w:color="000000"/>
              <w:bottom w:val="single" w:sz="4" w:space="0" w:color="000000"/>
            </w:tcBorders>
          </w:tcPr>
          <w:p w14:paraId="5E379ED5" w14:textId="77777777" w:rsidR="00223726" w:rsidRPr="00181FE6" w:rsidRDefault="00223726" w:rsidP="00223726">
            <w:pPr>
              <w:widowControl w:val="0"/>
              <w:autoSpaceDE w:val="0"/>
              <w:autoSpaceDN w:val="0"/>
              <w:spacing w:after="0" w:line="249" w:lineRule="exact"/>
              <w:ind w:left="17" w:right="2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4</w:t>
            </w:r>
          </w:p>
        </w:tc>
        <w:tc>
          <w:tcPr>
            <w:tcW w:w="0" w:type="auto"/>
            <w:tcBorders>
              <w:top w:val="single" w:sz="4" w:space="0" w:color="000000"/>
              <w:bottom w:val="single" w:sz="4" w:space="0" w:color="000000"/>
            </w:tcBorders>
          </w:tcPr>
          <w:p w14:paraId="16D54765" w14:textId="77777777" w:rsidR="00223726" w:rsidRPr="00181FE6" w:rsidRDefault="00223726" w:rsidP="00223726">
            <w:pPr>
              <w:widowControl w:val="0"/>
              <w:autoSpaceDE w:val="0"/>
              <w:autoSpaceDN w:val="0"/>
              <w:spacing w:after="0" w:line="249" w:lineRule="exact"/>
              <w:ind w:left="88" w:right="64"/>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5</w:t>
            </w:r>
          </w:p>
        </w:tc>
        <w:tc>
          <w:tcPr>
            <w:tcW w:w="0" w:type="auto"/>
            <w:tcBorders>
              <w:top w:val="single" w:sz="4" w:space="0" w:color="000000"/>
              <w:bottom w:val="single" w:sz="4" w:space="0" w:color="000000"/>
            </w:tcBorders>
          </w:tcPr>
          <w:p w14:paraId="0F20A464" w14:textId="77777777" w:rsidR="00223726" w:rsidRPr="00181FE6" w:rsidRDefault="00223726" w:rsidP="00223726">
            <w:pPr>
              <w:widowControl w:val="0"/>
              <w:autoSpaceDE w:val="0"/>
              <w:autoSpaceDN w:val="0"/>
              <w:spacing w:after="0" w:line="249" w:lineRule="exact"/>
              <w:ind w:left="11" w:right="2"/>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4"/>
                <w:sz w:val="22"/>
                <w:szCs w:val="22"/>
                <w14:ligatures w14:val="none"/>
              </w:rPr>
              <w:t>Mean</w:t>
            </w:r>
          </w:p>
        </w:tc>
        <w:tc>
          <w:tcPr>
            <w:tcW w:w="0" w:type="auto"/>
            <w:tcBorders>
              <w:top w:val="single" w:sz="4" w:space="0" w:color="000000"/>
              <w:bottom w:val="single" w:sz="4" w:space="0" w:color="000000"/>
            </w:tcBorders>
          </w:tcPr>
          <w:p w14:paraId="724F5ABB" w14:textId="77777777" w:rsidR="00223726" w:rsidRPr="00181FE6" w:rsidRDefault="00223726" w:rsidP="00223726">
            <w:pPr>
              <w:widowControl w:val="0"/>
              <w:autoSpaceDE w:val="0"/>
              <w:autoSpaceDN w:val="0"/>
              <w:spacing w:after="0" w:line="249" w:lineRule="exact"/>
              <w:ind w:left="2" w:right="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5"/>
                <w:sz w:val="22"/>
                <w:szCs w:val="22"/>
                <w14:ligatures w14:val="none"/>
              </w:rPr>
              <w:t>SD</w:t>
            </w:r>
          </w:p>
        </w:tc>
      </w:tr>
      <w:tr w:rsidR="00223726" w:rsidRPr="00181FE6" w14:paraId="2B3A227C" w14:textId="77777777" w:rsidTr="0020264A">
        <w:trPr>
          <w:trHeight w:val="235"/>
        </w:trPr>
        <w:tc>
          <w:tcPr>
            <w:tcW w:w="0" w:type="auto"/>
            <w:tcBorders>
              <w:top w:val="single" w:sz="4" w:space="0" w:color="000000"/>
            </w:tcBorders>
          </w:tcPr>
          <w:p w14:paraId="07FC722A" w14:textId="5CC32AC1" w:rsidR="00223726" w:rsidRPr="00181FE6" w:rsidRDefault="00223726" w:rsidP="00223726">
            <w:pPr>
              <w:widowControl w:val="0"/>
              <w:tabs>
                <w:tab w:val="left" w:pos="832"/>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1.</w:t>
            </w:r>
            <w:r w:rsidRPr="00181FE6">
              <w:rPr>
                <w:rFonts w:ascii="Times New Roman" w:eastAsia="Times New Roman" w:hAnsi="Times New Roman" w:cs="Times New Roman"/>
                <w:sz w:val="21"/>
                <w:szCs w:val="22"/>
                <w14:ligatures w14:val="none"/>
              </w:rPr>
              <w:tab/>
              <w:t>Procurement</w:t>
            </w:r>
            <w:r w:rsidRPr="00181FE6">
              <w:rPr>
                <w:rFonts w:ascii="Times New Roman" w:eastAsia="Times New Roman" w:hAnsi="Times New Roman" w:cs="Times New Roman"/>
                <w:spacing w:val="-7"/>
                <w:sz w:val="21"/>
                <w:szCs w:val="22"/>
                <w14:ligatures w14:val="none"/>
              </w:rPr>
              <w:t xml:space="preserve"> </w:t>
            </w:r>
            <w:r w:rsidRPr="00181FE6">
              <w:rPr>
                <w:rFonts w:ascii="Times New Roman" w:eastAsia="Times New Roman" w:hAnsi="Times New Roman" w:cs="Times New Roman"/>
                <w:sz w:val="21"/>
                <w:szCs w:val="22"/>
                <w14:ligatures w14:val="none"/>
              </w:rPr>
              <w:t>decisions</w:t>
            </w:r>
            <w:r w:rsidRPr="00181FE6">
              <w:rPr>
                <w:rFonts w:ascii="Times New Roman" w:eastAsia="Times New Roman" w:hAnsi="Times New Roman" w:cs="Times New Roman"/>
                <w:spacing w:val="-7"/>
                <w:sz w:val="21"/>
                <w:szCs w:val="22"/>
                <w14:ligatures w14:val="none"/>
              </w:rPr>
              <w:t xml:space="preserve"> </w:t>
            </w:r>
            <w:r w:rsidRPr="00181FE6">
              <w:rPr>
                <w:rFonts w:ascii="Times New Roman" w:eastAsia="Times New Roman" w:hAnsi="Times New Roman" w:cs="Times New Roman"/>
                <w:sz w:val="21"/>
                <w:szCs w:val="22"/>
                <w14:ligatures w14:val="none"/>
              </w:rPr>
              <w:t>are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pacing w:val="-2"/>
                <w:sz w:val="21"/>
                <w:szCs w:val="22"/>
                <w14:ligatures w14:val="none"/>
              </w:rPr>
              <w:t>carried</w:t>
            </w:r>
            <w:r w:rsidR="005C183F">
              <w:rPr>
                <w:rFonts w:ascii="Times New Roman" w:eastAsia="Times New Roman" w:hAnsi="Times New Roman" w:cs="Times New Roman"/>
                <w:spacing w:val="-2"/>
                <w:sz w:val="21"/>
                <w:szCs w:val="22"/>
                <w14:ligatures w14:val="none"/>
              </w:rPr>
              <w:t xml:space="preserve"> </w:t>
            </w:r>
            <w:r w:rsidR="005C183F" w:rsidRPr="00A627BE">
              <w:rPr>
                <w:rFonts w:ascii="Times New Roman" w:eastAsia="Times New Roman" w:hAnsi="Times New Roman" w:cs="Times New Roman"/>
                <w:spacing w:val="-2"/>
                <w:sz w:val="21"/>
                <w:szCs w:val="22"/>
                <w:highlight w:val="yellow"/>
                <w14:ligatures w14:val="none"/>
              </w:rPr>
              <w:t>out</w:t>
            </w:r>
          </w:p>
        </w:tc>
        <w:tc>
          <w:tcPr>
            <w:tcW w:w="0" w:type="auto"/>
            <w:tcBorders>
              <w:top w:val="single" w:sz="4" w:space="0" w:color="000000"/>
            </w:tcBorders>
          </w:tcPr>
          <w:p w14:paraId="7AB45CAB" w14:textId="191077E1" w:rsidR="00223726" w:rsidRPr="00181FE6" w:rsidRDefault="00223726" w:rsidP="00223726">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 xml:space="preserve">   3(4.1)</w:t>
            </w:r>
          </w:p>
        </w:tc>
        <w:tc>
          <w:tcPr>
            <w:tcW w:w="0" w:type="auto"/>
            <w:tcBorders>
              <w:top w:val="single" w:sz="4" w:space="0" w:color="000000"/>
            </w:tcBorders>
          </w:tcPr>
          <w:p w14:paraId="7453FACA" w14:textId="77777777" w:rsidR="00223726" w:rsidRPr="00181FE6" w:rsidRDefault="00223726" w:rsidP="00223726">
            <w:pPr>
              <w:widowControl w:val="0"/>
              <w:autoSpaceDE w:val="0"/>
              <w:autoSpaceDN w:val="0"/>
              <w:spacing w:after="0" w:line="216" w:lineRule="exact"/>
              <w:ind w:left="9"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4(5.5)</w:t>
            </w:r>
          </w:p>
        </w:tc>
        <w:tc>
          <w:tcPr>
            <w:tcW w:w="0" w:type="auto"/>
            <w:tcBorders>
              <w:top w:val="single" w:sz="4" w:space="0" w:color="000000"/>
            </w:tcBorders>
          </w:tcPr>
          <w:p w14:paraId="54C8FC29" w14:textId="7C825796" w:rsidR="00223726" w:rsidRPr="00181FE6" w:rsidRDefault="00223726" w:rsidP="00223726">
            <w:pPr>
              <w:widowControl w:val="0"/>
              <w:autoSpaceDE w:val="0"/>
              <w:autoSpaceDN w:val="0"/>
              <w:spacing w:after="0" w:line="216" w:lineRule="exact"/>
              <w:ind w:right="23"/>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10(13.7)</w:t>
            </w:r>
          </w:p>
        </w:tc>
        <w:tc>
          <w:tcPr>
            <w:tcW w:w="0" w:type="auto"/>
            <w:tcBorders>
              <w:top w:val="single" w:sz="4" w:space="0" w:color="000000"/>
            </w:tcBorders>
          </w:tcPr>
          <w:p w14:paraId="3D7E9693" w14:textId="77777777" w:rsidR="00223726" w:rsidRPr="00181FE6" w:rsidRDefault="00223726" w:rsidP="00223726">
            <w:pPr>
              <w:widowControl w:val="0"/>
              <w:autoSpaceDE w:val="0"/>
              <w:autoSpaceDN w:val="0"/>
              <w:spacing w:after="0" w:line="216" w:lineRule="exact"/>
              <w:ind w:left="29" w:right="12"/>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16(22)</w:t>
            </w:r>
          </w:p>
        </w:tc>
        <w:tc>
          <w:tcPr>
            <w:tcW w:w="0" w:type="auto"/>
            <w:tcBorders>
              <w:top w:val="single" w:sz="4" w:space="0" w:color="000000"/>
            </w:tcBorders>
          </w:tcPr>
          <w:p w14:paraId="3C634B89" w14:textId="30BE356F" w:rsidR="00223726" w:rsidRPr="00181FE6" w:rsidRDefault="00223726" w:rsidP="00223726">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40(54.8)</w:t>
            </w:r>
          </w:p>
        </w:tc>
        <w:tc>
          <w:tcPr>
            <w:tcW w:w="0" w:type="auto"/>
            <w:tcBorders>
              <w:top w:val="single" w:sz="4" w:space="0" w:color="000000"/>
            </w:tcBorders>
          </w:tcPr>
          <w:p w14:paraId="4855A135" w14:textId="77777777" w:rsidR="00223726" w:rsidRPr="00181FE6" w:rsidRDefault="00223726" w:rsidP="00223726">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3.74</w:t>
            </w:r>
          </w:p>
        </w:tc>
        <w:tc>
          <w:tcPr>
            <w:tcW w:w="0" w:type="auto"/>
            <w:tcBorders>
              <w:top w:val="single" w:sz="4" w:space="0" w:color="000000"/>
            </w:tcBorders>
          </w:tcPr>
          <w:p w14:paraId="18165150" w14:textId="77777777" w:rsidR="00223726" w:rsidRPr="00181FE6" w:rsidRDefault="00223726" w:rsidP="00223726">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1.46</w:t>
            </w:r>
          </w:p>
        </w:tc>
      </w:tr>
      <w:tr w:rsidR="00223726" w:rsidRPr="00181FE6" w14:paraId="4910437C" w14:textId="77777777" w:rsidTr="0020264A">
        <w:trPr>
          <w:trHeight w:val="961"/>
        </w:trPr>
        <w:tc>
          <w:tcPr>
            <w:tcW w:w="0" w:type="auto"/>
          </w:tcPr>
          <w:p w14:paraId="7049C044" w14:textId="55364C27" w:rsidR="00223726" w:rsidRPr="00181FE6" w:rsidRDefault="00223726" w:rsidP="00223726">
            <w:pPr>
              <w:widowControl w:val="0"/>
              <w:autoSpaceDE w:val="0"/>
              <w:autoSpaceDN w:val="0"/>
              <w:spacing w:after="0"/>
              <w:ind w:left="832" w:right="146"/>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out in compliance with all regulatory</w:t>
            </w:r>
            <w:r w:rsidRPr="00181FE6">
              <w:rPr>
                <w:rFonts w:ascii="Times New Roman" w:eastAsia="Times New Roman" w:hAnsi="Times New Roman" w:cs="Times New Roman"/>
                <w:spacing w:val="-14"/>
                <w:sz w:val="21"/>
                <w:szCs w:val="22"/>
                <w14:ligatures w14:val="none"/>
              </w:rPr>
              <w:t xml:space="preserve"> </w:t>
            </w:r>
            <w:r w:rsidRPr="00181FE6">
              <w:rPr>
                <w:rFonts w:ascii="Times New Roman" w:eastAsia="Times New Roman" w:hAnsi="Times New Roman" w:cs="Times New Roman"/>
                <w:sz w:val="21"/>
                <w:szCs w:val="22"/>
                <w14:ligatures w14:val="none"/>
              </w:rPr>
              <w:t>requirements</w:t>
            </w:r>
            <w:r w:rsidRPr="00181FE6">
              <w:rPr>
                <w:rFonts w:ascii="Times New Roman" w:eastAsia="Times New Roman" w:hAnsi="Times New Roman" w:cs="Times New Roman"/>
                <w:spacing w:val="-13"/>
                <w:sz w:val="21"/>
                <w:szCs w:val="22"/>
                <w14:ligatures w14:val="none"/>
              </w:rPr>
              <w:t xml:space="preserve"> </w:t>
            </w:r>
            <w:r w:rsidRPr="00181FE6">
              <w:rPr>
                <w:rFonts w:ascii="Times New Roman" w:eastAsia="Times New Roman" w:hAnsi="Times New Roman" w:cs="Times New Roman"/>
                <w:sz w:val="21"/>
                <w:szCs w:val="22"/>
                <w14:ligatures w14:val="none"/>
              </w:rPr>
              <w:t xml:space="preserve">and </w:t>
            </w:r>
            <w:r w:rsidR="00CE0D0A" w:rsidRPr="00181FE6">
              <w:rPr>
                <w:rFonts w:ascii="Times New Roman" w:eastAsia="Times New Roman" w:hAnsi="Times New Roman" w:cs="Times New Roman"/>
                <w:sz w:val="21"/>
                <w:szCs w:val="22"/>
                <w14:ligatures w14:val="none"/>
              </w:rPr>
              <w:t>stakeholders’</w:t>
            </w:r>
            <w:r w:rsidRPr="00181FE6">
              <w:rPr>
                <w:rFonts w:ascii="Times New Roman" w:eastAsia="Times New Roman" w:hAnsi="Times New Roman" w:cs="Times New Roman"/>
                <w:sz w:val="21"/>
                <w:szCs w:val="22"/>
                <w14:ligatures w14:val="none"/>
              </w:rPr>
              <w:t xml:space="preserve"> interests</w:t>
            </w:r>
          </w:p>
          <w:p w14:paraId="5861ED02" w14:textId="77777777" w:rsidR="00223726" w:rsidRPr="00181FE6" w:rsidRDefault="00223726" w:rsidP="00223726">
            <w:pPr>
              <w:widowControl w:val="0"/>
              <w:tabs>
                <w:tab w:val="left" w:pos="832"/>
              </w:tabs>
              <w:autoSpaceDE w:val="0"/>
              <w:autoSpaceDN w:val="0"/>
              <w:spacing w:after="0" w:line="222"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2.</w:t>
            </w:r>
            <w:r w:rsidRPr="00181FE6">
              <w:rPr>
                <w:rFonts w:ascii="Times New Roman" w:eastAsia="Times New Roman" w:hAnsi="Times New Roman" w:cs="Times New Roman"/>
                <w:sz w:val="21"/>
                <w:szCs w:val="22"/>
                <w14:ligatures w14:val="none"/>
              </w:rPr>
              <w:tab/>
              <w:t>Acquisition</w:t>
            </w:r>
            <w:r w:rsidRPr="00181FE6">
              <w:rPr>
                <w:rFonts w:ascii="Times New Roman" w:eastAsia="Times New Roman" w:hAnsi="Times New Roman" w:cs="Times New Roman"/>
                <w:spacing w:val="-9"/>
                <w:sz w:val="21"/>
                <w:szCs w:val="22"/>
                <w14:ligatures w14:val="none"/>
              </w:rPr>
              <w:t xml:space="preserve"> </w:t>
            </w:r>
            <w:r w:rsidRPr="00181FE6">
              <w:rPr>
                <w:rFonts w:ascii="Times New Roman" w:eastAsia="Times New Roman" w:hAnsi="Times New Roman" w:cs="Times New Roman"/>
                <w:sz w:val="21"/>
                <w:szCs w:val="22"/>
                <w14:ligatures w14:val="none"/>
              </w:rPr>
              <w:t>is</w:t>
            </w:r>
            <w:r w:rsidRPr="00181FE6">
              <w:rPr>
                <w:rFonts w:ascii="Times New Roman" w:eastAsia="Times New Roman" w:hAnsi="Times New Roman" w:cs="Times New Roman"/>
                <w:spacing w:val="-1"/>
                <w:sz w:val="21"/>
                <w:szCs w:val="22"/>
                <w14:ligatures w14:val="none"/>
              </w:rPr>
              <w:t xml:space="preserve"> </w:t>
            </w:r>
            <w:r w:rsidRPr="00181FE6">
              <w:rPr>
                <w:rFonts w:ascii="Times New Roman" w:eastAsia="Times New Roman" w:hAnsi="Times New Roman" w:cs="Times New Roman"/>
                <w:sz w:val="21"/>
                <w:szCs w:val="22"/>
                <w14:ligatures w14:val="none"/>
              </w:rPr>
              <w:t>clearly</w:t>
            </w:r>
            <w:r w:rsidRPr="00181FE6">
              <w:rPr>
                <w:rFonts w:ascii="Times New Roman" w:eastAsia="Times New Roman" w:hAnsi="Times New Roman" w:cs="Times New Roman"/>
                <w:spacing w:val="-5"/>
                <w:sz w:val="21"/>
                <w:szCs w:val="22"/>
                <w14:ligatures w14:val="none"/>
              </w:rPr>
              <w:t xml:space="preserve"> </w:t>
            </w:r>
            <w:r w:rsidRPr="00181FE6">
              <w:rPr>
                <w:rFonts w:ascii="Times New Roman" w:eastAsia="Times New Roman" w:hAnsi="Times New Roman" w:cs="Times New Roman"/>
                <w:sz w:val="21"/>
                <w:szCs w:val="22"/>
                <w14:ligatures w14:val="none"/>
              </w:rPr>
              <w:t>planned</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pacing w:val="-5"/>
                <w:sz w:val="21"/>
                <w:szCs w:val="22"/>
                <w14:ligatures w14:val="none"/>
              </w:rPr>
              <w:t>in</w:t>
            </w:r>
          </w:p>
        </w:tc>
        <w:tc>
          <w:tcPr>
            <w:tcW w:w="0" w:type="auto"/>
          </w:tcPr>
          <w:p w14:paraId="3FCE4CC1" w14:textId="27D3A9F6" w:rsidR="00223726" w:rsidRPr="00181FE6" w:rsidRDefault="00223726" w:rsidP="00223726">
            <w:pPr>
              <w:widowControl w:val="0"/>
              <w:autoSpaceDE w:val="0"/>
              <w:autoSpaceDN w:val="0"/>
              <w:spacing w:after="0" w:line="237" w:lineRule="exact"/>
              <w:ind w:left="65" w:right="6"/>
              <w:jc w:val="center"/>
              <w:rPr>
                <w:rFonts w:ascii="Times New Roman" w:eastAsia="Times New Roman" w:hAnsi="Times New Roman" w:cs="Times New Roman"/>
                <w:sz w:val="21"/>
                <w14:ligatures w14:val="none"/>
              </w:rPr>
            </w:pPr>
          </w:p>
          <w:p w14:paraId="68635896"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464A4F7A"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BD7E51F" w14:textId="0AAFE38B" w:rsidR="00223726" w:rsidRPr="00181FE6" w:rsidRDefault="00223726" w:rsidP="00223726">
            <w:pPr>
              <w:widowControl w:val="0"/>
              <w:autoSpaceDE w:val="0"/>
              <w:autoSpaceDN w:val="0"/>
              <w:spacing w:after="0" w:line="222" w:lineRule="exact"/>
              <w:ind w:left="65"/>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2(2.7)</w:t>
            </w:r>
          </w:p>
        </w:tc>
        <w:tc>
          <w:tcPr>
            <w:tcW w:w="0" w:type="auto"/>
          </w:tcPr>
          <w:p w14:paraId="147D9C06"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31D749C7"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2B362897" w14:textId="77777777" w:rsidR="00223726" w:rsidRPr="00181FE6" w:rsidRDefault="00223726" w:rsidP="00223726">
            <w:pPr>
              <w:widowControl w:val="0"/>
              <w:autoSpaceDE w:val="0"/>
              <w:autoSpaceDN w:val="0"/>
              <w:spacing w:after="0" w:line="222" w:lineRule="exact"/>
              <w:ind w:left="9"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7(9.5)</w:t>
            </w:r>
          </w:p>
        </w:tc>
        <w:tc>
          <w:tcPr>
            <w:tcW w:w="0" w:type="auto"/>
          </w:tcPr>
          <w:p w14:paraId="57C005C4" w14:textId="21CC12FF" w:rsidR="00223726" w:rsidRPr="00181FE6" w:rsidRDefault="00223726" w:rsidP="00223726">
            <w:pPr>
              <w:widowControl w:val="0"/>
              <w:autoSpaceDE w:val="0"/>
              <w:autoSpaceDN w:val="0"/>
              <w:spacing w:after="0" w:line="237" w:lineRule="exact"/>
              <w:ind w:left="8" w:right="23"/>
              <w:jc w:val="center"/>
              <w:rPr>
                <w:rFonts w:ascii="Times New Roman" w:eastAsia="Times New Roman" w:hAnsi="Times New Roman" w:cs="Times New Roman"/>
                <w:sz w:val="21"/>
                <w14:ligatures w14:val="none"/>
              </w:rPr>
            </w:pPr>
          </w:p>
          <w:p w14:paraId="7CAA1308"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3A90A27"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6F7318B" w14:textId="77777777" w:rsidR="00223726" w:rsidRPr="00181FE6" w:rsidRDefault="00223726" w:rsidP="00223726">
            <w:pPr>
              <w:widowControl w:val="0"/>
              <w:autoSpaceDE w:val="0"/>
              <w:autoSpaceDN w:val="0"/>
              <w:spacing w:after="0" w:line="222" w:lineRule="exact"/>
              <w:ind w:left="8"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9(12.3)</w:t>
            </w:r>
          </w:p>
        </w:tc>
        <w:tc>
          <w:tcPr>
            <w:tcW w:w="0" w:type="auto"/>
          </w:tcPr>
          <w:p w14:paraId="74345DE3"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1802B6BE"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3B295271" w14:textId="0F2B24D4" w:rsidR="00223726" w:rsidRPr="00181FE6" w:rsidRDefault="00223726" w:rsidP="00223726">
            <w:pPr>
              <w:widowControl w:val="0"/>
              <w:autoSpaceDE w:val="0"/>
              <w:autoSpaceDN w:val="0"/>
              <w:spacing w:after="0" w:line="222"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25(34.2)</w:t>
            </w:r>
          </w:p>
        </w:tc>
        <w:tc>
          <w:tcPr>
            <w:tcW w:w="0" w:type="auto"/>
          </w:tcPr>
          <w:p w14:paraId="3B4C9477" w14:textId="11AFB12F" w:rsidR="00223726" w:rsidRPr="00181FE6" w:rsidRDefault="00223726" w:rsidP="00223726">
            <w:pPr>
              <w:widowControl w:val="0"/>
              <w:autoSpaceDE w:val="0"/>
              <w:autoSpaceDN w:val="0"/>
              <w:spacing w:after="0" w:line="237" w:lineRule="exact"/>
              <w:ind w:left="96" w:right="64"/>
              <w:jc w:val="center"/>
              <w:rPr>
                <w:rFonts w:ascii="Times New Roman" w:eastAsia="Times New Roman" w:hAnsi="Times New Roman" w:cs="Times New Roman"/>
                <w:sz w:val="21"/>
                <w14:ligatures w14:val="none"/>
              </w:rPr>
            </w:pPr>
          </w:p>
          <w:p w14:paraId="03E863CA"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0548E599"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589CCE4F" w14:textId="309945D2" w:rsidR="00223726" w:rsidRPr="00181FE6" w:rsidRDefault="00223726" w:rsidP="00223726">
            <w:pPr>
              <w:widowControl w:val="0"/>
              <w:autoSpaceDE w:val="0"/>
              <w:autoSpaceDN w:val="0"/>
              <w:spacing w:after="0" w:line="222" w:lineRule="exact"/>
              <w:ind w:left="32" w:right="9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30(41.1)</w:t>
            </w:r>
          </w:p>
        </w:tc>
        <w:tc>
          <w:tcPr>
            <w:tcW w:w="0" w:type="auto"/>
          </w:tcPr>
          <w:p w14:paraId="12A3A197"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2A7ADF1F"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46CE63C1" w14:textId="77777777" w:rsidR="00223726" w:rsidRPr="00181FE6" w:rsidRDefault="00223726" w:rsidP="00223726">
            <w:pPr>
              <w:widowControl w:val="0"/>
              <w:autoSpaceDE w:val="0"/>
              <w:autoSpaceDN w:val="0"/>
              <w:spacing w:after="0" w:line="222"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4.05</w:t>
            </w:r>
          </w:p>
        </w:tc>
        <w:tc>
          <w:tcPr>
            <w:tcW w:w="0" w:type="auto"/>
          </w:tcPr>
          <w:p w14:paraId="76D5C57E" w14:textId="77777777" w:rsidR="00223726" w:rsidRPr="00181FE6" w:rsidRDefault="00223726" w:rsidP="00223726">
            <w:pPr>
              <w:widowControl w:val="0"/>
              <w:autoSpaceDE w:val="0"/>
              <w:autoSpaceDN w:val="0"/>
              <w:spacing w:after="0"/>
              <w:rPr>
                <w:rFonts w:ascii="Times New Roman" w:eastAsia="Times New Roman" w:hAnsi="Times New Roman" w:cs="Times New Roman"/>
                <w:b/>
                <w:sz w:val="21"/>
                <w14:ligatures w14:val="none"/>
              </w:rPr>
            </w:pPr>
          </w:p>
          <w:p w14:paraId="02065F93" w14:textId="77777777" w:rsidR="00223726" w:rsidRPr="00181FE6" w:rsidRDefault="00223726" w:rsidP="00223726">
            <w:pPr>
              <w:widowControl w:val="0"/>
              <w:autoSpaceDE w:val="0"/>
              <w:autoSpaceDN w:val="0"/>
              <w:spacing w:before="237" w:after="0"/>
              <w:rPr>
                <w:rFonts w:ascii="Times New Roman" w:eastAsia="Times New Roman" w:hAnsi="Times New Roman" w:cs="Times New Roman"/>
                <w:b/>
                <w:sz w:val="21"/>
                <w14:ligatures w14:val="none"/>
              </w:rPr>
            </w:pPr>
          </w:p>
          <w:p w14:paraId="498D33FD" w14:textId="77777777" w:rsidR="00223726" w:rsidRPr="00181FE6" w:rsidRDefault="00223726" w:rsidP="00223726">
            <w:pPr>
              <w:widowControl w:val="0"/>
              <w:autoSpaceDE w:val="0"/>
              <w:autoSpaceDN w:val="0"/>
              <w:spacing w:after="0" w:line="222"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1.04</w:t>
            </w:r>
          </w:p>
        </w:tc>
      </w:tr>
      <w:tr w:rsidR="00223726" w:rsidRPr="00181FE6" w14:paraId="708F3D84" w14:textId="77777777" w:rsidTr="0020264A">
        <w:trPr>
          <w:trHeight w:val="730"/>
        </w:trPr>
        <w:tc>
          <w:tcPr>
            <w:tcW w:w="0" w:type="auto"/>
          </w:tcPr>
          <w:p w14:paraId="0FF9BCF9" w14:textId="77777777" w:rsidR="00223726" w:rsidRPr="00181FE6" w:rsidRDefault="00223726" w:rsidP="00223726">
            <w:pPr>
              <w:widowControl w:val="0"/>
              <w:autoSpaceDE w:val="0"/>
              <w:autoSpaceDN w:val="0"/>
              <w:spacing w:after="0" w:line="237" w:lineRule="auto"/>
              <w:ind w:left="832"/>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terms</w:t>
            </w:r>
            <w:r w:rsidRPr="00181FE6">
              <w:rPr>
                <w:rFonts w:ascii="Times New Roman" w:eastAsia="Times New Roman" w:hAnsi="Times New Roman" w:cs="Times New Roman"/>
                <w:spacing w:val="-4"/>
                <w:sz w:val="21"/>
                <w:szCs w:val="22"/>
                <w14:ligatures w14:val="none"/>
              </w:rPr>
              <w:t xml:space="preserve"> </w:t>
            </w:r>
            <w:r w:rsidRPr="00181FE6">
              <w:rPr>
                <w:rFonts w:ascii="Times New Roman" w:eastAsia="Times New Roman" w:hAnsi="Times New Roman" w:cs="Times New Roman"/>
                <w:sz w:val="21"/>
                <w:szCs w:val="22"/>
                <w14:ligatures w14:val="none"/>
              </w:rPr>
              <w:t>of</w:t>
            </w:r>
            <w:r w:rsidRPr="00181FE6">
              <w:rPr>
                <w:rFonts w:ascii="Times New Roman" w:eastAsia="Times New Roman" w:hAnsi="Times New Roman" w:cs="Times New Roman"/>
                <w:spacing w:val="-10"/>
                <w:sz w:val="21"/>
                <w:szCs w:val="22"/>
                <w14:ligatures w14:val="none"/>
              </w:rPr>
              <w:t xml:space="preserve"> </w:t>
            </w:r>
            <w:r w:rsidRPr="00181FE6">
              <w:rPr>
                <w:rFonts w:ascii="Times New Roman" w:eastAsia="Times New Roman" w:hAnsi="Times New Roman" w:cs="Times New Roman"/>
                <w:sz w:val="21"/>
                <w:szCs w:val="22"/>
                <w14:ligatures w14:val="none"/>
              </w:rPr>
              <w:t>time,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scope,</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quality</w:t>
            </w:r>
            <w:r w:rsidRPr="00181FE6">
              <w:rPr>
                <w:rFonts w:ascii="Times New Roman" w:eastAsia="Times New Roman" w:hAnsi="Times New Roman" w:cs="Times New Roman"/>
                <w:spacing w:val="-12"/>
                <w:sz w:val="21"/>
                <w:szCs w:val="22"/>
                <w14:ligatures w14:val="none"/>
              </w:rPr>
              <w:t xml:space="preserve"> </w:t>
            </w:r>
            <w:r w:rsidRPr="00181FE6">
              <w:rPr>
                <w:rFonts w:ascii="Times New Roman" w:eastAsia="Times New Roman" w:hAnsi="Times New Roman" w:cs="Times New Roman"/>
                <w:sz w:val="21"/>
                <w:szCs w:val="22"/>
                <w14:ligatures w14:val="none"/>
              </w:rPr>
              <w:t xml:space="preserve">and </w:t>
            </w:r>
            <w:r w:rsidRPr="00181FE6">
              <w:rPr>
                <w:rFonts w:ascii="Times New Roman" w:eastAsia="Times New Roman" w:hAnsi="Times New Roman" w:cs="Times New Roman"/>
                <w:spacing w:val="-2"/>
                <w:sz w:val="21"/>
                <w:szCs w:val="22"/>
                <w14:ligatures w14:val="none"/>
              </w:rPr>
              <w:t>quantity</w:t>
            </w:r>
          </w:p>
          <w:p w14:paraId="7AD35686" w14:textId="6ED7F6C0" w:rsidR="00223726" w:rsidRPr="00181FE6" w:rsidRDefault="00223726" w:rsidP="00223726">
            <w:pPr>
              <w:widowControl w:val="0"/>
              <w:tabs>
                <w:tab w:val="left" w:pos="832"/>
              </w:tabs>
              <w:autoSpaceDE w:val="0"/>
              <w:autoSpaceDN w:val="0"/>
              <w:spacing w:after="0" w:line="227"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3.</w:t>
            </w:r>
            <w:r w:rsidRPr="00181FE6">
              <w:rPr>
                <w:rFonts w:ascii="Times New Roman" w:eastAsia="Times New Roman" w:hAnsi="Times New Roman" w:cs="Times New Roman"/>
                <w:sz w:val="21"/>
                <w:szCs w:val="22"/>
                <w14:ligatures w14:val="none"/>
              </w:rPr>
              <w:tab/>
              <w:t>Cash</w:t>
            </w:r>
            <w:r w:rsidRPr="00181FE6">
              <w:rPr>
                <w:rFonts w:ascii="Times New Roman" w:eastAsia="Times New Roman" w:hAnsi="Times New Roman" w:cs="Times New Roman"/>
                <w:spacing w:val="-9"/>
                <w:sz w:val="21"/>
                <w:szCs w:val="22"/>
                <w14:ligatures w14:val="none"/>
              </w:rPr>
              <w:t xml:space="preserve"> </w:t>
            </w:r>
            <w:r w:rsidRPr="00181FE6">
              <w:rPr>
                <w:rFonts w:ascii="Times New Roman" w:eastAsia="Times New Roman" w:hAnsi="Times New Roman" w:cs="Times New Roman"/>
                <w:sz w:val="21"/>
                <w:szCs w:val="22"/>
                <w14:ligatures w14:val="none"/>
              </w:rPr>
              <w:t>forecast</w:t>
            </w:r>
            <w:r w:rsidRPr="00181FE6">
              <w:rPr>
                <w:rFonts w:ascii="Times New Roman" w:eastAsia="Times New Roman" w:hAnsi="Times New Roman" w:cs="Times New Roman"/>
                <w:spacing w:val="-1"/>
                <w:sz w:val="21"/>
                <w:szCs w:val="22"/>
                <w14:ligatures w14:val="none"/>
              </w:rPr>
              <w:t xml:space="preserve"> </w:t>
            </w:r>
            <w:r w:rsidRPr="00181FE6">
              <w:rPr>
                <w:rFonts w:ascii="Times New Roman" w:eastAsia="Times New Roman" w:hAnsi="Times New Roman" w:cs="Times New Roman"/>
                <w:sz w:val="21"/>
                <w:szCs w:val="22"/>
                <w14:ligatures w14:val="none"/>
              </w:rPr>
              <w:t>planning</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is</w:t>
            </w:r>
            <w:r w:rsidRPr="00181FE6">
              <w:rPr>
                <w:rFonts w:ascii="Times New Roman" w:eastAsia="Times New Roman" w:hAnsi="Times New Roman" w:cs="Times New Roman"/>
                <w:spacing w:val="-5"/>
                <w:sz w:val="21"/>
                <w:szCs w:val="22"/>
                <w14:ligatures w14:val="none"/>
              </w:rPr>
              <w:t xml:space="preserve"> </w:t>
            </w:r>
            <w:r w:rsidRPr="00181FE6">
              <w:rPr>
                <w:rFonts w:ascii="Times New Roman" w:eastAsia="Times New Roman" w:hAnsi="Times New Roman" w:cs="Times New Roman"/>
                <w:spacing w:val="-2"/>
                <w:sz w:val="21"/>
                <w:szCs w:val="22"/>
                <w14:ligatures w14:val="none"/>
              </w:rPr>
              <w:t>carried</w:t>
            </w:r>
            <w:r w:rsidR="005C183F">
              <w:rPr>
                <w:rFonts w:ascii="Times New Roman" w:eastAsia="Times New Roman" w:hAnsi="Times New Roman" w:cs="Times New Roman"/>
                <w:spacing w:val="-2"/>
                <w:sz w:val="21"/>
                <w:szCs w:val="22"/>
                <w14:ligatures w14:val="none"/>
              </w:rPr>
              <w:t xml:space="preserve"> </w:t>
            </w:r>
            <w:r w:rsidR="005C183F" w:rsidRPr="00A627BE">
              <w:rPr>
                <w:rFonts w:ascii="Times New Roman" w:eastAsia="Times New Roman" w:hAnsi="Times New Roman" w:cs="Times New Roman"/>
                <w:spacing w:val="-2"/>
                <w:sz w:val="21"/>
                <w:szCs w:val="22"/>
                <w:highlight w:val="yellow"/>
                <w14:ligatures w14:val="none"/>
              </w:rPr>
              <w:t>out</w:t>
            </w:r>
          </w:p>
        </w:tc>
        <w:tc>
          <w:tcPr>
            <w:tcW w:w="0" w:type="auto"/>
          </w:tcPr>
          <w:p w14:paraId="18AB4A1E" w14:textId="031852B9" w:rsidR="00223726" w:rsidRPr="00181FE6" w:rsidRDefault="00223726" w:rsidP="00223726">
            <w:pPr>
              <w:widowControl w:val="0"/>
              <w:autoSpaceDE w:val="0"/>
              <w:autoSpaceDN w:val="0"/>
              <w:spacing w:after="0" w:line="234" w:lineRule="exact"/>
              <w:ind w:left="65" w:right="6"/>
              <w:jc w:val="center"/>
              <w:rPr>
                <w:rFonts w:ascii="Times New Roman" w:eastAsia="Times New Roman" w:hAnsi="Times New Roman" w:cs="Times New Roman"/>
                <w:sz w:val="21"/>
                <w14:ligatures w14:val="none"/>
              </w:rPr>
            </w:pPr>
          </w:p>
          <w:p w14:paraId="7E47290D" w14:textId="13F8CD93" w:rsidR="00223726" w:rsidRPr="00181FE6" w:rsidRDefault="00223726" w:rsidP="00223726">
            <w:pPr>
              <w:widowControl w:val="0"/>
              <w:autoSpaceDE w:val="0"/>
              <w:autoSpaceDN w:val="0"/>
              <w:spacing w:before="238" w:after="0" w:line="227" w:lineRule="exact"/>
              <w:ind w:left="65"/>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6(8.2</w:t>
            </w:r>
            <w:r w:rsidR="00E73533" w:rsidRPr="00181FE6">
              <w:rPr>
                <w:rFonts w:ascii="Times New Roman" w:eastAsia="Times New Roman" w:hAnsi="Times New Roman" w:cs="Times New Roman"/>
                <w:spacing w:val="-2"/>
                <w:sz w:val="21"/>
                <w:szCs w:val="22"/>
                <w14:ligatures w14:val="none"/>
              </w:rPr>
              <w:t>)</w:t>
            </w:r>
          </w:p>
        </w:tc>
        <w:tc>
          <w:tcPr>
            <w:tcW w:w="0" w:type="auto"/>
          </w:tcPr>
          <w:p w14:paraId="0AFED4DB"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6D389638" w14:textId="4AF342DD" w:rsidR="00223726" w:rsidRPr="00181FE6" w:rsidRDefault="00223726" w:rsidP="00223726">
            <w:pPr>
              <w:widowControl w:val="0"/>
              <w:autoSpaceDE w:val="0"/>
              <w:autoSpaceDN w:val="0"/>
              <w:spacing w:after="0" w:line="227" w:lineRule="exact"/>
              <w:ind w:left="6"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9(12.3</w:t>
            </w:r>
            <w:r w:rsidR="00E73533" w:rsidRPr="00181FE6">
              <w:rPr>
                <w:rFonts w:ascii="Times New Roman" w:eastAsia="Times New Roman" w:hAnsi="Times New Roman" w:cs="Times New Roman"/>
                <w:spacing w:val="-2"/>
                <w:sz w:val="21"/>
                <w:szCs w:val="22"/>
                <w14:ligatures w14:val="none"/>
              </w:rPr>
              <w:t>)</w:t>
            </w:r>
          </w:p>
        </w:tc>
        <w:tc>
          <w:tcPr>
            <w:tcW w:w="0" w:type="auto"/>
          </w:tcPr>
          <w:p w14:paraId="2EE7D92E"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0F8396DA" w14:textId="7CF71FAA" w:rsidR="00223726" w:rsidRPr="00181FE6" w:rsidRDefault="00223726" w:rsidP="00223726">
            <w:pPr>
              <w:widowControl w:val="0"/>
              <w:autoSpaceDE w:val="0"/>
              <w:autoSpaceDN w:val="0"/>
              <w:spacing w:after="0" w:line="227" w:lineRule="exact"/>
              <w:ind w:left="4"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13(17.</w:t>
            </w:r>
            <w:r w:rsidR="00E73533" w:rsidRPr="00181FE6">
              <w:rPr>
                <w:rFonts w:ascii="Times New Roman" w:eastAsia="Times New Roman" w:hAnsi="Times New Roman" w:cs="Times New Roman"/>
                <w:spacing w:val="-2"/>
                <w:sz w:val="21"/>
                <w:szCs w:val="22"/>
                <w14:ligatures w14:val="none"/>
              </w:rPr>
              <w:t>8)</w:t>
            </w:r>
          </w:p>
        </w:tc>
        <w:tc>
          <w:tcPr>
            <w:tcW w:w="0" w:type="auto"/>
          </w:tcPr>
          <w:p w14:paraId="463ED434" w14:textId="098C28BC" w:rsidR="00223726" w:rsidRPr="00181FE6" w:rsidRDefault="00223726" w:rsidP="00223726">
            <w:pPr>
              <w:widowControl w:val="0"/>
              <w:autoSpaceDE w:val="0"/>
              <w:autoSpaceDN w:val="0"/>
              <w:spacing w:after="0" w:line="234" w:lineRule="exact"/>
              <w:ind w:left="17" w:right="21"/>
              <w:jc w:val="center"/>
              <w:rPr>
                <w:rFonts w:ascii="Times New Roman" w:eastAsia="Times New Roman" w:hAnsi="Times New Roman" w:cs="Times New Roman"/>
                <w:sz w:val="21"/>
                <w14:ligatures w14:val="none"/>
              </w:rPr>
            </w:pPr>
          </w:p>
          <w:p w14:paraId="735FB2C4" w14:textId="5D0C5222" w:rsidR="00223726" w:rsidRPr="00181FE6" w:rsidRDefault="00223726" w:rsidP="00223726">
            <w:pPr>
              <w:widowControl w:val="0"/>
              <w:autoSpaceDE w:val="0"/>
              <w:autoSpaceDN w:val="0"/>
              <w:spacing w:before="238" w:after="0" w:line="227"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20(27.</w:t>
            </w:r>
            <w:r w:rsidR="00E73533" w:rsidRPr="00181FE6">
              <w:rPr>
                <w:rFonts w:ascii="Times New Roman" w:eastAsia="Times New Roman" w:hAnsi="Times New Roman" w:cs="Times New Roman"/>
                <w:spacing w:val="-2"/>
                <w:sz w:val="21"/>
                <w:szCs w:val="22"/>
                <w14:ligatures w14:val="none"/>
              </w:rPr>
              <w:t>4)</w:t>
            </w:r>
          </w:p>
        </w:tc>
        <w:tc>
          <w:tcPr>
            <w:tcW w:w="0" w:type="auto"/>
          </w:tcPr>
          <w:p w14:paraId="395A0E47" w14:textId="5B99BE20" w:rsidR="00223726" w:rsidRPr="00181FE6" w:rsidRDefault="00223726" w:rsidP="00223726">
            <w:pPr>
              <w:widowControl w:val="0"/>
              <w:autoSpaceDE w:val="0"/>
              <w:autoSpaceDN w:val="0"/>
              <w:spacing w:after="0" w:line="234" w:lineRule="exact"/>
              <w:ind w:left="182"/>
              <w:rPr>
                <w:rFonts w:ascii="Times New Roman" w:eastAsia="Times New Roman" w:hAnsi="Times New Roman" w:cs="Times New Roman"/>
                <w:sz w:val="21"/>
                <w14:ligatures w14:val="none"/>
              </w:rPr>
            </w:pPr>
          </w:p>
          <w:p w14:paraId="4EE2840C" w14:textId="7167C233" w:rsidR="00223726" w:rsidRPr="00181FE6" w:rsidRDefault="00223726" w:rsidP="00223726">
            <w:pPr>
              <w:widowControl w:val="0"/>
              <w:autoSpaceDE w:val="0"/>
              <w:autoSpaceDN w:val="0"/>
              <w:spacing w:before="238" w:after="0" w:line="227" w:lineRule="exact"/>
              <w:ind w:left="18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25(34.</w:t>
            </w:r>
            <w:r w:rsidR="00E73533" w:rsidRPr="00181FE6">
              <w:rPr>
                <w:rFonts w:ascii="Times New Roman" w:eastAsia="Times New Roman" w:hAnsi="Times New Roman" w:cs="Times New Roman"/>
                <w:spacing w:val="-2"/>
                <w:sz w:val="21"/>
                <w:szCs w:val="22"/>
                <w14:ligatures w14:val="none"/>
              </w:rPr>
              <w:t>2)</w:t>
            </w:r>
          </w:p>
        </w:tc>
        <w:tc>
          <w:tcPr>
            <w:tcW w:w="0" w:type="auto"/>
          </w:tcPr>
          <w:p w14:paraId="62F09A6C"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436107D0" w14:textId="77777777" w:rsidR="00223726" w:rsidRPr="00181FE6" w:rsidRDefault="00223726" w:rsidP="00223726">
            <w:pPr>
              <w:widowControl w:val="0"/>
              <w:autoSpaceDE w:val="0"/>
              <w:autoSpaceDN w:val="0"/>
              <w:spacing w:after="0" w:line="227"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3.12</w:t>
            </w:r>
          </w:p>
        </w:tc>
        <w:tc>
          <w:tcPr>
            <w:tcW w:w="0" w:type="auto"/>
          </w:tcPr>
          <w:p w14:paraId="7C758396" w14:textId="77777777" w:rsidR="00223726" w:rsidRPr="00181FE6" w:rsidRDefault="00223726" w:rsidP="00223726">
            <w:pPr>
              <w:widowControl w:val="0"/>
              <w:autoSpaceDE w:val="0"/>
              <w:autoSpaceDN w:val="0"/>
              <w:spacing w:before="230" w:after="0"/>
              <w:rPr>
                <w:rFonts w:ascii="Times New Roman" w:eastAsia="Times New Roman" w:hAnsi="Times New Roman" w:cs="Times New Roman"/>
                <w:b/>
                <w:sz w:val="21"/>
                <w14:ligatures w14:val="none"/>
              </w:rPr>
            </w:pPr>
          </w:p>
          <w:p w14:paraId="43460734" w14:textId="77777777" w:rsidR="00223726" w:rsidRPr="00181FE6" w:rsidRDefault="00223726" w:rsidP="00223726">
            <w:pPr>
              <w:widowControl w:val="0"/>
              <w:autoSpaceDE w:val="0"/>
              <w:autoSpaceDN w:val="0"/>
              <w:spacing w:after="0" w:line="227"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1.62</w:t>
            </w:r>
          </w:p>
        </w:tc>
      </w:tr>
      <w:tr w:rsidR="00223726" w:rsidRPr="00181FE6" w14:paraId="118F821F" w14:textId="77777777" w:rsidTr="0020264A">
        <w:trPr>
          <w:trHeight w:val="959"/>
        </w:trPr>
        <w:tc>
          <w:tcPr>
            <w:tcW w:w="0" w:type="auto"/>
          </w:tcPr>
          <w:p w14:paraId="4237D2CF" w14:textId="61406C60" w:rsidR="00223726" w:rsidRPr="00181FE6" w:rsidRDefault="00223726" w:rsidP="00223726">
            <w:pPr>
              <w:widowControl w:val="0"/>
              <w:autoSpaceDE w:val="0"/>
              <w:autoSpaceDN w:val="0"/>
              <w:spacing w:after="0" w:line="240" w:lineRule="exact"/>
              <w:ind w:left="832" w:right="146"/>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out</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to</w:t>
            </w:r>
            <w:r w:rsidRPr="00181FE6">
              <w:rPr>
                <w:rFonts w:ascii="Times New Roman" w:eastAsia="Times New Roman" w:hAnsi="Times New Roman" w:cs="Times New Roman"/>
                <w:spacing w:val="-11"/>
                <w:sz w:val="21"/>
                <w:szCs w:val="22"/>
                <w14:ligatures w14:val="none"/>
              </w:rPr>
              <w:t xml:space="preserve"> </w:t>
            </w:r>
            <w:r w:rsidRPr="00181FE6">
              <w:rPr>
                <w:rFonts w:ascii="Times New Roman" w:eastAsia="Times New Roman" w:hAnsi="Times New Roman" w:cs="Times New Roman"/>
                <w:sz w:val="21"/>
                <w:szCs w:val="22"/>
                <w14:ligatures w14:val="none"/>
              </w:rPr>
              <w:t>ensure</w:t>
            </w:r>
            <w:r w:rsidRPr="00181FE6">
              <w:rPr>
                <w:rFonts w:ascii="Times New Roman" w:eastAsia="Times New Roman" w:hAnsi="Times New Roman" w:cs="Times New Roman"/>
                <w:spacing w:val="-5"/>
                <w:sz w:val="21"/>
                <w:szCs w:val="22"/>
                <w14:ligatures w14:val="none"/>
              </w:rPr>
              <w:t xml:space="preserve"> </w:t>
            </w:r>
            <w:r w:rsidR="005C183F" w:rsidRPr="00A627BE">
              <w:rPr>
                <w:rFonts w:ascii="Times New Roman" w:eastAsia="Times New Roman" w:hAnsi="Times New Roman" w:cs="Times New Roman"/>
                <w:spacing w:val="-5"/>
                <w:sz w:val="21"/>
                <w:szCs w:val="22"/>
                <w:highlight w:val="yellow"/>
                <w14:ligatures w14:val="none"/>
              </w:rPr>
              <w:t xml:space="preserve">the </w:t>
            </w:r>
            <w:r w:rsidRPr="00181FE6">
              <w:rPr>
                <w:rFonts w:ascii="Times New Roman" w:eastAsia="Times New Roman" w:hAnsi="Times New Roman" w:cs="Times New Roman"/>
                <w:sz w:val="21"/>
                <w:szCs w:val="22"/>
                <w14:ligatures w14:val="none"/>
              </w:rPr>
              <w:t>project</w:t>
            </w:r>
            <w:r w:rsidRPr="00181FE6">
              <w:rPr>
                <w:rFonts w:ascii="Times New Roman" w:eastAsia="Times New Roman" w:hAnsi="Times New Roman" w:cs="Times New Roman"/>
                <w:spacing w:val="-3"/>
                <w:sz w:val="21"/>
                <w:szCs w:val="22"/>
                <w14:ligatures w14:val="none"/>
              </w:rPr>
              <w:t xml:space="preserve"> </w:t>
            </w:r>
            <w:r w:rsidRPr="00181FE6">
              <w:rPr>
                <w:rFonts w:ascii="Times New Roman" w:eastAsia="Times New Roman" w:hAnsi="Times New Roman" w:cs="Times New Roman"/>
                <w:sz w:val="21"/>
                <w:szCs w:val="22"/>
                <w14:ligatures w14:val="none"/>
              </w:rPr>
              <w:t>does</w:t>
            </w:r>
            <w:r w:rsidRPr="00181FE6">
              <w:rPr>
                <w:rFonts w:ascii="Times New Roman" w:eastAsia="Times New Roman" w:hAnsi="Times New Roman" w:cs="Times New Roman"/>
                <w:spacing w:val="-3"/>
                <w:sz w:val="21"/>
                <w:szCs w:val="22"/>
                <w14:ligatures w14:val="none"/>
              </w:rPr>
              <w:t xml:space="preserve"> </w:t>
            </w:r>
            <w:r w:rsidRPr="00181FE6">
              <w:rPr>
                <w:rFonts w:ascii="Times New Roman" w:eastAsia="Times New Roman" w:hAnsi="Times New Roman" w:cs="Times New Roman"/>
                <w:sz w:val="21"/>
                <w:szCs w:val="22"/>
                <w14:ligatures w14:val="none"/>
              </w:rPr>
              <w:t>not</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 xml:space="preserve">run short of required working cash flow and operates within budget </w:t>
            </w:r>
            <w:r w:rsidRPr="00181FE6">
              <w:rPr>
                <w:rFonts w:ascii="Times New Roman" w:eastAsia="Times New Roman" w:hAnsi="Times New Roman" w:cs="Times New Roman"/>
                <w:spacing w:val="-2"/>
                <w:sz w:val="21"/>
                <w:szCs w:val="22"/>
                <w14:ligatures w14:val="none"/>
              </w:rPr>
              <w:t>provisions</w:t>
            </w:r>
          </w:p>
        </w:tc>
        <w:tc>
          <w:tcPr>
            <w:tcW w:w="0" w:type="auto"/>
          </w:tcPr>
          <w:p w14:paraId="729F31BA" w14:textId="6484D3BF" w:rsidR="00223726" w:rsidRPr="00181FE6" w:rsidRDefault="00223726" w:rsidP="00223726">
            <w:pPr>
              <w:widowControl w:val="0"/>
              <w:autoSpaceDE w:val="0"/>
              <w:autoSpaceDN w:val="0"/>
              <w:spacing w:after="0" w:line="239" w:lineRule="exact"/>
              <w:ind w:left="65" w:right="6"/>
              <w:jc w:val="center"/>
              <w:rPr>
                <w:rFonts w:ascii="Times New Roman" w:eastAsia="Times New Roman" w:hAnsi="Times New Roman" w:cs="Times New Roman"/>
                <w:sz w:val="21"/>
                <w14:ligatures w14:val="none"/>
              </w:rPr>
            </w:pPr>
          </w:p>
        </w:tc>
        <w:tc>
          <w:tcPr>
            <w:tcW w:w="0" w:type="auto"/>
          </w:tcPr>
          <w:p w14:paraId="6043A74D" w14:textId="3F48BCEE" w:rsidR="00223726" w:rsidRPr="00181FE6" w:rsidRDefault="00223726" w:rsidP="00223726">
            <w:pPr>
              <w:widowControl w:val="0"/>
              <w:autoSpaceDE w:val="0"/>
              <w:autoSpaceDN w:val="0"/>
              <w:spacing w:after="0" w:line="239" w:lineRule="exact"/>
              <w:ind w:right="10"/>
              <w:jc w:val="center"/>
              <w:rPr>
                <w:rFonts w:ascii="Times New Roman" w:eastAsia="Times New Roman" w:hAnsi="Times New Roman" w:cs="Times New Roman"/>
                <w:sz w:val="21"/>
                <w14:ligatures w14:val="none"/>
              </w:rPr>
            </w:pPr>
          </w:p>
        </w:tc>
        <w:tc>
          <w:tcPr>
            <w:tcW w:w="0" w:type="auto"/>
          </w:tcPr>
          <w:p w14:paraId="1E762332" w14:textId="36F710B5" w:rsidR="00223726" w:rsidRPr="00181FE6" w:rsidRDefault="00223726" w:rsidP="00223726">
            <w:pPr>
              <w:widowControl w:val="0"/>
              <w:autoSpaceDE w:val="0"/>
              <w:autoSpaceDN w:val="0"/>
              <w:spacing w:after="0" w:line="239" w:lineRule="exact"/>
              <w:ind w:left="8" w:right="23"/>
              <w:jc w:val="center"/>
              <w:rPr>
                <w:rFonts w:ascii="Times New Roman" w:eastAsia="Times New Roman" w:hAnsi="Times New Roman" w:cs="Times New Roman"/>
                <w:sz w:val="21"/>
                <w14:ligatures w14:val="none"/>
              </w:rPr>
            </w:pPr>
          </w:p>
        </w:tc>
        <w:tc>
          <w:tcPr>
            <w:tcW w:w="0" w:type="auto"/>
          </w:tcPr>
          <w:p w14:paraId="3530F00F" w14:textId="5C08EF35" w:rsidR="00223726" w:rsidRPr="00181FE6" w:rsidRDefault="00223726" w:rsidP="00223726">
            <w:pPr>
              <w:widowControl w:val="0"/>
              <w:autoSpaceDE w:val="0"/>
              <w:autoSpaceDN w:val="0"/>
              <w:spacing w:after="0" w:line="239" w:lineRule="exact"/>
              <w:ind w:left="17" w:right="21"/>
              <w:jc w:val="center"/>
              <w:rPr>
                <w:rFonts w:ascii="Times New Roman" w:eastAsia="Times New Roman" w:hAnsi="Times New Roman" w:cs="Times New Roman"/>
                <w:sz w:val="21"/>
                <w14:ligatures w14:val="none"/>
              </w:rPr>
            </w:pPr>
          </w:p>
        </w:tc>
        <w:tc>
          <w:tcPr>
            <w:tcW w:w="0" w:type="auto"/>
          </w:tcPr>
          <w:p w14:paraId="31764073" w14:textId="6497DEEB" w:rsidR="00223726" w:rsidRPr="00181FE6" w:rsidRDefault="00223726" w:rsidP="00223726">
            <w:pPr>
              <w:widowControl w:val="0"/>
              <w:autoSpaceDE w:val="0"/>
              <w:autoSpaceDN w:val="0"/>
              <w:spacing w:after="0" w:line="239" w:lineRule="exact"/>
              <w:ind w:left="182"/>
              <w:rPr>
                <w:rFonts w:ascii="Times New Roman" w:eastAsia="Times New Roman" w:hAnsi="Times New Roman" w:cs="Times New Roman"/>
                <w:sz w:val="21"/>
                <w14:ligatures w14:val="none"/>
              </w:rPr>
            </w:pPr>
          </w:p>
        </w:tc>
        <w:tc>
          <w:tcPr>
            <w:tcW w:w="0" w:type="auto"/>
          </w:tcPr>
          <w:p w14:paraId="20933CD1"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Pr>
          <w:p w14:paraId="4B90EAE0"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r>
      <w:tr w:rsidR="00223726" w:rsidRPr="00181FE6" w14:paraId="325AEE04" w14:textId="77777777" w:rsidTr="0020264A">
        <w:trPr>
          <w:trHeight w:val="246"/>
        </w:trPr>
        <w:tc>
          <w:tcPr>
            <w:tcW w:w="0" w:type="auto"/>
            <w:gridSpan w:val="2"/>
          </w:tcPr>
          <w:p w14:paraId="497FA492" w14:textId="7BB48313" w:rsidR="00223726" w:rsidRPr="00181FE6" w:rsidRDefault="00223726" w:rsidP="00223726">
            <w:pPr>
              <w:widowControl w:val="0"/>
              <w:tabs>
                <w:tab w:val="left" w:pos="832"/>
                <w:tab w:val="left" w:pos="4159"/>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4.</w:t>
            </w:r>
            <w:r w:rsidRPr="00181FE6">
              <w:rPr>
                <w:rFonts w:ascii="Times New Roman" w:eastAsia="Times New Roman" w:hAnsi="Times New Roman" w:cs="Times New Roman"/>
                <w:sz w:val="21"/>
                <w:szCs w:val="22"/>
                <w14:ligatures w14:val="none"/>
              </w:rPr>
              <w:tab/>
              <w:t>Delivery</w:t>
            </w:r>
            <w:r w:rsidRPr="00181FE6">
              <w:rPr>
                <w:rFonts w:ascii="Times New Roman" w:eastAsia="Times New Roman" w:hAnsi="Times New Roman" w:cs="Times New Roman"/>
                <w:spacing w:val="-8"/>
                <w:sz w:val="21"/>
                <w:szCs w:val="22"/>
                <w14:ligatures w14:val="none"/>
              </w:rPr>
              <w:t xml:space="preserve"> </w:t>
            </w:r>
            <w:r w:rsidRPr="00181FE6">
              <w:rPr>
                <w:rFonts w:ascii="Times New Roman" w:eastAsia="Times New Roman" w:hAnsi="Times New Roman" w:cs="Times New Roman"/>
                <w:sz w:val="21"/>
                <w:szCs w:val="22"/>
                <w14:ligatures w14:val="none"/>
              </w:rPr>
              <w:t>schedules</w:t>
            </w:r>
            <w:r w:rsidRPr="00181FE6">
              <w:rPr>
                <w:rFonts w:ascii="Times New Roman" w:eastAsia="Times New Roman" w:hAnsi="Times New Roman" w:cs="Times New Roman"/>
                <w:spacing w:val="-4"/>
                <w:sz w:val="21"/>
                <w:szCs w:val="22"/>
                <w14:ligatures w14:val="none"/>
              </w:rPr>
              <w:t xml:space="preserve"> </w:t>
            </w:r>
            <w:r w:rsidRPr="00181FE6">
              <w:rPr>
                <w:rFonts w:ascii="Times New Roman" w:eastAsia="Times New Roman" w:hAnsi="Times New Roman" w:cs="Times New Roman"/>
                <w:sz w:val="21"/>
                <w:szCs w:val="22"/>
                <w14:ligatures w14:val="none"/>
              </w:rPr>
              <w:t>are</w:t>
            </w:r>
            <w:r w:rsidRPr="00181FE6">
              <w:rPr>
                <w:rFonts w:ascii="Times New Roman" w:eastAsia="Times New Roman" w:hAnsi="Times New Roman" w:cs="Times New Roman"/>
                <w:spacing w:val="-6"/>
                <w:sz w:val="21"/>
                <w:szCs w:val="22"/>
                <w14:ligatures w14:val="none"/>
              </w:rPr>
              <w:t xml:space="preserve"> </w:t>
            </w:r>
            <w:r w:rsidRPr="00181FE6">
              <w:rPr>
                <w:rFonts w:ascii="Times New Roman" w:eastAsia="Times New Roman" w:hAnsi="Times New Roman" w:cs="Times New Roman"/>
                <w:spacing w:val="-2"/>
                <w:sz w:val="21"/>
                <w:szCs w:val="22"/>
                <w14:ligatures w14:val="none"/>
              </w:rPr>
              <w:t>clearly</w:t>
            </w:r>
            <w:r w:rsidRPr="00181FE6">
              <w:rPr>
                <w:rFonts w:ascii="Times New Roman" w:eastAsia="Times New Roman" w:hAnsi="Times New Roman" w:cs="Times New Roman"/>
                <w:sz w:val="21"/>
                <w:szCs w:val="22"/>
                <w14:ligatures w14:val="none"/>
              </w:rPr>
              <w:tab/>
            </w:r>
            <w:r w:rsidRPr="00181FE6">
              <w:rPr>
                <w:rFonts w:ascii="Times New Roman" w:eastAsia="Times New Roman" w:hAnsi="Times New Roman" w:cs="Times New Roman"/>
                <w:spacing w:val="-2"/>
                <w:sz w:val="21"/>
                <w:szCs w:val="22"/>
                <w14:ligatures w14:val="none"/>
              </w:rPr>
              <w:t>5(6.8</w:t>
            </w:r>
            <w:r w:rsidR="00FF17C8" w:rsidRPr="00181FE6">
              <w:rPr>
                <w:rFonts w:ascii="Times New Roman" w:eastAsia="Times New Roman" w:hAnsi="Times New Roman" w:cs="Times New Roman"/>
                <w:spacing w:val="-2"/>
                <w:sz w:val="21"/>
                <w:szCs w:val="22"/>
                <w14:ligatures w14:val="none"/>
              </w:rPr>
              <w:t>)</w:t>
            </w:r>
          </w:p>
        </w:tc>
        <w:tc>
          <w:tcPr>
            <w:tcW w:w="0" w:type="auto"/>
          </w:tcPr>
          <w:p w14:paraId="40D94F8D" w14:textId="5A71D516" w:rsidR="00223726" w:rsidRPr="00181FE6" w:rsidRDefault="00223726" w:rsidP="00223726">
            <w:pPr>
              <w:widowControl w:val="0"/>
              <w:autoSpaceDE w:val="0"/>
              <w:autoSpaceDN w:val="0"/>
              <w:spacing w:after="0" w:line="216" w:lineRule="exact"/>
              <w:ind w:left="6" w:right="10"/>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8(10.9</w:t>
            </w:r>
            <w:r w:rsidR="00FF17C8" w:rsidRPr="00181FE6">
              <w:rPr>
                <w:rFonts w:ascii="Times New Roman" w:eastAsia="Times New Roman" w:hAnsi="Times New Roman" w:cs="Times New Roman"/>
                <w:spacing w:val="-2"/>
                <w:sz w:val="21"/>
                <w:szCs w:val="22"/>
                <w14:ligatures w14:val="none"/>
              </w:rPr>
              <w:t>)</w:t>
            </w:r>
          </w:p>
        </w:tc>
        <w:tc>
          <w:tcPr>
            <w:tcW w:w="0" w:type="auto"/>
          </w:tcPr>
          <w:p w14:paraId="6BCDBE3E" w14:textId="77777777" w:rsidR="00223726" w:rsidRPr="00181FE6" w:rsidRDefault="00223726" w:rsidP="00223726">
            <w:pPr>
              <w:widowControl w:val="0"/>
              <w:autoSpaceDE w:val="0"/>
              <w:autoSpaceDN w:val="0"/>
              <w:spacing w:after="0" w:line="216" w:lineRule="exact"/>
              <w:ind w:left="8" w:right="23"/>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7(2.7)</w:t>
            </w:r>
          </w:p>
        </w:tc>
        <w:tc>
          <w:tcPr>
            <w:tcW w:w="0" w:type="auto"/>
          </w:tcPr>
          <w:p w14:paraId="4F08518D" w14:textId="510F1526" w:rsidR="00223726" w:rsidRPr="00181FE6" w:rsidRDefault="00223726" w:rsidP="00223726">
            <w:pPr>
              <w:widowControl w:val="0"/>
              <w:autoSpaceDE w:val="0"/>
              <w:autoSpaceDN w:val="0"/>
              <w:spacing w:after="0" w:line="216" w:lineRule="exact"/>
              <w:ind w:left="17" w:right="24"/>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18(24.</w:t>
            </w:r>
            <w:r w:rsidR="00FF17C8" w:rsidRPr="00181FE6">
              <w:rPr>
                <w:rFonts w:ascii="Times New Roman" w:eastAsia="Times New Roman" w:hAnsi="Times New Roman" w:cs="Times New Roman"/>
                <w:spacing w:val="-2"/>
                <w:sz w:val="21"/>
                <w:szCs w:val="22"/>
                <w14:ligatures w14:val="none"/>
              </w:rPr>
              <w:t>7)</w:t>
            </w:r>
          </w:p>
        </w:tc>
        <w:tc>
          <w:tcPr>
            <w:tcW w:w="0" w:type="auto"/>
          </w:tcPr>
          <w:p w14:paraId="0D2D5FF9" w14:textId="7B3B5983" w:rsidR="00223726" w:rsidRPr="00181FE6" w:rsidRDefault="00223726" w:rsidP="00223726">
            <w:pPr>
              <w:widowControl w:val="0"/>
              <w:autoSpaceDE w:val="0"/>
              <w:autoSpaceDN w:val="0"/>
              <w:spacing w:after="0" w:line="216" w:lineRule="exact"/>
              <w:ind w:left="18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35(47.</w:t>
            </w:r>
            <w:r w:rsidR="00FF17C8" w:rsidRPr="00181FE6">
              <w:rPr>
                <w:rFonts w:ascii="Times New Roman" w:eastAsia="Times New Roman" w:hAnsi="Times New Roman" w:cs="Times New Roman"/>
                <w:spacing w:val="-2"/>
                <w:sz w:val="21"/>
                <w:szCs w:val="22"/>
                <w14:ligatures w14:val="none"/>
              </w:rPr>
              <w:t>9)</w:t>
            </w:r>
          </w:p>
        </w:tc>
        <w:tc>
          <w:tcPr>
            <w:tcW w:w="0" w:type="auto"/>
          </w:tcPr>
          <w:p w14:paraId="20C78D74" w14:textId="77777777" w:rsidR="00223726" w:rsidRPr="00181FE6" w:rsidRDefault="00223726" w:rsidP="00223726">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3.30</w:t>
            </w:r>
          </w:p>
        </w:tc>
        <w:tc>
          <w:tcPr>
            <w:tcW w:w="0" w:type="auto"/>
          </w:tcPr>
          <w:p w14:paraId="228A653F" w14:textId="77777777" w:rsidR="00223726" w:rsidRPr="00181FE6" w:rsidRDefault="00223726" w:rsidP="00223726">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4"/>
                <w:sz w:val="21"/>
                <w:szCs w:val="22"/>
                <w14:ligatures w14:val="none"/>
              </w:rPr>
              <w:t>1.31</w:t>
            </w:r>
          </w:p>
        </w:tc>
      </w:tr>
      <w:tr w:rsidR="00223726" w:rsidRPr="00181FE6" w14:paraId="2E60837F" w14:textId="77777777" w:rsidTr="0020264A">
        <w:trPr>
          <w:trHeight w:val="728"/>
        </w:trPr>
        <w:tc>
          <w:tcPr>
            <w:tcW w:w="0" w:type="auto"/>
            <w:gridSpan w:val="2"/>
            <w:tcBorders>
              <w:bottom w:val="single" w:sz="4" w:space="0" w:color="000000"/>
            </w:tcBorders>
          </w:tcPr>
          <w:p w14:paraId="6569D7E8" w14:textId="2F18460D" w:rsidR="00223726" w:rsidRPr="00181FE6" w:rsidRDefault="00223726" w:rsidP="00223726">
            <w:pPr>
              <w:widowControl w:val="0"/>
              <w:tabs>
                <w:tab w:val="left" w:pos="4341"/>
              </w:tabs>
              <w:autoSpaceDE w:val="0"/>
              <w:autoSpaceDN w:val="0"/>
              <w:spacing w:after="0" w:line="237" w:lineRule="auto"/>
              <w:ind w:left="832" w:right="359"/>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planned and followed to ensure</w:t>
            </w:r>
            <w:r w:rsidRPr="00181FE6">
              <w:rPr>
                <w:rFonts w:ascii="Times New Roman" w:eastAsia="Times New Roman" w:hAnsi="Times New Roman" w:cs="Times New Roman"/>
                <w:sz w:val="21"/>
                <w:szCs w:val="22"/>
                <w14:ligatures w14:val="none"/>
              </w:rPr>
              <w:tab/>
            </w:r>
            <w:r w:rsidRPr="00181FE6">
              <w:rPr>
                <w:rFonts w:ascii="Times New Roman" w:eastAsia="Times New Roman" w:hAnsi="Times New Roman" w:cs="Times New Roman"/>
                <w:spacing w:val="-10"/>
                <w:sz w:val="21"/>
                <w:szCs w:val="22"/>
                <w14:ligatures w14:val="none"/>
              </w:rPr>
              <w:t xml:space="preserve"> </w:t>
            </w:r>
            <w:r w:rsidR="005C183F" w:rsidRPr="00A627BE">
              <w:rPr>
                <w:rFonts w:ascii="Times New Roman" w:eastAsia="Times New Roman" w:hAnsi="Times New Roman" w:cs="Times New Roman"/>
                <w:spacing w:val="-10"/>
                <w:sz w:val="21"/>
                <w:szCs w:val="22"/>
                <w:highlight w:val="yellow"/>
                <w14:ligatures w14:val="none"/>
              </w:rPr>
              <w:t>the</w:t>
            </w:r>
            <w:r w:rsidR="005C183F">
              <w:rPr>
                <w:rFonts w:ascii="Times New Roman" w:eastAsia="Times New Roman" w:hAnsi="Times New Roman" w:cs="Times New Roman"/>
                <w:spacing w:val="-10"/>
                <w:sz w:val="21"/>
                <w:szCs w:val="22"/>
                <w14:ligatures w14:val="none"/>
              </w:rPr>
              <w:t xml:space="preserve"> </w:t>
            </w:r>
            <w:r w:rsidRPr="00181FE6">
              <w:rPr>
                <w:rFonts w:ascii="Times New Roman" w:eastAsia="Times New Roman" w:hAnsi="Times New Roman" w:cs="Times New Roman"/>
                <w:sz w:val="21"/>
                <w:szCs w:val="22"/>
                <w14:ligatures w14:val="none"/>
              </w:rPr>
              <w:t>timely supply of health</w:t>
            </w:r>
          </w:p>
          <w:p w14:paraId="288CD1EC" w14:textId="77777777" w:rsidR="00223726" w:rsidRPr="00181FE6" w:rsidRDefault="00223726" w:rsidP="00223726">
            <w:pPr>
              <w:widowControl w:val="0"/>
              <w:autoSpaceDE w:val="0"/>
              <w:autoSpaceDN w:val="0"/>
              <w:spacing w:before="2" w:after="0" w:line="229" w:lineRule="exact"/>
              <w:ind w:left="83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commodities</w:t>
            </w:r>
          </w:p>
        </w:tc>
        <w:tc>
          <w:tcPr>
            <w:tcW w:w="0" w:type="auto"/>
            <w:tcBorders>
              <w:bottom w:val="single" w:sz="4" w:space="0" w:color="000000"/>
            </w:tcBorders>
          </w:tcPr>
          <w:p w14:paraId="3D5E2121" w14:textId="01093CE5" w:rsidR="00223726" w:rsidRPr="00181FE6" w:rsidRDefault="00223726" w:rsidP="00223726">
            <w:pPr>
              <w:widowControl w:val="0"/>
              <w:autoSpaceDE w:val="0"/>
              <w:autoSpaceDN w:val="0"/>
              <w:spacing w:after="0" w:line="237" w:lineRule="exact"/>
              <w:ind w:right="10"/>
              <w:jc w:val="center"/>
              <w:rPr>
                <w:rFonts w:ascii="Times New Roman" w:eastAsia="Times New Roman" w:hAnsi="Times New Roman" w:cs="Times New Roman"/>
                <w:sz w:val="21"/>
                <w14:ligatures w14:val="none"/>
              </w:rPr>
            </w:pPr>
          </w:p>
        </w:tc>
        <w:tc>
          <w:tcPr>
            <w:tcW w:w="0" w:type="auto"/>
            <w:tcBorders>
              <w:bottom w:val="single" w:sz="4" w:space="0" w:color="000000"/>
            </w:tcBorders>
          </w:tcPr>
          <w:p w14:paraId="5F29B306"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bottom w:val="single" w:sz="4" w:space="0" w:color="000000"/>
            </w:tcBorders>
          </w:tcPr>
          <w:p w14:paraId="5DC5C452" w14:textId="243B6359" w:rsidR="00223726" w:rsidRPr="00181FE6" w:rsidRDefault="00223726" w:rsidP="00223726">
            <w:pPr>
              <w:widowControl w:val="0"/>
              <w:autoSpaceDE w:val="0"/>
              <w:autoSpaceDN w:val="0"/>
              <w:spacing w:after="0" w:line="237" w:lineRule="exact"/>
              <w:ind w:left="17" w:right="21"/>
              <w:jc w:val="center"/>
              <w:rPr>
                <w:rFonts w:ascii="Times New Roman" w:eastAsia="Times New Roman" w:hAnsi="Times New Roman" w:cs="Times New Roman"/>
                <w:sz w:val="21"/>
                <w14:ligatures w14:val="none"/>
              </w:rPr>
            </w:pPr>
          </w:p>
        </w:tc>
        <w:tc>
          <w:tcPr>
            <w:tcW w:w="0" w:type="auto"/>
            <w:tcBorders>
              <w:bottom w:val="single" w:sz="4" w:space="0" w:color="000000"/>
            </w:tcBorders>
          </w:tcPr>
          <w:p w14:paraId="07096126" w14:textId="44F215AC" w:rsidR="00223726" w:rsidRPr="00181FE6" w:rsidRDefault="00223726" w:rsidP="00223726">
            <w:pPr>
              <w:widowControl w:val="0"/>
              <w:autoSpaceDE w:val="0"/>
              <w:autoSpaceDN w:val="0"/>
              <w:spacing w:after="0" w:line="237" w:lineRule="exact"/>
              <w:ind w:left="182"/>
              <w:rPr>
                <w:rFonts w:ascii="Times New Roman" w:eastAsia="Times New Roman" w:hAnsi="Times New Roman" w:cs="Times New Roman"/>
                <w:sz w:val="21"/>
                <w14:ligatures w14:val="none"/>
              </w:rPr>
            </w:pPr>
          </w:p>
        </w:tc>
        <w:tc>
          <w:tcPr>
            <w:tcW w:w="0" w:type="auto"/>
            <w:tcBorders>
              <w:bottom w:val="single" w:sz="4" w:space="0" w:color="000000"/>
            </w:tcBorders>
          </w:tcPr>
          <w:p w14:paraId="0DE09CBD"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bottom w:val="single" w:sz="4" w:space="0" w:color="000000"/>
            </w:tcBorders>
          </w:tcPr>
          <w:p w14:paraId="7CE9BF65"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r>
      <w:tr w:rsidR="00223726" w:rsidRPr="00181FE6" w14:paraId="10C824D7" w14:textId="77777777" w:rsidTr="0020264A">
        <w:trPr>
          <w:trHeight w:val="369"/>
        </w:trPr>
        <w:tc>
          <w:tcPr>
            <w:tcW w:w="0" w:type="auto"/>
            <w:gridSpan w:val="2"/>
            <w:tcBorders>
              <w:top w:val="single" w:sz="4" w:space="0" w:color="000000"/>
              <w:bottom w:val="single" w:sz="4" w:space="0" w:color="000000"/>
            </w:tcBorders>
          </w:tcPr>
          <w:p w14:paraId="47A17814" w14:textId="77777777" w:rsidR="00223726" w:rsidRPr="00181FE6" w:rsidRDefault="00223726" w:rsidP="00223726">
            <w:pPr>
              <w:widowControl w:val="0"/>
              <w:autoSpaceDE w:val="0"/>
              <w:autoSpaceDN w:val="0"/>
              <w:spacing w:after="0" w:line="237" w:lineRule="exact"/>
              <w:ind w:left="112"/>
              <w:rPr>
                <w:rFonts w:ascii="Times New Roman" w:eastAsia="Times New Roman" w:hAnsi="Times New Roman" w:cs="Times New Roman"/>
                <w:b/>
                <w:sz w:val="21"/>
                <w14:ligatures w14:val="none"/>
              </w:rPr>
            </w:pPr>
            <w:r w:rsidRPr="00181FE6">
              <w:rPr>
                <w:rFonts w:ascii="Times New Roman" w:eastAsia="Times New Roman" w:hAnsi="Times New Roman" w:cs="Times New Roman"/>
                <w:b/>
                <w:sz w:val="21"/>
                <w:szCs w:val="22"/>
                <w14:ligatures w14:val="none"/>
              </w:rPr>
              <w:t>Composite</w:t>
            </w:r>
            <w:r w:rsidRPr="00181FE6">
              <w:rPr>
                <w:rFonts w:ascii="Times New Roman" w:eastAsia="Times New Roman" w:hAnsi="Times New Roman" w:cs="Times New Roman"/>
                <w:b/>
                <w:spacing w:val="-10"/>
                <w:sz w:val="21"/>
                <w:szCs w:val="22"/>
                <w14:ligatures w14:val="none"/>
              </w:rPr>
              <w:t xml:space="preserve"> </w:t>
            </w:r>
            <w:r w:rsidRPr="00181FE6">
              <w:rPr>
                <w:rFonts w:ascii="Times New Roman" w:eastAsia="Times New Roman" w:hAnsi="Times New Roman" w:cs="Times New Roman"/>
                <w:b/>
                <w:spacing w:val="-4"/>
                <w:sz w:val="21"/>
                <w:szCs w:val="22"/>
                <w14:ligatures w14:val="none"/>
              </w:rPr>
              <w:t>Mean</w:t>
            </w:r>
          </w:p>
        </w:tc>
        <w:tc>
          <w:tcPr>
            <w:tcW w:w="0" w:type="auto"/>
            <w:tcBorders>
              <w:top w:val="single" w:sz="4" w:space="0" w:color="000000"/>
              <w:bottom w:val="single" w:sz="4" w:space="0" w:color="000000"/>
            </w:tcBorders>
          </w:tcPr>
          <w:p w14:paraId="1888620C"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4326247A"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2952260D"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4F8A905F" w14:textId="77777777" w:rsidR="00223726" w:rsidRPr="00181FE6" w:rsidRDefault="00223726" w:rsidP="00223726">
            <w:pPr>
              <w:widowControl w:val="0"/>
              <w:autoSpaceDE w:val="0"/>
              <w:autoSpaceDN w:val="0"/>
              <w:spacing w:after="0"/>
              <w:rPr>
                <w:rFonts w:ascii="Times New Roman" w:eastAsia="Times New Roman" w:hAnsi="Times New Roman" w:cs="Times New Roman"/>
                <w14:ligatures w14:val="none"/>
              </w:rPr>
            </w:pPr>
          </w:p>
        </w:tc>
        <w:tc>
          <w:tcPr>
            <w:tcW w:w="0" w:type="auto"/>
            <w:tcBorders>
              <w:top w:val="single" w:sz="4" w:space="0" w:color="000000"/>
              <w:bottom w:val="single" w:sz="4" w:space="0" w:color="000000"/>
            </w:tcBorders>
          </w:tcPr>
          <w:p w14:paraId="11D16993" w14:textId="77777777" w:rsidR="00223726" w:rsidRPr="00181FE6" w:rsidRDefault="00223726" w:rsidP="00223726">
            <w:pPr>
              <w:widowControl w:val="0"/>
              <w:autoSpaceDE w:val="0"/>
              <w:autoSpaceDN w:val="0"/>
              <w:spacing w:after="0" w:line="237" w:lineRule="exact"/>
              <w:ind w:left="11"/>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3.55</w:t>
            </w:r>
          </w:p>
        </w:tc>
        <w:tc>
          <w:tcPr>
            <w:tcW w:w="0" w:type="auto"/>
            <w:tcBorders>
              <w:top w:val="single" w:sz="4" w:space="0" w:color="000000"/>
              <w:bottom w:val="single" w:sz="4" w:space="0" w:color="000000"/>
            </w:tcBorders>
          </w:tcPr>
          <w:p w14:paraId="29CBF6CF" w14:textId="77777777" w:rsidR="00223726" w:rsidRPr="00181FE6" w:rsidRDefault="00223726" w:rsidP="00223726">
            <w:pPr>
              <w:widowControl w:val="0"/>
              <w:autoSpaceDE w:val="0"/>
              <w:autoSpaceDN w:val="0"/>
              <w:spacing w:after="0" w:line="237" w:lineRule="exact"/>
              <w:ind w:right="9"/>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1.36</w:t>
            </w:r>
          </w:p>
        </w:tc>
      </w:tr>
    </w:tbl>
    <w:p w14:paraId="13FE88BA" w14:textId="77777777" w:rsidR="00FD7570" w:rsidRPr="00181FE6" w:rsidRDefault="00FD7570" w:rsidP="00A855DF">
      <w:pPr>
        <w:rPr>
          <w:rFonts w:ascii="Times New Roman" w:hAnsi="Times New Roman" w:cs="Times New Roman"/>
        </w:rPr>
      </w:pPr>
    </w:p>
    <w:p w14:paraId="4FBFE151" w14:textId="46B8D236" w:rsidR="009F683F" w:rsidRPr="00181FE6" w:rsidRDefault="009F683F" w:rsidP="009F683F">
      <w:pPr>
        <w:rPr>
          <w:rFonts w:ascii="Times New Roman" w:hAnsi="Times New Roman" w:cs="Times New Roman"/>
        </w:rPr>
      </w:pPr>
      <w:r w:rsidRPr="00181FE6">
        <w:rPr>
          <w:rFonts w:ascii="Times New Roman" w:hAnsi="Times New Roman" w:cs="Times New Roman"/>
        </w:rPr>
        <w:t xml:space="preserve">The results indicate that the respondents concurred that procurement decisions are executed in accordance with all regulatory requirements and stakeholder interests, as evidenced by an average score of 3.74, with a majority of 56 respondents (76.8%) in agreement. Regarding the clarity of acquisition planning in terms of time, scope, quality, and quantity, 30 (41.1%) strongly agreed, 25 (34.2%) agreed, 9 (12.3%) were neutral, and 9 (12.2%) disagreed. The line item averages 4.05, positively impacting the variable relative to the composite mean of 3.55. The respondents expressed neutrality regarding the clarity and adherence of delivery schedules for the timely supply of health commodities, evidenced by an average score of 3.30. Additionally, cash forecast planning is conducted to prevent shortages in necessary working capital and to maintain operations within budgetary constraints, as indicated by an average score of 3.12. The interview guide indicated that respondents concurred that procurement decisions align with stakeholders' interests and that delivery dates for various products are meticulously arranged. To enhance delivery deadlines, the facilities managers suggested streamlining internal processes and expediting or reducing the procurement cycle. The interviewees indicated that the initiative routinely conducts need identification and assessment, specifically every two months. They affirmed its significance as it aids the organisation in identifying gaps that hinder the attainment of intended objectives; it also adds to program design, monitoring, evaluation, and project accountability. </w:t>
      </w:r>
    </w:p>
    <w:p w14:paraId="4522F849" w14:textId="77777777" w:rsidR="00325E68" w:rsidRPr="00181FE6" w:rsidRDefault="00325E68" w:rsidP="00A855DF">
      <w:pPr>
        <w:rPr>
          <w:rFonts w:ascii="Times New Roman" w:hAnsi="Times New Roman" w:cs="Times New Roman"/>
        </w:rPr>
      </w:pPr>
    </w:p>
    <w:p w14:paraId="2E2589DE" w14:textId="281FD462" w:rsidR="007E09C9" w:rsidRPr="00181FE6" w:rsidRDefault="007E09C9" w:rsidP="007E09C9">
      <w:pPr>
        <w:rPr>
          <w:rFonts w:ascii="Times New Roman" w:hAnsi="Times New Roman" w:cs="Times New Roman"/>
        </w:rPr>
      </w:pPr>
      <w:r w:rsidRPr="00181FE6">
        <w:rPr>
          <w:rFonts w:ascii="Times New Roman" w:hAnsi="Times New Roman" w:cs="Times New Roman"/>
        </w:rPr>
        <w:t>Vendor Management and Performance of ERH</w:t>
      </w:r>
    </w:p>
    <w:p w14:paraId="7126C8F6" w14:textId="28238398" w:rsidR="007E09C9" w:rsidRDefault="007E09C9" w:rsidP="007E09C9">
      <w:pPr>
        <w:rPr>
          <w:rFonts w:ascii="Times New Roman" w:hAnsi="Times New Roman" w:cs="Times New Roman"/>
        </w:rPr>
      </w:pPr>
      <w:r w:rsidRPr="00181FE6">
        <w:rPr>
          <w:rFonts w:ascii="Times New Roman" w:hAnsi="Times New Roman" w:cs="Times New Roman"/>
        </w:rPr>
        <w:t xml:space="preserve">The research aimed at examining the influence of vendor management on the performance of ERH in Koforidua. The respondents were required to indicate their level of agreement with the influence of vendor management aspects on the performance of ERH. The responses were recorded </w:t>
      </w:r>
      <w:r w:rsidR="005C183F" w:rsidRPr="00A627BE">
        <w:rPr>
          <w:rFonts w:ascii="Times New Roman" w:hAnsi="Times New Roman" w:cs="Times New Roman"/>
          <w:highlight w:val="yellow"/>
        </w:rPr>
        <w:t>in</w:t>
      </w:r>
      <w:r w:rsidR="005C183F" w:rsidRPr="00181FE6">
        <w:rPr>
          <w:rFonts w:ascii="Times New Roman" w:hAnsi="Times New Roman" w:cs="Times New Roman"/>
        </w:rPr>
        <w:t xml:space="preserve"> </w:t>
      </w:r>
      <w:r w:rsidRPr="00181FE6">
        <w:rPr>
          <w:rFonts w:ascii="Times New Roman" w:hAnsi="Times New Roman" w:cs="Times New Roman"/>
        </w:rPr>
        <w:t xml:space="preserve">Table </w:t>
      </w:r>
      <w:r w:rsidR="00FE02C8" w:rsidRPr="00181FE6">
        <w:rPr>
          <w:rFonts w:ascii="Times New Roman" w:hAnsi="Times New Roman" w:cs="Times New Roman"/>
        </w:rPr>
        <w:t>3</w:t>
      </w:r>
      <w:r w:rsidRPr="00181FE6">
        <w:rPr>
          <w:rFonts w:ascii="Times New Roman" w:hAnsi="Times New Roman" w:cs="Times New Roman"/>
        </w:rPr>
        <w:t>.</w:t>
      </w:r>
      <w:r w:rsidR="00FE02C8" w:rsidRPr="00181FE6">
        <w:rPr>
          <w:rFonts w:ascii="Times New Roman" w:hAnsi="Times New Roman" w:cs="Times New Roman"/>
        </w:rPr>
        <w:t xml:space="preserve"> </w:t>
      </w:r>
    </w:p>
    <w:p w14:paraId="37EA2ED3" w14:textId="77777777" w:rsidR="0020264A" w:rsidRPr="00181FE6" w:rsidRDefault="0020264A" w:rsidP="007E09C9">
      <w:pPr>
        <w:rPr>
          <w:rFonts w:ascii="Times New Roman" w:hAnsi="Times New Roman" w:cs="Times New Roman"/>
        </w:rPr>
      </w:pPr>
    </w:p>
    <w:p w14:paraId="1659109E" w14:textId="4389A3A3" w:rsidR="007E09C9" w:rsidRPr="00181FE6" w:rsidRDefault="007E09C9" w:rsidP="007E09C9">
      <w:pPr>
        <w:rPr>
          <w:rFonts w:ascii="Times New Roman" w:hAnsi="Times New Roman" w:cs="Times New Roman"/>
        </w:rPr>
      </w:pPr>
      <w:r w:rsidRPr="00181FE6">
        <w:rPr>
          <w:rFonts w:ascii="Times New Roman" w:hAnsi="Times New Roman" w:cs="Times New Roman"/>
        </w:rPr>
        <w:t xml:space="preserve">Table </w:t>
      </w:r>
      <w:r w:rsidR="00FE02C8" w:rsidRPr="00181FE6">
        <w:rPr>
          <w:rFonts w:ascii="Times New Roman" w:hAnsi="Times New Roman" w:cs="Times New Roman"/>
        </w:rPr>
        <w:t>3</w:t>
      </w:r>
      <w:r w:rsidRPr="00181FE6">
        <w:rPr>
          <w:rFonts w:ascii="Times New Roman" w:hAnsi="Times New Roman" w:cs="Times New Roman"/>
        </w:rPr>
        <w:t>: Level of Agreement on the Influence of Vendor Management Aspects on the</w:t>
      </w:r>
      <w:r w:rsidR="00FE02C8" w:rsidRPr="00181FE6">
        <w:rPr>
          <w:rFonts w:ascii="Times New Roman" w:hAnsi="Times New Roman" w:cs="Times New Roman"/>
        </w:rPr>
        <w:t xml:space="preserve"> </w:t>
      </w:r>
      <w:r w:rsidRPr="00181FE6">
        <w:rPr>
          <w:rFonts w:ascii="Times New Roman" w:hAnsi="Times New Roman" w:cs="Times New Roman"/>
        </w:rPr>
        <w:t>Performance</w:t>
      </w:r>
      <w:r w:rsidR="00F768D7" w:rsidRPr="00181FE6">
        <w:rPr>
          <w:rFonts w:ascii="Times New Roman" w:hAnsi="Times New Roman" w:cs="Times New Roman"/>
        </w:rPr>
        <w:t xml:space="preserve"> of ERH</w:t>
      </w: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1"/>
        <w:gridCol w:w="852"/>
        <w:gridCol w:w="900"/>
        <w:gridCol w:w="807"/>
        <w:gridCol w:w="1170"/>
        <w:gridCol w:w="948"/>
        <w:gridCol w:w="926"/>
        <w:gridCol w:w="748"/>
      </w:tblGrid>
      <w:tr w:rsidR="00BC6611" w:rsidRPr="00181FE6" w14:paraId="18EB3F46" w14:textId="77777777" w:rsidTr="00615515">
        <w:trPr>
          <w:trHeight w:val="321"/>
        </w:trPr>
        <w:tc>
          <w:tcPr>
            <w:tcW w:w="3921" w:type="dxa"/>
          </w:tcPr>
          <w:p w14:paraId="4C4F2C8E" w14:textId="77777777" w:rsidR="00BC6611" w:rsidRPr="00181FE6" w:rsidRDefault="00BC6611" w:rsidP="007E120E">
            <w:pPr>
              <w:widowControl w:val="0"/>
              <w:autoSpaceDE w:val="0"/>
              <w:autoSpaceDN w:val="0"/>
              <w:spacing w:after="0" w:line="249" w:lineRule="exact"/>
              <w:ind w:left="112"/>
              <w:rPr>
                <w:rFonts w:ascii="Times New Roman" w:eastAsia="Times New Roman" w:hAnsi="Times New Roman" w:cs="Times New Roman"/>
                <w:b/>
                <w14:ligatures w14:val="none"/>
              </w:rPr>
            </w:pPr>
            <w:r w:rsidRPr="00181FE6">
              <w:rPr>
                <w:rFonts w:ascii="Times New Roman" w:eastAsia="Times New Roman" w:hAnsi="Times New Roman" w:cs="Times New Roman"/>
                <w:b/>
                <w:spacing w:val="-2"/>
                <w:sz w:val="22"/>
                <w:szCs w:val="22"/>
                <w14:ligatures w14:val="none"/>
              </w:rPr>
              <w:lastRenderedPageBreak/>
              <w:t>Statement</w:t>
            </w:r>
          </w:p>
        </w:tc>
        <w:tc>
          <w:tcPr>
            <w:tcW w:w="852" w:type="dxa"/>
          </w:tcPr>
          <w:p w14:paraId="146D206D" w14:textId="77777777" w:rsidR="00BC6611" w:rsidRPr="00181FE6" w:rsidRDefault="00BC6611" w:rsidP="007E120E">
            <w:pPr>
              <w:widowControl w:val="0"/>
              <w:autoSpaceDE w:val="0"/>
              <w:autoSpaceDN w:val="0"/>
              <w:spacing w:after="0" w:line="249" w:lineRule="exact"/>
              <w:ind w:left="65" w:right="5"/>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1</w:t>
            </w:r>
          </w:p>
        </w:tc>
        <w:tc>
          <w:tcPr>
            <w:tcW w:w="900" w:type="dxa"/>
          </w:tcPr>
          <w:p w14:paraId="3981AB19" w14:textId="77777777" w:rsidR="00BC6611" w:rsidRPr="00181FE6" w:rsidRDefault="00BC6611" w:rsidP="007E120E">
            <w:pPr>
              <w:widowControl w:val="0"/>
              <w:autoSpaceDE w:val="0"/>
              <w:autoSpaceDN w:val="0"/>
              <w:spacing w:after="0" w:line="249" w:lineRule="exact"/>
              <w:ind w:left="1" w:right="10"/>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2</w:t>
            </w:r>
          </w:p>
        </w:tc>
        <w:tc>
          <w:tcPr>
            <w:tcW w:w="807" w:type="dxa"/>
          </w:tcPr>
          <w:p w14:paraId="3E8DAC15" w14:textId="77777777" w:rsidR="00BC6611" w:rsidRPr="00181FE6" w:rsidRDefault="00BC6611" w:rsidP="007E120E">
            <w:pPr>
              <w:widowControl w:val="0"/>
              <w:autoSpaceDE w:val="0"/>
              <w:autoSpaceDN w:val="0"/>
              <w:spacing w:after="0" w:line="249" w:lineRule="exact"/>
              <w:ind w:right="23"/>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3</w:t>
            </w:r>
          </w:p>
        </w:tc>
        <w:tc>
          <w:tcPr>
            <w:tcW w:w="1170" w:type="dxa"/>
          </w:tcPr>
          <w:p w14:paraId="5C0F7ED7" w14:textId="77777777" w:rsidR="00BC6611" w:rsidRPr="00181FE6" w:rsidRDefault="00BC6611" w:rsidP="007E120E">
            <w:pPr>
              <w:widowControl w:val="0"/>
              <w:autoSpaceDE w:val="0"/>
              <w:autoSpaceDN w:val="0"/>
              <w:spacing w:after="0" w:line="249" w:lineRule="exact"/>
              <w:ind w:left="17" w:right="2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4</w:t>
            </w:r>
          </w:p>
        </w:tc>
        <w:tc>
          <w:tcPr>
            <w:tcW w:w="948" w:type="dxa"/>
          </w:tcPr>
          <w:p w14:paraId="5981D672" w14:textId="77777777" w:rsidR="00BC6611" w:rsidRPr="00181FE6" w:rsidRDefault="00BC6611" w:rsidP="007E120E">
            <w:pPr>
              <w:widowControl w:val="0"/>
              <w:autoSpaceDE w:val="0"/>
              <w:autoSpaceDN w:val="0"/>
              <w:spacing w:after="0" w:line="249" w:lineRule="exact"/>
              <w:ind w:left="88" w:right="64"/>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10"/>
                <w:sz w:val="22"/>
                <w:szCs w:val="22"/>
                <w14:ligatures w14:val="none"/>
              </w:rPr>
              <w:t>5</w:t>
            </w:r>
          </w:p>
        </w:tc>
        <w:tc>
          <w:tcPr>
            <w:tcW w:w="926" w:type="dxa"/>
          </w:tcPr>
          <w:p w14:paraId="650CB32C" w14:textId="77777777" w:rsidR="00BC6611" w:rsidRPr="00181FE6" w:rsidRDefault="00BC6611" w:rsidP="007E120E">
            <w:pPr>
              <w:widowControl w:val="0"/>
              <w:autoSpaceDE w:val="0"/>
              <w:autoSpaceDN w:val="0"/>
              <w:spacing w:after="0" w:line="249" w:lineRule="exact"/>
              <w:ind w:left="11" w:right="2"/>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4"/>
                <w:sz w:val="22"/>
                <w:szCs w:val="22"/>
                <w14:ligatures w14:val="none"/>
              </w:rPr>
              <w:t>Mean</w:t>
            </w:r>
          </w:p>
        </w:tc>
        <w:tc>
          <w:tcPr>
            <w:tcW w:w="748" w:type="dxa"/>
          </w:tcPr>
          <w:p w14:paraId="33427E12" w14:textId="77777777" w:rsidR="00BC6611" w:rsidRPr="00181FE6" w:rsidRDefault="00BC6611" w:rsidP="007E120E">
            <w:pPr>
              <w:widowControl w:val="0"/>
              <w:autoSpaceDE w:val="0"/>
              <w:autoSpaceDN w:val="0"/>
              <w:spacing w:after="0" w:line="249" w:lineRule="exact"/>
              <w:ind w:left="2" w:right="9"/>
              <w:jc w:val="center"/>
              <w:rPr>
                <w:rFonts w:ascii="Times New Roman" w:eastAsia="Times New Roman" w:hAnsi="Times New Roman" w:cs="Times New Roman"/>
                <w:b/>
                <w14:ligatures w14:val="none"/>
              </w:rPr>
            </w:pPr>
            <w:r w:rsidRPr="00181FE6">
              <w:rPr>
                <w:rFonts w:ascii="Times New Roman" w:eastAsia="Times New Roman" w:hAnsi="Times New Roman" w:cs="Times New Roman"/>
                <w:b/>
                <w:spacing w:val="-5"/>
                <w:sz w:val="22"/>
                <w:szCs w:val="22"/>
                <w14:ligatures w14:val="none"/>
              </w:rPr>
              <w:t>SD</w:t>
            </w:r>
          </w:p>
        </w:tc>
      </w:tr>
      <w:tr w:rsidR="00797F89" w:rsidRPr="00181FE6" w14:paraId="45E978CF" w14:textId="77777777" w:rsidTr="00615515">
        <w:trPr>
          <w:trHeight w:val="235"/>
        </w:trPr>
        <w:tc>
          <w:tcPr>
            <w:tcW w:w="3921" w:type="dxa"/>
          </w:tcPr>
          <w:p w14:paraId="13E725E4" w14:textId="0DA18FC6" w:rsidR="00797F89" w:rsidRPr="00181FE6" w:rsidRDefault="00797F89" w:rsidP="00797F89">
            <w:pPr>
              <w:widowControl w:val="0"/>
              <w:tabs>
                <w:tab w:val="left" w:pos="832"/>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1.</w:t>
            </w:r>
            <w:r w:rsidRPr="00181FE6">
              <w:rPr>
                <w:rFonts w:ascii="Times New Roman" w:eastAsia="Times New Roman" w:hAnsi="Times New Roman" w:cs="Times New Roman"/>
                <w:sz w:val="21"/>
                <w:szCs w:val="22"/>
                <w14:ligatures w14:val="none"/>
              </w:rPr>
              <w:tab/>
            </w:r>
            <w:r w:rsidRPr="00181FE6">
              <w:rPr>
                <w:rFonts w:ascii="Times New Roman" w:hAnsi="Times New Roman" w:cs="Times New Roman"/>
                <w:sz w:val="21"/>
              </w:rPr>
              <w:t>Supplier</w:t>
            </w:r>
            <w:r w:rsidRPr="00181FE6">
              <w:rPr>
                <w:rFonts w:ascii="Times New Roman" w:hAnsi="Times New Roman" w:cs="Times New Roman"/>
                <w:spacing w:val="46"/>
                <w:sz w:val="21"/>
              </w:rPr>
              <w:t xml:space="preserve"> </w:t>
            </w:r>
            <w:r w:rsidRPr="00181FE6">
              <w:rPr>
                <w:rFonts w:ascii="Times New Roman" w:hAnsi="Times New Roman" w:cs="Times New Roman"/>
                <w:sz w:val="21"/>
              </w:rPr>
              <w:t>Selection</w:t>
            </w:r>
            <w:r w:rsidRPr="00181FE6">
              <w:rPr>
                <w:rFonts w:ascii="Times New Roman" w:hAnsi="Times New Roman" w:cs="Times New Roman"/>
                <w:spacing w:val="-8"/>
                <w:sz w:val="21"/>
              </w:rPr>
              <w:t xml:space="preserve"> </w:t>
            </w:r>
            <w:r w:rsidRPr="00181FE6">
              <w:rPr>
                <w:rFonts w:ascii="Times New Roman" w:hAnsi="Times New Roman" w:cs="Times New Roman"/>
                <w:sz w:val="21"/>
              </w:rPr>
              <w:t>is</w:t>
            </w:r>
            <w:r w:rsidRPr="00181FE6">
              <w:rPr>
                <w:rFonts w:ascii="Times New Roman" w:hAnsi="Times New Roman" w:cs="Times New Roman"/>
                <w:spacing w:val="-4"/>
                <w:sz w:val="21"/>
              </w:rPr>
              <w:t xml:space="preserve"> based </w:t>
            </w:r>
            <w:r w:rsidRPr="00181FE6">
              <w:rPr>
                <w:rFonts w:ascii="Times New Roman" w:hAnsi="Times New Roman" w:cs="Times New Roman"/>
                <w:sz w:val="21"/>
              </w:rPr>
              <w:t>on qualification, honesty, accountability and previous relationship</w:t>
            </w:r>
            <w:r w:rsidRPr="00181FE6">
              <w:rPr>
                <w:rFonts w:ascii="Times New Roman" w:hAnsi="Times New Roman" w:cs="Times New Roman"/>
                <w:spacing w:val="-14"/>
                <w:sz w:val="21"/>
              </w:rPr>
              <w:t xml:space="preserve"> </w:t>
            </w:r>
            <w:r w:rsidRPr="00181FE6">
              <w:rPr>
                <w:rFonts w:ascii="Times New Roman" w:hAnsi="Times New Roman" w:cs="Times New Roman"/>
                <w:sz w:val="21"/>
              </w:rPr>
              <w:t>with</w:t>
            </w:r>
            <w:r w:rsidRPr="00181FE6">
              <w:rPr>
                <w:rFonts w:ascii="Times New Roman" w:hAnsi="Times New Roman" w:cs="Times New Roman"/>
                <w:spacing w:val="-13"/>
                <w:sz w:val="21"/>
              </w:rPr>
              <w:t xml:space="preserve"> </w:t>
            </w:r>
            <w:r w:rsidRPr="00181FE6">
              <w:rPr>
                <w:rFonts w:ascii="Times New Roman" w:hAnsi="Times New Roman" w:cs="Times New Roman"/>
                <w:sz w:val="21"/>
              </w:rPr>
              <w:t>the</w:t>
            </w:r>
            <w:r w:rsidRPr="00181FE6">
              <w:rPr>
                <w:rFonts w:ascii="Times New Roman" w:hAnsi="Times New Roman" w:cs="Times New Roman"/>
                <w:spacing w:val="-13"/>
                <w:sz w:val="21"/>
              </w:rPr>
              <w:t xml:space="preserve"> </w:t>
            </w:r>
            <w:r w:rsidRPr="00181FE6">
              <w:rPr>
                <w:rFonts w:ascii="Times New Roman" w:hAnsi="Times New Roman" w:cs="Times New Roman"/>
                <w:sz w:val="21"/>
              </w:rPr>
              <w:t>supplier</w:t>
            </w:r>
          </w:p>
        </w:tc>
        <w:tc>
          <w:tcPr>
            <w:tcW w:w="852" w:type="dxa"/>
          </w:tcPr>
          <w:p w14:paraId="25A55DEB" w14:textId="5FAACAA7" w:rsidR="00797F89" w:rsidRPr="00181FE6" w:rsidRDefault="00797F89" w:rsidP="00797F89">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2"/>
                <w:sz w:val="21"/>
                <w:szCs w:val="22"/>
                <w14:ligatures w14:val="none"/>
              </w:rPr>
              <w:t xml:space="preserve">   5(6.8)</w:t>
            </w:r>
          </w:p>
        </w:tc>
        <w:tc>
          <w:tcPr>
            <w:tcW w:w="900" w:type="dxa"/>
          </w:tcPr>
          <w:p w14:paraId="5410BBCA" w14:textId="50C9709E" w:rsidR="00797F89" w:rsidRPr="00181FE6" w:rsidRDefault="00797F89" w:rsidP="00797F89">
            <w:pPr>
              <w:widowControl w:val="0"/>
              <w:autoSpaceDE w:val="0"/>
              <w:autoSpaceDN w:val="0"/>
              <w:spacing w:after="0" w:line="216" w:lineRule="exact"/>
              <w:ind w:left="9"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5(6.8)</w:t>
            </w:r>
          </w:p>
        </w:tc>
        <w:tc>
          <w:tcPr>
            <w:tcW w:w="807" w:type="dxa"/>
          </w:tcPr>
          <w:p w14:paraId="21010FCC" w14:textId="191B7263" w:rsidR="00797F89" w:rsidRPr="00181FE6" w:rsidRDefault="00797F89" w:rsidP="00797F89">
            <w:pPr>
              <w:widowControl w:val="0"/>
              <w:autoSpaceDE w:val="0"/>
              <w:autoSpaceDN w:val="0"/>
              <w:spacing w:after="0" w:line="216" w:lineRule="exact"/>
              <w:ind w:right="23"/>
              <w:rPr>
                <w:rFonts w:ascii="Times New Roman" w:eastAsia="Times New Roman" w:hAnsi="Times New Roman" w:cs="Times New Roman"/>
                <w:sz w:val="21"/>
                <w14:ligatures w14:val="none"/>
              </w:rPr>
            </w:pPr>
            <w:r w:rsidRPr="00181FE6">
              <w:rPr>
                <w:rFonts w:ascii="Times New Roman" w:hAnsi="Times New Roman" w:cs="Times New Roman"/>
                <w:spacing w:val="-2"/>
                <w:sz w:val="21"/>
              </w:rPr>
              <w:t>11(18.6)</w:t>
            </w:r>
          </w:p>
        </w:tc>
        <w:tc>
          <w:tcPr>
            <w:tcW w:w="1170" w:type="dxa"/>
          </w:tcPr>
          <w:p w14:paraId="40C7CFAA" w14:textId="13C3355D" w:rsidR="00797F89" w:rsidRPr="00181FE6" w:rsidRDefault="00797F89" w:rsidP="00797F89">
            <w:pPr>
              <w:widowControl w:val="0"/>
              <w:autoSpaceDE w:val="0"/>
              <w:autoSpaceDN w:val="0"/>
              <w:spacing w:after="0" w:line="216" w:lineRule="exact"/>
              <w:ind w:left="29" w:right="12"/>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22(25.4)</w:t>
            </w:r>
          </w:p>
        </w:tc>
        <w:tc>
          <w:tcPr>
            <w:tcW w:w="948" w:type="dxa"/>
          </w:tcPr>
          <w:p w14:paraId="4C767C55" w14:textId="13D4C19A" w:rsidR="00797F89" w:rsidRPr="00181FE6" w:rsidRDefault="00797F89" w:rsidP="00797F89">
            <w:pPr>
              <w:widowControl w:val="0"/>
              <w:autoSpaceDE w:val="0"/>
              <w:autoSpaceDN w:val="0"/>
              <w:spacing w:after="0" w:line="216" w:lineRule="exact"/>
              <w:rPr>
                <w:rFonts w:ascii="Times New Roman" w:eastAsia="Times New Roman" w:hAnsi="Times New Roman" w:cs="Times New Roman"/>
                <w:sz w:val="21"/>
                <w14:ligatures w14:val="none"/>
              </w:rPr>
            </w:pPr>
            <w:r w:rsidRPr="00181FE6">
              <w:rPr>
                <w:rFonts w:ascii="Times New Roman" w:hAnsi="Times New Roman" w:cs="Times New Roman"/>
                <w:spacing w:val="-2"/>
                <w:sz w:val="21"/>
              </w:rPr>
              <w:t>30(36.4)</w:t>
            </w:r>
          </w:p>
        </w:tc>
        <w:tc>
          <w:tcPr>
            <w:tcW w:w="926" w:type="dxa"/>
          </w:tcPr>
          <w:p w14:paraId="788C9EF8" w14:textId="6D9E6D54" w:rsidR="00797F89" w:rsidRPr="00181FE6" w:rsidRDefault="00797F89" w:rsidP="00797F89">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3.54</w:t>
            </w:r>
          </w:p>
        </w:tc>
        <w:tc>
          <w:tcPr>
            <w:tcW w:w="748" w:type="dxa"/>
          </w:tcPr>
          <w:p w14:paraId="45BB84FB" w14:textId="1B40EFD5" w:rsidR="00797F89" w:rsidRPr="00181FE6" w:rsidRDefault="00797F89" w:rsidP="00797F89">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1.29</w:t>
            </w:r>
          </w:p>
        </w:tc>
      </w:tr>
      <w:tr w:rsidR="006273D0" w:rsidRPr="00181FE6" w14:paraId="778AB942" w14:textId="77777777" w:rsidTr="00615515">
        <w:trPr>
          <w:trHeight w:val="648"/>
        </w:trPr>
        <w:tc>
          <w:tcPr>
            <w:tcW w:w="3921" w:type="dxa"/>
          </w:tcPr>
          <w:p w14:paraId="48331E77" w14:textId="757C37AE" w:rsidR="006273D0" w:rsidRPr="00181FE6" w:rsidRDefault="006273D0" w:rsidP="006273D0">
            <w:pPr>
              <w:widowControl w:val="0"/>
              <w:tabs>
                <w:tab w:val="left" w:pos="832"/>
              </w:tabs>
              <w:autoSpaceDE w:val="0"/>
              <w:autoSpaceDN w:val="0"/>
              <w:spacing w:after="0" w:line="222" w:lineRule="exact"/>
              <w:ind w:left="472"/>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2.</w:t>
            </w:r>
            <w:r w:rsidRPr="00181FE6">
              <w:rPr>
                <w:rFonts w:ascii="Times New Roman" w:eastAsia="Times New Roman" w:hAnsi="Times New Roman" w:cs="Times New Roman"/>
                <w:sz w:val="21"/>
                <w:szCs w:val="22"/>
                <w14:ligatures w14:val="none"/>
              </w:rPr>
              <w:tab/>
              <w:t xml:space="preserve">ERH </w:t>
            </w:r>
            <w:r w:rsidRPr="00181FE6">
              <w:rPr>
                <w:rFonts w:ascii="Times New Roman" w:hAnsi="Times New Roman" w:cs="Times New Roman"/>
                <w:sz w:val="21"/>
              </w:rPr>
              <w:t>involves</w:t>
            </w:r>
            <w:r w:rsidRPr="00181FE6">
              <w:rPr>
                <w:rFonts w:ascii="Times New Roman" w:hAnsi="Times New Roman" w:cs="Times New Roman"/>
                <w:spacing w:val="-2"/>
                <w:sz w:val="21"/>
              </w:rPr>
              <w:t xml:space="preserve"> </w:t>
            </w:r>
            <w:r w:rsidRPr="00181FE6">
              <w:rPr>
                <w:rFonts w:ascii="Times New Roman" w:hAnsi="Times New Roman" w:cs="Times New Roman"/>
                <w:sz w:val="21"/>
              </w:rPr>
              <w:t>key</w:t>
            </w:r>
            <w:r w:rsidRPr="00181FE6">
              <w:rPr>
                <w:rFonts w:ascii="Times New Roman" w:hAnsi="Times New Roman" w:cs="Times New Roman"/>
                <w:spacing w:val="-11"/>
                <w:sz w:val="21"/>
              </w:rPr>
              <w:t xml:space="preserve"> </w:t>
            </w:r>
            <w:r w:rsidRPr="00181FE6">
              <w:rPr>
                <w:rFonts w:ascii="Times New Roman" w:hAnsi="Times New Roman" w:cs="Times New Roman"/>
                <w:sz w:val="21"/>
              </w:rPr>
              <w:t xml:space="preserve">suppliers on all its </w:t>
            </w:r>
            <w:r w:rsidR="005C183F" w:rsidRPr="00A627BE">
              <w:rPr>
                <w:rFonts w:ascii="Times New Roman" w:hAnsi="Times New Roman" w:cs="Times New Roman"/>
                <w:sz w:val="21"/>
                <w:highlight w:val="yellow"/>
              </w:rPr>
              <w:t xml:space="preserve">projects </w:t>
            </w:r>
            <w:r w:rsidRPr="00181FE6">
              <w:rPr>
                <w:rFonts w:ascii="Times New Roman" w:hAnsi="Times New Roman" w:cs="Times New Roman"/>
                <w:sz w:val="21"/>
              </w:rPr>
              <w:t>to ensure efficiency</w:t>
            </w:r>
            <w:r w:rsidRPr="00181FE6">
              <w:rPr>
                <w:rFonts w:ascii="Times New Roman" w:hAnsi="Times New Roman" w:cs="Times New Roman"/>
                <w:spacing w:val="-14"/>
                <w:sz w:val="21"/>
              </w:rPr>
              <w:t xml:space="preserve"> </w:t>
            </w:r>
            <w:r w:rsidRPr="00181FE6">
              <w:rPr>
                <w:rFonts w:ascii="Times New Roman" w:hAnsi="Times New Roman" w:cs="Times New Roman"/>
                <w:sz w:val="21"/>
              </w:rPr>
              <w:t>and</w:t>
            </w:r>
            <w:r w:rsidRPr="00181FE6">
              <w:rPr>
                <w:rFonts w:ascii="Times New Roman" w:hAnsi="Times New Roman" w:cs="Times New Roman"/>
                <w:spacing w:val="-13"/>
                <w:sz w:val="21"/>
              </w:rPr>
              <w:t xml:space="preserve"> </w:t>
            </w:r>
            <w:r w:rsidRPr="00181FE6">
              <w:rPr>
                <w:rFonts w:ascii="Times New Roman" w:hAnsi="Times New Roman" w:cs="Times New Roman"/>
                <w:sz w:val="21"/>
              </w:rPr>
              <w:t xml:space="preserve">effectiveness in procurement. </w:t>
            </w:r>
          </w:p>
        </w:tc>
        <w:tc>
          <w:tcPr>
            <w:tcW w:w="852" w:type="dxa"/>
          </w:tcPr>
          <w:p w14:paraId="6C24A806" w14:textId="1154F9B6" w:rsidR="006273D0" w:rsidRPr="00181FE6" w:rsidRDefault="006273D0" w:rsidP="006273D0">
            <w:pPr>
              <w:widowControl w:val="0"/>
              <w:autoSpaceDE w:val="0"/>
              <w:autoSpaceDN w:val="0"/>
              <w:spacing w:after="0" w:line="237" w:lineRule="exact"/>
              <w:ind w:left="65" w:right="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4(11.3)</w:t>
            </w:r>
          </w:p>
          <w:p w14:paraId="554EE47E" w14:textId="77777777" w:rsidR="006273D0" w:rsidRPr="00181FE6" w:rsidRDefault="006273D0" w:rsidP="006273D0">
            <w:pPr>
              <w:widowControl w:val="0"/>
              <w:autoSpaceDE w:val="0"/>
              <w:autoSpaceDN w:val="0"/>
              <w:spacing w:after="0"/>
              <w:rPr>
                <w:rFonts w:ascii="Times New Roman" w:eastAsia="Times New Roman" w:hAnsi="Times New Roman" w:cs="Times New Roman"/>
                <w:b/>
                <w:sz w:val="21"/>
                <w14:ligatures w14:val="none"/>
              </w:rPr>
            </w:pPr>
          </w:p>
          <w:p w14:paraId="4EA0886B" w14:textId="77777777" w:rsidR="006273D0" w:rsidRPr="00181FE6" w:rsidRDefault="006273D0" w:rsidP="006273D0">
            <w:pPr>
              <w:widowControl w:val="0"/>
              <w:autoSpaceDE w:val="0"/>
              <w:autoSpaceDN w:val="0"/>
              <w:spacing w:after="0"/>
              <w:rPr>
                <w:rFonts w:ascii="Times New Roman" w:eastAsia="Times New Roman" w:hAnsi="Times New Roman" w:cs="Times New Roman"/>
                <w:b/>
                <w:sz w:val="21"/>
                <w14:ligatures w14:val="none"/>
              </w:rPr>
            </w:pPr>
          </w:p>
          <w:p w14:paraId="7F9E581E" w14:textId="0EE78899" w:rsidR="006273D0" w:rsidRPr="00181FE6" w:rsidRDefault="006273D0" w:rsidP="006273D0">
            <w:pPr>
              <w:widowControl w:val="0"/>
              <w:autoSpaceDE w:val="0"/>
              <w:autoSpaceDN w:val="0"/>
              <w:spacing w:after="0" w:line="222" w:lineRule="exact"/>
              <w:ind w:left="65"/>
              <w:rPr>
                <w:rFonts w:ascii="Times New Roman" w:eastAsia="Times New Roman" w:hAnsi="Times New Roman" w:cs="Times New Roman"/>
                <w:sz w:val="21"/>
                <w14:ligatures w14:val="none"/>
              </w:rPr>
            </w:pPr>
          </w:p>
        </w:tc>
        <w:tc>
          <w:tcPr>
            <w:tcW w:w="900" w:type="dxa"/>
          </w:tcPr>
          <w:p w14:paraId="6903D565" w14:textId="777FBF53" w:rsidR="006273D0" w:rsidRPr="00181FE6" w:rsidRDefault="006273D0" w:rsidP="006273D0">
            <w:pPr>
              <w:widowControl w:val="0"/>
              <w:autoSpaceDE w:val="0"/>
              <w:autoSpaceDN w:val="0"/>
              <w:spacing w:after="0" w:line="222" w:lineRule="exact"/>
              <w:ind w:left="9"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6(11.9)</w:t>
            </w:r>
          </w:p>
        </w:tc>
        <w:tc>
          <w:tcPr>
            <w:tcW w:w="807" w:type="dxa"/>
          </w:tcPr>
          <w:p w14:paraId="76F77BD8" w14:textId="5CE0CC0B" w:rsidR="006273D0" w:rsidRPr="00181FE6" w:rsidRDefault="006273D0" w:rsidP="006273D0">
            <w:pPr>
              <w:widowControl w:val="0"/>
              <w:autoSpaceDE w:val="0"/>
              <w:autoSpaceDN w:val="0"/>
              <w:spacing w:after="0" w:line="222" w:lineRule="exact"/>
              <w:ind w:left="8"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15(20.1)</w:t>
            </w:r>
          </w:p>
        </w:tc>
        <w:tc>
          <w:tcPr>
            <w:tcW w:w="1170" w:type="dxa"/>
          </w:tcPr>
          <w:p w14:paraId="37DE804E" w14:textId="31E4FEAF" w:rsidR="006273D0" w:rsidRPr="00181FE6" w:rsidRDefault="006273D0" w:rsidP="006273D0">
            <w:pPr>
              <w:widowControl w:val="0"/>
              <w:autoSpaceDE w:val="0"/>
              <w:autoSpaceDN w:val="0"/>
              <w:spacing w:after="0" w:line="222" w:lineRule="exact"/>
              <w:ind w:left="17"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20(23.4)</w:t>
            </w:r>
          </w:p>
        </w:tc>
        <w:tc>
          <w:tcPr>
            <w:tcW w:w="948" w:type="dxa"/>
          </w:tcPr>
          <w:p w14:paraId="1EE7C57C" w14:textId="038EC7E4" w:rsidR="006273D0" w:rsidRPr="00181FE6" w:rsidRDefault="006273D0" w:rsidP="006273D0">
            <w:pPr>
              <w:widowControl w:val="0"/>
              <w:autoSpaceDE w:val="0"/>
              <w:autoSpaceDN w:val="0"/>
              <w:spacing w:after="0" w:line="222" w:lineRule="exact"/>
              <w:ind w:left="32" w:right="96"/>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28(29.7)</w:t>
            </w:r>
          </w:p>
        </w:tc>
        <w:tc>
          <w:tcPr>
            <w:tcW w:w="926" w:type="dxa"/>
          </w:tcPr>
          <w:p w14:paraId="162AF5DB" w14:textId="1C99ECB3" w:rsidR="006273D0" w:rsidRPr="00181FE6" w:rsidRDefault="006273D0" w:rsidP="006273D0">
            <w:pPr>
              <w:widowControl w:val="0"/>
              <w:autoSpaceDE w:val="0"/>
              <w:autoSpaceDN w:val="0"/>
              <w:spacing w:after="0" w:line="222"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4.20</w:t>
            </w:r>
          </w:p>
        </w:tc>
        <w:tc>
          <w:tcPr>
            <w:tcW w:w="748" w:type="dxa"/>
          </w:tcPr>
          <w:p w14:paraId="0C320F89" w14:textId="06923135" w:rsidR="006273D0" w:rsidRPr="00181FE6" w:rsidRDefault="006273D0" w:rsidP="006273D0">
            <w:pPr>
              <w:widowControl w:val="0"/>
              <w:autoSpaceDE w:val="0"/>
              <w:autoSpaceDN w:val="0"/>
              <w:spacing w:after="0" w:line="222"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0.68</w:t>
            </w:r>
          </w:p>
        </w:tc>
      </w:tr>
      <w:tr w:rsidR="00C75101" w:rsidRPr="00181FE6" w14:paraId="0DAB2D41" w14:textId="77777777" w:rsidTr="00615515">
        <w:trPr>
          <w:trHeight w:val="153"/>
        </w:trPr>
        <w:tc>
          <w:tcPr>
            <w:tcW w:w="3921" w:type="dxa"/>
          </w:tcPr>
          <w:p w14:paraId="22CBAD58" w14:textId="397109C5" w:rsidR="00C75101" w:rsidRPr="00181FE6" w:rsidRDefault="00C75101" w:rsidP="00615515">
            <w:pPr>
              <w:widowControl w:val="0"/>
              <w:tabs>
                <w:tab w:val="left" w:pos="832"/>
              </w:tabs>
              <w:autoSpaceDE w:val="0"/>
              <w:autoSpaceDN w:val="0"/>
              <w:spacing w:before="240" w:line="227" w:lineRule="exact"/>
              <w:rPr>
                <w:rFonts w:ascii="Times New Roman" w:eastAsia="Times New Roman" w:hAnsi="Times New Roman" w:cs="Times New Roman"/>
                <w:sz w:val="21"/>
                <w14:ligatures w14:val="none"/>
              </w:rPr>
            </w:pPr>
            <w:r w:rsidRPr="00181FE6">
              <w:rPr>
                <w:rFonts w:ascii="Times New Roman" w:eastAsia="Times New Roman" w:hAnsi="Times New Roman" w:cs="Times New Roman"/>
                <w:spacing w:val="-5"/>
                <w:sz w:val="21"/>
                <w:szCs w:val="22"/>
                <w14:ligatures w14:val="none"/>
              </w:rPr>
              <w:t xml:space="preserve">           3.</w:t>
            </w:r>
            <w:r w:rsidRPr="00181FE6">
              <w:rPr>
                <w:rFonts w:ascii="Times New Roman" w:eastAsia="Times New Roman" w:hAnsi="Times New Roman" w:cs="Times New Roman"/>
                <w:sz w:val="21"/>
                <w:szCs w:val="22"/>
                <w14:ligatures w14:val="none"/>
              </w:rPr>
              <w:tab/>
              <w:t xml:space="preserve">ERH has supplier </w:t>
            </w:r>
            <w:r w:rsidRPr="00181FE6">
              <w:rPr>
                <w:rFonts w:ascii="Times New Roman" w:hAnsi="Times New Roman" w:cs="Times New Roman"/>
                <w:sz w:val="21"/>
              </w:rPr>
              <w:t>development</w:t>
            </w:r>
            <w:r w:rsidRPr="00181FE6">
              <w:rPr>
                <w:rFonts w:ascii="Times New Roman" w:hAnsi="Times New Roman" w:cs="Times New Roman"/>
                <w:spacing w:val="-9"/>
                <w:sz w:val="21"/>
              </w:rPr>
              <w:t xml:space="preserve"> </w:t>
            </w:r>
            <w:r w:rsidRPr="00181FE6">
              <w:rPr>
                <w:rFonts w:ascii="Times New Roman" w:hAnsi="Times New Roman" w:cs="Times New Roman"/>
                <w:sz w:val="21"/>
              </w:rPr>
              <w:t>programs</w:t>
            </w:r>
            <w:r w:rsidRPr="00181FE6">
              <w:rPr>
                <w:rFonts w:ascii="Times New Roman" w:hAnsi="Times New Roman" w:cs="Times New Roman"/>
                <w:spacing w:val="-12"/>
                <w:sz w:val="21"/>
              </w:rPr>
              <w:t xml:space="preserve"> </w:t>
            </w:r>
            <w:r w:rsidRPr="00181FE6">
              <w:rPr>
                <w:rFonts w:ascii="Times New Roman" w:hAnsi="Times New Roman" w:cs="Times New Roman"/>
                <w:spacing w:val="-5"/>
                <w:sz w:val="21"/>
              </w:rPr>
              <w:t xml:space="preserve">to </w:t>
            </w:r>
            <w:r w:rsidRPr="00181FE6">
              <w:rPr>
                <w:rFonts w:ascii="Times New Roman" w:hAnsi="Times New Roman" w:cs="Times New Roman"/>
                <w:sz w:val="21"/>
              </w:rPr>
              <w:t>ensure</w:t>
            </w:r>
            <w:r w:rsidRPr="00181FE6">
              <w:rPr>
                <w:rFonts w:ascii="Times New Roman" w:hAnsi="Times New Roman" w:cs="Times New Roman"/>
                <w:spacing w:val="-10"/>
                <w:sz w:val="21"/>
              </w:rPr>
              <w:t xml:space="preserve"> </w:t>
            </w:r>
            <w:r w:rsidRPr="00181FE6">
              <w:rPr>
                <w:rFonts w:ascii="Times New Roman" w:hAnsi="Times New Roman" w:cs="Times New Roman"/>
                <w:sz w:val="21"/>
              </w:rPr>
              <w:t>supplier</w:t>
            </w:r>
            <w:r w:rsidRPr="00181FE6">
              <w:rPr>
                <w:rFonts w:ascii="Times New Roman" w:hAnsi="Times New Roman" w:cs="Times New Roman"/>
                <w:spacing w:val="-6"/>
                <w:sz w:val="21"/>
              </w:rPr>
              <w:t xml:space="preserve"> </w:t>
            </w:r>
            <w:r w:rsidRPr="00181FE6">
              <w:rPr>
                <w:rFonts w:ascii="Times New Roman" w:hAnsi="Times New Roman" w:cs="Times New Roman"/>
                <w:spacing w:val="-2"/>
                <w:sz w:val="21"/>
              </w:rPr>
              <w:t xml:space="preserve">loyalty. </w:t>
            </w:r>
          </w:p>
        </w:tc>
        <w:tc>
          <w:tcPr>
            <w:tcW w:w="852" w:type="dxa"/>
          </w:tcPr>
          <w:p w14:paraId="7AC5C881" w14:textId="0815CC5A" w:rsidR="00C75101" w:rsidRPr="00181FE6" w:rsidRDefault="00C75101" w:rsidP="00615515">
            <w:pPr>
              <w:widowControl w:val="0"/>
              <w:autoSpaceDE w:val="0"/>
              <w:autoSpaceDN w:val="0"/>
              <w:spacing w:before="240" w:line="234" w:lineRule="exact"/>
              <w:ind w:left="65" w:right="6"/>
              <w:jc w:val="center"/>
              <w:rPr>
                <w:rFonts w:ascii="Times New Roman" w:eastAsia="Times New Roman" w:hAnsi="Times New Roman" w:cs="Times New Roman"/>
                <w:sz w:val="21"/>
                <w14:ligatures w14:val="none"/>
              </w:rPr>
            </w:pPr>
            <w:r w:rsidRPr="00181FE6">
              <w:rPr>
                <w:rFonts w:ascii="Times New Roman" w:eastAsia="Times New Roman" w:hAnsi="Times New Roman" w:cs="Times New Roman"/>
                <w:sz w:val="21"/>
                <w:szCs w:val="22"/>
                <w14:ligatures w14:val="none"/>
              </w:rPr>
              <w:t>5(12.7)</w:t>
            </w:r>
          </w:p>
          <w:p w14:paraId="10A9FE45" w14:textId="19C322C7" w:rsidR="00C75101" w:rsidRPr="00181FE6" w:rsidRDefault="00C75101" w:rsidP="00615515">
            <w:pPr>
              <w:widowControl w:val="0"/>
              <w:autoSpaceDE w:val="0"/>
              <w:autoSpaceDN w:val="0"/>
              <w:spacing w:before="240" w:line="227" w:lineRule="exact"/>
              <w:ind w:left="65"/>
              <w:jc w:val="center"/>
              <w:rPr>
                <w:rFonts w:ascii="Times New Roman" w:eastAsia="Times New Roman" w:hAnsi="Times New Roman" w:cs="Times New Roman"/>
                <w:sz w:val="21"/>
                <w14:ligatures w14:val="none"/>
              </w:rPr>
            </w:pPr>
          </w:p>
        </w:tc>
        <w:tc>
          <w:tcPr>
            <w:tcW w:w="900" w:type="dxa"/>
          </w:tcPr>
          <w:p w14:paraId="743A4A57" w14:textId="2063976D" w:rsidR="00C75101" w:rsidRPr="00181FE6" w:rsidRDefault="00C75101" w:rsidP="00615515">
            <w:pPr>
              <w:widowControl w:val="0"/>
              <w:autoSpaceDE w:val="0"/>
              <w:autoSpaceDN w:val="0"/>
              <w:spacing w:before="240" w:line="227" w:lineRule="exact"/>
              <w:ind w:left="6"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3(10.7)</w:t>
            </w:r>
          </w:p>
        </w:tc>
        <w:tc>
          <w:tcPr>
            <w:tcW w:w="807" w:type="dxa"/>
          </w:tcPr>
          <w:p w14:paraId="4FE786C2" w14:textId="06DE3F84" w:rsidR="00C75101" w:rsidRPr="00181FE6" w:rsidRDefault="00C75101" w:rsidP="00615515">
            <w:pPr>
              <w:widowControl w:val="0"/>
              <w:autoSpaceDE w:val="0"/>
              <w:autoSpaceDN w:val="0"/>
              <w:spacing w:before="240" w:line="227" w:lineRule="exact"/>
              <w:ind w:left="4"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12(15.3)</w:t>
            </w:r>
            <w:r w:rsidR="009707EB" w:rsidRPr="00181FE6">
              <w:rPr>
                <w:rFonts w:ascii="Times New Roman" w:hAnsi="Times New Roman" w:cs="Times New Roman"/>
                <w:spacing w:val="-2"/>
                <w:sz w:val="21"/>
              </w:rPr>
              <w:t xml:space="preserve">     </w:t>
            </w:r>
          </w:p>
        </w:tc>
        <w:tc>
          <w:tcPr>
            <w:tcW w:w="1170" w:type="dxa"/>
          </w:tcPr>
          <w:p w14:paraId="57DB1E0B" w14:textId="6F1575C7" w:rsidR="00C75101" w:rsidRPr="00181FE6" w:rsidRDefault="00C75101" w:rsidP="00615515">
            <w:pPr>
              <w:widowControl w:val="0"/>
              <w:autoSpaceDE w:val="0"/>
              <w:autoSpaceDN w:val="0"/>
              <w:spacing w:before="240" w:line="227" w:lineRule="exact"/>
              <w:ind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23(25.8)</w:t>
            </w:r>
          </w:p>
        </w:tc>
        <w:tc>
          <w:tcPr>
            <w:tcW w:w="948" w:type="dxa"/>
          </w:tcPr>
          <w:p w14:paraId="3B2D83C3" w14:textId="73341FFD" w:rsidR="00C75101" w:rsidRPr="00181FE6" w:rsidRDefault="00C75101" w:rsidP="00615515">
            <w:pPr>
              <w:widowControl w:val="0"/>
              <w:autoSpaceDE w:val="0"/>
              <w:autoSpaceDN w:val="0"/>
              <w:spacing w:before="240" w:line="227" w:lineRule="exact"/>
              <w:ind w:left="182"/>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30(34.6)</w:t>
            </w:r>
          </w:p>
        </w:tc>
        <w:tc>
          <w:tcPr>
            <w:tcW w:w="926" w:type="dxa"/>
          </w:tcPr>
          <w:p w14:paraId="06070474" w14:textId="1A01CFF5" w:rsidR="00C75101" w:rsidRPr="00181FE6" w:rsidRDefault="00C75101" w:rsidP="00615515">
            <w:pPr>
              <w:widowControl w:val="0"/>
              <w:autoSpaceDE w:val="0"/>
              <w:autoSpaceDN w:val="0"/>
              <w:spacing w:before="240" w:line="227"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4.16</w:t>
            </w:r>
          </w:p>
        </w:tc>
        <w:tc>
          <w:tcPr>
            <w:tcW w:w="748" w:type="dxa"/>
          </w:tcPr>
          <w:p w14:paraId="5463A484" w14:textId="080F7B31" w:rsidR="00C75101" w:rsidRPr="00181FE6" w:rsidRDefault="00C75101" w:rsidP="00615515">
            <w:pPr>
              <w:widowControl w:val="0"/>
              <w:autoSpaceDE w:val="0"/>
              <w:autoSpaceDN w:val="0"/>
              <w:spacing w:before="240" w:line="227"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0.69</w:t>
            </w:r>
          </w:p>
        </w:tc>
      </w:tr>
      <w:tr w:rsidR="00C75101" w:rsidRPr="00181FE6" w14:paraId="6BA3E9DE" w14:textId="77777777" w:rsidTr="00615515">
        <w:trPr>
          <w:trHeight w:val="246"/>
        </w:trPr>
        <w:tc>
          <w:tcPr>
            <w:tcW w:w="4773" w:type="dxa"/>
            <w:gridSpan w:val="2"/>
          </w:tcPr>
          <w:p w14:paraId="72FCC9D2" w14:textId="05485AC1" w:rsidR="0007422E" w:rsidRPr="00181FE6" w:rsidRDefault="00C75101" w:rsidP="0007422E">
            <w:pPr>
              <w:pStyle w:val="TableParagraph"/>
              <w:tabs>
                <w:tab w:val="left" w:pos="837"/>
                <w:tab w:val="left" w:pos="3837"/>
              </w:tabs>
              <w:spacing w:line="237" w:lineRule="auto"/>
              <w:ind w:left="837" w:right="344" w:hanging="360"/>
              <w:rPr>
                <w:rFonts w:ascii="Times New Roman" w:hAnsi="Times New Roman" w:cs="Times New Roman"/>
                <w:sz w:val="21"/>
                <w14:ligatures w14:val="none"/>
              </w:rPr>
            </w:pPr>
            <w:r w:rsidRPr="00181FE6">
              <w:rPr>
                <w:rFonts w:ascii="Times New Roman" w:hAnsi="Times New Roman" w:cs="Times New Roman"/>
                <w:spacing w:val="-5"/>
                <w:sz w:val="21"/>
                <w14:ligatures w14:val="none"/>
              </w:rPr>
              <w:t>4.</w:t>
            </w:r>
            <w:r w:rsidRPr="00181FE6">
              <w:rPr>
                <w:rFonts w:ascii="Times New Roman" w:hAnsi="Times New Roman" w:cs="Times New Roman"/>
                <w:sz w:val="21"/>
                <w14:ligatures w14:val="none"/>
              </w:rPr>
              <w:tab/>
            </w:r>
            <w:r w:rsidRPr="00181FE6">
              <w:rPr>
                <w:rFonts w:ascii="Times New Roman" w:hAnsi="Times New Roman" w:cs="Times New Roman"/>
                <w:sz w:val="21"/>
              </w:rPr>
              <w:t xml:space="preserve">The </w:t>
            </w:r>
            <w:r w:rsidR="005C183F" w:rsidRPr="00A627BE">
              <w:rPr>
                <w:rFonts w:ascii="Times New Roman" w:hAnsi="Times New Roman" w:cs="Times New Roman"/>
                <w:sz w:val="21"/>
                <w:highlight w:val="yellow"/>
              </w:rPr>
              <w:t>organisation</w:t>
            </w:r>
            <w:r w:rsidR="005C183F" w:rsidRPr="00A627BE">
              <w:rPr>
                <w:rFonts w:ascii="Times New Roman" w:hAnsi="Times New Roman" w:cs="Times New Roman"/>
                <w:spacing w:val="40"/>
                <w:sz w:val="21"/>
                <w:highlight w:val="yellow"/>
              </w:rPr>
              <w:t xml:space="preserve"> </w:t>
            </w:r>
            <w:r w:rsidRPr="00181FE6">
              <w:rPr>
                <w:rFonts w:ascii="Times New Roman" w:hAnsi="Times New Roman" w:cs="Times New Roman"/>
                <w:sz w:val="21"/>
              </w:rPr>
              <w:t>trains</w:t>
            </w:r>
            <w:r w:rsidRPr="00181FE6">
              <w:rPr>
                <w:rFonts w:ascii="Times New Roman" w:hAnsi="Times New Roman" w:cs="Times New Roman"/>
                <w:spacing w:val="40"/>
                <w:sz w:val="21"/>
              </w:rPr>
              <w:t xml:space="preserve"> </w:t>
            </w:r>
            <w:r w:rsidRPr="00181FE6">
              <w:rPr>
                <w:rFonts w:ascii="Times New Roman" w:hAnsi="Times New Roman" w:cs="Times New Roman"/>
                <w:sz w:val="21"/>
              </w:rPr>
              <w:t>key</w:t>
            </w:r>
            <w:r w:rsidRPr="00181FE6">
              <w:rPr>
                <w:rFonts w:ascii="Times New Roman" w:hAnsi="Times New Roman" w:cs="Times New Roman"/>
                <w:sz w:val="21"/>
                <w14:ligatures w14:val="none"/>
              </w:rPr>
              <w:t xml:space="preserve"> </w:t>
            </w:r>
            <w:r w:rsidR="0007422E" w:rsidRPr="00181FE6">
              <w:rPr>
                <w:rFonts w:ascii="Times New Roman" w:hAnsi="Times New Roman" w:cs="Times New Roman"/>
                <w:sz w:val="21"/>
                <w14:ligatures w14:val="none"/>
              </w:rPr>
              <w:t xml:space="preserve">            </w:t>
            </w:r>
            <w:r w:rsidR="0007422E" w:rsidRPr="00181FE6">
              <w:rPr>
                <w:rFonts w:ascii="Times New Roman" w:hAnsi="Times New Roman" w:cs="Times New Roman"/>
                <w:spacing w:val="-2"/>
                <w:sz w:val="21"/>
                <w14:ligatures w14:val="none"/>
              </w:rPr>
              <w:t>3(9.0)</w:t>
            </w:r>
          </w:p>
          <w:p w14:paraId="43D4A5A4" w14:textId="60428532" w:rsidR="0007422E" w:rsidRPr="00181FE6" w:rsidRDefault="0007422E" w:rsidP="0007422E">
            <w:pPr>
              <w:pStyle w:val="TableParagraph"/>
              <w:tabs>
                <w:tab w:val="left" w:pos="837"/>
                <w:tab w:val="left" w:pos="3837"/>
              </w:tabs>
              <w:spacing w:line="237" w:lineRule="auto"/>
              <w:ind w:left="837" w:right="344" w:hanging="360"/>
              <w:rPr>
                <w:rFonts w:ascii="Times New Roman" w:hAnsi="Times New Roman" w:cs="Times New Roman"/>
                <w:sz w:val="21"/>
              </w:rPr>
            </w:pPr>
            <w:r w:rsidRPr="00181FE6">
              <w:rPr>
                <w:rFonts w:ascii="Times New Roman" w:hAnsi="Times New Roman" w:cs="Times New Roman"/>
                <w:sz w:val="21"/>
              </w:rPr>
              <w:t>suppliers</w:t>
            </w:r>
            <w:r w:rsidRPr="00181FE6">
              <w:rPr>
                <w:rFonts w:ascii="Times New Roman" w:hAnsi="Times New Roman" w:cs="Times New Roman"/>
                <w:spacing w:val="40"/>
                <w:sz w:val="21"/>
              </w:rPr>
              <w:t xml:space="preserve"> </w:t>
            </w:r>
            <w:r w:rsidRPr="00181FE6">
              <w:rPr>
                <w:rFonts w:ascii="Times New Roman" w:hAnsi="Times New Roman" w:cs="Times New Roman"/>
                <w:sz w:val="21"/>
              </w:rPr>
              <w:t>on best</w:t>
            </w:r>
          </w:p>
          <w:p w14:paraId="5ABAD679" w14:textId="7589896E" w:rsidR="00C75101" w:rsidRPr="00181FE6" w:rsidRDefault="0007422E" w:rsidP="0007422E">
            <w:pPr>
              <w:widowControl w:val="0"/>
              <w:tabs>
                <w:tab w:val="left" w:pos="832"/>
                <w:tab w:val="left" w:pos="4159"/>
              </w:tabs>
              <w:autoSpaceDE w:val="0"/>
              <w:autoSpaceDN w:val="0"/>
              <w:spacing w:after="0" w:line="216" w:lineRule="exact"/>
              <w:ind w:left="472"/>
              <w:rPr>
                <w:rFonts w:ascii="Times New Roman" w:eastAsia="Times New Roman" w:hAnsi="Times New Roman" w:cs="Times New Roman"/>
                <w:sz w:val="21"/>
                <w14:ligatures w14:val="none"/>
              </w:rPr>
            </w:pPr>
            <w:r w:rsidRPr="00181FE6">
              <w:rPr>
                <w:rFonts w:ascii="Times New Roman" w:hAnsi="Times New Roman" w:cs="Times New Roman"/>
                <w:sz w:val="21"/>
              </w:rPr>
              <w:t>procurement</w:t>
            </w:r>
            <w:r w:rsidRPr="00181FE6">
              <w:rPr>
                <w:rFonts w:ascii="Times New Roman" w:hAnsi="Times New Roman" w:cs="Times New Roman"/>
                <w:spacing w:val="-9"/>
                <w:sz w:val="21"/>
              </w:rPr>
              <w:t xml:space="preserve"> </w:t>
            </w:r>
            <w:r w:rsidRPr="00181FE6">
              <w:rPr>
                <w:rFonts w:ascii="Times New Roman" w:hAnsi="Times New Roman" w:cs="Times New Roman"/>
                <w:spacing w:val="-2"/>
                <w:sz w:val="21"/>
              </w:rPr>
              <w:t>practices</w:t>
            </w:r>
            <w:r w:rsidR="00C75101" w:rsidRPr="00181FE6">
              <w:rPr>
                <w:rFonts w:ascii="Times New Roman" w:eastAsia="Times New Roman" w:hAnsi="Times New Roman" w:cs="Times New Roman"/>
                <w:sz w:val="21"/>
                <w:szCs w:val="22"/>
                <w14:ligatures w14:val="none"/>
              </w:rPr>
              <w:t xml:space="preserve">                   </w:t>
            </w:r>
          </w:p>
        </w:tc>
        <w:tc>
          <w:tcPr>
            <w:tcW w:w="900" w:type="dxa"/>
          </w:tcPr>
          <w:p w14:paraId="4CC2D73E" w14:textId="0D4F7325" w:rsidR="00C75101" w:rsidRPr="00181FE6" w:rsidRDefault="00C75101" w:rsidP="00C75101">
            <w:pPr>
              <w:widowControl w:val="0"/>
              <w:autoSpaceDE w:val="0"/>
              <w:autoSpaceDN w:val="0"/>
              <w:spacing w:after="0" w:line="216" w:lineRule="exact"/>
              <w:ind w:left="6" w:right="10"/>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4(8.8)</w:t>
            </w:r>
          </w:p>
        </w:tc>
        <w:tc>
          <w:tcPr>
            <w:tcW w:w="807" w:type="dxa"/>
          </w:tcPr>
          <w:p w14:paraId="69C845F4" w14:textId="107D60D4" w:rsidR="00C75101" w:rsidRPr="00181FE6" w:rsidRDefault="00C75101" w:rsidP="00C75101">
            <w:pPr>
              <w:widowControl w:val="0"/>
              <w:autoSpaceDE w:val="0"/>
              <w:autoSpaceDN w:val="0"/>
              <w:spacing w:after="0" w:line="216" w:lineRule="exact"/>
              <w:ind w:left="8" w:right="23"/>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16(7.9)</w:t>
            </w:r>
          </w:p>
        </w:tc>
        <w:tc>
          <w:tcPr>
            <w:tcW w:w="1170" w:type="dxa"/>
          </w:tcPr>
          <w:p w14:paraId="43309914" w14:textId="36A408BB" w:rsidR="00C75101" w:rsidRPr="00181FE6" w:rsidRDefault="00C75101" w:rsidP="00C75101">
            <w:pPr>
              <w:widowControl w:val="0"/>
              <w:autoSpaceDE w:val="0"/>
              <w:autoSpaceDN w:val="0"/>
              <w:spacing w:after="0" w:line="216" w:lineRule="exact"/>
              <w:ind w:left="17" w:right="24"/>
              <w:jc w:val="center"/>
              <w:rPr>
                <w:rFonts w:ascii="Times New Roman" w:eastAsia="Times New Roman" w:hAnsi="Times New Roman" w:cs="Times New Roman"/>
                <w:sz w:val="21"/>
                <w14:ligatures w14:val="none"/>
              </w:rPr>
            </w:pPr>
            <w:r w:rsidRPr="00181FE6">
              <w:rPr>
                <w:rFonts w:ascii="Times New Roman" w:hAnsi="Times New Roman" w:cs="Times New Roman"/>
                <w:spacing w:val="-2"/>
                <w:sz w:val="21"/>
              </w:rPr>
              <w:t>25(29.3)</w:t>
            </w:r>
          </w:p>
        </w:tc>
        <w:tc>
          <w:tcPr>
            <w:tcW w:w="948" w:type="dxa"/>
          </w:tcPr>
          <w:p w14:paraId="3A6D5C46" w14:textId="0145FA53" w:rsidR="00C75101" w:rsidRPr="00181FE6" w:rsidRDefault="00C75101" w:rsidP="00C75101">
            <w:pPr>
              <w:widowControl w:val="0"/>
              <w:autoSpaceDE w:val="0"/>
              <w:autoSpaceDN w:val="0"/>
              <w:spacing w:after="0" w:line="216" w:lineRule="exact"/>
              <w:ind w:left="182"/>
              <w:rPr>
                <w:rFonts w:ascii="Times New Roman" w:eastAsia="Times New Roman" w:hAnsi="Times New Roman" w:cs="Times New Roman"/>
                <w:sz w:val="21"/>
                <w14:ligatures w14:val="none"/>
              </w:rPr>
            </w:pPr>
            <w:r w:rsidRPr="00181FE6">
              <w:rPr>
                <w:rFonts w:ascii="Times New Roman" w:hAnsi="Times New Roman" w:cs="Times New Roman"/>
                <w:spacing w:val="-2"/>
                <w:sz w:val="21"/>
              </w:rPr>
              <w:t>25(44)</w:t>
            </w:r>
          </w:p>
        </w:tc>
        <w:tc>
          <w:tcPr>
            <w:tcW w:w="926" w:type="dxa"/>
          </w:tcPr>
          <w:p w14:paraId="1079B243" w14:textId="5C49E6B0" w:rsidR="00C75101" w:rsidRPr="00181FE6" w:rsidRDefault="00C75101" w:rsidP="00C75101">
            <w:pPr>
              <w:widowControl w:val="0"/>
              <w:autoSpaceDE w:val="0"/>
              <w:autoSpaceDN w:val="0"/>
              <w:spacing w:after="0" w:line="216" w:lineRule="exact"/>
              <w:ind w:left="11"/>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3.56</w:t>
            </w:r>
          </w:p>
        </w:tc>
        <w:tc>
          <w:tcPr>
            <w:tcW w:w="748" w:type="dxa"/>
          </w:tcPr>
          <w:p w14:paraId="27B87D19" w14:textId="6CA50D14" w:rsidR="00C75101" w:rsidRPr="00181FE6" w:rsidRDefault="00C75101" w:rsidP="00C75101">
            <w:pPr>
              <w:widowControl w:val="0"/>
              <w:autoSpaceDE w:val="0"/>
              <w:autoSpaceDN w:val="0"/>
              <w:spacing w:after="0" w:line="216" w:lineRule="exact"/>
              <w:ind w:right="9"/>
              <w:jc w:val="center"/>
              <w:rPr>
                <w:rFonts w:ascii="Times New Roman" w:eastAsia="Times New Roman" w:hAnsi="Times New Roman" w:cs="Times New Roman"/>
                <w:sz w:val="21"/>
                <w14:ligatures w14:val="none"/>
              </w:rPr>
            </w:pPr>
            <w:r w:rsidRPr="00181FE6">
              <w:rPr>
                <w:rFonts w:ascii="Times New Roman" w:hAnsi="Times New Roman" w:cs="Times New Roman"/>
                <w:spacing w:val="-4"/>
                <w:sz w:val="21"/>
              </w:rPr>
              <w:t>1.23</w:t>
            </w:r>
          </w:p>
        </w:tc>
      </w:tr>
      <w:tr w:rsidR="00BC6611" w:rsidRPr="00181FE6" w14:paraId="1656B4A0" w14:textId="77777777" w:rsidTr="00615515">
        <w:trPr>
          <w:trHeight w:val="369"/>
        </w:trPr>
        <w:tc>
          <w:tcPr>
            <w:tcW w:w="4773" w:type="dxa"/>
            <w:gridSpan w:val="2"/>
          </w:tcPr>
          <w:p w14:paraId="0A636267" w14:textId="77777777" w:rsidR="00BC6611" w:rsidRPr="00181FE6" w:rsidRDefault="00BC6611" w:rsidP="007E120E">
            <w:pPr>
              <w:widowControl w:val="0"/>
              <w:autoSpaceDE w:val="0"/>
              <w:autoSpaceDN w:val="0"/>
              <w:spacing w:after="0" w:line="237" w:lineRule="exact"/>
              <w:ind w:left="112"/>
              <w:rPr>
                <w:rFonts w:ascii="Times New Roman" w:eastAsia="Times New Roman" w:hAnsi="Times New Roman" w:cs="Times New Roman"/>
                <w:b/>
                <w:sz w:val="21"/>
                <w14:ligatures w14:val="none"/>
              </w:rPr>
            </w:pPr>
            <w:r w:rsidRPr="00181FE6">
              <w:rPr>
                <w:rFonts w:ascii="Times New Roman" w:eastAsia="Times New Roman" w:hAnsi="Times New Roman" w:cs="Times New Roman"/>
                <w:b/>
                <w:sz w:val="21"/>
                <w:szCs w:val="22"/>
                <w14:ligatures w14:val="none"/>
              </w:rPr>
              <w:t>Composite</w:t>
            </w:r>
            <w:r w:rsidRPr="00181FE6">
              <w:rPr>
                <w:rFonts w:ascii="Times New Roman" w:eastAsia="Times New Roman" w:hAnsi="Times New Roman" w:cs="Times New Roman"/>
                <w:b/>
                <w:spacing w:val="-10"/>
                <w:sz w:val="21"/>
                <w:szCs w:val="22"/>
                <w14:ligatures w14:val="none"/>
              </w:rPr>
              <w:t xml:space="preserve"> </w:t>
            </w:r>
            <w:r w:rsidRPr="00181FE6">
              <w:rPr>
                <w:rFonts w:ascii="Times New Roman" w:eastAsia="Times New Roman" w:hAnsi="Times New Roman" w:cs="Times New Roman"/>
                <w:b/>
                <w:spacing w:val="-4"/>
                <w:sz w:val="21"/>
                <w:szCs w:val="22"/>
                <w14:ligatures w14:val="none"/>
              </w:rPr>
              <w:t>Mean</w:t>
            </w:r>
          </w:p>
        </w:tc>
        <w:tc>
          <w:tcPr>
            <w:tcW w:w="900" w:type="dxa"/>
          </w:tcPr>
          <w:p w14:paraId="21C2D147"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807" w:type="dxa"/>
          </w:tcPr>
          <w:p w14:paraId="49E34BB0"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1170" w:type="dxa"/>
          </w:tcPr>
          <w:p w14:paraId="2FDB6FF0"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948" w:type="dxa"/>
          </w:tcPr>
          <w:p w14:paraId="10620B3A" w14:textId="77777777" w:rsidR="00BC6611" w:rsidRPr="00181FE6" w:rsidRDefault="00BC6611" w:rsidP="007E120E">
            <w:pPr>
              <w:widowControl w:val="0"/>
              <w:autoSpaceDE w:val="0"/>
              <w:autoSpaceDN w:val="0"/>
              <w:spacing w:after="0"/>
              <w:rPr>
                <w:rFonts w:ascii="Times New Roman" w:eastAsia="Times New Roman" w:hAnsi="Times New Roman" w:cs="Times New Roman"/>
                <w14:ligatures w14:val="none"/>
              </w:rPr>
            </w:pPr>
          </w:p>
        </w:tc>
        <w:tc>
          <w:tcPr>
            <w:tcW w:w="926" w:type="dxa"/>
          </w:tcPr>
          <w:p w14:paraId="1C557D06" w14:textId="3D79F981" w:rsidR="00BC6611" w:rsidRPr="00181FE6" w:rsidRDefault="00BC6611" w:rsidP="007E120E">
            <w:pPr>
              <w:widowControl w:val="0"/>
              <w:autoSpaceDE w:val="0"/>
              <w:autoSpaceDN w:val="0"/>
              <w:spacing w:after="0" w:line="237" w:lineRule="exact"/>
              <w:ind w:left="11"/>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3.</w:t>
            </w:r>
            <w:r w:rsidR="00C34D43" w:rsidRPr="00181FE6">
              <w:rPr>
                <w:rFonts w:ascii="Times New Roman" w:eastAsia="Times New Roman" w:hAnsi="Times New Roman" w:cs="Times New Roman"/>
                <w:b/>
                <w:spacing w:val="-4"/>
                <w:sz w:val="21"/>
                <w:szCs w:val="22"/>
                <w14:ligatures w14:val="none"/>
              </w:rPr>
              <w:t>87</w:t>
            </w:r>
          </w:p>
        </w:tc>
        <w:tc>
          <w:tcPr>
            <w:tcW w:w="748" w:type="dxa"/>
          </w:tcPr>
          <w:p w14:paraId="16AA1790" w14:textId="1DC146B4" w:rsidR="00BC6611" w:rsidRPr="00181FE6" w:rsidRDefault="00C34D43" w:rsidP="007E120E">
            <w:pPr>
              <w:widowControl w:val="0"/>
              <w:autoSpaceDE w:val="0"/>
              <w:autoSpaceDN w:val="0"/>
              <w:spacing w:after="0" w:line="237" w:lineRule="exact"/>
              <w:ind w:right="9"/>
              <w:jc w:val="center"/>
              <w:rPr>
                <w:rFonts w:ascii="Times New Roman" w:eastAsia="Times New Roman" w:hAnsi="Times New Roman" w:cs="Times New Roman"/>
                <w:b/>
                <w:sz w:val="21"/>
                <w14:ligatures w14:val="none"/>
              </w:rPr>
            </w:pPr>
            <w:r w:rsidRPr="00181FE6">
              <w:rPr>
                <w:rFonts w:ascii="Times New Roman" w:eastAsia="Times New Roman" w:hAnsi="Times New Roman" w:cs="Times New Roman"/>
                <w:b/>
                <w:spacing w:val="-4"/>
                <w:sz w:val="21"/>
                <w:szCs w:val="22"/>
                <w14:ligatures w14:val="none"/>
              </w:rPr>
              <w:t>0</w:t>
            </w:r>
            <w:r w:rsidR="00BC6611" w:rsidRPr="00181FE6">
              <w:rPr>
                <w:rFonts w:ascii="Times New Roman" w:eastAsia="Times New Roman" w:hAnsi="Times New Roman" w:cs="Times New Roman"/>
                <w:b/>
                <w:spacing w:val="-4"/>
                <w:sz w:val="21"/>
                <w:szCs w:val="22"/>
                <w14:ligatures w14:val="none"/>
              </w:rPr>
              <w:t>.</w:t>
            </w:r>
            <w:r w:rsidRPr="00181FE6">
              <w:rPr>
                <w:rFonts w:ascii="Times New Roman" w:eastAsia="Times New Roman" w:hAnsi="Times New Roman" w:cs="Times New Roman"/>
                <w:b/>
                <w:spacing w:val="-4"/>
                <w:sz w:val="21"/>
                <w:szCs w:val="22"/>
                <w14:ligatures w14:val="none"/>
              </w:rPr>
              <w:t>97</w:t>
            </w:r>
          </w:p>
        </w:tc>
      </w:tr>
    </w:tbl>
    <w:p w14:paraId="1D4D4954" w14:textId="77777777" w:rsidR="00325E68" w:rsidRPr="00181FE6" w:rsidRDefault="00325E68" w:rsidP="00A855DF">
      <w:pPr>
        <w:rPr>
          <w:rFonts w:ascii="Times New Roman" w:hAnsi="Times New Roman" w:cs="Times New Roman"/>
        </w:rPr>
      </w:pPr>
    </w:p>
    <w:p w14:paraId="766D8DF2" w14:textId="5C84D5B6" w:rsidR="00CE48CA" w:rsidRPr="00181FE6" w:rsidRDefault="00CE48CA" w:rsidP="00CE48CA">
      <w:pPr>
        <w:rPr>
          <w:rFonts w:ascii="Times New Roman" w:hAnsi="Times New Roman" w:cs="Times New Roman"/>
        </w:rPr>
      </w:pPr>
      <w:r w:rsidRPr="00181FE6">
        <w:rPr>
          <w:rFonts w:ascii="Times New Roman" w:hAnsi="Times New Roman" w:cs="Times New Roman"/>
        </w:rPr>
        <w:t xml:space="preserve">Table 3 indicates that respondents concurred that ERH engages key suppliers in all its projects to guarantee efficiency and effectiveness in procurement, evidenced by a mean score of 4.20. Furthermore, ERH implements supplier development programs to foster supplier loyalty, reflected by a mean score of 4.16. The organisation also provides training to key suppliers on optimal procurement practices, as indicated by a mean score of 3.56, and supplier selection is predicated on qualifications, integrity, accountability, and prior relationships with the supplier, as demonstrated by a mean score of 3.54. The interviewees indicated that the contracted consultants are consistently qualified and competent to deliver the programme-based budgeting training. </w:t>
      </w:r>
    </w:p>
    <w:p w14:paraId="1F2CA6CB" w14:textId="7E223A87" w:rsidR="001768D2" w:rsidRPr="00181FE6" w:rsidRDefault="001768D2" w:rsidP="001768D2">
      <w:pPr>
        <w:rPr>
          <w:rFonts w:ascii="Times New Roman" w:hAnsi="Times New Roman" w:cs="Times New Roman"/>
        </w:rPr>
      </w:pPr>
    </w:p>
    <w:p w14:paraId="2E01349B" w14:textId="1C70CA09" w:rsidR="00882A9A" w:rsidRPr="00181FE6" w:rsidRDefault="00882A9A" w:rsidP="00882A9A">
      <w:pPr>
        <w:rPr>
          <w:rFonts w:ascii="Times New Roman" w:hAnsi="Times New Roman" w:cs="Times New Roman"/>
        </w:rPr>
      </w:pPr>
      <w:r w:rsidRPr="00181FE6">
        <w:rPr>
          <w:rFonts w:ascii="Times New Roman" w:hAnsi="Times New Roman" w:cs="Times New Roman"/>
        </w:rPr>
        <w:t xml:space="preserve">Furthermore, the research employed the coefficient table to ascertain the study model. The results are displayed in Table 4. </w:t>
      </w:r>
    </w:p>
    <w:p w14:paraId="2E8A04DD" w14:textId="77777777" w:rsidR="0020264A" w:rsidRDefault="0020264A" w:rsidP="00882A9A">
      <w:pPr>
        <w:rPr>
          <w:rFonts w:ascii="Times New Roman" w:hAnsi="Times New Roman" w:cs="Times New Roman"/>
        </w:rPr>
      </w:pPr>
    </w:p>
    <w:p w14:paraId="4739C3A4" w14:textId="2E131E9C" w:rsidR="00A806CA" w:rsidRPr="00181FE6" w:rsidRDefault="00A806CA" w:rsidP="00882A9A">
      <w:pPr>
        <w:rPr>
          <w:rFonts w:ascii="Times New Roman" w:hAnsi="Times New Roman" w:cs="Times New Roman"/>
        </w:rPr>
      </w:pPr>
      <w:r w:rsidRPr="00181FE6">
        <w:rPr>
          <w:rFonts w:ascii="Times New Roman" w:hAnsi="Times New Roman" w:cs="Times New Roman"/>
        </w:rPr>
        <w:t>Table 4:</w:t>
      </w:r>
      <w:r w:rsidRPr="00181FE6">
        <w:rPr>
          <w:rFonts w:ascii="Times New Roman" w:hAnsi="Times New Roman" w:cs="Times New Roman"/>
        </w:rPr>
        <w:tab/>
        <w:t>Regression</w:t>
      </w:r>
      <w:r w:rsidRPr="00181FE6">
        <w:rPr>
          <w:rFonts w:ascii="Times New Roman" w:hAnsi="Times New Roman" w:cs="Times New Roman"/>
          <w:spacing w:val="-7"/>
        </w:rPr>
        <w:t xml:space="preserve"> </w:t>
      </w:r>
      <w:r w:rsidRPr="00181FE6">
        <w:rPr>
          <w:rFonts w:ascii="Times New Roman" w:hAnsi="Times New Roman" w:cs="Times New Roman"/>
          <w:spacing w:val="-2"/>
        </w:rPr>
        <w:t>Coefficients</w:t>
      </w:r>
    </w:p>
    <w:p w14:paraId="36B4686D" w14:textId="1D9378B0" w:rsidR="00CD15A2" w:rsidRPr="00181FE6" w:rsidRDefault="00CD15A2" w:rsidP="00CD15A2">
      <w:pPr>
        <w:ind w:left="3600" w:firstLine="720"/>
        <w:rPr>
          <w:rFonts w:ascii="Times New Roman" w:hAnsi="Times New Roman" w:cs="Times New Roman"/>
          <w:b/>
          <w:bCs/>
        </w:rPr>
      </w:pPr>
      <w:r w:rsidRPr="00181FE6">
        <w:rPr>
          <w:rFonts w:ascii="Times New Roman" w:hAnsi="Times New Roman" w:cs="Times New Roman"/>
          <w:b/>
          <w:bCs/>
        </w:rPr>
        <w:t>Unstandardized   Standardized</w:t>
      </w:r>
    </w:p>
    <w:p w14:paraId="1B89EC06" w14:textId="1A608B0D" w:rsidR="00882A9A" w:rsidRPr="00181FE6" w:rsidRDefault="00CD15A2" w:rsidP="00CD15A2">
      <w:pPr>
        <w:rPr>
          <w:rFonts w:ascii="Times New Roman" w:hAnsi="Times New Roman" w:cs="Times New Roman"/>
          <w:b/>
          <w:bCs/>
        </w:rPr>
      </w:pPr>
      <w:r w:rsidRPr="00181FE6">
        <w:rPr>
          <w:rFonts w:ascii="Times New Roman" w:hAnsi="Times New Roman" w:cs="Times New Roman"/>
          <w:b/>
          <w:bCs/>
        </w:rPr>
        <w:t xml:space="preserve"> </w:t>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rPr>
        <w:tab/>
      </w:r>
      <w:r w:rsidRPr="00181FE6">
        <w:rPr>
          <w:rFonts w:ascii="Times New Roman" w:hAnsi="Times New Roman" w:cs="Times New Roman"/>
          <w:b/>
          <w:bCs/>
          <w:u w:val="single"/>
        </w:rPr>
        <w:t>Coefficients</w:t>
      </w:r>
      <w:r w:rsidRPr="00181FE6">
        <w:rPr>
          <w:rFonts w:ascii="Times New Roman" w:hAnsi="Times New Roman" w:cs="Times New Roman"/>
          <w:b/>
          <w:bCs/>
          <w:u w:val="single"/>
        </w:rPr>
        <w:tab/>
      </w:r>
      <w:r w:rsidR="00A07D0D" w:rsidRPr="00181FE6">
        <w:rPr>
          <w:rFonts w:ascii="Times New Roman" w:hAnsi="Times New Roman" w:cs="Times New Roman"/>
          <w:b/>
          <w:bCs/>
          <w:u w:val="single"/>
        </w:rPr>
        <w:t xml:space="preserve">       </w:t>
      </w:r>
      <w:r w:rsidRPr="00181FE6">
        <w:rPr>
          <w:rFonts w:ascii="Times New Roman" w:hAnsi="Times New Roman" w:cs="Times New Roman"/>
          <w:b/>
          <w:bCs/>
          <w:u w:val="single"/>
        </w:rPr>
        <w:t>Coefficients</w:t>
      </w:r>
      <w:r w:rsidRPr="00181FE6">
        <w:rPr>
          <w:rFonts w:ascii="Times New Roman" w:hAnsi="Times New Roman" w:cs="Times New Roman"/>
          <w:b/>
          <w:bCs/>
        </w:rPr>
        <w:tab/>
        <w:t>t</w:t>
      </w:r>
      <w:r w:rsidRPr="00181FE6">
        <w:rPr>
          <w:rFonts w:ascii="Times New Roman" w:hAnsi="Times New Roman" w:cs="Times New Roman"/>
          <w:b/>
          <w:bCs/>
        </w:rPr>
        <w:tab/>
        <w:t>Sig</w:t>
      </w:r>
    </w:p>
    <w:tbl>
      <w:tblPr>
        <w:tblW w:w="9376" w:type="dxa"/>
        <w:tblLayout w:type="fixed"/>
        <w:tblCellMar>
          <w:left w:w="0" w:type="dxa"/>
          <w:right w:w="0" w:type="dxa"/>
        </w:tblCellMar>
        <w:tblLook w:val="01E0" w:firstRow="1" w:lastRow="1" w:firstColumn="1" w:lastColumn="1" w:noHBand="0" w:noVBand="0"/>
      </w:tblPr>
      <w:tblGrid>
        <w:gridCol w:w="4038"/>
        <w:gridCol w:w="928"/>
        <w:gridCol w:w="1141"/>
        <w:gridCol w:w="1387"/>
        <w:gridCol w:w="938"/>
        <w:gridCol w:w="944"/>
      </w:tblGrid>
      <w:tr w:rsidR="00364E5D" w:rsidRPr="00181FE6" w14:paraId="7234AD0B" w14:textId="77777777" w:rsidTr="00364E5D">
        <w:trPr>
          <w:trHeight w:val="544"/>
        </w:trPr>
        <w:tc>
          <w:tcPr>
            <w:tcW w:w="4038" w:type="dxa"/>
            <w:tcBorders>
              <w:bottom w:val="single" w:sz="4" w:space="0" w:color="000000"/>
            </w:tcBorders>
          </w:tcPr>
          <w:p w14:paraId="300536EE" w14:textId="77777777" w:rsidR="00364E5D" w:rsidRPr="00181FE6" w:rsidRDefault="00364E5D" w:rsidP="007E120E">
            <w:pPr>
              <w:pStyle w:val="TableParagraph"/>
              <w:rPr>
                <w:rFonts w:ascii="Times New Roman" w:hAnsi="Times New Roman" w:cs="Times New Roman"/>
              </w:rPr>
            </w:pPr>
          </w:p>
        </w:tc>
        <w:tc>
          <w:tcPr>
            <w:tcW w:w="928" w:type="dxa"/>
            <w:tcBorders>
              <w:bottom w:val="single" w:sz="4" w:space="0" w:color="000000"/>
            </w:tcBorders>
          </w:tcPr>
          <w:p w14:paraId="531905E7" w14:textId="77777777" w:rsidR="00364E5D" w:rsidRPr="00181FE6" w:rsidRDefault="00364E5D" w:rsidP="007E120E">
            <w:pPr>
              <w:pStyle w:val="TableParagraph"/>
              <w:spacing w:line="266" w:lineRule="exact"/>
              <w:ind w:right="191"/>
              <w:jc w:val="right"/>
              <w:rPr>
                <w:rFonts w:ascii="Times New Roman" w:hAnsi="Times New Roman" w:cs="Times New Roman"/>
                <w:b/>
                <w:sz w:val="24"/>
              </w:rPr>
            </w:pPr>
            <w:r w:rsidRPr="00181FE6">
              <w:rPr>
                <w:rFonts w:ascii="Times New Roman" w:hAnsi="Times New Roman" w:cs="Times New Roman"/>
                <w:b/>
                <w:spacing w:val="-10"/>
                <w:sz w:val="24"/>
              </w:rPr>
              <w:t>B</w:t>
            </w:r>
          </w:p>
        </w:tc>
        <w:tc>
          <w:tcPr>
            <w:tcW w:w="1141" w:type="dxa"/>
            <w:tcBorders>
              <w:bottom w:val="single" w:sz="4" w:space="0" w:color="000000"/>
            </w:tcBorders>
          </w:tcPr>
          <w:p w14:paraId="020446AA" w14:textId="77777777" w:rsidR="00364E5D" w:rsidRPr="00181FE6" w:rsidRDefault="00364E5D" w:rsidP="007E120E">
            <w:pPr>
              <w:pStyle w:val="TableParagraph"/>
              <w:spacing w:line="266" w:lineRule="exact"/>
              <w:ind w:left="515"/>
              <w:rPr>
                <w:rFonts w:ascii="Times New Roman" w:hAnsi="Times New Roman" w:cs="Times New Roman"/>
                <w:b/>
                <w:sz w:val="24"/>
              </w:rPr>
            </w:pPr>
            <w:r w:rsidRPr="00181FE6">
              <w:rPr>
                <w:rFonts w:ascii="Times New Roman" w:hAnsi="Times New Roman" w:cs="Times New Roman"/>
                <w:b/>
                <w:spacing w:val="-4"/>
                <w:sz w:val="24"/>
              </w:rPr>
              <w:t>Std.</w:t>
            </w:r>
          </w:p>
          <w:p w14:paraId="79178FC4" w14:textId="77777777" w:rsidR="00364E5D" w:rsidRPr="00181FE6" w:rsidRDefault="00364E5D" w:rsidP="007E120E">
            <w:pPr>
              <w:pStyle w:val="TableParagraph"/>
              <w:spacing w:before="2" w:line="257" w:lineRule="exact"/>
              <w:ind w:left="419"/>
              <w:rPr>
                <w:rFonts w:ascii="Times New Roman" w:hAnsi="Times New Roman" w:cs="Times New Roman"/>
                <w:b/>
                <w:sz w:val="24"/>
              </w:rPr>
            </w:pPr>
            <w:r w:rsidRPr="00181FE6">
              <w:rPr>
                <w:rFonts w:ascii="Times New Roman" w:hAnsi="Times New Roman" w:cs="Times New Roman"/>
                <w:b/>
                <w:spacing w:val="-2"/>
                <w:sz w:val="24"/>
              </w:rPr>
              <w:t>Error</w:t>
            </w:r>
          </w:p>
        </w:tc>
        <w:tc>
          <w:tcPr>
            <w:tcW w:w="1387" w:type="dxa"/>
            <w:tcBorders>
              <w:bottom w:val="single" w:sz="4" w:space="0" w:color="000000"/>
            </w:tcBorders>
          </w:tcPr>
          <w:p w14:paraId="17F35243" w14:textId="77777777" w:rsidR="00364E5D" w:rsidRPr="00181FE6" w:rsidRDefault="00364E5D" w:rsidP="007E120E">
            <w:pPr>
              <w:pStyle w:val="TableParagraph"/>
              <w:spacing w:line="266" w:lineRule="exact"/>
              <w:ind w:left="651"/>
              <w:rPr>
                <w:rFonts w:ascii="Times New Roman" w:hAnsi="Times New Roman" w:cs="Times New Roman"/>
                <w:b/>
                <w:sz w:val="24"/>
              </w:rPr>
            </w:pPr>
            <w:r w:rsidRPr="00181FE6">
              <w:rPr>
                <w:rFonts w:ascii="Times New Roman" w:hAnsi="Times New Roman" w:cs="Times New Roman"/>
                <w:b/>
                <w:spacing w:val="-4"/>
                <w:sz w:val="24"/>
              </w:rPr>
              <w:t>Beta</w:t>
            </w:r>
          </w:p>
        </w:tc>
        <w:tc>
          <w:tcPr>
            <w:tcW w:w="1882" w:type="dxa"/>
            <w:gridSpan w:val="2"/>
            <w:tcBorders>
              <w:bottom w:val="single" w:sz="4" w:space="0" w:color="000000"/>
            </w:tcBorders>
          </w:tcPr>
          <w:p w14:paraId="6CA788B6" w14:textId="77777777" w:rsidR="00364E5D" w:rsidRPr="00181FE6" w:rsidRDefault="00364E5D" w:rsidP="007E120E">
            <w:pPr>
              <w:pStyle w:val="TableParagraph"/>
              <w:rPr>
                <w:rFonts w:ascii="Times New Roman" w:hAnsi="Times New Roman" w:cs="Times New Roman"/>
              </w:rPr>
            </w:pPr>
          </w:p>
        </w:tc>
      </w:tr>
      <w:tr w:rsidR="00364E5D" w:rsidRPr="00181FE6" w14:paraId="07930FA9" w14:textId="77777777" w:rsidTr="00364E5D">
        <w:trPr>
          <w:trHeight w:val="274"/>
        </w:trPr>
        <w:tc>
          <w:tcPr>
            <w:tcW w:w="4038" w:type="dxa"/>
            <w:tcBorders>
              <w:top w:val="single" w:sz="4" w:space="0" w:color="000000"/>
            </w:tcBorders>
          </w:tcPr>
          <w:p w14:paraId="69DF73CF" w14:textId="77777777" w:rsidR="00364E5D" w:rsidRPr="00181FE6" w:rsidRDefault="00364E5D" w:rsidP="007E120E">
            <w:pPr>
              <w:pStyle w:val="TableParagraph"/>
              <w:spacing w:line="254" w:lineRule="exact"/>
              <w:ind w:left="14"/>
              <w:rPr>
                <w:rFonts w:ascii="Times New Roman" w:hAnsi="Times New Roman" w:cs="Times New Roman"/>
                <w:sz w:val="24"/>
              </w:rPr>
            </w:pPr>
            <w:r w:rsidRPr="00181FE6">
              <w:rPr>
                <w:rFonts w:ascii="Times New Roman" w:hAnsi="Times New Roman" w:cs="Times New Roman"/>
                <w:spacing w:val="-2"/>
                <w:sz w:val="24"/>
              </w:rPr>
              <w:t>(Constant)</w:t>
            </w:r>
          </w:p>
        </w:tc>
        <w:tc>
          <w:tcPr>
            <w:tcW w:w="928" w:type="dxa"/>
            <w:tcBorders>
              <w:top w:val="single" w:sz="4" w:space="0" w:color="000000"/>
            </w:tcBorders>
          </w:tcPr>
          <w:p w14:paraId="3C6AACEF" w14:textId="77777777" w:rsidR="00364E5D" w:rsidRPr="00181FE6" w:rsidRDefault="00364E5D" w:rsidP="007E120E">
            <w:pPr>
              <w:pStyle w:val="TableParagraph"/>
              <w:spacing w:line="254" w:lineRule="exact"/>
              <w:ind w:right="179"/>
              <w:jc w:val="right"/>
              <w:rPr>
                <w:rFonts w:ascii="Times New Roman" w:hAnsi="Times New Roman" w:cs="Times New Roman"/>
                <w:sz w:val="24"/>
              </w:rPr>
            </w:pPr>
            <w:r w:rsidRPr="00181FE6">
              <w:rPr>
                <w:rFonts w:ascii="Times New Roman" w:hAnsi="Times New Roman" w:cs="Times New Roman"/>
                <w:spacing w:val="-4"/>
                <w:sz w:val="24"/>
              </w:rPr>
              <w:t>0.986</w:t>
            </w:r>
          </w:p>
        </w:tc>
        <w:tc>
          <w:tcPr>
            <w:tcW w:w="1141" w:type="dxa"/>
            <w:tcBorders>
              <w:top w:val="single" w:sz="4" w:space="0" w:color="000000"/>
            </w:tcBorders>
          </w:tcPr>
          <w:p w14:paraId="63791368" w14:textId="77777777" w:rsidR="00364E5D" w:rsidRPr="00181FE6" w:rsidRDefault="00364E5D" w:rsidP="007E120E">
            <w:pPr>
              <w:pStyle w:val="TableParagraph"/>
              <w:spacing w:line="254" w:lineRule="exact"/>
              <w:ind w:left="179"/>
              <w:rPr>
                <w:rFonts w:ascii="Times New Roman" w:hAnsi="Times New Roman" w:cs="Times New Roman"/>
                <w:sz w:val="24"/>
              </w:rPr>
            </w:pPr>
            <w:r w:rsidRPr="00181FE6">
              <w:rPr>
                <w:rFonts w:ascii="Times New Roman" w:hAnsi="Times New Roman" w:cs="Times New Roman"/>
                <w:spacing w:val="-4"/>
                <w:sz w:val="24"/>
              </w:rPr>
              <w:t>0.123</w:t>
            </w:r>
          </w:p>
        </w:tc>
        <w:tc>
          <w:tcPr>
            <w:tcW w:w="1387" w:type="dxa"/>
            <w:tcBorders>
              <w:top w:val="single" w:sz="4" w:space="0" w:color="000000"/>
            </w:tcBorders>
          </w:tcPr>
          <w:p w14:paraId="36EA5AAB" w14:textId="77777777" w:rsidR="00364E5D" w:rsidRPr="00181FE6" w:rsidRDefault="00364E5D" w:rsidP="007E120E">
            <w:pPr>
              <w:pStyle w:val="TableParagraph"/>
              <w:rPr>
                <w:rFonts w:ascii="Times New Roman" w:hAnsi="Times New Roman" w:cs="Times New Roman"/>
                <w:sz w:val="20"/>
              </w:rPr>
            </w:pPr>
          </w:p>
        </w:tc>
        <w:tc>
          <w:tcPr>
            <w:tcW w:w="938" w:type="dxa"/>
            <w:tcBorders>
              <w:top w:val="single" w:sz="4" w:space="0" w:color="000000"/>
            </w:tcBorders>
          </w:tcPr>
          <w:p w14:paraId="57A51C73" w14:textId="77777777" w:rsidR="00364E5D" w:rsidRPr="00181FE6" w:rsidRDefault="00364E5D" w:rsidP="007E120E">
            <w:pPr>
              <w:pStyle w:val="TableParagraph"/>
              <w:spacing w:line="254" w:lineRule="exact"/>
              <w:ind w:right="131"/>
              <w:jc w:val="right"/>
              <w:rPr>
                <w:rFonts w:ascii="Times New Roman" w:hAnsi="Times New Roman" w:cs="Times New Roman"/>
                <w:sz w:val="24"/>
              </w:rPr>
            </w:pPr>
            <w:r w:rsidRPr="00181FE6">
              <w:rPr>
                <w:rFonts w:ascii="Times New Roman" w:hAnsi="Times New Roman" w:cs="Times New Roman"/>
                <w:spacing w:val="-4"/>
                <w:sz w:val="24"/>
              </w:rPr>
              <w:t>8.016</w:t>
            </w:r>
          </w:p>
        </w:tc>
        <w:tc>
          <w:tcPr>
            <w:tcW w:w="944" w:type="dxa"/>
            <w:tcBorders>
              <w:top w:val="single" w:sz="4" w:space="0" w:color="000000"/>
            </w:tcBorders>
          </w:tcPr>
          <w:p w14:paraId="744148CE" w14:textId="77777777" w:rsidR="00364E5D" w:rsidRPr="00181FE6" w:rsidRDefault="00364E5D" w:rsidP="007E120E">
            <w:pPr>
              <w:pStyle w:val="TableParagraph"/>
              <w:spacing w:line="254" w:lineRule="exact"/>
              <w:ind w:left="131"/>
              <w:rPr>
                <w:rFonts w:ascii="Times New Roman" w:hAnsi="Times New Roman" w:cs="Times New Roman"/>
                <w:sz w:val="24"/>
              </w:rPr>
            </w:pPr>
            <w:r w:rsidRPr="00181FE6">
              <w:rPr>
                <w:rFonts w:ascii="Times New Roman" w:hAnsi="Times New Roman" w:cs="Times New Roman"/>
                <w:spacing w:val="-4"/>
                <w:sz w:val="24"/>
              </w:rPr>
              <w:t>.000</w:t>
            </w:r>
          </w:p>
        </w:tc>
      </w:tr>
      <w:tr w:rsidR="00364E5D" w:rsidRPr="00181FE6" w14:paraId="256005B2" w14:textId="77777777" w:rsidTr="00364E5D">
        <w:trPr>
          <w:trHeight w:val="275"/>
        </w:trPr>
        <w:tc>
          <w:tcPr>
            <w:tcW w:w="4038" w:type="dxa"/>
          </w:tcPr>
          <w:p w14:paraId="2FCC6D95" w14:textId="77777777" w:rsidR="00364E5D" w:rsidRPr="00181FE6" w:rsidRDefault="00364E5D" w:rsidP="007E120E">
            <w:pPr>
              <w:pStyle w:val="TableParagraph"/>
              <w:spacing w:line="256" w:lineRule="exact"/>
              <w:ind w:left="14"/>
              <w:rPr>
                <w:rFonts w:ascii="Times New Roman" w:hAnsi="Times New Roman" w:cs="Times New Roman"/>
                <w:sz w:val="24"/>
              </w:rPr>
            </w:pPr>
            <w:r w:rsidRPr="00181FE6">
              <w:rPr>
                <w:rFonts w:ascii="Times New Roman" w:hAnsi="Times New Roman" w:cs="Times New Roman"/>
                <w:sz w:val="24"/>
              </w:rPr>
              <w:t>Procurement</w:t>
            </w:r>
            <w:r w:rsidRPr="00181FE6">
              <w:rPr>
                <w:rFonts w:ascii="Times New Roman" w:hAnsi="Times New Roman" w:cs="Times New Roman"/>
                <w:spacing w:val="-11"/>
                <w:sz w:val="24"/>
              </w:rPr>
              <w:t xml:space="preserve"> </w:t>
            </w:r>
            <w:r w:rsidRPr="00181FE6">
              <w:rPr>
                <w:rFonts w:ascii="Times New Roman" w:hAnsi="Times New Roman" w:cs="Times New Roman"/>
                <w:spacing w:val="-2"/>
                <w:sz w:val="24"/>
              </w:rPr>
              <w:t>planning</w:t>
            </w:r>
          </w:p>
        </w:tc>
        <w:tc>
          <w:tcPr>
            <w:tcW w:w="928" w:type="dxa"/>
          </w:tcPr>
          <w:p w14:paraId="5094C6E4" w14:textId="77777777" w:rsidR="00364E5D" w:rsidRPr="00181FE6" w:rsidRDefault="00364E5D" w:rsidP="007E120E">
            <w:pPr>
              <w:pStyle w:val="TableParagraph"/>
              <w:spacing w:line="256" w:lineRule="exact"/>
              <w:ind w:right="179"/>
              <w:jc w:val="right"/>
              <w:rPr>
                <w:rFonts w:ascii="Times New Roman" w:hAnsi="Times New Roman" w:cs="Times New Roman"/>
                <w:sz w:val="24"/>
              </w:rPr>
            </w:pPr>
            <w:r w:rsidRPr="00181FE6">
              <w:rPr>
                <w:rFonts w:ascii="Times New Roman" w:hAnsi="Times New Roman" w:cs="Times New Roman"/>
                <w:spacing w:val="-4"/>
                <w:sz w:val="24"/>
              </w:rPr>
              <w:t>0.813</w:t>
            </w:r>
          </w:p>
        </w:tc>
        <w:tc>
          <w:tcPr>
            <w:tcW w:w="1141" w:type="dxa"/>
          </w:tcPr>
          <w:p w14:paraId="769F09E4" w14:textId="77777777" w:rsidR="00364E5D" w:rsidRPr="00181FE6" w:rsidRDefault="00364E5D" w:rsidP="007E120E">
            <w:pPr>
              <w:pStyle w:val="TableParagraph"/>
              <w:spacing w:line="256" w:lineRule="exact"/>
              <w:ind w:left="179"/>
              <w:rPr>
                <w:rFonts w:ascii="Times New Roman" w:hAnsi="Times New Roman" w:cs="Times New Roman"/>
                <w:sz w:val="24"/>
              </w:rPr>
            </w:pPr>
            <w:r w:rsidRPr="00181FE6">
              <w:rPr>
                <w:rFonts w:ascii="Times New Roman" w:hAnsi="Times New Roman" w:cs="Times New Roman"/>
                <w:spacing w:val="-4"/>
                <w:sz w:val="24"/>
              </w:rPr>
              <w:t>0.387</w:t>
            </w:r>
          </w:p>
        </w:tc>
        <w:tc>
          <w:tcPr>
            <w:tcW w:w="1387" w:type="dxa"/>
          </w:tcPr>
          <w:p w14:paraId="4E4B73B4" w14:textId="77777777" w:rsidR="00364E5D" w:rsidRPr="00181FE6" w:rsidRDefault="00364E5D" w:rsidP="007E120E">
            <w:pPr>
              <w:pStyle w:val="TableParagraph"/>
              <w:spacing w:line="256" w:lineRule="exact"/>
              <w:ind w:left="118"/>
              <w:rPr>
                <w:rFonts w:ascii="Times New Roman" w:hAnsi="Times New Roman" w:cs="Times New Roman"/>
                <w:sz w:val="24"/>
              </w:rPr>
            </w:pPr>
            <w:r w:rsidRPr="00181FE6">
              <w:rPr>
                <w:rFonts w:ascii="Times New Roman" w:hAnsi="Times New Roman" w:cs="Times New Roman"/>
                <w:spacing w:val="-4"/>
                <w:sz w:val="24"/>
              </w:rPr>
              <w:t>0.717</w:t>
            </w:r>
          </w:p>
        </w:tc>
        <w:tc>
          <w:tcPr>
            <w:tcW w:w="938" w:type="dxa"/>
          </w:tcPr>
          <w:p w14:paraId="3FA28E3E" w14:textId="77777777" w:rsidR="00364E5D" w:rsidRPr="00181FE6" w:rsidRDefault="00364E5D" w:rsidP="007E120E">
            <w:pPr>
              <w:pStyle w:val="TableParagraph"/>
              <w:spacing w:line="256" w:lineRule="exact"/>
              <w:ind w:right="131"/>
              <w:jc w:val="right"/>
              <w:rPr>
                <w:rFonts w:ascii="Times New Roman" w:hAnsi="Times New Roman" w:cs="Times New Roman"/>
                <w:sz w:val="24"/>
              </w:rPr>
            </w:pPr>
            <w:r w:rsidRPr="00181FE6">
              <w:rPr>
                <w:rFonts w:ascii="Times New Roman" w:hAnsi="Times New Roman" w:cs="Times New Roman"/>
                <w:spacing w:val="-4"/>
                <w:sz w:val="24"/>
              </w:rPr>
              <w:t>2.101</w:t>
            </w:r>
          </w:p>
        </w:tc>
        <w:tc>
          <w:tcPr>
            <w:tcW w:w="944" w:type="dxa"/>
          </w:tcPr>
          <w:p w14:paraId="5A37AFCC" w14:textId="77777777" w:rsidR="00364E5D" w:rsidRPr="00181FE6" w:rsidRDefault="00364E5D" w:rsidP="007E120E">
            <w:pPr>
              <w:pStyle w:val="TableParagraph"/>
              <w:spacing w:line="256" w:lineRule="exact"/>
              <w:ind w:left="131"/>
              <w:rPr>
                <w:rFonts w:ascii="Times New Roman" w:hAnsi="Times New Roman" w:cs="Times New Roman"/>
                <w:sz w:val="24"/>
              </w:rPr>
            </w:pPr>
            <w:r w:rsidRPr="00181FE6">
              <w:rPr>
                <w:rFonts w:ascii="Times New Roman" w:hAnsi="Times New Roman" w:cs="Times New Roman"/>
                <w:spacing w:val="-4"/>
                <w:sz w:val="24"/>
              </w:rPr>
              <w:t>.037</w:t>
            </w:r>
          </w:p>
        </w:tc>
      </w:tr>
      <w:tr w:rsidR="00364E5D" w:rsidRPr="00181FE6" w14:paraId="5920B6C9" w14:textId="77777777" w:rsidTr="00CD15A2">
        <w:trPr>
          <w:trHeight w:val="275"/>
        </w:trPr>
        <w:tc>
          <w:tcPr>
            <w:tcW w:w="4038" w:type="dxa"/>
            <w:tcBorders>
              <w:bottom w:val="single" w:sz="4" w:space="0" w:color="auto"/>
            </w:tcBorders>
          </w:tcPr>
          <w:p w14:paraId="6FC7364F" w14:textId="77777777" w:rsidR="00364E5D" w:rsidRPr="00181FE6" w:rsidRDefault="00364E5D" w:rsidP="007E120E">
            <w:pPr>
              <w:pStyle w:val="TableParagraph"/>
              <w:spacing w:line="256" w:lineRule="exact"/>
              <w:ind w:left="14"/>
              <w:rPr>
                <w:rFonts w:ascii="Times New Roman" w:hAnsi="Times New Roman" w:cs="Times New Roman"/>
                <w:sz w:val="24"/>
              </w:rPr>
            </w:pPr>
            <w:r w:rsidRPr="00181FE6">
              <w:rPr>
                <w:rFonts w:ascii="Times New Roman" w:hAnsi="Times New Roman" w:cs="Times New Roman"/>
                <w:sz w:val="24"/>
              </w:rPr>
              <w:t>Vendor</w:t>
            </w:r>
            <w:r w:rsidRPr="00181FE6">
              <w:rPr>
                <w:rFonts w:ascii="Times New Roman" w:hAnsi="Times New Roman" w:cs="Times New Roman"/>
                <w:spacing w:val="-7"/>
                <w:sz w:val="24"/>
              </w:rPr>
              <w:t xml:space="preserve"> </w:t>
            </w:r>
            <w:r w:rsidRPr="00181FE6">
              <w:rPr>
                <w:rFonts w:ascii="Times New Roman" w:hAnsi="Times New Roman" w:cs="Times New Roman"/>
                <w:spacing w:val="-2"/>
                <w:sz w:val="24"/>
              </w:rPr>
              <w:t>management</w:t>
            </w:r>
          </w:p>
        </w:tc>
        <w:tc>
          <w:tcPr>
            <w:tcW w:w="928" w:type="dxa"/>
            <w:tcBorders>
              <w:bottom w:val="single" w:sz="4" w:space="0" w:color="auto"/>
            </w:tcBorders>
          </w:tcPr>
          <w:p w14:paraId="487B5AD4" w14:textId="77777777" w:rsidR="00364E5D" w:rsidRPr="00181FE6" w:rsidRDefault="00364E5D" w:rsidP="007E120E">
            <w:pPr>
              <w:pStyle w:val="TableParagraph"/>
              <w:spacing w:line="256" w:lineRule="exact"/>
              <w:ind w:right="179"/>
              <w:jc w:val="right"/>
              <w:rPr>
                <w:rFonts w:ascii="Times New Roman" w:hAnsi="Times New Roman" w:cs="Times New Roman"/>
                <w:sz w:val="24"/>
              </w:rPr>
            </w:pPr>
            <w:r w:rsidRPr="00181FE6">
              <w:rPr>
                <w:rFonts w:ascii="Times New Roman" w:hAnsi="Times New Roman" w:cs="Times New Roman"/>
                <w:spacing w:val="-4"/>
                <w:sz w:val="24"/>
              </w:rPr>
              <w:t>0.767</w:t>
            </w:r>
          </w:p>
        </w:tc>
        <w:tc>
          <w:tcPr>
            <w:tcW w:w="1141" w:type="dxa"/>
            <w:tcBorders>
              <w:bottom w:val="single" w:sz="4" w:space="0" w:color="auto"/>
            </w:tcBorders>
          </w:tcPr>
          <w:p w14:paraId="3F5840AC" w14:textId="77777777" w:rsidR="00364E5D" w:rsidRPr="00181FE6" w:rsidRDefault="00364E5D" w:rsidP="007E120E">
            <w:pPr>
              <w:pStyle w:val="TableParagraph"/>
              <w:spacing w:line="256" w:lineRule="exact"/>
              <w:ind w:left="179"/>
              <w:rPr>
                <w:rFonts w:ascii="Times New Roman" w:hAnsi="Times New Roman" w:cs="Times New Roman"/>
                <w:sz w:val="24"/>
              </w:rPr>
            </w:pPr>
            <w:r w:rsidRPr="00181FE6">
              <w:rPr>
                <w:rFonts w:ascii="Times New Roman" w:hAnsi="Times New Roman" w:cs="Times New Roman"/>
                <w:spacing w:val="-4"/>
                <w:sz w:val="24"/>
              </w:rPr>
              <w:t>0.236</w:t>
            </w:r>
          </w:p>
        </w:tc>
        <w:tc>
          <w:tcPr>
            <w:tcW w:w="1387" w:type="dxa"/>
            <w:tcBorders>
              <w:bottom w:val="single" w:sz="4" w:space="0" w:color="auto"/>
            </w:tcBorders>
          </w:tcPr>
          <w:p w14:paraId="37B5CF2A" w14:textId="77777777" w:rsidR="00364E5D" w:rsidRPr="00181FE6" w:rsidRDefault="00364E5D" w:rsidP="007E120E">
            <w:pPr>
              <w:pStyle w:val="TableParagraph"/>
              <w:spacing w:line="256" w:lineRule="exact"/>
              <w:ind w:left="118"/>
              <w:rPr>
                <w:rFonts w:ascii="Times New Roman" w:hAnsi="Times New Roman" w:cs="Times New Roman"/>
                <w:sz w:val="24"/>
              </w:rPr>
            </w:pPr>
            <w:r w:rsidRPr="00181FE6">
              <w:rPr>
                <w:rFonts w:ascii="Times New Roman" w:hAnsi="Times New Roman" w:cs="Times New Roman"/>
                <w:spacing w:val="-4"/>
                <w:sz w:val="24"/>
              </w:rPr>
              <w:t>0.681</w:t>
            </w:r>
          </w:p>
        </w:tc>
        <w:tc>
          <w:tcPr>
            <w:tcW w:w="938" w:type="dxa"/>
            <w:tcBorders>
              <w:bottom w:val="single" w:sz="4" w:space="0" w:color="auto"/>
            </w:tcBorders>
          </w:tcPr>
          <w:p w14:paraId="54D95F70" w14:textId="77777777" w:rsidR="00364E5D" w:rsidRPr="00181FE6" w:rsidRDefault="00364E5D" w:rsidP="007E120E">
            <w:pPr>
              <w:pStyle w:val="TableParagraph"/>
              <w:spacing w:line="256" w:lineRule="exact"/>
              <w:ind w:right="131"/>
              <w:jc w:val="right"/>
              <w:rPr>
                <w:rFonts w:ascii="Times New Roman" w:hAnsi="Times New Roman" w:cs="Times New Roman"/>
                <w:sz w:val="24"/>
              </w:rPr>
            </w:pPr>
            <w:r w:rsidRPr="00181FE6">
              <w:rPr>
                <w:rFonts w:ascii="Times New Roman" w:hAnsi="Times New Roman" w:cs="Times New Roman"/>
                <w:spacing w:val="-4"/>
                <w:sz w:val="24"/>
              </w:rPr>
              <w:t>3.250</w:t>
            </w:r>
          </w:p>
        </w:tc>
        <w:tc>
          <w:tcPr>
            <w:tcW w:w="944" w:type="dxa"/>
            <w:tcBorders>
              <w:bottom w:val="single" w:sz="4" w:space="0" w:color="auto"/>
            </w:tcBorders>
          </w:tcPr>
          <w:p w14:paraId="322F3C15" w14:textId="77777777" w:rsidR="00364E5D" w:rsidRPr="00181FE6" w:rsidRDefault="00364E5D" w:rsidP="007E120E">
            <w:pPr>
              <w:pStyle w:val="TableParagraph"/>
              <w:spacing w:line="256" w:lineRule="exact"/>
              <w:ind w:left="131"/>
              <w:rPr>
                <w:rFonts w:ascii="Times New Roman" w:hAnsi="Times New Roman" w:cs="Times New Roman"/>
                <w:sz w:val="24"/>
              </w:rPr>
            </w:pPr>
            <w:r w:rsidRPr="00181FE6">
              <w:rPr>
                <w:rFonts w:ascii="Times New Roman" w:hAnsi="Times New Roman" w:cs="Times New Roman"/>
                <w:spacing w:val="-4"/>
                <w:sz w:val="24"/>
              </w:rPr>
              <w:t>.001</w:t>
            </w:r>
          </w:p>
        </w:tc>
      </w:tr>
    </w:tbl>
    <w:p w14:paraId="2A08D5F7" w14:textId="77777777" w:rsidR="00364E5D" w:rsidRPr="00181FE6" w:rsidRDefault="00364E5D" w:rsidP="001768D2">
      <w:pPr>
        <w:rPr>
          <w:rFonts w:ascii="Times New Roman" w:hAnsi="Times New Roman" w:cs="Times New Roman"/>
        </w:rPr>
      </w:pPr>
    </w:p>
    <w:p w14:paraId="65CB9003" w14:textId="77777777" w:rsidR="00040AE1" w:rsidRPr="00181FE6" w:rsidRDefault="00040AE1" w:rsidP="00040AE1">
      <w:pPr>
        <w:rPr>
          <w:rFonts w:ascii="Times New Roman" w:hAnsi="Times New Roman" w:cs="Times New Roman"/>
        </w:rPr>
      </w:pPr>
      <w:r w:rsidRPr="00181FE6">
        <w:rPr>
          <w:rFonts w:ascii="Times New Roman" w:hAnsi="Times New Roman" w:cs="Times New Roman"/>
        </w:rPr>
        <w:t>The regression equation obtained from this outcome was: -</w:t>
      </w:r>
    </w:p>
    <w:p w14:paraId="10724FB8" w14:textId="17408342" w:rsidR="00040AE1" w:rsidRPr="00181FE6" w:rsidRDefault="00040AE1" w:rsidP="00040AE1">
      <w:pPr>
        <w:rPr>
          <w:rFonts w:ascii="Times New Roman" w:hAnsi="Times New Roman" w:cs="Times New Roman"/>
        </w:rPr>
      </w:pPr>
      <w:r w:rsidRPr="00181FE6">
        <w:rPr>
          <w:rFonts w:ascii="Times New Roman" w:hAnsi="Times New Roman" w:cs="Times New Roman"/>
        </w:rPr>
        <w:t>Y = 0.986+0.813X</w:t>
      </w:r>
      <w:r w:rsidRPr="00181FE6">
        <w:rPr>
          <w:rFonts w:ascii="Times New Roman" w:hAnsi="Times New Roman" w:cs="Times New Roman"/>
          <w:vertAlign w:val="subscript"/>
        </w:rPr>
        <w:t>1</w:t>
      </w:r>
      <w:r w:rsidRPr="00181FE6">
        <w:rPr>
          <w:rFonts w:ascii="Times New Roman" w:hAnsi="Times New Roman" w:cs="Times New Roman"/>
        </w:rPr>
        <w:t xml:space="preserve"> +e </w:t>
      </w:r>
    </w:p>
    <w:p w14:paraId="71F469C0" w14:textId="00852F40" w:rsidR="00882A9A" w:rsidRPr="00181FE6" w:rsidRDefault="00040AE1" w:rsidP="00040AE1">
      <w:pPr>
        <w:rPr>
          <w:rFonts w:ascii="Times New Roman" w:hAnsi="Times New Roman" w:cs="Times New Roman"/>
        </w:rPr>
      </w:pPr>
      <w:r w:rsidRPr="00181FE6">
        <w:rPr>
          <w:rFonts w:ascii="Times New Roman" w:hAnsi="Times New Roman" w:cs="Times New Roman"/>
        </w:rPr>
        <w:t>Y = 0.986+0.767X</w:t>
      </w:r>
      <w:r w:rsidRPr="00181FE6">
        <w:rPr>
          <w:rFonts w:ascii="Times New Roman" w:hAnsi="Times New Roman" w:cs="Times New Roman"/>
          <w:vertAlign w:val="subscript"/>
        </w:rPr>
        <w:t>2</w:t>
      </w:r>
      <w:r w:rsidRPr="00181FE6">
        <w:rPr>
          <w:rFonts w:ascii="Times New Roman" w:hAnsi="Times New Roman" w:cs="Times New Roman"/>
        </w:rPr>
        <w:t xml:space="preserve"> +e</w:t>
      </w:r>
    </w:p>
    <w:p w14:paraId="695627A7" w14:textId="77777777" w:rsidR="00882A9A" w:rsidRPr="00181FE6" w:rsidRDefault="00882A9A" w:rsidP="001768D2">
      <w:pPr>
        <w:rPr>
          <w:rFonts w:ascii="Times New Roman" w:hAnsi="Times New Roman" w:cs="Times New Roman"/>
        </w:rPr>
      </w:pPr>
    </w:p>
    <w:p w14:paraId="6A69C892" w14:textId="77777777" w:rsidR="00F33D79" w:rsidRPr="00181FE6" w:rsidRDefault="00F33D79" w:rsidP="007B5C48">
      <w:pPr>
        <w:pStyle w:val="BodyText"/>
        <w:spacing w:after="10"/>
        <w:ind w:right="718"/>
        <w:rPr>
          <w:rFonts w:ascii="Times New Roman" w:hAnsi="Times New Roman" w:cs="Times New Roman"/>
        </w:rPr>
      </w:pPr>
      <w:r w:rsidRPr="00181FE6">
        <w:rPr>
          <w:rFonts w:ascii="Times New Roman" w:hAnsi="Times New Roman" w:cs="Times New Roman"/>
        </w:rPr>
        <w:t>The study results indicated that if all independent variables are maintained at zero, the performance of ERH will be 0.986. The study indicated that a one-unit increase in procurement planning would result in a 0.813 rise in ERH performance. This variable was significant as p=0.037 is below 0.05.</w:t>
      </w:r>
    </w:p>
    <w:p w14:paraId="7C9DCAD0" w14:textId="775FDCE2" w:rsidR="00740D14" w:rsidRPr="00181FE6" w:rsidRDefault="00F33D79" w:rsidP="007B5C48">
      <w:pPr>
        <w:pStyle w:val="BodyText"/>
        <w:spacing w:after="10"/>
        <w:ind w:right="718"/>
        <w:jc w:val="both"/>
        <w:rPr>
          <w:rFonts w:ascii="Times New Roman" w:hAnsi="Times New Roman" w:cs="Times New Roman"/>
        </w:rPr>
      </w:pPr>
      <w:r w:rsidRPr="00181FE6">
        <w:rPr>
          <w:rFonts w:ascii="Times New Roman" w:hAnsi="Times New Roman" w:cs="Times New Roman"/>
        </w:rPr>
        <w:lastRenderedPageBreak/>
        <w:t xml:space="preserve">The study indicated that alterations in vendor management would result in a 0.767 change in the performance of ERH. The variable was significant as the p-value equals 0.001, which is less than 0.05. The results indicate that a one-unit rise in the e-procurement score corresponds to a 0.701 increase in the performance score of ERH. This variable was significant as the p-value of 0.030 was below 0.05. </w:t>
      </w:r>
    </w:p>
    <w:p w14:paraId="5F3FE925" w14:textId="77777777" w:rsidR="00740D14" w:rsidRDefault="00740D14" w:rsidP="007B5C48">
      <w:pPr>
        <w:rPr>
          <w:rFonts w:ascii="Times New Roman" w:hAnsi="Times New Roman" w:cs="Times New Roman"/>
        </w:rPr>
      </w:pPr>
    </w:p>
    <w:p w14:paraId="5BA2F235" w14:textId="77777777" w:rsidR="008C47AD" w:rsidRPr="00181FE6" w:rsidRDefault="008C47AD" w:rsidP="007B5C48">
      <w:pPr>
        <w:rPr>
          <w:rFonts w:ascii="Times New Roman" w:hAnsi="Times New Roman" w:cs="Times New Roman"/>
        </w:rPr>
      </w:pPr>
    </w:p>
    <w:p w14:paraId="0F076FB3" w14:textId="77777777" w:rsidR="001768D2" w:rsidRPr="00181FE6" w:rsidRDefault="001768D2" w:rsidP="007B5C48">
      <w:pPr>
        <w:rPr>
          <w:rFonts w:ascii="Times New Roman" w:hAnsi="Times New Roman" w:cs="Times New Roman"/>
          <w:b/>
          <w:bCs/>
        </w:rPr>
      </w:pPr>
      <w:r w:rsidRPr="00181FE6">
        <w:rPr>
          <w:rFonts w:ascii="Times New Roman" w:hAnsi="Times New Roman" w:cs="Times New Roman"/>
          <w:b/>
          <w:bCs/>
        </w:rPr>
        <w:t>DISCUSSION</w:t>
      </w:r>
    </w:p>
    <w:p w14:paraId="01AD1975" w14:textId="77777777" w:rsidR="004F2F38" w:rsidRPr="00181FE6" w:rsidRDefault="004F2F38" w:rsidP="007B5C48">
      <w:pPr>
        <w:rPr>
          <w:rFonts w:ascii="Times New Roman" w:hAnsi="Times New Roman" w:cs="Times New Roman"/>
        </w:rPr>
      </w:pPr>
      <w:r w:rsidRPr="00181FE6">
        <w:rPr>
          <w:rFonts w:ascii="Times New Roman" w:hAnsi="Times New Roman" w:cs="Times New Roman"/>
        </w:rPr>
        <w:t xml:space="preserve">The subsequent subsections present the analysis of findings. </w:t>
      </w:r>
    </w:p>
    <w:p w14:paraId="78799332" w14:textId="1C3740AE" w:rsidR="00F422A1" w:rsidRPr="00181FE6" w:rsidRDefault="00F422A1" w:rsidP="007B5C48">
      <w:pPr>
        <w:rPr>
          <w:rFonts w:ascii="Times New Roman" w:hAnsi="Times New Roman" w:cs="Times New Roman"/>
        </w:rPr>
      </w:pPr>
      <w:r w:rsidRPr="00181FE6">
        <w:rPr>
          <w:rFonts w:ascii="Times New Roman" w:hAnsi="Times New Roman" w:cs="Times New Roman"/>
        </w:rPr>
        <w:t>Procurement Planning and Performance of ERH</w:t>
      </w:r>
    </w:p>
    <w:p w14:paraId="59EE0898" w14:textId="7A3FE351" w:rsidR="00EE18E4" w:rsidRPr="00181FE6" w:rsidRDefault="00EE18E4" w:rsidP="007B5C48">
      <w:pPr>
        <w:rPr>
          <w:rFonts w:ascii="Times New Roman" w:hAnsi="Times New Roman" w:cs="Times New Roman"/>
        </w:rPr>
      </w:pPr>
      <w:r w:rsidRPr="00181FE6">
        <w:rPr>
          <w:rFonts w:ascii="Times New Roman" w:hAnsi="Times New Roman" w:cs="Times New Roman"/>
        </w:rPr>
        <w:t xml:space="preserve">The investigation determined that the acquisition is meticulously organised for timing, scope, quality, and quantity, with procurement decisions executed in accordance with all regulatory mandates and stakeholder interests. </w:t>
      </w:r>
      <w:r w:rsidR="005C164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5C164F"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5C164F" w:rsidRPr="00181FE6">
        <w:rPr>
          <w:rFonts w:ascii="Times New Roman" w:hAnsi="Times New Roman" w:cs="Times New Roman"/>
        </w:rPr>
        <w:fldChar w:fldCharType="end"/>
      </w:r>
      <w:r w:rsidRPr="00181FE6">
        <w:rPr>
          <w:rFonts w:ascii="Times New Roman" w:hAnsi="Times New Roman" w:cs="Times New Roman"/>
        </w:rPr>
        <w:t xml:space="preserve"> contends that procurement planning necessitates meticulous foresight, encompassing comprehensive planning of process implementation stages and milestones, budgeting, task timeframes, contingency strategies, and re-evaluation. </w:t>
      </w:r>
      <w:r w:rsidR="005C164F"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5C164F"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5C164F" w:rsidRPr="00181FE6">
        <w:rPr>
          <w:rFonts w:ascii="Times New Roman" w:hAnsi="Times New Roman" w:cs="Times New Roman"/>
        </w:rPr>
        <w:fldChar w:fldCharType="end"/>
      </w:r>
      <w:r w:rsidRPr="00181FE6">
        <w:rPr>
          <w:rFonts w:ascii="Times New Roman" w:hAnsi="Times New Roman" w:cs="Times New Roman"/>
        </w:rPr>
        <w:t xml:space="preserve"> noted that </w:t>
      </w:r>
      <w:r w:rsidR="009A75C7">
        <w:rPr>
          <w:rFonts w:ascii="Times New Roman" w:hAnsi="Times New Roman" w:cs="Times New Roman"/>
        </w:rPr>
        <w:t>“</w:t>
      </w:r>
      <w:r w:rsidRPr="00181FE6">
        <w:rPr>
          <w:rFonts w:ascii="Times New Roman" w:hAnsi="Times New Roman" w:cs="Times New Roman"/>
        </w:rPr>
        <w:t>projects frequently deviate from their intended course, or initial solutions may be inadequate, necessitating re-planning and a return to the drawing board. Consequently, the procurement plan may undergo periodic review as deemed appropriate. A procurement plan assists procuring entities in maximising the value of expenditures on goods and services, allowing them to identify and resolve all pertinent issues related to a specific procurement prior to announcing their procurement notices to prospective suppliers.</w:t>
      </w:r>
      <w:r w:rsidR="009A75C7">
        <w:rPr>
          <w:rFonts w:ascii="Times New Roman" w:hAnsi="Times New Roman" w:cs="Times New Roman"/>
        </w:rPr>
        <w:t>”</w:t>
      </w:r>
      <w:r w:rsidRPr="00181FE6">
        <w:rPr>
          <w:rFonts w:ascii="Times New Roman" w:hAnsi="Times New Roman" w:cs="Times New Roman"/>
        </w:rPr>
        <w:t xml:space="preserve">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{"citationItems":[{"id":"ITEM-1","itemData":{"abstract":"The purpose of this research was to examine the effect of Public Procurement planning on Performance public project in Rwanda, because despite the important role played by the Procurement Act, some government institutions in Rwanda still practice lengthy bureaucratic procurement processes in acquiring goods and services, corruption and discriminatory awards of tenders, hence has made some government projects to fail. The researcher used three specific objectives: To analyze the effect of procurement planning on performance of construction of Bugesera District Office; to examine the effect of tendering system on performance of construction of Bugesera District Office; to assess the effect contract administration on performance of construction of Bugesera District Office. For data collection, census was conducted. The relationship between the variables was established by use of Spearman’s correlations. In the findings it was established that procurement planning of the Construction of Bugesera District Office show that financial resource was well planned. The finding on tendering system shows that the District used open tendering system, restricted tendering system, direct procurement and request for quotation. The findings on contract administration show that different factors were considered while designing procurement contract, hence contract of the Construction of Bugesera District Office was well managed. There is a significant relationship between Public Procurement planning and performance of construction of Bugesera District Offices. The researcher concluded that Public Procurement planning highly contributed to positive Performance of construction of Bugesera District Office. The research recommends that the government should monitor and audit the tendering procedures for its projects in order to ensure accountability and transparency.","author":[{"dropping-particle":"","family":"Kabega","given":"C","non-dropping-particle":"","parse-names":false,"suffix":""},{"dropping-particle":"","family":"Kule","given":"Julius Warren","non-dropping-particle":"","parse-names":false,"suffix":""},{"dropping-particle":"","family":"Mbera","given":"Z R","non-dropping-particle":"","parse-names":false,"suffix":""}],"container-title":"International Journal of Economics, Commerce and Management","id":"ITEM-1","issue":"5","issued":{"date-parts":[["2016"]]},"page":"377 - 397","title":"Effect of Procurement Practices on Performance of Public Projects in Rwanda: A Case Study of Bugesera District Office Construction Project","type":"article-journal","volume":"4"},"uris":["http://www.mendeley.com/documents/?uuid=37069f88-6a42-48cf-9f9c-0412fb2aaea9"]}],"mendeley":{"formattedCitation":"(Kabega et al., 2016)","plainTextFormattedCitation":"(Kabega et al., 2016)","previouslyFormattedCitation":"(Kabega et al., 2016)"},"properties":{"noteIndex":0},"schema":"https://github.com/citation-style-language/schema/raw/master/csl-citation.json"}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(Kabega et al., 2016)</w:t>
      </w:r>
      <w:r w:rsidR="000452C5" w:rsidRPr="00181FE6">
        <w:rPr>
          <w:rFonts w:ascii="Times New Roman" w:hAnsi="Times New Roman" w:cs="Times New Roman"/>
        </w:rPr>
        <w:fldChar w:fldCharType="end"/>
      </w:r>
      <w:r w:rsidRPr="00181FE6">
        <w:rPr>
          <w:rFonts w:ascii="Times New Roman" w:hAnsi="Times New Roman" w:cs="Times New Roman"/>
        </w:rPr>
        <w:t xml:space="preserve"> found a significant correlation between public procurement planning and the performance of public procurement initiatives in Rwanda, attributing successful project outcomes to effective public procurement planning.</w:t>
      </w:r>
    </w:p>
    <w:p w14:paraId="2B54D11D" w14:textId="1D7A3E9C" w:rsidR="001768D2" w:rsidRPr="00181FE6" w:rsidRDefault="00EE18E4" w:rsidP="007B5C48">
      <w:pPr>
        <w:rPr>
          <w:rFonts w:ascii="Times New Roman" w:hAnsi="Times New Roman" w:cs="Times New Roman"/>
        </w:rPr>
      </w:pPr>
      <w:r w:rsidRPr="00181FE6">
        <w:rPr>
          <w:rFonts w:ascii="Times New Roman" w:hAnsi="Times New Roman" w:cs="Times New Roman"/>
        </w:rPr>
        <w:t xml:space="preserve">The research indicated that delivery schedules are meticulously arranged and executed within established timescales. According to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{"citationItems":[{"id":"ITEM-1","itemData":{"DOI":"DOI: ,","abstract":"This paper addresses the contribution of procurement planning to improved local governance using the findings from a study conducted among the key political and administrative stakeholders from 11 local governments in Uganda. A total of 99 respondents out of the expected 150 respondents returned the survey instrument (a response rate of 66%). The data were analysed using principal component factor analysis, upon whose results; reliability analysis for each of the retained factor components was calculated and this paved way for correlation and regression analyses. The results do indicate a very significant positive relationship between procurement planning and local governance in Uganda. The paper concludes that the vast resources local governments spend to buy goods, services and works essential for their operations requires adequate planning. Suggestions are made for the local government's political and administrative stakeholders as well as the policy makers in Uganda on the critical issues of procurement planning, essential for local governance.","author":[{"dropping-particle":"","family":"Basheka","given":"Benon C","non-dropping-particle":"","parse-names":false,"suffix":""}],"collection-title":"International Journal of Procurement Management","container-title":"International Journal of Procurement Management","id":"ITEM-1","issue":"2","issued":{"date-parts":[["2009"]]},"page":"191-209","publisher":"Inderscience Enterprises Ltd","title":"Procurement planning and local governance in Uganda: a factor analysis approach","type":"article-journal","volume":"2"},"uris":["http://www.mendeley.com/documents/?uuid=0630b07f-0333-4b1e-ac9b-cb2f4a1fb6e1"]}],"mendeley":{"formattedCitation":"(Basheka, 2009)","plainTextFormattedCitation":"(Basheka, 2009)","previouslyFormattedCitation":"(Basheka, 2009)"},"properties":{"noteIndex":0},"schema":"https://github.com/citation-style-language/schema/raw/master/csl-citation.json"}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Basheka</w:t>
      </w:r>
      <w:r w:rsidR="005C183F">
        <w:rPr>
          <w:rFonts w:ascii="Times New Roman" w:hAnsi="Times New Roman" w:cs="Times New Roman"/>
          <w:noProof/>
        </w:rPr>
        <w:t xml:space="preserve"> (</w:t>
      </w:r>
      <w:r w:rsidR="00711F5A" w:rsidRPr="00711F5A">
        <w:rPr>
          <w:rFonts w:ascii="Times New Roman" w:hAnsi="Times New Roman" w:cs="Times New Roman"/>
          <w:noProof/>
        </w:rPr>
        <w:t>2009</w:t>
      </w:r>
      <w:r w:rsidR="000452C5" w:rsidRPr="00181FE6">
        <w:rPr>
          <w:rFonts w:ascii="Times New Roman" w:hAnsi="Times New Roman" w:cs="Times New Roman"/>
        </w:rPr>
        <w:fldChar w:fldCharType="end"/>
      </w:r>
      <w:r w:rsidR="005C183F">
        <w:rPr>
          <w:rFonts w:ascii="Times New Roman" w:hAnsi="Times New Roman" w:cs="Times New Roman"/>
        </w:rPr>
        <w:t>)</w:t>
      </w:r>
      <w:r w:rsidRPr="00181FE6">
        <w:rPr>
          <w:rFonts w:ascii="Times New Roman" w:hAnsi="Times New Roman" w:cs="Times New Roman"/>
        </w:rPr>
        <w:t xml:space="preserve">, </w:t>
      </w:r>
      <w:r w:rsidR="009A75C7">
        <w:rPr>
          <w:rFonts w:ascii="Times New Roman" w:hAnsi="Times New Roman" w:cs="Times New Roman"/>
        </w:rPr>
        <w:t>“</w:t>
      </w:r>
      <w:r w:rsidRPr="00181FE6">
        <w:rPr>
          <w:rFonts w:ascii="Times New Roman" w:hAnsi="Times New Roman" w:cs="Times New Roman"/>
        </w:rPr>
        <w:t>insufficient focus on procurement planning would result in procuring agencies relying on ad hoc procurement processes, which often fail to yield value for money and thus impair service delivery. Procurement planning facilitates the aggregation of analogous procurement requests from several requesters into larger tenders, so promoting broader competition, saving time, and significantly reducing costs. The study also revealed that cash forecast planning is conducted to guarantee that the project maintains sufficient working cash flow</w:t>
      </w:r>
      <w:r w:rsidR="009A75C7">
        <w:rPr>
          <w:rFonts w:ascii="Times New Roman" w:hAnsi="Times New Roman" w:cs="Times New Roman"/>
        </w:rPr>
        <w:t>”</w:t>
      </w:r>
      <w:r w:rsidRPr="00181FE6">
        <w:rPr>
          <w:rFonts w:ascii="Times New Roman" w:hAnsi="Times New Roman" w:cs="Times New Roman"/>
        </w:rPr>
        <w:t xml:space="preserve">. </w:t>
      </w:r>
      <w:r w:rsidR="000452C5"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{"citationItems":[{"id":"ITEM-1","itemData":{"DOI":"10.9734/ajeba/2019/v13i230166","abstract":"This study was conducted to assess the prospects and challenges of procurement performance measurement in selected technical universities in Ghana. The study employed exploratory and descriptive research designs and non-probability sampling techniques to select 120 participants. Primary data were gathered using a structured questionnaire. The study found all technical universities periodically assess procurement contribution to the university’s performance as a metric of measuring procurement performance. Majority of the employees consider the performance measuring metric is important. Also, quality of purchase is considered in procurement performance measuring metrics as important. The technical university uses response time to user demand, supplier lead times, compliance to university’s procurement guidelines, and contributions of procurement to corporate competitiveness, supplier relations and customer satisfaction as a metric of measuring procurement performance. Concerning the prospects of measuring procurement performance, the study found that 93% of procurement officers agreed that procurement prospects enhance procurement efficiency. The majority 89% indicated that procurement prospects promote better procurement control processes. Regarding the challenges, study found that lack of relevant performance indicators, difficulties in measuring supplier lead times as this was affected by various factors, inability to account for the contribution of other functions in the procurement process e.g. users and finance, lack of transparency in the procurement process was a challenge faced when measuring procurement performance. The study concludes that there are adequate measures in place to assess procurement performance in technical universities in Ghana. The study recommends that management should ensure total compliance with the public procurement act to enhance procurement efficiency.","author":[{"dropping-particle":"","family":"Anane","given":"Augustine","non-dropping-particle":"","parse-names":false,"suffix":""},{"dropping-particle":"","family":"Kwarteng","given":"Gifty","non-dropping-particle":"","parse-names":false,"suffix":""}],"container-title":"Asian Journal of Economics, Business and Accounting","id":"ITEM-1","issue":"December","issued":{"date-parts":[["2019"]]},"page":"1-18","title":"Prospects and Challenges of Procurement Performance Measurement in Selected Technical Universities in Ghana","type":"article-journal"},"uris":["http://www.mendeley.com/documents/?uuid=5f225774-7d37-494c-b796-b794d5754083"]},{"id":"ITEM-2","itemData":{"DOI":"https://doi.org/10.1016/j.egypro.2015.11.323","ISSN":"1876-6102","abstract":"In recent years, the evaluation of building performance in terms of environmental, social and economic aspects has become a topic of discussion in the Slovak Republic. A new Building Environmental Assessment System (BEAS) has been developed at the Institute of Environmental Engineering, Technical University of Košice. The main fields and indicators of BEAS are proposed on the base of available information analysis from particular fields and also on the base of our experimental experiences. The proposed indicators respect Slovak standards and rules. Percentage weight of fields and indicators are determined on the basic their significance, according to multi-criteria decision analysis.","author":[{"dropping-particle":"","family":"Burdova","given":"Eva Kridlova","non-dropping-particle":"","parse-names":false,"suffix":""},{"dropping-particle":"","family":"Vilcekova","given":"Silvia","non-dropping-particle":"","parse-names":false,"suffix":""}],"container-title":"Energy Procedia","id":"ITEM-2","issued":{"date-parts":[["2015"]]},"page":"1829-1834","title":"Sustainable Building Assessment Tool in Slovakia","type":"article-journal","volume":"78"},"uris":["http://www.mendeley.com/documents/?uuid=0f4281fe-da3e-4a9c-8beb-a4bda85e5062"]}],"mendeley":{"formattedCitation":"(Anane &amp; Kwarteng, 2019; Burdova &amp; Vilcekova, 2015)","plainTextFormattedCitation":"(Anane &amp; Kwarteng, 2019; Burdova &amp; Vilcekova, 2015)","previouslyFormattedCitation":"(Anane &amp; Kwarteng, 2019; Burdova &amp; Vilcekova, 2015)"},"properties":{"noteIndex":0},"schema":"https://github.com/citation-style-language/schema/raw/master/csl-citation.json"}</w:instrText>
      </w:r>
      <w:r w:rsidR="000452C5" w:rsidRPr="00181FE6">
        <w:rPr>
          <w:rFonts w:ascii="Times New Roman" w:hAnsi="Times New Roman" w:cs="Times New Roman"/>
        </w:rPr>
        <w:fldChar w:fldCharType="separate"/>
      </w:r>
      <w:r w:rsidR="00711F5A" w:rsidRPr="00711F5A">
        <w:rPr>
          <w:rFonts w:ascii="Times New Roman" w:hAnsi="Times New Roman" w:cs="Times New Roman"/>
          <w:noProof/>
        </w:rPr>
        <w:t>(Anane &amp; Kwarteng, 2019; Burdova &amp; Vilcekova, 2015)</w:t>
      </w:r>
      <w:r w:rsidR="000452C5" w:rsidRPr="00181FE6">
        <w:rPr>
          <w:rFonts w:ascii="Times New Roman" w:hAnsi="Times New Roman" w:cs="Times New Roman"/>
        </w:rPr>
        <w:fldChar w:fldCharType="end"/>
      </w:r>
      <w:r w:rsidRPr="00181FE6">
        <w:rPr>
          <w:rFonts w:ascii="Times New Roman" w:hAnsi="Times New Roman" w:cs="Times New Roman"/>
        </w:rPr>
        <w:t xml:space="preserve"> assert that </w:t>
      </w:r>
      <w:r w:rsidR="009A75C7">
        <w:rPr>
          <w:rFonts w:ascii="Times New Roman" w:hAnsi="Times New Roman" w:cs="Times New Roman"/>
        </w:rPr>
        <w:t>“</w:t>
      </w:r>
      <w:r w:rsidRPr="00181FE6">
        <w:rPr>
          <w:rFonts w:ascii="Times New Roman" w:hAnsi="Times New Roman" w:cs="Times New Roman"/>
        </w:rPr>
        <w:t>project planning is a pivotal phase in the cost management process, since an erroneous budget might result in suboptimal project performance. An inaccurate budget may result in compromised quality and discrepancies, leaving the client, end-user, and design team unsatisfied</w:t>
      </w:r>
      <w:r w:rsidR="009A75C7">
        <w:rPr>
          <w:rFonts w:ascii="Times New Roman" w:hAnsi="Times New Roman" w:cs="Times New Roman"/>
        </w:rPr>
        <w:t>”</w:t>
      </w:r>
      <w:r w:rsidRPr="00181FE6">
        <w:rPr>
          <w:rFonts w:ascii="Times New Roman" w:hAnsi="Times New Roman" w:cs="Times New Roman"/>
        </w:rPr>
        <w:t xml:space="preserve">. </w:t>
      </w:r>
      <w:r w:rsidR="00784BE6"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 The results are consistent with the study by Willy and Njeru (2014) that established by a strong relationship between procurement planning and procurement performance whereby through procurement planning, an entity utilizes the existing resources to achieve overall …","author":[{"dropping-particle":"","family":"Mwangi","given":"G K","non-dropping-particle":"","parse-names":false,"suffix":""},{"dropping-particle":"","family":"Mwangangi","given":"P","non-dropping-particle":"","parse-names":false,"suffix":""}],"container-title":"Journal of International Business, Innovation …","id":"ITEM-1","issue":"3","issued":{"date-parts":[["2018"]]},"page":"231-248","title":"Influence of Procurement Management on Performance of Retail Chain Stores in Nairobi City County, Kenya","type":"article-journal","volume":"2"},"uris":["http://www.mendeley.com/documents/?uuid=cb62b73a-0aac-4372-887a-127d2115691e"]}],"mendeley":{"formattedCitation":"(Mwangi &amp; Mwangangi, 2018)","plainTextFormattedCitation":"(Mwangi &amp; Mwangangi, 2018)","previouslyFormattedCitation":"(Mwangi &amp; Mwangangi, 2018)"},"properties":{"noteIndex":0},"schema":"https://github.com/citation-style-language/schema/raw/master/csl-citation.json"}</w:instrText>
      </w:r>
      <w:r w:rsidR="00784BE6" w:rsidRPr="00181FE6">
        <w:rPr>
          <w:rFonts w:ascii="Times New Roman" w:hAnsi="Times New Roman" w:cs="Times New Roman"/>
        </w:rPr>
        <w:fldChar w:fldCharType="separate"/>
      </w:r>
      <w:r w:rsidR="00711F5A" w:rsidRPr="00711F5A">
        <w:rPr>
          <w:rFonts w:ascii="Times New Roman" w:hAnsi="Times New Roman" w:cs="Times New Roman"/>
          <w:noProof/>
        </w:rPr>
        <w:t>(Mwangi &amp; Mwangangi, 2018)</w:t>
      </w:r>
      <w:r w:rsidR="00784BE6" w:rsidRPr="00181FE6">
        <w:rPr>
          <w:rFonts w:ascii="Times New Roman" w:hAnsi="Times New Roman" w:cs="Times New Roman"/>
        </w:rPr>
        <w:fldChar w:fldCharType="end"/>
      </w:r>
      <w:r w:rsidRPr="00181FE6">
        <w:rPr>
          <w:rFonts w:ascii="Times New Roman" w:hAnsi="Times New Roman" w:cs="Times New Roman"/>
        </w:rPr>
        <w:t xml:space="preserve"> asserted that </w:t>
      </w:r>
      <w:r w:rsidR="009A75C7">
        <w:rPr>
          <w:rFonts w:ascii="Times New Roman" w:hAnsi="Times New Roman" w:cs="Times New Roman"/>
        </w:rPr>
        <w:t>“</w:t>
      </w:r>
      <w:r w:rsidRPr="00181FE6">
        <w:rPr>
          <w:rFonts w:ascii="Times New Roman" w:hAnsi="Times New Roman" w:cs="Times New Roman"/>
        </w:rPr>
        <w:t>the project cost derived from the planning cycle must be rational, achievable, and founded on contractually stipulated expenses and the statement of work. The foundation of the budget is historical cost, optimal estimates, or industrial engineering benchmarks. The budget must delineate anticipated workforce needs, their acquisition, and the management reserve</w:t>
      </w:r>
      <w:r w:rsidR="009A75C7">
        <w:rPr>
          <w:rFonts w:ascii="Times New Roman" w:hAnsi="Times New Roman" w:cs="Times New Roman"/>
        </w:rPr>
        <w:t>”</w:t>
      </w:r>
      <w:r w:rsidRPr="00181FE6">
        <w:rPr>
          <w:rFonts w:ascii="Times New Roman" w:hAnsi="Times New Roman" w:cs="Times New Roman"/>
        </w:rPr>
        <w:t xml:space="preserve">. </w:t>
      </w:r>
      <w:r w:rsidR="00F10693"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{"citationItems":[{"id":"ITEM-1","itemData":{"author":[{"dropping-particle":"","family":"Kamuru","given":"Susan Muthoni","non-dropping-particle":"","parse-names":false,"suffix":""},{"dropping-particle":"","family":"Mwangi","given":"John Gowland","non-dropping-particle":"","parse-names":false,"suffix":""}],"id":"ITEM-1","issue":"17","issued":{"date-parts":[["2014"]]},"page":"40-47","title":"Determinants of Leadership Legitimacy in Sustainability of the Dairy Goat Project by the Dairy Goat Farmers ’ Association in Central and Eastern Provinces of Kenya","type":"article-journal","volume":"4"},"uris":["http://www.mendeley.com/documents/?uuid=372be12c-9f64-431f-8120-b51c6586259f"]}],"mendeley":{"formattedCitation":"(Kamuru &amp; Mwangi, 2014)","plainTextFormattedCitation":"(Kamuru &amp; Mwangi, 2014)","previouslyFormattedCitation":"(Kamuru &amp; Mwangi, 2014)"},"properties":{"noteIndex":0},"schema":"https://github.com/citation-style-language/schema/raw/master/csl-citation.json"}</w:instrText>
      </w:r>
      <w:r w:rsidR="00F10693" w:rsidRPr="00181FE6">
        <w:rPr>
          <w:rFonts w:ascii="Times New Roman" w:hAnsi="Times New Roman" w:cs="Times New Roman"/>
        </w:rPr>
        <w:fldChar w:fldCharType="separate"/>
      </w:r>
      <w:r w:rsidR="00711F5A" w:rsidRPr="00711F5A">
        <w:rPr>
          <w:rFonts w:ascii="Times New Roman" w:hAnsi="Times New Roman" w:cs="Times New Roman"/>
          <w:noProof/>
        </w:rPr>
        <w:t>(Kamuru &amp; Mwangi, 2014)</w:t>
      </w:r>
      <w:r w:rsidR="00F10693" w:rsidRPr="00181FE6">
        <w:rPr>
          <w:rFonts w:ascii="Times New Roman" w:hAnsi="Times New Roman" w:cs="Times New Roman"/>
        </w:rPr>
        <w:fldChar w:fldCharType="end"/>
      </w:r>
      <w:r w:rsidRPr="00181FE6">
        <w:rPr>
          <w:rFonts w:ascii="Times New Roman" w:hAnsi="Times New Roman" w:cs="Times New Roman"/>
        </w:rPr>
        <w:t xml:space="preserve"> states that </w:t>
      </w:r>
      <w:r w:rsidR="009A75C7">
        <w:rPr>
          <w:rFonts w:ascii="Times New Roman" w:hAnsi="Times New Roman" w:cs="Times New Roman"/>
        </w:rPr>
        <w:t>“</w:t>
      </w:r>
      <w:r w:rsidRPr="00181FE6">
        <w:rPr>
          <w:rFonts w:ascii="Times New Roman" w:hAnsi="Times New Roman" w:cs="Times New Roman"/>
        </w:rPr>
        <w:t>corruption, the lack of a strategic procurement plan, and inadequate technology are the main obstacles to competitiveness among oil businesses in Kenya</w:t>
      </w:r>
      <w:r w:rsidR="009A75C7">
        <w:rPr>
          <w:rFonts w:ascii="Times New Roman" w:hAnsi="Times New Roman" w:cs="Times New Roman"/>
        </w:rPr>
        <w:t>”</w:t>
      </w:r>
      <w:r w:rsidRPr="00181FE6">
        <w:rPr>
          <w:rFonts w:ascii="Times New Roman" w:hAnsi="Times New Roman" w:cs="Times New Roman"/>
        </w:rPr>
        <w:t xml:space="preserve">. </w:t>
      </w:r>
    </w:p>
    <w:p w14:paraId="2873F962" w14:textId="77777777" w:rsidR="00F422A1" w:rsidRPr="00181FE6" w:rsidRDefault="00F422A1" w:rsidP="007B5C48">
      <w:pPr>
        <w:rPr>
          <w:rFonts w:ascii="Times New Roman" w:hAnsi="Times New Roman" w:cs="Times New Roman"/>
        </w:rPr>
      </w:pPr>
    </w:p>
    <w:p w14:paraId="48BE6E86" w14:textId="0EDBE4DC" w:rsidR="007E6D49" w:rsidRPr="00181FE6" w:rsidRDefault="007E6D49" w:rsidP="007B5C48">
      <w:pPr>
        <w:rPr>
          <w:rFonts w:ascii="Times New Roman" w:hAnsi="Times New Roman" w:cs="Times New Roman"/>
        </w:rPr>
      </w:pPr>
      <w:r w:rsidRPr="00181FE6">
        <w:rPr>
          <w:rFonts w:ascii="Times New Roman" w:hAnsi="Times New Roman" w:cs="Times New Roman"/>
        </w:rPr>
        <w:t>Vendor Management and Performance of ERH</w:t>
      </w:r>
    </w:p>
    <w:p w14:paraId="574C4A74" w14:textId="5E322F93" w:rsidR="007E6D49" w:rsidRPr="00181FE6" w:rsidRDefault="008275CA" w:rsidP="007B5C48">
      <w:pPr>
        <w:rPr>
          <w:rFonts w:ascii="Times New Roman" w:hAnsi="Times New Roman" w:cs="Times New Roman"/>
        </w:rPr>
      </w:pPr>
      <w:r w:rsidRPr="00181FE6">
        <w:rPr>
          <w:rFonts w:ascii="Times New Roman" w:hAnsi="Times New Roman" w:cs="Times New Roman"/>
        </w:rPr>
        <w:t xml:space="preserve">The study revealed that ERH engages essential suppliers in all its projects to guarantee efficiency and effectiveness in procurement; ERH implements supplier development programs to foster </w:t>
      </w:r>
      <w:r w:rsidRPr="00181FE6">
        <w:rPr>
          <w:rFonts w:ascii="Times New Roman" w:hAnsi="Times New Roman" w:cs="Times New Roman"/>
        </w:rPr>
        <w:lastRenderedPageBreak/>
        <w:t xml:space="preserve">supplier loyalty; the organisation educates key suppliers on optimal procurement practices, and supplier selection is predicated on integrity, accountability, and prior relationships with the supplier. This aligns with </w:t>
      </w:r>
      <w:r w:rsidR="00EF7913"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{"citationItems":[{"id":"ITEM-1","itemData":{"DOI":"https://doi.org/10.1111/j.1467-8551.1996.tb00148.x","ISSN":"1045-3172","abstract":"The term supply chain management is used to represent a variety of different meanings, some related to management processes, others to structural organization of businesses. This paper identifies and discusses various definitions of supply chain management, summarizes the associated bodies of knowledge and connects them using a systems approach. Systems levels of supply chain management are identified as the internal supply chain, the dyadic relationship, the external supply chain and the inter-business network. Empirical research on behavioural aspects of relationships, chains and networks in the European automotive aftermarket is discussed, identifying gaps in perceptions of requirements and performance held by customers and suppliers in the areas of quality, delivery, service, range and price. A combination of qualitative and quantitative analysis demonstrates substantial differences between approaches to supply chain management, though performance in relationships, chains and networks in the territories examined does not differ significantly. Customer dissatisfaction in relationships is shown to increase upstream in the supply chains examined, extending the applicability of the industrial dynamics ?Forrester effect? to softer, behavioural aspects of performance. Conclusions are drawn supporting the suggestions of operations strategists that position in the supply chain is an important strategic variable which, to date, have not been comprehensively proven empirically.","author":[{"dropping-particle":"","family":"Harland","given":"C M","non-dropping-particle":"","parse-names":false,"suffix":""}],"container-title":"British Journal of Management","id":"ITEM-1","issue":"s1","issued":{"date-parts":[["1996","12","1"]]},"page":"S63-S80","publisher":"John Wiley &amp; Sons, Ltd","title":"Supply Chain Management: Relationships, Chains and Networks","type":"article-journal","volume":"7"},"uris":["http://www.mendeley.com/documents/?uuid=3b2aa6b7-3a29-4b4b-8060-3dbad2c1c2ba"]}],"mendeley":{"formattedCitation":"(Harland, 1996)","plainTextFormattedCitation":"(Harland, 1996)","previouslyFormattedCitation":"(Harland, 1996)"},"properties":{"noteIndex":0},"schema":"https://github.com/citation-style-language/schema/raw/master/csl-citation.json"}</w:instrText>
      </w:r>
      <w:r w:rsidR="00EF7913" w:rsidRPr="00181FE6">
        <w:rPr>
          <w:rFonts w:ascii="Times New Roman" w:hAnsi="Times New Roman" w:cs="Times New Roman"/>
        </w:rPr>
        <w:fldChar w:fldCharType="separate"/>
      </w:r>
      <w:r w:rsidR="00711F5A" w:rsidRPr="00711F5A">
        <w:rPr>
          <w:rFonts w:ascii="Times New Roman" w:hAnsi="Times New Roman" w:cs="Times New Roman"/>
          <w:noProof/>
        </w:rPr>
        <w:t>(Harland, 1996)</w:t>
      </w:r>
      <w:r w:rsidR="00EF7913" w:rsidRPr="00181FE6">
        <w:rPr>
          <w:rFonts w:ascii="Times New Roman" w:hAnsi="Times New Roman" w:cs="Times New Roman"/>
        </w:rPr>
        <w:fldChar w:fldCharType="end"/>
      </w:r>
      <w:r w:rsidRPr="00181FE6">
        <w:rPr>
          <w:rFonts w:ascii="Times New Roman" w:hAnsi="Times New Roman" w:cs="Times New Roman"/>
        </w:rPr>
        <w:t xml:space="preserve">, who contends that </w:t>
      </w:r>
      <w:r w:rsidR="009A75C7">
        <w:rPr>
          <w:rFonts w:ascii="Times New Roman" w:hAnsi="Times New Roman" w:cs="Times New Roman"/>
        </w:rPr>
        <w:t>“</w:t>
      </w:r>
      <w:r w:rsidRPr="00181FE6">
        <w:rPr>
          <w:rFonts w:ascii="Times New Roman" w:hAnsi="Times New Roman" w:cs="Times New Roman"/>
        </w:rPr>
        <w:t>supplier relationship management is crucial for attaining corporate supply chain leadership. Strategic interactions with essential suppliers must be comprehended to optimise value creation in procurement</w:t>
      </w:r>
      <w:r w:rsidR="009A75C7">
        <w:rPr>
          <w:rFonts w:ascii="Times New Roman" w:hAnsi="Times New Roman" w:cs="Times New Roman"/>
        </w:rPr>
        <w:t>”</w:t>
      </w:r>
      <w:r w:rsidRPr="00181FE6">
        <w:rPr>
          <w:rFonts w:ascii="Times New Roman" w:hAnsi="Times New Roman" w:cs="Times New Roman"/>
        </w:rPr>
        <w:t xml:space="preserve">. </w:t>
      </w:r>
      <w:r w:rsidR="00245C99"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{"citationItems":[{"id":"ITEM-1","itemData":{"DOI":"10.1108/01443571211265693","ISSN":"01443577","abstract":"Purpose: The purpose of this paper is to investigate the impact of different dimensions of supply chain integration on performance, while considering both the interconnections between these supply chain integration dimensions and the effect of context. Specifically, the authors investigate the relationship between two enablers (communication infrastructure and cooperative behaviour) and two practices (planning information and joint improvement), and the moderating effect of supply complexity on their relationship with performance. Design/methodology/approach: A survey among 145 Dutch and Spanish manufacturers is used to gather data on the buyer-supplier relationship. Both the sample and two subsamples - for high and low supply complexity - are analysed using SmartPLS. Findings: The paper finds that two dimensions - communication infrastructure and cooperative behaviour - enable the two collaborative practices: joint improvement and planning information. All mentioned supply chain integration dimensions, except joint improvement are related to performance, but specifically if the supply complexity is high. Among these dimensions the effect of cooperative behaviour is relatively high. Originality/value: This paper adds to our understanding of how contingencies influence the supply chain. It is the first paper that investigates the moderating effect of the complexity of the process of delivery (supply complexity) on the effectiveness of supply chain integration practices. © Emerald Group Publishing Limited.","author":[{"dropping-particle":"","family":"Vaart","given":"Taco","non-dropping-particle":"van der","parse-names":false,"suffix":""},{"dropping-particle":"","family":"Donk","given":"Dirk Pieter","non-dropping-particle":"van","parse-names":false,"suffix":""},{"dropping-particle":"","family":"Gimenez","given":"Cristina","non-dropping-particle":"","parse-names":false,"suffix":""},{"dropping-particle":"","family":"Sierra","given":"Vicenta","non-dropping-particle":"","parse-names":false,"suffix":""}],"container-title":"International Journal of Operations and Production Management","id":"ITEM-1","issue":"9","issued":{"date-parts":[["2012"]]},"page":"1043-1074","title":"Modelling the integration-performance relationship: Collaborative practices, enablers and contextual factors","type":"article-journal","volume":"32"},"uris":["http://www.mendeley.com/documents/?uuid=4873ecfd-aa63-444d-a29b-a69e960465cb"]}],"mendeley":{"formattedCitation":"(van der Vaart et al., 2012)","plainTextFormattedCitation":"(van der Vaart et al., 2012)","previouslyFormattedCitation":"(van der Vaart et al., 2012)"},"properties":{"noteIndex":0},"schema":"https://github.com/citation-style-language/schema/raw/master/csl-citation.json"}</w:instrText>
      </w:r>
      <w:r w:rsidR="00245C99" w:rsidRPr="00181FE6">
        <w:rPr>
          <w:rFonts w:ascii="Times New Roman" w:hAnsi="Times New Roman" w:cs="Times New Roman"/>
        </w:rPr>
        <w:fldChar w:fldCharType="separate"/>
      </w:r>
      <w:r w:rsidR="00711F5A" w:rsidRPr="00711F5A">
        <w:rPr>
          <w:rFonts w:ascii="Times New Roman" w:hAnsi="Times New Roman" w:cs="Times New Roman"/>
          <w:noProof/>
        </w:rPr>
        <w:t>(van der Vaart et al., 2012)</w:t>
      </w:r>
      <w:r w:rsidR="00245C99" w:rsidRPr="00181FE6">
        <w:rPr>
          <w:rFonts w:ascii="Times New Roman" w:hAnsi="Times New Roman" w:cs="Times New Roman"/>
        </w:rPr>
        <w:fldChar w:fldCharType="end"/>
      </w:r>
      <w:r w:rsidRPr="00181FE6">
        <w:rPr>
          <w:rFonts w:ascii="Times New Roman" w:hAnsi="Times New Roman" w:cs="Times New Roman"/>
        </w:rPr>
        <w:t xml:space="preserve"> asserted that organisations must pursue optimal value in their working relationships with suppliers for both short-term and long-term operations. </w:t>
      </w:r>
      <w:r w:rsidR="004E3CF0"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{"citationItems":[{"id":"ITEM-1","itemData":{"DOI":"https://doi.org/10.1016/S0969-7012(00)00020-4","ISSN":"0969-7012","abstract":"Over the past decade, the traditional purchasing and logistics functions have evolved into a broader strategic approach to materials and distribution management known as supply chain management. This research reviews the literature base and development of supply chain management from two separate paths that eventually merged into the modern era of a holistic and strategic approach to operations, materials and logistics management. In addition, this article attempts to clearly describe supply chain management since the literature is replete with buzzwords that address elements or stages of this new management philosophy. This article also discusses various supply chain management strategies and the conditions conducive to supply chain management.","author":[{"dropping-particle":"","family":"Tan","given":"Keah Choon","non-dropping-particle":"","parse-names":false,"suffix":""}],"container-title":"European Journal of Purchasing &amp; Supply Management","id":"ITEM-1","issue":"1","issued":{"date-parts":[["2001"]]},"page":"39-48","title":"A framework of supply chain management literature","type":"article-journal","volume":"7"},"uris":["http://www.mendeley.com/documents/?uuid=1a6f828f-fcc7-424d-8950-bb47b6764943"]}],"mendeley":{"formattedCitation":"(Tan, 2001)","plainTextFormattedCitation":"(Tan, 2001)","previouslyFormattedCitation":"(Tan, 2001)"},"properties":{"noteIndex":0},"schema":"https://github.com/citation-style-language/schema/raw/master/csl-citation.json"}</w:instrText>
      </w:r>
      <w:r w:rsidR="004E3CF0" w:rsidRPr="00181FE6">
        <w:rPr>
          <w:rFonts w:ascii="Times New Roman" w:hAnsi="Times New Roman" w:cs="Times New Roman"/>
        </w:rPr>
        <w:fldChar w:fldCharType="separate"/>
      </w:r>
      <w:r w:rsidR="00711F5A" w:rsidRPr="00711F5A">
        <w:rPr>
          <w:rFonts w:ascii="Times New Roman" w:hAnsi="Times New Roman" w:cs="Times New Roman"/>
          <w:noProof/>
        </w:rPr>
        <w:t>(Tan, 2001)</w:t>
      </w:r>
      <w:r w:rsidR="004E3CF0" w:rsidRPr="00181FE6">
        <w:rPr>
          <w:rFonts w:ascii="Times New Roman" w:hAnsi="Times New Roman" w:cs="Times New Roman"/>
        </w:rPr>
        <w:fldChar w:fldCharType="end"/>
      </w:r>
      <w:r w:rsidRPr="00181FE6">
        <w:rPr>
          <w:rFonts w:ascii="Times New Roman" w:hAnsi="Times New Roman" w:cs="Times New Roman"/>
        </w:rPr>
        <w:t xml:space="preserve"> asserted that factors such as confidence and engagement significantly influence high-value strategic interactions, where substantial investments are made and contractual governance is inadequate. In such relationships, it is crucial for both parties to acknowledge the value they derive from the partnership. </w:t>
      </w:r>
      <w:r w:rsidR="004E3CF0" w:rsidRPr="00181FE6">
        <w:rPr>
          <w:rFonts w:ascii="Times New Roman" w:hAnsi="Times New Roman" w:cs="Times New Roman"/>
        </w:rPr>
        <w:fldChar w:fldCharType="begin" w:fldLock="1"/>
      </w:r>
      <w:r w:rsidR="00711F5A">
        <w:rPr>
          <w:rFonts w:ascii="Times New Roman" w:hAnsi="Times New Roman" w:cs="Times New Roman"/>
        </w:rPr>
        <w:instrText>ADDIN CSL_CITATION {"citationItems":[{"id":"ITEM-1","itemData":{"abstract":"With the increased organization performance concerns and awareness among several stakeholders in the manufacturing firms as well as interest groups such as consumer groups, manufacturing sector organizations may find it appropriate to adopt supplier appraisal …","author":[{"dropping-particle":"","family":"Tangus","given":"Carolyne","non-dropping-particle":"","parse-names":false,"suffix":""}],"container-title":"International Journal of Economics, Commerce adn Management, United Kingdom","id":"ITEM-1","issue":"11","issued":{"date-parts":[["2018"]]},"page":"499-512","title":"Effect of Supplier Appraisal on Performance of Manufacturing Firms in Nairobi County, Kenya","type":"article-journal","volume":"III"},"uris":["http://www.mendeley.com/documents/?uuid=6d8d2f21-3708-410b-8541-b09c97db90db"]}],"mendeley":{"formattedCitation":"(Tangus, 2018)","plainTextFormattedCitation":"(Tangus, 2018)","previouslyFormattedCitation":"(Tangus, 2018)"},"properties":{"noteIndex":0},"schema":"https://github.com/citation-style-language/schema/raw/master/csl-citation.json"}</w:instrText>
      </w:r>
      <w:r w:rsidR="004E3CF0" w:rsidRPr="00181FE6">
        <w:rPr>
          <w:rFonts w:ascii="Times New Roman" w:hAnsi="Times New Roman" w:cs="Times New Roman"/>
        </w:rPr>
        <w:fldChar w:fldCharType="separate"/>
      </w:r>
      <w:r w:rsidR="00711F5A" w:rsidRPr="00711F5A">
        <w:rPr>
          <w:rFonts w:ascii="Times New Roman" w:hAnsi="Times New Roman" w:cs="Times New Roman"/>
          <w:noProof/>
        </w:rPr>
        <w:t>(Tangus, 2018)</w:t>
      </w:r>
      <w:r w:rsidR="004E3CF0" w:rsidRPr="00181FE6">
        <w:rPr>
          <w:rFonts w:ascii="Times New Roman" w:hAnsi="Times New Roman" w:cs="Times New Roman"/>
        </w:rPr>
        <w:fldChar w:fldCharType="end"/>
      </w:r>
      <w:r w:rsidRPr="00181FE6">
        <w:rPr>
          <w:rFonts w:ascii="Times New Roman" w:hAnsi="Times New Roman" w:cs="Times New Roman"/>
        </w:rPr>
        <w:t xml:space="preserve"> investigated the impact of vendor management on the performance of manufacturing firms in Kisumu County, Kenya, and found that confidence is essential for enhancing engagement among supply chain partners, significantly increasing the probability of favourable procurement outcomes. </w:t>
      </w:r>
    </w:p>
    <w:p w14:paraId="0D783C68" w14:textId="003B0ECF" w:rsidR="001768D2" w:rsidRPr="00181FE6" w:rsidRDefault="001768D2" w:rsidP="007B5C48">
      <w:pPr>
        <w:rPr>
          <w:rFonts w:ascii="Times New Roman" w:hAnsi="Times New Roman" w:cs="Times New Roman"/>
        </w:rPr>
      </w:pPr>
    </w:p>
    <w:p w14:paraId="1E6947D2" w14:textId="77777777" w:rsidR="006C10C3" w:rsidRPr="00181FE6" w:rsidRDefault="006C10C3" w:rsidP="007B5C48">
      <w:pPr>
        <w:rPr>
          <w:rFonts w:ascii="Times New Roman" w:hAnsi="Times New Roman" w:cs="Times New Roman"/>
        </w:rPr>
      </w:pPr>
    </w:p>
    <w:p w14:paraId="1D5ABB7B" w14:textId="77777777" w:rsidR="006C10C3" w:rsidRPr="00181FE6" w:rsidRDefault="006C10C3" w:rsidP="007B5C48">
      <w:pPr>
        <w:rPr>
          <w:rFonts w:ascii="Times New Roman" w:hAnsi="Times New Roman" w:cs="Times New Roman"/>
        </w:rPr>
      </w:pPr>
    </w:p>
    <w:p w14:paraId="58B22C7C" w14:textId="77777777" w:rsidR="001768D2" w:rsidRPr="00181FE6" w:rsidRDefault="001768D2" w:rsidP="007B5C48">
      <w:pPr>
        <w:rPr>
          <w:rFonts w:ascii="Times New Roman" w:hAnsi="Times New Roman" w:cs="Times New Roman"/>
          <w:b/>
          <w:bCs/>
        </w:rPr>
      </w:pPr>
      <w:r w:rsidRPr="00181FE6">
        <w:rPr>
          <w:rFonts w:ascii="Times New Roman" w:hAnsi="Times New Roman" w:cs="Times New Roman"/>
          <w:b/>
          <w:bCs/>
        </w:rPr>
        <w:t>CONCLUSION</w:t>
      </w:r>
    </w:p>
    <w:p w14:paraId="74D9C660" w14:textId="620C3D15" w:rsidR="00531911" w:rsidRPr="00181FE6" w:rsidRDefault="00531911" w:rsidP="007B5C48">
      <w:pPr>
        <w:rPr>
          <w:rFonts w:ascii="Times New Roman" w:hAnsi="Times New Roman" w:cs="Times New Roman"/>
        </w:rPr>
      </w:pPr>
      <w:r w:rsidRPr="00181FE6">
        <w:rPr>
          <w:rFonts w:ascii="Times New Roman" w:hAnsi="Times New Roman" w:cs="Times New Roman"/>
        </w:rPr>
        <w:t xml:space="preserve">The research was evident that without the use of effective and efficient management strategies, the likelihood of project failure is significantly increased. Consequently, a project's success is significantly affected by the </w:t>
      </w:r>
      <w:r w:rsidR="002707B3">
        <w:rPr>
          <w:rFonts w:ascii="Times New Roman" w:hAnsi="Times New Roman" w:cs="Times New Roman"/>
        </w:rPr>
        <w:t>procurement planning</w:t>
      </w:r>
      <w:r w:rsidRPr="00181FE6">
        <w:rPr>
          <w:rFonts w:ascii="Times New Roman" w:hAnsi="Times New Roman" w:cs="Times New Roman"/>
        </w:rPr>
        <w:t xml:space="preserve"> employed during its implementation to achieve its objectives. </w:t>
      </w:r>
      <w:r w:rsidR="001F3A0B">
        <w:rPr>
          <w:rFonts w:ascii="Times New Roman" w:hAnsi="Times New Roman" w:cs="Times New Roman"/>
        </w:rPr>
        <w:t xml:space="preserve">Procurement planning requires careful forethought, including detailed planning of process execution phases and milestones, budgeting, task timelines, contingency strategies, and </w:t>
      </w:r>
      <w:r w:rsidR="00C84C67">
        <w:rPr>
          <w:rFonts w:ascii="Times New Roman" w:hAnsi="Times New Roman" w:cs="Times New Roman"/>
        </w:rPr>
        <w:t>reassessment.</w:t>
      </w:r>
      <w:r w:rsidRPr="00181FE6">
        <w:rPr>
          <w:rFonts w:ascii="Times New Roman" w:hAnsi="Times New Roman" w:cs="Times New Roman"/>
        </w:rPr>
        <w:t xml:space="preserve"> The study concluded that a procurement plan is a tool for executing a budget and should be developed by the user departments to prevent or minimise excess expenditures in the entities' budgets, ensuring that procurements occur only when sufficient funds are available for payment.</w:t>
      </w:r>
      <w:r w:rsidR="00CE3CF6" w:rsidRPr="00181FE6">
        <w:rPr>
          <w:rFonts w:ascii="Times New Roman" w:hAnsi="Times New Roman" w:cs="Times New Roman"/>
        </w:rPr>
        <w:t xml:space="preserve"> </w:t>
      </w:r>
      <w:r w:rsidRPr="00181FE6">
        <w:rPr>
          <w:rFonts w:ascii="Times New Roman" w:hAnsi="Times New Roman" w:cs="Times New Roman"/>
        </w:rPr>
        <w:t xml:space="preserve">The study also determined that vendor management favourably and significantly affects the performance of ERH. Researching optimal vendors, sourcing and acquiring pricing data, assessing work quality, managing relationships among multiple vendors, evaluating performance through established organisational standards, and ensuring timely payments significantly impact ERH's performance. The study determined that the primary considerations in the procurement process are recognising specific demands, determining payment methods, and reviewing the overall output. </w:t>
      </w:r>
    </w:p>
    <w:p w14:paraId="46616E8F" w14:textId="6BE15C5C" w:rsidR="001768D2" w:rsidRPr="00181FE6" w:rsidRDefault="00FA2546" w:rsidP="007B5C48">
      <w:pPr>
        <w:rPr>
          <w:rFonts w:ascii="Times New Roman" w:hAnsi="Times New Roman" w:cs="Times New Roman"/>
        </w:rPr>
      </w:pPr>
      <w:r w:rsidRPr="00181FE6">
        <w:rPr>
          <w:rFonts w:ascii="Times New Roman" w:hAnsi="Times New Roman" w:cs="Times New Roman"/>
        </w:rPr>
        <w:t xml:space="preserve"> </w:t>
      </w:r>
    </w:p>
    <w:p w14:paraId="04E02448" w14:textId="77777777" w:rsidR="00FA2546" w:rsidRPr="00181FE6" w:rsidRDefault="00FA2546" w:rsidP="007B5C48">
      <w:pPr>
        <w:rPr>
          <w:rFonts w:ascii="Times New Roman" w:hAnsi="Times New Roman" w:cs="Times New Roman"/>
        </w:rPr>
      </w:pPr>
    </w:p>
    <w:p w14:paraId="22DB31CD" w14:textId="77777777" w:rsidR="001768D2" w:rsidRPr="00181FE6" w:rsidRDefault="001768D2" w:rsidP="007B5C48">
      <w:pPr>
        <w:rPr>
          <w:rFonts w:ascii="Times New Roman" w:hAnsi="Times New Roman" w:cs="Times New Roman"/>
        </w:rPr>
      </w:pPr>
    </w:p>
    <w:p w14:paraId="4E1254BF" w14:textId="77777777" w:rsidR="001768D2" w:rsidRPr="00181FE6" w:rsidRDefault="001768D2" w:rsidP="007B5C48">
      <w:pPr>
        <w:rPr>
          <w:rFonts w:ascii="Times New Roman" w:hAnsi="Times New Roman" w:cs="Times New Roman"/>
        </w:rPr>
      </w:pPr>
    </w:p>
    <w:p w14:paraId="2340D461" w14:textId="77777777" w:rsidR="00E96DD8" w:rsidRPr="00E96DD8" w:rsidRDefault="00E96DD8" w:rsidP="00E96DD8">
      <w:pPr>
        <w:spacing w:before="0" w:after="200" w:line="276" w:lineRule="auto"/>
        <w:rPr>
          <w:rFonts w:ascii="Calibri" w:eastAsia="Calibri" w:hAnsi="Calibri" w:cs="Times New Roman"/>
          <w:b/>
          <w:kern w:val="0"/>
          <w:sz w:val="22"/>
          <w:szCs w:val="22"/>
          <w14:ligatures w14:val="none"/>
        </w:rPr>
      </w:pPr>
      <w:r w:rsidRPr="00E96DD8">
        <w:rPr>
          <w:rFonts w:ascii="Calibri" w:eastAsia="Calibri" w:hAnsi="Calibri" w:cs="Times New Roman"/>
          <w:b/>
          <w:kern w:val="0"/>
          <w:sz w:val="22"/>
          <w:szCs w:val="22"/>
          <w14:ligatures w14:val="none"/>
        </w:rPr>
        <w:t xml:space="preserve">Consent </w:t>
      </w:r>
    </w:p>
    <w:p w14:paraId="09205ACB" w14:textId="77777777" w:rsidR="00E96DD8" w:rsidRPr="00E96DD8" w:rsidRDefault="00E96DD8" w:rsidP="00E96DD8">
      <w:pPr>
        <w:spacing w:before="0" w:after="200" w:line="276" w:lineRule="auto"/>
        <w:rPr>
          <w:rFonts w:ascii="Calibri" w:eastAsia="Calibri" w:hAnsi="Calibri" w:cs="Times New Roman"/>
          <w:kern w:val="0"/>
          <w:sz w:val="22"/>
          <w:szCs w:val="22"/>
          <w14:ligatures w14:val="none"/>
        </w:rPr>
      </w:pPr>
      <w:r w:rsidRPr="00E96DD8">
        <w:rPr>
          <w:rFonts w:ascii="Calibri" w:eastAsia="Calibri" w:hAnsi="Calibri" w:cs="Times New Roman"/>
          <w:kern w:val="0"/>
          <w:sz w:val="22"/>
          <w:szCs w:val="22"/>
          <w14:ligatures w14:val="none"/>
        </w:rPr>
        <w:t>As per international standards or university standards, Participants’ written consent has been collected and preserved by the author(s).</w:t>
      </w:r>
    </w:p>
    <w:p w14:paraId="34E76B93" w14:textId="77777777" w:rsidR="001768D2" w:rsidRPr="00181FE6" w:rsidRDefault="001768D2" w:rsidP="001768D2">
      <w:pPr>
        <w:spacing w:before="240" w:line="360" w:lineRule="auto"/>
        <w:rPr>
          <w:rFonts w:ascii="Times New Roman" w:hAnsi="Times New Roman" w:cs="Times New Roman"/>
        </w:rPr>
      </w:pPr>
    </w:p>
    <w:p w14:paraId="2EC264EE" w14:textId="77777777" w:rsidR="0020264A" w:rsidRPr="0020264A" w:rsidRDefault="0020264A" w:rsidP="0020264A">
      <w:pPr>
        <w:spacing w:before="240" w:line="360" w:lineRule="auto"/>
        <w:rPr>
          <w:rFonts w:ascii="Times New Roman" w:hAnsi="Times New Roman" w:cs="Times New Roman"/>
          <w:lang w:val="en-GB"/>
        </w:rPr>
      </w:pPr>
      <w:r w:rsidRPr="0020264A">
        <w:rPr>
          <w:rFonts w:ascii="Times New Roman" w:hAnsi="Times New Roman" w:cs="Times New Roman"/>
          <w:b/>
          <w:bCs/>
          <w:lang w:val="en-GB"/>
        </w:rPr>
        <w:t>COMPETING INTERESTS DISCLAIMER:</w:t>
      </w:r>
    </w:p>
    <w:p w14:paraId="72A6DC1E" w14:textId="77777777" w:rsidR="0020264A" w:rsidRPr="0020264A" w:rsidRDefault="0020264A" w:rsidP="0020264A">
      <w:pPr>
        <w:spacing w:before="240" w:line="360" w:lineRule="auto"/>
        <w:rPr>
          <w:rFonts w:ascii="Times New Roman" w:hAnsi="Times New Roman" w:cs="Times New Roman"/>
          <w:lang w:val="en-GB"/>
        </w:rPr>
      </w:pPr>
      <w:r w:rsidRPr="0020264A">
        <w:rPr>
          <w:rFonts w:ascii="Times New Roman" w:hAnsi="Times New Roman" w:cs="Times New Roman"/>
          <w:lang w:val="en-GB"/>
        </w:rPr>
        <w:lastRenderedPageBreak/>
        <w:t>Authors have declared that they have no known competing financial interests OR non-financial interests OR personal relationships that could have appeared to influence the work reported in this paper.</w:t>
      </w:r>
    </w:p>
    <w:p w14:paraId="616B2F97" w14:textId="77777777" w:rsidR="00BF04AB" w:rsidRPr="00181FE6" w:rsidRDefault="00BF04AB" w:rsidP="001768D2">
      <w:pPr>
        <w:spacing w:before="240" w:line="360" w:lineRule="auto"/>
        <w:rPr>
          <w:rFonts w:ascii="Times New Roman" w:hAnsi="Times New Roman" w:cs="Times New Roman"/>
        </w:rPr>
      </w:pPr>
    </w:p>
    <w:p w14:paraId="51C9BCA8"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Disclaimer (Artificial intelligence)</w:t>
      </w:r>
    </w:p>
    <w:p w14:paraId="43574D40"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 xml:space="preserve">Option 1: </w:t>
      </w:r>
    </w:p>
    <w:p w14:paraId="073B7063"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0E533B2B"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 xml:space="preserve">Option 2: </w:t>
      </w:r>
    </w:p>
    <w:p w14:paraId="2A1192C0"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379714"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Details of the AI usage are given below:</w:t>
      </w:r>
    </w:p>
    <w:p w14:paraId="12ABD779"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1.</w:t>
      </w:r>
    </w:p>
    <w:p w14:paraId="65760483" w14:textId="77777777" w:rsidR="00287BA6" w:rsidRPr="00287BA6" w:rsidRDefault="00287BA6" w:rsidP="00287BA6">
      <w:pPr>
        <w:spacing w:before="0" w:after="200" w:line="276" w:lineRule="auto"/>
        <w:rPr>
          <w:rFonts w:ascii="Calibri" w:eastAsia="Calibri" w:hAnsi="Calibri" w:cs="Times New Roman"/>
          <w:sz w:val="22"/>
          <w:szCs w:val="22"/>
          <w:highlight w:val="yellow"/>
        </w:rPr>
      </w:pPr>
      <w:r w:rsidRPr="00287BA6">
        <w:rPr>
          <w:rFonts w:ascii="Calibri" w:eastAsia="Calibri" w:hAnsi="Calibri" w:cs="Times New Roman"/>
          <w:sz w:val="22"/>
          <w:szCs w:val="22"/>
          <w:highlight w:val="yellow"/>
        </w:rPr>
        <w:t>2.</w:t>
      </w:r>
    </w:p>
    <w:p w14:paraId="7B980155" w14:textId="77777777" w:rsidR="00287BA6" w:rsidRPr="00287BA6" w:rsidRDefault="00287BA6" w:rsidP="00287BA6">
      <w:pPr>
        <w:spacing w:before="0" w:after="200" w:line="276" w:lineRule="auto"/>
        <w:rPr>
          <w:rFonts w:ascii="Calibri" w:eastAsia="Calibri" w:hAnsi="Calibri" w:cs="Times New Roman"/>
          <w:sz w:val="22"/>
          <w:szCs w:val="22"/>
        </w:rPr>
      </w:pPr>
      <w:r w:rsidRPr="00287BA6">
        <w:rPr>
          <w:rFonts w:ascii="Calibri" w:eastAsia="Calibri" w:hAnsi="Calibri" w:cs="Times New Roman"/>
          <w:sz w:val="22"/>
          <w:szCs w:val="22"/>
          <w:highlight w:val="yellow"/>
        </w:rPr>
        <w:t>3.</w:t>
      </w:r>
      <w:r w:rsidRPr="00287BA6">
        <w:rPr>
          <w:rFonts w:ascii="Calibri" w:eastAsia="Calibri" w:hAnsi="Calibri" w:cs="Times New Roman"/>
          <w:sz w:val="22"/>
          <w:szCs w:val="22"/>
        </w:rPr>
        <w:t xml:space="preserve"> </w:t>
      </w:r>
    </w:p>
    <w:p w14:paraId="117821BA" w14:textId="77777777" w:rsidR="00287BA6" w:rsidRPr="00287BA6" w:rsidRDefault="00287BA6" w:rsidP="00287BA6">
      <w:pPr>
        <w:spacing w:before="0" w:after="200" w:line="276" w:lineRule="auto"/>
        <w:rPr>
          <w:rFonts w:ascii="Calibri" w:eastAsia="Calibri" w:hAnsi="Calibri" w:cs="Times New Roman"/>
          <w:sz w:val="22"/>
          <w:szCs w:val="22"/>
        </w:rPr>
      </w:pPr>
    </w:p>
    <w:p w14:paraId="6E06F48B" w14:textId="77777777" w:rsidR="00BF04AB" w:rsidRPr="00181FE6" w:rsidRDefault="00BF04AB" w:rsidP="001768D2">
      <w:pPr>
        <w:spacing w:before="240" w:line="360" w:lineRule="auto"/>
        <w:rPr>
          <w:rFonts w:ascii="Times New Roman" w:hAnsi="Times New Roman" w:cs="Times New Roman"/>
        </w:rPr>
      </w:pPr>
    </w:p>
    <w:p w14:paraId="0E0A56C6" w14:textId="77777777" w:rsidR="00BF04AB" w:rsidRPr="00181FE6" w:rsidRDefault="00BF04AB" w:rsidP="001768D2">
      <w:pPr>
        <w:spacing w:before="240" w:line="360" w:lineRule="auto"/>
        <w:rPr>
          <w:rFonts w:ascii="Times New Roman" w:hAnsi="Times New Roman" w:cs="Times New Roman"/>
        </w:rPr>
      </w:pPr>
    </w:p>
    <w:p w14:paraId="16F3FC69" w14:textId="77777777" w:rsidR="00BF04AB" w:rsidRPr="00181FE6" w:rsidRDefault="00BF04AB" w:rsidP="001768D2">
      <w:pPr>
        <w:spacing w:before="240" w:line="360" w:lineRule="auto"/>
        <w:rPr>
          <w:rFonts w:ascii="Times New Roman" w:hAnsi="Times New Roman" w:cs="Times New Roman"/>
        </w:rPr>
      </w:pPr>
    </w:p>
    <w:p w14:paraId="2D16AFFC" w14:textId="77777777" w:rsidR="001768D2" w:rsidRPr="00AC3FE5" w:rsidRDefault="001768D2" w:rsidP="001768D2">
      <w:pPr>
        <w:spacing w:before="240" w:line="360" w:lineRule="auto"/>
        <w:rPr>
          <w:rFonts w:ascii="Times New Roman" w:hAnsi="Times New Roman" w:cs="Times New Roman"/>
          <w:b/>
          <w:bCs/>
        </w:rPr>
      </w:pPr>
      <w:r w:rsidRPr="00AC3FE5">
        <w:rPr>
          <w:rFonts w:ascii="Times New Roman" w:hAnsi="Times New Roman" w:cs="Times New Roman"/>
          <w:b/>
          <w:bCs/>
        </w:rPr>
        <w:t xml:space="preserve">Reference </w:t>
      </w:r>
    </w:p>
    <w:p w14:paraId="0CBE86F5" w14:textId="3798AE54"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F277E3">
        <w:rPr>
          <w:rFonts w:ascii="Times New Roman" w:hAnsi="Times New Roman" w:cs="Times New Roman"/>
          <w:noProof/>
          <w:kern w:val="0"/>
        </w:rPr>
        <w:t xml:space="preserve">AHMED, S. S., &amp; KITHEKA (Ph.D), D. S. (2019). Effect of Procurement Planning on Procurement Performance of State Corporations in Mombasa County, Kenya. </w:t>
      </w:r>
      <w:r w:rsidRPr="00F277E3">
        <w:rPr>
          <w:rFonts w:ascii="Times New Roman" w:hAnsi="Times New Roman" w:cs="Times New Roman"/>
          <w:i/>
          <w:iCs/>
          <w:noProof/>
          <w:kern w:val="0"/>
        </w:rPr>
        <w:t>Strategic Journal of Business &amp; Change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6</w:t>
      </w:r>
      <w:r w:rsidRPr="00F277E3">
        <w:rPr>
          <w:rFonts w:ascii="Times New Roman" w:hAnsi="Times New Roman" w:cs="Times New Roman"/>
          <w:noProof/>
          <w:kern w:val="0"/>
        </w:rPr>
        <w:t>(3). https://doi.org/10.61426/sjbcm.v6i3.1359</w:t>
      </w:r>
    </w:p>
    <w:p w14:paraId="044C172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Anane, A., &amp; Kwarteng, G. (2019). Prospects and Challenges of Procurement Performance Measurement in Selected Technical Universities in Ghana. </w:t>
      </w:r>
      <w:r w:rsidRPr="00F277E3">
        <w:rPr>
          <w:rFonts w:ascii="Times New Roman" w:hAnsi="Times New Roman" w:cs="Times New Roman"/>
          <w:i/>
          <w:iCs/>
          <w:noProof/>
          <w:kern w:val="0"/>
        </w:rPr>
        <w:t>Asian Journal of Economics, Business and Accounting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December</w:t>
      </w:r>
      <w:r w:rsidRPr="00F277E3">
        <w:rPr>
          <w:rFonts w:ascii="Times New Roman" w:hAnsi="Times New Roman" w:cs="Times New Roman"/>
          <w:noProof/>
          <w:kern w:val="0"/>
        </w:rPr>
        <w:t>, 1–18. https://doi.org/10.9734/ajeba/2019/v13i230166</w:t>
      </w:r>
    </w:p>
    <w:p w14:paraId="76203AAE" w14:textId="5A899171"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lastRenderedPageBreak/>
        <w:t xml:space="preserve">Basheka, B. C. (2009). Procurement planning and local governance in Uganda: a factor analysis approach. </w:t>
      </w:r>
      <w:r w:rsidRPr="00F277E3">
        <w:rPr>
          <w:rFonts w:ascii="Times New Roman" w:hAnsi="Times New Roman" w:cs="Times New Roman"/>
          <w:i/>
          <w:iCs/>
          <w:noProof/>
          <w:kern w:val="0"/>
        </w:rPr>
        <w:t xml:space="preserve">International Journal of </w:t>
      </w:r>
      <w:r w:rsidR="002707B3">
        <w:rPr>
          <w:rFonts w:ascii="Times New Roman" w:hAnsi="Times New Roman" w:cs="Times New Roman"/>
          <w:i/>
          <w:iCs/>
          <w:noProof/>
          <w:kern w:val="0"/>
        </w:rPr>
        <w:t>Procurement planning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2</w:t>
      </w:r>
      <w:r w:rsidRPr="00F277E3">
        <w:rPr>
          <w:rFonts w:ascii="Times New Roman" w:hAnsi="Times New Roman" w:cs="Times New Roman"/>
          <w:noProof/>
          <w:kern w:val="0"/>
        </w:rPr>
        <w:t>(2), 191–209. https://doi.org/DOI: ,</w:t>
      </w:r>
    </w:p>
    <w:p w14:paraId="4D78226A"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Brammer, S., Branicki, L., &amp; Linnenluecke, M. (2023). Disrupting Management Research? Critical Reflections on British Journal of Management COVID-19 Research and an Agenda for the Future. </w:t>
      </w:r>
      <w:r w:rsidRPr="00F277E3">
        <w:rPr>
          <w:rFonts w:ascii="Times New Roman" w:hAnsi="Times New Roman" w:cs="Times New Roman"/>
          <w:i/>
          <w:iCs/>
          <w:noProof/>
          <w:kern w:val="0"/>
        </w:rPr>
        <w:t>British Journal of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34</w:t>
      </w:r>
      <w:r w:rsidRPr="00F277E3">
        <w:rPr>
          <w:rFonts w:ascii="Times New Roman" w:hAnsi="Times New Roman" w:cs="Times New Roman"/>
          <w:noProof/>
          <w:kern w:val="0"/>
        </w:rPr>
        <w:t>(1), 3–15. https://doi.org/https://doi.org/10.1111/1467-8551.12699</w:t>
      </w:r>
    </w:p>
    <w:p w14:paraId="14CD2A6E"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Burdova, E. K., &amp; Vilcekova, S. (2015). Sustainable Building Assessment Tool in Slovakia. </w:t>
      </w:r>
      <w:r w:rsidRPr="00F277E3">
        <w:rPr>
          <w:rFonts w:ascii="Times New Roman" w:hAnsi="Times New Roman" w:cs="Times New Roman"/>
          <w:i/>
          <w:iCs/>
          <w:noProof/>
          <w:kern w:val="0"/>
        </w:rPr>
        <w:t>Energy Procedia</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78</w:t>
      </w:r>
      <w:r w:rsidRPr="00F277E3">
        <w:rPr>
          <w:rFonts w:ascii="Times New Roman" w:hAnsi="Times New Roman" w:cs="Times New Roman"/>
          <w:noProof/>
          <w:kern w:val="0"/>
        </w:rPr>
        <w:t>, 1829–1834. https://doi.org/https://doi.org/10.1016/j.egypro.2015.11.323</w:t>
      </w:r>
    </w:p>
    <w:p w14:paraId="1DE18359"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Espinosa, M. (2020). Labor Boundaries and Skills: The Case of Lobbyists. </w:t>
      </w:r>
      <w:r w:rsidRPr="00F277E3">
        <w:rPr>
          <w:rFonts w:ascii="Times New Roman" w:hAnsi="Times New Roman" w:cs="Times New Roman"/>
          <w:i/>
          <w:iCs/>
          <w:noProof/>
          <w:kern w:val="0"/>
        </w:rPr>
        <w:t>Management Science</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67</w:t>
      </w:r>
      <w:r w:rsidRPr="00F277E3">
        <w:rPr>
          <w:rFonts w:ascii="Times New Roman" w:hAnsi="Times New Roman" w:cs="Times New Roman"/>
          <w:noProof/>
          <w:kern w:val="0"/>
        </w:rPr>
        <w:t>(3), 1586–1607. https://doi.org/10.1287/mnsc.2020.3598</w:t>
      </w:r>
    </w:p>
    <w:p w14:paraId="6F78A87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Fulton, R. L. (2019). The ignored pandemic. </w:t>
      </w:r>
      <w:r w:rsidRPr="00F277E3">
        <w:rPr>
          <w:rFonts w:ascii="Times New Roman" w:hAnsi="Times New Roman" w:cs="Times New Roman"/>
          <w:i/>
          <w:iCs/>
          <w:noProof/>
          <w:kern w:val="0"/>
        </w:rPr>
        <w:t>Journal of Global Oral Health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w:t>
      </w:r>
      <w:r w:rsidRPr="00F277E3">
        <w:rPr>
          <w:rFonts w:ascii="Times New Roman" w:hAnsi="Times New Roman" w:cs="Times New Roman"/>
          <w:noProof/>
          <w:kern w:val="0"/>
        </w:rPr>
        <w:t>, 13–16. https://doi.org/10.25259/jgoh-15-2019</w:t>
      </w:r>
    </w:p>
    <w:p w14:paraId="02E329AF"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GHSC-PSM. (2018). </w:t>
      </w:r>
      <w:r w:rsidRPr="00F277E3">
        <w:rPr>
          <w:rFonts w:ascii="Times New Roman" w:hAnsi="Times New Roman" w:cs="Times New Roman"/>
          <w:i/>
          <w:iCs/>
          <w:noProof/>
          <w:kern w:val="0"/>
        </w:rPr>
        <w:t>USAID GLOBAL HEALTH SUPPLY CHAIN PROGRAM Procurement and Supply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August</w:t>
      </w:r>
      <w:r w:rsidRPr="00F277E3">
        <w:rPr>
          <w:rFonts w:ascii="Times New Roman" w:hAnsi="Times New Roman" w:cs="Times New Roman"/>
          <w:noProof/>
          <w:kern w:val="0"/>
        </w:rPr>
        <w:t>, 1–487.</w:t>
      </w:r>
    </w:p>
    <w:p w14:paraId="5FC2D33F"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Gianfaldoni, P. (2019). </w:t>
      </w:r>
      <w:r w:rsidRPr="00F277E3">
        <w:rPr>
          <w:rFonts w:ascii="Times New Roman" w:hAnsi="Times New Roman" w:cs="Times New Roman"/>
          <w:i/>
          <w:iCs/>
          <w:noProof/>
          <w:kern w:val="0"/>
        </w:rPr>
        <w:t>Social Business Economy versus Social Political Economy: The Social Firm in perspective [Économie sociale d’entreprise versus Économie sociale politique : La firme sociale en perspective]</w:t>
      </w:r>
      <w:r w:rsidRPr="00F277E3">
        <w:rPr>
          <w:rFonts w:ascii="Times New Roman" w:hAnsi="Times New Roman" w:cs="Times New Roman"/>
          <w:noProof/>
          <w:kern w:val="0"/>
        </w:rPr>
        <w:t xml:space="preserve"> (Post-Print, Issue hal-03262366). HAL. https://doi.org/DOI: </w:t>
      </w:r>
    </w:p>
    <w:p w14:paraId="502F0C5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Harland, C. M. (1996). Supply Chain Management: Relationships, Chains and Networks. </w:t>
      </w:r>
      <w:r w:rsidRPr="00F277E3">
        <w:rPr>
          <w:rFonts w:ascii="Times New Roman" w:hAnsi="Times New Roman" w:cs="Times New Roman"/>
          <w:i/>
          <w:iCs/>
          <w:noProof/>
          <w:kern w:val="0"/>
        </w:rPr>
        <w:t>British Journal of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w:t>
      </w:r>
      <w:r w:rsidRPr="00F277E3">
        <w:rPr>
          <w:rFonts w:ascii="Times New Roman" w:hAnsi="Times New Roman" w:cs="Times New Roman"/>
          <w:noProof/>
          <w:kern w:val="0"/>
        </w:rPr>
        <w:t>(s1), S63–S80. https://doi.org/https://doi.org/10.1111/j.1467-8551.1996.tb00148.x</w:t>
      </w:r>
    </w:p>
    <w:p w14:paraId="37F8C756"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Ingabire, M., &amp; Dushimimana, J. D. D. (2024). Effect of Procurement Planning on Organizational Performance Within the Public Sector: A Case of Ruhengeri Referral Hospital in Musanze District, Rwanda. </w:t>
      </w:r>
      <w:r w:rsidRPr="00F277E3">
        <w:rPr>
          <w:rFonts w:ascii="Times New Roman" w:hAnsi="Times New Roman" w:cs="Times New Roman"/>
          <w:i/>
          <w:iCs/>
          <w:noProof/>
          <w:kern w:val="0"/>
        </w:rPr>
        <w:t>Science Mundi</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(1), 72–86. https://doi.org/10.51867/scimundi.4.1.7</w:t>
      </w:r>
    </w:p>
    <w:p w14:paraId="5E03F965"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Kabega, C., Kule, J. W., &amp; Mbera, Z. R. (2016). Effect of Procurement Practices on Performance of Public Projects in Rwanda: A Case Study of Bugesera District Office Construction Project. </w:t>
      </w:r>
      <w:r w:rsidRPr="00F277E3">
        <w:rPr>
          <w:rFonts w:ascii="Times New Roman" w:hAnsi="Times New Roman" w:cs="Times New Roman"/>
          <w:i/>
          <w:iCs/>
          <w:noProof/>
          <w:kern w:val="0"/>
        </w:rPr>
        <w:t>International Journal of Economics, Commerce and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(5), 377–397.</w:t>
      </w:r>
    </w:p>
    <w:p w14:paraId="598378A6"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Kamuru, S. M., &amp; Mwangi, J. G. (2014). </w:t>
      </w:r>
      <w:r w:rsidRPr="00F277E3">
        <w:rPr>
          <w:rFonts w:ascii="Times New Roman" w:hAnsi="Times New Roman" w:cs="Times New Roman"/>
          <w:i/>
          <w:iCs/>
          <w:noProof/>
          <w:kern w:val="0"/>
        </w:rPr>
        <w:t>Determinants of Leadership Legitimacy in Sustainability of the Dairy Goat Project by the Dairy Goat Farmers ’ Association in Central and Eastern Provinces of Kenya</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4</w:t>
      </w:r>
      <w:r w:rsidRPr="00F277E3">
        <w:rPr>
          <w:rFonts w:ascii="Times New Roman" w:hAnsi="Times New Roman" w:cs="Times New Roman"/>
          <w:noProof/>
          <w:kern w:val="0"/>
        </w:rPr>
        <w:t>(17), 40–47.</w:t>
      </w:r>
    </w:p>
    <w:p w14:paraId="23B853CB"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Kayitesi, G., &amp; Dushimimana, J. D. D. (2024). Effect of Procurement Planning on Public Institutions Performance: A Case of Rwanda Development Board. </w:t>
      </w:r>
      <w:r w:rsidRPr="00F277E3">
        <w:rPr>
          <w:rFonts w:ascii="Times New Roman" w:hAnsi="Times New Roman" w:cs="Times New Roman"/>
          <w:i/>
          <w:iCs/>
          <w:noProof/>
          <w:kern w:val="0"/>
        </w:rPr>
        <w:t>African Journal of Empirical Research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5</w:t>
      </w:r>
      <w:r w:rsidRPr="00F277E3">
        <w:rPr>
          <w:rFonts w:ascii="Times New Roman" w:hAnsi="Times New Roman" w:cs="Times New Roman"/>
          <w:noProof/>
          <w:kern w:val="0"/>
        </w:rPr>
        <w:t>(2), 495–506. https://doi.org/10.51867/ajernet.5.2.42</w:t>
      </w:r>
    </w:p>
    <w:p w14:paraId="7173644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Kumar, A., Mani, V., Jain, V., Gupta, H., &amp; Venkatesh, V. G. (2023). Managing healthcare supply chain through artificial intelligence (AI): A study of  critical success factors. </w:t>
      </w:r>
      <w:r w:rsidRPr="00F277E3">
        <w:rPr>
          <w:rFonts w:ascii="Times New Roman" w:hAnsi="Times New Roman" w:cs="Times New Roman"/>
          <w:i/>
          <w:iCs/>
          <w:noProof/>
          <w:kern w:val="0"/>
        </w:rPr>
        <w:t>Computers &amp; Industrial Engineering</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175</w:t>
      </w:r>
      <w:r w:rsidRPr="00F277E3">
        <w:rPr>
          <w:rFonts w:ascii="Times New Roman" w:hAnsi="Times New Roman" w:cs="Times New Roman"/>
          <w:noProof/>
          <w:kern w:val="0"/>
        </w:rPr>
        <w:t>, 108815. https://doi.org/10.1016/j.cie.2022.108815</w:t>
      </w:r>
    </w:p>
    <w:p w14:paraId="72DA7684"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Mante, P. K. (2024). </w:t>
      </w:r>
      <w:r w:rsidRPr="00F277E3">
        <w:rPr>
          <w:rFonts w:ascii="Times New Roman" w:hAnsi="Times New Roman" w:cs="Times New Roman"/>
          <w:i/>
          <w:iCs/>
          <w:noProof/>
          <w:kern w:val="0"/>
        </w:rPr>
        <w:t>The Role of Supply Chain Management in Healthcare Access in Ghana Report by : Priscilla Kolibea Mante , PhD Research Faculty , CARISCA-KNUST and Senior Lecturer , Department of Pharmacology ,</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November 2023</w:t>
      </w:r>
      <w:r w:rsidRPr="00F277E3">
        <w:rPr>
          <w:rFonts w:ascii="Times New Roman" w:hAnsi="Times New Roman" w:cs="Times New Roman"/>
          <w:noProof/>
          <w:kern w:val="0"/>
        </w:rPr>
        <w:t>. https://doi.org/10.13140/RG.2.2.33472.34569</w:t>
      </w:r>
    </w:p>
    <w:p w14:paraId="4201A2DC"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Muyingo, S., Etoori, D., Lotay, P., Malamba, S., Olweny, J., Keesler, K., Wiersma, S., Jjemba, P., &amp; Settaala, R. (2022). The procurement and supply chain strengthening project: improving public health supply chains for better access to HIV medicines, Uganda 2011–</w:t>
      </w:r>
      <w:r w:rsidRPr="00F277E3">
        <w:rPr>
          <w:rFonts w:ascii="Times New Roman" w:hAnsi="Times New Roman" w:cs="Times New Roman"/>
          <w:noProof/>
          <w:kern w:val="0"/>
        </w:rPr>
        <w:lastRenderedPageBreak/>
        <w:t xml:space="preserve">2016. </w:t>
      </w:r>
      <w:r w:rsidRPr="00F277E3">
        <w:rPr>
          <w:rFonts w:ascii="Times New Roman" w:hAnsi="Times New Roman" w:cs="Times New Roman"/>
          <w:i/>
          <w:iCs/>
          <w:noProof/>
          <w:kern w:val="0"/>
        </w:rPr>
        <w:t>Journal of Pharmaceutical Policy and Practice</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15</w:t>
      </w:r>
      <w:r w:rsidRPr="00F277E3">
        <w:rPr>
          <w:rFonts w:ascii="Times New Roman" w:hAnsi="Times New Roman" w:cs="Times New Roman"/>
          <w:noProof/>
          <w:kern w:val="0"/>
        </w:rPr>
        <w:t>(1), 72. https://doi.org/10.1186/s40545-022-00467-3</w:t>
      </w:r>
    </w:p>
    <w:p w14:paraId="53D1A3F8" w14:textId="37168E1C"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Mwangi, G. K., &amp; Mwangangi, P. (2018). Influence of </w:t>
      </w:r>
      <w:r w:rsidR="002707B3">
        <w:rPr>
          <w:rFonts w:ascii="Times New Roman" w:hAnsi="Times New Roman" w:cs="Times New Roman"/>
          <w:noProof/>
          <w:kern w:val="0"/>
        </w:rPr>
        <w:t>Procurement planning</w:t>
      </w:r>
      <w:r w:rsidRPr="00F277E3">
        <w:rPr>
          <w:rFonts w:ascii="Times New Roman" w:hAnsi="Times New Roman" w:cs="Times New Roman"/>
          <w:noProof/>
          <w:kern w:val="0"/>
        </w:rPr>
        <w:t xml:space="preserve"> on Performance of Retail Chain Stores in Nairobi City County, Kenya. </w:t>
      </w:r>
      <w:r w:rsidRPr="00F277E3">
        <w:rPr>
          <w:rFonts w:ascii="Times New Roman" w:hAnsi="Times New Roman" w:cs="Times New Roman"/>
          <w:i/>
          <w:iCs/>
          <w:noProof/>
          <w:kern w:val="0"/>
        </w:rPr>
        <w:t>Journal of International Business, Innovation …</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2</w:t>
      </w:r>
      <w:r w:rsidRPr="00F277E3">
        <w:rPr>
          <w:rFonts w:ascii="Times New Roman" w:hAnsi="Times New Roman" w:cs="Times New Roman"/>
          <w:noProof/>
          <w:kern w:val="0"/>
        </w:rPr>
        <w:t>(3), 231–248. http://www.jibism.org/core_files/index.php/JIBISM/article/view/78</w:t>
      </w:r>
    </w:p>
    <w:p w14:paraId="2C8C36F7"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Ochieng, B. E. (2018). </w:t>
      </w:r>
      <w:r w:rsidRPr="00F277E3">
        <w:rPr>
          <w:rFonts w:ascii="Times New Roman" w:hAnsi="Times New Roman" w:cs="Times New Roman"/>
          <w:i/>
          <w:iCs/>
          <w:noProof/>
          <w:kern w:val="0"/>
        </w:rPr>
        <w:t>102 - 119</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1</w:t>
      </w:r>
      <w:r w:rsidRPr="00F277E3">
        <w:rPr>
          <w:rFonts w:ascii="Times New Roman" w:hAnsi="Times New Roman" w:cs="Times New Roman"/>
          <w:noProof/>
          <w:kern w:val="0"/>
        </w:rPr>
        <w:t>(8).</w:t>
      </w:r>
    </w:p>
    <w:p w14:paraId="1A255B5A"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Schneller, E., &amp; Abdulsalam, Y. (2022). Supply chain management and health services research: Aligning strange  bedfellows. </w:t>
      </w:r>
      <w:r w:rsidRPr="00F277E3">
        <w:rPr>
          <w:rFonts w:ascii="Times New Roman" w:hAnsi="Times New Roman" w:cs="Times New Roman"/>
          <w:i/>
          <w:iCs/>
          <w:noProof/>
          <w:kern w:val="0"/>
        </w:rPr>
        <w:t>Health Services Research</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57</w:t>
      </w:r>
      <w:r w:rsidRPr="00F277E3">
        <w:rPr>
          <w:rFonts w:ascii="Times New Roman" w:hAnsi="Times New Roman" w:cs="Times New Roman"/>
          <w:noProof/>
          <w:kern w:val="0"/>
        </w:rPr>
        <w:t>(2), 223–226. https://doi.org/10.1111/1475-6773.13939</w:t>
      </w:r>
    </w:p>
    <w:p w14:paraId="262E595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Tan, K. C. (2001). A framework of supply chain management literature. </w:t>
      </w:r>
      <w:r w:rsidRPr="00F277E3">
        <w:rPr>
          <w:rFonts w:ascii="Times New Roman" w:hAnsi="Times New Roman" w:cs="Times New Roman"/>
          <w:i/>
          <w:iCs/>
          <w:noProof/>
          <w:kern w:val="0"/>
        </w:rPr>
        <w:t>European Journal of Purchasing &amp; Supply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7</w:t>
      </w:r>
      <w:r w:rsidRPr="00F277E3">
        <w:rPr>
          <w:rFonts w:ascii="Times New Roman" w:hAnsi="Times New Roman" w:cs="Times New Roman"/>
          <w:noProof/>
          <w:kern w:val="0"/>
        </w:rPr>
        <w:t>(1), 39–48. https://doi.org/https://doi.org/10.1016/S0969-7012(00)00020-4</w:t>
      </w:r>
    </w:p>
    <w:p w14:paraId="5B257F85"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Tangus, C. (2018). Effect of Supplier Appraisal on Performance of Manufacturing Firms in Nairobi County, Kenya. </w:t>
      </w:r>
      <w:r w:rsidRPr="00F277E3">
        <w:rPr>
          <w:rFonts w:ascii="Times New Roman" w:hAnsi="Times New Roman" w:cs="Times New Roman"/>
          <w:i/>
          <w:iCs/>
          <w:noProof/>
          <w:kern w:val="0"/>
        </w:rPr>
        <w:t>International Journal of Economics, Commerce Adn Management, United Kingdom</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III</w:t>
      </w:r>
      <w:r w:rsidRPr="00F277E3">
        <w:rPr>
          <w:rFonts w:ascii="Times New Roman" w:hAnsi="Times New Roman" w:cs="Times New Roman"/>
          <w:noProof/>
          <w:kern w:val="0"/>
        </w:rPr>
        <w:t>(11), 499–512.</w:t>
      </w:r>
    </w:p>
    <w:p w14:paraId="4899FE43" w14:textId="77777777" w:rsidR="00F277E3" w:rsidRP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van der Vaart, T., van Donk, D. P., Gimenez, C., &amp; Sierra, V. (2012). Modelling the integration-performance relationship: Collaborative practices, enablers and contextual factors. </w:t>
      </w:r>
      <w:r w:rsidRPr="00F277E3">
        <w:rPr>
          <w:rFonts w:ascii="Times New Roman" w:hAnsi="Times New Roman" w:cs="Times New Roman"/>
          <w:i/>
          <w:iCs/>
          <w:noProof/>
          <w:kern w:val="0"/>
        </w:rPr>
        <w:t>International Journal of Operations and Production Management</w:t>
      </w:r>
      <w:r w:rsidRPr="00F277E3">
        <w:rPr>
          <w:rFonts w:ascii="Times New Roman" w:hAnsi="Times New Roman" w:cs="Times New Roman"/>
          <w:noProof/>
          <w:kern w:val="0"/>
        </w:rPr>
        <w:t xml:space="preserve">, </w:t>
      </w:r>
      <w:r w:rsidRPr="00F277E3">
        <w:rPr>
          <w:rFonts w:ascii="Times New Roman" w:hAnsi="Times New Roman" w:cs="Times New Roman"/>
          <w:i/>
          <w:iCs/>
          <w:noProof/>
          <w:kern w:val="0"/>
        </w:rPr>
        <w:t>32</w:t>
      </w:r>
      <w:r w:rsidRPr="00F277E3">
        <w:rPr>
          <w:rFonts w:ascii="Times New Roman" w:hAnsi="Times New Roman" w:cs="Times New Roman"/>
          <w:noProof/>
          <w:kern w:val="0"/>
        </w:rPr>
        <w:t>(9), 1043–1074. https://doi.org/10.1108/01443571211265693</w:t>
      </w:r>
    </w:p>
    <w:p w14:paraId="56BC2E39" w14:textId="77777777" w:rsidR="00F277E3" w:rsidRDefault="00F277E3" w:rsidP="00F277E3">
      <w:pPr>
        <w:widowControl w:val="0"/>
        <w:autoSpaceDE w:val="0"/>
        <w:autoSpaceDN w:val="0"/>
        <w:adjustRightInd w:val="0"/>
        <w:spacing w:before="0" w:after="0"/>
        <w:ind w:left="480" w:hanging="480"/>
        <w:rPr>
          <w:rFonts w:ascii="Times New Roman" w:hAnsi="Times New Roman" w:cs="Times New Roman"/>
          <w:noProof/>
          <w:kern w:val="0"/>
        </w:rPr>
      </w:pPr>
      <w:r w:rsidRPr="00F277E3">
        <w:rPr>
          <w:rFonts w:ascii="Times New Roman" w:hAnsi="Times New Roman" w:cs="Times New Roman"/>
          <w:noProof/>
          <w:kern w:val="0"/>
        </w:rPr>
        <w:t xml:space="preserve">William E. Kovacic, Robert C. Marshall, L. M. M. and M. E. R. (2006). </w:t>
      </w:r>
      <w:r w:rsidRPr="00F277E3">
        <w:rPr>
          <w:rFonts w:ascii="Times New Roman" w:hAnsi="Times New Roman" w:cs="Times New Roman"/>
          <w:i/>
          <w:iCs/>
          <w:noProof/>
          <w:kern w:val="0"/>
        </w:rPr>
        <w:t>SpagnoloChapter15.pdf</w:t>
      </w:r>
      <w:r w:rsidRPr="00F277E3">
        <w:rPr>
          <w:rFonts w:ascii="Times New Roman" w:hAnsi="Times New Roman" w:cs="Times New Roman"/>
          <w:noProof/>
          <w:kern w:val="0"/>
        </w:rPr>
        <w:t xml:space="preserve"> (p. 411).</w:t>
      </w:r>
    </w:p>
    <w:p w14:paraId="0FCFDFB1" w14:textId="7041A7D3" w:rsidR="00D74966" w:rsidRDefault="00D74966" w:rsidP="00F277E3">
      <w:pPr>
        <w:widowControl w:val="0"/>
        <w:autoSpaceDE w:val="0"/>
        <w:autoSpaceDN w:val="0"/>
        <w:adjustRightInd w:val="0"/>
        <w:spacing w:before="0" w:after="0"/>
        <w:ind w:left="480" w:hanging="480"/>
        <w:rPr>
          <w:rFonts w:ascii="Times New Roman" w:hAnsi="Times New Roman" w:cs="Times New Roman"/>
          <w:noProof/>
        </w:rPr>
      </w:pPr>
      <w:r w:rsidRPr="00A627BE">
        <w:rPr>
          <w:rFonts w:ascii="Times New Roman" w:hAnsi="Times New Roman" w:cs="Times New Roman"/>
          <w:noProof/>
          <w:highlight w:val="yellow"/>
        </w:rPr>
        <w:t>Núñez, A., Sreeganga, S. D., &amp; Ramaprasad, A. (2021). Access to Healthcare during COVID-19. International journal of environmental research and public health, 18(6), 2980.</w:t>
      </w:r>
      <w:r>
        <w:rPr>
          <w:rFonts w:ascii="Times New Roman" w:hAnsi="Times New Roman" w:cs="Times New Roman"/>
          <w:noProof/>
        </w:rPr>
        <w:t xml:space="preserve"> </w:t>
      </w:r>
    </w:p>
    <w:p w14:paraId="74BC1375" w14:textId="77777777" w:rsidR="00EF1630" w:rsidRDefault="00EF1630" w:rsidP="00F277E3">
      <w:pPr>
        <w:widowControl w:val="0"/>
        <w:autoSpaceDE w:val="0"/>
        <w:autoSpaceDN w:val="0"/>
        <w:adjustRightInd w:val="0"/>
        <w:spacing w:before="0" w:after="0"/>
        <w:ind w:left="480" w:hanging="480"/>
        <w:rPr>
          <w:rFonts w:ascii="Times New Roman" w:hAnsi="Times New Roman" w:cs="Times New Roman"/>
          <w:noProof/>
        </w:rPr>
      </w:pPr>
    </w:p>
    <w:p w14:paraId="5D4AAD33" w14:textId="7DCE6EB8" w:rsidR="00EF1630" w:rsidRPr="00F277E3" w:rsidRDefault="00EF1630" w:rsidP="00F277E3">
      <w:pPr>
        <w:widowControl w:val="0"/>
        <w:autoSpaceDE w:val="0"/>
        <w:autoSpaceDN w:val="0"/>
        <w:adjustRightInd w:val="0"/>
        <w:spacing w:before="0" w:after="0"/>
        <w:ind w:left="480" w:hanging="480"/>
        <w:rPr>
          <w:rFonts w:ascii="Times New Roman" w:hAnsi="Times New Roman" w:cs="Times New Roman"/>
          <w:noProof/>
        </w:rPr>
      </w:pPr>
      <w:r w:rsidRPr="00A627BE">
        <w:rPr>
          <w:rFonts w:ascii="Times New Roman" w:hAnsi="Times New Roman" w:cs="Times New Roman"/>
          <w:noProof/>
          <w:highlight w:val="yellow"/>
        </w:rPr>
        <w:t>Paul, P. O., Ogugua, J. O., &amp; Eyo-Udo, N. L. (2024). Procurement in healthcare: Ensuring efficiency and compliance in medical supplies and equipment management. Journal of Healthcare Procurement and Supply Chain Management, 6(1), 19-34.</w:t>
      </w:r>
      <w:r>
        <w:rPr>
          <w:rFonts w:ascii="Times New Roman" w:hAnsi="Times New Roman" w:cs="Times New Roman"/>
          <w:noProof/>
        </w:rPr>
        <w:t xml:space="preserve">  </w:t>
      </w:r>
    </w:p>
    <w:p w14:paraId="1AA39B2F" w14:textId="26D0E973" w:rsidR="001768D2" w:rsidRDefault="00F277E3" w:rsidP="001768D2">
      <w:pPr>
        <w:rPr>
          <w:rFonts w:ascii="Times New Roman" w:hAnsi="Times New Roman" w:cs="Times New Roman"/>
        </w:rPr>
      </w:pPr>
      <w:r>
        <w:rPr>
          <w:rFonts w:ascii="Times New Roman" w:hAnsi="Times New Roman" w:cs="Times New Roman"/>
        </w:rPr>
        <w:fldChar w:fldCharType="end"/>
      </w:r>
    </w:p>
    <w:p w14:paraId="4EC1AF64" w14:textId="752EB8CC" w:rsidR="00EF1630" w:rsidRPr="00181FE6" w:rsidRDefault="00EF1630" w:rsidP="001768D2">
      <w:pPr>
        <w:rPr>
          <w:rFonts w:ascii="Times New Roman" w:hAnsi="Times New Roman" w:cs="Times New Roman"/>
        </w:rPr>
      </w:pPr>
      <w:r w:rsidRPr="00A627BE">
        <w:rPr>
          <w:rFonts w:ascii="Times New Roman" w:hAnsi="Times New Roman" w:cs="Times New Roman"/>
          <w:highlight w:val="yellow"/>
        </w:rPr>
        <w:t>Tabish, S. A. (2024). Procurement Management in Health Care Systems. In Health Care Management: Principles and Practice (pp. 309-335). Singapore: Springer Nature Singapore.</w:t>
      </w:r>
      <w:r>
        <w:rPr>
          <w:rFonts w:ascii="Times New Roman" w:hAnsi="Times New Roman" w:cs="Times New Roman"/>
        </w:rPr>
        <w:t xml:space="preserve">  </w:t>
      </w:r>
    </w:p>
    <w:p w14:paraId="118516FE" w14:textId="77777777" w:rsidR="001768D2" w:rsidRPr="00181FE6" w:rsidRDefault="001768D2" w:rsidP="001768D2">
      <w:pPr>
        <w:rPr>
          <w:rFonts w:ascii="Times New Roman" w:hAnsi="Times New Roman" w:cs="Times New Roman"/>
        </w:rPr>
      </w:pPr>
    </w:p>
    <w:p w14:paraId="39CFDB9A" w14:textId="77777777" w:rsidR="001768D2" w:rsidRPr="00181FE6" w:rsidRDefault="001768D2" w:rsidP="001768D2">
      <w:pPr>
        <w:rPr>
          <w:rFonts w:ascii="Times New Roman" w:hAnsi="Times New Roman" w:cs="Times New Roman"/>
        </w:rPr>
      </w:pPr>
    </w:p>
    <w:p w14:paraId="762867CD" w14:textId="5ABE0941" w:rsidR="001768D2" w:rsidRPr="00181FE6" w:rsidRDefault="00EF1630" w:rsidP="001768D2">
      <w:pPr>
        <w:rPr>
          <w:rFonts w:ascii="Times New Roman" w:hAnsi="Times New Roman" w:cs="Times New Roman"/>
        </w:rPr>
      </w:pPr>
      <w:r w:rsidRPr="00A627BE">
        <w:rPr>
          <w:rFonts w:ascii="Times New Roman" w:hAnsi="Times New Roman" w:cs="Times New Roman"/>
          <w:highlight w:val="yellow"/>
        </w:rPr>
        <w:t>Bvuchete, M., Grobbelaar, S. S., &amp; Van Eeden, J. (2021). A network maturity mapping tool for demand-driven supply chain management: A case for the public healthcare sector. Sustainability, 13(21), 11988.</w:t>
      </w:r>
      <w:r>
        <w:rPr>
          <w:rFonts w:ascii="Times New Roman" w:hAnsi="Times New Roman" w:cs="Times New Roman"/>
        </w:rPr>
        <w:t xml:space="preserve">   </w:t>
      </w:r>
    </w:p>
    <w:p w14:paraId="072320E8" w14:textId="77777777" w:rsidR="001768D2" w:rsidRPr="00181FE6" w:rsidRDefault="001768D2" w:rsidP="001768D2">
      <w:pPr>
        <w:rPr>
          <w:rFonts w:ascii="Times New Roman" w:hAnsi="Times New Roman" w:cs="Times New Roman"/>
        </w:rPr>
      </w:pPr>
    </w:p>
    <w:p w14:paraId="69B21A74" w14:textId="77777777" w:rsidR="001768D2" w:rsidRPr="00181FE6" w:rsidRDefault="001768D2" w:rsidP="001768D2">
      <w:pPr>
        <w:rPr>
          <w:rFonts w:ascii="Times New Roman" w:hAnsi="Times New Roman" w:cs="Times New Roman"/>
        </w:rPr>
      </w:pPr>
    </w:p>
    <w:p w14:paraId="70ADBA7D" w14:textId="77777777" w:rsidR="001768D2" w:rsidRPr="00181FE6" w:rsidRDefault="001768D2" w:rsidP="001768D2">
      <w:pPr>
        <w:rPr>
          <w:rFonts w:ascii="Times New Roman" w:hAnsi="Times New Roman" w:cs="Times New Roman"/>
        </w:rPr>
      </w:pPr>
    </w:p>
    <w:p w14:paraId="53D85242" w14:textId="77777777" w:rsidR="001768D2" w:rsidRPr="00181FE6" w:rsidRDefault="001768D2" w:rsidP="001768D2">
      <w:pPr>
        <w:rPr>
          <w:rFonts w:ascii="Times New Roman" w:hAnsi="Times New Roman" w:cs="Times New Roman"/>
        </w:rPr>
      </w:pPr>
    </w:p>
    <w:p w14:paraId="14954AF3" w14:textId="77777777" w:rsidR="009D0DEF" w:rsidRPr="00181FE6" w:rsidRDefault="009D0DEF">
      <w:pPr>
        <w:rPr>
          <w:rFonts w:ascii="Times New Roman" w:hAnsi="Times New Roman" w:cs="Times New Roman"/>
        </w:rPr>
      </w:pPr>
    </w:p>
    <w:sectPr w:rsidR="009D0DEF" w:rsidRPr="00181FE6">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01DF" w14:textId="77777777" w:rsidR="001B6E18" w:rsidRDefault="001B6E18">
      <w:pPr>
        <w:spacing w:before="0" w:after="0"/>
      </w:pPr>
      <w:r>
        <w:separator/>
      </w:r>
    </w:p>
  </w:endnote>
  <w:endnote w:type="continuationSeparator" w:id="0">
    <w:p w14:paraId="5CA068CB" w14:textId="77777777" w:rsidR="001B6E18" w:rsidRDefault="001B6E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BD407" w14:textId="77777777" w:rsidR="001B6E18" w:rsidRDefault="001B6E18">
      <w:pPr>
        <w:spacing w:before="0" w:after="0"/>
      </w:pPr>
      <w:r>
        <w:separator/>
      </w:r>
    </w:p>
  </w:footnote>
  <w:footnote w:type="continuationSeparator" w:id="0">
    <w:p w14:paraId="221A7C09" w14:textId="77777777" w:rsidR="001B6E18" w:rsidRDefault="001B6E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66E1" w14:textId="5C674E1D" w:rsidR="00381FB3" w:rsidRDefault="00000000">
    <w:pPr>
      <w:pStyle w:val="Header"/>
    </w:pPr>
    <w:r>
      <w:rPr>
        <w:noProof/>
      </w:rPr>
      <w:pict w14:anchorId="6A6FC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D730" w14:textId="71CB3FB2" w:rsidR="00381FB3" w:rsidRDefault="00000000">
    <w:pPr>
      <w:pStyle w:val="Header"/>
    </w:pPr>
    <w:r>
      <w:rPr>
        <w:noProof/>
      </w:rPr>
      <w:pict w14:anchorId="0FC41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B4DC" w14:textId="34949D26" w:rsidR="00381FB3" w:rsidRDefault="00000000">
    <w:pPr>
      <w:pStyle w:val="Header"/>
    </w:pPr>
    <w:r>
      <w:rPr>
        <w:noProof/>
      </w:rPr>
      <w:pict w14:anchorId="1D7BE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8222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23ED"/>
    <w:multiLevelType w:val="multilevel"/>
    <w:tmpl w:val="02F4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20840"/>
    <w:multiLevelType w:val="multilevel"/>
    <w:tmpl w:val="4E1AB77E"/>
    <w:lvl w:ilvl="0">
      <w:start w:val="5"/>
      <w:numFmt w:val="decimal"/>
      <w:lvlText w:val="%1"/>
      <w:lvlJc w:val="left"/>
      <w:pPr>
        <w:ind w:left="1444" w:hanging="365"/>
      </w:pPr>
      <w:rPr>
        <w:rFonts w:hint="default"/>
        <w:lang w:val="en-US" w:eastAsia="en-US" w:bidi="ar-SA"/>
      </w:rPr>
    </w:lvl>
    <w:lvl w:ilvl="1">
      <w:start w:val="1"/>
      <w:numFmt w:val="decimal"/>
      <w:lvlText w:val="%1.%2"/>
      <w:lvlJc w:val="left"/>
      <w:pPr>
        <w:ind w:left="1444" w:hanging="365"/>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622" w:hanging="543"/>
      </w:pPr>
      <w:rPr>
        <w:rFonts w:ascii="Times New Roman" w:eastAsia="Times New Roman" w:hAnsi="Times New Roman" w:cs="Times New Roman" w:hint="default"/>
        <w:b/>
        <w:bCs/>
        <w:i w:val="0"/>
        <w:iCs w:val="0"/>
        <w:spacing w:val="0"/>
        <w:w w:val="99"/>
        <w:sz w:val="24"/>
        <w:szCs w:val="24"/>
        <w:lang w:val="en-US" w:eastAsia="en-US" w:bidi="ar-SA"/>
      </w:rPr>
    </w:lvl>
    <w:lvl w:ilvl="3">
      <w:numFmt w:val="bullet"/>
      <w:lvlText w:val="•"/>
      <w:lvlJc w:val="left"/>
      <w:pPr>
        <w:ind w:left="3740" w:hanging="543"/>
      </w:pPr>
      <w:rPr>
        <w:rFonts w:hint="default"/>
        <w:lang w:val="en-US" w:eastAsia="en-US" w:bidi="ar-SA"/>
      </w:rPr>
    </w:lvl>
    <w:lvl w:ilvl="4">
      <w:numFmt w:val="bullet"/>
      <w:lvlText w:val="•"/>
      <w:lvlJc w:val="left"/>
      <w:pPr>
        <w:ind w:left="4800" w:hanging="543"/>
      </w:pPr>
      <w:rPr>
        <w:rFonts w:hint="default"/>
        <w:lang w:val="en-US" w:eastAsia="en-US" w:bidi="ar-SA"/>
      </w:rPr>
    </w:lvl>
    <w:lvl w:ilvl="5">
      <w:numFmt w:val="bullet"/>
      <w:lvlText w:val="•"/>
      <w:lvlJc w:val="left"/>
      <w:pPr>
        <w:ind w:left="5860" w:hanging="543"/>
      </w:pPr>
      <w:rPr>
        <w:rFonts w:hint="default"/>
        <w:lang w:val="en-US" w:eastAsia="en-US" w:bidi="ar-SA"/>
      </w:rPr>
    </w:lvl>
    <w:lvl w:ilvl="6">
      <w:numFmt w:val="bullet"/>
      <w:lvlText w:val="•"/>
      <w:lvlJc w:val="left"/>
      <w:pPr>
        <w:ind w:left="6920" w:hanging="543"/>
      </w:pPr>
      <w:rPr>
        <w:rFonts w:hint="default"/>
        <w:lang w:val="en-US" w:eastAsia="en-US" w:bidi="ar-SA"/>
      </w:rPr>
    </w:lvl>
    <w:lvl w:ilvl="7">
      <w:numFmt w:val="bullet"/>
      <w:lvlText w:val="•"/>
      <w:lvlJc w:val="left"/>
      <w:pPr>
        <w:ind w:left="7980" w:hanging="543"/>
      </w:pPr>
      <w:rPr>
        <w:rFonts w:hint="default"/>
        <w:lang w:val="en-US" w:eastAsia="en-US" w:bidi="ar-SA"/>
      </w:rPr>
    </w:lvl>
    <w:lvl w:ilvl="8">
      <w:numFmt w:val="bullet"/>
      <w:lvlText w:val="•"/>
      <w:lvlJc w:val="left"/>
      <w:pPr>
        <w:ind w:left="9040" w:hanging="543"/>
      </w:pPr>
      <w:rPr>
        <w:rFonts w:hint="default"/>
        <w:lang w:val="en-US" w:eastAsia="en-US" w:bidi="ar-SA"/>
      </w:rPr>
    </w:lvl>
  </w:abstractNum>
  <w:abstractNum w:abstractNumId="2" w15:restartNumberingAfterBreak="0">
    <w:nsid w:val="38EB4129"/>
    <w:multiLevelType w:val="multilevel"/>
    <w:tmpl w:val="0E984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43B66"/>
    <w:multiLevelType w:val="multilevel"/>
    <w:tmpl w:val="E96A2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0C40E4"/>
    <w:multiLevelType w:val="multilevel"/>
    <w:tmpl w:val="6398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583402">
    <w:abstractNumId w:val="1"/>
  </w:num>
  <w:num w:numId="2" w16cid:durableId="178392591">
    <w:abstractNumId w:val="4"/>
  </w:num>
  <w:num w:numId="3" w16cid:durableId="1844735708">
    <w:abstractNumId w:val="3"/>
  </w:num>
  <w:num w:numId="4" w16cid:durableId="1249576839">
    <w:abstractNumId w:val="0"/>
  </w:num>
  <w:num w:numId="5" w16cid:durableId="1667661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3NzcxMrIwMDa0tDBW0lEKTi0uzszPAykwrAUAvt4MuCwAAAA="/>
  </w:docVars>
  <w:rsids>
    <w:rsidRoot w:val="001768D2"/>
    <w:rsid w:val="0003233E"/>
    <w:rsid w:val="00040AE1"/>
    <w:rsid w:val="00044303"/>
    <w:rsid w:val="000452C5"/>
    <w:rsid w:val="0006792D"/>
    <w:rsid w:val="00067E96"/>
    <w:rsid w:val="0007422E"/>
    <w:rsid w:val="000868E1"/>
    <w:rsid w:val="00086E09"/>
    <w:rsid w:val="000925EB"/>
    <w:rsid w:val="0009287F"/>
    <w:rsid w:val="000C2956"/>
    <w:rsid w:val="000D02E2"/>
    <w:rsid w:val="000E5281"/>
    <w:rsid w:val="000F166D"/>
    <w:rsid w:val="000F623C"/>
    <w:rsid w:val="000F6DD9"/>
    <w:rsid w:val="0011616B"/>
    <w:rsid w:val="00126BEC"/>
    <w:rsid w:val="001660A7"/>
    <w:rsid w:val="001768D2"/>
    <w:rsid w:val="00181FE6"/>
    <w:rsid w:val="001827ED"/>
    <w:rsid w:val="00193B2B"/>
    <w:rsid w:val="001B4250"/>
    <w:rsid w:val="001B6C4E"/>
    <w:rsid w:val="001B6E18"/>
    <w:rsid w:val="001C18B2"/>
    <w:rsid w:val="001F3A0B"/>
    <w:rsid w:val="0020264A"/>
    <w:rsid w:val="00223726"/>
    <w:rsid w:val="00237FEB"/>
    <w:rsid w:val="00245C99"/>
    <w:rsid w:val="00264368"/>
    <w:rsid w:val="002707B3"/>
    <w:rsid w:val="00287BA6"/>
    <w:rsid w:val="002A4333"/>
    <w:rsid w:val="002A6B60"/>
    <w:rsid w:val="002B49A2"/>
    <w:rsid w:val="002D5C17"/>
    <w:rsid w:val="002F603D"/>
    <w:rsid w:val="002F6178"/>
    <w:rsid w:val="00304A5E"/>
    <w:rsid w:val="0031163F"/>
    <w:rsid w:val="00325E68"/>
    <w:rsid w:val="00342727"/>
    <w:rsid w:val="00352CB7"/>
    <w:rsid w:val="00364E5D"/>
    <w:rsid w:val="00365CC8"/>
    <w:rsid w:val="00366EE5"/>
    <w:rsid w:val="003716E4"/>
    <w:rsid w:val="00381FB3"/>
    <w:rsid w:val="003D4B02"/>
    <w:rsid w:val="00403E39"/>
    <w:rsid w:val="00405C37"/>
    <w:rsid w:val="00423337"/>
    <w:rsid w:val="00427376"/>
    <w:rsid w:val="00432AA5"/>
    <w:rsid w:val="004417E6"/>
    <w:rsid w:val="00453EFF"/>
    <w:rsid w:val="0046327B"/>
    <w:rsid w:val="0046418D"/>
    <w:rsid w:val="00464F23"/>
    <w:rsid w:val="0049401B"/>
    <w:rsid w:val="004B6FDD"/>
    <w:rsid w:val="004B77A8"/>
    <w:rsid w:val="004B7961"/>
    <w:rsid w:val="004E3CF0"/>
    <w:rsid w:val="004F239A"/>
    <w:rsid w:val="004F2F38"/>
    <w:rsid w:val="005059F9"/>
    <w:rsid w:val="00531911"/>
    <w:rsid w:val="00545378"/>
    <w:rsid w:val="00566CAD"/>
    <w:rsid w:val="00577A7A"/>
    <w:rsid w:val="00581152"/>
    <w:rsid w:val="00585E6A"/>
    <w:rsid w:val="00591948"/>
    <w:rsid w:val="00593160"/>
    <w:rsid w:val="005A140F"/>
    <w:rsid w:val="005C164F"/>
    <w:rsid w:val="005C183F"/>
    <w:rsid w:val="005C6631"/>
    <w:rsid w:val="005D2CE3"/>
    <w:rsid w:val="005F5A7F"/>
    <w:rsid w:val="00603C2D"/>
    <w:rsid w:val="00613FA0"/>
    <w:rsid w:val="00615515"/>
    <w:rsid w:val="006273D0"/>
    <w:rsid w:val="00637B9B"/>
    <w:rsid w:val="00644BC4"/>
    <w:rsid w:val="00661D93"/>
    <w:rsid w:val="0066492D"/>
    <w:rsid w:val="00671BE1"/>
    <w:rsid w:val="00694FE3"/>
    <w:rsid w:val="006A2660"/>
    <w:rsid w:val="006C0EDA"/>
    <w:rsid w:val="006C10C3"/>
    <w:rsid w:val="006C4A24"/>
    <w:rsid w:val="006E3D94"/>
    <w:rsid w:val="00711F5A"/>
    <w:rsid w:val="007204AB"/>
    <w:rsid w:val="00740D14"/>
    <w:rsid w:val="007658B6"/>
    <w:rsid w:val="00776ACB"/>
    <w:rsid w:val="00781F30"/>
    <w:rsid w:val="00784BE6"/>
    <w:rsid w:val="00784F5F"/>
    <w:rsid w:val="00786EF5"/>
    <w:rsid w:val="00797F89"/>
    <w:rsid w:val="007B5C48"/>
    <w:rsid w:val="007E09C9"/>
    <w:rsid w:val="007E6D49"/>
    <w:rsid w:val="00801DCA"/>
    <w:rsid w:val="008045AF"/>
    <w:rsid w:val="00805532"/>
    <w:rsid w:val="008275CA"/>
    <w:rsid w:val="00842C67"/>
    <w:rsid w:val="00882A9A"/>
    <w:rsid w:val="00893CB6"/>
    <w:rsid w:val="008A170F"/>
    <w:rsid w:val="008A7B36"/>
    <w:rsid w:val="008C47AD"/>
    <w:rsid w:val="008D7310"/>
    <w:rsid w:val="008F1153"/>
    <w:rsid w:val="008F3642"/>
    <w:rsid w:val="009158AC"/>
    <w:rsid w:val="0092137E"/>
    <w:rsid w:val="00926236"/>
    <w:rsid w:val="0092631E"/>
    <w:rsid w:val="0094250F"/>
    <w:rsid w:val="009624CF"/>
    <w:rsid w:val="009707EB"/>
    <w:rsid w:val="00992875"/>
    <w:rsid w:val="009A75C7"/>
    <w:rsid w:val="009D0DEF"/>
    <w:rsid w:val="009F683F"/>
    <w:rsid w:val="009F7731"/>
    <w:rsid w:val="00A05E2F"/>
    <w:rsid w:val="00A066C1"/>
    <w:rsid w:val="00A07D0D"/>
    <w:rsid w:val="00A23626"/>
    <w:rsid w:val="00A627BE"/>
    <w:rsid w:val="00A665A3"/>
    <w:rsid w:val="00A67F04"/>
    <w:rsid w:val="00A806CA"/>
    <w:rsid w:val="00A855DF"/>
    <w:rsid w:val="00AB5A7F"/>
    <w:rsid w:val="00AC2FC8"/>
    <w:rsid w:val="00AC3FE5"/>
    <w:rsid w:val="00AC67EE"/>
    <w:rsid w:val="00AD0EF6"/>
    <w:rsid w:val="00AD11EC"/>
    <w:rsid w:val="00AD687F"/>
    <w:rsid w:val="00B2153B"/>
    <w:rsid w:val="00B241E0"/>
    <w:rsid w:val="00B30BB7"/>
    <w:rsid w:val="00B526AD"/>
    <w:rsid w:val="00B52A2D"/>
    <w:rsid w:val="00B71F15"/>
    <w:rsid w:val="00BB37AE"/>
    <w:rsid w:val="00BC29CB"/>
    <w:rsid w:val="00BC6611"/>
    <w:rsid w:val="00BD4D2A"/>
    <w:rsid w:val="00BF04AB"/>
    <w:rsid w:val="00C270F7"/>
    <w:rsid w:val="00C34D43"/>
    <w:rsid w:val="00C45B2C"/>
    <w:rsid w:val="00C464DB"/>
    <w:rsid w:val="00C56DE1"/>
    <w:rsid w:val="00C65EB1"/>
    <w:rsid w:val="00C72001"/>
    <w:rsid w:val="00C75101"/>
    <w:rsid w:val="00C84C67"/>
    <w:rsid w:val="00CB5618"/>
    <w:rsid w:val="00CC21FB"/>
    <w:rsid w:val="00CC4902"/>
    <w:rsid w:val="00CD15A2"/>
    <w:rsid w:val="00CD20B6"/>
    <w:rsid w:val="00CE0D0A"/>
    <w:rsid w:val="00CE3CF6"/>
    <w:rsid w:val="00CE48CA"/>
    <w:rsid w:val="00CF7329"/>
    <w:rsid w:val="00D46D73"/>
    <w:rsid w:val="00D60754"/>
    <w:rsid w:val="00D66FDB"/>
    <w:rsid w:val="00D73342"/>
    <w:rsid w:val="00D74966"/>
    <w:rsid w:val="00DC64F0"/>
    <w:rsid w:val="00DE73ED"/>
    <w:rsid w:val="00DF0087"/>
    <w:rsid w:val="00E0251A"/>
    <w:rsid w:val="00E4102E"/>
    <w:rsid w:val="00E66A01"/>
    <w:rsid w:val="00E73533"/>
    <w:rsid w:val="00E74F84"/>
    <w:rsid w:val="00E96DD8"/>
    <w:rsid w:val="00EE18E4"/>
    <w:rsid w:val="00EF1630"/>
    <w:rsid w:val="00EF7913"/>
    <w:rsid w:val="00F10693"/>
    <w:rsid w:val="00F26B23"/>
    <w:rsid w:val="00F277E3"/>
    <w:rsid w:val="00F33D79"/>
    <w:rsid w:val="00F422A1"/>
    <w:rsid w:val="00F52219"/>
    <w:rsid w:val="00F65261"/>
    <w:rsid w:val="00F768D7"/>
    <w:rsid w:val="00FA2546"/>
    <w:rsid w:val="00FB5B9D"/>
    <w:rsid w:val="00FC16D6"/>
    <w:rsid w:val="00FC70DF"/>
    <w:rsid w:val="00FD7570"/>
    <w:rsid w:val="00FE02C8"/>
    <w:rsid w:val="00FE4956"/>
    <w:rsid w:val="00FF17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22127"/>
  <w15:chartTrackingRefBased/>
  <w15:docId w15:val="{2C4FC9A6-4FEB-40FF-9E28-F0CC4FD1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0" w:after="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7A"/>
  </w:style>
  <w:style w:type="paragraph" w:styleId="Heading1">
    <w:name w:val="heading 1"/>
    <w:basedOn w:val="Normal"/>
    <w:next w:val="Normal"/>
    <w:link w:val="Heading1Char"/>
    <w:uiPriority w:val="9"/>
    <w:qFormat/>
    <w:rsid w:val="001768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8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8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8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8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8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8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8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8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D2"/>
    <w:rPr>
      <w:rFonts w:eastAsiaTheme="majorEastAsia" w:cstheme="majorBidi"/>
      <w:color w:val="272727" w:themeColor="text1" w:themeTint="D8"/>
    </w:rPr>
  </w:style>
  <w:style w:type="paragraph" w:styleId="Title">
    <w:name w:val="Title"/>
    <w:basedOn w:val="Normal"/>
    <w:next w:val="Normal"/>
    <w:link w:val="TitleChar"/>
    <w:uiPriority w:val="10"/>
    <w:qFormat/>
    <w:rsid w:val="001768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D2"/>
    <w:pPr>
      <w:spacing w:before="160"/>
      <w:jc w:val="center"/>
    </w:pPr>
    <w:rPr>
      <w:i/>
      <w:iCs/>
      <w:color w:val="404040" w:themeColor="text1" w:themeTint="BF"/>
    </w:rPr>
  </w:style>
  <w:style w:type="character" w:customStyle="1" w:styleId="QuoteChar">
    <w:name w:val="Quote Char"/>
    <w:basedOn w:val="DefaultParagraphFont"/>
    <w:link w:val="Quote"/>
    <w:uiPriority w:val="29"/>
    <w:rsid w:val="001768D2"/>
    <w:rPr>
      <w:i/>
      <w:iCs/>
      <w:color w:val="404040" w:themeColor="text1" w:themeTint="BF"/>
    </w:rPr>
  </w:style>
  <w:style w:type="paragraph" w:styleId="ListParagraph">
    <w:name w:val="List Paragraph"/>
    <w:basedOn w:val="Normal"/>
    <w:uiPriority w:val="34"/>
    <w:qFormat/>
    <w:rsid w:val="001768D2"/>
    <w:pPr>
      <w:ind w:left="720"/>
      <w:contextualSpacing/>
    </w:pPr>
  </w:style>
  <w:style w:type="character" w:styleId="IntenseEmphasis">
    <w:name w:val="Intense Emphasis"/>
    <w:basedOn w:val="DefaultParagraphFont"/>
    <w:uiPriority w:val="21"/>
    <w:qFormat/>
    <w:rsid w:val="001768D2"/>
    <w:rPr>
      <w:i/>
      <w:iCs/>
      <w:color w:val="2F5496" w:themeColor="accent1" w:themeShade="BF"/>
    </w:rPr>
  </w:style>
  <w:style w:type="paragraph" w:styleId="IntenseQuote">
    <w:name w:val="Intense Quote"/>
    <w:basedOn w:val="Normal"/>
    <w:next w:val="Normal"/>
    <w:link w:val="IntenseQuoteChar"/>
    <w:uiPriority w:val="30"/>
    <w:qFormat/>
    <w:rsid w:val="001768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8D2"/>
    <w:rPr>
      <w:i/>
      <w:iCs/>
      <w:color w:val="2F5496" w:themeColor="accent1" w:themeShade="BF"/>
    </w:rPr>
  </w:style>
  <w:style w:type="character" w:styleId="IntenseReference">
    <w:name w:val="Intense Reference"/>
    <w:basedOn w:val="DefaultParagraphFont"/>
    <w:uiPriority w:val="32"/>
    <w:qFormat/>
    <w:rsid w:val="001768D2"/>
    <w:rPr>
      <w:b/>
      <w:bCs/>
      <w:smallCaps/>
      <w:color w:val="2F5496" w:themeColor="accent1" w:themeShade="BF"/>
      <w:spacing w:val="5"/>
    </w:rPr>
  </w:style>
  <w:style w:type="character" w:styleId="Hyperlink">
    <w:name w:val="Hyperlink"/>
    <w:basedOn w:val="DefaultParagraphFont"/>
    <w:uiPriority w:val="99"/>
    <w:unhideWhenUsed/>
    <w:rsid w:val="001768D2"/>
    <w:rPr>
      <w:color w:val="0563C1" w:themeColor="hyperlink"/>
      <w:u w:val="single"/>
    </w:rPr>
  </w:style>
  <w:style w:type="table" w:styleId="TableGrid">
    <w:name w:val="Table Grid"/>
    <w:basedOn w:val="TableNormal"/>
    <w:uiPriority w:val="39"/>
    <w:rsid w:val="00A855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660A7"/>
    <w:pPr>
      <w:widowControl w:val="0"/>
      <w:autoSpaceDE w:val="0"/>
      <w:autoSpaceDN w:val="0"/>
      <w:spacing w:after="0"/>
    </w:pPr>
    <w:rPr>
      <w:rFonts w:eastAsia="Times New Roman"/>
      <w:sz w:val="22"/>
      <w:szCs w:val="22"/>
    </w:rPr>
  </w:style>
  <w:style w:type="paragraph" w:styleId="BodyText">
    <w:name w:val="Body Text"/>
    <w:basedOn w:val="Normal"/>
    <w:link w:val="BodyTextChar"/>
    <w:uiPriority w:val="1"/>
    <w:qFormat/>
    <w:rsid w:val="00740D14"/>
    <w:pPr>
      <w:widowControl w:val="0"/>
      <w:autoSpaceDE w:val="0"/>
      <w:autoSpaceDN w:val="0"/>
      <w:spacing w:after="0"/>
    </w:pPr>
    <w:rPr>
      <w:rFonts w:eastAsia="Times New Roman"/>
    </w:rPr>
  </w:style>
  <w:style w:type="character" w:customStyle="1" w:styleId="BodyTextChar">
    <w:name w:val="Body Text Char"/>
    <w:basedOn w:val="DefaultParagraphFont"/>
    <w:link w:val="BodyText"/>
    <w:uiPriority w:val="1"/>
    <w:rsid w:val="00740D14"/>
    <w:rPr>
      <w:rFonts w:ascii="Times New Roman" w:eastAsia="Times New Roman" w:hAnsi="Times New Roman" w:cs="Times New Roman"/>
      <w:kern w:val="0"/>
      <w:sz w:val="24"/>
      <w:szCs w:val="24"/>
    </w:rPr>
  </w:style>
  <w:style w:type="character" w:customStyle="1" w:styleId="UnresolvedMention1">
    <w:name w:val="Unresolved Mention1"/>
    <w:basedOn w:val="DefaultParagraphFont"/>
    <w:uiPriority w:val="99"/>
    <w:semiHidden/>
    <w:unhideWhenUsed/>
    <w:rsid w:val="000F166D"/>
    <w:rPr>
      <w:color w:val="605E5C"/>
      <w:shd w:val="clear" w:color="auto" w:fill="E1DFDD"/>
    </w:rPr>
  </w:style>
  <w:style w:type="paragraph" w:styleId="Header">
    <w:name w:val="header"/>
    <w:basedOn w:val="Normal"/>
    <w:link w:val="HeaderChar"/>
    <w:uiPriority w:val="99"/>
    <w:unhideWhenUsed/>
    <w:rsid w:val="00381FB3"/>
    <w:pPr>
      <w:tabs>
        <w:tab w:val="center" w:pos="4680"/>
        <w:tab w:val="right" w:pos="9360"/>
      </w:tabs>
      <w:spacing w:before="0" w:after="0"/>
    </w:pPr>
  </w:style>
  <w:style w:type="character" w:customStyle="1" w:styleId="HeaderChar">
    <w:name w:val="Header Char"/>
    <w:basedOn w:val="DefaultParagraphFont"/>
    <w:link w:val="Header"/>
    <w:uiPriority w:val="99"/>
    <w:rsid w:val="00381FB3"/>
  </w:style>
  <w:style w:type="paragraph" w:styleId="Footer">
    <w:name w:val="footer"/>
    <w:basedOn w:val="Normal"/>
    <w:link w:val="FooterChar"/>
    <w:uiPriority w:val="99"/>
    <w:unhideWhenUsed/>
    <w:rsid w:val="00381FB3"/>
    <w:pPr>
      <w:tabs>
        <w:tab w:val="center" w:pos="4680"/>
        <w:tab w:val="right" w:pos="9360"/>
      </w:tabs>
      <w:spacing w:before="0" w:after="0"/>
    </w:pPr>
  </w:style>
  <w:style w:type="character" w:customStyle="1" w:styleId="FooterChar">
    <w:name w:val="Footer Char"/>
    <w:basedOn w:val="DefaultParagraphFont"/>
    <w:link w:val="Footer"/>
    <w:uiPriority w:val="99"/>
    <w:rsid w:val="00381FB3"/>
  </w:style>
  <w:style w:type="paragraph" w:styleId="Revision">
    <w:name w:val="Revision"/>
    <w:hidden/>
    <w:uiPriority w:val="99"/>
    <w:semiHidden/>
    <w:rsid w:val="005C183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640">
      <w:bodyDiv w:val="1"/>
      <w:marLeft w:val="0"/>
      <w:marRight w:val="0"/>
      <w:marTop w:val="0"/>
      <w:marBottom w:val="0"/>
      <w:divBdr>
        <w:top w:val="none" w:sz="0" w:space="0" w:color="auto"/>
        <w:left w:val="none" w:sz="0" w:space="0" w:color="auto"/>
        <w:bottom w:val="none" w:sz="0" w:space="0" w:color="auto"/>
        <w:right w:val="none" w:sz="0" w:space="0" w:color="auto"/>
      </w:divBdr>
    </w:div>
    <w:div w:id="51932164">
      <w:bodyDiv w:val="1"/>
      <w:marLeft w:val="0"/>
      <w:marRight w:val="0"/>
      <w:marTop w:val="0"/>
      <w:marBottom w:val="0"/>
      <w:divBdr>
        <w:top w:val="none" w:sz="0" w:space="0" w:color="auto"/>
        <w:left w:val="none" w:sz="0" w:space="0" w:color="auto"/>
        <w:bottom w:val="none" w:sz="0" w:space="0" w:color="auto"/>
        <w:right w:val="none" w:sz="0" w:space="0" w:color="auto"/>
      </w:divBdr>
    </w:div>
    <w:div w:id="175461029">
      <w:bodyDiv w:val="1"/>
      <w:marLeft w:val="0"/>
      <w:marRight w:val="0"/>
      <w:marTop w:val="0"/>
      <w:marBottom w:val="0"/>
      <w:divBdr>
        <w:top w:val="none" w:sz="0" w:space="0" w:color="auto"/>
        <w:left w:val="none" w:sz="0" w:space="0" w:color="auto"/>
        <w:bottom w:val="none" w:sz="0" w:space="0" w:color="auto"/>
        <w:right w:val="none" w:sz="0" w:space="0" w:color="auto"/>
      </w:divBdr>
    </w:div>
    <w:div w:id="210459043">
      <w:bodyDiv w:val="1"/>
      <w:marLeft w:val="0"/>
      <w:marRight w:val="0"/>
      <w:marTop w:val="0"/>
      <w:marBottom w:val="0"/>
      <w:divBdr>
        <w:top w:val="none" w:sz="0" w:space="0" w:color="auto"/>
        <w:left w:val="none" w:sz="0" w:space="0" w:color="auto"/>
        <w:bottom w:val="none" w:sz="0" w:space="0" w:color="auto"/>
        <w:right w:val="none" w:sz="0" w:space="0" w:color="auto"/>
      </w:divBdr>
      <w:divsChild>
        <w:div w:id="413163595">
          <w:marLeft w:val="0"/>
          <w:marRight w:val="0"/>
          <w:marTop w:val="0"/>
          <w:marBottom w:val="0"/>
          <w:divBdr>
            <w:top w:val="none" w:sz="0" w:space="0" w:color="auto"/>
            <w:left w:val="none" w:sz="0" w:space="0" w:color="auto"/>
            <w:bottom w:val="none" w:sz="0" w:space="0" w:color="auto"/>
            <w:right w:val="none" w:sz="0" w:space="0" w:color="auto"/>
          </w:divBdr>
          <w:divsChild>
            <w:div w:id="565340932">
              <w:marLeft w:val="0"/>
              <w:marRight w:val="0"/>
              <w:marTop w:val="0"/>
              <w:marBottom w:val="0"/>
              <w:divBdr>
                <w:top w:val="none" w:sz="0" w:space="0" w:color="auto"/>
                <w:left w:val="none" w:sz="0" w:space="0" w:color="auto"/>
                <w:bottom w:val="none" w:sz="0" w:space="0" w:color="auto"/>
                <w:right w:val="none" w:sz="0" w:space="0" w:color="auto"/>
              </w:divBdr>
              <w:divsChild>
                <w:div w:id="1360424969">
                  <w:marLeft w:val="0"/>
                  <w:marRight w:val="0"/>
                  <w:marTop w:val="0"/>
                  <w:marBottom w:val="0"/>
                  <w:divBdr>
                    <w:top w:val="none" w:sz="0" w:space="0" w:color="auto"/>
                    <w:left w:val="none" w:sz="0" w:space="0" w:color="auto"/>
                    <w:bottom w:val="none" w:sz="0" w:space="0" w:color="auto"/>
                    <w:right w:val="none" w:sz="0" w:space="0" w:color="auto"/>
                  </w:divBdr>
                  <w:divsChild>
                    <w:div w:id="1132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3222">
          <w:marLeft w:val="0"/>
          <w:marRight w:val="0"/>
          <w:marTop w:val="0"/>
          <w:marBottom w:val="0"/>
          <w:divBdr>
            <w:top w:val="none" w:sz="0" w:space="0" w:color="auto"/>
            <w:left w:val="none" w:sz="0" w:space="0" w:color="auto"/>
            <w:bottom w:val="none" w:sz="0" w:space="0" w:color="auto"/>
            <w:right w:val="none" w:sz="0" w:space="0" w:color="auto"/>
          </w:divBdr>
          <w:divsChild>
            <w:div w:id="1776828801">
              <w:marLeft w:val="0"/>
              <w:marRight w:val="0"/>
              <w:marTop w:val="0"/>
              <w:marBottom w:val="0"/>
              <w:divBdr>
                <w:top w:val="none" w:sz="0" w:space="0" w:color="auto"/>
                <w:left w:val="none" w:sz="0" w:space="0" w:color="auto"/>
                <w:bottom w:val="none" w:sz="0" w:space="0" w:color="auto"/>
                <w:right w:val="none" w:sz="0" w:space="0" w:color="auto"/>
              </w:divBdr>
              <w:divsChild>
                <w:div w:id="1434788596">
                  <w:marLeft w:val="0"/>
                  <w:marRight w:val="0"/>
                  <w:marTop w:val="0"/>
                  <w:marBottom w:val="0"/>
                  <w:divBdr>
                    <w:top w:val="none" w:sz="0" w:space="0" w:color="auto"/>
                    <w:left w:val="none" w:sz="0" w:space="0" w:color="auto"/>
                    <w:bottom w:val="none" w:sz="0" w:space="0" w:color="auto"/>
                    <w:right w:val="none" w:sz="0" w:space="0" w:color="auto"/>
                  </w:divBdr>
                  <w:divsChild>
                    <w:div w:id="10078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89381">
          <w:marLeft w:val="0"/>
          <w:marRight w:val="0"/>
          <w:marTop w:val="0"/>
          <w:marBottom w:val="0"/>
          <w:divBdr>
            <w:top w:val="none" w:sz="0" w:space="0" w:color="auto"/>
            <w:left w:val="none" w:sz="0" w:space="0" w:color="auto"/>
            <w:bottom w:val="none" w:sz="0" w:space="0" w:color="auto"/>
            <w:right w:val="none" w:sz="0" w:space="0" w:color="auto"/>
          </w:divBdr>
          <w:divsChild>
            <w:div w:id="988900167">
              <w:marLeft w:val="0"/>
              <w:marRight w:val="0"/>
              <w:marTop w:val="0"/>
              <w:marBottom w:val="0"/>
              <w:divBdr>
                <w:top w:val="none" w:sz="0" w:space="0" w:color="auto"/>
                <w:left w:val="none" w:sz="0" w:space="0" w:color="auto"/>
                <w:bottom w:val="none" w:sz="0" w:space="0" w:color="auto"/>
                <w:right w:val="none" w:sz="0" w:space="0" w:color="auto"/>
              </w:divBdr>
              <w:divsChild>
                <w:div w:id="80874345">
                  <w:marLeft w:val="0"/>
                  <w:marRight w:val="0"/>
                  <w:marTop w:val="0"/>
                  <w:marBottom w:val="0"/>
                  <w:divBdr>
                    <w:top w:val="none" w:sz="0" w:space="0" w:color="auto"/>
                    <w:left w:val="none" w:sz="0" w:space="0" w:color="auto"/>
                    <w:bottom w:val="none" w:sz="0" w:space="0" w:color="auto"/>
                    <w:right w:val="none" w:sz="0" w:space="0" w:color="auto"/>
                  </w:divBdr>
                  <w:divsChild>
                    <w:div w:id="5508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16728">
          <w:marLeft w:val="0"/>
          <w:marRight w:val="0"/>
          <w:marTop w:val="0"/>
          <w:marBottom w:val="0"/>
          <w:divBdr>
            <w:top w:val="none" w:sz="0" w:space="0" w:color="auto"/>
            <w:left w:val="none" w:sz="0" w:space="0" w:color="auto"/>
            <w:bottom w:val="none" w:sz="0" w:space="0" w:color="auto"/>
            <w:right w:val="none" w:sz="0" w:space="0" w:color="auto"/>
          </w:divBdr>
          <w:divsChild>
            <w:div w:id="915165333">
              <w:marLeft w:val="0"/>
              <w:marRight w:val="0"/>
              <w:marTop w:val="0"/>
              <w:marBottom w:val="0"/>
              <w:divBdr>
                <w:top w:val="none" w:sz="0" w:space="0" w:color="auto"/>
                <w:left w:val="none" w:sz="0" w:space="0" w:color="auto"/>
                <w:bottom w:val="none" w:sz="0" w:space="0" w:color="auto"/>
                <w:right w:val="none" w:sz="0" w:space="0" w:color="auto"/>
              </w:divBdr>
              <w:divsChild>
                <w:div w:id="566722403">
                  <w:marLeft w:val="0"/>
                  <w:marRight w:val="0"/>
                  <w:marTop w:val="0"/>
                  <w:marBottom w:val="0"/>
                  <w:divBdr>
                    <w:top w:val="none" w:sz="0" w:space="0" w:color="auto"/>
                    <w:left w:val="none" w:sz="0" w:space="0" w:color="auto"/>
                    <w:bottom w:val="none" w:sz="0" w:space="0" w:color="auto"/>
                    <w:right w:val="none" w:sz="0" w:space="0" w:color="auto"/>
                  </w:divBdr>
                  <w:divsChild>
                    <w:div w:id="1868836204">
                      <w:marLeft w:val="0"/>
                      <w:marRight w:val="0"/>
                      <w:marTop w:val="0"/>
                      <w:marBottom w:val="0"/>
                      <w:divBdr>
                        <w:top w:val="none" w:sz="0" w:space="0" w:color="auto"/>
                        <w:left w:val="none" w:sz="0" w:space="0" w:color="auto"/>
                        <w:bottom w:val="none" w:sz="0" w:space="0" w:color="auto"/>
                        <w:right w:val="none" w:sz="0" w:space="0" w:color="auto"/>
                      </w:divBdr>
                      <w:divsChild>
                        <w:div w:id="20980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7674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1769808777">
                      <w:marLeft w:val="0"/>
                      <w:marRight w:val="0"/>
                      <w:marTop w:val="0"/>
                      <w:marBottom w:val="0"/>
                      <w:divBdr>
                        <w:top w:val="none" w:sz="0" w:space="0" w:color="auto"/>
                        <w:left w:val="none" w:sz="0" w:space="0" w:color="auto"/>
                        <w:bottom w:val="none" w:sz="0" w:space="0" w:color="auto"/>
                        <w:right w:val="none" w:sz="0" w:space="0" w:color="auto"/>
                      </w:divBdr>
                      <w:divsChild>
                        <w:div w:id="1629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76479">
              <w:marLeft w:val="0"/>
              <w:marRight w:val="0"/>
              <w:marTop w:val="0"/>
              <w:marBottom w:val="0"/>
              <w:divBdr>
                <w:top w:val="none" w:sz="0" w:space="0" w:color="auto"/>
                <w:left w:val="none" w:sz="0" w:space="0" w:color="auto"/>
                <w:bottom w:val="none" w:sz="0" w:space="0" w:color="auto"/>
                <w:right w:val="none" w:sz="0" w:space="0" w:color="auto"/>
              </w:divBdr>
              <w:divsChild>
                <w:div w:id="1657685589">
                  <w:marLeft w:val="0"/>
                  <w:marRight w:val="0"/>
                  <w:marTop w:val="0"/>
                  <w:marBottom w:val="0"/>
                  <w:divBdr>
                    <w:top w:val="none" w:sz="0" w:space="0" w:color="auto"/>
                    <w:left w:val="none" w:sz="0" w:space="0" w:color="auto"/>
                    <w:bottom w:val="none" w:sz="0" w:space="0" w:color="auto"/>
                    <w:right w:val="none" w:sz="0" w:space="0" w:color="auto"/>
                  </w:divBdr>
                  <w:divsChild>
                    <w:div w:id="11539156">
                      <w:marLeft w:val="0"/>
                      <w:marRight w:val="0"/>
                      <w:marTop w:val="0"/>
                      <w:marBottom w:val="0"/>
                      <w:divBdr>
                        <w:top w:val="none" w:sz="0" w:space="0" w:color="auto"/>
                        <w:left w:val="none" w:sz="0" w:space="0" w:color="auto"/>
                        <w:bottom w:val="none" w:sz="0" w:space="0" w:color="auto"/>
                        <w:right w:val="none" w:sz="0" w:space="0" w:color="auto"/>
                      </w:divBdr>
                      <w:divsChild>
                        <w:div w:id="528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47195">
              <w:marLeft w:val="0"/>
              <w:marRight w:val="0"/>
              <w:marTop w:val="0"/>
              <w:marBottom w:val="0"/>
              <w:divBdr>
                <w:top w:val="none" w:sz="0" w:space="0" w:color="auto"/>
                <w:left w:val="none" w:sz="0" w:space="0" w:color="auto"/>
                <w:bottom w:val="none" w:sz="0" w:space="0" w:color="auto"/>
                <w:right w:val="none" w:sz="0" w:space="0" w:color="auto"/>
              </w:divBdr>
              <w:divsChild>
                <w:div w:id="2114280424">
                  <w:marLeft w:val="0"/>
                  <w:marRight w:val="0"/>
                  <w:marTop w:val="0"/>
                  <w:marBottom w:val="0"/>
                  <w:divBdr>
                    <w:top w:val="none" w:sz="0" w:space="0" w:color="auto"/>
                    <w:left w:val="none" w:sz="0" w:space="0" w:color="auto"/>
                    <w:bottom w:val="none" w:sz="0" w:space="0" w:color="auto"/>
                    <w:right w:val="none" w:sz="0" w:space="0" w:color="auto"/>
                  </w:divBdr>
                  <w:divsChild>
                    <w:div w:id="1745446215">
                      <w:marLeft w:val="0"/>
                      <w:marRight w:val="0"/>
                      <w:marTop w:val="0"/>
                      <w:marBottom w:val="0"/>
                      <w:divBdr>
                        <w:top w:val="none" w:sz="0" w:space="0" w:color="auto"/>
                        <w:left w:val="none" w:sz="0" w:space="0" w:color="auto"/>
                        <w:bottom w:val="none" w:sz="0" w:space="0" w:color="auto"/>
                        <w:right w:val="none" w:sz="0" w:space="0" w:color="auto"/>
                      </w:divBdr>
                      <w:divsChild>
                        <w:div w:id="195953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024">
              <w:marLeft w:val="0"/>
              <w:marRight w:val="0"/>
              <w:marTop w:val="0"/>
              <w:marBottom w:val="0"/>
              <w:divBdr>
                <w:top w:val="none" w:sz="0" w:space="0" w:color="auto"/>
                <w:left w:val="none" w:sz="0" w:space="0" w:color="auto"/>
                <w:bottom w:val="none" w:sz="0" w:space="0" w:color="auto"/>
                <w:right w:val="none" w:sz="0" w:space="0" w:color="auto"/>
              </w:divBdr>
              <w:divsChild>
                <w:div w:id="21709395">
                  <w:marLeft w:val="0"/>
                  <w:marRight w:val="0"/>
                  <w:marTop w:val="0"/>
                  <w:marBottom w:val="0"/>
                  <w:divBdr>
                    <w:top w:val="none" w:sz="0" w:space="0" w:color="auto"/>
                    <w:left w:val="none" w:sz="0" w:space="0" w:color="auto"/>
                    <w:bottom w:val="none" w:sz="0" w:space="0" w:color="auto"/>
                    <w:right w:val="none" w:sz="0" w:space="0" w:color="auto"/>
                  </w:divBdr>
                  <w:divsChild>
                    <w:div w:id="1965696346">
                      <w:marLeft w:val="0"/>
                      <w:marRight w:val="0"/>
                      <w:marTop w:val="0"/>
                      <w:marBottom w:val="0"/>
                      <w:divBdr>
                        <w:top w:val="none" w:sz="0" w:space="0" w:color="auto"/>
                        <w:left w:val="none" w:sz="0" w:space="0" w:color="auto"/>
                        <w:bottom w:val="none" w:sz="0" w:space="0" w:color="auto"/>
                        <w:right w:val="none" w:sz="0" w:space="0" w:color="auto"/>
                      </w:divBdr>
                      <w:divsChild>
                        <w:div w:id="28050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7719">
              <w:marLeft w:val="0"/>
              <w:marRight w:val="0"/>
              <w:marTop w:val="0"/>
              <w:marBottom w:val="0"/>
              <w:divBdr>
                <w:top w:val="none" w:sz="0" w:space="0" w:color="auto"/>
                <w:left w:val="none" w:sz="0" w:space="0" w:color="auto"/>
                <w:bottom w:val="none" w:sz="0" w:space="0" w:color="auto"/>
                <w:right w:val="none" w:sz="0" w:space="0" w:color="auto"/>
              </w:divBdr>
              <w:divsChild>
                <w:div w:id="2046979736">
                  <w:marLeft w:val="0"/>
                  <w:marRight w:val="0"/>
                  <w:marTop w:val="0"/>
                  <w:marBottom w:val="0"/>
                  <w:divBdr>
                    <w:top w:val="none" w:sz="0" w:space="0" w:color="auto"/>
                    <w:left w:val="none" w:sz="0" w:space="0" w:color="auto"/>
                    <w:bottom w:val="none" w:sz="0" w:space="0" w:color="auto"/>
                    <w:right w:val="none" w:sz="0" w:space="0" w:color="auto"/>
                  </w:divBdr>
                  <w:divsChild>
                    <w:div w:id="431904524">
                      <w:marLeft w:val="0"/>
                      <w:marRight w:val="0"/>
                      <w:marTop w:val="0"/>
                      <w:marBottom w:val="0"/>
                      <w:divBdr>
                        <w:top w:val="none" w:sz="0" w:space="0" w:color="auto"/>
                        <w:left w:val="none" w:sz="0" w:space="0" w:color="auto"/>
                        <w:bottom w:val="none" w:sz="0" w:space="0" w:color="auto"/>
                        <w:right w:val="none" w:sz="0" w:space="0" w:color="auto"/>
                      </w:divBdr>
                      <w:divsChild>
                        <w:div w:id="4041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9575">
          <w:marLeft w:val="0"/>
          <w:marRight w:val="0"/>
          <w:marTop w:val="0"/>
          <w:marBottom w:val="0"/>
          <w:divBdr>
            <w:top w:val="none" w:sz="0" w:space="0" w:color="auto"/>
            <w:left w:val="none" w:sz="0" w:space="0" w:color="auto"/>
            <w:bottom w:val="none" w:sz="0" w:space="0" w:color="auto"/>
            <w:right w:val="none" w:sz="0" w:space="0" w:color="auto"/>
          </w:divBdr>
          <w:divsChild>
            <w:div w:id="134759247">
              <w:marLeft w:val="0"/>
              <w:marRight w:val="0"/>
              <w:marTop w:val="0"/>
              <w:marBottom w:val="0"/>
              <w:divBdr>
                <w:top w:val="none" w:sz="0" w:space="0" w:color="auto"/>
                <w:left w:val="none" w:sz="0" w:space="0" w:color="auto"/>
                <w:bottom w:val="none" w:sz="0" w:space="0" w:color="auto"/>
                <w:right w:val="none" w:sz="0" w:space="0" w:color="auto"/>
              </w:divBdr>
              <w:divsChild>
                <w:div w:id="1021929820">
                  <w:marLeft w:val="0"/>
                  <w:marRight w:val="0"/>
                  <w:marTop w:val="0"/>
                  <w:marBottom w:val="0"/>
                  <w:divBdr>
                    <w:top w:val="none" w:sz="0" w:space="0" w:color="auto"/>
                    <w:left w:val="none" w:sz="0" w:space="0" w:color="auto"/>
                    <w:bottom w:val="none" w:sz="0" w:space="0" w:color="auto"/>
                    <w:right w:val="none" w:sz="0" w:space="0" w:color="auto"/>
                  </w:divBdr>
                  <w:divsChild>
                    <w:div w:id="1805614210">
                      <w:marLeft w:val="0"/>
                      <w:marRight w:val="0"/>
                      <w:marTop w:val="0"/>
                      <w:marBottom w:val="0"/>
                      <w:divBdr>
                        <w:top w:val="none" w:sz="0" w:space="0" w:color="auto"/>
                        <w:left w:val="none" w:sz="0" w:space="0" w:color="auto"/>
                        <w:bottom w:val="none" w:sz="0" w:space="0" w:color="auto"/>
                        <w:right w:val="none" w:sz="0" w:space="0" w:color="auto"/>
                      </w:divBdr>
                      <w:divsChild>
                        <w:div w:id="11204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88027">
              <w:marLeft w:val="0"/>
              <w:marRight w:val="0"/>
              <w:marTop w:val="0"/>
              <w:marBottom w:val="0"/>
              <w:divBdr>
                <w:top w:val="none" w:sz="0" w:space="0" w:color="auto"/>
                <w:left w:val="none" w:sz="0" w:space="0" w:color="auto"/>
                <w:bottom w:val="none" w:sz="0" w:space="0" w:color="auto"/>
                <w:right w:val="none" w:sz="0" w:space="0" w:color="auto"/>
              </w:divBdr>
              <w:divsChild>
                <w:div w:id="72355942">
                  <w:marLeft w:val="0"/>
                  <w:marRight w:val="0"/>
                  <w:marTop w:val="0"/>
                  <w:marBottom w:val="0"/>
                  <w:divBdr>
                    <w:top w:val="none" w:sz="0" w:space="0" w:color="auto"/>
                    <w:left w:val="none" w:sz="0" w:space="0" w:color="auto"/>
                    <w:bottom w:val="none" w:sz="0" w:space="0" w:color="auto"/>
                    <w:right w:val="none" w:sz="0" w:space="0" w:color="auto"/>
                  </w:divBdr>
                  <w:divsChild>
                    <w:div w:id="1654792301">
                      <w:marLeft w:val="0"/>
                      <w:marRight w:val="0"/>
                      <w:marTop w:val="0"/>
                      <w:marBottom w:val="0"/>
                      <w:divBdr>
                        <w:top w:val="none" w:sz="0" w:space="0" w:color="auto"/>
                        <w:left w:val="none" w:sz="0" w:space="0" w:color="auto"/>
                        <w:bottom w:val="none" w:sz="0" w:space="0" w:color="auto"/>
                        <w:right w:val="none" w:sz="0" w:space="0" w:color="auto"/>
                      </w:divBdr>
                      <w:divsChild>
                        <w:div w:id="14003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065603">
              <w:marLeft w:val="0"/>
              <w:marRight w:val="0"/>
              <w:marTop w:val="0"/>
              <w:marBottom w:val="0"/>
              <w:divBdr>
                <w:top w:val="none" w:sz="0" w:space="0" w:color="auto"/>
                <w:left w:val="none" w:sz="0" w:space="0" w:color="auto"/>
                <w:bottom w:val="none" w:sz="0" w:space="0" w:color="auto"/>
                <w:right w:val="none" w:sz="0" w:space="0" w:color="auto"/>
              </w:divBdr>
              <w:divsChild>
                <w:div w:id="1385450102">
                  <w:marLeft w:val="0"/>
                  <w:marRight w:val="0"/>
                  <w:marTop w:val="0"/>
                  <w:marBottom w:val="0"/>
                  <w:divBdr>
                    <w:top w:val="none" w:sz="0" w:space="0" w:color="auto"/>
                    <w:left w:val="none" w:sz="0" w:space="0" w:color="auto"/>
                    <w:bottom w:val="none" w:sz="0" w:space="0" w:color="auto"/>
                    <w:right w:val="none" w:sz="0" w:space="0" w:color="auto"/>
                  </w:divBdr>
                  <w:divsChild>
                    <w:div w:id="2011984479">
                      <w:marLeft w:val="0"/>
                      <w:marRight w:val="0"/>
                      <w:marTop w:val="0"/>
                      <w:marBottom w:val="0"/>
                      <w:divBdr>
                        <w:top w:val="none" w:sz="0" w:space="0" w:color="auto"/>
                        <w:left w:val="none" w:sz="0" w:space="0" w:color="auto"/>
                        <w:bottom w:val="none" w:sz="0" w:space="0" w:color="auto"/>
                        <w:right w:val="none" w:sz="0" w:space="0" w:color="auto"/>
                      </w:divBdr>
                      <w:divsChild>
                        <w:div w:id="6364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6024">
          <w:marLeft w:val="0"/>
          <w:marRight w:val="0"/>
          <w:marTop w:val="0"/>
          <w:marBottom w:val="0"/>
          <w:divBdr>
            <w:top w:val="none" w:sz="0" w:space="0" w:color="auto"/>
            <w:left w:val="none" w:sz="0" w:space="0" w:color="auto"/>
            <w:bottom w:val="none" w:sz="0" w:space="0" w:color="auto"/>
            <w:right w:val="none" w:sz="0" w:space="0" w:color="auto"/>
          </w:divBdr>
          <w:divsChild>
            <w:div w:id="647709237">
              <w:marLeft w:val="0"/>
              <w:marRight w:val="0"/>
              <w:marTop w:val="0"/>
              <w:marBottom w:val="0"/>
              <w:divBdr>
                <w:top w:val="none" w:sz="0" w:space="0" w:color="auto"/>
                <w:left w:val="none" w:sz="0" w:space="0" w:color="auto"/>
                <w:bottom w:val="none" w:sz="0" w:space="0" w:color="auto"/>
                <w:right w:val="none" w:sz="0" w:space="0" w:color="auto"/>
              </w:divBdr>
              <w:divsChild>
                <w:div w:id="651642139">
                  <w:marLeft w:val="0"/>
                  <w:marRight w:val="0"/>
                  <w:marTop w:val="0"/>
                  <w:marBottom w:val="0"/>
                  <w:divBdr>
                    <w:top w:val="none" w:sz="0" w:space="0" w:color="auto"/>
                    <w:left w:val="none" w:sz="0" w:space="0" w:color="auto"/>
                    <w:bottom w:val="none" w:sz="0" w:space="0" w:color="auto"/>
                    <w:right w:val="none" w:sz="0" w:space="0" w:color="auto"/>
                  </w:divBdr>
                  <w:divsChild>
                    <w:div w:id="1148589869">
                      <w:marLeft w:val="0"/>
                      <w:marRight w:val="0"/>
                      <w:marTop w:val="0"/>
                      <w:marBottom w:val="0"/>
                      <w:divBdr>
                        <w:top w:val="none" w:sz="0" w:space="0" w:color="auto"/>
                        <w:left w:val="none" w:sz="0" w:space="0" w:color="auto"/>
                        <w:bottom w:val="none" w:sz="0" w:space="0" w:color="auto"/>
                        <w:right w:val="none" w:sz="0" w:space="0" w:color="auto"/>
                      </w:divBdr>
                      <w:divsChild>
                        <w:div w:id="17055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144">
              <w:marLeft w:val="0"/>
              <w:marRight w:val="0"/>
              <w:marTop w:val="0"/>
              <w:marBottom w:val="0"/>
              <w:divBdr>
                <w:top w:val="none" w:sz="0" w:space="0" w:color="auto"/>
                <w:left w:val="none" w:sz="0" w:space="0" w:color="auto"/>
                <w:bottom w:val="none" w:sz="0" w:space="0" w:color="auto"/>
                <w:right w:val="none" w:sz="0" w:space="0" w:color="auto"/>
              </w:divBdr>
              <w:divsChild>
                <w:div w:id="1344747423">
                  <w:marLeft w:val="0"/>
                  <w:marRight w:val="0"/>
                  <w:marTop w:val="0"/>
                  <w:marBottom w:val="0"/>
                  <w:divBdr>
                    <w:top w:val="none" w:sz="0" w:space="0" w:color="auto"/>
                    <w:left w:val="none" w:sz="0" w:space="0" w:color="auto"/>
                    <w:bottom w:val="none" w:sz="0" w:space="0" w:color="auto"/>
                    <w:right w:val="none" w:sz="0" w:space="0" w:color="auto"/>
                  </w:divBdr>
                  <w:divsChild>
                    <w:div w:id="31256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93564">
      <w:bodyDiv w:val="1"/>
      <w:marLeft w:val="0"/>
      <w:marRight w:val="0"/>
      <w:marTop w:val="0"/>
      <w:marBottom w:val="0"/>
      <w:divBdr>
        <w:top w:val="none" w:sz="0" w:space="0" w:color="auto"/>
        <w:left w:val="none" w:sz="0" w:space="0" w:color="auto"/>
        <w:bottom w:val="none" w:sz="0" w:space="0" w:color="auto"/>
        <w:right w:val="none" w:sz="0" w:space="0" w:color="auto"/>
      </w:divBdr>
    </w:div>
    <w:div w:id="225575255">
      <w:bodyDiv w:val="1"/>
      <w:marLeft w:val="0"/>
      <w:marRight w:val="0"/>
      <w:marTop w:val="0"/>
      <w:marBottom w:val="0"/>
      <w:divBdr>
        <w:top w:val="none" w:sz="0" w:space="0" w:color="auto"/>
        <w:left w:val="none" w:sz="0" w:space="0" w:color="auto"/>
        <w:bottom w:val="none" w:sz="0" w:space="0" w:color="auto"/>
        <w:right w:val="none" w:sz="0" w:space="0" w:color="auto"/>
      </w:divBdr>
    </w:div>
    <w:div w:id="226108764">
      <w:bodyDiv w:val="1"/>
      <w:marLeft w:val="0"/>
      <w:marRight w:val="0"/>
      <w:marTop w:val="0"/>
      <w:marBottom w:val="0"/>
      <w:divBdr>
        <w:top w:val="none" w:sz="0" w:space="0" w:color="auto"/>
        <w:left w:val="none" w:sz="0" w:space="0" w:color="auto"/>
        <w:bottom w:val="none" w:sz="0" w:space="0" w:color="auto"/>
        <w:right w:val="none" w:sz="0" w:space="0" w:color="auto"/>
      </w:divBdr>
    </w:div>
    <w:div w:id="314996696">
      <w:bodyDiv w:val="1"/>
      <w:marLeft w:val="0"/>
      <w:marRight w:val="0"/>
      <w:marTop w:val="0"/>
      <w:marBottom w:val="0"/>
      <w:divBdr>
        <w:top w:val="none" w:sz="0" w:space="0" w:color="auto"/>
        <w:left w:val="none" w:sz="0" w:space="0" w:color="auto"/>
        <w:bottom w:val="none" w:sz="0" w:space="0" w:color="auto"/>
        <w:right w:val="none" w:sz="0" w:space="0" w:color="auto"/>
      </w:divBdr>
    </w:div>
    <w:div w:id="362904757">
      <w:bodyDiv w:val="1"/>
      <w:marLeft w:val="0"/>
      <w:marRight w:val="0"/>
      <w:marTop w:val="0"/>
      <w:marBottom w:val="0"/>
      <w:divBdr>
        <w:top w:val="none" w:sz="0" w:space="0" w:color="auto"/>
        <w:left w:val="none" w:sz="0" w:space="0" w:color="auto"/>
        <w:bottom w:val="none" w:sz="0" w:space="0" w:color="auto"/>
        <w:right w:val="none" w:sz="0" w:space="0" w:color="auto"/>
      </w:divBdr>
    </w:div>
    <w:div w:id="379784907">
      <w:bodyDiv w:val="1"/>
      <w:marLeft w:val="0"/>
      <w:marRight w:val="0"/>
      <w:marTop w:val="0"/>
      <w:marBottom w:val="0"/>
      <w:divBdr>
        <w:top w:val="none" w:sz="0" w:space="0" w:color="auto"/>
        <w:left w:val="none" w:sz="0" w:space="0" w:color="auto"/>
        <w:bottom w:val="none" w:sz="0" w:space="0" w:color="auto"/>
        <w:right w:val="none" w:sz="0" w:space="0" w:color="auto"/>
      </w:divBdr>
    </w:div>
    <w:div w:id="386077855">
      <w:bodyDiv w:val="1"/>
      <w:marLeft w:val="0"/>
      <w:marRight w:val="0"/>
      <w:marTop w:val="0"/>
      <w:marBottom w:val="0"/>
      <w:divBdr>
        <w:top w:val="none" w:sz="0" w:space="0" w:color="auto"/>
        <w:left w:val="none" w:sz="0" w:space="0" w:color="auto"/>
        <w:bottom w:val="none" w:sz="0" w:space="0" w:color="auto"/>
        <w:right w:val="none" w:sz="0" w:space="0" w:color="auto"/>
      </w:divBdr>
    </w:div>
    <w:div w:id="413480449">
      <w:bodyDiv w:val="1"/>
      <w:marLeft w:val="0"/>
      <w:marRight w:val="0"/>
      <w:marTop w:val="0"/>
      <w:marBottom w:val="0"/>
      <w:divBdr>
        <w:top w:val="none" w:sz="0" w:space="0" w:color="auto"/>
        <w:left w:val="none" w:sz="0" w:space="0" w:color="auto"/>
        <w:bottom w:val="none" w:sz="0" w:space="0" w:color="auto"/>
        <w:right w:val="none" w:sz="0" w:space="0" w:color="auto"/>
      </w:divBdr>
    </w:div>
    <w:div w:id="440296278">
      <w:bodyDiv w:val="1"/>
      <w:marLeft w:val="0"/>
      <w:marRight w:val="0"/>
      <w:marTop w:val="0"/>
      <w:marBottom w:val="0"/>
      <w:divBdr>
        <w:top w:val="none" w:sz="0" w:space="0" w:color="auto"/>
        <w:left w:val="none" w:sz="0" w:space="0" w:color="auto"/>
        <w:bottom w:val="none" w:sz="0" w:space="0" w:color="auto"/>
        <w:right w:val="none" w:sz="0" w:space="0" w:color="auto"/>
      </w:divBdr>
    </w:div>
    <w:div w:id="441611578">
      <w:bodyDiv w:val="1"/>
      <w:marLeft w:val="0"/>
      <w:marRight w:val="0"/>
      <w:marTop w:val="0"/>
      <w:marBottom w:val="0"/>
      <w:divBdr>
        <w:top w:val="none" w:sz="0" w:space="0" w:color="auto"/>
        <w:left w:val="none" w:sz="0" w:space="0" w:color="auto"/>
        <w:bottom w:val="none" w:sz="0" w:space="0" w:color="auto"/>
        <w:right w:val="none" w:sz="0" w:space="0" w:color="auto"/>
      </w:divBdr>
    </w:div>
    <w:div w:id="483620785">
      <w:bodyDiv w:val="1"/>
      <w:marLeft w:val="0"/>
      <w:marRight w:val="0"/>
      <w:marTop w:val="0"/>
      <w:marBottom w:val="0"/>
      <w:divBdr>
        <w:top w:val="none" w:sz="0" w:space="0" w:color="auto"/>
        <w:left w:val="none" w:sz="0" w:space="0" w:color="auto"/>
        <w:bottom w:val="none" w:sz="0" w:space="0" w:color="auto"/>
        <w:right w:val="none" w:sz="0" w:space="0" w:color="auto"/>
      </w:divBdr>
    </w:div>
    <w:div w:id="506559777">
      <w:bodyDiv w:val="1"/>
      <w:marLeft w:val="0"/>
      <w:marRight w:val="0"/>
      <w:marTop w:val="0"/>
      <w:marBottom w:val="0"/>
      <w:divBdr>
        <w:top w:val="none" w:sz="0" w:space="0" w:color="auto"/>
        <w:left w:val="none" w:sz="0" w:space="0" w:color="auto"/>
        <w:bottom w:val="none" w:sz="0" w:space="0" w:color="auto"/>
        <w:right w:val="none" w:sz="0" w:space="0" w:color="auto"/>
      </w:divBdr>
    </w:div>
    <w:div w:id="511338987">
      <w:bodyDiv w:val="1"/>
      <w:marLeft w:val="0"/>
      <w:marRight w:val="0"/>
      <w:marTop w:val="0"/>
      <w:marBottom w:val="0"/>
      <w:divBdr>
        <w:top w:val="none" w:sz="0" w:space="0" w:color="auto"/>
        <w:left w:val="none" w:sz="0" w:space="0" w:color="auto"/>
        <w:bottom w:val="none" w:sz="0" w:space="0" w:color="auto"/>
        <w:right w:val="none" w:sz="0" w:space="0" w:color="auto"/>
      </w:divBdr>
    </w:div>
    <w:div w:id="588274393">
      <w:bodyDiv w:val="1"/>
      <w:marLeft w:val="0"/>
      <w:marRight w:val="0"/>
      <w:marTop w:val="0"/>
      <w:marBottom w:val="0"/>
      <w:divBdr>
        <w:top w:val="none" w:sz="0" w:space="0" w:color="auto"/>
        <w:left w:val="none" w:sz="0" w:space="0" w:color="auto"/>
        <w:bottom w:val="none" w:sz="0" w:space="0" w:color="auto"/>
        <w:right w:val="none" w:sz="0" w:space="0" w:color="auto"/>
      </w:divBdr>
      <w:divsChild>
        <w:div w:id="1094201372">
          <w:marLeft w:val="0"/>
          <w:marRight w:val="0"/>
          <w:marTop w:val="0"/>
          <w:marBottom w:val="0"/>
          <w:divBdr>
            <w:top w:val="none" w:sz="0" w:space="0" w:color="auto"/>
            <w:left w:val="none" w:sz="0" w:space="0" w:color="auto"/>
            <w:bottom w:val="none" w:sz="0" w:space="0" w:color="auto"/>
            <w:right w:val="none" w:sz="0" w:space="0" w:color="auto"/>
          </w:divBdr>
          <w:divsChild>
            <w:div w:id="2097094543">
              <w:marLeft w:val="0"/>
              <w:marRight w:val="0"/>
              <w:marTop w:val="0"/>
              <w:marBottom w:val="0"/>
              <w:divBdr>
                <w:top w:val="none" w:sz="0" w:space="0" w:color="auto"/>
                <w:left w:val="none" w:sz="0" w:space="0" w:color="auto"/>
                <w:bottom w:val="none" w:sz="0" w:space="0" w:color="auto"/>
                <w:right w:val="none" w:sz="0" w:space="0" w:color="auto"/>
              </w:divBdr>
              <w:divsChild>
                <w:div w:id="1051271153">
                  <w:marLeft w:val="0"/>
                  <w:marRight w:val="0"/>
                  <w:marTop w:val="0"/>
                  <w:marBottom w:val="0"/>
                  <w:divBdr>
                    <w:top w:val="none" w:sz="0" w:space="0" w:color="auto"/>
                    <w:left w:val="none" w:sz="0" w:space="0" w:color="auto"/>
                    <w:bottom w:val="none" w:sz="0" w:space="0" w:color="auto"/>
                    <w:right w:val="none" w:sz="0" w:space="0" w:color="auto"/>
                  </w:divBdr>
                  <w:divsChild>
                    <w:div w:id="7690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920">
          <w:marLeft w:val="0"/>
          <w:marRight w:val="0"/>
          <w:marTop w:val="0"/>
          <w:marBottom w:val="0"/>
          <w:divBdr>
            <w:top w:val="none" w:sz="0" w:space="0" w:color="auto"/>
            <w:left w:val="none" w:sz="0" w:space="0" w:color="auto"/>
            <w:bottom w:val="none" w:sz="0" w:space="0" w:color="auto"/>
            <w:right w:val="none" w:sz="0" w:space="0" w:color="auto"/>
          </w:divBdr>
          <w:divsChild>
            <w:div w:id="1342197123">
              <w:marLeft w:val="0"/>
              <w:marRight w:val="0"/>
              <w:marTop w:val="0"/>
              <w:marBottom w:val="0"/>
              <w:divBdr>
                <w:top w:val="none" w:sz="0" w:space="0" w:color="auto"/>
                <w:left w:val="none" w:sz="0" w:space="0" w:color="auto"/>
                <w:bottom w:val="none" w:sz="0" w:space="0" w:color="auto"/>
                <w:right w:val="none" w:sz="0" w:space="0" w:color="auto"/>
              </w:divBdr>
              <w:divsChild>
                <w:div w:id="700328291">
                  <w:marLeft w:val="0"/>
                  <w:marRight w:val="0"/>
                  <w:marTop w:val="0"/>
                  <w:marBottom w:val="0"/>
                  <w:divBdr>
                    <w:top w:val="none" w:sz="0" w:space="0" w:color="auto"/>
                    <w:left w:val="none" w:sz="0" w:space="0" w:color="auto"/>
                    <w:bottom w:val="none" w:sz="0" w:space="0" w:color="auto"/>
                    <w:right w:val="none" w:sz="0" w:space="0" w:color="auto"/>
                  </w:divBdr>
                  <w:divsChild>
                    <w:div w:id="687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861775">
          <w:marLeft w:val="0"/>
          <w:marRight w:val="0"/>
          <w:marTop w:val="0"/>
          <w:marBottom w:val="0"/>
          <w:divBdr>
            <w:top w:val="none" w:sz="0" w:space="0" w:color="auto"/>
            <w:left w:val="none" w:sz="0" w:space="0" w:color="auto"/>
            <w:bottom w:val="none" w:sz="0" w:space="0" w:color="auto"/>
            <w:right w:val="none" w:sz="0" w:space="0" w:color="auto"/>
          </w:divBdr>
          <w:divsChild>
            <w:div w:id="617301141">
              <w:marLeft w:val="0"/>
              <w:marRight w:val="0"/>
              <w:marTop w:val="0"/>
              <w:marBottom w:val="0"/>
              <w:divBdr>
                <w:top w:val="none" w:sz="0" w:space="0" w:color="auto"/>
                <w:left w:val="none" w:sz="0" w:space="0" w:color="auto"/>
                <w:bottom w:val="none" w:sz="0" w:space="0" w:color="auto"/>
                <w:right w:val="none" w:sz="0" w:space="0" w:color="auto"/>
              </w:divBdr>
              <w:divsChild>
                <w:div w:id="1763255406">
                  <w:marLeft w:val="0"/>
                  <w:marRight w:val="0"/>
                  <w:marTop w:val="0"/>
                  <w:marBottom w:val="0"/>
                  <w:divBdr>
                    <w:top w:val="none" w:sz="0" w:space="0" w:color="auto"/>
                    <w:left w:val="none" w:sz="0" w:space="0" w:color="auto"/>
                    <w:bottom w:val="none" w:sz="0" w:space="0" w:color="auto"/>
                    <w:right w:val="none" w:sz="0" w:space="0" w:color="auto"/>
                  </w:divBdr>
                  <w:divsChild>
                    <w:div w:id="12092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0790">
          <w:marLeft w:val="0"/>
          <w:marRight w:val="0"/>
          <w:marTop w:val="0"/>
          <w:marBottom w:val="0"/>
          <w:divBdr>
            <w:top w:val="none" w:sz="0" w:space="0" w:color="auto"/>
            <w:left w:val="none" w:sz="0" w:space="0" w:color="auto"/>
            <w:bottom w:val="none" w:sz="0" w:space="0" w:color="auto"/>
            <w:right w:val="none" w:sz="0" w:space="0" w:color="auto"/>
          </w:divBdr>
          <w:divsChild>
            <w:div w:id="1548299994">
              <w:marLeft w:val="0"/>
              <w:marRight w:val="0"/>
              <w:marTop w:val="0"/>
              <w:marBottom w:val="0"/>
              <w:divBdr>
                <w:top w:val="none" w:sz="0" w:space="0" w:color="auto"/>
                <w:left w:val="none" w:sz="0" w:space="0" w:color="auto"/>
                <w:bottom w:val="none" w:sz="0" w:space="0" w:color="auto"/>
                <w:right w:val="none" w:sz="0" w:space="0" w:color="auto"/>
              </w:divBdr>
              <w:divsChild>
                <w:div w:id="1121991910">
                  <w:marLeft w:val="0"/>
                  <w:marRight w:val="0"/>
                  <w:marTop w:val="0"/>
                  <w:marBottom w:val="0"/>
                  <w:divBdr>
                    <w:top w:val="none" w:sz="0" w:space="0" w:color="auto"/>
                    <w:left w:val="none" w:sz="0" w:space="0" w:color="auto"/>
                    <w:bottom w:val="none" w:sz="0" w:space="0" w:color="auto"/>
                    <w:right w:val="none" w:sz="0" w:space="0" w:color="auto"/>
                  </w:divBdr>
                  <w:divsChild>
                    <w:div w:id="1677027427">
                      <w:marLeft w:val="0"/>
                      <w:marRight w:val="0"/>
                      <w:marTop w:val="0"/>
                      <w:marBottom w:val="0"/>
                      <w:divBdr>
                        <w:top w:val="none" w:sz="0" w:space="0" w:color="auto"/>
                        <w:left w:val="none" w:sz="0" w:space="0" w:color="auto"/>
                        <w:bottom w:val="none" w:sz="0" w:space="0" w:color="auto"/>
                        <w:right w:val="none" w:sz="0" w:space="0" w:color="auto"/>
                      </w:divBdr>
                      <w:divsChild>
                        <w:div w:id="10769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86668">
              <w:marLeft w:val="0"/>
              <w:marRight w:val="0"/>
              <w:marTop w:val="0"/>
              <w:marBottom w:val="0"/>
              <w:divBdr>
                <w:top w:val="none" w:sz="0" w:space="0" w:color="auto"/>
                <w:left w:val="none" w:sz="0" w:space="0" w:color="auto"/>
                <w:bottom w:val="none" w:sz="0" w:space="0" w:color="auto"/>
                <w:right w:val="none" w:sz="0" w:space="0" w:color="auto"/>
              </w:divBdr>
              <w:divsChild>
                <w:div w:id="686369889">
                  <w:marLeft w:val="0"/>
                  <w:marRight w:val="0"/>
                  <w:marTop w:val="0"/>
                  <w:marBottom w:val="0"/>
                  <w:divBdr>
                    <w:top w:val="none" w:sz="0" w:space="0" w:color="auto"/>
                    <w:left w:val="none" w:sz="0" w:space="0" w:color="auto"/>
                    <w:bottom w:val="none" w:sz="0" w:space="0" w:color="auto"/>
                    <w:right w:val="none" w:sz="0" w:space="0" w:color="auto"/>
                  </w:divBdr>
                  <w:divsChild>
                    <w:div w:id="1539583697">
                      <w:marLeft w:val="0"/>
                      <w:marRight w:val="0"/>
                      <w:marTop w:val="0"/>
                      <w:marBottom w:val="0"/>
                      <w:divBdr>
                        <w:top w:val="none" w:sz="0" w:space="0" w:color="auto"/>
                        <w:left w:val="none" w:sz="0" w:space="0" w:color="auto"/>
                        <w:bottom w:val="none" w:sz="0" w:space="0" w:color="auto"/>
                        <w:right w:val="none" w:sz="0" w:space="0" w:color="auto"/>
                      </w:divBdr>
                      <w:divsChild>
                        <w:div w:id="19988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6560">
              <w:marLeft w:val="0"/>
              <w:marRight w:val="0"/>
              <w:marTop w:val="0"/>
              <w:marBottom w:val="0"/>
              <w:divBdr>
                <w:top w:val="none" w:sz="0" w:space="0" w:color="auto"/>
                <w:left w:val="none" w:sz="0" w:space="0" w:color="auto"/>
                <w:bottom w:val="none" w:sz="0" w:space="0" w:color="auto"/>
                <w:right w:val="none" w:sz="0" w:space="0" w:color="auto"/>
              </w:divBdr>
              <w:divsChild>
                <w:div w:id="1645308772">
                  <w:marLeft w:val="0"/>
                  <w:marRight w:val="0"/>
                  <w:marTop w:val="0"/>
                  <w:marBottom w:val="0"/>
                  <w:divBdr>
                    <w:top w:val="none" w:sz="0" w:space="0" w:color="auto"/>
                    <w:left w:val="none" w:sz="0" w:space="0" w:color="auto"/>
                    <w:bottom w:val="none" w:sz="0" w:space="0" w:color="auto"/>
                    <w:right w:val="none" w:sz="0" w:space="0" w:color="auto"/>
                  </w:divBdr>
                  <w:divsChild>
                    <w:div w:id="1943536202">
                      <w:marLeft w:val="0"/>
                      <w:marRight w:val="0"/>
                      <w:marTop w:val="0"/>
                      <w:marBottom w:val="0"/>
                      <w:divBdr>
                        <w:top w:val="none" w:sz="0" w:space="0" w:color="auto"/>
                        <w:left w:val="none" w:sz="0" w:space="0" w:color="auto"/>
                        <w:bottom w:val="none" w:sz="0" w:space="0" w:color="auto"/>
                        <w:right w:val="none" w:sz="0" w:space="0" w:color="auto"/>
                      </w:divBdr>
                      <w:divsChild>
                        <w:div w:id="14490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2827">
              <w:marLeft w:val="0"/>
              <w:marRight w:val="0"/>
              <w:marTop w:val="0"/>
              <w:marBottom w:val="0"/>
              <w:divBdr>
                <w:top w:val="none" w:sz="0" w:space="0" w:color="auto"/>
                <w:left w:val="none" w:sz="0" w:space="0" w:color="auto"/>
                <w:bottom w:val="none" w:sz="0" w:space="0" w:color="auto"/>
                <w:right w:val="none" w:sz="0" w:space="0" w:color="auto"/>
              </w:divBdr>
              <w:divsChild>
                <w:div w:id="954941701">
                  <w:marLeft w:val="0"/>
                  <w:marRight w:val="0"/>
                  <w:marTop w:val="0"/>
                  <w:marBottom w:val="0"/>
                  <w:divBdr>
                    <w:top w:val="none" w:sz="0" w:space="0" w:color="auto"/>
                    <w:left w:val="none" w:sz="0" w:space="0" w:color="auto"/>
                    <w:bottom w:val="none" w:sz="0" w:space="0" w:color="auto"/>
                    <w:right w:val="none" w:sz="0" w:space="0" w:color="auto"/>
                  </w:divBdr>
                  <w:divsChild>
                    <w:div w:id="1231846353">
                      <w:marLeft w:val="0"/>
                      <w:marRight w:val="0"/>
                      <w:marTop w:val="0"/>
                      <w:marBottom w:val="0"/>
                      <w:divBdr>
                        <w:top w:val="none" w:sz="0" w:space="0" w:color="auto"/>
                        <w:left w:val="none" w:sz="0" w:space="0" w:color="auto"/>
                        <w:bottom w:val="none" w:sz="0" w:space="0" w:color="auto"/>
                        <w:right w:val="none" w:sz="0" w:space="0" w:color="auto"/>
                      </w:divBdr>
                      <w:divsChild>
                        <w:div w:id="19578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052">
              <w:marLeft w:val="0"/>
              <w:marRight w:val="0"/>
              <w:marTop w:val="0"/>
              <w:marBottom w:val="0"/>
              <w:divBdr>
                <w:top w:val="none" w:sz="0" w:space="0" w:color="auto"/>
                <w:left w:val="none" w:sz="0" w:space="0" w:color="auto"/>
                <w:bottom w:val="none" w:sz="0" w:space="0" w:color="auto"/>
                <w:right w:val="none" w:sz="0" w:space="0" w:color="auto"/>
              </w:divBdr>
              <w:divsChild>
                <w:div w:id="1368989486">
                  <w:marLeft w:val="0"/>
                  <w:marRight w:val="0"/>
                  <w:marTop w:val="0"/>
                  <w:marBottom w:val="0"/>
                  <w:divBdr>
                    <w:top w:val="none" w:sz="0" w:space="0" w:color="auto"/>
                    <w:left w:val="none" w:sz="0" w:space="0" w:color="auto"/>
                    <w:bottom w:val="none" w:sz="0" w:space="0" w:color="auto"/>
                    <w:right w:val="none" w:sz="0" w:space="0" w:color="auto"/>
                  </w:divBdr>
                  <w:divsChild>
                    <w:div w:id="682635346">
                      <w:marLeft w:val="0"/>
                      <w:marRight w:val="0"/>
                      <w:marTop w:val="0"/>
                      <w:marBottom w:val="0"/>
                      <w:divBdr>
                        <w:top w:val="none" w:sz="0" w:space="0" w:color="auto"/>
                        <w:left w:val="none" w:sz="0" w:space="0" w:color="auto"/>
                        <w:bottom w:val="none" w:sz="0" w:space="0" w:color="auto"/>
                        <w:right w:val="none" w:sz="0" w:space="0" w:color="auto"/>
                      </w:divBdr>
                      <w:divsChild>
                        <w:div w:id="5782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2439">
              <w:marLeft w:val="0"/>
              <w:marRight w:val="0"/>
              <w:marTop w:val="0"/>
              <w:marBottom w:val="0"/>
              <w:divBdr>
                <w:top w:val="none" w:sz="0" w:space="0" w:color="auto"/>
                <w:left w:val="none" w:sz="0" w:space="0" w:color="auto"/>
                <w:bottom w:val="none" w:sz="0" w:space="0" w:color="auto"/>
                <w:right w:val="none" w:sz="0" w:space="0" w:color="auto"/>
              </w:divBdr>
              <w:divsChild>
                <w:div w:id="2044789872">
                  <w:marLeft w:val="0"/>
                  <w:marRight w:val="0"/>
                  <w:marTop w:val="0"/>
                  <w:marBottom w:val="0"/>
                  <w:divBdr>
                    <w:top w:val="none" w:sz="0" w:space="0" w:color="auto"/>
                    <w:left w:val="none" w:sz="0" w:space="0" w:color="auto"/>
                    <w:bottom w:val="none" w:sz="0" w:space="0" w:color="auto"/>
                    <w:right w:val="none" w:sz="0" w:space="0" w:color="auto"/>
                  </w:divBdr>
                  <w:divsChild>
                    <w:div w:id="216167595">
                      <w:marLeft w:val="0"/>
                      <w:marRight w:val="0"/>
                      <w:marTop w:val="0"/>
                      <w:marBottom w:val="0"/>
                      <w:divBdr>
                        <w:top w:val="none" w:sz="0" w:space="0" w:color="auto"/>
                        <w:left w:val="none" w:sz="0" w:space="0" w:color="auto"/>
                        <w:bottom w:val="none" w:sz="0" w:space="0" w:color="auto"/>
                        <w:right w:val="none" w:sz="0" w:space="0" w:color="auto"/>
                      </w:divBdr>
                      <w:divsChild>
                        <w:div w:id="1641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716672">
          <w:marLeft w:val="0"/>
          <w:marRight w:val="0"/>
          <w:marTop w:val="0"/>
          <w:marBottom w:val="0"/>
          <w:divBdr>
            <w:top w:val="none" w:sz="0" w:space="0" w:color="auto"/>
            <w:left w:val="none" w:sz="0" w:space="0" w:color="auto"/>
            <w:bottom w:val="none" w:sz="0" w:space="0" w:color="auto"/>
            <w:right w:val="none" w:sz="0" w:space="0" w:color="auto"/>
          </w:divBdr>
          <w:divsChild>
            <w:div w:id="1739470945">
              <w:marLeft w:val="0"/>
              <w:marRight w:val="0"/>
              <w:marTop w:val="0"/>
              <w:marBottom w:val="0"/>
              <w:divBdr>
                <w:top w:val="none" w:sz="0" w:space="0" w:color="auto"/>
                <w:left w:val="none" w:sz="0" w:space="0" w:color="auto"/>
                <w:bottom w:val="none" w:sz="0" w:space="0" w:color="auto"/>
                <w:right w:val="none" w:sz="0" w:space="0" w:color="auto"/>
              </w:divBdr>
              <w:divsChild>
                <w:div w:id="933706375">
                  <w:marLeft w:val="0"/>
                  <w:marRight w:val="0"/>
                  <w:marTop w:val="0"/>
                  <w:marBottom w:val="0"/>
                  <w:divBdr>
                    <w:top w:val="none" w:sz="0" w:space="0" w:color="auto"/>
                    <w:left w:val="none" w:sz="0" w:space="0" w:color="auto"/>
                    <w:bottom w:val="none" w:sz="0" w:space="0" w:color="auto"/>
                    <w:right w:val="none" w:sz="0" w:space="0" w:color="auto"/>
                  </w:divBdr>
                  <w:divsChild>
                    <w:div w:id="849371164">
                      <w:marLeft w:val="0"/>
                      <w:marRight w:val="0"/>
                      <w:marTop w:val="0"/>
                      <w:marBottom w:val="0"/>
                      <w:divBdr>
                        <w:top w:val="none" w:sz="0" w:space="0" w:color="auto"/>
                        <w:left w:val="none" w:sz="0" w:space="0" w:color="auto"/>
                        <w:bottom w:val="none" w:sz="0" w:space="0" w:color="auto"/>
                        <w:right w:val="none" w:sz="0" w:space="0" w:color="auto"/>
                      </w:divBdr>
                      <w:divsChild>
                        <w:div w:id="5502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483">
              <w:marLeft w:val="0"/>
              <w:marRight w:val="0"/>
              <w:marTop w:val="0"/>
              <w:marBottom w:val="0"/>
              <w:divBdr>
                <w:top w:val="none" w:sz="0" w:space="0" w:color="auto"/>
                <w:left w:val="none" w:sz="0" w:space="0" w:color="auto"/>
                <w:bottom w:val="none" w:sz="0" w:space="0" w:color="auto"/>
                <w:right w:val="none" w:sz="0" w:space="0" w:color="auto"/>
              </w:divBdr>
              <w:divsChild>
                <w:div w:id="1601335786">
                  <w:marLeft w:val="0"/>
                  <w:marRight w:val="0"/>
                  <w:marTop w:val="0"/>
                  <w:marBottom w:val="0"/>
                  <w:divBdr>
                    <w:top w:val="none" w:sz="0" w:space="0" w:color="auto"/>
                    <w:left w:val="none" w:sz="0" w:space="0" w:color="auto"/>
                    <w:bottom w:val="none" w:sz="0" w:space="0" w:color="auto"/>
                    <w:right w:val="none" w:sz="0" w:space="0" w:color="auto"/>
                  </w:divBdr>
                  <w:divsChild>
                    <w:div w:id="34812243">
                      <w:marLeft w:val="0"/>
                      <w:marRight w:val="0"/>
                      <w:marTop w:val="0"/>
                      <w:marBottom w:val="0"/>
                      <w:divBdr>
                        <w:top w:val="none" w:sz="0" w:space="0" w:color="auto"/>
                        <w:left w:val="none" w:sz="0" w:space="0" w:color="auto"/>
                        <w:bottom w:val="none" w:sz="0" w:space="0" w:color="auto"/>
                        <w:right w:val="none" w:sz="0" w:space="0" w:color="auto"/>
                      </w:divBdr>
                      <w:divsChild>
                        <w:div w:id="21130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539">
              <w:marLeft w:val="0"/>
              <w:marRight w:val="0"/>
              <w:marTop w:val="0"/>
              <w:marBottom w:val="0"/>
              <w:divBdr>
                <w:top w:val="none" w:sz="0" w:space="0" w:color="auto"/>
                <w:left w:val="none" w:sz="0" w:space="0" w:color="auto"/>
                <w:bottom w:val="none" w:sz="0" w:space="0" w:color="auto"/>
                <w:right w:val="none" w:sz="0" w:space="0" w:color="auto"/>
              </w:divBdr>
              <w:divsChild>
                <w:div w:id="290601154">
                  <w:marLeft w:val="0"/>
                  <w:marRight w:val="0"/>
                  <w:marTop w:val="0"/>
                  <w:marBottom w:val="0"/>
                  <w:divBdr>
                    <w:top w:val="none" w:sz="0" w:space="0" w:color="auto"/>
                    <w:left w:val="none" w:sz="0" w:space="0" w:color="auto"/>
                    <w:bottom w:val="none" w:sz="0" w:space="0" w:color="auto"/>
                    <w:right w:val="none" w:sz="0" w:space="0" w:color="auto"/>
                  </w:divBdr>
                  <w:divsChild>
                    <w:div w:id="1865366352">
                      <w:marLeft w:val="0"/>
                      <w:marRight w:val="0"/>
                      <w:marTop w:val="0"/>
                      <w:marBottom w:val="0"/>
                      <w:divBdr>
                        <w:top w:val="none" w:sz="0" w:space="0" w:color="auto"/>
                        <w:left w:val="none" w:sz="0" w:space="0" w:color="auto"/>
                        <w:bottom w:val="none" w:sz="0" w:space="0" w:color="auto"/>
                        <w:right w:val="none" w:sz="0" w:space="0" w:color="auto"/>
                      </w:divBdr>
                      <w:divsChild>
                        <w:div w:id="439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52382">
          <w:marLeft w:val="0"/>
          <w:marRight w:val="0"/>
          <w:marTop w:val="0"/>
          <w:marBottom w:val="0"/>
          <w:divBdr>
            <w:top w:val="none" w:sz="0" w:space="0" w:color="auto"/>
            <w:left w:val="none" w:sz="0" w:space="0" w:color="auto"/>
            <w:bottom w:val="none" w:sz="0" w:space="0" w:color="auto"/>
            <w:right w:val="none" w:sz="0" w:space="0" w:color="auto"/>
          </w:divBdr>
          <w:divsChild>
            <w:div w:id="1515916239">
              <w:marLeft w:val="0"/>
              <w:marRight w:val="0"/>
              <w:marTop w:val="0"/>
              <w:marBottom w:val="0"/>
              <w:divBdr>
                <w:top w:val="none" w:sz="0" w:space="0" w:color="auto"/>
                <w:left w:val="none" w:sz="0" w:space="0" w:color="auto"/>
                <w:bottom w:val="none" w:sz="0" w:space="0" w:color="auto"/>
                <w:right w:val="none" w:sz="0" w:space="0" w:color="auto"/>
              </w:divBdr>
              <w:divsChild>
                <w:div w:id="1029375939">
                  <w:marLeft w:val="0"/>
                  <w:marRight w:val="0"/>
                  <w:marTop w:val="0"/>
                  <w:marBottom w:val="0"/>
                  <w:divBdr>
                    <w:top w:val="none" w:sz="0" w:space="0" w:color="auto"/>
                    <w:left w:val="none" w:sz="0" w:space="0" w:color="auto"/>
                    <w:bottom w:val="none" w:sz="0" w:space="0" w:color="auto"/>
                    <w:right w:val="none" w:sz="0" w:space="0" w:color="auto"/>
                  </w:divBdr>
                  <w:divsChild>
                    <w:div w:id="238909046">
                      <w:marLeft w:val="0"/>
                      <w:marRight w:val="0"/>
                      <w:marTop w:val="0"/>
                      <w:marBottom w:val="0"/>
                      <w:divBdr>
                        <w:top w:val="none" w:sz="0" w:space="0" w:color="auto"/>
                        <w:left w:val="none" w:sz="0" w:space="0" w:color="auto"/>
                        <w:bottom w:val="none" w:sz="0" w:space="0" w:color="auto"/>
                        <w:right w:val="none" w:sz="0" w:space="0" w:color="auto"/>
                      </w:divBdr>
                      <w:divsChild>
                        <w:div w:id="1112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9634">
              <w:marLeft w:val="0"/>
              <w:marRight w:val="0"/>
              <w:marTop w:val="0"/>
              <w:marBottom w:val="0"/>
              <w:divBdr>
                <w:top w:val="none" w:sz="0" w:space="0" w:color="auto"/>
                <w:left w:val="none" w:sz="0" w:space="0" w:color="auto"/>
                <w:bottom w:val="none" w:sz="0" w:space="0" w:color="auto"/>
                <w:right w:val="none" w:sz="0" w:space="0" w:color="auto"/>
              </w:divBdr>
              <w:divsChild>
                <w:div w:id="217515342">
                  <w:marLeft w:val="0"/>
                  <w:marRight w:val="0"/>
                  <w:marTop w:val="0"/>
                  <w:marBottom w:val="0"/>
                  <w:divBdr>
                    <w:top w:val="none" w:sz="0" w:space="0" w:color="auto"/>
                    <w:left w:val="none" w:sz="0" w:space="0" w:color="auto"/>
                    <w:bottom w:val="none" w:sz="0" w:space="0" w:color="auto"/>
                    <w:right w:val="none" w:sz="0" w:space="0" w:color="auto"/>
                  </w:divBdr>
                  <w:divsChild>
                    <w:div w:id="1202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21846">
      <w:bodyDiv w:val="1"/>
      <w:marLeft w:val="0"/>
      <w:marRight w:val="0"/>
      <w:marTop w:val="0"/>
      <w:marBottom w:val="0"/>
      <w:divBdr>
        <w:top w:val="none" w:sz="0" w:space="0" w:color="auto"/>
        <w:left w:val="none" w:sz="0" w:space="0" w:color="auto"/>
        <w:bottom w:val="none" w:sz="0" w:space="0" w:color="auto"/>
        <w:right w:val="none" w:sz="0" w:space="0" w:color="auto"/>
      </w:divBdr>
    </w:div>
    <w:div w:id="607851979">
      <w:bodyDiv w:val="1"/>
      <w:marLeft w:val="0"/>
      <w:marRight w:val="0"/>
      <w:marTop w:val="0"/>
      <w:marBottom w:val="0"/>
      <w:divBdr>
        <w:top w:val="none" w:sz="0" w:space="0" w:color="auto"/>
        <w:left w:val="none" w:sz="0" w:space="0" w:color="auto"/>
        <w:bottom w:val="none" w:sz="0" w:space="0" w:color="auto"/>
        <w:right w:val="none" w:sz="0" w:space="0" w:color="auto"/>
      </w:divBdr>
    </w:div>
    <w:div w:id="617030449">
      <w:bodyDiv w:val="1"/>
      <w:marLeft w:val="0"/>
      <w:marRight w:val="0"/>
      <w:marTop w:val="0"/>
      <w:marBottom w:val="0"/>
      <w:divBdr>
        <w:top w:val="none" w:sz="0" w:space="0" w:color="auto"/>
        <w:left w:val="none" w:sz="0" w:space="0" w:color="auto"/>
        <w:bottom w:val="none" w:sz="0" w:space="0" w:color="auto"/>
        <w:right w:val="none" w:sz="0" w:space="0" w:color="auto"/>
      </w:divBdr>
    </w:div>
    <w:div w:id="634721943">
      <w:bodyDiv w:val="1"/>
      <w:marLeft w:val="0"/>
      <w:marRight w:val="0"/>
      <w:marTop w:val="0"/>
      <w:marBottom w:val="0"/>
      <w:divBdr>
        <w:top w:val="none" w:sz="0" w:space="0" w:color="auto"/>
        <w:left w:val="none" w:sz="0" w:space="0" w:color="auto"/>
        <w:bottom w:val="none" w:sz="0" w:space="0" w:color="auto"/>
        <w:right w:val="none" w:sz="0" w:space="0" w:color="auto"/>
      </w:divBdr>
    </w:div>
    <w:div w:id="710768119">
      <w:bodyDiv w:val="1"/>
      <w:marLeft w:val="0"/>
      <w:marRight w:val="0"/>
      <w:marTop w:val="0"/>
      <w:marBottom w:val="0"/>
      <w:divBdr>
        <w:top w:val="none" w:sz="0" w:space="0" w:color="auto"/>
        <w:left w:val="none" w:sz="0" w:space="0" w:color="auto"/>
        <w:bottom w:val="none" w:sz="0" w:space="0" w:color="auto"/>
        <w:right w:val="none" w:sz="0" w:space="0" w:color="auto"/>
      </w:divBdr>
    </w:div>
    <w:div w:id="762382228">
      <w:bodyDiv w:val="1"/>
      <w:marLeft w:val="0"/>
      <w:marRight w:val="0"/>
      <w:marTop w:val="0"/>
      <w:marBottom w:val="0"/>
      <w:divBdr>
        <w:top w:val="none" w:sz="0" w:space="0" w:color="auto"/>
        <w:left w:val="none" w:sz="0" w:space="0" w:color="auto"/>
        <w:bottom w:val="none" w:sz="0" w:space="0" w:color="auto"/>
        <w:right w:val="none" w:sz="0" w:space="0" w:color="auto"/>
      </w:divBdr>
    </w:div>
    <w:div w:id="781800234">
      <w:bodyDiv w:val="1"/>
      <w:marLeft w:val="0"/>
      <w:marRight w:val="0"/>
      <w:marTop w:val="0"/>
      <w:marBottom w:val="0"/>
      <w:divBdr>
        <w:top w:val="none" w:sz="0" w:space="0" w:color="auto"/>
        <w:left w:val="none" w:sz="0" w:space="0" w:color="auto"/>
        <w:bottom w:val="none" w:sz="0" w:space="0" w:color="auto"/>
        <w:right w:val="none" w:sz="0" w:space="0" w:color="auto"/>
      </w:divBdr>
    </w:div>
    <w:div w:id="795022052">
      <w:bodyDiv w:val="1"/>
      <w:marLeft w:val="0"/>
      <w:marRight w:val="0"/>
      <w:marTop w:val="0"/>
      <w:marBottom w:val="0"/>
      <w:divBdr>
        <w:top w:val="none" w:sz="0" w:space="0" w:color="auto"/>
        <w:left w:val="none" w:sz="0" w:space="0" w:color="auto"/>
        <w:bottom w:val="none" w:sz="0" w:space="0" w:color="auto"/>
        <w:right w:val="none" w:sz="0" w:space="0" w:color="auto"/>
      </w:divBdr>
    </w:div>
    <w:div w:id="925574592">
      <w:bodyDiv w:val="1"/>
      <w:marLeft w:val="0"/>
      <w:marRight w:val="0"/>
      <w:marTop w:val="0"/>
      <w:marBottom w:val="0"/>
      <w:divBdr>
        <w:top w:val="none" w:sz="0" w:space="0" w:color="auto"/>
        <w:left w:val="none" w:sz="0" w:space="0" w:color="auto"/>
        <w:bottom w:val="none" w:sz="0" w:space="0" w:color="auto"/>
        <w:right w:val="none" w:sz="0" w:space="0" w:color="auto"/>
      </w:divBdr>
    </w:div>
    <w:div w:id="953092926">
      <w:bodyDiv w:val="1"/>
      <w:marLeft w:val="0"/>
      <w:marRight w:val="0"/>
      <w:marTop w:val="0"/>
      <w:marBottom w:val="0"/>
      <w:divBdr>
        <w:top w:val="none" w:sz="0" w:space="0" w:color="auto"/>
        <w:left w:val="none" w:sz="0" w:space="0" w:color="auto"/>
        <w:bottom w:val="none" w:sz="0" w:space="0" w:color="auto"/>
        <w:right w:val="none" w:sz="0" w:space="0" w:color="auto"/>
      </w:divBdr>
    </w:div>
    <w:div w:id="996105451">
      <w:bodyDiv w:val="1"/>
      <w:marLeft w:val="0"/>
      <w:marRight w:val="0"/>
      <w:marTop w:val="0"/>
      <w:marBottom w:val="0"/>
      <w:divBdr>
        <w:top w:val="none" w:sz="0" w:space="0" w:color="auto"/>
        <w:left w:val="none" w:sz="0" w:space="0" w:color="auto"/>
        <w:bottom w:val="none" w:sz="0" w:space="0" w:color="auto"/>
        <w:right w:val="none" w:sz="0" w:space="0" w:color="auto"/>
      </w:divBdr>
    </w:div>
    <w:div w:id="1067267796">
      <w:bodyDiv w:val="1"/>
      <w:marLeft w:val="0"/>
      <w:marRight w:val="0"/>
      <w:marTop w:val="0"/>
      <w:marBottom w:val="0"/>
      <w:divBdr>
        <w:top w:val="none" w:sz="0" w:space="0" w:color="auto"/>
        <w:left w:val="none" w:sz="0" w:space="0" w:color="auto"/>
        <w:bottom w:val="none" w:sz="0" w:space="0" w:color="auto"/>
        <w:right w:val="none" w:sz="0" w:space="0" w:color="auto"/>
      </w:divBdr>
    </w:div>
    <w:div w:id="1082069234">
      <w:bodyDiv w:val="1"/>
      <w:marLeft w:val="0"/>
      <w:marRight w:val="0"/>
      <w:marTop w:val="0"/>
      <w:marBottom w:val="0"/>
      <w:divBdr>
        <w:top w:val="none" w:sz="0" w:space="0" w:color="auto"/>
        <w:left w:val="none" w:sz="0" w:space="0" w:color="auto"/>
        <w:bottom w:val="none" w:sz="0" w:space="0" w:color="auto"/>
        <w:right w:val="none" w:sz="0" w:space="0" w:color="auto"/>
      </w:divBdr>
    </w:div>
    <w:div w:id="1124424103">
      <w:bodyDiv w:val="1"/>
      <w:marLeft w:val="0"/>
      <w:marRight w:val="0"/>
      <w:marTop w:val="0"/>
      <w:marBottom w:val="0"/>
      <w:divBdr>
        <w:top w:val="none" w:sz="0" w:space="0" w:color="auto"/>
        <w:left w:val="none" w:sz="0" w:space="0" w:color="auto"/>
        <w:bottom w:val="none" w:sz="0" w:space="0" w:color="auto"/>
        <w:right w:val="none" w:sz="0" w:space="0" w:color="auto"/>
      </w:divBdr>
    </w:div>
    <w:div w:id="1199971141">
      <w:bodyDiv w:val="1"/>
      <w:marLeft w:val="0"/>
      <w:marRight w:val="0"/>
      <w:marTop w:val="0"/>
      <w:marBottom w:val="0"/>
      <w:divBdr>
        <w:top w:val="none" w:sz="0" w:space="0" w:color="auto"/>
        <w:left w:val="none" w:sz="0" w:space="0" w:color="auto"/>
        <w:bottom w:val="none" w:sz="0" w:space="0" w:color="auto"/>
        <w:right w:val="none" w:sz="0" w:space="0" w:color="auto"/>
      </w:divBdr>
    </w:div>
    <w:div w:id="1252009454">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
    <w:div w:id="1521430102">
      <w:bodyDiv w:val="1"/>
      <w:marLeft w:val="0"/>
      <w:marRight w:val="0"/>
      <w:marTop w:val="0"/>
      <w:marBottom w:val="0"/>
      <w:divBdr>
        <w:top w:val="none" w:sz="0" w:space="0" w:color="auto"/>
        <w:left w:val="none" w:sz="0" w:space="0" w:color="auto"/>
        <w:bottom w:val="none" w:sz="0" w:space="0" w:color="auto"/>
        <w:right w:val="none" w:sz="0" w:space="0" w:color="auto"/>
      </w:divBdr>
    </w:div>
    <w:div w:id="1539318103">
      <w:bodyDiv w:val="1"/>
      <w:marLeft w:val="0"/>
      <w:marRight w:val="0"/>
      <w:marTop w:val="0"/>
      <w:marBottom w:val="0"/>
      <w:divBdr>
        <w:top w:val="none" w:sz="0" w:space="0" w:color="auto"/>
        <w:left w:val="none" w:sz="0" w:space="0" w:color="auto"/>
        <w:bottom w:val="none" w:sz="0" w:space="0" w:color="auto"/>
        <w:right w:val="none" w:sz="0" w:space="0" w:color="auto"/>
      </w:divBdr>
    </w:div>
    <w:div w:id="1553888780">
      <w:bodyDiv w:val="1"/>
      <w:marLeft w:val="0"/>
      <w:marRight w:val="0"/>
      <w:marTop w:val="0"/>
      <w:marBottom w:val="0"/>
      <w:divBdr>
        <w:top w:val="none" w:sz="0" w:space="0" w:color="auto"/>
        <w:left w:val="none" w:sz="0" w:space="0" w:color="auto"/>
        <w:bottom w:val="none" w:sz="0" w:space="0" w:color="auto"/>
        <w:right w:val="none" w:sz="0" w:space="0" w:color="auto"/>
      </w:divBdr>
    </w:div>
    <w:div w:id="1575509363">
      <w:bodyDiv w:val="1"/>
      <w:marLeft w:val="0"/>
      <w:marRight w:val="0"/>
      <w:marTop w:val="0"/>
      <w:marBottom w:val="0"/>
      <w:divBdr>
        <w:top w:val="none" w:sz="0" w:space="0" w:color="auto"/>
        <w:left w:val="none" w:sz="0" w:space="0" w:color="auto"/>
        <w:bottom w:val="none" w:sz="0" w:space="0" w:color="auto"/>
        <w:right w:val="none" w:sz="0" w:space="0" w:color="auto"/>
      </w:divBdr>
    </w:div>
    <w:div w:id="1587767386">
      <w:bodyDiv w:val="1"/>
      <w:marLeft w:val="0"/>
      <w:marRight w:val="0"/>
      <w:marTop w:val="0"/>
      <w:marBottom w:val="0"/>
      <w:divBdr>
        <w:top w:val="none" w:sz="0" w:space="0" w:color="auto"/>
        <w:left w:val="none" w:sz="0" w:space="0" w:color="auto"/>
        <w:bottom w:val="none" w:sz="0" w:space="0" w:color="auto"/>
        <w:right w:val="none" w:sz="0" w:space="0" w:color="auto"/>
      </w:divBdr>
    </w:div>
    <w:div w:id="1598438812">
      <w:bodyDiv w:val="1"/>
      <w:marLeft w:val="0"/>
      <w:marRight w:val="0"/>
      <w:marTop w:val="0"/>
      <w:marBottom w:val="0"/>
      <w:divBdr>
        <w:top w:val="none" w:sz="0" w:space="0" w:color="auto"/>
        <w:left w:val="none" w:sz="0" w:space="0" w:color="auto"/>
        <w:bottom w:val="none" w:sz="0" w:space="0" w:color="auto"/>
        <w:right w:val="none" w:sz="0" w:space="0" w:color="auto"/>
      </w:divBdr>
    </w:div>
    <w:div w:id="1623657879">
      <w:bodyDiv w:val="1"/>
      <w:marLeft w:val="0"/>
      <w:marRight w:val="0"/>
      <w:marTop w:val="0"/>
      <w:marBottom w:val="0"/>
      <w:divBdr>
        <w:top w:val="none" w:sz="0" w:space="0" w:color="auto"/>
        <w:left w:val="none" w:sz="0" w:space="0" w:color="auto"/>
        <w:bottom w:val="none" w:sz="0" w:space="0" w:color="auto"/>
        <w:right w:val="none" w:sz="0" w:space="0" w:color="auto"/>
      </w:divBdr>
    </w:div>
    <w:div w:id="1639728309">
      <w:bodyDiv w:val="1"/>
      <w:marLeft w:val="0"/>
      <w:marRight w:val="0"/>
      <w:marTop w:val="0"/>
      <w:marBottom w:val="0"/>
      <w:divBdr>
        <w:top w:val="none" w:sz="0" w:space="0" w:color="auto"/>
        <w:left w:val="none" w:sz="0" w:space="0" w:color="auto"/>
        <w:bottom w:val="none" w:sz="0" w:space="0" w:color="auto"/>
        <w:right w:val="none" w:sz="0" w:space="0" w:color="auto"/>
      </w:divBdr>
    </w:div>
    <w:div w:id="1656907463">
      <w:bodyDiv w:val="1"/>
      <w:marLeft w:val="0"/>
      <w:marRight w:val="0"/>
      <w:marTop w:val="0"/>
      <w:marBottom w:val="0"/>
      <w:divBdr>
        <w:top w:val="none" w:sz="0" w:space="0" w:color="auto"/>
        <w:left w:val="none" w:sz="0" w:space="0" w:color="auto"/>
        <w:bottom w:val="none" w:sz="0" w:space="0" w:color="auto"/>
        <w:right w:val="none" w:sz="0" w:space="0" w:color="auto"/>
      </w:divBdr>
    </w:div>
    <w:div w:id="1668897099">
      <w:bodyDiv w:val="1"/>
      <w:marLeft w:val="0"/>
      <w:marRight w:val="0"/>
      <w:marTop w:val="0"/>
      <w:marBottom w:val="0"/>
      <w:divBdr>
        <w:top w:val="none" w:sz="0" w:space="0" w:color="auto"/>
        <w:left w:val="none" w:sz="0" w:space="0" w:color="auto"/>
        <w:bottom w:val="none" w:sz="0" w:space="0" w:color="auto"/>
        <w:right w:val="none" w:sz="0" w:space="0" w:color="auto"/>
      </w:divBdr>
      <w:divsChild>
        <w:div w:id="1175803368">
          <w:marLeft w:val="0"/>
          <w:marRight w:val="0"/>
          <w:marTop w:val="0"/>
          <w:marBottom w:val="0"/>
          <w:divBdr>
            <w:top w:val="none" w:sz="0" w:space="0" w:color="auto"/>
            <w:left w:val="none" w:sz="0" w:space="0" w:color="auto"/>
            <w:bottom w:val="none" w:sz="0" w:space="0" w:color="auto"/>
            <w:right w:val="none" w:sz="0" w:space="0" w:color="auto"/>
          </w:divBdr>
          <w:divsChild>
            <w:div w:id="902905966">
              <w:marLeft w:val="0"/>
              <w:marRight w:val="0"/>
              <w:marTop w:val="0"/>
              <w:marBottom w:val="0"/>
              <w:divBdr>
                <w:top w:val="none" w:sz="0" w:space="0" w:color="auto"/>
                <w:left w:val="none" w:sz="0" w:space="0" w:color="auto"/>
                <w:bottom w:val="none" w:sz="0" w:space="0" w:color="auto"/>
                <w:right w:val="none" w:sz="0" w:space="0" w:color="auto"/>
              </w:divBdr>
              <w:divsChild>
                <w:div w:id="1091513485">
                  <w:marLeft w:val="0"/>
                  <w:marRight w:val="0"/>
                  <w:marTop w:val="0"/>
                  <w:marBottom w:val="0"/>
                  <w:divBdr>
                    <w:top w:val="none" w:sz="0" w:space="0" w:color="auto"/>
                    <w:left w:val="none" w:sz="0" w:space="0" w:color="auto"/>
                    <w:bottom w:val="none" w:sz="0" w:space="0" w:color="auto"/>
                    <w:right w:val="none" w:sz="0" w:space="0" w:color="auto"/>
                  </w:divBdr>
                  <w:divsChild>
                    <w:div w:id="621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3161">
          <w:marLeft w:val="0"/>
          <w:marRight w:val="0"/>
          <w:marTop w:val="0"/>
          <w:marBottom w:val="0"/>
          <w:divBdr>
            <w:top w:val="none" w:sz="0" w:space="0" w:color="auto"/>
            <w:left w:val="none" w:sz="0" w:space="0" w:color="auto"/>
            <w:bottom w:val="none" w:sz="0" w:space="0" w:color="auto"/>
            <w:right w:val="none" w:sz="0" w:space="0" w:color="auto"/>
          </w:divBdr>
          <w:divsChild>
            <w:div w:id="1952080950">
              <w:marLeft w:val="0"/>
              <w:marRight w:val="0"/>
              <w:marTop w:val="0"/>
              <w:marBottom w:val="0"/>
              <w:divBdr>
                <w:top w:val="none" w:sz="0" w:space="0" w:color="auto"/>
                <w:left w:val="none" w:sz="0" w:space="0" w:color="auto"/>
                <w:bottom w:val="none" w:sz="0" w:space="0" w:color="auto"/>
                <w:right w:val="none" w:sz="0" w:space="0" w:color="auto"/>
              </w:divBdr>
              <w:divsChild>
                <w:div w:id="349993558">
                  <w:marLeft w:val="0"/>
                  <w:marRight w:val="0"/>
                  <w:marTop w:val="0"/>
                  <w:marBottom w:val="0"/>
                  <w:divBdr>
                    <w:top w:val="none" w:sz="0" w:space="0" w:color="auto"/>
                    <w:left w:val="none" w:sz="0" w:space="0" w:color="auto"/>
                    <w:bottom w:val="none" w:sz="0" w:space="0" w:color="auto"/>
                    <w:right w:val="none" w:sz="0" w:space="0" w:color="auto"/>
                  </w:divBdr>
                  <w:divsChild>
                    <w:div w:id="11994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2906">
          <w:marLeft w:val="0"/>
          <w:marRight w:val="0"/>
          <w:marTop w:val="0"/>
          <w:marBottom w:val="0"/>
          <w:divBdr>
            <w:top w:val="none" w:sz="0" w:space="0" w:color="auto"/>
            <w:left w:val="none" w:sz="0" w:space="0" w:color="auto"/>
            <w:bottom w:val="none" w:sz="0" w:space="0" w:color="auto"/>
            <w:right w:val="none" w:sz="0" w:space="0" w:color="auto"/>
          </w:divBdr>
          <w:divsChild>
            <w:div w:id="1504470070">
              <w:marLeft w:val="0"/>
              <w:marRight w:val="0"/>
              <w:marTop w:val="0"/>
              <w:marBottom w:val="0"/>
              <w:divBdr>
                <w:top w:val="none" w:sz="0" w:space="0" w:color="auto"/>
                <w:left w:val="none" w:sz="0" w:space="0" w:color="auto"/>
                <w:bottom w:val="none" w:sz="0" w:space="0" w:color="auto"/>
                <w:right w:val="none" w:sz="0" w:space="0" w:color="auto"/>
              </w:divBdr>
              <w:divsChild>
                <w:div w:id="1802183691">
                  <w:marLeft w:val="0"/>
                  <w:marRight w:val="0"/>
                  <w:marTop w:val="0"/>
                  <w:marBottom w:val="0"/>
                  <w:divBdr>
                    <w:top w:val="none" w:sz="0" w:space="0" w:color="auto"/>
                    <w:left w:val="none" w:sz="0" w:space="0" w:color="auto"/>
                    <w:bottom w:val="none" w:sz="0" w:space="0" w:color="auto"/>
                    <w:right w:val="none" w:sz="0" w:space="0" w:color="auto"/>
                  </w:divBdr>
                  <w:divsChild>
                    <w:div w:id="15720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21989">
          <w:marLeft w:val="0"/>
          <w:marRight w:val="0"/>
          <w:marTop w:val="0"/>
          <w:marBottom w:val="0"/>
          <w:divBdr>
            <w:top w:val="none" w:sz="0" w:space="0" w:color="auto"/>
            <w:left w:val="none" w:sz="0" w:space="0" w:color="auto"/>
            <w:bottom w:val="none" w:sz="0" w:space="0" w:color="auto"/>
            <w:right w:val="none" w:sz="0" w:space="0" w:color="auto"/>
          </w:divBdr>
          <w:divsChild>
            <w:div w:id="605119294">
              <w:marLeft w:val="0"/>
              <w:marRight w:val="0"/>
              <w:marTop w:val="0"/>
              <w:marBottom w:val="0"/>
              <w:divBdr>
                <w:top w:val="none" w:sz="0" w:space="0" w:color="auto"/>
                <w:left w:val="none" w:sz="0" w:space="0" w:color="auto"/>
                <w:bottom w:val="none" w:sz="0" w:space="0" w:color="auto"/>
                <w:right w:val="none" w:sz="0" w:space="0" w:color="auto"/>
              </w:divBdr>
              <w:divsChild>
                <w:div w:id="361784361">
                  <w:marLeft w:val="0"/>
                  <w:marRight w:val="0"/>
                  <w:marTop w:val="0"/>
                  <w:marBottom w:val="0"/>
                  <w:divBdr>
                    <w:top w:val="none" w:sz="0" w:space="0" w:color="auto"/>
                    <w:left w:val="none" w:sz="0" w:space="0" w:color="auto"/>
                    <w:bottom w:val="none" w:sz="0" w:space="0" w:color="auto"/>
                    <w:right w:val="none" w:sz="0" w:space="0" w:color="auto"/>
                  </w:divBdr>
                  <w:divsChild>
                    <w:div w:id="982394820">
                      <w:marLeft w:val="0"/>
                      <w:marRight w:val="0"/>
                      <w:marTop w:val="0"/>
                      <w:marBottom w:val="0"/>
                      <w:divBdr>
                        <w:top w:val="none" w:sz="0" w:space="0" w:color="auto"/>
                        <w:left w:val="none" w:sz="0" w:space="0" w:color="auto"/>
                        <w:bottom w:val="none" w:sz="0" w:space="0" w:color="auto"/>
                        <w:right w:val="none" w:sz="0" w:space="0" w:color="auto"/>
                      </w:divBdr>
                      <w:divsChild>
                        <w:div w:id="2744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0797">
              <w:marLeft w:val="0"/>
              <w:marRight w:val="0"/>
              <w:marTop w:val="0"/>
              <w:marBottom w:val="0"/>
              <w:divBdr>
                <w:top w:val="none" w:sz="0" w:space="0" w:color="auto"/>
                <w:left w:val="none" w:sz="0" w:space="0" w:color="auto"/>
                <w:bottom w:val="none" w:sz="0" w:space="0" w:color="auto"/>
                <w:right w:val="none" w:sz="0" w:space="0" w:color="auto"/>
              </w:divBdr>
              <w:divsChild>
                <w:div w:id="788663879">
                  <w:marLeft w:val="0"/>
                  <w:marRight w:val="0"/>
                  <w:marTop w:val="0"/>
                  <w:marBottom w:val="0"/>
                  <w:divBdr>
                    <w:top w:val="none" w:sz="0" w:space="0" w:color="auto"/>
                    <w:left w:val="none" w:sz="0" w:space="0" w:color="auto"/>
                    <w:bottom w:val="none" w:sz="0" w:space="0" w:color="auto"/>
                    <w:right w:val="none" w:sz="0" w:space="0" w:color="auto"/>
                  </w:divBdr>
                  <w:divsChild>
                    <w:div w:id="368841167">
                      <w:marLeft w:val="0"/>
                      <w:marRight w:val="0"/>
                      <w:marTop w:val="0"/>
                      <w:marBottom w:val="0"/>
                      <w:divBdr>
                        <w:top w:val="none" w:sz="0" w:space="0" w:color="auto"/>
                        <w:left w:val="none" w:sz="0" w:space="0" w:color="auto"/>
                        <w:bottom w:val="none" w:sz="0" w:space="0" w:color="auto"/>
                        <w:right w:val="none" w:sz="0" w:space="0" w:color="auto"/>
                      </w:divBdr>
                      <w:divsChild>
                        <w:div w:id="20388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1523">
              <w:marLeft w:val="0"/>
              <w:marRight w:val="0"/>
              <w:marTop w:val="0"/>
              <w:marBottom w:val="0"/>
              <w:divBdr>
                <w:top w:val="none" w:sz="0" w:space="0" w:color="auto"/>
                <w:left w:val="none" w:sz="0" w:space="0" w:color="auto"/>
                <w:bottom w:val="none" w:sz="0" w:space="0" w:color="auto"/>
                <w:right w:val="none" w:sz="0" w:space="0" w:color="auto"/>
              </w:divBdr>
              <w:divsChild>
                <w:div w:id="1103497087">
                  <w:marLeft w:val="0"/>
                  <w:marRight w:val="0"/>
                  <w:marTop w:val="0"/>
                  <w:marBottom w:val="0"/>
                  <w:divBdr>
                    <w:top w:val="none" w:sz="0" w:space="0" w:color="auto"/>
                    <w:left w:val="none" w:sz="0" w:space="0" w:color="auto"/>
                    <w:bottom w:val="none" w:sz="0" w:space="0" w:color="auto"/>
                    <w:right w:val="none" w:sz="0" w:space="0" w:color="auto"/>
                  </w:divBdr>
                  <w:divsChild>
                    <w:div w:id="117261829">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06066">
              <w:marLeft w:val="0"/>
              <w:marRight w:val="0"/>
              <w:marTop w:val="0"/>
              <w:marBottom w:val="0"/>
              <w:divBdr>
                <w:top w:val="none" w:sz="0" w:space="0" w:color="auto"/>
                <w:left w:val="none" w:sz="0" w:space="0" w:color="auto"/>
                <w:bottom w:val="none" w:sz="0" w:space="0" w:color="auto"/>
                <w:right w:val="none" w:sz="0" w:space="0" w:color="auto"/>
              </w:divBdr>
              <w:divsChild>
                <w:div w:id="817497">
                  <w:marLeft w:val="0"/>
                  <w:marRight w:val="0"/>
                  <w:marTop w:val="0"/>
                  <w:marBottom w:val="0"/>
                  <w:divBdr>
                    <w:top w:val="none" w:sz="0" w:space="0" w:color="auto"/>
                    <w:left w:val="none" w:sz="0" w:space="0" w:color="auto"/>
                    <w:bottom w:val="none" w:sz="0" w:space="0" w:color="auto"/>
                    <w:right w:val="none" w:sz="0" w:space="0" w:color="auto"/>
                  </w:divBdr>
                  <w:divsChild>
                    <w:div w:id="2091460811">
                      <w:marLeft w:val="0"/>
                      <w:marRight w:val="0"/>
                      <w:marTop w:val="0"/>
                      <w:marBottom w:val="0"/>
                      <w:divBdr>
                        <w:top w:val="none" w:sz="0" w:space="0" w:color="auto"/>
                        <w:left w:val="none" w:sz="0" w:space="0" w:color="auto"/>
                        <w:bottom w:val="none" w:sz="0" w:space="0" w:color="auto"/>
                        <w:right w:val="none" w:sz="0" w:space="0" w:color="auto"/>
                      </w:divBdr>
                      <w:divsChild>
                        <w:div w:id="104813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7111">
              <w:marLeft w:val="0"/>
              <w:marRight w:val="0"/>
              <w:marTop w:val="0"/>
              <w:marBottom w:val="0"/>
              <w:divBdr>
                <w:top w:val="none" w:sz="0" w:space="0" w:color="auto"/>
                <w:left w:val="none" w:sz="0" w:space="0" w:color="auto"/>
                <w:bottom w:val="none" w:sz="0" w:space="0" w:color="auto"/>
                <w:right w:val="none" w:sz="0" w:space="0" w:color="auto"/>
              </w:divBdr>
              <w:divsChild>
                <w:div w:id="1826624530">
                  <w:marLeft w:val="0"/>
                  <w:marRight w:val="0"/>
                  <w:marTop w:val="0"/>
                  <w:marBottom w:val="0"/>
                  <w:divBdr>
                    <w:top w:val="none" w:sz="0" w:space="0" w:color="auto"/>
                    <w:left w:val="none" w:sz="0" w:space="0" w:color="auto"/>
                    <w:bottom w:val="none" w:sz="0" w:space="0" w:color="auto"/>
                    <w:right w:val="none" w:sz="0" w:space="0" w:color="auto"/>
                  </w:divBdr>
                  <w:divsChild>
                    <w:div w:id="2019841883">
                      <w:marLeft w:val="0"/>
                      <w:marRight w:val="0"/>
                      <w:marTop w:val="0"/>
                      <w:marBottom w:val="0"/>
                      <w:divBdr>
                        <w:top w:val="none" w:sz="0" w:space="0" w:color="auto"/>
                        <w:left w:val="none" w:sz="0" w:space="0" w:color="auto"/>
                        <w:bottom w:val="none" w:sz="0" w:space="0" w:color="auto"/>
                        <w:right w:val="none" w:sz="0" w:space="0" w:color="auto"/>
                      </w:divBdr>
                      <w:divsChild>
                        <w:div w:id="27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424541">
              <w:marLeft w:val="0"/>
              <w:marRight w:val="0"/>
              <w:marTop w:val="0"/>
              <w:marBottom w:val="0"/>
              <w:divBdr>
                <w:top w:val="none" w:sz="0" w:space="0" w:color="auto"/>
                <w:left w:val="none" w:sz="0" w:space="0" w:color="auto"/>
                <w:bottom w:val="none" w:sz="0" w:space="0" w:color="auto"/>
                <w:right w:val="none" w:sz="0" w:space="0" w:color="auto"/>
              </w:divBdr>
              <w:divsChild>
                <w:div w:id="1038165072">
                  <w:marLeft w:val="0"/>
                  <w:marRight w:val="0"/>
                  <w:marTop w:val="0"/>
                  <w:marBottom w:val="0"/>
                  <w:divBdr>
                    <w:top w:val="none" w:sz="0" w:space="0" w:color="auto"/>
                    <w:left w:val="none" w:sz="0" w:space="0" w:color="auto"/>
                    <w:bottom w:val="none" w:sz="0" w:space="0" w:color="auto"/>
                    <w:right w:val="none" w:sz="0" w:space="0" w:color="auto"/>
                  </w:divBdr>
                  <w:divsChild>
                    <w:div w:id="898977746">
                      <w:marLeft w:val="0"/>
                      <w:marRight w:val="0"/>
                      <w:marTop w:val="0"/>
                      <w:marBottom w:val="0"/>
                      <w:divBdr>
                        <w:top w:val="none" w:sz="0" w:space="0" w:color="auto"/>
                        <w:left w:val="none" w:sz="0" w:space="0" w:color="auto"/>
                        <w:bottom w:val="none" w:sz="0" w:space="0" w:color="auto"/>
                        <w:right w:val="none" w:sz="0" w:space="0" w:color="auto"/>
                      </w:divBdr>
                      <w:divsChild>
                        <w:div w:id="48339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9624">
          <w:marLeft w:val="0"/>
          <w:marRight w:val="0"/>
          <w:marTop w:val="0"/>
          <w:marBottom w:val="0"/>
          <w:divBdr>
            <w:top w:val="none" w:sz="0" w:space="0" w:color="auto"/>
            <w:left w:val="none" w:sz="0" w:space="0" w:color="auto"/>
            <w:bottom w:val="none" w:sz="0" w:space="0" w:color="auto"/>
            <w:right w:val="none" w:sz="0" w:space="0" w:color="auto"/>
          </w:divBdr>
          <w:divsChild>
            <w:div w:id="865485178">
              <w:marLeft w:val="0"/>
              <w:marRight w:val="0"/>
              <w:marTop w:val="0"/>
              <w:marBottom w:val="0"/>
              <w:divBdr>
                <w:top w:val="none" w:sz="0" w:space="0" w:color="auto"/>
                <w:left w:val="none" w:sz="0" w:space="0" w:color="auto"/>
                <w:bottom w:val="none" w:sz="0" w:space="0" w:color="auto"/>
                <w:right w:val="none" w:sz="0" w:space="0" w:color="auto"/>
              </w:divBdr>
              <w:divsChild>
                <w:div w:id="1471942348">
                  <w:marLeft w:val="0"/>
                  <w:marRight w:val="0"/>
                  <w:marTop w:val="0"/>
                  <w:marBottom w:val="0"/>
                  <w:divBdr>
                    <w:top w:val="none" w:sz="0" w:space="0" w:color="auto"/>
                    <w:left w:val="none" w:sz="0" w:space="0" w:color="auto"/>
                    <w:bottom w:val="none" w:sz="0" w:space="0" w:color="auto"/>
                    <w:right w:val="none" w:sz="0" w:space="0" w:color="auto"/>
                  </w:divBdr>
                  <w:divsChild>
                    <w:div w:id="1348827607">
                      <w:marLeft w:val="0"/>
                      <w:marRight w:val="0"/>
                      <w:marTop w:val="0"/>
                      <w:marBottom w:val="0"/>
                      <w:divBdr>
                        <w:top w:val="none" w:sz="0" w:space="0" w:color="auto"/>
                        <w:left w:val="none" w:sz="0" w:space="0" w:color="auto"/>
                        <w:bottom w:val="none" w:sz="0" w:space="0" w:color="auto"/>
                        <w:right w:val="none" w:sz="0" w:space="0" w:color="auto"/>
                      </w:divBdr>
                      <w:divsChild>
                        <w:div w:id="246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3687">
              <w:marLeft w:val="0"/>
              <w:marRight w:val="0"/>
              <w:marTop w:val="0"/>
              <w:marBottom w:val="0"/>
              <w:divBdr>
                <w:top w:val="none" w:sz="0" w:space="0" w:color="auto"/>
                <w:left w:val="none" w:sz="0" w:space="0" w:color="auto"/>
                <w:bottom w:val="none" w:sz="0" w:space="0" w:color="auto"/>
                <w:right w:val="none" w:sz="0" w:space="0" w:color="auto"/>
              </w:divBdr>
              <w:divsChild>
                <w:div w:id="667634370">
                  <w:marLeft w:val="0"/>
                  <w:marRight w:val="0"/>
                  <w:marTop w:val="0"/>
                  <w:marBottom w:val="0"/>
                  <w:divBdr>
                    <w:top w:val="none" w:sz="0" w:space="0" w:color="auto"/>
                    <w:left w:val="none" w:sz="0" w:space="0" w:color="auto"/>
                    <w:bottom w:val="none" w:sz="0" w:space="0" w:color="auto"/>
                    <w:right w:val="none" w:sz="0" w:space="0" w:color="auto"/>
                  </w:divBdr>
                  <w:divsChild>
                    <w:div w:id="415858164">
                      <w:marLeft w:val="0"/>
                      <w:marRight w:val="0"/>
                      <w:marTop w:val="0"/>
                      <w:marBottom w:val="0"/>
                      <w:divBdr>
                        <w:top w:val="none" w:sz="0" w:space="0" w:color="auto"/>
                        <w:left w:val="none" w:sz="0" w:space="0" w:color="auto"/>
                        <w:bottom w:val="none" w:sz="0" w:space="0" w:color="auto"/>
                        <w:right w:val="none" w:sz="0" w:space="0" w:color="auto"/>
                      </w:divBdr>
                      <w:divsChild>
                        <w:div w:id="20697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9609">
              <w:marLeft w:val="0"/>
              <w:marRight w:val="0"/>
              <w:marTop w:val="0"/>
              <w:marBottom w:val="0"/>
              <w:divBdr>
                <w:top w:val="none" w:sz="0" w:space="0" w:color="auto"/>
                <w:left w:val="none" w:sz="0" w:space="0" w:color="auto"/>
                <w:bottom w:val="none" w:sz="0" w:space="0" w:color="auto"/>
                <w:right w:val="none" w:sz="0" w:space="0" w:color="auto"/>
              </w:divBdr>
              <w:divsChild>
                <w:div w:id="2085254777">
                  <w:marLeft w:val="0"/>
                  <w:marRight w:val="0"/>
                  <w:marTop w:val="0"/>
                  <w:marBottom w:val="0"/>
                  <w:divBdr>
                    <w:top w:val="none" w:sz="0" w:space="0" w:color="auto"/>
                    <w:left w:val="none" w:sz="0" w:space="0" w:color="auto"/>
                    <w:bottom w:val="none" w:sz="0" w:space="0" w:color="auto"/>
                    <w:right w:val="none" w:sz="0" w:space="0" w:color="auto"/>
                  </w:divBdr>
                  <w:divsChild>
                    <w:div w:id="519054372">
                      <w:marLeft w:val="0"/>
                      <w:marRight w:val="0"/>
                      <w:marTop w:val="0"/>
                      <w:marBottom w:val="0"/>
                      <w:divBdr>
                        <w:top w:val="none" w:sz="0" w:space="0" w:color="auto"/>
                        <w:left w:val="none" w:sz="0" w:space="0" w:color="auto"/>
                        <w:bottom w:val="none" w:sz="0" w:space="0" w:color="auto"/>
                        <w:right w:val="none" w:sz="0" w:space="0" w:color="auto"/>
                      </w:divBdr>
                      <w:divsChild>
                        <w:div w:id="6005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8245">
          <w:marLeft w:val="0"/>
          <w:marRight w:val="0"/>
          <w:marTop w:val="0"/>
          <w:marBottom w:val="0"/>
          <w:divBdr>
            <w:top w:val="none" w:sz="0" w:space="0" w:color="auto"/>
            <w:left w:val="none" w:sz="0" w:space="0" w:color="auto"/>
            <w:bottom w:val="none" w:sz="0" w:space="0" w:color="auto"/>
            <w:right w:val="none" w:sz="0" w:space="0" w:color="auto"/>
          </w:divBdr>
          <w:divsChild>
            <w:div w:id="1839736889">
              <w:marLeft w:val="0"/>
              <w:marRight w:val="0"/>
              <w:marTop w:val="0"/>
              <w:marBottom w:val="0"/>
              <w:divBdr>
                <w:top w:val="none" w:sz="0" w:space="0" w:color="auto"/>
                <w:left w:val="none" w:sz="0" w:space="0" w:color="auto"/>
                <w:bottom w:val="none" w:sz="0" w:space="0" w:color="auto"/>
                <w:right w:val="none" w:sz="0" w:space="0" w:color="auto"/>
              </w:divBdr>
              <w:divsChild>
                <w:div w:id="720908768">
                  <w:marLeft w:val="0"/>
                  <w:marRight w:val="0"/>
                  <w:marTop w:val="0"/>
                  <w:marBottom w:val="0"/>
                  <w:divBdr>
                    <w:top w:val="none" w:sz="0" w:space="0" w:color="auto"/>
                    <w:left w:val="none" w:sz="0" w:space="0" w:color="auto"/>
                    <w:bottom w:val="none" w:sz="0" w:space="0" w:color="auto"/>
                    <w:right w:val="none" w:sz="0" w:space="0" w:color="auto"/>
                  </w:divBdr>
                  <w:divsChild>
                    <w:div w:id="1043216322">
                      <w:marLeft w:val="0"/>
                      <w:marRight w:val="0"/>
                      <w:marTop w:val="0"/>
                      <w:marBottom w:val="0"/>
                      <w:divBdr>
                        <w:top w:val="none" w:sz="0" w:space="0" w:color="auto"/>
                        <w:left w:val="none" w:sz="0" w:space="0" w:color="auto"/>
                        <w:bottom w:val="none" w:sz="0" w:space="0" w:color="auto"/>
                        <w:right w:val="none" w:sz="0" w:space="0" w:color="auto"/>
                      </w:divBdr>
                      <w:divsChild>
                        <w:div w:id="19399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041205">
              <w:marLeft w:val="0"/>
              <w:marRight w:val="0"/>
              <w:marTop w:val="0"/>
              <w:marBottom w:val="0"/>
              <w:divBdr>
                <w:top w:val="none" w:sz="0" w:space="0" w:color="auto"/>
                <w:left w:val="none" w:sz="0" w:space="0" w:color="auto"/>
                <w:bottom w:val="none" w:sz="0" w:space="0" w:color="auto"/>
                <w:right w:val="none" w:sz="0" w:space="0" w:color="auto"/>
              </w:divBdr>
              <w:divsChild>
                <w:div w:id="976110480">
                  <w:marLeft w:val="0"/>
                  <w:marRight w:val="0"/>
                  <w:marTop w:val="0"/>
                  <w:marBottom w:val="0"/>
                  <w:divBdr>
                    <w:top w:val="none" w:sz="0" w:space="0" w:color="auto"/>
                    <w:left w:val="none" w:sz="0" w:space="0" w:color="auto"/>
                    <w:bottom w:val="none" w:sz="0" w:space="0" w:color="auto"/>
                    <w:right w:val="none" w:sz="0" w:space="0" w:color="auto"/>
                  </w:divBdr>
                  <w:divsChild>
                    <w:div w:id="3404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0529">
      <w:bodyDiv w:val="1"/>
      <w:marLeft w:val="0"/>
      <w:marRight w:val="0"/>
      <w:marTop w:val="0"/>
      <w:marBottom w:val="0"/>
      <w:divBdr>
        <w:top w:val="none" w:sz="0" w:space="0" w:color="auto"/>
        <w:left w:val="none" w:sz="0" w:space="0" w:color="auto"/>
        <w:bottom w:val="none" w:sz="0" w:space="0" w:color="auto"/>
        <w:right w:val="none" w:sz="0" w:space="0" w:color="auto"/>
      </w:divBdr>
    </w:div>
    <w:div w:id="1743680428">
      <w:bodyDiv w:val="1"/>
      <w:marLeft w:val="0"/>
      <w:marRight w:val="0"/>
      <w:marTop w:val="0"/>
      <w:marBottom w:val="0"/>
      <w:divBdr>
        <w:top w:val="none" w:sz="0" w:space="0" w:color="auto"/>
        <w:left w:val="none" w:sz="0" w:space="0" w:color="auto"/>
        <w:bottom w:val="none" w:sz="0" w:space="0" w:color="auto"/>
        <w:right w:val="none" w:sz="0" w:space="0" w:color="auto"/>
      </w:divBdr>
    </w:div>
    <w:div w:id="1774782079">
      <w:bodyDiv w:val="1"/>
      <w:marLeft w:val="0"/>
      <w:marRight w:val="0"/>
      <w:marTop w:val="0"/>
      <w:marBottom w:val="0"/>
      <w:divBdr>
        <w:top w:val="none" w:sz="0" w:space="0" w:color="auto"/>
        <w:left w:val="none" w:sz="0" w:space="0" w:color="auto"/>
        <w:bottom w:val="none" w:sz="0" w:space="0" w:color="auto"/>
        <w:right w:val="none" w:sz="0" w:space="0" w:color="auto"/>
      </w:divBdr>
    </w:div>
    <w:div w:id="1806923343">
      <w:bodyDiv w:val="1"/>
      <w:marLeft w:val="0"/>
      <w:marRight w:val="0"/>
      <w:marTop w:val="0"/>
      <w:marBottom w:val="0"/>
      <w:divBdr>
        <w:top w:val="none" w:sz="0" w:space="0" w:color="auto"/>
        <w:left w:val="none" w:sz="0" w:space="0" w:color="auto"/>
        <w:bottom w:val="none" w:sz="0" w:space="0" w:color="auto"/>
        <w:right w:val="none" w:sz="0" w:space="0" w:color="auto"/>
      </w:divBdr>
    </w:div>
    <w:div w:id="1812017334">
      <w:bodyDiv w:val="1"/>
      <w:marLeft w:val="0"/>
      <w:marRight w:val="0"/>
      <w:marTop w:val="0"/>
      <w:marBottom w:val="0"/>
      <w:divBdr>
        <w:top w:val="none" w:sz="0" w:space="0" w:color="auto"/>
        <w:left w:val="none" w:sz="0" w:space="0" w:color="auto"/>
        <w:bottom w:val="none" w:sz="0" w:space="0" w:color="auto"/>
        <w:right w:val="none" w:sz="0" w:space="0" w:color="auto"/>
      </w:divBdr>
    </w:div>
    <w:div w:id="1868176375">
      <w:bodyDiv w:val="1"/>
      <w:marLeft w:val="0"/>
      <w:marRight w:val="0"/>
      <w:marTop w:val="0"/>
      <w:marBottom w:val="0"/>
      <w:divBdr>
        <w:top w:val="none" w:sz="0" w:space="0" w:color="auto"/>
        <w:left w:val="none" w:sz="0" w:space="0" w:color="auto"/>
        <w:bottom w:val="none" w:sz="0" w:space="0" w:color="auto"/>
        <w:right w:val="none" w:sz="0" w:space="0" w:color="auto"/>
      </w:divBdr>
    </w:div>
    <w:div w:id="1881551829">
      <w:bodyDiv w:val="1"/>
      <w:marLeft w:val="0"/>
      <w:marRight w:val="0"/>
      <w:marTop w:val="0"/>
      <w:marBottom w:val="0"/>
      <w:divBdr>
        <w:top w:val="none" w:sz="0" w:space="0" w:color="auto"/>
        <w:left w:val="none" w:sz="0" w:space="0" w:color="auto"/>
        <w:bottom w:val="none" w:sz="0" w:space="0" w:color="auto"/>
        <w:right w:val="none" w:sz="0" w:space="0" w:color="auto"/>
      </w:divBdr>
    </w:div>
    <w:div w:id="1895508598">
      <w:bodyDiv w:val="1"/>
      <w:marLeft w:val="0"/>
      <w:marRight w:val="0"/>
      <w:marTop w:val="0"/>
      <w:marBottom w:val="0"/>
      <w:divBdr>
        <w:top w:val="none" w:sz="0" w:space="0" w:color="auto"/>
        <w:left w:val="none" w:sz="0" w:space="0" w:color="auto"/>
        <w:bottom w:val="none" w:sz="0" w:space="0" w:color="auto"/>
        <w:right w:val="none" w:sz="0" w:space="0" w:color="auto"/>
      </w:divBdr>
    </w:div>
    <w:div w:id="1915822273">
      <w:bodyDiv w:val="1"/>
      <w:marLeft w:val="0"/>
      <w:marRight w:val="0"/>
      <w:marTop w:val="0"/>
      <w:marBottom w:val="0"/>
      <w:divBdr>
        <w:top w:val="none" w:sz="0" w:space="0" w:color="auto"/>
        <w:left w:val="none" w:sz="0" w:space="0" w:color="auto"/>
        <w:bottom w:val="none" w:sz="0" w:space="0" w:color="auto"/>
        <w:right w:val="none" w:sz="0" w:space="0" w:color="auto"/>
      </w:divBdr>
    </w:div>
    <w:div w:id="2051568444">
      <w:bodyDiv w:val="1"/>
      <w:marLeft w:val="0"/>
      <w:marRight w:val="0"/>
      <w:marTop w:val="0"/>
      <w:marBottom w:val="0"/>
      <w:divBdr>
        <w:top w:val="none" w:sz="0" w:space="0" w:color="auto"/>
        <w:left w:val="none" w:sz="0" w:space="0" w:color="auto"/>
        <w:bottom w:val="none" w:sz="0" w:space="0" w:color="auto"/>
        <w:right w:val="none" w:sz="0" w:space="0" w:color="auto"/>
      </w:divBdr>
    </w:div>
    <w:div w:id="2114472788">
      <w:bodyDiv w:val="1"/>
      <w:marLeft w:val="0"/>
      <w:marRight w:val="0"/>
      <w:marTop w:val="0"/>
      <w:marBottom w:val="0"/>
      <w:divBdr>
        <w:top w:val="none" w:sz="0" w:space="0" w:color="auto"/>
        <w:left w:val="none" w:sz="0" w:space="0" w:color="auto"/>
        <w:bottom w:val="none" w:sz="0" w:space="0" w:color="auto"/>
        <w:right w:val="none" w:sz="0" w:space="0" w:color="auto"/>
      </w:divBdr>
    </w:div>
    <w:div w:id="21252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32DB2-4792-4371-B82F-A0BD90FC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12</Pages>
  <Words>13966</Words>
  <Characters>79608</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Editor GP 005</cp:lastModifiedBy>
  <cp:revision>191</cp:revision>
  <dcterms:created xsi:type="dcterms:W3CDTF">2025-02-16T11:16:00Z</dcterms:created>
  <dcterms:modified xsi:type="dcterms:W3CDTF">2025-08-05T07:18:00Z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http://www.zotero.org/styles/apa</vt:lpwstr>
  </property>
  <property fmtid="{D5CDD505-2E9C-101B-9397-08002B2CF9AE}" pid="25" name="GrammarlyDocumentId">
    <vt:lpwstr>dfbe7bab-4a16-4008-b20a-595f78177308</vt:lpwstr>
  </property>
</Properties>
</file>