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80C23" w14:textId="31F8A928" w:rsidR="00F143A8" w:rsidRPr="00857C7D" w:rsidRDefault="005D0A3C" w:rsidP="003203D9">
      <w:pPr>
        <w:spacing w:after="0" w:line="240" w:lineRule="auto"/>
        <w:rPr>
          <w:rFonts w:ascii="Arial" w:eastAsia="Times New Roman" w:hAnsi="Arial" w:cs="Arial"/>
          <w:b/>
          <w:bCs/>
          <w:iCs/>
          <w:kern w:val="28"/>
          <w:sz w:val="36"/>
          <w:szCs w:val="20"/>
          <w:lang w:val="en-US"/>
          <w14:ligatures w14:val="none"/>
        </w:rPr>
      </w:pPr>
      <w:r w:rsidRPr="00857C7D">
        <w:rPr>
          <w:rFonts w:ascii="Arial" w:eastAsia="Times New Roman" w:hAnsi="Arial" w:cs="Arial"/>
          <w:b/>
          <w:bCs/>
          <w:iCs/>
          <w:kern w:val="28"/>
          <w:sz w:val="36"/>
          <w:szCs w:val="20"/>
          <w:lang w:val="en-US"/>
          <w14:ligatures w14:val="none"/>
        </w:rPr>
        <w:t>Short</w:t>
      </w:r>
      <w:r w:rsidR="00F143A8" w:rsidRPr="00857C7D">
        <w:rPr>
          <w:rFonts w:ascii="Arial" w:eastAsia="Times New Roman" w:hAnsi="Arial" w:cs="Arial"/>
          <w:b/>
          <w:bCs/>
          <w:iCs/>
          <w:kern w:val="28"/>
          <w:sz w:val="36"/>
          <w:szCs w:val="20"/>
          <w:lang w:val="en-US"/>
          <w14:ligatures w14:val="none"/>
        </w:rPr>
        <w:t xml:space="preserve"> Research Article</w:t>
      </w:r>
    </w:p>
    <w:p w14:paraId="65922D52" w14:textId="77777777" w:rsidR="00800BE1" w:rsidRPr="00857C7D" w:rsidRDefault="00800BE1" w:rsidP="003203D9">
      <w:pPr>
        <w:spacing w:after="0" w:line="240" w:lineRule="auto"/>
        <w:rPr>
          <w:rFonts w:ascii="Arial" w:eastAsia="Times New Roman" w:hAnsi="Arial" w:cs="Arial"/>
          <w:b/>
          <w:bCs/>
          <w:iCs/>
          <w:kern w:val="28"/>
          <w:sz w:val="36"/>
          <w:szCs w:val="20"/>
          <w:lang w:val="en-US"/>
          <w14:ligatures w14:val="none"/>
        </w:rPr>
      </w:pPr>
    </w:p>
    <w:p w14:paraId="15413C7C" w14:textId="3DEDC458" w:rsidR="003203D9" w:rsidRPr="00857C7D" w:rsidRDefault="002366EC" w:rsidP="003203D9">
      <w:pPr>
        <w:spacing w:after="0" w:line="240" w:lineRule="auto"/>
        <w:rPr>
          <w:rFonts w:ascii="Arial" w:eastAsia="Times New Roman" w:hAnsi="Arial" w:cs="Arial"/>
          <w:b/>
          <w:bCs/>
          <w:iCs/>
          <w:kern w:val="28"/>
          <w:sz w:val="36"/>
          <w:szCs w:val="20"/>
          <w:lang w:val="en-US"/>
          <w14:ligatures w14:val="none"/>
        </w:rPr>
      </w:pPr>
      <w:r w:rsidRPr="00857C7D">
        <w:rPr>
          <w:rFonts w:ascii="Arial" w:eastAsia="Times New Roman" w:hAnsi="Arial" w:cs="Arial"/>
          <w:b/>
          <w:bCs/>
          <w:iCs/>
          <w:kern w:val="28"/>
          <w:sz w:val="36"/>
          <w:szCs w:val="20"/>
          <w:lang w:val="en-US"/>
          <w14:ligatures w14:val="none"/>
        </w:rPr>
        <w:t xml:space="preserve">Barriers </w:t>
      </w:r>
      <w:r w:rsidR="00D777F9" w:rsidRPr="00857C7D">
        <w:rPr>
          <w:rFonts w:ascii="Arial" w:eastAsia="Times New Roman" w:hAnsi="Arial" w:cs="Arial"/>
          <w:b/>
          <w:bCs/>
          <w:iCs/>
          <w:kern w:val="28"/>
          <w:sz w:val="36"/>
          <w:szCs w:val="20"/>
          <w:lang w:val="en-US"/>
          <w14:ligatures w14:val="none"/>
        </w:rPr>
        <w:t xml:space="preserve">to Adopting </w:t>
      </w:r>
      <w:proofErr w:type="gramStart"/>
      <w:r w:rsidR="00D777F9" w:rsidRPr="00857C7D">
        <w:rPr>
          <w:rFonts w:ascii="Arial" w:eastAsia="Times New Roman" w:hAnsi="Arial" w:cs="Arial"/>
          <w:b/>
          <w:bCs/>
          <w:iCs/>
          <w:kern w:val="28"/>
          <w:sz w:val="36"/>
          <w:szCs w:val="20"/>
          <w:lang w:val="en-US"/>
          <w14:ligatures w14:val="none"/>
        </w:rPr>
        <w:t>The</w:t>
      </w:r>
      <w:proofErr w:type="gramEnd"/>
      <w:r w:rsidR="00D777F9" w:rsidRPr="00857C7D">
        <w:rPr>
          <w:rFonts w:ascii="Arial" w:eastAsia="Times New Roman" w:hAnsi="Arial" w:cs="Arial"/>
          <w:b/>
          <w:bCs/>
          <w:iCs/>
          <w:kern w:val="28"/>
          <w:sz w:val="36"/>
          <w:szCs w:val="20"/>
          <w:lang w:val="en-US"/>
          <w14:ligatures w14:val="none"/>
        </w:rPr>
        <w:t xml:space="preserve"> </w:t>
      </w:r>
      <w:r w:rsidRPr="00857C7D">
        <w:rPr>
          <w:rFonts w:ascii="Arial" w:eastAsia="Times New Roman" w:hAnsi="Arial" w:cs="Arial"/>
          <w:b/>
          <w:bCs/>
          <w:iCs/>
          <w:kern w:val="28"/>
          <w:sz w:val="36"/>
          <w:szCs w:val="20"/>
          <w:lang w:val="en-US"/>
          <w14:ligatures w14:val="none"/>
        </w:rPr>
        <w:t>State Crop Insurance Scheme</w:t>
      </w:r>
      <w:r w:rsidR="00D777F9" w:rsidRPr="00857C7D">
        <w:rPr>
          <w:rFonts w:ascii="Arial" w:eastAsia="Times New Roman" w:hAnsi="Arial" w:cs="Arial"/>
          <w:b/>
          <w:bCs/>
          <w:iCs/>
          <w:kern w:val="28"/>
          <w:sz w:val="36"/>
          <w:szCs w:val="20"/>
          <w:lang w:val="en-US"/>
          <w14:ligatures w14:val="none"/>
        </w:rPr>
        <w:t xml:space="preserve">: A Case Of Banana Farmers In </w:t>
      </w:r>
      <w:r w:rsidRPr="00857C7D">
        <w:rPr>
          <w:rFonts w:ascii="Arial" w:eastAsia="Times New Roman" w:hAnsi="Arial" w:cs="Arial"/>
          <w:b/>
          <w:bCs/>
          <w:iCs/>
          <w:kern w:val="28"/>
          <w:sz w:val="36"/>
          <w:szCs w:val="20"/>
          <w:lang w:val="en-US"/>
          <w14:ligatures w14:val="none"/>
        </w:rPr>
        <w:t>Wayanad</w:t>
      </w:r>
    </w:p>
    <w:p w14:paraId="02BA1919" w14:textId="77777777" w:rsidR="003203D9" w:rsidRPr="00857C7D" w:rsidRDefault="003203D9" w:rsidP="003203D9">
      <w:pPr>
        <w:spacing w:after="0" w:line="240" w:lineRule="auto"/>
        <w:jc w:val="right"/>
        <w:rPr>
          <w:rFonts w:ascii="Arial" w:eastAsia="Times New Roman" w:hAnsi="Arial" w:cs="Arial"/>
          <w:b/>
          <w:kern w:val="0"/>
          <w:sz w:val="36"/>
          <w:szCs w:val="20"/>
          <w:lang w:val="en-US"/>
          <w14:ligatures w14:val="none"/>
        </w:rPr>
      </w:pPr>
    </w:p>
    <w:p w14:paraId="23BDD1A6" w14:textId="77777777" w:rsidR="003203D9" w:rsidRPr="00857C7D" w:rsidRDefault="003203D9" w:rsidP="003203D9">
      <w:pPr>
        <w:spacing w:after="0" w:line="240" w:lineRule="auto"/>
        <w:jc w:val="right"/>
        <w:rPr>
          <w:rFonts w:ascii="Arial" w:eastAsia="Times New Roman" w:hAnsi="Arial" w:cs="Arial"/>
          <w:i/>
          <w:kern w:val="0"/>
          <w:sz w:val="20"/>
          <w:szCs w:val="20"/>
          <w:lang w:val="en-US"/>
          <w14:ligatures w14:val="none"/>
        </w:rPr>
      </w:pPr>
      <w:r w:rsidRPr="00857C7D">
        <w:rPr>
          <w:rFonts w:ascii="Arial" w:eastAsia="SimSun" w:hAnsi="Arial" w:cs="Arial"/>
          <w:kern w:val="0"/>
          <w:sz w:val="20"/>
          <w:szCs w:val="20"/>
          <w:lang w:val="en-US" w:eastAsia="zh-CN" w:bidi="ar"/>
          <w14:ligatures w14:val="none"/>
        </w:rPr>
        <w:t xml:space="preserve"> </w:t>
      </w:r>
    </w:p>
    <w:p w14:paraId="44208AD2" w14:textId="77777777" w:rsidR="003203D9" w:rsidRPr="00857C7D" w:rsidRDefault="003203D9" w:rsidP="003203D9">
      <w:pPr>
        <w:spacing w:after="0" w:line="240" w:lineRule="auto"/>
        <w:jc w:val="both"/>
        <w:rPr>
          <w:rFonts w:ascii="Arial" w:eastAsia="Times New Roman" w:hAnsi="Arial" w:cs="Arial"/>
          <w:kern w:val="0"/>
          <w:sz w:val="20"/>
          <w:szCs w:val="20"/>
          <w:lang w:val="en-US"/>
          <w14:ligatures w14:val="none"/>
        </w:rPr>
      </w:pPr>
    </w:p>
    <w:p w14:paraId="2F7A7900" w14:textId="77777777" w:rsidR="003203D9" w:rsidRPr="00857C7D" w:rsidRDefault="003203D9" w:rsidP="003203D9">
      <w:pPr>
        <w:spacing w:after="0" w:line="240" w:lineRule="auto"/>
        <w:jc w:val="both"/>
        <w:rPr>
          <w:rFonts w:ascii="Arial" w:eastAsia="Times New Roman" w:hAnsi="Arial" w:cs="Arial"/>
          <w:kern w:val="0"/>
          <w:sz w:val="20"/>
          <w:szCs w:val="20"/>
          <w:lang w:val="en-US"/>
          <w14:ligatures w14:val="none"/>
        </w:rPr>
      </w:pPr>
    </w:p>
    <w:p w14:paraId="0880BF42" w14:textId="77777777" w:rsidR="003203D9" w:rsidRPr="00857C7D" w:rsidRDefault="003203D9" w:rsidP="003203D9">
      <w:pPr>
        <w:spacing w:after="0" w:line="240" w:lineRule="auto"/>
        <w:jc w:val="both"/>
        <w:rPr>
          <w:rFonts w:ascii="Arial" w:eastAsia="Times New Roman" w:hAnsi="Arial" w:cs="Arial"/>
          <w:kern w:val="0"/>
          <w:sz w:val="16"/>
          <w:szCs w:val="20"/>
          <w:lang w:val="en-US"/>
          <w14:ligatures w14:val="none"/>
        </w:rPr>
        <w:sectPr w:rsidR="003203D9" w:rsidRPr="00857C7D" w:rsidSect="00D67129">
          <w:headerReference w:type="even" r:id="rId7"/>
          <w:headerReference w:type="default" r:id="rId8"/>
          <w:footerReference w:type="even"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r w:rsidRPr="00857C7D">
        <w:rPr>
          <w:rFonts w:ascii="Arial" w:eastAsia="Times New Roman" w:hAnsi="Arial" w:cs="Arial"/>
          <w:noProof/>
          <w:kern w:val="0"/>
          <w:sz w:val="16"/>
          <w:szCs w:val="20"/>
          <w:lang w:val="en-US"/>
          <w14:ligatures w14:val="none"/>
        </w:rPr>
        <mc:AlternateContent>
          <mc:Choice Requires="wps">
            <w:drawing>
              <wp:inline distT="0" distB="0" distL="0" distR="0" wp14:anchorId="31DFFB2A" wp14:editId="78B33DC4">
                <wp:extent cx="5303520" cy="635"/>
                <wp:effectExtent l="15240" t="14605" r="15240" b="13970"/>
                <wp:docPr id="1548069660"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D108EE5" id="_x0000_t32" coordsize="21600,21600" o:spt="32" o:oned="t" path="m,l21600,21600e" filled="f">
                <v:path arrowok="t" fillok="f" o:connecttype="none"/>
                <o:lock v:ext="edit" shapetype="t"/>
              </v:shapetype>
              <v:shape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Pr="00857C7D">
        <w:rPr>
          <w:rFonts w:ascii="Arial" w:eastAsia="Times New Roman" w:hAnsi="Arial" w:cs="Arial"/>
          <w:kern w:val="0"/>
          <w:sz w:val="16"/>
          <w:szCs w:val="20"/>
          <w:lang w:val="en-US"/>
          <w14:ligatures w14:val="none"/>
        </w:rPr>
        <w:t>.</w:t>
      </w:r>
    </w:p>
    <w:p w14:paraId="4E35FAAD" w14:textId="77777777" w:rsidR="003203D9" w:rsidRPr="00857C7D" w:rsidRDefault="003203D9" w:rsidP="003203D9">
      <w:pPr>
        <w:keepNext/>
        <w:spacing w:after="0" w:line="240" w:lineRule="auto"/>
        <w:jc w:val="both"/>
        <w:rPr>
          <w:rFonts w:ascii="Arial" w:eastAsia="Times New Roman" w:hAnsi="Arial" w:cs="Arial"/>
          <w:b/>
          <w:caps/>
          <w:kern w:val="0"/>
          <w:szCs w:val="20"/>
          <w:lang w:val="en-US"/>
          <w14:ligatures w14:val="none"/>
        </w:rPr>
      </w:pPr>
      <w:r w:rsidRPr="00857C7D">
        <w:rPr>
          <w:rFonts w:ascii="Arial" w:eastAsia="Times New Roman" w:hAnsi="Arial" w:cs="Arial"/>
          <w:b/>
          <w:caps/>
          <w:kern w:val="0"/>
          <w:szCs w:val="20"/>
          <w:lang w:val="en-US"/>
          <w14:ligatures w14:val="none"/>
        </w:rPr>
        <w:t xml:space="preserve">ABSTRACT </w:t>
      </w:r>
    </w:p>
    <w:p w14:paraId="07DEA56E" w14:textId="77777777" w:rsidR="003203D9" w:rsidRPr="00857C7D" w:rsidRDefault="003203D9" w:rsidP="003203D9">
      <w:pPr>
        <w:keepNext/>
        <w:spacing w:after="0" w:line="240" w:lineRule="auto"/>
        <w:jc w:val="both"/>
        <w:rPr>
          <w:rFonts w:ascii="Arial" w:eastAsia="Times New Roman" w:hAnsi="Arial" w:cs="Arial"/>
          <w:b/>
          <w:caps/>
          <w:kern w:val="0"/>
          <w:szCs w:val="20"/>
          <w:lang w:val="en-US"/>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857C7D" w:rsidRPr="00857C7D" w14:paraId="01BABE3F" w14:textId="77777777" w:rsidTr="00CF5DD9">
        <w:tc>
          <w:tcPr>
            <w:tcW w:w="9576" w:type="dxa"/>
            <w:shd w:val="clear" w:color="auto" w:fill="F2F2F2"/>
          </w:tcPr>
          <w:p w14:paraId="037D13A1" w14:textId="77777777" w:rsidR="003203D9" w:rsidRPr="00857C7D" w:rsidRDefault="003203D9" w:rsidP="003203D9">
            <w:pPr>
              <w:spacing w:after="0" w:line="240" w:lineRule="auto"/>
              <w:jc w:val="both"/>
              <w:rPr>
                <w:rFonts w:ascii="Arial" w:eastAsia="Calibri" w:hAnsi="Arial" w:cs="Arial"/>
                <w:b/>
                <w:kern w:val="0"/>
                <w:sz w:val="20"/>
                <w:lang w:val="en-US"/>
                <w14:ligatures w14:val="none"/>
              </w:rPr>
            </w:pPr>
          </w:p>
          <w:p w14:paraId="2E8CF982" w14:textId="26B08583" w:rsidR="003203D9" w:rsidRPr="00857C7D" w:rsidRDefault="003203D9" w:rsidP="003203D9">
            <w:pPr>
              <w:spacing w:after="0" w:line="240" w:lineRule="auto"/>
              <w:jc w:val="both"/>
              <w:rPr>
                <w:rFonts w:ascii="Arial" w:eastAsia="Calibri" w:hAnsi="Arial" w:cs="Arial"/>
                <w:bCs/>
                <w:kern w:val="0"/>
                <w:sz w:val="20"/>
                <w:lang w:val="en-US"/>
                <w14:ligatures w14:val="none"/>
              </w:rPr>
            </w:pPr>
            <w:r w:rsidRPr="00857C7D">
              <w:rPr>
                <w:rFonts w:ascii="Arial" w:eastAsia="Calibri" w:hAnsi="Arial" w:cs="Arial"/>
                <w:b/>
                <w:kern w:val="0"/>
                <w:sz w:val="20"/>
                <w:lang w:val="en-US"/>
                <w14:ligatures w14:val="none"/>
              </w:rPr>
              <w:t xml:space="preserve">Aims: </w:t>
            </w:r>
            <w:r w:rsidR="00D37953" w:rsidRPr="00857C7D">
              <w:rPr>
                <w:rFonts w:ascii="Arial" w:eastAsia="Calibri" w:hAnsi="Arial" w:cs="Arial"/>
                <w:bCs/>
                <w:kern w:val="0"/>
                <w:sz w:val="20"/>
                <w:lang w:val="en-US"/>
                <w14:ligatures w14:val="none"/>
              </w:rPr>
              <w:t>This study systematically identifies and prioritizes the major constraints affecting farmers’ adoption and effective use of the State Crop Insurance Scheme (SCIS).</w:t>
            </w:r>
          </w:p>
          <w:p w14:paraId="41A8681D" w14:textId="77777777" w:rsidR="00D37953" w:rsidRPr="00857C7D" w:rsidRDefault="00D37953" w:rsidP="003203D9">
            <w:pPr>
              <w:spacing w:after="0" w:line="240" w:lineRule="auto"/>
              <w:jc w:val="both"/>
              <w:rPr>
                <w:rFonts w:ascii="Arial" w:eastAsia="Calibri" w:hAnsi="Arial" w:cs="Arial"/>
                <w:bCs/>
                <w:kern w:val="0"/>
                <w:sz w:val="20"/>
                <w:lang w:val="en-US"/>
                <w14:ligatures w14:val="none"/>
              </w:rPr>
            </w:pPr>
          </w:p>
          <w:p w14:paraId="2A1EBDC8" w14:textId="79369CA0" w:rsidR="003203D9" w:rsidRPr="00857C7D" w:rsidRDefault="003203D9" w:rsidP="003203D9">
            <w:pPr>
              <w:spacing w:after="0" w:line="240" w:lineRule="auto"/>
              <w:jc w:val="both"/>
              <w:rPr>
                <w:rFonts w:ascii="Arial" w:eastAsia="Calibri" w:hAnsi="Arial" w:cs="Arial"/>
                <w:kern w:val="0"/>
                <w:sz w:val="20"/>
                <w:lang w:val="en-US"/>
                <w14:ligatures w14:val="none"/>
              </w:rPr>
            </w:pPr>
            <w:r w:rsidRPr="00857C7D">
              <w:rPr>
                <w:rFonts w:ascii="Arial" w:eastAsia="Calibri" w:hAnsi="Arial" w:cs="Arial"/>
                <w:b/>
                <w:kern w:val="0"/>
                <w:sz w:val="20"/>
                <w:lang w:val="en-US"/>
                <w14:ligatures w14:val="none"/>
              </w:rPr>
              <w:t>Study design:</w:t>
            </w:r>
            <w:r w:rsidRPr="00857C7D">
              <w:rPr>
                <w:rFonts w:ascii="Arial" w:eastAsia="Calibri" w:hAnsi="Arial" w:cs="Arial"/>
                <w:kern w:val="0"/>
                <w:sz w:val="20"/>
                <w:lang w:val="en-US"/>
                <w14:ligatures w14:val="none"/>
              </w:rPr>
              <w:t xml:space="preserve"> </w:t>
            </w:r>
            <w:r w:rsidR="00D37953" w:rsidRPr="00857C7D">
              <w:rPr>
                <w:rFonts w:ascii="Arial" w:eastAsia="Calibri" w:hAnsi="Arial" w:cs="Arial"/>
                <w:kern w:val="0"/>
                <w:sz w:val="20"/>
                <w:lang w:val="en-US"/>
                <w14:ligatures w14:val="none"/>
              </w:rPr>
              <w:t>A descriptive survey design was employed.</w:t>
            </w:r>
          </w:p>
          <w:p w14:paraId="55D8F473" w14:textId="77777777" w:rsidR="00D37953" w:rsidRPr="00857C7D" w:rsidRDefault="00D37953" w:rsidP="003203D9">
            <w:pPr>
              <w:spacing w:after="0" w:line="240" w:lineRule="auto"/>
              <w:jc w:val="both"/>
              <w:rPr>
                <w:rFonts w:ascii="Arial" w:eastAsia="Calibri" w:hAnsi="Arial" w:cs="Arial"/>
                <w:kern w:val="0"/>
                <w:sz w:val="20"/>
                <w:lang w:val="en-US"/>
                <w14:ligatures w14:val="none"/>
              </w:rPr>
            </w:pPr>
          </w:p>
          <w:p w14:paraId="175838EC" w14:textId="521BA648" w:rsidR="003203D9" w:rsidRPr="00857C7D" w:rsidRDefault="003203D9" w:rsidP="003203D9">
            <w:pPr>
              <w:spacing w:after="0" w:line="240" w:lineRule="auto"/>
              <w:jc w:val="both"/>
              <w:rPr>
                <w:rFonts w:ascii="Arial" w:eastAsia="Calibri" w:hAnsi="Arial" w:cs="Arial"/>
                <w:kern w:val="0"/>
                <w:sz w:val="20"/>
                <w:lang w:val="en-US"/>
                <w14:ligatures w14:val="none"/>
              </w:rPr>
            </w:pPr>
            <w:r w:rsidRPr="00857C7D">
              <w:rPr>
                <w:rFonts w:ascii="Arial" w:eastAsia="Calibri" w:hAnsi="Arial" w:cs="Arial"/>
                <w:b/>
                <w:kern w:val="0"/>
                <w:sz w:val="20"/>
                <w:lang w:val="en-US"/>
                <w14:ligatures w14:val="none"/>
              </w:rPr>
              <w:t>Place and Duration of Study:</w:t>
            </w:r>
            <w:r w:rsidRPr="00857C7D">
              <w:rPr>
                <w:rFonts w:ascii="Arial" w:eastAsia="Calibri" w:hAnsi="Arial" w:cs="Arial"/>
                <w:kern w:val="0"/>
                <w:sz w:val="20"/>
                <w:lang w:val="en-US"/>
                <w14:ligatures w14:val="none"/>
              </w:rPr>
              <w:t xml:space="preserve"> </w:t>
            </w:r>
            <w:r w:rsidR="00D37953" w:rsidRPr="00857C7D">
              <w:rPr>
                <w:rFonts w:ascii="Arial" w:eastAsia="Calibri" w:hAnsi="Arial" w:cs="Arial"/>
                <w:kern w:val="0"/>
                <w:sz w:val="20"/>
                <w:lang w:val="en-US"/>
                <w14:ligatures w14:val="none"/>
              </w:rPr>
              <w:t xml:space="preserve">The study was conducted during 2024 in six Panchayats across </w:t>
            </w:r>
            <w:proofErr w:type="spellStart"/>
            <w:r w:rsidR="00D37953" w:rsidRPr="00857C7D">
              <w:rPr>
                <w:rFonts w:ascii="Arial" w:eastAsia="Calibri" w:hAnsi="Arial" w:cs="Arial"/>
                <w:kern w:val="0"/>
                <w:sz w:val="20"/>
                <w:lang w:val="en-US"/>
                <w14:ligatures w14:val="none"/>
              </w:rPr>
              <w:t>Kalpetta</w:t>
            </w:r>
            <w:proofErr w:type="spellEnd"/>
            <w:r w:rsidR="00D37953" w:rsidRPr="00857C7D">
              <w:rPr>
                <w:rFonts w:ascii="Arial" w:eastAsia="Calibri" w:hAnsi="Arial" w:cs="Arial"/>
                <w:kern w:val="0"/>
                <w:sz w:val="20"/>
                <w:lang w:val="en-US"/>
                <w14:ligatures w14:val="none"/>
              </w:rPr>
              <w:t xml:space="preserve"> and </w:t>
            </w:r>
            <w:proofErr w:type="spellStart"/>
            <w:r w:rsidR="00D37953" w:rsidRPr="00857C7D">
              <w:rPr>
                <w:rFonts w:ascii="Arial" w:eastAsia="Calibri" w:hAnsi="Arial" w:cs="Arial"/>
                <w:kern w:val="0"/>
                <w:sz w:val="20"/>
                <w:lang w:val="en-US"/>
                <w14:ligatures w14:val="none"/>
              </w:rPr>
              <w:t>Mananthavady</w:t>
            </w:r>
            <w:proofErr w:type="spellEnd"/>
            <w:r w:rsidR="00D37953" w:rsidRPr="00857C7D">
              <w:rPr>
                <w:rFonts w:ascii="Arial" w:eastAsia="Calibri" w:hAnsi="Arial" w:cs="Arial"/>
                <w:kern w:val="0"/>
                <w:sz w:val="20"/>
                <w:lang w:val="en-US"/>
                <w14:ligatures w14:val="none"/>
              </w:rPr>
              <w:t xml:space="preserve"> blocks of Wayanad District.</w:t>
            </w:r>
          </w:p>
          <w:p w14:paraId="62469368" w14:textId="77777777" w:rsidR="00D37953" w:rsidRPr="00857C7D" w:rsidRDefault="00D37953" w:rsidP="003203D9">
            <w:pPr>
              <w:spacing w:after="0" w:line="240" w:lineRule="auto"/>
              <w:jc w:val="both"/>
              <w:rPr>
                <w:rFonts w:ascii="Arial" w:eastAsia="Calibri" w:hAnsi="Arial" w:cs="Arial"/>
                <w:kern w:val="0"/>
                <w:sz w:val="20"/>
                <w:lang w:val="en-US"/>
                <w14:ligatures w14:val="none"/>
              </w:rPr>
            </w:pPr>
          </w:p>
          <w:p w14:paraId="5B681164" w14:textId="4B0B531D" w:rsidR="003203D9" w:rsidRPr="00857C7D" w:rsidRDefault="003203D9" w:rsidP="003203D9">
            <w:pPr>
              <w:spacing w:after="0" w:line="240" w:lineRule="auto"/>
              <w:jc w:val="both"/>
              <w:rPr>
                <w:rFonts w:ascii="Arial" w:eastAsia="Calibri" w:hAnsi="Arial" w:cs="Arial"/>
                <w:kern w:val="0"/>
                <w:sz w:val="20"/>
                <w:lang w:val="en-US"/>
                <w14:ligatures w14:val="none"/>
              </w:rPr>
            </w:pPr>
            <w:r w:rsidRPr="00857C7D">
              <w:rPr>
                <w:rFonts w:ascii="Arial" w:eastAsia="Calibri" w:hAnsi="Arial" w:cs="Arial"/>
                <w:b/>
                <w:bCs/>
                <w:kern w:val="0"/>
                <w:sz w:val="20"/>
                <w:lang w:val="en-US"/>
                <w14:ligatures w14:val="none"/>
              </w:rPr>
              <w:t>Methodology:</w:t>
            </w:r>
            <w:r w:rsidRPr="00857C7D">
              <w:rPr>
                <w:rFonts w:ascii="Arial" w:eastAsia="Calibri" w:hAnsi="Arial" w:cs="Arial"/>
                <w:kern w:val="0"/>
                <w:sz w:val="20"/>
                <w:lang w:val="en-US"/>
                <w14:ligatures w14:val="none"/>
              </w:rPr>
              <w:t xml:space="preserve"> </w:t>
            </w:r>
            <w:r w:rsidR="00D37953" w:rsidRPr="00857C7D">
              <w:rPr>
                <w:rFonts w:ascii="Arial" w:eastAsia="Calibri" w:hAnsi="Arial" w:cs="Arial"/>
                <w:kern w:val="0"/>
                <w:sz w:val="20"/>
                <w:lang w:val="en-US"/>
                <w14:ligatures w14:val="none"/>
              </w:rPr>
              <w:t>A</w:t>
            </w:r>
            <w:r w:rsidR="00C83ADF" w:rsidRPr="00857C7D">
              <w:rPr>
                <w:rFonts w:ascii="Arial" w:eastAsia="Calibri" w:hAnsi="Arial" w:cs="Arial"/>
                <w:kern w:val="0"/>
                <w:sz w:val="20"/>
                <w:lang w:val="en-US"/>
                <w14:ligatures w14:val="none"/>
              </w:rPr>
              <w:t xml:space="preserve"> </w:t>
            </w:r>
            <w:r w:rsidR="00D37953" w:rsidRPr="00857C7D">
              <w:rPr>
                <w:rFonts w:ascii="Arial" w:eastAsia="Calibri" w:hAnsi="Arial" w:cs="Arial"/>
                <w:kern w:val="0"/>
                <w:sz w:val="20"/>
                <w:lang w:val="en-US"/>
                <w14:ligatures w14:val="none"/>
              </w:rPr>
              <w:t>sample of 150 insured farmers who had incurred crop loss was interviewed. Six categories of constraints were ranked using Garrett’s Ranking Technique to assess their relative severity.</w:t>
            </w:r>
          </w:p>
          <w:p w14:paraId="039F4C7C" w14:textId="77777777" w:rsidR="00D37953" w:rsidRPr="00857C7D" w:rsidRDefault="00D37953" w:rsidP="003203D9">
            <w:pPr>
              <w:spacing w:after="0" w:line="240" w:lineRule="auto"/>
              <w:jc w:val="both"/>
              <w:rPr>
                <w:rFonts w:ascii="Arial" w:eastAsia="Calibri" w:hAnsi="Arial" w:cs="Arial"/>
                <w:kern w:val="0"/>
                <w:sz w:val="20"/>
                <w:lang w:val="en-US"/>
                <w14:ligatures w14:val="none"/>
              </w:rPr>
            </w:pPr>
          </w:p>
          <w:p w14:paraId="427018E6" w14:textId="487425F2" w:rsidR="003203D9" w:rsidRPr="00857C7D" w:rsidRDefault="003203D9" w:rsidP="003203D9">
            <w:pPr>
              <w:spacing w:after="240" w:line="240" w:lineRule="auto"/>
              <w:jc w:val="both"/>
              <w:rPr>
                <w:rFonts w:ascii="Arial" w:eastAsia="Calibri" w:hAnsi="Arial" w:cs="Arial"/>
                <w:kern w:val="0"/>
                <w:sz w:val="20"/>
                <w:lang w:val="en-US"/>
                <w14:ligatures w14:val="none"/>
              </w:rPr>
            </w:pPr>
            <w:r w:rsidRPr="00857C7D">
              <w:rPr>
                <w:rFonts w:ascii="Arial" w:eastAsia="Calibri" w:hAnsi="Arial" w:cs="Arial"/>
                <w:b/>
                <w:bCs/>
                <w:kern w:val="0"/>
                <w:sz w:val="20"/>
                <w:lang w:val="en-US"/>
                <w14:ligatures w14:val="none"/>
              </w:rPr>
              <w:t>Results:</w:t>
            </w:r>
            <w:r w:rsidR="00D37953" w:rsidRPr="00857C7D">
              <w:rPr>
                <w:rFonts w:ascii="Arial" w:eastAsia="Calibri" w:hAnsi="Arial" w:cs="Arial"/>
                <w:b/>
                <w:bCs/>
                <w:kern w:val="0"/>
                <w:sz w:val="20"/>
                <w:lang w:val="en-US"/>
                <w14:ligatures w14:val="none"/>
              </w:rPr>
              <w:t xml:space="preserve"> </w:t>
            </w:r>
            <w:r w:rsidR="00D37953" w:rsidRPr="00857C7D">
              <w:rPr>
                <w:rFonts w:ascii="Arial" w:eastAsia="Calibri" w:hAnsi="Arial" w:cs="Arial"/>
                <w:kern w:val="0"/>
                <w:sz w:val="20"/>
                <w:lang w:val="en-US"/>
                <w14:ligatures w14:val="none"/>
              </w:rPr>
              <w:t>Timeliness of claim disbursement emerged as the most critical constraint, followed by premium affordability and limited awareness of alternative insurance schemes. Accessibility to banking services, procedural requirements, and documentation issues were also reported but ranked lower in severity.</w:t>
            </w:r>
          </w:p>
          <w:p w14:paraId="51F6BCED" w14:textId="709791CD" w:rsidR="003203D9" w:rsidRPr="00857C7D" w:rsidRDefault="003203D9" w:rsidP="00D37953">
            <w:pPr>
              <w:spacing w:after="0" w:line="240" w:lineRule="auto"/>
              <w:jc w:val="both"/>
              <w:rPr>
                <w:rFonts w:ascii="Arial" w:eastAsia="Calibri" w:hAnsi="Arial" w:cs="Arial"/>
                <w:kern w:val="0"/>
                <w:sz w:val="20"/>
                <w:lang w:val="en-US"/>
                <w14:ligatures w14:val="none"/>
              </w:rPr>
            </w:pPr>
            <w:proofErr w:type="gramStart"/>
            <w:r w:rsidRPr="00857C7D">
              <w:rPr>
                <w:rFonts w:ascii="Arial" w:eastAsia="Calibri" w:hAnsi="Arial" w:cs="Arial"/>
                <w:b/>
                <w:bCs/>
                <w:kern w:val="0"/>
                <w:sz w:val="20"/>
                <w:lang w:val="en-US"/>
                <w14:ligatures w14:val="none"/>
              </w:rPr>
              <w:t>Conclusion:</w:t>
            </w:r>
            <w:r w:rsidR="00F87494" w:rsidRPr="00857C7D">
              <w:rPr>
                <w:rFonts w:ascii="Arial" w:eastAsia="Calibri" w:hAnsi="Arial" w:cs="Arial"/>
                <w:kern w:val="0"/>
                <w:sz w:val="20"/>
                <w:lang w:val="en-US"/>
                <w14:ligatures w14:val="none"/>
              </w:rPr>
              <w:t>Delays</w:t>
            </w:r>
            <w:proofErr w:type="gramEnd"/>
            <w:r w:rsidR="00F87494" w:rsidRPr="00857C7D">
              <w:rPr>
                <w:rFonts w:ascii="Arial" w:eastAsia="Calibri" w:hAnsi="Arial" w:cs="Arial"/>
                <w:kern w:val="0"/>
                <w:sz w:val="20"/>
                <w:lang w:val="en-US"/>
                <w14:ligatures w14:val="none"/>
              </w:rPr>
              <w:t xml:space="preserve"> in claim settlement and gaps in awareness significantly limit the effectiveness of SCIS. Strengthening extension services, simplifying claim procedures, ensuring timely disbursement, and improving institutional access can enhance farmers’ participation and contribute to more resilient and sustainable banana farming in disaster-prone regions</w:t>
            </w:r>
          </w:p>
        </w:tc>
      </w:tr>
    </w:tbl>
    <w:p w14:paraId="74212ACF" w14:textId="3C983DF2" w:rsidR="003203D9" w:rsidRPr="00857C7D" w:rsidRDefault="003C79BD" w:rsidP="003203D9">
      <w:pPr>
        <w:spacing w:after="0" w:line="240" w:lineRule="auto"/>
        <w:jc w:val="both"/>
        <w:rPr>
          <w:rFonts w:ascii="Arial" w:eastAsia="Times New Roman" w:hAnsi="Arial" w:cs="Arial"/>
          <w:i/>
          <w:kern w:val="0"/>
          <w:sz w:val="20"/>
          <w:szCs w:val="20"/>
          <w:lang w:val="en-US"/>
          <w14:ligatures w14:val="none"/>
        </w:rPr>
      </w:pPr>
      <w:r>
        <w:rPr>
          <w:rFonts w:ascii="Arial" w:eastAsia="Times New Roman" w:hAnsi="Arial" w:cs="Arial"/>
          <w:i/>
          <w:kern w:val="0"/>
          <w:sz w:val="20"/>
          <w:szCs w:val="20"/>
          <w:lang w:val="en-US"/>
          <w14:ligatures w14:val="none"/>
        </w:rPr>
        <w:t>KEYWORDS:</w:t>
      </w:r>
      <w:r w:rsidRPr="003C79BD">
        <w:t xml:space="preserve"> </w:t>
      </w:r>
      <w:r w:rsidRPr="003C79BD">
        <w:rPr>
          <w:rFonts w:ascii="Arial" w:eastAsia="Times New Roman" w:hAnsi="Arial" w:cs="Arial"/>
          <w:i/>
          <w:kern w:val="0"/>
          <w:sz w:val="20"/>
          <w:szCs w:val="20"/>
          <w:lang w:val="en-US"/>
          <w14:ligatures w14:val="none"/>
        </w:rPr>
        <w:t xml:space="preserve">Banana </w:t>
      </w:r>
      <w:r>
        <w:rPr>
          <w:rFonts w:ascii="Arial" w:eastAsia="Times New Roman" w:hAnsi="Arial" w:cs="Arial"/>
          <w:i/>
          <w:kern w:val="0"/>
          <w:sz w:val="20"/>
          <w:szCs w:val="20"/>
          <w:lang w:val="en-US"/>
          <w14:ligatures w14:val="none"/>
        </w:rPr>
        <w:t xml:space="preserve">, </w:t>
      </w:r>
      <w:r w:rsidRPr="003C79BD">
        <w:rPr>
          <w:rFonts w:ascii="Arial" w:eastAsia="Times New Roman" w:hAnsi="Arial" w:cs="Arial"/>
          <w:i/>
          <w:kern w:val="0"/>
          <w:sz w:val="20"/>
          <w:szCs w:val="20"/>
          <w:lang w:val="en-US"/>
          <w14:ligatures w14:val="none"/>
        </w:rPr>
        <w:t>Farmers</w:t>
      </w:r>
      <w:r>
        <w:rPr>
          <w:rFonts w:ascii="Arial" w:eastAsia="Times New Roman" w:hAnsi="Arial" w:cs="Arial"/>
          <w:i/>
          <w:kern w:val="0"/>
          <w:sz w:val="20"/>
          <w:szCs w:val="20"/>
          <w:lang w:val="en-US"/>
          <w14:ligatures w14:val="none"/>
        </w:rPr>
        <w:t xml:space="preserve">, </w:t>
      </w:r>
      <w:r w:rsidRPr="003C79BD">
        <w:rPr>
          <w:rFonts w:ascii="Arial" w:eastAsia="Times New Roman" w:hAnsi="Arial" w:cs="Arial"/>
          <w:i/>
          <w:kern w:val="0"/>
          <w:sz w:val="20"/>
          <w:szCs w:val="20"/>
          <w:lang w:val="en-US"/>
          <w14:ligatures w14:val="none"/>
        </w:rPr>
        <w:t>Garrett’s Ranking Technique</w:t>
      </w:r>
      <w:r>
        <w:rPr>
          <w:rFonts w:ascii="Arial" w:eastAsia="Times New Roman" w:hAnsi="Arial" w:cs="Arial"/>
          <w:i/>
          <w:kern w:val="0"/>
          <w:sz w:val="20"/>
          <w:szCs w:val="20"/>
          <w:lang w:val="en-US"/>
          <w14:ligatures w14:val="none"/>
        </w:rPr>
        <w:t>,</w:t>
      </w:r>
      <w:r w:rsidRPr="003C79BD">
        <w:t xml:space="preserve"> </w:t>
      </w:r>
      <w:r w:rsidRPr="003C79BD">
        <w:rPr>
          <w:rFonts w:ascii="Arial" w:eastAsia="Times New Roman" w:hAnsi="Arial" w:cs="Arial"/>
          <w:i/>
          <w:kern w:val="0"/>
          <w:sz w:val="20"/>
          <w:szCs w:val="20"/>
          <w:lang w:val="en-US"/>
          <w14:ligatures w14:val="none"/>
        </w:rPr>
        <w:t>State Crop Insurance Scheme</w:t>
      </w:r>
      <w:bookmarkStart w:id="0" w:name="_GoBack"/>
      <w:bookmarkEnd w:id="0"/>
    </w:p>
    <w:p w14:paraId="022F0B52" w14:textId="77777777" w:rsidR="003203D9" w:rsidRPr="00857C7D" w:rsidRDefault="003203D9" w:rsidP="003203D9">
      <w:pPr>
        <w:spacing w:after="0" w:line="240" w:lineRule="auto"/>
        <w:jc w:val="both"/>
        <w:rPr>
          <w:rFonts w:ascii="Arial" w:eastAsia="Times New Roman" w:hAnsi="Arial" w:cs="Arial"/>
          <w:i/>
          <w:kern w:val="0"/>
          <w:sz w:val="20"/>
          <w:szCs w:val="20"/>
          <w:lang w:val="en-US"/>
          <w14:ligatures w14:val="none"/>
        </w:rPr>
      </w:pPr>
    </w:p>
    <w:p w14:paraId="61D1F0CD" w14:textId="77777777" w:rsidR="003203D9" w:rsidRPr="00857C7D" w:rsidRDefault="003203D9" w:rsidP="003203D9">
      <w:pPr>
        <w:keepNext/>
        <w:spacing w:after="0" w:line="240" w:lineRule="auto"/>
        <w:jc w:val="both"/>
        <w:rPr>
          <w:rFonts w:ascii="Arial" w:eastAsia="Times New Roman" w:hAnsi="Arial" w:cs="Arial"/>
          <w:b/>
          <w:caps/>
          <w:kern w:val="0"/>
          <w:szCs w:val="20"/>
          <w:lang w:val="en-US"/>
          <w14:ligatures w14:val="none"/>
        </w:rPr>
      </w:pPr>
      <w:r w:rsidRPr="00857C7D">
        <w:rPr>
          <w:rFonts w:ascii="Arial" w:eastAsia="Times New Roman" w:hAnsi="Arial" w:cs="Arial"/>
          <w:b/>
          <w:caps/>
          <w:kern w:val="0"/>
          <w:szCs w:val="20"/>
          <w:lang w:val="en-US"/>
          <w14:ligatures w14:val="none"/>
        </w:rPr>
        <w:t xml:space="preserve">1. INTRODUCTION </w:t>
      </w:r>
    </w:p>
    <w:p w14:paraId="15B588C7" w14:textId="77777777" w:rsidR="00A40519" w:rsidRPr="00857C7D" w:rsidRDefault="00D777F9" w:rsidP="00480247">
      <w:pPr>
        <w:spacing w:before="100" w:beforeAutospacing="1" w:after="100" w:afterAutospacing="1" w:line="240" w:lineRule="auto"/>
        <w:ind w:firstLine="720"/>
        <w:jc w:val="both"/>
        <w:rPr>
          <w:rFonts w:ascii="Arial" w:eastAsia="Times New Roman" w:hAnsi="Arial" w:cs="Arial"/>
          <w:kern w:val="0"/>
          <w:sz w:val="20"/>
          <w:szCs w:val="20"/>
          <w:lang w:eastAsia="en-AE"/>
          <w14:ligatures w14:val="none"/>
        </w:rPr>
      </w:pPr>
      <w:r w:rsidRPr="00857C7D">
        <w:rPr>
          <w:rFonts w:ascii="Arial" w:eastAsia="Times New Roman" w:hAnsi="Arial" w:cs="Arial"/>
          <w:kern w:val="0"/>
          <w:sz w:val="20"/>
          <w:szCs w:val="20"/>
          <w:lang w:eastAsia="en-AE"/>
          <w14:ligatures w14:val="none"/>
        </w:rPr>
        <w:t xml:space="preserve">Banana cultivation plays a central role in the agrarian economy of Wayanad, providing livelihood security and supplementary income for a large number of farmers. The district’s unique </w:t>
      </w:r>
      <w:proofErr w:type="spellStart"/>
      <w:r w:rsidRPr="00857C7D">
        <w:rPr>
          <w:rFonts w:ascii="Arial" w:eastAsia="Times New Roman" w:hAnsi="Arial" w:cs="Arial"/>
          <w:kern w:val="0"/>
          <w:sz w:val="20"/>
          <w:szCs w:val="20"/>
          <w:lang w:eastAsia="en-AE"/>
          <w14:ligatures w14:val="none"/>
        </w:rPr>
        <w:t>agro</w:t>
      </w:r>
      <w:proofErr w:type="spellEnd"/>
      <w:r w:rsidRPr="00857C7D">
        <w:rPr>
          <w:rFonts w:ascii="Arial" w:eastAsia="Times New Roman" w:hAnsi="Arial" w:cs="Arial"/>
          <w:kern w:val="0"/>
          <w:sz w:val="20"/>
          <w:szCs w:val="20"/>
          <w:lang w:eastAsia="en-AE"/>
          <w14:ligatures w14:val="none"/>
        </w:rPr>
        <w:t>-climatic characteristics make it particularly vulnerable to heavy rainfall, landslides, and floods, which frequently result in substantial crop loss</w:t>
      </w:r>
      <w:r w:rsidR="00480247" w:rsidRPr="00857C7D">
        <w:rPr>
          <w:rFonts w:ascii="Arial" w:eastAsia="Times New Roman" w:hAnsi="Arial" w:cs="Arial"/>
          <w:kern w:val="0"/>
          <w:sz w:val="20"/>
          <w:szCs w:val="20"/>
          <w:lang w:eastAsia="en-AE"/>
          <w14:ligatures w14:val="none"/>
        </w:rPr>
        <w:t>.</w:t>
      </w:r>
      <w:r w:rsidRPr="00857C7D">
        <w:rPr>
          <w:rFonts w:ascii="Arial" w:eastAsia="Times New Roman" w:hAnsi="Arial" w:cs="Arial"/>
          <w:kern w:val="0"/>
          <w:sz w:val="20"/>
          <w:szCs w:val="20"/>
          <w:lang w:eastAsia="en-AE"/>
          <w14:ligatures w14:val="none"/>
        </w:rPr>
        <w:t xml:space="preserve"> The State Crop Insurance Scheme (SCIS) implemented by the Department of Agriculture, Government of Kerala, is a critical risk-mitigation tool designed to compensate farmers for such disaster-related losses. Wayanad consistently records one of the highest enrolments under SCIS, especially for banana, reflecting the crop’s economic relevance as well as its sensitivity to climate-induced risks</w:t>
      </w:r>
    </w:p>
    <w:p w14:paraId="335187D6" w14:textId="4491A9C9" w:rsidR="00480247" w:rsidRPr="00857C7D" w:rsidRDefault="00A40519" w:rsidP="00480247">
      <w:pPr>
        <w:spacing w:before="100" w:beforeAutospacing="1" w:after="100" w:afterAutospacing="1" w:line="240" w:lineRule="auto"/>
        <w:ind w:firstLine="720"/>
        <w:jc w:val="both"/>
        <w:rPr>
          <w:rFonts w:ascii="Arial" w:eastAsia="Times New Roman" w:hAnsi="Arial" w:cs="Arial"/>
          <w:kern w:val="0"/>
          <w:sz w:val="20"/>
          <w:szCs w:val="20"/>
          <w:lang w:eastAsia="en-AE"/>
          <w14:ligatures w14:val="none"/>
        </w:rPr>
      </w:pPr>
      <w:r w:rsidRPr="00857C7D">
        <w:rPr>
          <w:rFonts w:ascii="Arial" w:eastAsia="Times New Roman" w:hAnsi="Arial" w:cs="Arial"/>
          <w:kern w:val="0"/>
          <w:sz w:val="20"/>
          <w:szCs w:val="20"/>
          <w:lang w:eastAsia="en-AE"/>
          <w14:ligatures w14:val="none"/>
        </w:rPr>
        <w:lastRenderedPageBreak/>
        <w:t>Despite the scheme’s importance, several institutional, financial, and procedural challenges hinder its effective implementation. Previous studies have highlighted issues such as delayed claim settlement, limited awareness, and procedural complexities in crop insurance programmes (Chandrashekar, 2018; Nair et al., 2019)</w:t>
      </w:r>
      <w:r w:rsidR="00480247" w:rsidRPr="00857C7D">
        <w:rPr>
          <w:rFonts w:ascii="Arial" w:eastAsia="Times New Roman" w:hAnsi="Arial" w:cs="Arial"/>
          <w:kern w:val="0"/>
          <w:sz w:val="20"/>
          <w:szCs w:val="20"/>
          <w:lang w:eastAsia="en-AE"/>
          <w14:ligatures w14:val="none"/>
        </w:rPr>
        <w:t>. Wayanad consistently records the highest farmer enrolment under SCIS among all districts in the state, and banana ranks among the top three crops with the highest number of insured farmers, underscoring both its economic relevance and high susceptibility to climate risks. However, despite the scheme’s importance and substantial farmer participation, several challenges continue to hinder its effective adoption and impact.</w:t>
      </w:r>
    </w:p>
    <w:p w14:paraId="59216E04" w14:textId="312E5EDA" w:rsidR="00480247" w:rsidRPr="00857C7D" w:rsidRDefault="00480247" w:rsidP="00480247">
      <w:pPr>
        <w:spacing w:before="100" w:beforeAutospacing="1" w:after="100" w:afterAutospacing="1" w:line="240" w:lineRule="auto"/>
        <w:ind w:firstLine="720"/>
        <w:jc w:val="both"/>
        <w:rPr>
          <w:rFonts w:ascii="Arial" w:eastAsia="Times New Roman" w:hAnsi="Arial" w:cs="Arial"/>
          <w:kern w:val="0"/>
          <w:sz w:val="20"/>
          <w:szCs w:val="20"/>
          <w:lang w:eastAsia="en-AE"/>
          <w14:ligatures w14:val="none"/>
        </w:rPr>
      </w:pPr>
      <w:r w:rsidRPr="00857C7D">
        <w:rPr>
          <w:rFonts w:ascii="Arial" w:eastAsia="Times New Roman" w:hAnsi="Arial" w:cs="Arial"/>
          <w:kern w:val="0"/>
          <w:sz w:val="20"/>
          <w:szCs w:val="20"/>
          <w:lang w:eastAsia="en-AE"/>
          <w14:ligatures w14:val="none"/>
        </w:rPr>
        <w:t xml:space="preserve">Although SCIS is designed to stabilize farm income, many insured farmers face constraints related to procedural complexity, delays in claim settlement, limited awareness, difficulties in field-level loss assessment, premium-related concerns, and inadequate institutional support. These issues become more pronounced in Wayanad due to the district’s high frequency of natural calamities, where timely compensation is essential for farmers’ recovery and livelihood continuity. Despite the high enrolment rates, the actual experience of farmers—particularly those who have incurred crop losses reveals persistent gaps between policy intent and practical implementation. </w:t>
      </w:r>
      <w:r w:rsidR="00A40519" w:rsidRPr="00857C7D">
        <w:rPr>
          <w:rFonts w:ascii="Arial" w:eastAsia="Times New Roman" w:hAnsi="Arial" w:cs="Arial"/>
          <w:kern w:val="0"/>
          <w:sz w:val="20"/>
          <w:szCs w:val="20"/>
          <w:lang w:eastAsia="en-AE"/>
          <w14:ligatures w14:val="none"/>
        </w:rPr>
        <w:t>More recent research also shows that digitalisation of insurance processes, climate variability, and administrative capacity significantly shape farmers’ participation in insurance schemes (</w:t>
      </w:r>
      <w:proofErr w:type="spellStart"/>
      <w:r w:rsidR="00A40519" w:rsidRPr="00857C7D">
        <w:rPr>
          <w:rFonts w:ascii="Arial" w:eastAsia="Times New Roman" w:hAnsi="Arial" w:cs="Arial"/>
          <w:kern w:val="0"/>
          <w:sz w:val="20"/>
          <w:szCs w:val="20"/>
          <w:lang w:eastAsia="en-AE"/>
          <w14:ligatures w14:val="none"/>
        </w:rPr>
        <w:t>Ramadas</w:t>
      </w:r>
      <w:proofErr w:type="spellEnd"/>
      <w:r w:rsidR="00A40519" w:rsidRPr="00857C7D">
        <w:rPr>
          <w:rFonts w:ascii="Arial" w:eastAsia="Times New Roman" w:hAnsi="Arial" w:cs="Arial"/>
          <w:kern w:val="0"/>
          <w:sz w:val="20"/>
          <w:szCs w:val="20"/>
          <w:lang w:eastAsia="en-AE"/>
          <w14:ligatures w14:val="none"/>
        </w:rPr>
        <w:t xml:space="preserve"> &amp; Kumar, 2021; Singh &amp; Kumar, 2022). However, most studies provide only descriptive assessments and do not examine the relative severity of these constraints within a crop-specific and district-specific context.</w:t>
      </w:r>
    </w:p>
    <w:p w14:paraId="428F5B5D" w14:textId="0094EA90" w:rsidR="00480247" w:rsidRPr="00857C7D" w:rsidRDefault="00A40519" w:rsidP="00A40519">
      <w:pPr>
        <w:spacing w:before="100" w:beforeAutospacing="1" w:after="100" w:afterAutospacing="1" w:line="240" w:lineRule="auto"/>
        <w:ind w:firstLine="720"/>
        <w:jc w:val="both"/>
        <w:rPr>
          <w:rFonts w:ascii="Arial" w:eastAsia="Times New Roman" w:hAnsi="Arial" w:cs="Arial"/>
          <w:kern w:val="0"/>
          <w:sz w:val="20"/>
          <w:szCs w:val="20"/>
          <w:lang w:eastAsia="en-AE"/>
          <w14:ligatures w14:val="none"/>
        </w:rPr>
      </w:pPr>
      <w:r w:rsidRPr="00857C7D">
        <w:rPr>
          <w:rFonts w:ascii="Arial" w:eastAsia="Times New Roman" w:hAnsi="Arial" w:cs="Arial"/>
          <w:kern w:val="0"/>
          <w:sz w:val="20"/>
          <w:szCs w:val="20"/>
          <w:lang w:eastAsia="en-AE"/>
          <w14:ligatures w14:val="none"/>
        </w:rPr>
        <w:t xml:space="preserve">Banana farmers, who invest heavily in cultivation and experience high levels of climate exposure, remain under-represented in existing literature. In addition, very few studies focus exclusively on insured farmers who have actually incurred crop loss, although this group offers the most realistic insights into scheme performance. This study addresses this gap by systematically identifying and ranking the constraints faced by insured banana farmers in Wayanad in adopting SCIS. The findings are expected to support policymakers, agricultural planners, and extension agencies in designing targeted interventions that strengthen the effectiveness of crop insurance as a risk-management </w:t>
      </w:r>
      <w:proofErr w:type="gramStart"/>
      <w:r w:rsidRPr="00857C7D">
        <w:rPr>
          <w:rFonts w:ascii="Arial" w:eastAsia="Times New Roman" w:hAnsi="Arial" w:cs="Arial"/>
          <w:kern w:val="0"/>
          <w:sz w:val="20"/>
          <w:szCs w:val="20"/>
          <w:lang w:eastAsia="en-AE"/>
          <w14:ligatures w14:val="none"/>
        </w:rPr>
        <w:t>tool.</w:t>
      </w:r>
      <w:r w:rsidR="00480247" w:rsidRPr="00857C7D">
        <w:rPr>
          <w:rFonts w:ascii="Arial" w:eastAsia="Times New Roman" w:hAnsi="Arial" w:cs="Arial"/>
          <w:kern w:val="0"/>
          <w:sz w:val="20"/>
          <w:szCs w:val="20"/>
          <w:lang w:eastAsia="en-AE"/>
          <w14:ligatures w14:val="none"/>
        </w:rPr>
        <w:t>.</w:t>
      </w:r>
      <w:proofErr w:type="gramEnd"/>
      <w:r w:rsidR="00480247" w:rsidRPr="00857C7D">
        <w:rPr>
          <w:rFonts w:ascii="Arial" w:eastAsia="Times New Roman" w:hAnsi="Arial" w:cs="Arial"/>
          <w:kern w:val="0"/>
          <w:sz w:val="20"/>
          <w:szCs w:val="20"/>
          <w:lang w:eastAsia="en-AE"/>
          <w14:ligatures w14:val="none"/>
        </w:rPr>
        <w:t xml:space="preserve"> By systematically identifying and </w:t>
      </w:r>
      <w:proofErr w:type="spellStart"/>
      <w:r w:rsidR="00480247" w:rsidRPr="00857C7D">
        <w:rPr>
          <w:rFonts w:ascii="Arial" w:eastAsia="Times New Roman" w:hAnsi="Arial" w:cs="Arial"/>
          <w:kern w:val="0"/>
          <w:sz w:val="20"/>
          <w:szCs w:val="20"/>
          <w:lang w:eastAsia="en-AE"/>
          <w14:ligatures w14:val="none"/>
        </w:rPr>
        <w:t>analyzing</w:t>
      </w:r>
      <w:proofErr w:type="spellEnd"/>
      <w:r w:rsidR="00480247" w:rsidRPr="00857C7D">
        <w:rPr>
          <w:rFonts w:ascii="Arial" w:eastAsia="Times New Roman" w:hAnsi="Arial" w:cs="Arial"/>
          <w:kern w:val="0"/>
          <w:sz w:val="20"/>
          <w:szCs w:val="20"/>
          <w:lang w:eastAsia="en-AE"/>
          <w14:ligatures w14:val="none"/>
        </w:rPr>
        <w:t xml:space="preserve"> the constraints faced by insured banana farmers, the study aims to generate evidence-based insights that can guide policymakers, agricultural planners, extension workers, and local governance institutions. Strengthening SCIS through targeted interventions is essential for enhancing its accessibility, efficiency, and overall relevance to farmers. Ultimately, understanding these constraints will contribute to improving the resilience and sustainability of banana farming in disaster-prone regions, thereby supporting livelihood security and agricultural stability in Wayanad.</w:t>
      </w:r>
    </w:p>
    <w:p w14:paraId="178D27EB" w14:textId="77777777" w:rsidR="003203D9" w:rsidRPr="00857C7D" w:rsidRDefault="003203D9" w:rsidP="003203D9">
      <w:pPr>
        <w:keepNext/>
        <w:spacing w:after="0" w:line="240" w:lineRule="auto"/>
        <w:jc w:val="both"/>
        <w:rPr>
          <w:rFonts w:ascii="Arial" w:eastAsia="Times New Roman" w:hAnsi="Arial" w:cs="Arial"/>
          <w:b/>
          <w:caps/>
          <w:kern w:val="0"/>
          <w:szCs w:val="20"/>
          <w:lang w:val="en-US"/>
          <w14:ligatures w14:val="none"/>
        </w:rPr>
      </w:pPr>
      <w:r w:rsidRPr="00857C7D">
        <w:rPr>
          <w:rFonts w:ascii="Arial" w:eastAsia="Times New Roman" w:hAnsi="Arial" w:cs="Arial"/>
          <w:b/>
          <w:caps/>
          <w:kern w:val="0"/>
          <w:szCs w:val="20"/>
          <w:lang w:val="en-US"/>
          <w14:ligatures w14:val="none"/>
        </w:rPr>
        <w:t xml:space="preserve">2. material and methods </w:t>
      </w:r>
    </w:p>
    <w:p w14:paraId="1D4133D2" w14:textId="77777777" w:rsidR="003203D9" w:rsidRPr="00857C7D" w:rsidRDefault="003203D9" w:rsidP="003203D9">
      <w:pPr>
        <w:spacing w:after="0" w:line="240" w:lineRule="auto"/>
        <w:jc w:val="both"/>
        <w:rPr>
          <w:rFonts w:ascii="Arial" w:eastAsia="Times New Roman" w:hAnsi="Arial" w:cs="Arial"/>
          <w:kern w:val="0"/>
          <w:sz w:val="20"/>
          <w:szCs w:val="20"/>
          <w:lang w:val="en-US"/>
          <w14:ligatures w14:val="none"/>
        </w:rPr>
      </w:pPr>
    </w:p>
    <w:p w14:paraId="696DC3C5" w14:textId="77777777" w:rsidR="003203D9" w:rsidRPr="00857C7D" w:rsidRDefault="003203D9" w:rsidP="003203D9">
      <w:pPr>
        <w:spacing w:after="0" w:line="240" w:lineRule="auto"/>
        <w:rPr>
          <w:rFonts w:ascii="Arial" w:eastAsia="Times New Roman" w:hAnsi="Arial" w:cs="Arial"/>
          <w:kern w:val="0"/>
          <w:lang w:val="en-US"/>
          <w14:ligatures w14:val="none"/>
        </w:rPr>
      </w:pPr>
      <w:r w:rsidRPr="00857C7D">
        <w:rPr>
          <w:rFonts w:ascii="Arial" w:eastAsia="Times New Roman" w:hAnsi="Arial" w:cs="Arial"/>
          <w:b/>
          <w:caps/>
          <w:kern w:val="0"/>
          <w:lang w:val="en-US"/>
          <w14:ligatures w14:val="none"/>
        </w:rPr>
        <w:t xml:space="preserve">2.1 </w:t>
      </w:r>
      <w:r w:rsidRPr="00857C7D">
        <w:rPr>
          <w:rFonts w:ascii="Arial" w:eastAsia="Times New Roman" w:hAnsi="Arial" w:cs="Arial"/>
          <w:b/>
          <w:kern w:val="0"/>
          <w:lang w:val="en-US"/>
          <w14:ligatures w14:val="none"/>
        </w:rPr>
        <w:t>Study Area</w:t>
      </w:r>
      <w:r w:rsidRPr="00857C7D">
        <w:rPr>
          <w:rFonts w:ascii="Arial" w:eastAsia="Times New Roman" w:hAnsi="Arial" w:cs="Arial"/>
          <w:kern w:val="0"/>
          <w:lang w:val="en-US"/>
          <w14:ligatures w14:val="none"/>
        </w:rPr>
        <w:t xml:space="preserve">   </w:t>
      </w:r>
    </w:p>
    <w:p w14:paraId="32FC5D85" w14:textId="77777777" w:rsidR="003203D9" w:rsidRPr="00857C7D" w:rsidRDefault="003203D9" w:rsidP="003203D9">
      <w:pPr>
        <w:spacing w:after="0" w:line="240" w:lineRule="auto"/>
        <w:rPr>
          <w:rFonts w:ascii="Arial" w:eastAsia="Times New Roman" w:hAnsi="Arial" w:cs="Arial"/>
          <w:kern w:val="0"/>
          <w:sz w:val="20"/>
          <w:szCs w:val="20"/>
          <w:lang w:val="en-US"/>
          <w14:ligatures w14:val="none"/>
        </w:rPr>
      </w:pPr>
    </w:p>
    <w:p w14:paraId="72AC37FE" w14:textId="659F31EE" w:rsidR="003203D9" w:rsidRPr="00857C7D" w:rsidRDefault="00D51DC3" w:rsidP="00D51DC3">
      <w:pPr>
        <w:spacing w:after="0" w:line="240" w:lineRule="auto"/>
        <w:ind w:firstLine="720"/>
        <w:jc w:val="both"/>
        <w:rPr>
          <w:rFonts w:ascii="Arial" w:eastAsia="Times New Roman" w:hAnsi="Arial" w:cs="Arial"/>
          <w:kern w:val="0"/>
          <w:sz w:val="20"/>
          <w:szCs w:val="20"/>
          <w:lang w:val="en-US"/>
          <w14:ligatures w14:val="none"/>
        </w:rPr>
      </w:pPr>
      <w:r w:rsidRPr="00857C7D">
        <w:rPr>
          <w:rFonts w:ascii="Arial" w:eastAsia="Times New Roman" w:hAnsi="Arial" w:cs="Arial"/>
          <w:kern w:val="0"/>
          <w:sz w:val="20"/>
          <w:szCs w:val="20"/>
          <w:lang w:val="en-US"/>
          <w14:ligatures w14:val="none"/>
        </w:rPr>
        <w:t xml:space="preserve">The study was conducted in Wayanad District, located in the northeastern part of Kerala, India, a region well known for its </w:t>
      </w:r>
      <w:proofErr w:type="spellStart"/>
      <w:r w:rsidRPr="00857C7D">
        <w:rPr>
          <w:rFonts w:ascii="Arial" w:eastAsia="Times New Roman" w:hAnsi="Arial" w:cs="Arial"/>
          <w:kern w:val="0"/>
          <w:sz w:val="20"/>
          <w:szCs w:val="20"/>
          <w:lang w:val="en-US"/>
          <w14:ligatures w14:val="none"/>
        </w:rPr>
        <w:t>favourable</w:t>
      </w:r>
      <w:proofErr w:type="spellEnd"/>
      <w:r w:rsidRPr="00857C7D">
        <w:rPr>
          <w:rFonts w:ascii="Arial" w:eastAsia="Times New Roman" w:hAnsi="Arial" w:cs="Arial"/>
          <w:kern w:val="0"/>
          <w:sz w:val="20"/>
          <w:szCs w:val="20"/>
          <w:lang w:val="en-US"/>
          <w14:ligatures w14:val="none"/>
        </w:rPr>
        <w:t xml:space="preserve"> </w:t>
      </w:r>
      <w:proofErr w:type="spellStart"/>
      <w:r w:rsidRPr="00857C7D">
        <w:rPr>
          <w:rFonts w:ascii="Arial" w:eastAsia="Times New Roman" w:hAnsi="Arial" w:cs="Arial"/>
          <w:kern w:val="0"/>
          <w:sz w:val="20"/>
          <w:szCs w:val="20"/>
          <w:lang w:val="en-US"/>
          <w14:ligatures w14:val="none"/>
        </w:rPr>
        <w:t>agro</w:t>
      </w:r>
      <w:proofErr w:type="spellEnd"/>
      <w:r w:rsidRPr="00857C7D">
        <w:rPr>
          <w:rFonts w:ascii="Arial" w:eastAsia="Times New Roman" w:hAnsi="Arial" w:cs="Arial"/>
          <w:kern w:val="0"/>
          <w:sz w:val="20"/>
          <w:szCs w:val="20"/>
          <w:lang w:val="en-US"/>
          <w14:ligatures w14:val="none"/>
        </w:rPr>
        <w:t>-climatic conditions and one of the largest areas under banana cultivation in the state, as reported in the Agricultural Statistics 2021–22. Wayanad consistently ranks among the top three districts in banana production, making it a critical location for crop-specific insurance studies. For the present study, two blocks—</w:t>
      </w:r>
      <w:proofErr w:type="spellStart"/>
      <w:r w:rsidRPr="00857C7D">
        <w:rPr>
          <w:rFonts w:ascii="Arial" w:eastAsia="Times New Roman" w:hAnsi="Arial" w:cs="Arial"/>
          <w:kern w:val="0"/>
          <w:sz w:val="20"/>
          <w:szCs w:val="20"/>
          <w:lang w:val="en-US"/>
          <w14:ligatures w14:val="none"/>
        </w:rPr>
        <w:t>Kalpetta</w:t>
      </w:r>
      <w:proofErr w:type="spellEnd"/>
      <w:r w:rsidRPr="00857C7D">
        <w:rPr>
          <w:rFonts w:ascii="Arial" w:eastAsia="Times New Roman" w:hAnsi="Arial" w:cs="Arial"/>
          <w:kern w:val="0"/>
          <w:sz w:val="20"/>
          <w:szCs w:val="20"/>
          <w:lang w:val="en-US"/>
          <w14:ligatures w14:val="none"/>
        </w:rPr>
        <w:t xml:space="preserve"> and </w:t>
      </w:r>
      <w:proofErr w:type="spellStart"/>
      <w:r w:rsidRPr="00857C7D">
        <w:rPr>
          <w:rFonts w:ascii="Arial" w:eastAsia="Times New Roman" w:hAnsi="Arial" w:cs="Arial"/>
          <w:kern w:val="0"/>
          <w:sz w:val="20"/>
          <w:szCs w:val="20"/>
          <w:lang w:val="en-US"/>
          <w14:ligatures w14:val="none"/>
        </w:rPr>
        <w:t>Mananthavady</w:t>
      </w:r>
      <w:proofErr w:type="spellEnd"/>
      <w:r w:rsidRPr="00857C7D">
        <w:rPr>
          <w:rFonts w:ascii="Arial" w:eastAsia="Times New Roman" w:hAnsi="Arial" w:cs="Arial"/>
          <w:kern w:val="0"/>
          <w:sz w:val="20"/>
          <w:szCs w:val="20"/>
          <w:lang w:val="en-US"/>
          <w14:ligatures w14:val="none"/>
        </w:rPr>
        <w:t xml:space="preserve">—were purposively selected based on the highest number of banana farmers enrolled under the State Crop Insurance Scheme (SCIS) in the district. Within </w:t>
      </w:r>
      <w:proofErr w:type="spellStart"/>
      <w:r w:rsidRPr="00857C7D">
        <w:rPr>
          <w:rFonts w:ascii="Arial" w:eastAsia="Times New Roman" w:hAnsi="Arial" w:cs="Arial"/>
          <w:kern w:val="0"/>
          <w:sz w:val="20"/>
          <w:szCs w:val="20"/>
          <w:lang w:val="en-US"/>
          <w14:ligatures w14:val="none"/>
        </w:rPr>
        <w:t>Kalpetta</w:t>
      </w:r>
      <w:proofErr w:type="spellEnd"/>
      <w:r w:rsidRPr="00857C7D">
        <w:rPr>
          <w:rFonts w:ascii="Arial" w:eastAsia="Times New Roman" w:hAnsi="Arial" w:cs="Arial"/>
          <w:kern w:val="0"/>
          <w:sz w:val="20"/>
          <w:szCs w:val="20"/>
          <w:lang w:val="en-US"/>
          <w14:ligatures w14:val="none"/>
        </w:rPr>
        <w:t xml:space="preserve"> Block, the </w:t>
      </w:r>
      <w:proofErr w:type="spellStart"/>
      <w:r w:rsidRPr="00857C7D">
        <w:rPr>
          <w:rFonts w:ascii="Arial" w:eastAsia="Times New Roman" w:hAnsi="Arial" w:cs="Arial"/>
          <w:kern w:val="0"/>
          <w:sz w:val="20"/>
          <w:szCs w:val="20"/>
          <w:lang w:val="en-US"/>
          <w14:ligatures w14:val="none"/>
        </w:rPr>
        <w:t>Grama</w:t>
      </w:r>
      <w:proofErr w:type="spellEnd"/>
      <w:r w:rsidRPr="00857C7D">
        <w:rPr>
          <w:rFonts w:ascii="Arial" w:eastAsia="Times New Roman" w:hAnsi="Arial" w:cs="Arial"/>
          <w:kern w:val="0"/>
          <w:sz w:val="20"/>
          <w:szCs w:val="20"/>
          <w:lang w:val="en-US"/>
          <w14:ligatures w14:val="none"/>
        </w:rPr>
        <w:t xml:space="preserve"> Panchayats of </w:t>
      </w:r>
      <w:proofErr w:type="spellStart"/>
      <w:r w:rsidRPr="00857C7D">
        <w:rPr>
          <w:rFonts w:ascii="Arial" w:eastAsia="Times New Roman" w:hAnsi="Arial" w:cs="Arial"/>
          <w:kern w:val="0"/>
          <w:sz w:val="20"/>
          <w:szCs w:val="20"/>
          <w:lang w:val="en-US"/>
          <w14:ligatures w14:val="none"/>
        </w:rPr>
        <w:t>Vengapally</w:t>
      </w:r>
      <w:proofErr w:type="spellEnd"/>
      <w:r w:rsidRPr="00857C7D">
        <w:rPr>
          <w:rFonts w:ascii="Arial" w:eastAsia="Times New Roman" w:hAnsi="Arial" w:cs="Arial"/>
          <w:kern w:val="0"/>
          <w:sz w:val="20"/>
          <w:szCs w:val="20"/>
          <w:lang w:val="en-US"/>
          <w14:ligatures w14:val="none"/>
        </w:rPr>
        <w:t xml:space="preserve">, </w:t>
      </w:r>
      <w:proofErr w:type="spellStart"/>
      <w:r w:rsidRPr="00857C7D">
        <w:rPr>
          <w:rFonts w:ascii="Arial" w:eastAsia="Times New Roman" w:hAnsi="Arial" w:cs="Arial"/>
          <w:kern w:val="0"/>
          <w:sz w:val="20"/>
          <w:szCs w:val="20"/>
          <w:lang w:val="en-US"/>
          <w14:ligatures w14:val="none"/>
        </w:rPr>
        <w:t>Padinjarathara</w:t>
      </w:r>
      <w:proofErr w:type="spellEnd"/>
      <w:r w:rsidRPr="00857C7D">
        <w:rPr>
          <w:rFonts w:ascii="Arial" w:eastAsia="Times New Roman" w:hAnsi="Arial" w:cs="Arial"/>
          <w:kern w:val="0"/>
          <w:sz w:val="20"/>
          <w:szCs w:val="20"/>
          <w:lang w:val="en-US"/>
          <w14:ligatures w14:val="none"/>
        </w:rPr>
        <w:t xml:space="preserve">, and </w:t>
      </w:r>
      <w:proofErr w:type="spellStart"/>
      <w:r w:rsidRPr="00857C7D">
        <w:rPr>
          <w:rFonts w:ascii="Arial" w:eastAsia="Times New Roman" w:hAnsi="Arial" w:cs="Arial"/>
          <w:kern w:val="0"/>
          <w:sz w:val="20"/>
          <w:szCs w:val="20"/>
          <w:lang w:val="en-US"/>
          <w14:ligatures w14:val="none"/>
        </w:rPr>
        <w:t>Muttil</w:t>
      </w:r>
      <w:proofErr w:type="spellEnd"/>
      <w:r w:rsidRPr="00857C7D">
        <w:rPr>
          <w:rFonts w:ascii="Arial" w:eastAsia="Times New Roman" w:hAnsi="Arial" w:cs="Arial"/>
          <w:kern w:val="0"/>
          <w:sz w:val="20"/>
          <w:szCs w:val="20"/>
          <w:lang w:val="en-US"/>
          <w14:ligatures w14:val="none"/>
        </w:rPr>
        <w:t xml:space="preserve"> were chosen in consultation with the Assistant Directors of Agriculture due to their </w:t>
      </w:r>
      <w:r w:rsidRPr="00857C7D">
        <w:rPr>
          <w:rFonts w:ascii="Arial" w:eastAsia="Times New Roman" w:hAnsi="Arial" w:cs="Arial"/>
          <w:kern w:val="0"/>
          <w:sz w:val="20"/>
          <w:szCs w:val="20"/>
          <w:lang w:val="en-US"/>
          <w14:ligatures w14:val="none"/>
        </w:rPr>
        <w:lastRenderedPageBreak/>
        <w:t xml:space="preserve">comparatively high concentration of SCIS-insured banana farmers. Similarly, within </w:t>
      </w:r>
      <w:proofErr w:type="spellStart"/>
      <w:r w:rsidRPr="00857C7D">
        <w:rPr>
          <w:rFonts w:ascii="Arial" w:eastAsia="Times New Roman" w:hAnsi="Arial" w:cs="Arial"/>
          <w:kern w:val="0"/>
          <w:sz w:val="20"/>
          <w:szCs w:val="20"/>
          <w:lang w:val="en-US"/>
          <w14:ligatures w14:val="none"/>
        </w:rPr>
        <w:t>Mananthavady</w:t>
      </w:r>
      <w:proofErr w:type="spellEnd"/>
      <w:r w:rsidRPr="00857C7D">
        <w:rPr>
          <w:rFonts w:ascii="Arial" w:eastAsia="Times New Roman" w:hAnsi="Arial" w:cs="Arial"/>
          <w:kern w:val="0"/>
          <w:sz w:val="20"/>
          <w:szCs w:val="20"/>
          <w:lang w:val="en-US"/>
          <w14:ligatures w14:val="none"/>
        </w:rPr>
        <w:t xml:space="preserve"> Block, the </w:t>
      </w:r>
      <w:proofErr w:type="spellStart"/>
      <w:r w:rsidRPr="00857C7D">
        <w:rPr>
          <w:rFonts w:ascii="Arial" w:eastAsia="Times New Roman" w:hAnsi="Arial" w:cs="Arial"/>
          <w:kern w:val="0"/>
          <w:sz w:val="20"/>
          <w:szCs w:val="20"/>
          <w:lang w:val="en-US"/>
          <w14:ligatures w14:val="none"/>
        </w:rPr>
        <w:t>Grama</w:t>
      </w:r>
      <w:proofErr w:type="spellEnd"/>
      <w:r w:rsidRPr="00857C7D">
        <w:rPr>
          <w:rFonts w:ascii="Arial" w:eastAsia="Times New Roman" w:hAnsi="Arial" w:cs="Arial"/>
          <w:kern w:val="0"/>
          <w:sz w:val="20"/>
          <w:szCs w:val="20"/>
          <w:lang w:val="en-US"/>
          <w14:ligatures w14:val="none"/>
        </w:rPr>
        <w:t xml:space="preserve"> Panchayats of </w:t>
      </w:r>
      <w:proofErr w:type="spellStart"/>
      <w:r w:rsidRPr="00857C7D">
        <w:rPr>
          <w:rFonts w:ascii="Arial" w:eastAsia="Times New Roman" w:hAnsi="Arial" w:cs="Arial"/>
          <w:kern w:val="0"/>
          <w:sz w:val="20"/>
          <w:szCs w:val="20"/>
          <w:lang w:val="en-US"/>
          <w14:ligatures w14:val="none"/>
        </w:rPr>
        <w:t>Thavinjal</w:t>
      </w:r>
      <w:proofErr w:type="spellEnd"/>
      <w:r w:rsidRPr="00857C7D">
        <w:rPr>
          <w:rFonts w:ascii="Arial" w:eastAsia="Times New Roman" w:hAnsi="Arial" w:cs="Arial"/>
          <w:kern w:val="0"/>
          <w:sz w:val="20"/>
          <w:szCs w:val="20"/>
          <w:lang w:val="en-US"/>
          <w14:ligatures w14:val="none"/>
        </w:rPr>
        <w:t xml:space="preserve">, </w:t>
      </w:r>
      <w:proofErr w:type="spellStart"/>
      <w:r w:rsidRPr="00857C7D">
        <w:rPr>
          <w:rFonts w:ascii="Arial" w:eastAsia="Times New Roman" w:hAnsi="Arial" w:cs="Arial"/>
          <w:kern w:val="0"/>
          <w:sz w:val="20"/>
          <w:szCs w:val="20"/>
          <w:lang w:val="en-US"/>
          <w14:ligatures w14:val="none"/>
        </w:rPr>
        <w:t>Edavaka</w:t>
      </w:r>
      <w:proofErr w:type="spellEnd"/>
      <w:r w:rsidRPr="00857C7D">
        <w:rPr>
          <w:rFonts w:ascii="Arial" w:eastAsia="Times New Roman" w:hAnsi="Arial" w:cs="Arial"/>
          <w:kern w:val="0"/>
          <w:sz w:val="20"/>
          <w:szCs w:val="20"/>
          <w:lang w:val="en-US"/>
          <w14:ligatures w14:val="none"/>
        </w:rPr>
        <w:t xml:space="preserve">, and </w:t>
      </w:r>
      <w:proofErr w:type="spellStart"/>
      <w:r w:rsidRPr="00857C7D">
        <w:rPr>
          <w:rFonts w:ascii="Arial" w:eastAsia="Times New Roman" w:hAnsi="Arial" w:cs="Arial"/>
          <w:kern w:val="0"/>
          <w:sz w:val="20"/>
          <w:szCs w:val="20"/>
          <w:lang w:val="en-US"/>
          <w14:ligatures w14:val="none"/>
        </w:rPr>
        <w:t>Thondernadu</w:t>
      </w:r>
      <w:proofErr w:type="spellEnd"/>
      <w:r w:rsidRPr="00857C7D">
        <w:rPr>
          <w:rFonts w:ascii="Arial" w:eastAsia="Times New Roman" w:hAnsi="Arial" w:cs="Arial"/>
          <w:kern w:val="0"/>
          <w:sz w:val="20"/>
          <w:szCs w:val="20"/>
          <w:lang w:val="en-US"/>
          <w14:ligatures w14:val="none"/>
        </w:rPr>
        <w:t xml:space="preserve"> were purposively selected for having the maximum number of insured farmers in the block.</w:t>
      </w:r>
      <w:r w:rsidR="00C83ADF" w:rsidRPr="00857C7D">
        <w:rPr>
          <w:rFonts w:ascii="Arial" w:eastAsia="Times New Roman" w:hAnsi="Arial" w:cs="Arial"/>
          <w:kern w:val="0"/>
          <w:sz w:val="20"/>
          <w:szCs w:val="20"/>
          <w:lang w:val="en-US"/>
          <w14:ligatures w14:val="none"/>
        </w:rPr>
        <w:t xml:space="preserve"> </w:t>
      </w:r>
      <w:r w:rsidR="00A40519" w:rsidRPr="00857C7D">
        <w:rPr>
          <w:rFonts w:ascii="Arial" w:eastAsia="Times New Roman" w:hAnsi="Arial" w:cs="Arial"/>
          <w:kern w:val="0"/>
          <w:sz w:val="20"/>
          <w:szCs w:val="20"/>
          <w:lang w:val="en-US"/>
          <w14:ligatures w14:val="none"/>
        </w:rPr>
        <w:t>Purposive sampling was therefore justified to ensure that only relevant respondents with direct experience of the claim process were included. This approach reduces selection error and aligns with similar crop-insurance studies in India.</w:t>
      </w:r>
    </w:p>
    <w:p w14:paraId="17D2DA87" w14:textId="77777777" w:rsidR="00D51DC3" w:rsidRPr="00857C7D" w:rsidRDefault="00D51DC3" w:rsidP="00D51DC3">
      <w:pPr>
        <w:spacing w:after="0" w:line="240" w:lineRule="auto"/>
        <w:ind w:firstLine="720"/>
        <w:jc w:val="both"/>
        <w:rPr>
          <w:rFonts w:ascii="Arial" w:eastAsia="Times New Roman" w:hAnsi="Arial" w:cs="Arial"/>
          <w:kern w:val="0"/>
          <w:sz w:val="20"/>
          <w:szCs w:val="20"/>
          <w:lang w:val="en-US"/>
          <w14:ligatures w14:val="none"/>
        </w:rPr>
      </w:pPr>
    </w:p>
    <w:p w14:paraId="53ED0ABA" w14:textId="77777777" w:rsidR="003203D9" w:rsidRPr="00857C7D" w:rsidRDefault="003203D9" w:rsidP="003203D9">
      <w:pPr>
        <w:spacing w:after="0" w:line="240" w:lineRule="auto"/>
        <w:jc w:val="both"/>
        <w:rPr>
          <w:rFonts w:ascii="Arial" w:eastAsia="Times New Roman" w:hAnsi="Arial" w:cs="Arial"/>
          <w:b/>
          <w:kern w:val="0"/>
          <w:lang w:val="en-US"/>
          <w14:ligatures w14:val="none"/>
        </w:rPr>
      </w:pPr>
      <w:r w:rsidRPr="00857C7D">
        <w:rPr>
          <w:rFonts w:ascii="Arial" w:eastAsia="Times New Roman" w:hAnsi="Arial" w:cs="Arial"/>
          <w:b/>
          <w:kern w:val="0"/>
          <w:lang w:val="en-US"/>
          <w14:ligatures w14:val="none"/>
        </w:rPr>
        <w:t xml:space="preserve">2.2 Sampling Design and Sample Size </w:t>
      </w:r>
    </w:p>
    <w:p w14:paraId="7DCCBB5D" w14:textId="77777777" w:rsidR="00C83ADF" w:rsidRPr="00857C7D" w:rsidRDefault="00C83ADF" w:rsidP="00D51DC3">
      <w:pPr>
        <w:spacing w:after="0" w:line="240" w:lineRule="auto"/>
        <w:ind w:firstLine="720"/>
        <w:jc w:val="both"/>
        <w:rPr>
          <w:rFonts w:ascii="Arial" w:eastAsia="Times New Roman" w:hAnsi="Arial" w:cs="Arial"/>
          <w:kern w:val="0"/>
          <w:sz w:val="20"/>
          <w:szCs w:val="20"/>
          <w14:ligatures w14:val="none"/>
        </w:rPr>
      </w:pPr>
    </w:p>
    <w:p w14:paraId="61BCA9CF" w14:textId="3BA9D7E8" w:rsidR="003203D9" w:rsidRPr="00857C7D" w:rsidRDefault="00D51DC3" w:rsidP="00D51DC3">
      <w:pPr>
        <w:spacing w:after="0" w:line="240" w:lineRule="auto"/>
        <w:ind w:firstLine="720"/>
        <w:jc w:val="both"/>
        <w:rPr>
          <w:rFonts w:ascii="Arial" w:eastAsia="Times New Roman" w:hAnsi="Arial" w:cs="Arial"/>
          <w:kern w:val="0"/>
          <w:sz w:val="20"/>
          <w:szCs w:val="20"/>
          <w14:ligatures w14:val="none"/>
        </w:rPr>
      </w:pPr>
      <w:r w:rsidRPr="00857C7D">
        <w:rPr>
          <w:rFonts w:ascii="Arial" w:eastAsia="Times New Roman" w:hAnsi="Arial" w:cs="Arial"/>
          <w:kern w:val="0"/>
          <w:sz w:val="20"/>
          <w:szCs w:val="20"/>
          <w14:ligatures w14:val="none"/>
        </w:rPr>
        <w:t xml:space="preserve">The list of insured farmers who had incurred crop loss was obtained from the Krishi Bhavans of the respective Panchayats. From each of the selected Panchayats, 25 farmers who had subscribed to the State Crop Insurance Scheme (SCIS) and had experienced crop loss were </w:t>
      </w:r>
      <w:r w:rsidR="00A40519" w:rsidRPr="00857C7D">
        <w:rPr>
          <w:rFonts w:ascii="Arial" w:eastAsia="Times New Roman" w:hAnsi="Arial" w:cs="Arial"/>
          <w:kern w:val="0"/>
          <w:sz w:val="20"/>
          <w:szCs w:val="20"/>
          <w14:ligatures w14:val="none"/>
        </w:rPr>
        <w:t>randomly</w:t>
      </w:r>
      <w:r w:rsidRPr="00857C7D">
        <w:rPr>
          <w:rFonts w:ascii="Arial" w:eastAsia="Times New Roman" w:hAnsi="Arial" w:cs="Arial"/>
          <w:kern w:val="0"/>
          <w:sz w:val="20"/>
          <w:szCs w:val="20"/>
          <w14:ligatures w14:val="none"/>
        </w:rPr>
        <w:t xml:space="preserve"> selected, constituting a total sample size of 150 respondents.</w:t>
      </w:r>
    </w:p>
    <w:p w14:paraId="1DCB6742" w14:textId="77777777" w:rsidR="003203D9" w:rsidRPr="00857C7D" w:rsidRDefault="003203D9" w:rsidP="003203D9">
      <w:pPr>
        <w:spacing w:after="0" w:line="240" w:lineRule="auto"/>
        <w:jc w:val="both"/>
        <w:rPr>
          <w:rFonts w:ascii="Arial" w:eastAsia="Times New Roman" w:hAnsi="Arial" w:cs="Arial"/>
          <w:kern w:val="0"/>
          <w:sz w:val="20"/>
          <w:szCs w:val="20"/>
          <w14:ligatures w14:val="none"/>
        </w:rPr>
      </w:pPr>
    </w:p>
    <w:p w14:paraId="7653D16D" w14:textId="77777777" w:rsidR="003203D9" w:rsidRPr="00857C7D" w:rsidRDefault="003203D9" w:rsidP="003203D9">
      <w:pPr>
        <w:spacing w:after="0" w:line="240" w:lineRule="auto"/>
        <w:jc w:val="both"/>
        <w:rPr>
          <w:rFonts w:ascii="Arial" w:eastAsia="Times New Roman" w:hAnsi="Arial" w:cs="Arial"/>
          <w:kern w:val="0"/>
          <w:sz w:val="20"/>
          <w:szCs w:val="20"/>
          <w:lang w:val="en-US"/>
          <w14:ligatures w14:val="none"/>
        </w:rPr>
      </w:pPr>
    </w:p>
    <w:p w14:paraId="08963BFC" w14:textId="77777777" w:rsidR="003203D9" w:rsidRPr="00857C7D" w:rsidRDefault="003203D9" w:rsidP="003203D9">
      <w:pPr>
        <w:spacing w:after="0" w:line="240" w:lineRule="auto"/>
        <w:jc w:val="both"/>
        <w:rPr>
          <w:rFonts w:ascii="Arial" w:eastAsia="Times New Roman" w:hAnsi="Arial" w:cs="Arial"/>
          <w:b/>
          <w:bCs/>
          <w:kern w:val="0"/>
          <w:lang w:val="en-US"/>
          <w14:ligatures w14:val="none"/>
        </w:rPr>
      </w:pPr>
      <w:r w:rsidRPr="00857C7D">
        <w:rPr>
          <w:rFonts w:ascii="Arial" w:eastAsia="Times New Roman" w:hAnsi="Arial" w:cs="Arial"/>
          <w:b/>
          <w:bCs/>
          <w:kern w:val="0"/>
          <w:lang w:val="en-US"/>
          <w14:ligatures w14:val="none"/>
        </w:rPr>
        <w:t>2.3 Data Collection Procedure</w:t>
      </w:r>
    </w:p>
    <w:p w14:paraId="0687EFEB" w14:textId="77777777" w:rsidR="003203D9" w:rsidRPr="00857C7D" w:rsidRDefault="003203D9" w:rsidP="003203D9">
      <w:pPr>
        <w:spacing w:after="0" w:line="240" w:lineRule="auto"/>
        <w:jc w:val="both"/>
        <w:rPr>
          <w:rFonts w:ascii="Arial" w:eastAsia="Times New Roman" w:hAnsi="Arial" w:cs="Arial"/>
          <w:b/>
          <w:bCs/>
          <w:kern w:val="0"/>
          <w:lang w:val="en-US"/>
          <w14:ligatures w14:val="none"/>
        </w:rPr>
      </w:pPr>
    </w:p>
    <w:p w14:paraId="280BB4C8" w14:textId="323CE80E" w:rsidR="003203D9" w:rsidRPr="00857C7D" w:rsidRDefault="00D51DC3" w:rsidP="00D51DC3">
      <w:pPr>
        <w:spacing w:after="0" w:line="240" w:lineRule="auto"/>
        <w:ind w:firstLine="720"/>
        <w:jc w:val="both"/>
        <w:rPr>
          <w:rFonts w:ascii="Arial" w:eastAsia="Times New Roman" w:hAnsi="Arial" w:cs="Arial"/>
          <w:b/>
          <w:bCs/>
          <w:kern w:val="0"/>
          <w:sz w:val="20"/>
          <w:szCs w:val="20"/>
          <w:lang w:val="en-US"/>
          <w14:ligatures w14:val="none"/>
        </w:rPr>
      </w:pPr>
      <w:r w:rsidRPr="00857C7D">
        <w:rPr>
          <w:rFonts w:ascii="Arial" w:eastAsia="Times New Roman" w:hAnsi="Arial" w:cs="Arial"/>
          <w:kern w:val="0"/>
          <w:sz w:val="20"/>
          <w:szCs w:val="20"/>
          <w:lang w:eastAsia="en-AE"/>
          <w14:ligatures w14:val="none"/>
        </w:rPr>
        <w:t xml:space="preserve">Primary data for the study were collected in 2024 using </w:t>
      </w:r>
      <w:proofErr w:type="spellStart"/>
      <w:proofErr w:type="gramStart"/>
      <w:r w:rsidRPr="00857C7D">
        <w:rPr>
          <w:rFonts w:ascii="Arial" w:eastAsia="Times New Roman" w:hAnsi="Arial" w:cs="Arial"/>
          <w:kern w:val="0"/>
          <w:sz w:val="20"/>
          <w:szCs w:val="20"/>
          <w:lang w:eastAsia="en-AE"/>
          <w14:ligatures w14:val="none"/>
        </w:rPr>
        <w:t>a</w:t>
      </w:r>
      <w:proofErr w:type="spellEnd"/>
      <w:proofErr w:type="gramEnd"/>
      <w:r w:rsidRPr="00857C7D">
        <w:rPr>
          <w:rFonts w:ascii="Arial" w:eastAsia="Times New Roman" w:hAnsi="Arial" w:cs="Arial"/>
          <w:kern w:val="0"/>
          <w:sz w:val="20"/>
          <w:szCs w:val="20"/>
          <w:lang w:eastAsia="en-AE"/>
          <w14:ligatures w14:val="none"/>
        </w:rPr>
        <w:t xml:space="preserve"> interview schedule administered to banana farmers insured under the State Crop Insurance Scheme (SCIS). The interview schedule was refined after pilot testing to ensure clarity, relevance, and reliability of the questions. Direct field observations were also conducted to supplement the survey data and to understand the practical issues faced by farmers in the adoption and utilization of the scheme. Information was gathered on the farmers’ socio-economic characteristics, details related to enrolment under SCIS, experiences during the claim settlement process, and the various constraints encountered in adopting the scheme. Secondary data were obtained from the Department of Agriculture, Government of Kerala, published reports, official records, and relevant academic literature to support the analysis and provide contextual understanding of crop insurance implementation in the state.</w:t>
      </w:r>
    </w:p>
    <w:p w14:paraId="64232F27" w14:textId="77777777" w:rsidR="003203D9" w:rsidRPr="00857C7D" w:rsidRDefault="003203D9" w:rsidP="003203D9">
      <w:pPr>
        <w:spacing w:before="100" w:beforeAutospacing="1" w:after="100" w:afterAutospacing="1" w:line="240" w:lineRule="auto"/>
        <w:jc w:val="both"/>
        <w:rPr>
          <w:rFonts w:ascii="Arial" w:eastAsia="Times New Roman" w:hAnsi="Arial" w:cs="Arial"/>
          <w:b/>
          <w:bCs/>
          <w:kern w:val="0"/>
          <w:lang w:val="en-US" w:eastAsia="en-AE"/>
          <w14:ligatures w14:val="none"/>
        </w:rPr>
      </w:pPr>
      <w:r w:rsidRPr="00857C7D">
        <w:rPr>
          <w:rFonts w:ascii="Arial" w:eastAsia="Times New Roman" w:hAnsi="Arial" w:cs="Arial"/>
          <w:b/>
          <w:bCs/>
          <w:kern w:val="0"/>
          <w:lang w:val="en-US" w:eastAsia="en-AE"/>
          <w14:ligatures w14:val="none"/>
        </w:rPr>
        <w:t>2.4 Identification of Constraints</w:t>
      </w:r>
    </w:p>
    <w:p w14:paraId="5C3E7F2D" w14:textId="0F561714" w:rsidR="00586CDA" w:rsidRPr="00857C7D" w:rsidRDefault="00586CDA" w:rsidP="00586CDA">
      <w:pPr>
        <w:spacing w:after="0" w:line="240" w:lineRule="auto"/>
        <w:jc w:val="both"/>
        <w:rPr>
          <w:rFonts w:ascii="Arial" w:eastAsia="Times New Roman" w:hAnsi="Arial" w:cs="Arial"/>
          <w:kern w:val="0"/>
          <w:sz w:val="20"/>
          <w:szCs w:val="20"/>
          <w:lang w:val="en-US"/>
          <w14:ligatures w14:val="none"/>
        </w:rPr>
      </w:pPr>
      <w:r w:rsidRPr="00857C7D">
        <w:rPr>
          <w:rFonts w:ascii="Arial" w:eastAsia="Times New Roman" w:hAnsi="Arial" w:cs="Arial"/>
          <w:kern w:val="0"/>
          <w:sz w:val="20"/>
          <w:szCs w:val="20"/>
          <w:lang w:val="en-US"/>
          <w14:ligatures w14:val="none"/>
        </w:rPr>
        <w:t>Based on a review of relevant literature and preliminary field interactions with insured banana farmers, six major categories of constraints associated with the adoption of the State Crop Insurance Scheme (SCIS) were identified for the study:</w:t>
      </w:r>
    </w:p>
    <w:p w14:paraId="580CAC85" w14:textId="77777777" w:rsidR="00586CDA" w:rsidRPr="00857C7D" w:rsidRDefault="00586CDA" w:rsidP="00586CDA">
      <w:pPr>
        <w:spacing w:after="0" w:line="240" w:lineRule="auto"/>
        <w:jc w:val="both"/>
        <w:rPr>
          <w:rFonts w:ascii="Arial" w:eastAsia="Times New Roman" w:hAnsi="Arial" w:cs="Arial"/>
          <w:kern w:val="0"/>
          <w:sz w:val="20"/>
          <w:szCs w:val="20"/>
          <w:lang w:val="en-US"/>
          <w14:ligatures w14:val="none"/>
        </w:rPr>
      </w:pPr>
    </w:p>
    <w:p w14:paraId="2C37EADE" w14:textId="45A7EEEB" w:rsidR="00586CDA" w:rsidRPr="00857C7D" w:rsidRDefault="00586CDA" w:rsidP="00586CDA">
      <w:pPr>
        <w:spacing w:after="0" w:line="240" w:lineRule="auto"/>
        <w:jc w:val="both"/>
        <w:rPr>
          <w:rFonts w:ascii="Arial" w:eastAsia="Times New Roman" w:hAnsi="Arial" w:cs="Arial"/>
          <w:kern w:val="0"/>
          <w:sz w:val="20"/>
          <w:szCs w:val="20"/>
          <w:lang w:val="en-US"/>
          <w14:ligatures w14:val="none"/>
        </w:rPr>
      </w:pPr>
      <w:r w:rsidRPr="00857C7D">
        <w:rPr>
          <w:rFonts w:ascii="Arial" w:eastAsia="Times New Roman" w:hAnsi="Arial" w:cs="Arial"/>
          <w:kern w:val="0"/>
          <w:sz w:val="20"/>
          <w:szCs w:val="20"/>
          <w:lang w:val="en-US"/>
          <w14:ligatures w14:val="none"/>
        </w:rPr>
        <w:t>1. Timeliness of claim disbursement</w:t>
      </w:r>
    </w:p>
    <w:p w14:paraId="783A1F6F" w14:textId="77777777" w:rsidR="00586CDA" w:rsidRPr="00857C7D" w:rsidRDefault="00586CDA" w:rsidP="00586CDA">
      <w:pPr>
        <w:spacing w:after="0" w:line="240" w:lineRule="auto"/>
        <w:jc w:val="both"/>
        <w:rPr>
          <w:rFonts w:ascii="Arial" w:eastAsia="Times New Roman" w:hAnsi="Arial" w:cs="Arial"/>
          <w:kern w:val="0"/>
          <w:sz w:val="20"/>
          <w:szCs w:val="20"/>
          <w:lang w:val="en-US"/>
          <w14:ligatures w14:val="none"/>
        </w:rPr>
      </w:pPr>
    </w:p>
    <w:p w14:paraId="68D4EEE4" w14:textId="28DFED01" w:rsidR="00586CDA" w:rsidRPr="00857C7D" w:rsidRDefault="00586CDA" w:rsidP="00586CDA">
      <w:pPr>
        <w:spacing w:after="0" w:line="240" w:lineRule="auto"/>
        <w:jc w:val="both"/>
        <w:rPr>
          <w:rFonts w:ascii="Arial" w:eastAsia="Times New Roman" w:hAnsi="Arial" w:cs="Arial"/>
          <w:kern w:val="0"/>
          <w:sz w:val="20"/>
          <w:szCs w:val="20"/>
          <w:lang w:val="en-US"/>
          <w14:ligatures w14:val="none"/>
        </w:rPr>
      </w:pPr>
      <w:r w:rsidRPr="00857C7D">
        <w:rPr>
          <w:rFonts w:ascii="Arial" w:eastAsia="Times New Roman" w:hAnsi="Arial" w:cs="Arial"/>
          <w:kern w:val="0"/>
          <w:sz w:val="20"/>
          <w:szCs w:val="20"/>
          <w:lang w:val="en-US"/>
          <w14:ligatures w14:val="none"/>
        </w:rPr>
        <w:t>2. Awareness about alternative insurance schemes</w:t>
      </w:r>
    </w:p>
    <w:p w14:paraId="4BDD8D8C" w14:textId="77777777" w:rsidR="00586CDA" w:rsidRPr="00857C7D" w:rsidRDefault="00586CDA" w:rsidP="00586CDA">
      <w:pPr>
        <w:spacing w:after="0" w:line="240" w:lineRule="auto"/>
        <w:jc w:val="both"/>
        <w:rPr>
          <w:rFonts w:ascii="Arial" w:eastAsia="Times New Roman" w:hAnsi="Arial" w:cs="Arial"/>
          <w:kern w:val="0"/>
          <w:sz w:val="20"/>
          <w:szCs w:val="20"/>
          <w:lang w:val="en-US"/>
          <w14:ligatures w14:val="none"/>
        </w:rPr>
      </w:pPr>
    </w:p>
    <w:p w14:paraId="0D8C2335" w14:textId="5BC83ADA" w:rsidR="00586CDA" w:rsidRPr="00857C7D" w:rsidRDefault="00586CDA" w:rsidP="00586CDA">
      <w:pPr>
        <w:spacing w:after="0" w:line="240" w:lineRule="auto"/>
        <w:jc w:val="both"/>
        <w:rPr>
          <w:rFonts w:ascii="Arial" w:eastAsia="Times New Roman" w:hAnsi="Arial" w:cs="Arial"/>
          <w:kern w:val="0"/>
          <w:sz w:val="20"/>
          <w:szCs w:val="20"/>
          <w:lang w:val="en-US"/>
          <w14:ligatures w14:val="none"/>
        </w:rPr>
      </w:pPr>
      <w:r w:rsidRPr="00857C7D">
        <w:rPr>
          <w:rFonts w:ascii="Arial" w:eastAsia="Times New Roman" w:hAnsi="Arial" w:cs="Arial"/>
          <w:kern w:val="0"/>
          <w:sz w:val="20"/>
          <w:szCs w:val="20"/>
          <w:lang w:val="en-US"/>
          <w14:ligatures w14:val="none"/>
        </w:rPr>
        <w:t xml:space="preserve">3. </w:t>
      </w:r>
      <w:bookmarkStart w:id="1" w:name="_Hlk214631945"/>
      <w:r w:rsidRPr="00857C7D">
        <w:rPr>
          <w:rFonts w:ascii="Arial" w:eastAsia="Times New Roman" w:hAnsi="Arial" w:cs="Arial"/>
          <w:kern w:val="0"/>
          <w:sz w:val="20"/>
          <w:szCs w:val="20"/>
          <w:lang w:val="en-US"/>
          <w14:ligatures w14:val="none"/>
        </w:rPr>
        <w:t>Affordability of the premium</w:t>
      </w:r>
      <w:bookmarkEnd w:id="1"/>
    </w:p>
    <w:p w14:paraId="542F5895" w14:textId="77777777" w:rsidR="00586CDA" w:rsidRPr="00857C7D" w:rsidRDefault="00586CDA" w:rsidP="00586CDA">
      <w:pPr>
        <w:spacing w:after="0" w:line="240" w:lineRule="auto"/>
        <w:jc w:val="both"/>
        <w:rPr>
          <w:rFonts w:ascii="Arial" w:eastAsia="Times New Roman" w:hAnsi="Arial" w:cs="Arial"/>
          <w:kern w:val="0"/>
          <w:sz w:val="20"/>
          <w:szCs w:val="20"/>
          <w:lang w:val="en-US"/>
          <w14:ligatures w14:val="none"/>
        </w:rPr>
      </w:pPr>
    </w:p>
    <w:p w14:paraId="37662C0A" w14:textId="50007557" w:rsidR="00586CDA" w:rsidRPr="00857C7D" w:rsidRDefault="00586CDA" w:rsidP="00586CDA">
      <w:pPr>
        <w:spacing w:after="0" w:line="240" w:lineRule="auto"/>
        <w:jc w:val="both"/>
        <w:rPr>
          <w:rFonts w:ascii="Arial" w:eastAsia="Times New Roman" w:hAnsi="Arial" w:cs="Arial"/>
          <w:kern w:val="0"/>
          <w:sz w:val="20"/>
          <w:szCs w:val="20"/>
          <w:lang w:val="en-US"/>
          <w14:ligatures w14:val="none"/>
        </w:rPr>
      </w:pPr>
      <w:r w:rsidRPr="00857C7D">
        <w:rPr>
          <w:rFonts w:ascii="Arial" w:eastAsia="Times New Roman" w:hAnsi="Arial" w:cs="Arial"/>
          <w:kern w:val="0"/>
          <w:sz w:val="20"/>
          <w:szCs w:val="20"/>
          <w:lang w:val="en-US"/>
          <w14:ligatures w14:val="none"/>
        </w:rPr>
        <w:t xml:space="preserve">4. Accessibility to banks </w:t>
      </w:r>
    </w:p>
    <w:p w14:paraId="65B4424A" w14:textId="77777777" w:rsidR="00586CDA" w:rsidRPr="00857C7D" w:rsidRDefault="00586CDA" w:rsidP="00586CDA">
      <w:pPr>
        <w:spacing w:after="0" w:line="240" w:lineRule="auto"/>
        <w:jc w:val="both"/>
        <w:rPr>
          <w:rFonts w:ascii="Arial" w:eastAsia="Times New Roman" w:hAnsi="Arial" w:cs="Arial"/>
          <w:kern w:val="0"/>
          <w:sz w:val="20"/>
          <w:szCs w:val="20"/>
          <w:lang w:val="en-US"/>
          <w14:ligatures w14:val="none"/>
        </w:rPr>
      </w:pPr>
    </w:p>
    <w:p w14:paraId="4F5FF5BC" w14:textId="43E6C545" w:rsidR="00586CDA" w:rsidRPr="00857C7D" w:rsidRDefault="00586CDA" w:rsidP="00586CDA">
      <w:pPr>
        <w:spacing w:after="0" w:line="240" w:lineRule="auto"/>
        <w:jc w:val="both"/>
        <w:rPr>
          <w:rFonts w:ascii="Arial" w:eastAsia="Times New Roman" w:hAnsi="Arial" w:cs="Arial"/>
          <w:kern w:val="0"/>
          <w:sz w:val="20"/>
          <w:szCs w:val="20"/>
          <w:lang w:val="en-US"/>
          <w14:ligatures w14:val="none"/>
        </w:rPr>
      </w:pPr>
      <w:r w:rsidRPr="00857C7D">
        <w:rPr>
          <w:rFonts w:ascii="Arial" w:eastAsia="Times New Roman" w:hAnsi="Arial" w:cs="Arial"/>
          <w:kern w:val="0"/>
          <w:sz w:val="20"/>
          <w:szCs w:val="20"/>
          <w:lang w:val="en-US"/>
          <w14:ligatures w14:val="none"/>
        </w:rPr>
        <w:t>5. Procedures involved in claiming insurance</w:t>
      </w:r>
    </w:p>
    <w:p w14:paraId="2F6319DF" w14:textId="77777777" w:rsidR="00586CDA" w:rsidRPr="00857C7D" w:rsidRDefault="00586CDA" w:rsidP="00586CDA">
      <w:pPr>
        <w:spacing w:after="0" w:line="240" w:lineRule="auto"/>
        <w:jc w:val="both"/>
        <w:rPr>
          <w:rFonts w:ascii="Arial" w:eastAsia="Times New Roman" w:hAnsi="Arial" w:cs="Arial"/>
          <w:kern w:val="0"/>
          <w:sz w:val="20"/>
          <w:szCs w:val="20"/>
          <w:lang w:val="en-US"/>
          <w14:ligatures w14:val="none"/>
        </w:rPr>
      </w:pPr>
    </w:p>
    <w:p w14:paraId="07E43B0F" w14:textId="34B8E3D4" w:rsidR="00586CDA" w:rsidRPr="00857C7D" w:rsidRDefault="00586CDA" w:rsidP="00586CDA">
      <w:pPr>
        <w:spacing w:after="0" w:line="240" w:lineRule="auto"/>
        <w:jc w:val="both"/>
        <w:rPr>
          <w:rFonts w:ascii="Arial" w:eastAsia="Times New Roman" w:hAnsi="Arial" w:cs="Arial"/>
          <w:kern w:val="0"/>
          <w:sz w:val="20"/>
          <w:szCs w:val="20"/>
          <w:lang w:val="en-US"/>
          <w14:ligatures w14:val="none"/>
        </w:rPr>
      </w:pPr>
      <w:r w:rsidRPr="00857C7D">
        <w:rPr>
          <w:rFonts w:ascii="Arial" w:eastAsia="Times New Roman" w:hAnsi="Arial" w:cs="Arial"/>
          <w:kern w:val="0"/>
          <w:sz w:val="20"/>
          <w:szCs w:val="20"/>
          <w:lang w:val="en-US"/>
          <w14:ligatures w14:val="none"/>
        </w:rPr>
        <w:t>6. Complexity of documentation requirements</w:t>
      </w:r>
    </w:p>
    <w:p w14:paraId="59BA6705" w14:textId="77777777" w:rsidR="00586CDA" w:rsidRPr="00857C7D" w:rsidRDefault="00586CDA" w:rsidP="00586CDA">
      <w:pPr>
        <w:spacing w:after="0" w:line="240" w:lineRule="auto"/>
        <w:jc w:val="both"/>
        <w:rPr>
          <w:rFonts w:ascii="Arial" w:eastAsia="Times New Roman" w:hAnsi="Arial" w:cs="Arial"/>
          <w:kern w:val="0"/>
          <w:sz w:val="20"/>
          <w:szCs w:val="20"/>
          <w:lang w:val="en-US"/>
          <w14:ligatures w14:val="none"/>
        </w:rPr>
      </w:pPr>
    </w:p>
    <w:p w14:paraId="4CEDB68B" w14:textId="3B7407CE" w:rsidR="003203D9" w:rsidRPr="00857C7D" w:rsidRDefault="00586CDA" w:rsidP="00586CDA">
      <w:pPr>
        <w:spacing w:after="0" w:line="240" w:lineRule="auto"/>
        <w:jc w:val="both"/>
        <w:rPr>
          <w:rFonts w:ascii="Arial" w:eastAsia="Times New Roman" w:hAnsi="Arial" w:cs="Arial"/>
          <w:kern w:val="0"/>
          <w:sz w:val="20"/>
          <w:szCs w:val="20"/>
          <w:lang w:val="en-US"/>
          <w14:ligatures w14:val="none"/>
        </w:rPr>
      </w:pPr>
      <w:r w:rsidRPr="00857C7D">
        <w:rPr>
          <w:rFonts w:ascii="Arial" w:eastAsia="Times New Roman" w:hAnsi="Arial" w:cs="Arial"/>
          <w:kern w:val="0"/>
          <w:sz w:val="20"/>
          <w:szCs w:val="20"/>
          <w:lang w:val="en-US"/>
          <w14:ligatures w14:val="none"/>
        </w:rPr>
        <w:t>Respondents were asked to rank these constraints in order of perceived severity, based on their experience with the scheme after incurring crop lo</w:t>
      </w:r>
    </w:p>
    <w:p w14:paraId="5680E044" w14:textId="77777777" w:rsidR="003203D9" w:rsidRPr="00857C7D" w:rsidRDefault="003203D9" w:rsidP="003203D9">
      <w:pPr>
        <w:spacing w:after="0" w:line="240" w:lineRule="auto"/>
        <w:jc w:val="both"/>
        <w:rPr>
          <w:rFonts w:ascii="Arial" w:eastAsia="Times New Roman" w:hAnsi="Arial" w:cs="Arial"/>
          <w:kern w:val="0"/>
          <w:sz w:val="20"/>
          <w:szCs w:val="20"/>
          <w:lang w:val="en-US"/>
          <w14:ligatures w14:val="none"/>
        </w:rPr>
      </w:pPr>
    </w:p>
    <w:p w14:paraId="07C1F95A" w14:textId="77777777" w:rsidR="00C83ADF" w:rsidRPr="00857C7D" w:rsidRDefault="00C83ADF" w:rsidP="003203D9">
      <w:pPr>
        <w:spacing w:after="0" w:line="240" w:lineRule="auto"/>
        <w:jc w:val="both"/>
        <w:rPr>
          <w:rFonts w:ascii="Arial" w:eastAsia="Times New Roman" w:hAnsi="Arial" w:cs="Arial"/>
          <w:b/>
          <w:bCs/>
          <w:kern w:val="0"/>
          <w:lang w:val="en-US"/>
          <w14:ligatures w14:val="none"/>
        </w:rPr>
      </w:pPr>
    </w:p>
    <w:p w14:paraId="6C22C045" w14:textId="77777777" w:rsidR="00C83ADF" w:rsidRPr="00857C7D" w:rsidRDefault="00C83ADF" w:rsidP="003203D9">
      <w:pPr>
        <w:spacing w:after="0" w:line="240" w:lineRule="auto"/>
        <w:jc w:val="both"/>
        <w:rPr>
          <w:rFonts w:ascii="Arial" w:eastAsia="Times New Roman" w:hAnsi="Arial" w:cs="Arial"/>
          <w:b/>
          <w:bCs/>
          <w:kern w:val="0"/>
          <w:lang w:val="en-US"/>
          <w14:ligatures w14:val="none"/>
        </w:rPr>
      </w:pPr>
    </w:p>
    <w:p w14:paraId="29286E84" w14:textId="3787B475" w:rsidR="003203D9" w:rsidRPr="00857C7D" w:rsidRDefault="003203D9" w:rsidP="003203D9">
      <w:pPr>
        <w:spacing w:after="0" w:line="240" w:lineRule="auto"/>
        <w:jc w:val="both"/>
        <w:rPr>
          <w:rFonts w:ascii="Arial" w:eastAsia="Times New Roman" w:hAnsi="Arial" w:cs="Arial"/>
          <w:b/>
          <w:bCs/>
          <w:kern w:val="0"/>
          <w:lang w:val="en-US"/>
          <w14:ligatures w14:val="none"/>
        </w:rPr>
      </w:pPr>
      <w:r w:rsidRPr="00857C7D">
        <w:rPr>
          <w:rFonts w:ascii="Arial" w:eastAsia="Times New Roman" w:hAnsi="Arial" w:cs="Arial"/>
          <w:b/>
          <w:bCs/>
          <w:kern w:val="0"/>
          <w:lang w:val="en-US"/>
          <w14:ligatures w14:val="none"/>
        </w:rPr>
        <w:lastRenderedPageBreak/>
        <w:t>2.5 Analytical Framework: Garrett’s Ranking Technique</w:t>
      </w:r>
    </w:p>
    <w:p w14:paraId="0F248151" w14:textId="77777777" w:rsidR="003203D9" w:rsidRPr="00857C7D" w:rsidRDefault="003203D9" w:rsidP="003203D9">
      <w:pPr>
        <w:spacing w:after="0" w:line="240" w:lineRule="auto"/>
        <w:jc w:val="both"/>
        <w:rPr>
          <w:rFonts w:ascii="Arial" w:eastAsia="Times New Roman" w:hAnsi="Arial" w:cs="Arial"/>
          <w:b/>
          <w:bCs/>
          <w:kern w:val="0"/>
          <w:sz w:val="20"/>
          <w:szCs w:val="20"/>
          <w:lang w:val="en-US"/>
          <w14:ligatures w14:val="none"/>
        </w:rPr>
      </w:pPr>
    </w:p>
    <w:p w14:paraId="0681BF38" w14:textId="77777777" w:rsidR="003203D9" w:rsidRPr="00857C7D" w:rsidRDefault="003203D9" w:rsidP="00C83ADF">
      <w:pPr>
        <w:spacing w:after="0" w:line="240" w:lineRule="auto"/>
        <w:ind w:firstLine="720"/>
        <w:jc w:val="both"/>
        <w:rPr>
          <w:rFonts w:ascii="Arial" w:eastAsia="Times New Roman" w:hAnsi="Arial" w:cs="Arial"/>
          <w:kern w:val="0"/>
          <w:sz w:val="20"/>
          <w:szCs w:val="20"/>
          <w:lang w:val="en-US"/>
          <w14:ligatures w14:val="none"/>
        </w:rPr>
      </w:pPr>
      <w:r w:rsidRPr="00857C7D">
        <w:rPr>
          <w:rFonts w:ascii="Arial" w:eastAsia="Times New Roman" w:hAnsi="Arial" w:cs="Arial"/>
          <w:kern w:val="0"/>
          <w:sz w:val="20"/>
          <w:szCs w:val="20"/>
          <w:lang w:val="en-US"/>
          <w14:ligatures w14:val="none"/>
        </w:rPr>
        <w:t>To prioritize the constraints systematically, Garrett’s Ranking Technique was employed as described by Garrett and Woodworth (1969). This technique converts rank orders into quantitative scores to estimate the relative importance of each constraint. The formula used was:</w:t>
      </w:r>
    </w:p>
    <w:p w14:paraId="3A918310" w14:textId="77777777" w:rsidR="003203D9" w:rsidRPr="00857C7D" w:rsidRDefault="003203D9" w:rsidP="003203D9">
      <w:pPr>
        <w:spacing w:after="0" w:line="240" w:lineRule="auto"/>
        <w:jc w:val="both"/>
        <w:rPr>
          <w:rFonts w:ascii="Arial" w:eastAsia="Times New Roman" w:hAnsi="Arial" w:cs="Arial"/>
          <w:kern w:val="0"/>
          <w:sz w:val="20"/>
          <w:szCs w:val="20"/>
          <w:lang w:val="en-US"/>
          <w14:ligatures w14:val="none"/>
        </w:rPr>
      </w:pPr>
      <m:oMathPara>
        <m:oMath>
          <m:r>
            <w:rPr>
              <w:rFonts w:ascii="Cambria Math" w:eastAsia="Times New Roman" w:hAnsi="Cambria Math" w:cs="Arial"/>
              <w:kern w:val="0"/>
              <w:sz w:val="20"/>
              <w:szCs w:val="20"/>
              <w:lang w:val="en-US"/>
              <w14:ligatures w14:val="none"/>
            </w:rPr>
            <m:t>Percent Position=100 ×</m:t>
          </m:r>
          <m:f>
            <m:fPr>
              <m:ctrlPr>
                <w:rPr>
                  <w:rFonts w:ascii="Cambria Math" w:eastAsia="Times New Roman" w:hAnsi="Cambria Math" w:cs="Arial"/>
                  <w:i/>
                  <w:kern w:val="0"/>
                  <w:sz w:val="20"/>
                  <w:szCs w:val="20"/>
                  <w:lang w:val="en-US"/>
                  <w14:ligatures w14:val="none"/>
                </w:rPr>
              </m:ctrlPr>
            </m:fPr>
            <m:num>
              <m:r>
                <w:rPr>
                  <w:rFonts w:ascii="Cambria Math" w:eastAsia="Times New Roman" w:hAnsi="Cambria Math" w:cs="Arial"/>
                  <w:kern w:val="0"/>
                  <w:sz w:val="20"/>
                  <w:szCs w:val="20"/>
                  <w:lang w:val="en-US"/>
                  <w14:ligatures w14:val="none"/>
                </w:rPr>
                <m:t xml:space="preserve"> (Rij-0.5)</m:t>
              </m:r>
            </m:num>
            <m:den>
              <m:r>
                <w:rPr>
                  <w:rFonts w:ascii="Cambria Math" w:eastAsia="Times New Roman" w:hAnsi="Cambria Math" w:cs="Arial"/>
                  <w:kern w:val="0"/>
                  <w:sz w:val="20"/>
                  <w:szCs w:val="20"/>
                  <w:lang w:val="en-US"/>
                  <w14:ligatures w14:val="none"/>
                </w:rPr>
                <m:t>Nj</m:t>
              </m:r>
            </m:den>
          </m:f>
        </m:oMath>
      </m:oMathPara>
    </w:p>
    <w:p w14:paraId="7B5DCDBB" w14:textId="77777777" w:rsidR="003203D9" w:rsidRPr="00857C7D" w:rsidRDefault="003203D9" w:rsidP="003203D9">
      <w:pPr>
        <w:spacing w:after="0" w:line="240" w:lineRule="auto"/>
        <w:jc w:val="both"/>
        <w:rPr>
          <w:rFonts w:ascii="Arial" w:eastAsia="Times New Roman" w:hAnsi="Arial" w:cs="Arial"/>
          <w:kern w:val="0"/>
          <w:sz w:val="20"/>
          <w:szCs w:val="20"/>
          <w:lang w:val="en-US"/>
          <w14:ligatures w14:val="none"/>
        </w:rPr>
      </w:pPr>
      <w:r w:rsidRPr="00857C7D">
        <w:rPr>
          <w:rFonts w:ascii="Arial" w:eastAsia="Times New Roman" w:hAnsi="Arial" w:cs="Arial"/>
          <w:kern w:val="0"/>
          <w:sz w:val="20"/>
          <w:szCs w:val="20"/>
          <w:lang w:val="en-US"/>
          <w14:ligatures w14:val="none"/>
        </w:rPr>
        <w:t>Where:</w:t>
      </w:r>
    </w:p>
    <w:p w14:paraId="58AA85BA" w14:textId="77777777" w:rsidR="003203D9" w:rsidRPr="00857C7D" w:rsidRDefault="003203D9" w:rsidP="003203D9">
      <w:pPr>
        <w:spacing w:after="0" w:line="240" w:lineRule="auto"/>
        <w:jc w:val="both"/>
        <w:rPr>
          <w:rFonts w:ascii="Arial" w:eastAsia="Times New Roman" w:hAnsi="Arial" w:cs="Arial"/>
          <w:kern w:val="0"/>
          <w:sz w:val="20"/>
          <w:szCs w:val="20"/>
          <w:lang w:val="en-US"/>
          <w14:ligatures w14:val="none"/>
        </w:rPr>
      </w:pPr>
      <m:oMath>
        <m:r>
          <w:rPr>
            <w:rFonts w:ascii="Cambria Math" w:eastAsia="Times New Roman" w:hAnsi="Cambria Math" w:cs="Arial"/>
            <w:kern w:val="0"/>
            <w:sz w:val="20"/>
            <w:szCs w:val="20"/>
            <w:lang w:val="en-US"/>
            <w14:ligatures w14:val="none"/>
          </w:rPr>
          <m:t xml:space="preserve">Rij </m:t>
        </m:r>
      </m:oMath>
      <w:r w:rsidRPr="00857C7D">
        <w:rPr>
          <w:rFonts w:ascii="Arial" w:eastAsia="Times New Roman" w:hAnsi="Arial" w:cs="Arial"/>
          <w:kern w:val="0"/>
          <w:sz w:val="20"/>
          <w:szCs w:val="20"/>
          <w:lang w:val="en-US"/>
          <w14:ligatures w14:val="none"/>
        </w:rPr>
        <w:t xml:space="preserve">  = rank given for the </w:t>
      </w:r>
      <w:proofErr w:type="spellStart"/>
      <w:r w:rsidRPr="00857C7D">
        <w:rPr>
          <w:rFonts w:ascii="Arial" w:eastAsia="Times New Roman" w:hAnsi="Arial" w:cs="Arial"/>
          <w:i/>
          <w:iCs/>
          <w:kern w:val="0"/>
          <w:sz w:val="20"/>
          <w:szCs w:val="20"/>
          <w:lang w:val="en-US"/>
          <w14:ligatures w14:val="none"/>
        </w:rPr>
        <w:t>i</w:t>
      </w:r>
      <w:r w:rsidRPr="00857C7D">
        <w:rPr>
          <w:rFonts w:ascii="Arial" w:eastAsia="Times New Roman" w:hAnsi="Arial" w:cs="Arial"/>
          <w:kern w:val="0"/>
          <w:sz w:val="20"/>
          <w:szCs w:val="20"/>
          <w:lang w:val="en-US"/>
          <w14:ligatures w14:val="none"/>
        </w:rPr>
        <w:t>th</w:t>
      </w:r>
      <w:proofErr w:type="spellEnd"/>
      <w:r w:rsidRPr="00857C7D">
        <w:rPr>
          <w:rFonts w:ascii="Arial" w:eastAsia="Times New Roman" w:hAnsi="Arial" w:cs="Arial"/>
          <w:kern w:val="0"/>
          <w:sz w:val="20"/>
          <w:szCs w:val="20"/>
          <w:lang w:val="en-US"/>
          <w14:ligatures w14:val="none"/>
        </w:rPr>
        <w:t xml:space="preserve"> constraint by the </w:t>
      </w:r>
      <w:proofErr w:type="spellStart"/>
      <w:r w:rsidRPr="00857C7D">
        <w:rPr>
          <w:rFonts w:ascii="Arial" w:eastAsia="Times New Roman" w:hAnsi="Arial" w:cs="Arial"/>
          <w:i/>
          <w:iCs/>
          <w:kern w:val="0"/>
          <w:sz w:val="20"/>
          <w:szCs w:val="20"/>
          <w:lang w:val="en-US"/>
          <w14:ligatures w14:val="none"/>
        </w:rPr>
        <w:t>j</w:t>
      </w:r>
      <w:r w:rsidRPr="00857C7D">
        <w:rPr>
          <w:rFonts w:ascii="Arial" w:eastAsia="Times New Roman" w:hAnsi="Arial" w:cs="Arial"/>
          <w:kern w:val="0"/>
          <w:sz w:val="20"/>
          <w:szCs w:val="20"/>
          <w:lang w:val="en-US"/>
          <w14:ligatures w14:val="none"/>
        </w:rPr>
        <w:t>th</w:t>
      </w:r>
      <w:proofErr w:type="spellEnd"/>
      <w:r w:rsidRPr="00857C7D">
        <w:rPr>
          <w:rFonts w:ascii="Arial" w:eastAsia="Times New Roman" w:hAnsi="Arial" w:cs="Arial"/>
          <w:kern w:val="0"/>
          <w:sz w:val="20"/>
          <w:szCs w:val="20"/>
          <w:lang w:val="en-US"/>
          <w14:ligatures w14:val="none"/>
        </w:rPr>
        <w:t xml:space="preserve"> respondent</w:t>
      </w:r>
    </w:p>
    <w:p w14:paraId="20D92815" w14:textId="77777777" w:rsidR="003203D9" w:rsidRPr="00857C7D" w:rsidRDefault="003203D9" w:rsidP="003203D9">
      <w:pPr>
        <w:spacing w:after="0" w:line="240" w:lineRule="auto"/>
        <w:jc w:val="both"/>
        <w:rPr>
          <w:rFonts w:ascii="Arial" w:eastAsia="Times New Roman" w:hAnsi="Arial" w:cs="Arial"/>
          <w:kern w:val="0"/>
          <w:sz w:val="20"/>
          <w:szCs w:val="20"/>
          <w:lang w:val="en-US"/>
          <w14:ligatures w14:val="none"/>
        </w:rPr>
      </w:pPr>
      <m:oMath>
        <m:r>
          <w:rPr>
            <w:rFonts w:ascii="Cambria Math" w:eastAsia="Times New Roman" w:hAnsi="Cambria Math" w:cs="Arial"/>
            <w:kern w:val="0"/>
            <w:sz w:val="20"/>
            <w:szCs w:val="20"/>
            <w:lang w:val="en-US"/>
            <w14:ligatures w14:val="none"/>
          </w:rPr>
          <m:t>Nj</m:t>
        </m:r>
      </m:oMath>
      <w:r w:rsidRPr="00857C7D">
        <w:rPr>
          <w:rFonts w:ascii="Arial" w:eastAsia="Times New Roman" w:hAnsi="Arial" w:cs="Arial"/>
          <w:kern w:val="0"/>
          <w:sz w:val="20"/>
          <w:szCs w:val="20"/>
          <w:lang w:val="en-US"/>
          <w14:ligatures w14:val="none"/>
        </w:rPr>
        <w:t xml:space="preserve">    = total number of constraints ranked by the </w:t>
      </w:r>
      <w:proofErr w:type="spellStart"/>
      <w:r w:rsidRPr="00857C7D">
        <w:rPr>
          <w:rFonts w:ascii="Arial" w:eastAsia="Times New Roman" w:hAnsi="Arial" w:cs="Arial"/>
          <w:i/>
          <w:iCs/>
          <w:kern w:val="0"/>
          <w:sz w:val="20"/>
          <w:szCs w:val="20"/>
          <w:lang w:val="en-US"/>
          <w14:ligatures w14:val="none"/>
        </w:rPr>
        <w:t>j</w:t>
      </w:r>
      <w:r w:rsidRPr="00857C7D">
        <w:rPr>
          <w:rFonts w:ascii="Arial" w:eastAsia="Times New Roman" w:hAnsi="Arial" w:cs="Arial"/>
          <w:kern w:val="0"/>
          <w:sz w:val="20"/>
          <w:szCs w:val="20"/>
          <w:lang w:val="en-US"/>
          <w14:ligatures w14:val="none"/>
        </w:rPr>
        <w:t>th</w:t>
      </w:r>
      <w:proofErr w:type="spellEnd"/>
      <w:r w:rsidRPr="00857C7D">
        <w:rPr>
          <w:rFonts w:ascii="Arial" w:eastAsia="Times New Roman" w:hAnsi="Arial" w:cs="Arial"/>
          <w:kern w:val="0"/>
          <w:sz w:val="20"/>
          <w:szCs w:val="20"/>
          <w:lang w:val="en-US"/>
          <w14:ligatures w14:val="none"/>
        </w:rPr>
        <w:t xml:space="preserve"> respondent.</w:t>
      </w:r>
    </w:p>
    <w:p w14:paraId="45E37C9A" w14:textId="77777777" w:rsidR="003203D9" w:rsidRPr="00857C7D" w:rsidRDefault="003203D9" w:rsidP="003203D9">
      <w:pPr>
        <w:spacing w:after="0" w:line="240" w:lineRule="auto"/>
        <w:jc w:val="both"/>
        <w:rPr>
          <w:rFonts w:ascii="Arial" w:eastAsia="Times New Roman" w:hAnsi="Arial" w:cs="Arial"/>
          <w:kern w:val="0"/>
          <w:sz w:val="20"/>
          <w:szCs w:val="20"/>
          <w:lang w:val="en-US"/>
          <w14:ligatures w14:val="none"/>
        </w:rPr>
      </w:pPr>
    </w:p>
    <w:p w14:paraId="252387F3" w14:textId="1EF2BBF2" w:rsidR="003203D9" w:rsidRPr="00857C7D" w:rsidRDefault="003203D9" w:rsidP="00586CDA">
      <w:pPr>
        <w:spacing w:after="0" w:line="240" w:lineRule="auto"/>
        <w:jc w:val="both"/>
        <w:rPr>
          <w:rFonts w:ascii="Arial" w:eastAsia="Times New Roman" w:hAnsi="Arial" w:cs="Arial"/>
          <w:kern w:val="0"/>
          <w:sz w:val="20"/>
          <w:szCs w:val="20"/>
          <w:lang w:val="en-US"/>
          <w14:ligatures w14:val="none"/>
        </w:rPr>
      </w:pPr>
      <w:r w:rsidRPr="00857C7D">
        <w:rPr>
          <w:rFonts w:ascii="Arial" w:eastAsia="Times New Roman" w:hAnsi="Arial" w:cs="Arial"/>
          <w:kern w:val="0"/>
          <w:sz w:val="20"/>
          <w:szCs w:val="20"/>
          <w:lang w:val="en-US"/>
          <w14:ligatures w14:val="none"/>
        </w:rPr>
        <w:t>The percent position was then converted into Garrett scores using the Garrett conversion table. For each constraint, the scores from all respondents were averaged to obtain the mean Garrett score, and the constraints were ranked in descending order.</w:t>
      </w:r>
    </w:p>
    <w:p w14:paraId="2496AE1C" w14:textId="77777777" w:rsidR="00586CDA" w:rsidRPr="00857C7D" w:rsidRDefault="00586CDA" w:rsidP="00586CDA">
      <w:pPr>
        <w:spacing w:after="0" w:line="240" w:lineRule="auto"/>
        <w:jc w:val="both"/>
        <w:rPr>
          <w:rFonts w:ascii="Arial" w:eastAsia="Times New Roman" w:hAnsi="Arial" w:cs="Arial"/>
          <w:kern w:val="0"/>
          <w:sz w:val="20"/>
          <w:szCs w:val="20"/>
          <w:lang w:val="en-US"/>
          <w14:ligatures w14:val="none"/>
        </w:rPr>
      </w:pPr>
    </w:p>
    <w:p w14:paraId="5F23338B" w14:textId="1DA1CCEF" w:rsidR="003203D9" w:rsidRPr="00857C7D" w:rsidRDefault="003203D9" w:rsidP="003203D9">
      <w:pPr>
        <w:spacing w:after="0" w:line="240" w:lineRule="auto"/>
        <w:jc w:val="center"/>
        <w:rPr>
          <w:rFonts w:ascii="Arial" w:eastAsia="Times New Roman" w:hAnsi="Arial" w:cs="Arial"/>
          <w:b/>
          <w:bCs/>
          <w:kern w:val="0"/>
          <w:lang w:val="en-US"/>
          <w14:ligatures w14:val="none"/>
        </w:rPr>
      </w:pPr>
      <w:r w:rsidRPr="00857C7D">
        <w:rPr>
          <w:rFonts w:ascii="Arial" w:eastAsia="Times New Roman" w:hAnsi="Arial" w:cs="Arial"/>
          <w:b/>
          <w:bCs/>
          <w:kern w:val="0"/>
          <w:lang w:val="en-US"/>
          <w14:ligatures w14:val="none"/>
        </w:rPr>
        <w:t xml:space="preserve">Table </w:t>
      </w:r>
      <w:r w:rsidR="00696820" w:rsidRPr="00857C7D">
        <w:rPr>
          <w:rFonts w:ascii="Arial" w:eastAsia="Times New Roman" w:hAnsi="Arial" w:cs="Arial"/>
          <w:b/>
          <w:bCs/>
          <w:kern w:val="0"/>
          <w:lang w:val="en-US"/>
          <w14:ligatures w14:val="none"/>
        </w:rPr>
        <w:t>1</w:t>
      </w:r>
      <w:r w:rsidRPr="00857C7D">
        <w:rPr>
          <w:rFonts w:ascii="Arial" w:eastAsia="Times New Roman" w:hAnsi="Arial" w:cs="Arial"/>
          <w:b/>
          <w:bCs/>
          <w:kern w:val="0"/>
          <w:lang w:val="en-US"/>
          <w14:ligatures w14:val="none"/>
        </w:rPr>
        <w:t xml:space="preserve">. Mean Garrett Scores and Rank Order of </w:t>
      </w:r>
      <w:r w:rsidR="00586CDA" w:rsidRPr="00857C7D">
        <w:rPr>
          <w:rFonts w:ascii="Arial" w:eastAsia="Times New Roman" w:hAnsi="Arial" w:cs="Arial"/>
          <w:b/>
          <w:bCs/>
          <w:kern w:val="0"/>
          <w:lang w:val="en-US"/>
          <w14:ligatures w14:val="none"/>
        </w:rPr>
        <w:t xml:space="preserve">Constraints Faced by The Banana Farmers in Adopting the State Crop Insurance Scheme, Wayanad  </w:t>
      </w:r>
    </w:p>
    <w:p w14:paraId="647D3329" w14:textId="77777777" w:rsidR="003203D9" w:rsidRPr="00857C7D" w:rsidRDefault="003203D9" w:rsidP="003203D9">
      <w:pPr>
        <w:spacing w:after="0" w:line="240" w:lineRule="auto"/>
        <w:rPr>
          <w:rFonts w:ascii="Arial" w:eastAsia="Times New Roman" w:hAnsi="Arial" w:cs="Arial"/>
          <w:b/>
          <w:bCs/>
          <w:kern w:val="0"/>
          <w:sz w:val="20"/>
          <w:szCs w:val="20"/>
          <w:lang w:val="en-US"/>
          <w14:ligatures w14:val="none"/>
        </w:rPr>
      </w:pPr>
    </w:p>
    <w:p w14:paraId="322099AA" w14:textId="77777777" w:rsidR="003203D9" w:rsidRPr="00857C7D" w:rsidRDefault="003203D9" w:rsidP="003203D9">
      <w:pPr>
        <w:spacing w:after="0" w:line="240" w:lineRule="auto"/>
        <w:rPr>
          <w:rFonts w:ascii="Arial" w:eastAsia="Times New Roman" w:hAnsi="Arial" w:cs="Arial"/>
          <w:b/>
          <w:bCs/>
          <w:kern w:val="0"/>
          <w:sz w:val="20"/>
          <w:szCs w:val="20"/>
          <w:lang w:val="en-US"/>
          <w14:ligatures w14:val="none"/>
        </w:rPr>
      </w:pPr>
    </w:p>
    <w:tbl>
      <w:tblPr>
        <w:tblStyle w:val="PlainTable4"/>
        <w:tblW w:w="0" w:type="auto"/>
        <w:tblBorders>
          <w:bottom w:val="single" w:sz="4" w:space="0" w:color="auto"/>
        </w:tblBorders>
        <w:shd w:val="clear" w:color="auto" w:fill="FFFFFF" w:themeFill="background1"/>
        <w:tblLook w:val="01E0" w:firstRow="1" w:lastRow="1" w:firstColumn="1" w:lastColumn="1" w:noHBand="0" w:noVBand="0"/>
      </w:tblPr>
      <w:tblGrid>
        <w:gridCol w:w="839"/>
        <w:gridCol w:w="4519"/>
        <w:gridCol w:w="2062"/>
        <w:gridCol w:w="706"/>
      </w:tblGrid>
      <w:tr w:rsidR="00857C7D" w:rsidRPr="00857C7D" w14:paraId="03B7592B" w14:textId="77777777" w:rsidTr="00CF5D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FFFFFF" w:themeFill="background1"/>
            <w:hideMark/>
          </w:tcPr>
          <w:p w14:paraId="27B3EC92" w14:textId="77777777" w:rsidR="003203D9" w:rsidRPr="00857C7D" w:rsidRDefault="003203D9" w:rsidP="003203D9">
            <w:pPr>
              <w:spacing w:after="240"/>
              <w:jc w:val="both"/>
              <w:rPr>
                <w:rFonts w:ascii="Arial" w:hAnsi="Arial" w:cs="Arial"/>
              </w:rPr>
            </w:pPr>
            <w:r w:rsidRPr="00857C7D">
              <w:rPr>
                <w:rFonts w:ascii="Arial" w:hAnsi="Arial" w:cs="Arial"/>
              </w:rPr>
              <w:t>Sl. No.</w:t>
            </w:r>
          </w:p>
        </w:tc>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auto"/>
              <w:bottom w:val="single" w:sz="4" w:space="0" w:color="auto"/>
            </w:tcBorders>
            <w:shd w:val="clear" w:color="auto" w:fill="FFFFFF" w:themeFill="background1"/>
            <w:hideMark/>
          </w:tcPr>
          <w:p w14:paraId="3C876066" w14:textId="77777777" w:rsidR="003203D9" w:rsidRPr="00857C7D" w:rsidRDefault="003203D9" w:rsidP="003203D9">
            <w:pPr>
              <w:spacing w:after="240"/>
              <w:jc w:val="both"/>
              <w:rPr>
                <w:rFonts w:ascii="Arial" w:hAnsi="Arial" w:cs="Arial"/>
              </w:rPr>
            </w:pPr>
            <w:r w:rsidRPr="00857C7D">
              <w:rPr>
                <w:rFonts w:ascii="Arial" w:hAnsi="Arial" w:cs="Arial"/>
              </w:rPr>
              <w:t>Type of Constraint</w:t>
            </w:r>
          </w:p>
        </w:tc>
        <w:tc>
          <w:tcPr>
            <w:tcW w:w="0" w:type="auto"/>
            <w:tcBorders>
              <w:top w:val="single" w:sz="4" w:space="0" w:color="auto"/>
              <w:bottom w:val="single" w:sz="4" w:space="0" w:color="auto"/>
            </w:tcBorders>
            <w:shd w:val="clear" w:color="auto" w:fill="FFFFFF" w:themeFill="background1"/>
            <w:hideMark/>
          </w:tcPr>
          <w:p w14:paraId="308A0E36" w14:textId="77777777" w:rsidR="003203D9" w:rsidRPr="00857C7D" w:rsidRDefault="003203D9" w:rsidP="003203D9">
            <w:pPr>
              <w:spacing w:after="240"/>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857C7D">
              <w:rPr>
                <w:rFonts w:ascii="Arial" w:hAnsi="Arial" w:cs="Arial"/>
              </w:rPr>
              <w:t>Mean Garrett Score</w:t>
            </w:r>
          </w:p>
        </w:tc>
        <w:tc>
          <w:tcPr>
            <w:cnfStyle w:val="000100000000" w:firstRow="0" w:lastRow="0" w:firstColumn="0" w:lastColumn="1"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FFFFFF" w:themeFill="background1"/>
            <w:hideMark/>
          </w:tcPr>
          <w:p w14:paraId="3B4FE956" w14:textId="77777777" w:rsidR="003203D9" w:rsidRPr="00857C7D" w:rsidRDefault="003203D9" w:rsidP="003203D9">
            <w:pPr>
              <w:spacing w:after="240"/>
              <w:jc w:val="both"/>
              <w:rPr>
                <w:rFonts w:ascii="Arial" w:hAnsi="Arial" w:cs="Arial"/>
              </w:rPr>
            </w:pPr>
            <w:r w:rsidRPr="00857C7D">
              <w:rPr>
                <w:rFonts w:ascii="Arial" w:hAnsi="Arial" w:cs="Arial"/>
              </w:rPr>
              <w:t>Rank</w:t>
            </w:r>
          </w:p>
        </w:tc>
      </w:tr>
      <w:tr w:rsidR="00857C7D" w:rsidRPr="00857C7D" w14:paraId="51E8F486" w14:textId="77777777" w:rsidTr="00CF5D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FFFFFF" w:themeFill="background1"/>
            <w:hideMark/>
          </w:tcPr>
          <w:p w14:paraId="2BE480B1" w14:textId="77777777" w:rsidR="003203D9" w:rsidRPr="00857C7D" w:rsidRDefault="003203D9" w:rsidP="003203D9">
            <w:pPr>
              <w:spacing w:after="240"/>
              <w:jc w:val="both"/>
              <w:rPr>
                <w:rFonts w:ascii="Arial" w:hAnsi="Arial" w:cs="Arial"/>
              </w:rPr>
            </w:pPr>
            <w:r w:rsidRPr="00857C7D">
              <w:rPr>
                <w:rFonts w:ascii="Arial" w:hAnsi="Arial" w:cs="Arial"/>
              </w:rPr>
              <w:t>1</w:t>
            </w:r>
          </w:p>
        </w:tc>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auto"/>
            </w:tcBorders>
            <w:shd w:val="clear" w:color="auto" w:fill="FFFFFF" w:themeFill="background1"/>
            <w:hideMark/>
          </w:tcPr>
          <w:p w14:paraId="7829D75F" w14:textId="330957F8" w:rsidR="003203D9" w:rsidRPr="00857C7D" w:rsidRDefault="00586CDA" w:rsidP="003203D9">
            <w:pPr>
              <w:spacing w:after="240"/>
              <w:jc w:val="both"/>
              <w:rPr>
                <w:rFonts w:ascii="Arial" w:hAnsi="Arial" w:cs="Arial"/>
              </w:rPr>
            </w:pPr>
            <w:r w:rsidRPr="00857C7D">
              <w:rPr>
                <w:rFonts w:ascii="Arial" w:hAnsi="Arial" w:cs="Arial"/>
              </w:rPr>
              <w:t>Timeliness of claim disbursement</w:t>
            </w:r>
          </w:p>
        </w:tc>
        <w:tc>
          <w:tcPr>
            <w:tcW w:w="0" w:type="auto"/>
            <w:tcBorders>
              <w:top w:val="single" w:sz="4" w:space="0" w:color="auto"/>
            </w:tcBorders>
            <w:shd w:val="clear" w:color="auto" w:fill="FFFFFF" w:themeFill="background1"/>
            <w:hideMark/>
          </w:tcPr>
          <w:p w14:paraId="783845E1" w14:textId="4963135E" w:rsidR="003203D9" w:rsidRPr="00857C7D" w:rsidRDefault="00696820" w:rsidP="003203D9">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857C7D">
              <w:rPr>
                <w:rFonts w:ascii="Arial" w:hAnsi="Arial" w:cs="Arial"/>
              </w:rPr>
              <w:t>61.84</w:t>
            </w:r>
          </w:p>
        </w:tc>
        <w:tc>
          <w:tcPr>
            <w:cnfStyle w:val="000100000000" w:firstRow="0" w:lastRow="0" w:firstColumn="0" w:lastColumn="1" w:oddVBand="0" w:evenVBand="0" w:oddHBand="0" w:evenHBand="0" w:firstRowFirstColumn="0" w:firstRowLastColumn="0" w:lastRowFirstColumn="0" w:lastRowLastColumn="0"/>
            <w:tcW w:w="0" w:type="auto"/>
            <w:tcBorders>
              <w:top w:val="single" w:sz="4" w:space="0" w:color="auto"/>
            </w:tcBorders>
            <w:shd w:val="clear" w:color="auto" w:fill="FFFFFF" w:themeFill="background1"/>
            <w:hideMark/>
          </w:tcPr>
          <w:p w14:paraId="21DDB802" w14:textId="77777777" w:rsidR="003203D9" w:rsidRPr="00857C7D" w:rsidRDefault="003203D9" w:rsidP="003203D9">
            <w:pPr>
              <w:spacing w:after="240"/>
              <w:jc w:val="both"/>
              <w:rPr>
                <w:rFonts w:ascii="Arial" w:hAnsi="Arial" w:cs="Arial"/>
              </w:rPr>
            </w:pPr>
            <w:r w:rsidRPr="00857C7D">
              <w:rPr>
                <w:rFonts w:ascii="Arial" w:hAnsi="Arial" w:cs="Arial"/>
              </w:rPr>
              <w:t>I</w:t>
            </w:r>
          </w:p>
        </w:tc>
      </w:tr>
      <w:tr w:rsidR="00857C7D" w:rsidRPr="00857C7D" w14:paraId="2D4F81AC" w14:textId="77777777" w:rsidTr="00696820">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0F9A3AD" w14:textId="77777777" w:rsidR="003203D9" w:rsidRPr="00857C7D" w:rsidRDefault="003203D9" w:rsidP="003203D9">
            <w:pPr>
              <w:spacing w:after="240"/>
              <w:jc w:val="both"/>
              <w:rPr>
                <w:rFonts w:ascii="Arial" w:hAnsi="Arial" w:cs="Arial"/>
              </w:rPr>
            </w:pPr>
            <w:r w:rsidRPr="00857C7D">
              <w:rPr>
                <w:rFonts w:ascii="Arial" w:hAnsi="Arial" w:cs="Arial"/>
              </w:rPr>
              <w:t>2</w:t>
            </w: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Pr>
          <w:p w14:paraId="34090C60" w14:textId="318BDB26" w:rsidR="003203D9" w:rsidRPr="00857C7D" w:rsidRDefault="00696820" w:rsidP="003203D9">
            <w:pPr>
              <w:spacing w:after="240"/>
              <w:jc w:val="both"/>
              <w:rPr>
                <w:rFonts w:ascii="Arial" w:hAnsi="Arial" w:cs="Arial"/>
              </w:rPr>
            </w:pPr>
            <w:r w:rsidRPr="00857C7D">
              <w:rPr>
                <w:rFonts w:ascii="Arial" w:hAnsi="Arial" w:cs="Arial"/>
              </w:rPr>
              <w:t xml:space="preserve">Affordability of the premium </w:t>
            </w:r>
          </w:p>
        </w:tc>
        <w:tc>
          <w:tcPr>
            <w:tcW w:w="0" w:type="auto"/>
            <w:shd w:val="clear" w:color="auto" w:fill="FFFFFF" w:themeFill="background1"/>
            <w:hideMark/>
          </w:tcPr>
          <w:p w14:paraId="5A2C8156" w14:textId="7AF90314" w:rsidR="003203D9" w:rsidRPr="00857C7D" w:rsidRDefault="00696820" w:rsidP="003203D9">
            <w:pPr>
              <w:spacing w:after="2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857C7D">
              <w:rPr>
                <w:rFonts w:ascii="Arial" w:hAnsi="Arial" w:cs="Arial"/>
              </w:rPr>
              <w:t>56.87</w:t>
            </w:r>
          </w:p>
        </w:tc>
        <w:tc>
          <w:tcPr>
            <w:cnfStyle w:val="000100000000" w:firstRow="0" w:lastRow="0" w:firstColumn="0" w:lastColumn="1" w:oddVBand="0" w:evenVBand="0" w:oddHBand="0" w:evenHBand="0" w:firstRowFirstColumn="0" w:firstRowLastColumn="0" w:lastRowFirstColumn="0" w:lastRowLastColumn="0"/>
            <w:tcW w:w="0" w:type="auto"/>
            <w:shd w:val="clear" w:color="auto" w:fill="FFFFFF" w:themeFill="background1"/>
            <w:hideMark/>
          </w:tcPr>
          <w:p w14:paraId="786A9E80" w14:textId="77777777" w:rsidR="003203D9" w:rsidRPr="00857C7D" w:rsidRDefault="003203D9" w:rsidP="003203D9">
            <w:pPr>
              <w:spacing w:after="240"/>
              <w:jc w:val="both"/>
              <w:rPr>
                <w:rFonts w:ascii="Arial" w:hAnsi="Arial" w:cs="Arial"/>
              </w:rPr>
            </w:pPr>
            <w:r w:rsidRPr="00857C7D">
              <w:rPr>
                <w:rFonts w:ascii="Arial" w:hAnsi="Arial" w:cs="Arial"/>
              </w:rPr>
              <w:t>II</w:t>
            </w:r>
          </w:p>
        </w:tc>
      </w:tr>
      <w:tr w:rsidR="00857C7D" w:rsidRPr="00857C7D" w14:paraId="38BF44C7" w14:textId="77777777" w:rsidTr="00CF5D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E2E6FFC" w14:textId="77777777" w:rsidR="003203D9" w:rsidRPr="00857C7D" w:rsidRDefault="003203D9" w:rsidP="003203D9">
            <w:pPr>
              <w:spacing w:after="240"/>
              <w:jc w:val="both"/>
              <w:rPr>
                <w:rFonts w:ascii="Arial" w:hAnsi="Arial" w:cs="Arial"/>
              </w:rPr>
            </w:pPr>
            <w:r w:rsidRPr="00857C7D">
              <w:rPr>
                <w:rFonts w:ascii="Arial" w:hAnsi="Arial" w:cs="Arial"/>
              </w:rPr>
              <w:t>3</w:t>
            </w: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hideMark/>
          </w:tcPr>
          <w:p w14:paraId="368B01D8" w14:textId="67CDB29B" w:rsidR="003203D9" w:rsidRPr="00857C7D" w:rsidRDefault="00696820" w:rsidP="003203D9">
            <w:pPr>
              <w:spacing w:after="240"/>
              <w:jc w:val="both"/>
              <w:rPr>
                <w:rFonts w:ascii="Arial" w:hAnsi="Arial" w:cs="Arial"/>
              </w:rPr>
            </w:pPr>
            <w:r w:rsidRPr="00857C7D">
              <w:rPr>
                <w:rFonts w:ascii="Arial" w:hAnsi="Arial" w:cs="Arial"/>
              </w:rPr>
              <w:t>Awareness about alternative insurance schemes</w:t>
            </w:r>
          </w:p>
        </w:tc>
        <w:tc>
          <w:tcPr>
            <w:tcW w:w="0" w:type="auto"/>
            <w:shd w:val="clear" w:color="auto" w:fill="FFFFFF" w:themeFill="background1"/>
            <w:hideMark/>
          </w:tcPr>
          <w:p w14:paraId="0DD29982" w14:textId="7E870B54" w:rsidR="003203D9" w:rsidRPr="00857C7D" w:rsidRDefault="00696820" w:rsidP="003203D9">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857C7D">
              <w:rPr>
                <w:rFonts w:ascii="Arial" w:hAnsi="Arial" w:cs="Arial"/>
              </w:rPr>
              <w:t>54.55</w:t>
            </w:r>
          </w:p>
        </w:tc>
        <w:tc>
          <w:tcPr>
            <w:cnfStyle w:val="000100000000" w:firstRow="0" w:lastRow="0" w:firstColumn="0" w:lastColumn="1" w:oddVBand="0" w:evenVBand="0" w:oddHBand="0" w:evenHBand="0" w:firstRowFirstColumn="0" w:firstRowLastColumn="0" w:lastRowFirstColumn="0" w:lastRowLastColumn="0"/>
            <w:tcW w:w="0" w:type="auto"/>
            <w:shd w:val="clear" w:color="auto" w:fill="FFFFFF" w:themeFill="background1"/>
            <w:hideMark/>
          </w:tcPr>
          <w:p w14:paraId="6357C221" w14:textId="77777777" w:rsidR="003203D9" w:rsidRPr="00857C7D" w:rsidRDefault="003203D9" w:rsidP="003203D9">
            <w:pPr>
              <w:spacing w:after="240"/>
              <w:jc w:val="both"/>
              <w:rPr>
                <w:rFonts w:ascii="Arial" w:hAnsi="Arial" w:cs="Arial"/>
              </w:rPr>
            </w:pPr>
            <w:r w:rsidRPr="00857C7D">
              <w:rPr>
                <w:rFonts w:ascii="Arial" w:hAnsi="Arial" w:cs="Arial"/>
              </w:rPr>
              <w:t>III</w:t>
            </w:r>
          </w:p>
        </w:tc>
      </w:tr>
      <w:tr w:rsidR="00857C7D" w:rsidRPr="00857C7D" w14:paraId="3237A195" w14:textId="77777777" w:rsidTr="00CF5DD9">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CBE6980" w14:textId="77777777" w:rsidR="003203D9" w:rsidRPr="00857C7D" w:rsidRDefault="003203D9" w:rsidP="003203D9">
            <w:pPr>
              <w:spacing w:after="240"/>
              <w:jc w:val="both"/>
              <w:rPr>
                <w:rFonts w:ascii="Arial" w:hAnsi="Arial" w:cs="Arial"/>
              </w:rPr>
            </w:pPr>
            <w:r w:rsidRPr="00857C7D">
              <w:rPr>
                <w:rFonts w:ascii="Arial" w:hAnsi="Arial" w:cs="Arial"/>
              </w:rPr>
              <w:t>4</w:t>
            </w: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hideMark/>
          </w:tcPr>
          <w:p w14:paraId="4FE219DB" w14:textId="4DADA927" w:rsidR="003203D9" w:rsidRPr="00857C7D" w:rsidRDefault="00586CDA" w:rsidP="003203D9">
            <w:pPr>
              <w:spacing w:after="240"/>
              <w:jc w:val="both"/>
              <w:rPr>
                <w:rFonts w:ascii="Arial" w:hAnsi="Arial" w:cs="Arial"/>
              </w:rPr>
            </w:pPr>
            <w:r w:rsidRPr="00857C7D">
              <w:rPr>
                <w:rFonts w:ascii="Arial" w:hAnsi="Arial" w:cs="Arial"/>
              </w:rPr>
              <w:t>Access to banks</w:t>
            </w:r>
          </w:p>
        </w:tc>
        <w:tc>
          <w:tcPr>
            <w:tcW w:w="0" w:type="auto"/>
            <w:shd w:val="clear" w:color="auto" w:fill="FFFFFF" w:themeFill="background1"/>
            <w:hideMark/>
          </w:tcPr>
          <w:p w14:paraId="3006D5E7" w14:textId="2F4CF1A2" w:rsidR="003203D9" w:rsidRPr="00857C7D" w:rsidRDefault="00696820" w:rsidP="003203D9">
            <w:pPr>
              <w:spacing w:after="2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857C7D">
              <w:rPr>
                <w:rFonts w:ascii="Arial" w:hAnsi="Arial" w:cs="Arial"/>
              </w:rPr>
              <w:t>51.59</w:t>
            </w:r>
          </w:p>
        </w:tc>
        <w:tc>
          <w:tcPr>
            <w:cnfStyle w:val="000100000000" w:firstRow="0" w:lastRow="0" w:firstColumn="0" w:lastColumn="1" w:oddVBand="0" w:evenVBand="0" w:oddHBand="0" w:evenHBand="0" w:firstRowFirstColumn="0" w:firstRowLastColumn="0" w:lastRowFirstColumn="0" w:lastRowLastColumn="0"/>
            <w:tcW w:w="0" w:type="auto"/>
            <w:shd w:val="clear" w:color="auto" w:fill="FFFFFF" w:themeFill="background1"/>
            <w:hideMark/>
          </w:tcPr>
          <w:p w14:paraId="1148D59D" w14:textId="77777777" w:rsidR="003203D9" w:rsidRPr="00857C7D" w:rsidRDefault="003203D9" w:rsidP="003203D9">
            <w:pPr>
              <w:spacing w:after="240"/>
              <w:jc w:val="both"/>
              <w:rPr>
                <w:rFonts w:ascii="Arial" w:hAnsi="Arial" w:cs="Arial"/>
              </w:rPr>
            </w:pPr>
            <w:r w:rsidRPr="00857C7D">
              <w:rPr>
                <w:rFonts w:ascii="Arial" w:hAnsi="Arial" w:cs="Arial"/>
              </w:rPr>
              <w:t>IV</w:t>
            </w:r>
          </w:p>
        </w:tc>
      </w:tr>
      <w:tr w:rsidR="00857C7D" w:rsidRPr="00857C7D" w14:paraId="0F704CB5" w14:textId="77777777" w:rsidTr="00CF5D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B3E97CA" w14:textId="77777777" w:rsidR="003203D9" w:rsidRPr="00857C7D" w:rsidRDefault="003203D9" w:rsidP="003203D9">
            <w:pPr>
              <w:spacing w:after="240"/>
              <w:jc w:val="both"/>
              <w:rPr>
                <w:rFonts w:ascii="Arial" w:hAnsi="Arial" w:cs="Arial"/>
              </w:rPr>
            </w:pPr>
            <w:r w:rsidRPr="00857C7D">
              <w:rPr>
                <w:rFonts w:ascii="Arial" w:hAnsi="Arial" w:cs="Arial"/>
              </w:rPr>
              <w:t>5</w:t>
            </w: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hideMark/>
          </w:tcPr>
          <w:p w14:paraId="4B51DEDF" w14:textId="37351E93" w:rsidR="003203D9" w:rsidRPr="00857C7D" w:rsidRDefault="00586CDA" w:rsidP="003203D9">
            <w:pPr>
              <w:spacing w:after="240"/>
              <w:jc w:val="both"/>
              <w:rPr>
                <w:rFonts w:ascii="Arial" w:hAnsi="Arial" w:cs="Arial"/>
              </w:rPr>
            </w:pPr>
            <w:r w:rsidRPr="00857C7D">
              <w:rPr>
                <w:rFonts w:ascii="Arial" w:hAnsi="Arial" w:cs="Arial"/>
              </w:rPr>
              <w:t>Procedures involved in claiming insurance</w:t>
            </w:r>
          </w:p>
        </w:tc>
        <w:tc>
          <w:tcPr>
            <w:tcW w:w="0" w:type="auto"/>
            <w:shd w:val="clear" w:color="auto" w:fill="FFFFFF" w:themeFill="background1"/>
            <w:hideMark/>
          </w:tcPr>
          <w:p w14:paraId="1EDFFD96" w14:textId="58C82772" w:rsidR="003203D9" w:rsidRPr="00857C7D" w:rsidRDefault="00696820" w:rsidP="003203D9">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857C7D">
              <w:rPr>
                <w:rFonts w:ascii="Arial" w:hAnsi="Arial" w:cs="Arial"/>
              </w:rPr>
              <w:t>39.11</w:t>
            </w:r>
          </w:p>
        </w:tc>
        <w:tc>
          <w:tcPr>
            <w:cnfStyle w:val="000100000000" w:firstRow="0" w:lastRow="0" w:firstColumn="0" w:lastColumn="1" w:oddVBand="0" w:evenVBand="0" w:oddHBand="0" w:evenHBand="0" w:firstRowFirstColumn="0" w:firstRowLastColumn="0" w:lastRowFirstColumn="0" w:lastRowLastColumn="0"/>
            <w:tcW w:w="0" w:type="auto"/>
            <w:shd w:val="clear" w:color="auto" w:fill="FFFFFF" w:themeFill="background1"/>
            <w:hideMark/>
          </w:tcPr>
          <w:p w14:paraId="12101E8A" w14:textId="77777777" w:rsidR="003203D9" w:rsidRPr="00857C7D" w:rsidRDefault="003203D9" w:rsidP="003203D9">
            <w:pPr>
              <w:spacing w:after="240"/>
              <w:jc w:val="both"/>
              <w:rPr>
                <w:rFonts w:ascii="Arial" w:hAnsi="Arial" w:cs="Arial"/>
              </w:rPr>
            </w:pPr>
            <w:r w:rsidRPr="00857C7D">
              <w:rPr>
                <w:rFonts w:ascii="Arial" w:hAnsi="Arial" w:cs="Arial"/>
              </w:rPr>
              <w:t>V</w:t>
            </w:r>
          </w:p>
        </w:tc>
      </w:tr>
      <w:tr w:rsidR="00857C7D" w:rsidRPr="00857C7D" w14:paraId="20169611" w14:textId="77777777" w:rsidTr="00CF5DD9">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23B748C" w14:textId="77777777" w:rsidR="003203D9" w:rsidRPr="00857C7D" w:rsidRDefault="003203D9" w:rsidP="003203D9">
            <w:pPr>
              <w:spacing w:after="240"/>
              <w:jc w:val="both"/>
              <w:rPr>
                <w:rFonts w:ascii="Arial" w:hAnsi="Arial" w:cs="Arial"/>
                <w:b w:val="0"/>
                <w:bCs w:val="0"/>
              </w:rPr>
            </w:pPr>
            <w:r w:rsidRPr="00857C7D">
              <w:rPr>
                <w:rFonts w:ascii="Arial" w:hAnsi="Arial" w:cs="Arial"/>
                <w:b w:val="0"/>
                <w:bCs w:val="0"/>
              </w:rPr>
              <w:t>6</w:t>
            </w: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hideMark/>
          </w:tcPr>
          <w:p w14:paraId="1DF312ED" w14:textId="040DCDE4" w:rsidR="003203D9" w:rsidRPr="00857C7D" w:rsidRDefault="00586CDA" w:rsidP="003203D9">
            <w:pPr>
              <w:spacing w:after="240"/>
              <w:jc w:val="both"/>
              <w:rPr>
                <w:rFonts w:ascii="Arial" w:hAnsi="Arial" w:cs="Arial"/>
                <w:b w:val="0"/>
                <w:bCs w:val="0"/>
              </w:rPr>
            </w:pPr>
            <w:r w:rsidRPr="00857C7D">
              <w:rPr>
                <w:rFonts w:ascii="Arial" w:hAnsi="Arial" w:cs="Arial"/>
                <w:b w:val="0"/>
                <w:bCs w:val="0"/>
              </w:rPr>
              <w:t>Complexity of documentation requirements</w:t>
            </w:r>
          </w:p>
        </w:tc>
        <w:tc>
          <w:tcPr>
            <w:tcW w:w="0" w:type="auto"/>
            <w:shd w:val="clear" w:color="auto" w:fill="FFFFFF" w:themeFill="background1"/>
            <w:hideMark/>
          </w:tcPr>
          <w:p w14:paraId="1129CF70" w14:textId="1585342F" w:rsidR="003203D9" w:rsidRPr="00857C7D" w:rsidRDefault="00696820" w:rsidP="003203D9">
            <w:pPr>
              <w:spacing w:after="240"/>
              <w:jc w:val="both"/>
              <w:cnfStyle w:val="010000000000" w:firstRow="0" w:lastRow="1" w:firstColumn="0" w:lastColumn="0" w:oddVBand="0" w:evenVBand="0" w:oddHBand="0" w:evenHBand="0" w:firstRowFirstColumn="0" w:firstRowLastColumn="0" w:lastRowFirstColumn="0" w:lastRowLastColumn="0"/>
              <w:rPr>
                <w:rFonts w:ascii="Arial" w:hAnsi="Arial" w:cs="Arial"/>
                <w:b w:val="0"/>
                <w:bCs w:val="0"/>
              </w:rPr>
            </w:pPr>
            <w:r w:rsidRPr="00857C7D">
              <w:rPr>
                <w:rFonts w:ascii="Arial" w:hAnsi="Arial" w:cs="Arial"/>
                <w:b w:val="0"/>
                <w:bCs w:val="0"/>
              </w:rPr>
              <w:t>35.25</w:t>
            </w:r>
          </w:p>
        </w:tc>
        <w:tc>
          <w:tcPr>
            <w:cnfStyle w:val="000100000000" w:firstRow="0" w:lastRow="0" w:firstColumn="0" w:lastColumn="1" w:oddVBand="0" w:evenVBand="0" w:oddHBand="0" w:evenHBand="0" w:firstRowFirstColumn="0" w:firstRowLastColumn="0" w:lastRowFirstColumn="0" w:lastRowLastColumn="0"/>
            <w:tcW w:w="0" w:type="auto"/>
            <w:shd w:val="clear" w:color="auto" w:fill="FFFFFF" w:themeFill="background1"/>
            <w:hideMark/>
          </w:tcPr>
          <w:p w14:paraId="0C07BE27" w14:textId="77777777" w:rsidR="003203D9" w:rsidRPr="00857C7D" w:rsidRDefault="003203D9" w:rsidP="003203D9">
            <w:pPr>
              <w:spacing w:after="240"/>
              <w:jc w:val="both"/>
              <w:rPr>
                <w:rFonts w:ascii="Arial" w:hAnsi="Arial" w:cs="Arial"/>
                <w:b w:val="0"/>
                <w:bCs w:val="0"/>
              </w:rPr>
            </w:pPr>
            <w:r w:rsidRPr="00857C7D">
              <w:rPr>
                <w:rFonts w:ascii="Arial" w:hAnsi="Arial" w:cs="Arial"/>
                <w:b w:val="0"/>
                <w:bCs w:val="0"/>
              </w:rPr>
              <w:t>VI</w:t>
            </w:r>
          </w:p>
        </w:tc>
      </w:tr>
    </w:tbl>
    <w:p w14:paraId="2F8BF7F4" w14:textId="3F6A54AB" w:rsidR="003203D9" w:rsidRPr="00857C7D" w:rsidRDefault="003203D9" w:rsidP="003203D9">
      <w:pPr>
        <w:spacing w:after="0" w:line="240" w:lineRule="auto"/>
        <w:jc w:val="both"/>
        <w:rPr>
          <w:rFonts w:ascii="Arial" w:eastAsia="Times New Roman" w:hAnsi="Arial" w:cs="Arial"/>
          <w:i/>
          <w:iCs/>
          <w:kern w:val="0"/>
          <w:sz w:val="20"/>
          <w:szCs w:val="20"/>
          <w:lang w:val="en-US"/>
          <w14:ligatures w14:val="none"/>
        </w:rPr>
      </w:pPr>
      <w:r w:rsidRPr="00857C7D">
        <w:rPr>
          <w:rFonts w:ascii="Arial" w:eastAsia="Times New Roman" w:hAnsi="Arial" w:cs="Arial"/>
          <w:i/>
          <w:iCs/>
          <w:kern w:val="0"/>
          <w:sz w:val="20"/>
          <w:szCs w:val="20"/>
          <w:lang w:val="en-US"/>
          <w14:ligatures w14:val="none"/>
        </w:rPr>
        <w:t xml:space="preserve">  </w:t>
      </w:r>
      <w:proofErr w:type="gramStart"/>
      <w:r w:rsidRPr="00857C7D">
        <w:rPr>
          <w:rFonts w:ascii="Arial" w:eastAsia="Times New Roman" w:hAnsi="Arial" w:cs="Arial"/>
          <w:i/>
          <w:iCs/>
          <w:kern w:val="0"/>
          <w:sz w:val="20"/>
          <w:szCs w:val="20"/>
          <w:lang w:val="en-US"/>
          <w14:ligatures w14:val="none"/>
        </w:rPr>
        <w:t>Source :Primary</w:t>
      </w:r>
      <w:proofErr w:type="gramEnd"/>
      <w:r w:rsidRPr="00857C7D">
        <w:rPr>
          <w:rFonts w:ascii="Arial" w:eastAsia="Times New Roman" w:hAnsi="Arial" w:cs="Arial"/>
          <w:i/>
          <w:iCs/>
          <w:kern w:val="0"/>
          <w:sz w:val="20"/>
          <w:szCs w:val="20"/>
          <w:lang w:val="en-US"/>
          <w14:ligatures w14:val="none"/>
        </w:rPr>
        <w:t xml:space="preserve"> Data</w:t>
      </w:r>
    </w:p>
    <w:p w14:paraId="27B407F6" w14:textId="77777777" w:rsidR="003203D9" w:rsidRPr="00857C7D" w:rsidRDefault="003203D9" w:rsidP="003203D9">
      <w:pPr>
        <w:spacing w:after="0" w:line="240" w:lineRule="auto"/>
        <w:jc w:val="both"/>
        <w:rPr>
          <w:rFonts w:ascii="Arial" w:eastAsia="Times New Roman" w:hAnsi="Arial" w:cs="Arial"/>
          <w:kern w:val="0"/>
          <w:sz w:val="20"/>
          <w:szCs w:val="20"/>
          <w:lang w:val="en-US"/>
          <w14:ligatures w14:val="none"/>
        </w:rPr>
      </w:pPr>
      <w:r w:rsidRPr="00857C7D">
        <w:rPr>
          <w:rFonts w:ascii="Arial" w:eastAsia="Times New Roman" w:hAnsi="Arial" w:cs="Arial"/>
          <w:i/>
          <w:iCs/>
          <w:kern w:val="0"/>
          <w:sz w:val="20"/>
          <w:szCs w:val="20"/>
          <w:lang w:val="en-US"/>
          <w14:ligatures w14:val="none"/>
        </w:rPr>
        <w:t>Note:</w:t>
      </w:r>
      <w:r w:rsidRPr="00857C7D">
        <w:rPr>
          <w:rFonts w:ascii="Arial" w:eastAsia="Times New Roman" w:hAnsi="Arial" w:cs="Arial"/>
          <w:kern w:val="0"/>
          <w:sz w:val="20"/>
          <w:szCs w:val="20"/>
          <w:lang w:val="en-US"/>
          <w14:ligatures w14:val="none"/>
        </w:rPr>
        <w:t xml:space="preserve"> Higher mean scores indicate greater severity as perceived by the respondents.</w:t>
      </w:r>
    </w:p>
    <w:p w14:paraId="40A2244F" w14:textId="77777777" w:rsidR="003203D9" w:rsidRPr="00857C7D" w:rsidRDefault="003203D9" w:rsidP="003203D9">
      <w:pPr>
        <w:spacing w:after="0" w:line="240" w:lineRule="auto"/>
        <w:jc w:val="both"/>
        <w:rPr>
          <w:rFonts w:ascii="Arial" w:eastAsia="Times New Roman" w:hAnsi="Arial" w:cs="Arial"/>
          <w:kern w:val="0"/>
          <w:sz w:val="20"/>
          <w:szCs w:val="20"/>
          <w:lang w:val="en-US"/>
          <w14:ligatures w14:val="none"/>
        </w:rPr>
      </w:pPr>
    </w:p>
    <w:p w14:paraId="2757D087" w14:textId="77777777" w:rsidR="003203D9" w:rsidRPr="00857C7D" w:rsidRDefault="003203D9" w:rsidP="003203D9">
      <w:pPr>
        <w:spacing w:after="0" w:line="240" w:lineRule="auto"/>
        <w:jc w:val="both"/>
        <w:rPr>
          <w:rFonts w:ascii="Arial" w:eastAsia="Times New Roman" w:hAnsi="Arial" w:cs="Arial"/>
          <w:kern w:val="0"/>
          <w:sz w:val="20"/>
          <w:szCs w:val="20"/>
          <w:lang w:val="en-US"/>
          <w14:ligatures w14:val="none"/>
        </w:rPr>
      </w:pPr>
    </w:p>
    <w:p w14:paraId="6EE79F1C" w14:textId="77777777" w:rsidR="003203D9" w:rsidRPr="00857C7D" w:rsidRDefault="003203D9" w:rsidP="003203D9">
      <w:pPr>
        <w:keepNext/>
        <w:spacing w:after="0" w:line="240" w:lineRule="auto"/>
        <w:jc w:val="both"/>
        <w:rPr>
          <w:rFonts w:ascii="Arial" w:eastAsia="Times New Roman" w:hAnsi="Arial" w:cs="Arial"/>
          <w:b/>
          <w:caps/>
          <w:kern w:val="0"/>
          <w:szCs w:val="20"/>
          <w:lang w:val="en-US"/>
          <w14:ligatures w14:val="none"/>
        </w:rPr>
      </w:pPr>
      <w:r w:rsidRPr="00857C7D">
        <w:rPr>
          <w:rFonts w:ascii="Arial" w:eastAsia="Times New Roman" w:hAnsi="Arial" w:cs="Arial"/>
          <w:b/>
          <w:caps/>
          <w:kern w:val="0"/>
          <w:szCs w:val="20"/>
          <w:lang w:val="en-US"/>
          <w14:ligatures w14:val="none"/>
        </w:rPr>
        <w:t>3. results and discussion</w:t>
      </w:r>
    </w:p>
    <w:p w14:paraId="46CFEDBB" w14:textId="77777777" w:rsidR="003203D9" w:rsidRPr="00857C7D" w:rsidRDefault="003203D9" w:rsidP="003203D9">
      <w:pPr>
        <w:keepNext/>
        <w:spacing w:after="0" w:line="240" w:lineRule="auto"/>
        <w:jc w:val="both"/>
        <w:rPr>
          <w:rFonts w:ascii="Arial" w:eastAsia="Times New Roman" w:hAnsi="Arial" w:cs="Arial"/>
          <w:b/>
          <w:caps/>
          <w:kern w:val="0"/>
          <w:szCs w:val="20"/>
          <w:lang w:val="en-US"/>
          <w14:ligatures w14:val="none"/>
        </w:rPr>
      </w:pPr>
    </w:p>
    <w:p w14:paraId="31E002D0" w14:textId="77777777" w:rsidR="003203D9" w:rsidRPr="00857C7D" w:rsidRDefault="003203D9" w:rsidP="003203D9">
      <w:pPr>
        <w:spacing w:after="0" w:line="240" w:lineRule="auto"/>
        <w:jc w:val="both"/>
        <w:rPr>
          <w:rFonts w:ascii="Arial" w:eastAsia="Times New Roman" w:hAnsi="Arial" w:cs="Arial"/>
          <w:b/>
          <w:bCs/>
          <w:kern w:val="0"/>
          <w14:ligatures w14:val="none"/>
        </w:rPr>
      </w:pPr>
      <w:r w:rsidRPr="00857C7D">
        <w:rPr>
          <w:rFonts w:ascii="Arial" w:eastAsia="Times New Roman" w:hAnsi="Arial" w:cs="Arial"/>
          <w:b/>
          <w:bCs/>
          <w:kern w:val="0"/>
          <w14:ligatures w14:val="none"/>
        </w:rPr>
        <w:t>3.1 Overview of Constraints Identified</w:t>
      </w:r>
    </w:p>
    <w:p w14:paraId="15F1C6F3" w14:textId="77777777" w:rsidR="00696820" w:rsidRPr="00857C7D" w:rsidRDefault="00696820" w:rsidP="003203D9">
      <w:pPr>
        <w:spacing w:after="0" w:line="240" w:lineRule="auto"/>
        <w:jc w:val="both"/>
        <w:rPr>
          <w:rFonts w:ascii="Arial" w:eastAsia="Times New Roman" w:hAnsi="Arial" w:cs="Arial"/>
          <w:b/>
          <w:bCs/>
          <w:kern w:val="0"/>
          <w14:ligatures w14:val="none"/>
        </w:rPr>
      </w:pPr>
    </w:p>
    <w:p w14:paraId="0BEE7BB0" w14:textId="0D921ECF" w:rsidR="003203D9" w:rsidRPr="00857C7D" w:rsidRDefault="00696820" w:rsidP="00696820">
      <w:pPr>
        <w:spacing w:after="0" w:line="240" w:lineRule="auto"/>
        <w:ind w:firstLine="720"/>
        <w:jc w:val="both"/>
        <w:rPr>
          <w:rFonts w:ascii="Arial" w:eastAsia="Times New Roman" w:hAnsi="Arial" w:cs="Arial"/>
          <w:kern w:val="0"/>
          <w:sz w:val="20"/>
          <w:szCs w:val="20"/>
          <w14:ligatures w14:val="none"/>
        </w:rPr>
      </w:pPr>
      <w:r w:rsidRPr="00857C7D">
        <w:rPr>
          <w:rFonts w:ascii="Arial" w:eastAsia="Times New Roman" w:hAnsi="Arial" w:cs="Arial"/>
          <w:kern w:val="0"/>
          <w:sz w:val="20"/>
          <w:szCs w:val="20"/>
          <w14:ligatures w14:val="none"/>
        </w:rPr>
        <w:t xml:space="preserve">The study identified six major categories of constraints faced by banana farmers in Wayanad in adopting the State Crop Insurance Scheme (SCIS). </w:t>
      </w:r>
      <w:proofErr w:type="gramStart"/>
      <w:r w:rsidRPr="00857C7D">
        <w:rPr>
          <w:rFonts w:ascii="Arial" w:eastAsia="Times New Roman" w:hAnsi="Arial" w:cs="Arial"/>
          <w:kern w:val="0"/>
          <w:sz w:val="20"/>
          <w:szCs w:val="20"/>
          <w14:ligatures w14:val="none"/>
        </w:rPr>
        <w:t>These included timeliness of claim</w:t>
      </w:r>
      <w:proofErr w:type="gramEnd"/>
      <w:r w:rsidRPr="00857C7D">
        <w:rPr>
          <w:rFonts w:ascii="Arial" w:eastAsia="Times New Roman" w:hAnsi="Arial" w:cs="Arial"/>
          <w:kern w:val="0"/>
          <w:sz w:val="20"/>
          <w:szCs w:val="20"/>
          <w14:ligatures w14:val="none"/>
        </w:rPr>
        <w:t xml:space="preserve"> disbursement, awareness about other insurance schemes, affordability of the premium, accessibility to banks and related institutions, procedures involved in claiming insurance, and complexity of documentation requirements. The perceptions of the insured farmers who had incurred crop loss were </w:t>
      </w:r>
      <w:proofErr w:type="spellStart"/>
      <w:r w:rsidRPr="00857C7D">
        <w:rPr>
          <w:rFonts w:ascii="Arial" w:eastAsia="Times New Roman" w:hAnsi="Arial" w:cs="Arial"/>
          <w:kern w:val="0"/>
          <w:sz w:val="20"/>
          <w:szCs w:val="20"/>
          <w14:ligatures w14:val="none"/>
        </w:rPr>
        <w:t>analyzed</w:t>
      </w:r>
      <w:proofErr w:type="spellEnd"/>
      <w:r w:rsidRPr="00857C7D">
        <w:rPr>
          <w:rFonts w:ascii="Arial" w:eastAsia="Times New Roman" w:hAnsi="Arial" w:cs="Arial"/>
          <w:kern w:val="0"/>
          <w:sz w:val="20"/>
          <w:szCs w:val="20"/>
          <w14:ligatures w14:val="none"/>
        </w:rPr>
        <w:t xml:space="preserve"> using Garrett’s Ranking Technique to quantify and prioritize these constraints based on their relative severity.</w:t>
      </w:r>
    </w:p>
    <w:p w14:paraId="570BC2B6" w14:textId="77777777" w:rsidR="003203D9" w:rsidRPr="00857C7D" w:rsidRDefault="003203D9" w:rsidP="003203D9">
      <w:pPr>
        <w:spacing w:after="0" w:line="240" w:lineRule="auto"/>
        <w:jc w:val="both"/>
        <w:rPr>
          <w:rFonts w:ascii="Arial" w:eastAsia="Times New Roman" w:hAnsi="Arial" w:cs="Arial"/>
          <w:kern w:val="0"/>
          <w:sz w:val="20"/>
          <w:szCs w:val="20"/>
          <w14:ligatures w14:val="none"/>
        </w:rPr>
      </w:pPr>
    </w:p>
    <w:p w14:paraId="6D8F42BB" w14:textId="77777777" w:rsidR="00A40519" w:rsidRPr="00857C7D" w:rsidRDefault="00A40519" w:rsidP="003203D9">
      <w:pPr>
        <w:spacing w:after="0" w:line="240" w:lineRule="auto"/>
        <w:jc w:val="both"/>
        <w:rPr>
          <w:rFonts w:ascii="Arial" w:eastAsia="Times New Roman" w:hAnsi="Arial" w:cs="Arial"/>
          <w:b/>
          <w:bCs/>
          <w:kern w:val="0"/>
          <w14:ligatures w14:val="none"/>
        </w:rPr>
      </w:pPr>
    </w:p>
    <w:p w14:paraId="12B9A270" w14:textId="77777777" w:rsidR="00A40519" w:rsidRPr="00857C7D" w:rsidRDefault="00A40519" w:rsidP="003203D9">
      <w:pPr>
        <w:spacing w:after="0" w:line="240" w:lineRule="auto"/>
        <w:jc w:val="both"/>
        <w:rPr>
          <w:rFonts w:ascii="Arial" w:eastAsia="Times New Roman" w:hAnsi="Arial" w:cs="Arial"/>
          <w:b/>
          <w:bCs/>
          <w:kern w:val="0"/>
          <w14:ligatures w14:val="none"/>
        </w:rPr>
      </w:pPr>
    </w:p>
    <w:p w14:paraId="7939ADA9" w14:textId="2BFFE324" w:rsidR="003203D9" w:rsidRPr="00857C7D" w:rsidRDefault="003203D9" w:rsidP="003203D9">
      <w:pPr>
        <w:spacing w:after="0" w:line="240" w:lineRule="auto"/>
        <w:jc w:val="both"/>
        <w:rPr>
          <w:rFonts w:ascii="Arial" w:eastAsia="Times New Roman" w:hAnsi="Arial" w:cs="Arial"/>
          <w:b/>
          <w:bCs/>
          <w:kern w:val="0"/>
          <w14:ligatures w14:val="none"/>
        </w:rPr>
      </w:pPr>
      <w:r w:rsidRPr="00857C7D">
        <w:rPr>
          <w:rFonts w:ascii="Arial" w:eastAsia="Times New Roman" w:hAnsi="Arial" w:cs="Arial"/>
          <w:b/>
          <w:bCs/>
          <w:kern w:val="0"/>
          <w14:ligatures w14:val="none"/>
        </w:rPr>
        <w:lastRenderedPageBreak/>
        <w:t>3.2 Ranking of Constraints</w:t>
      </w:r>
    </w:p>
    <w:p w14:paraId="5F624015" w14:textId="77777777" w:rsidR="00696820" w:rsidRPr="00857C7D" w:rsidRDefault="00696820" w:rsidP="003203D9">
      <w:pPr>
        <w:spacing w:after="0" w:line="240" w:lineRule="auto"/>
        <w:jc w:val="both"/>
        <w:rPr>
          <w:rFonts w:ascii="Arial" w:eastAsia="Times New Roman" w:hAnsi="Arial" w:cs="Arial"/>
          <w:b/>
          <w:bCs/>
          <w:kern w:val="0"/>
          <w:sz w:val="20"/>
          <w:szCs w:val="20"/>
          <w14:ligatures w14:val="none"/>
        </w:rPr>
      </w:pPr>
    </w:p>
    <w:p w14:paraId="7BDA188E" w14:textId="07162DA9" w:rsidR="003203D9" w:rsidRPr="00857C7D" w:rsidRDefault="00696820" w:rsidP="00696820">
      <w:pPr>
        <w:spacing w:after="0" w:line="240" w:lineRule="auto"/>
        <w:ind w:firstLine="720"/>
        <w:jc w:val="both"/>
        <w:rPr>
          <w:rFonts w:ascii="Arial" w:eastAsia="Times New Roman" w:hAnsi="Arial" w:cs="Arial"/>
          <w:kern w:val="0"/>
          <w:sz w:val="20"/>
          <w:szCs w:val="20"/>
          <w14:ligatures w14:val="none"/>
        </w:rPr>
      </w:pPr>
      <w:r w:rsidRPr="00857C7D">
        <w:rPr>
          <w:rFonts w:ascii="Arial" w:eastAsia="Times New Roman" w:hAnsi="Arial" w:cs="Arial"/>
          <w:kern w:val="0"/>
          <w:sz w:val="20"/>
          <w:szCs w:val="20"/>
          <w14:ligatures w14:val="none"/>
        </w:rPr>
        <w:t>The Mean Garrett Scores of each constraint category were computed and ranked in descending order to indicate their relative severity (Table 1). The results revealed that timeliness of claim disbursement was perceived as the most critical constraint by the respondents, followed by the affordability of the premium and limited awareness about alternative insurance schemes.</w:t>
      </w:r>
    </w:p>
    <w:p w14:paraId="3739977E" w14:textId="77777777" w:rsidR="00AF2651" w:rsidRPr="00857C7D" w:rsidRDefault="00AF2651" w:rsidP="00696820">
      <w:pPr>
        <w:spacing w:after="0" w:line="240" w:lineRule="auto"/>
        <w:ind w:firstLine="720"/>
        <w:jc w:val="both"/>
        <w:rPr>
          <w:rFonts w:ascii="Arial" w:eastAsia="Times New Roman" w:hAnsi="Arial" w:cs="Arial"/>
          <w:kern w:val="0"/>
          <w:sz w:val="20"/>
          <w:szCs w:val="20"/>
          <w14:ligatures w14:val="none"/>
        </w:rPr>
      </w:pPr>
    </w:p>
    <w:p w14:paraId="33F03EA8" w14:textId="77777777" w:rsidR="003203D9" w:rsidRPr="00857C7D" w:rsidRDefault="003203D9" w:rsidP="003203D9">
      <w:pPr>
        <w:spacing w:after="0" w:line="240" w:lineRule="auto"/>
        <w:jc w:val="both"/>
        <w:rPr>
          <w:rFonts w:ascii="Arial" w:eastAsia="Times New Roman" w:hAnsi="Arial" w:cs="Arial"/>
          <w:kern w:val="0"/>
          <w:sz w:val="20"/>
          <w:szCs w:val="20"/>
          <w14:ligatures w14:val="none"/>
        </w:rPr>
      </w:pPr>
    </w:p>
    <w:p w14:paraId="1C7D7DA1" w14:textId="17332B8D" w:rsidR="00AF2651" w:rsidRPr="00857C7D" w:rsidRDefault="003203D9" w:rsidP="00AF2651">
      <w:pPr>
        <w:spacing w:after="0" w:line="240" w:lineRule="auto"/>
        <w:jc w:val="both"/>
        <w:rPr>
          <w:rFonts w:ascii="Arial" w:eastAsia="Times New Roman" w:hAnsi="Arial" w:cs="Arial"/>
          <w:b/>
          <w:bCs/>
          <w:kern w:val="0"/>
          <w14:ligatures w14:val="none"/>
        </w:rPr>
      </w:pPr>
      <w:r w:rsidRPr="00857C7D">
        <w:rPr>
          <w:rFonts w:ascii="Arial" w:eastAsia="Times New Roman" w:hAnsi="Arial" w:cs="Arial"/>
          <w:b/>
          <w:bCs/>
          <w:kern w:val="0"/>
          <w14:ligatures w14:val="none"/>
        </w:rPr>
        <w:t>3.3</w:t>
      </w:r>
      <w:r w:rsidR="00AF2651" w:rsidRPr="00857C7D">
        <w:rPr>
          <w:rFonts w:ascii="Arial" w:eastAsia="Times New Roman" w:hAnsi="Arial" w:cs="Arial"/>
          <w:b/>
          <w:bCs/>
          <w:kern w:val="0"/>
          <w14:ligatures w14:val="none"/>
        </w:rPr>
        <w:t>Timeliness of Claim Disbursement</w:t>
      </w:r>
    </w:p>
    <w:p w14:paraId="15493972" w14:textId="77777777" w:rsidR="00AF2651" w:rsidRPr="00857C7D" w:rsidRDefault="00AF2651" w:rsidP="00AF2651">
      <w:pPr>
        <w:spacing w:after="0" w:line="240" w:lineRule="auto"/>
        <w:jc w:val="both"/>
        <w:rPr>
          <w:rFonts w:ascii="Arial" w:eastAsia="Times New Roman" w:hAnsi="Arial" w:cs="Arial"/>
          <w:kern w:val="0"/>
          <w14:ligatures w14:val="none"/>
        </w:rPr>
      </w:pPr>
    </w:p>
    <w:p w14:paraId="22A0757F" w14:textId="390691D5" w:rsidR="003203D9" w:rsidRPr="00857C7D" w:rsidRDefault="00A40519" w:rsidP="00AF2651">
      <w:pPr>
        <w:spacing w:after="0" w:line="240" w:lineRule="auto"/>
        <w:ind w:firstLine="720"/>
        <w:jc w:val="both"/>
        <w:rPr>
          <w:rFonts w:ascii="Arial" w:eastAsia="Times New Roman" w:hAnsi="Arial" w:cs="Arial"/>
          <w:kern w:val="0"/>
          <w:sz w:val="20"/>
          <w:szCs w:val="20"/>
          <w14:ligatures w14:val="none"/>
        </w:rPr>
      </w:pPr>
      <w:r w:rsidRPr="00857C7D">
        <w:rPr>
          <w:rFonts w:ascii="Arial" w:eastAsia="Times New Roman" w:hAnsi="Arial" w:cs="Arial"/>
          <w:kern w:val="0"/>
          <w:sz w:val="20"/>
          <w:szCs w:val="20"/>
          <w14:ligatures w14:val="none"/>
        </w:rPr>
        <w:t>Similar delays in claim disbursement have been documented in recent studies on agricultural insurance in Kerala and other states (</w:t>
      </w:r>
      <w:proofErr w:type="spellStart"/>
      <w:r w:rsidRPr="00857C7D">
        <w:rPr>
          <w:rFonts w:ascii="Arial" w:eastAsia="Times New Roman" w:hAnsi="Arial" w:cs="Arial"/>
          <w:kern w:val="0"/>
          <w:sz w:val="20"/>
          <w:szCs w:val="20"/>
          <w14:ligatures w14:val="none"/>
        </w:rPr>
        <w:t>Ramadas</w:t>
      </w:r>
      <w:proofErr w:type="spellEnd"/>
      <w:r w:rsidRPr="00857C7D">
        <w:rPr>
          <w:rFonts w:ascii="Arial" w:eastAsia="Times New Roman" w:hAnsi="Arial" w:cs="Arial"/>
          <w:kern w:val="0"/>
          <w:sz w:val="20"/>
          <w:szCs w:val="20"/>
          <w14:ligatures w14:val="none"/>
        </w:rPr>
        <w:t xml:space="preserve"> &amp; Kumar, 2021</w:t>
      </w:r>
      <w:proofErr w:type="gramStart"/>
      <w:r w:rsidRPr="00857C7D">
        <w:rPr>
          <w:rFonts w:ascii="Arial" w:eastAsia="Times New Roman" w:hAnsi="Arial" w:cs="Arial"/>
          <w:kern w:val="0"/>
          <w:sz w:val="20"/>
          <w:szCs w:val="20"/>
          <w14:ligatures w14:val="none"/>
        </w:rPr>
        <w:t>).</w:t>
      </w:r>
      <w:r w:rsidR="00AF2651" w:rsidRPr="00857C7D">
        <w:rPr>
          <w:rFonts w:ascii="Arial" w:eastAsia="Times New Roman" w:hAnsi="Arial" w:cs="Arial"/>
          <w:kern w:val="0"/>
          <w:sz w:val="20"/>
          <w:szCs w:val="20"/>
          <w14:ligatures w14:val="none"/>
        </w:rPr>
        <w:t>Timeliness</w:t>
      </w:r>
      <w:proofErr w:type="gramEnd"/>
      <w:r w:rsidR="00AF2651" w:rsidRPr="00857C7D">
        <w:rPr>
          <w:rFonts w:ascii="Arial" w:eastAsia="Times New Roman" w:hAnsi="Arial" w:cs="Arial"/>
          <w:kern w:val="0"/>
          <w:sz w:val="20"/>
          <w:szCs w:val="20"/>
          <w14:ligatures w14:val="none"/>
        </w:rPr>
        <w:t xml:space="preserve"> emerged as the most severe constraint because farmers in Wayanad frequently experience sudden and severe natural calamities such as heavy rainfall, landslides, and flooding, which cause immediate income loss. Banana cultivation involves high upfront investment in planting materials, fertilizers, staking, and plant protection, making farmers highly dependent on timely compensation to recover and reinvest. Delays in claim settlement disrupt the continuity of farming operations, force farmers to borrow at high interest rates, and reduce their trust in the insurance mechanism. As insured farmers in this study had all incurred crop loss, the impact of delayed disbursement was more pronounced, reinforcing this as the most critical constraint.</w:t>
      </w:r>
    </w:p>
    <w:p w14:paraId="5570FAA6" w14:textId="77777777" w:rsidR="00AF2651" w:rsidRPr="00857C7D" w:rsidRDefault="00AF2651" w:rsidP="00AF2651">
      <w:pPr>
        <w:spacing w:after="0" w:line="240" w:lineRule="auto"/>
        <w:ind w:firstLine="720"/>
        <w:jc w:val="both"/>
        <w:rPr>
          <w:rFonts w:ascii="Arial" w:eastAsia="Times New Roman" w:hAnsi="Arial" w:cs="Arial"/>
          <w:kern w:val="0"/>
          <w:sz w:val="20"/>
          <w:szCs w:val="20"/>
          <w14:ligatures w14:val="none"/>
        </w:rPr>
      </w:pPr>
    </w:p>
    <w:p w14:paraId="7C2974B1" w14:textId="77777777" w:rsidR="003203D9" w:rsidRPr="00857C7D" w:rsidRDefault="003203D9" w:rsidP="003203D9">
      <w:pPr>
        <w:spacing w:after="0" w:line="240" w:lineRule="auto"/>
        <w:jc w:val="both"/>
        <w:rPr>
          <w:rFonts w:ascii="Arial" w:eastAsia="Times New Roman" w:hAnsi="Arial" w:cs="Arial"/>
          <w:kern w:val="0"/>
          <w:sz w:val="20"/>
          <w:szCs w:val="20"/>
          <w14:ligatures w14:val="none"/>
        </w:rPr>
      </w:pPr>
    </w:p>
    <w:p w14:paraId="0B88C82B" w14:textId="20312945" w:rsidR="00AF2651" w:rsidRPr="00857C7D" w:rsidRDefault="003203D9" w:rsidP="00AF2651">
      <w:pPr>
        <w:spacing w:after="0" w:line="240" w:lineRule="auto"/>
        <w:jc w:val="both"/>
        <w:rPr>
          <w:rFonts w:ascii="Arial" w:eastAsia="Times New Roman" w:hAnsi="Arial" w:cs="Arial"/>
          <w:b/>
          <w:bCs/>
          <w:kern w:val="0"/>
          <w14:ligatures w14:val="none"/>
        </w:rPr>
      </w:pPr>
      <w:r w:rsidRPr="00857C7D">
        <w:rPr>
          <w:rFonts w:ascii="Arial" w:eastAsia="Times New Roman" w:hAnsi="Arial" w:cs="Arial"/>
          <w:b/>
          <w:bCs/>
          <w:kern w:val="0"/>
          <w14:ligatures w14:val="none"/>
        </w:rPr>
        <w:t>3.</w:t>
      </w:r>
      <w:proofErr w:type="gramStart"/>
      <w:r w:rsidR="00AF2651" w:rsidRPr="00857C7D">
        <w:rPr>
          <w:rFonts w:ascii="Arial" w:eastAsia="Times New Roman" w:hAnsi="Arial" w:cs="Arial"/>
          <w:b/>
          <w:bCs/>
          <w:kern w:val="0"/>
          <w14:ligatures w14:val="none"/>
        </w:rPr>
        <w:t>4.Affordability</w:t>
      </w:r>
      <w:proofErr w:type="gramEnd"/>
      <w:r w:rsidR="00AF2651" w:rsidRPr="00857C7D">
        <w:rPr>
          <w:rFonts w:ascii="Arial" w:eastAsia="Times New Roman" w:hAnsi="Arial" w:cs="Arial"/>
          <w:b/>
          <w:bCs/>
          <w:kern w:val="0"/>
          <w14:ligatures w14:val="none"/>
        </w:rPr>
        <w:t xml:space="preserve"> of the Premium</w:t>
      </w:r>
    </w:p>
    <w:p w14:paraId="1973DA5D" w14:textId="77777777" w:rsidR="00AF2651" w:rsidRPr="00857C7D" w:rsidRDefault="00AF2651" w:rsidP="00AF2651">
      <w:pPr>
        <w:spacing w:after="0" w:line="240" w:lineRule="auto"/>
        <w:jc w:val="both"/>
        <w:rPr>
          <w:rFonts w:ascii="Arial" w:eastAsia="Times New Roman" w:hAnsi="Arial" w:cs="Arial"/>
          <w:b/>
          <w:bCs/>
          <w:kern w:val="0"/>
          <w14:ligatures w14:val="none"/>
        </w:rPr>
      </w:pPr>
    </w:p>
    <w:p w14:paraId="5D6E9A21" w14:textId="0C8CD2DE" w:rsidR="003203D9" w:rsidRPr="00857C7D" w:rsidRDefault="00AF2651" w:rsidP="00AF2651">
      <w:pPr>
        <w:spacing w:after="0" w:line="240" w:lineRule="auto"/>
        <w:ind w:firstLine="720"/>
        <w:jc w:val="both"/>
        <w:rPr>
          <w:rFonts w:ascii="Arial" w:eastAsia="Times New Roman" w:hAnsi="Arial" w:cs="Arial"/>
          <w:kern w:val="0"/>
          <w:sz w:val="20"/>
          <w:szCs w:val="20"/>
          <w14:ligatures w14:val="none"/>
        </w:rPr>
      </w:pPr>
      <w:r w:rsidRPr="00857C7D">
        <w:rPr>
          <w:rFonts w:ascii="Arial" w:eastAsia="Times New Roman" w:hAnsi="Arial" w:cs="Arial"/>
          <w:kern w:val="0"/>
          <w:sz w:val="20"/>
          <w:szCs w:val="20"/>
          <w14:ligatures w14:val="none"/>
        </w:rPr>
        <w:t>Affordability ranked second because banana cultivation in Wayanad is often practiced by small and marginal farmers with limited capital reserves. Even though SCIS offers subsidized premiums, farmers perceive the periodic premium payments as financially burdensome, especially when combined with rising input costs and unstable market prices for banana. Additionally, farmers' cash flows are seasonal, and premium payment deadlines may not align with periods of liquidity. For many households operating on thin profit margins, any additional financial commitment increases risk aversion toward the scheme</w:t>
      </w:r>
    </w:p>
    <w:p w14:paraId="6106D630" w14:textId="77777777" w:rsidR="00AF2651" w:rsidRPr="00857C7D" w:rsidRDefault="00AF2651" w:rsidP="00AF2651">
      <w:pPr>
        <w:spacing w:after="0" w:line="240" w:lineRule="auto"/>
        <w:jc w:val="both"/>
        <w:rPr>
          <w:rFonts w:ascii="Arial" w:eastAsia="Times New Roman" w:hAnsi="Arial" w:cs="Arial"/>
          <w:b/>
          <w:bCs/>
          <w:kern w:val="0"/>
          <w14:ligatures w14:val="none"/>
        </w:rPr>
      </w:pPr>
    </w:p>
    <w:p w14:paraId="37CC586E" w14:textId="06E7E2C3" w:rsidR="00AF2651" w:rsidRPr="00857C7D" w:rsidRDefault="003203D9" w:rsidP="00AF2651">
      <w:pPr>
        <w:spacing w:after="0" w:line="240" w:lineRule="auto"/>
        <w:jc w:val="both"/>
        <w:rPr>
          <w:rFonts w:ascii="Arial" w:eastAsia="Times New Roman" w:hAnsi="Arial" w:cs="Arial"/>
          <w:b/>
          <w:bCs/>
          <w:kern w:val="0"/>
          <w14:ligatures w14:val="none"/>
        </w:rPr>
      </w:pPr>
      <w:r w:rsidRPr="00857C7D">
        <w:rPr>
          <w:rFonts w:ascii="Arial" w:eastAsia="Times New Roman" w:hAnsi="Arial" w:cs="Arial"/>
          <w:b/>
          <w:bCs/>
          <w:kern w:val="0"/>
          <w14:ligatures w14:val="none"/>
        </w:rPr>
        <w:t>3.5</w:t>
      </w:r>
      <w:r w:rsidR="00AF2651" w:rsidRPr="00857C7D">
        <w:rPr>
          <w:rFonts w:ascii="Arial" w:eastAsia="Times New Roman" w:hAnsi="Arial" w:cs="Arial"/>
          <w:b/>
          <w:bCs/>
          <w:kern w:val="0"/>
          <w14:ligatures w14:val="none"/>
        </w:rPr>
        <w:t>. Awareness About Alternative Insurance Schemes</w:t>
      </w:r>
    </w:p>
    <w:p w14:paraId="35694257" w14:textId="77777777" w:rsidR="00AF2651" w:rsidRPr="00857C7D" w:rsidRDefault="00AF2651" w:rsidP="00AF2651">
      <w:pPr>
        <w:spacing w:after="0" w:line="240" w:lineRule="auto"/>
        <w:jc w:val="both"/>
        <w:rPr>
          <w:rFonts w:ascii="Arial" w:eastAsia="Times New Roman" w:hAnsi="Arial" w:cs="Arial"/>
          <w:b/>
          <w:bCs/>
          <w:kern w:val="0"/>
          <w14:ligatures w14:val="none"/>
        </w:rPr>
      </w:pPr>
    </w:p>
    <w:p w14:paraId="3397CEF0" w14:textId="109A5749" w:rsidR="003203D9" w:rsidRPr="00857C7D" w:rsidRDefault="00AF2651" w:rsidP="00AF2651">
      <w:pPr>
        <w:spacing w:after="0" w:line="240" w:lineRule="auto"/>
        <w:ind w:firstLine="720"/>
        <w:jc w:val="both"/>
        <w:rPr>
          <w:rFonts w:ascii="Arial" w:eastAsia="Times New Roman" w:hAnsi="Arial" w:cs="Arial"/>
          <w:b/>
          <w:bCs/>
          <w:kern w:val="0"/>
          <w14:ligatures w14:val="none"/>
        </w:rPr>
      </w:pPr>
      <w:r w:rsidRPr="00857C7D">
        <w:rPr>
          <w:rFonts w:ascii="Arial" w:eastAsia="Times New Roman" w:hAnsi="Arial" w:cs="Arial"/>
          <w:kern w:val="0"/>
          <w:sz w:val="20"/>
          <w:szCs w:val="20"/>
          <w14:ligatures w14:val="none"/>
        </w:rPr>
        <w:t>Limited awareness about other available insurance schemes emerged as a key constraint due to gaps in extension outreach and lack of targeted communication from agriculture departments. Farmers often rely on informal networks</w:t>
      </w:r>
      <w:r w:rsidR="005E7A0A" w:rsidRPr="00857C7D">
        <w:rPr>
          <w:rFonts w:ascii="Arial" w:eastAsia="Times New Roman" w:hAnsi="Arial" w:cs="Arial"/>
          <w:kern w:val="0"/>
          <w:sz w:val="20"/>
          <w:szCs w:val="20"/>
          <w14:ligatures w14:val="none"/>
        </w:rPr>
        <w:t xml:space="preserve"> </w:t>
      </w:r>
      <w:r w:rsidRPr="00857C7D">
        <w:rPr>
          <w:rFonts w:ascii="Arial" w:eastAsia="Times New Roman" w:hAnsi="Arial" w:cs="Arial"/>
          <w:kern w:val="0"/>
          <w:sz w:val="20"/>
          <w:szCs w:val="20"/>
          <w14:ligatures w14:val="none"/>
        </w:rPr>
        <w:t>other farmers, input dealers, or local leaders</w:t>
      </w:r>
      <w:r w:rsidR="005E7A0A" w:rsidRPr="00857C7D">
        <w:rPr>
          <w:rFonts w:ascii="Arial" w:eastAsia="Times New Roman" w:hAnsi="Arial" w:cs="Arial"/>
          <w:kern w:val="0"/>
          <w:sz w:val="20"/>
          <w:szCs w:val="20"/>
          <w14:ligatures w14:val="none"/>
        </w:rPr>
        <w:t xml:space="preserve"> </w:t>
      </w:r>
      <w:r w:rsidRPr="00857C7D">
        <w:rPr>
          <w:rFonts w:ascii="Arial" w:eastAsia="Times New Roman" w:hAnsi="Arial" w:cs="Arial"/>
          <w:kern w:val="0"/>
          <w:sz w:val="20"/>
          <w:szCs w:val="20"/>
          <w14:ligatures w14:val="none"/>
        </w:rPr>
        <w:t>for information, resulting in partial or inaccurate knowledge about available risk-mitigation options. In Wayanad, where recurrent climate-induced losses are common, inadequate awareness restricts farmers’ ability to compare schemes and make informed enrolment decisions. This lack of comparative understanding also influences their perception of SCIS benefits and limitations</w:t>
      </w:r>
      <w:r w:rsidRPr="00857C7D">
        <w:rPr>
          <w:rFonts w:ascii="Arial" w:eastAsia="Times New Roman" w:hAnsi="Arial" w:cs="Arial"/>
          <w:b/>
          <w:bCs/>
          <w:kern w:val="0"/>
          <w:sz w:val="20"/>
          <w:szCs w:val="20"/>
          <w14:ligatures w14:val="none"/>
        </w:rPr>
        <w:t>.</w:t>
      </w:r>
    </w:p>
    <w:p w14:paraId="4792ACB1" w14:textId="77777777" w:rsidR="003203D9" w:rsidRPr="00857C7D" w:rsidRDefault="003203D9" w:rsidP="003203D9">
      <w:pPr>
        <w:spacing w:after="0" w:line="240" w:lineRule="auto"/>
        <w:jc w:val="both"/>
        <w:rPr>
          <w:rFonts w:ascii="Arial" w:eastAsia="Times New Roman" w:hAnsi="Arial" w:cs="Arial"/>
          <w:kern w:val="0"/>
          <w:sz w:val="20"/>
          <w:szCs w:val="20"/>
          <w14:ligatures w14:val="none"/>
        </w:rPr>
      </w:pPr>
    </w:p>
    <w:p w14:paraId="4EA0A442" w14:textId="702993D3" w:rsidR="00AF2651" w:rsidRPr="00857C7D" w:rsidRDefault="003203D9" w:rsidP="00AF2651">
      <w:pPr>
        <w:spacing w:after="0" w:line="240" w:lineRule="auto"/>
        <w:jc w:val="both"/>
        <w:rPr>
          <w:rFonts w:ascii="Arial" w:eastAsia="Times New Roman" w:hAnsi="Arial" w:cs="Arial"/>
          <w:b/>
          <w:bCs/>
          <w:kern w:val="0"/>
          <w14:ligatures w14:val="none"/>
        </w:rPr>
      </w:pPr>
      <w:r w:rsidRPr="00857C7D">
        <w:rPr>
          <w:rFonts w:ascii="Arial" w:eastAsia="Times New Roman" w:hAnsi="Arial" w:cs="Arial"/>
          <w:b/>
          <w:bCs/>
          <w:kern w:val="0"/>
          <w14:ligatures w14:val="none"/>
        </w:rPr>
        <w:t>3.</w:t>
      </w:r>
      <w:proofErr w:type="gramStart"/>
      <w:r w:rsidRPr="00857C7D">
        <w:rPr>
          <w:rFonts w:ascii="Arial" w:eastAsia="Times New Roman" w:hAnsi="Arial" w:cs="Arial"/>
          <w:b/>
          <w:bCs/>
          <w:kern w:val="0"/>
          <w14:ligatures w14:val="none"/>
        </w:rPr>
        <w:t>6</w:t>
      </w:r>
      <w:r w:rsidR="00AF2651" w:rsidRPr="00857C7D">
        <w:rPr>
          <w:rFonts w:ascii="Arial" w:eastAsia="Times New Roman" w:hAnsi="Arial" w:cs="Arial"/>
          <w:b/>
          <w:bCs/>
          <w:kern w:val="0"/>
          <w14:ligatures w14:val="none"/>
        </w:rPr>
        <w:t>.Access</w:t>
      </w:r>
      <w:proofErr w:type="gramEnd"/>
      <w:r w:rsidR="00AF2651" w:rsidRPr="00857C7D">
        <w:rPr>
          <w:rFonts w:ascii="Arial" w:eastAsia="Times New Roman" w:hAnsi="Arial" w:cs="Arial"/>
          <w:b/>
          <w:bCs/>
          <w:kern w:val="0"/>
          <w14:ligatures w14:val="none"/>
        </w:rPr>
        <w:t xml:space="preserve"> to Banks</w:t>
      </w:r>
    </w:p>
    <w:p w14:paraId="03CA6886" w14:textId="77777777" w:rsidR="00AF2651" w:rsidRPr="00857C7D" w:rsidRDefault="00AF2651" w:rsidP="00AF2651">
      <w:pPr>
        <w:spacing w:after="0" w:line="240" w:lineRule="auto"/>
        <w:jc w:val="both"/>
        <w:rPr>
          <w:rFonts w:ascii="Arial" w:eastAsia="Times New Roman" w:hAnsi="Arial" w:cs="Arial"/>
          <w:b/>
          <w:bCs/>
          <w:kern w:val="0"/>
          <w14:ligatures w14:val="none"/>
        </w:rPr>
      </w:pPr>
    </w:p>
    <w:p w14:paraId="60F7EC2D" w14:textId="45EC3B85" w:rsidR="003203D9" w:rsidRPr="00857C7D" w:rsidRDefault="00AF2651" w:rsidP="00AF2651">
      <w:pPr>
        <w:spacing w:after="0" w:line="240" w:lineRule="auto"/>
        <w:ind w:firstLine="720"/>
        <w:jc w:val="both"/>
        <w:rPr>
          <w:rFonts w:ascii="Arial" w:eastAsia="Times New Roman" w:hAnsi="Arial" w:cs="Arial"/>
          <w:kern w:val="0"/>
          <w:sz w:val="20"/>
          <w:szCs w:val="20"/>
          <w14:ligatures w14:val="none"/>
        </w:rPr>
      </w:pPr>
      <w:r w:rsidRPr="00857C7D">
        <w:rPr>
          <w:rFonts w:ascii="Arial" w:eastAsia="Times New Roman" w:hAnsi="Arial" w:cs="Arial"/>
          <w:kern w:val="0"/>
          <w:sz w:val="20"/>
          <w:szCs w:val="20"/>
          <w14:ligatures w14:val="none"/>
        </w:rPr>
        <w:t>Access to banks was identified as a major constraint because many banana farmers in Wayanad reside in remote or hilly regions where banking infrastructure is limited. Long travel distances, irregular public transport, overcrowded branches, and lengthy processing times discourage farmers from completing insurance-related formalities. In addition, farmers often depend on intermediaries for bank-related activities due to low digital literacy, creating delays and additional transaction costs. Since SCIS procedures</w:t>
      </w:r>
      <w:r w:rsidR="005E7A0A" w:rsidRPr="00857C7D">
        <w:rPr>
          <w:rFonts w:ascii="Arial" w:eastAsia="Times New Roman" w:hAnsi="Arial" w:cs="Arial"/>
          <w:kern w:val="0"/>
          <w:sz w:val="20"/>
          <w:szCs w:val="20"/>
          <w14:ligatures w14:val="none"/>
        </w:rPr>
        <w:t xml:space="preserve"> </w:t>
      </w:r>
      <w:r w:rsidRPr="00857C7D">
        <w:rPr>
          <w:rFonts w:ascii="Arial" w:eastAsia="Times New Roman" w:hAnsi="Arial" w:cs="Arial"/>
          <w:kern w:val="0"/>
          <w:sz w:val="20"/>
          <w:szCs w:val="20"/>
          <w14:ligatures w14:val="none"/>
        </w:rPr>
        <w:t xml:space="preserve">premium payment, claim </w:t>
      </w:r>
      <w:r w:rsidRPr="00857C7D">
        <w:rPr>
          <w:rFonts w:ascii="Arial" w:eastAsia="Times New Roman" w:hAnsi="Arial" w:cs="Arial"/>
          <w:kern w:val="0"/>
          <w:sz w:val="20"/>
          <w:szCs w:val="20"/>
          <w14:ligatures w14:val="none"/>
        </w:rPr>
        <w:lastRenderedPageBreak/>
        <w:t>submission, and compensation receipt</w:t>
      </w:r>
      <w:r w:rsidR="005E7A0A" w:rsidRPr="00857C7D">
        <w:rPr>
          <w:rFonts w:ascii="Arial" w:eastAsia="Times New Roman" w:hAnsi="Arial" w:cs="Arial"/>
          <w:kern w:val="0"/>
          <w:sz w:val="20"/>
          <w:szCs w:val="20"/>
          <w14:ligatures w14:val="none"/>
        </w:rPr>
        <w:t xml:space="preserve"> </w:t>
      </w:r>
      <w:r w:rsidRPr="00857C7D">
        <w:rPr>
          <w:rFonts w:ascii="Arial" w:eastAsia="Times New Roman" w:hAnsi="Arial" w:cs="Arial"/>
          <w:kern w:val="0"/>
          <w:sz w:val="20"/>
          <w:szCs w:val="20"/>
          <w14:ligatures w14:val="none"/>
        </w:rPr>
        <w:t>often require bank interaction, poor accessibility significantly affects scheme adoption and utilization.</w:t>
      </w:r>
    </w:p>
    <w:p w14:paraId="222C528A" w14:textId="77777777" w:rsidR="003203D9" w:rsidRPr="00857C7D" w:rsidRDefault="003203D9" w:rsidP="003203D9">
      <w:pPr>
        <w:spacing w:after="0" w:line="240" w:lineRule="auto"/>
        <w:jc w:val="both"/>
        <w:rPr>
          <w:rFonts w:ascii="Arial" w:eastAsia="Times New Roman" w:hAnsi="Arial" w:cs="Arial"/>
          <w:b/>
          <w:bCs/>
          <w:kern w:val="0"/>
          <w:sz w:val="20"/>
          <w:szCs w:val="20"/>
          <w14:ligatures w14:val="none"/>
        </w:rPr>
      </w:pPr>
    </w:p>
    <w:p w14:paraId="1FBD78A2" w14:textId="77777777" w:rsidR="00F87494" w:rsidRPr="00857C7D" w:rsidRDefault="00F87494" w:rsidP="003203D9">
      <w:pPr>
        <w:spacing w:after="0" w:line="240" w:lineRule="auto"/>
        <w:jc w:val="both"/>
        <w:rPr>
          <w:rFonts w:ascii="Arial" w:eastAsia="Times New Roman" w:hAnsi="Arial" w:cs="Arial"/>
          <w:kern w:val="0"/>
          <w:sz w:val="20"/>
          <w:szCs w:val="20"/>
          <w14:ligatures w14:val="none"/>
        </w:rPr>
      </w:pPr>
    </w:p>
    <w:p w14:paraId="4AFF46AD" w14:textId="77777777" w:rsidR="00F87494" w:rsidRPr="00857C7D" w:rsidRDefault="00F87494" w:rsidP="003203D9">
      <w:pPr>
        <w:spacing w:after="0" w:line="240" w:lineRule="auto"/>
        <w:jc w:val="both"/>
        <w:rPr>
          <w:rFonts w:ascii="Arial" w:eastAsia="Times New Roman" w:hAnsi="Arial" w:cs="Arial"/>
          <w:kern w:val="0"/>
          <w:sz w:val="20"/>
          <w:szCs w:val="20"/>
          <w14:ligatures w14:val="none"/>
        </w:rPr>
      </w:pPr>
    </w:p>
    <w:p w14:paraId="04CAD4E2" w14:textId="3AA20AEA" w:rsidR="00AF2651" w:rsidRPr="00857C7D" w:rsidRDefault="005E7A0A" w:rsidP="00AF2651">
      <w:pPr>
        <w:spacing w:after="0" w:line="240" w:lineRule="auto"/>
        <w:jc w:val="both"/>
        <w:rPr>
          <w:rFonts w:ascii="Arial" w:eastAsia="Times New Roman" w:hAnsi="Arial" w:cs="Arial"/>
          <w:b/>
          <w:bCs/>
          <w:kern w:val="0"/>
          <w14:ligatures w14:val="none"/>
        </w:rPr>
      </w:pPr>
      <w:r w:rsidRPr="00857C7D">
        <w:rPr>
          <w:rFonts w:ascii="Arial" w:eastAsia="Times New Roman" w:hAnsi="Arial" w:cs="Arial"/>
          <w:b/>
          <w:bCs/>
          <w:kern w:val="0"/>
          <w14:ligatures w14:val="none"/>
        </w:rPr>
        <w:t>3.7 Procedures</w:t>
      </w:r>
      <w:r w:rsidR="00AF2651" w:rsidRPr="00857C7D">
        <w:rPr>
          <w:rFonts w:ascii="Arial" w:eastAsia="Times New Roman" w:hAnsi="Arial" w:cs="Arial"/>
          <w:b/>
          <w:bCs/>
          <w:kern w:val="0"/>
          <w14:ligatures w14:val="none"/>
        </w:rPr>
        <w:t xml:space="preserve"> Involved in Claiming Insurance</w:t>
      </w:r>
    </w:p>
    <w:p w14:paraId="7455823E" w14:textId="77777777" w:rsidR="00AF2651" w:rsidRPr="00857C7D" w:rsidRDefault="00AF2651" w:rsidP="00AF2651">
      <w:pPr>
        <w:spacing w:after="0" w:line="240" w:lineRule="auto"/>
        <w:jc w:val="both"/>
        <w:rPr>
          <w:rFonts w:ascii="Arial" w:eastAsia="Times New Roman" w:hAnsi="Arial" w:cs="Arial"/>
          <w:b/>
          <w:bCs/>
          <w:kern w:val="0"/>
          <w14:ligatures w14:val="none"/>
        </w:rPr>
      </w:pPr>
    </w:p>
    <w:p w14:paraId="7DD17C13" w14:textId="2835F9E0" w:rsidR="003203D9" w:rsidRPr="00857C7D" w:rsidRDefault="00AF2651" w:rsidP="00AF2651">
      <w:pPr>
        <w:spacing w:after="0" w:line="240" w:lineRule="auto"/>
        <w:ind w:firstLine="720"/>
        <w:jc w:val="both"/>
        <w:rPr>
          <w:rFonts w:ascii="Arial" w:eastAsia="Times New Roman" w:hAnsi="Arial" w:cs="Arial"/>
          <w:kern w:val="0"/>
          <w:sz w:val="20"/>
          <w:szCs w:val="20"/>
          <w14:ligatures w14:val="none"/>
        </w:rPr>
      </w:pPr>
      <w:r w:rsidRPr="00857C7D">
        <w:rPr>
          <w:rFonts w:ascii="Arial" w:eastAsia="Times New Roman" w:hAnsi="Arial" w:cs="Arial"/>
          <w:kern w:val="0"/>
          <w:sz w:val="20"/>
          <w:szCs w:val="20"/>
          <w14:ligatures w14:val="none"/>
        </w:rPr>
        <w:t xml:space="preserve">The multi-step nature of claim procedures emerged as a constraint as farmers in Wayanad find it difficult to follow the sequence of reporting damage, submitting claims, coordinating field verification, and tracking the status of applications. Farmers who have experienced crop loss reported that procedural delays occur due to limited staff availability, high caseloads during calamities, and lack of clarity about the required steps. As </w:t>
      </w:r>
      <w:r w:rsidR="005E7A0A" w:rsidRPr="00857C7D">
        <w:rPr>
          <w:rFonts w:ascii="Arial" w:eastAsia="Times New Roman" w:hAnsi="Arial" w:cs="Arial"/>
          <w:kern w:val="0"/>
          <w:sz w:val="20"/>
          <w:szCs w:val="20"/>
          <w14:ligatures w14:val="none"/>
        </w:rPr>
        <w:t>bananas</w:t>
      </w:r>
      <w:r w:rsidRPr="00857C7D">
        <w:rPr>
          <w:rFonts w:ascii="Arial" w:eastAsia="Times New Roman" w:hAnsi="Arial" w:cs="Arial"/>
          <w:kern w:val="0"/>
          <w:sz w:val="20"/>
          <w:szCs w:val="20"/>
          <w14:ligatures w14:val="none"/>
        </w:rPr>
        <w:t xml:space="preserve"> is highly vulnerable to climatic events, farmers expect quick and simplified procedures, making cumbersome processes a significant deterrent.</w:t>
      </w:r>
    </w:p>
    <w:p w14:paraId="6FB89D67" w14:textId="77777777" w:rsidR="003203D9" w:rsidRPr="00857C7D" w:rsidRDefault="003203D9" w:rsidP="003203D9">
      <w:pPr>
        <w:spacing w:after="0" w:line="240" w:lineRule="auto"/>
        <w:jc w:val="both"/>
        <w:rPr>
          <w:rFonts w:ascii="Arial" w:eastAsia="Times New Roman" w:hAnsi="Arial" w:cs="Arial"/>
          <w:kern w:val="0"/>
          <w:sz w:val="20"/>
          <w:szCs w:val="20"/>
          <w14:ligatures w14:val="none"/>
        </w:rPr>
      </w:pPr>
    </w:p>
    <w:p w14:paraId="4CEE885A" w14:textId="77777777" w:rsidR="003203D9" w:rsidRPr="00857C7D" w:rsidRDefault="003203D9" w:rsidP="003203D9">
      <w:pPr>
        <w:spacing w:after="0" w:line="240" w:lineRule="auto"/>
        <w:jc w:val="both"/>
        <w:rPr>
          <w:rFonts w:ascii="Arial" w:eastAsia="Times New Roman" w:hAnsi="Arial" w:cs="Arial"/>
          <w:kern w:val="0"/>
          <w:sz w:val="20"/>
          <w:szCs w:val="20"/>
          <w:lang w:val="en-US"/>
          <w14:ligatures w14:val="none"/>
        </w:rPr>
      </w:pPr>
    </w:p>
    <w:p w14:paraId="71B44E93" w14:textId="77777777" w:rsidR="00AF2651" w:rsidRPr="00857C7D" w:rsidRDefault="003203D9" w:rsidP="00AF2651">
      <w:pPr>
        <w:spacing w:after="0" w:line="240" w:lineRule="auto"/>
        <w:jc w:val="both"/>
        <w:rPr>
          <w:rFonts w:ascii="Arial" w:eastAsia="Times New Roman" w:hAnsi="Arial" w:cs="Arial"/>
          <w:b/>
          <w:bCs/>
          <w:kern w:val="0"/>
          <w14:ligatures w14:val="none"/>
        </w:rPr>
      </w:pPr>
      <w:r w:rsidRPr="00857C7D">
        <w:rPr>
          <w:rFonts w:ascii="Arial" w:eastAsia="Times New Roman" w:hAnsi="Arial" w:cs="Arial"/>
          <w:b/>
          <w:bCs/>
          <w:kern w:val="0"/>
          <w14:ligatures w14:val="none"/>
        </w:rPr>
        <w:t>3.</w:t>
      </w:r>
      <w:proofErr w:type="gramStart"/>
      <w:r w:rsidRPr="00857C7D">
        <w:rPr>
          <w:rFonts w:ascii="Arial" w:eastAsia="Times New Roman" w:hAnsi="Arial" w:cs="Arial"/>
          <w:b/>
          <w:bCs/>
          <w:kern w:val="0"/>
          <w14:ligatures w14:val="none"/>
        </w:rPr>
        <w:t>8</w:t>
      </w:r>
      <w:r w:rsidR="00AF2651" w:rsidRPr="00857C7D">
        <w:rPr>
          <w:rFonts w:ascii="Arial" w:eastAsia="Times New Roman" w:hAnsi="Arial" w:cs="Arial"/>
          <w:b/>
          <w:bCs/>
          <w:kern w:val="0"/>
          <w14:ligatures w14:val="none"/>
        </w:rPr>
        <w:t>.Complexity</w:t>
      </w:r>
      <w:proofErr w:type="gramEnd"/>
      <w:r w:rsidR="00AF2651" w:rsidRPr="00857C7D">
        <w:rPr>
          <w:rFonts w:ascii="Arial" w:eastAsia="Times New Roman" w:hAnsi="Arial" w:cs="Arial"/>
          <w:b/>
          <w:bCs/>
          <w:kern w:val="0"/>
          <w14:ligatures w14:val="none"/>
        </w:rPr>
        <w:t xml:space="preserve"> of Documentation Requirements</w:t>
      </w:r>
    </w:p>
    <w:p w14:paraId="2D37501E" w14:textId="77777777" w:rsidR="00AF2651" w:rsidRPr="00857C7D" w:rsidRDefault="00AF2651" w:rsidP="00AF2651">
      <w:pPr>
        <w:spacing w:after="0" w:line="240" w:lineRule="auto"/>
        <w:jc w:val="both"/>
        <w:rPr>
          <w:rFonts w:ascii="Arial" w:eastAsia="Times New Roman" w:hAnsi="Arial" w:cs="Arial"/>
          <w:b/>
          <w:bCs/>
          <w:kern w:val="0"/>
          <w14:ligatures w14:val="none"/>
        </w:rPr>
      </w:pPr>
    </w:p>
    <w:p w14:paraId="75F1C9B2" w14:textId="61114657" w:rsidR="003203D9" w:rsidRPr="00857C7D" w:rsidRDefault="00AF2651" w:rsidP="00AF2651">
      <w:pPr>
        <w:spacing w:after="0" w:line="240" w:lineRule="auto"/>
        <w:ind w:firstLine="720"/>
        <w:jc w:val="both"/>
        <w:rPr>
          <w:rFonts w:ascii="Arial" w:eastAsia="Times New Roman" w:hAnsi="Arial" w:cs="Arial"/>
          <w:kern w:val="0"/>
          <w:sz w:val="20"/>
          <w:szCs w:val="20"/>
          <w14:ligatures w14:val="none"/>
        </w:rPr>
      </w:pPr>
      <w:r w:rsidRPr="00857C7D">
        <w:rPr>
          <w:rFonts w:ascii="Arial" w:eastAsia="Times New Roman" w:hAnsi="Arial" w:cs="Arial"/>
          <w:kern w:val="0"/>
          <w:sz w:val="20"/>
          <w:szCs w:val="20"/>
          <w14:ligatures w14:val="none"/>
        </w:rPr>
        <w:t>Documentation-related difficulties were ranked least severe but still important. Many farmers reported challenges in preparing and submitting the required documents</w:t>
      </w:r>
      <w:r w:rsidR="005E7A0A" w:rsidRPr="00857C7D">
        <w:rPr>
          <w:rFonts w:ascii="Arial" w:eastAsia="Times New Roman" w:hAnsi="Arial" w:cs="Arial"/>
          <w:kern w:val="0"/>
          <w:sz w:val="20"/>
          <w:szCs w:val="20"/>
          <w14:ligatures w14:val="none"/>
        </w:rPr>
        <w:t xml:space="preserve"> </w:t>
      </w:r>
      <w:r w:rsidRPr="00857C7D">
        <w:rPr>
          <w:rFonts w:ascii="Arial" w:eastAsia="Times New Roman" w:hAnsi="Arial" w:cs="Arial"/>
          <w:kern w:val="0"/>
          <w:sz w:val="20"/>
          <w:szCs w:val="20"/>
          <w14:ligatures w14:val="none"/>
        </w:rPr>
        <w:t>land records, Aadhaar, bank passbooks, cultivation details, and damage certificates</w:t>
      </w:r>
      <w:r w:rsidR="005E7A0A" w:rsidRPr="00857C7D">
        <w:rPr>
          <w:rFonts w:ascii="Arial" w:eastAsia="Times New Roman" w:hAnsi="Arial" w:cs="Arial"/>
          <w:kern w:val="0"/>
          <w:sz w:val="20"/>
          <w:szCs w:val="20"/>
          <w14:ligatures w14:val="none"/>
        </w:rPr>
        <w:t xml:space="preserve"> </w:t>
      </w:r>
      <w:r w:rsidRPr="00857C7D">
        <w:rPr>
          <w:rFonts w:ascii="Arial" w:eastAsia="Times New Roman" w:hAnsi="Arial" w:cs="Arial"/>
          <w:kern w:val="0"/>
          <w:sz w:val="20"/>
          <w:szCs w:val="20"/>
          <w14:ligatures w14:val="none"/>
        </w:rPr>
        <w:t>especially when documents were outdated or unavailable. For tenant farmers or farmers cultivating shared or leased land, documentation becomes even more complicated. Limited literacy levels and difficulties in completing forms correctly contribute to errors, resubmissions, and delays, thereby adding to farmers’ dissatisfaction with the scheme.</w:t>
      </w:r>
    </w:p>
    <w:p w14:paraId="65DDBF90" w14:textId="77777777" w:rsidR="003203D9" w:rsidRPr="00857C7D" w:rsidRDefault="003203D9" w:rsidP="003203D9">
      <w:pPr>
        <w:spacing w:after="0" w:line="240" w:lineRule="auto"/>
        <w:jc w:val="both"/>
        <w:rPr>
          <w:rFonts w:ascii="Arial" w:eastAsia="Times New Roman" w:hAnsi="Arial" w:cs="Arial"/>
          <w:kern w:val="0"/>
          <w:sz w:val="20"/>
          <w:szCs w:val="20"/>
          <w:lang w:val="en-US"/>
          <w14:ligatures w14:val="none"/>
        </w:rPr>
      </w:pPr>
    </w:p>
    <w:p w14:paraId="070AF6D8" w14:textId="77777777" w:rsidR="003203D9" w:rsidRPr="00857C7D" w:rsidRDefault="003203D9" w:rsidP="003203D9">
      <w:pPr>
        <w:spacing w:after="0" w:line="240" w:lineRule="auto"/>
        <w:jc w:val="both"/>
        <w:rPr>
          <w:rFonts w:ascii="Arial" w:eastAsia="Times New Roman" w:hAnsi="Arial" w:cs="Arial"/>
          <w:kern w:val="0"/>
          <w:sz w:val="20"/>
          <w:szCs w:val="20"/>
          <w:lang w:val="en-US"/>
          <w14:ligatures w14:val="none"/>
        </w:rPr>
      </w:pPr>
    </w:p>
    <w:p w14:paraId="4AAC75CA" w14:textId="77777777" w:rsidR="003203D9" w:rsidRPr="00857C7D" w:rsidRDefault="003203D9" w:rsidP="003203D9">
      <w:pPr>
        <w:keepNext/>
        <w:spacing w:after="0" w:line="240" w:lineRule="auto"/>
        <w:jc w:val="both"/>
        <w:rPr>
          <w:rFonts w:ascii="Arial" w:eastAsia="Times New Roman" w:hAnsi="Arial" w:cs="Arial"/>
          <w:b/>
          <w:caps/>
          <w:kern w:val="0"/>
          <w:szCs w:val="20"/>
          <w:lang w:val="en-US"/>
          <w14:ligatures w14:val="none"/>
        </w:rPr>
      </w:pPr>
      <w:r w:rsidRPr="00857C7D">
        <w:rPr>
          <w:rFonts w:ascii="Arial" w:eastAsia="Times New Roman" w:hAnsi="Arial" w:cs="Arial"/>
          <w:b/>
          <w:caps/>
          <w:kern w:val="0"/>
          <w:szCs w:val="20"/>
          <w:lang w:val="en-US"/>
          <w14:ligatures w14:val="none"/>
        </w:rPr>
        <w:t>4. Conclusion</w:t>
      </w:r>
    </w:p>
    <w:p w14:paraId="552F9E7F" w14:textId="77777777" w:rsidR="003203D9" w:rsidRPr="00857C7D" w:rsidRDefault="003203D9" w:rsidP="003203D9">
      <w:pPr>
        <w:keepNext/>
        <w:spacing w:after="0" w:line="240" w:lineRule="auto"/>
        <w:jc w:val="both"/>
        <w:rPr>
          <w:rFonts w:ascii="Arial" w:eastAsia="Times New Roman" w:hAnsi="Arial" w:cs="Arial"/>
          <w:b/>
          <w:caps/>
          <w:kern w:val="0"/>
          <w:szCs w:val="20"/>
          <w:lang w:val="en-US"/>
          <w14:ligatures w14:val="none"/>
        </w:rPr>
      </w:pPr>
    </w:p>
    <w:p w14:paraId="20B6EB25" w14:textId="07E6C6A9" w:rsidR="003203D9" w:rsidRPr="00857C7D" w:rsidRDefault="00A40519" w:rsidP="00A40519">
      <w:pPr>
        <w:spacing w:after="0" w:line="240" w:lineRule="auto"/>
        <w:ind w:firstLine="720"/>
        <w:jc w:val="both"/>
        <w:rPr>
          <w:rFonts w:ascii="Arial" w:eastAsia="Times New Roman" w:hAnsi="Arial" w:cs="Arial"/>
          <w:kern w:val="0"/>
          <w:sz w:val="20"/>
          <w:szCs w:val="20"/>
          <w14:ligatures w14:val="none"/>
        </w:rPr>
      </w:pPr>
      <w:r w:rsidRPr="00857C7D">
        <w:rPr>
          <w:rFonts w:ascii="Arial" w:eastAsia="Times New Roman" w:hAnsi="Arial" w:cs="Arial"/>
          <w:kern w:val="0"/>
          <w:sz w:val="20"/>
          <w:szCs w:val="20"/>
          <w14:ligatures w14:val="none"/>
        </w:rPr>
        <w:t xml:space="preserve">This study identified the major constraints faced by banana farmers in Wayanad in adopting the State Crop Insurance Scheme (SCIS), with timeliness of claim disbursement emerging as the most severe limitation. Premium affordability, limited awareness of alternative schemes, poor banking accessibility, procedural requirements, and documentation challenges also influenced scheme adoption. Addressing these issues requires a multi-level approach, including the strengthening of verification mechanisms, the introduction of digital tools for faster claim processing, and the establishment of local facilitation centres to improve institutional access. Targeted extension programmes can enhance farmers’ awareness and understanding of insurance benefits. Simplifying documentation and ensuring timely compensation will significantly increase trust and participation in SCIS. Implementing these measures can improve the scheme’s efficiency and contribute to the financial resilience and sustainability of banana farmers in disaster-prone regions </w:t>
      </w:r>
    </w:p>
    <w:p w14:paraId="12AB22EE" w14:textId="77777777" w:rsidR="003203D9" w:rsidRPr="00857C7D" w:rsidRDefault="003203D9" w:rsidP="003203D9">
      <w:pPr>
        <w:spacing w:after="0" w:line="240" w:lineRule="auto"/>
        <w:jc w:val="both"/>
        <w:rPr>
          <w:rFonts w:ascii="Arial" w:eastAsia="Times New Roman" w:hAnsi="Arial" w:cs="Arial"/>
          <w:kern w:val="0"/>
          <w:sz w:val="20"/>
          <w:szCs w:val="20"/>
          <w:lang w:val="en-US"/>
          <w14:ligatures w14:val="none"/>
        </w:rPr>
      </w:pPr>
    </w:p>
    <w:p w14:paraId="4A67BA42" w14:textId="77777777" w:rsidR="003203D9" w:rsidRPr="00857C7D" w:rsidRDefault="003203D9" w:rsidP="003203D9">
      <w:pPr>
        <w:keepNext/>
        <w:spacing w:after="0" w:line="240" w:lineRule="auto"/>
        <w:jc w:val="both"/>
        <w:rPr>
          <w:rFonts w:ascii="Arial" w:eastAsia="Times New Roman" w:hAnsi="Arial" w:cs="Arial"/>
          <w:b/>
          <w:caps/>
          <w:kern w:val="0"/>
          <w:szCs w:val="20"/>
          <w:lang w:val="en-US"/>
          <w14:ligatures w14:val="none"/>
        </w:rPr>
      </w:pPr>
      <w:r w:rsidRPr="00857C7D">
        <w:rPr>
          <w:rFonts w:ascii="Arial" w:eastAsia="Times New Roman" w:hAnsi="Arial" w:cs="Arial"/>
          <w:b/>
          <w:caps/>
          <w:kern w:val="0"/>
          <w:szCs w:val="20"/>
          <w:lang w:val="en-US"/>
          <w14:ligatures w14:val="none"/>
        </w:rPr>
        <w:lastRenderedPageBreak/>
        <w:t>disclaimer (ARTIFICIAL INTELLIGENCE)</w:t>
      </w:r>
    </w:p>
    <w:p w14:paraId="08615FDB" w14:textId="77777777" w:rsidR="003203D9" w:rsidRPr="00857C7D" w:rsidRDefault="003203D9" w:rsidP="003203D9">
      <w:pPr>
        <w:keepNext/>
        <w:spacing w:after="0" w:line="240" w:lineRule="auto"/>
        <w:jc w:val="both"/>
        <w:rPr>
          <w:rFonts w:ascii="Arial" w:eastAsia="Times New Roman" w:hAnsi="Arial" w:cs="Arial"/>
          <w:b/>
          <w:caps/>
          <w:kern w:val="0"/>
          <w:szCs w:val="20"/>
          <w:lang w:val="en-US"/>
          <w14:ligatures w14:val="none"/>
        </w:rPr>
      </w:pPr>
    </w:p>
    <w:p w14:paraId="1AA6FAED" w14:textId="77777777" w:rsidR="003203D9" w:rsidRPr="00857C7D" w:rsidRDefault="003203D9" w:rsidP="003203D9">
      <w:pPr>
        <w:keepNext/>
        <w:spacing w:after="0" w:line="240" w:lineRule="auto"/>
        <w:jc w:val="both"/>
        <w:rPr>
          <w:rFonts w:ascii="Arial" w:eastAsia="Times New Roman" w:hAnsi="Arial" w:cs="Arial"/>
          <w:bCs/>
          <w:kern w:val="0"/>
          <w:sz w:val="20"/>
          <w:szCs w:val="20"/>
          <w:lang w:val="en-US"/>
          <w14:ligatures w14:val="none"/>
        </w:rPr>
      </w:pPr>
      <w:r w:rsidRPr="00857C7D">
        <w:rPr>
          <w:rFonts w:ascii="Arial" w:eastAsia="Times New Roman" w:hAnsi="Arial" w:cs="Arial"/>
          <w:bCs/>
          <w:kern w:val="0"/>
          <w:sz w:val="20"/>
          <w:szCs w:val="20"/>
          <w:lang w:val="en-US"/>
          <w14:ligatures w14:val="none"/>
        </w:rPr>
        <w:t>Author(s) hereby declare that no generative AI technologies such as large language models (ChatGPT, COPILOT, etc.) and text-to-image generators have been used during the writing or editing of manuscripts.</w:t>
      </w:r>
    </w:p>
    <w:p w14:paraId="12F50994" w14:textId="77777777" w:rsidR="003203D9" w:rsidRPr="00857C7D" w:rsidRDefault="003203D9" w:rsidP="003203D9">
      <w:pPr>
        <w:keepNext/>
        <w:spacing w:after="0" w:line="240" w:lineRule="auto"/>
        <w:jc w:val="both"/>
        <w:rPr>
          <w:rFonts w:ascii="Arial" w:eastAsia="Times New Roman" w:hAnsi="Arial" w:cs="Arial"/>
          <w:b/>
          <w:bCs/>
          <w:caps/>
          <w:kern w:val="0"/>
          <w:szCs w:val="20"/>
          <w:lang w:val="en-US"/>
          <w14:ligatures w14:val="none"/>
        </w:rPr>
      </w:pPr>
    </w:p>
    <w:p w14:paraId="2CE78BF8" w14:textId="77777777" w:rsidR="003203D9" w:rsidRPr="00857C7D" w:rsidRDefault="003203D9" w:rsidP="003203D9">
      <w:pPr>
        <w:keepNext/>
        <w:spacing w:after="0" w:line="240" w:lineRule="auto"/>
        <w:jc w:val="both"/>
        <w:rPr>
          <w:rFonts w:ascii="Arial" w:eastAsia="Times New Roman" w:hAnsi="Arial" w:cs="Arial"/>
          <w:kern w:val="0"/>
          <w:sz w:val="20"/>
          <w:szCs w:val="20"/>
          <w:lang w:val="en-US"/>
          <w14:ligatures w14:val="none"/>
        </w:rPr>
      </w:pPr>
    </w:p>
    <w:p w14:paraId="49F17106" w14:textId="77777777" w:rsidR="003203D9" w:rsidRPr="00857C7D" w:rsidRDefault="003203D9" w:rsidP="003203D9">
      <w:pPr>
        <w:keepNext/>
        <w:spacing w:after="0" w:line="240" w:lineRule="auto"/>
        <w:jc w:val="both"/>
        <w:rPr>
          <w:rFonts w:ascii="Arial" w:eastAsia="Times New Roman" w:hAnsi="Arial" w:cs="Arial"/>
          <w:kern w:val="0"/>
          <w:sz w:val="20"/>
          <w:szCs w:val="20"/>
          <w:lang w:val="en-US"/>
          <w14:ligatures w14:val="none"/>
        </w:rPr>
      </w:pPr>
    </w:p>
    <w:p w14:paraId="4E89DB68" w14:textId="77777777" w:rsidR="003203D9" w:rsidRPr="00857C7D" w:rsidRDefault="003203D9" w:rsidP="003203D9">
      <w:pPr>
        <w:keepNext/>
        <w:spacing w:after="0" w:line="240" w:lineRule="auto"/>
        <w:jc w:val="both"/>
        <w:rPr>
          <w:rFonts w:ascii="Arial" w:eastAsia="Times New Roman" w:hAnsi="Arial" w:cs="Arial"/>
          <w:b/>
          <w:caps/>
          <w:kern w:val="0"/>
          <w:szCs w:val="20"/>
          <w:lang w:val="en-US"/>
          <w14:ligatures w14:val="none"/>
        </w:rPr>
      </w:pPr>
    </w:p>
    <w:p w14:paraId="19B2F1A9" w14:textId="77777777" w:rsidR="003203D9" w:rsidRPr="00857C7D" w:rsidRDefault="003203D9" w:rsidP="003203D9">
      <w:pPr>
        <w:keepNext/>
        <w:spacing w:after="0" w:line="240" w:lineRule="auto"/>
        <w:jc w:val="both"/>
        <w:rPr>
          <w:rFonts w:ascii="Arial" w:eastAsia="Times New Roman" w:hAnsi="Arial" w:cs="Arial"/>
          <w:b/>
          <w:caps/>
          <w:kern w:val="0"/>
          <w:szCs w:val="20"/>
          <w:lang w:val="en-US"/>
          <w14:ligatures w14:val="none"/>
        </w:rPr>
      </w:pPr>
      <w:r w:rsidRPr="00857C7D">
        <w:rPr>
          <w:rFonts w:ascii="Arial" w:eastAsia="Times New Roman" w:hAnsi="Arial" w:cs="Arial"/>
          <w:b/>
          <w:caps/>
          <w:kern w:val="0"/>
          <w:szCs w:val="20"/>
          <w:lang w:val="en-US"/>
          <w14:ligatures w14:val="none"/>
        </w:rPr>
        <w:t>References</w:t>
      </w:r>
    </w:p>
    <w:p w14:paraId="00EDA1D0" w14:textId="77777777" w:rsidR="003203D9" w:rsidRPr="00857C7D" w:rsidRDefault="003203D9" w:rsidP="003203D9">
      <w:pPr>
        <w:keepNext/>
        <w:spacing w:after="0" w:line="240" w:lineRule="auto"/>
        <w:jc w:val="both"/>
        <w:rPr>
          <w:rFonts w:ascii="Arial" w:eastAsia="Times New Roman" w:hAnsi="Arial" w:cs="Arial"/>
          <w:b/>
          <w:caps/>
          <w:kern w:val="0"/>
          <w:szCs w:val="20"/>
          <w:lang w:val="en-US"/>
          <w14:ligatures w14:val="none"/>
        </w:rPr>
      </w:pPr>
    </w:p>
    <w:p w14:paraId="356DCA69" w14:textId="77777777" w:rsidR="00A40519" w:rsidRPr="00857C7D" w:rsidRDefault="00A40519" w:rsidP="00A40519">
      <w:pPr>
        <w:keepNext/>
        <w:spacing w:after="0" w:line="240" w:lineRule="auto"/>
        <w:jc w:val="both"/>
        <w:rPr>
          <w:rFonts w:ascii="Arial" w:eastAsia="Times New Roman" w:hAnsi="Arial" w:cs="Arial"/>
          <w:bCs/>
          <w:kern w:val="0"/>
          <w:sz w:val="20"/>
          <w:szCs w:val="20"/>
          <w:lang w:val="en-US"/>
          <w14:ligatures w14:val="none"/>
        </w:rPr>
      </w:pPr>
    </w:p>
    <w:p w14:paraId="4E86A2AE" w14:textId="77777777" w:rsidR="003203D9" w:rsidRPr="00857C7D" w:rsidRDefault="003203D9" w:rsidP="003203D9">
      <w:pPr>
        <w:spacing w:after="0" w:line="240" w:lineRule="auto"/>
        <w:jc w:val="both"/>
        <w:rPr>
          <w:rFonts w:ascii="Arial" w:eastAsia="Times New Roman" w:hAnsi="Arial" w:cs="Arial"/>
          <w:b/>
          <w:kern w:val="0"/>
          <w:sz w:val="20"/>
          <w:szCs w:val="20"/>
          <w:lang w:val="en-US"/>
          <w14:ligatures w14:val="none"/>
        </w:rPr>
        <w:sectPr w:rsidR="003203D9" w:rsidRPr="00857C7D" w:rsidSect="00D67129">
          <w:headerReference w:type="even" r:id="rId13"/>
          <w:headerReference w:type="default" r:id="rId14"/>
          <w:footerReference w:type="default" r:id="rId15"/>
          <w:headerReference w:type="first" r:id="rId16"/>
          <w:type w:val="continuous"/>
          <w:pgSz w:w="12240" w:h="15840"/>
          <w:pgMar w:top="1440" w:right="2016" w:bottom="2016" w:left="2016" w:header="720" w:footer="1123" w:gutter="0"/>
          <w:cols w:space="720"/>
          <w:docGrid w:linePitch="272"/>
        </w:sectPr>
      </w:pPr>
    </w:p>
    <w:p w14:paraId="7BF08FC5" w14:textId="77777777" w:rsidR="006614BF" w:rsidRDefault="006614BF" w:rsidP="006614BF">
      <w:pPr>
        <w:pStyle w:val="ListParagraph"/>
        <w:rPr>
          <w:rFonts w:ascii="Arial" w:eastAsia="Times New Roman" w:hAnsi="Arial" w:cs="Arial"/>
          <w:kern w:val="0"/>
          <w:szCs w:val="20"/>
          <w:lang w:val="en-US"/>
          <w14:ligatures w14:val="none"/>
        </w:rPr>
      </w:pPr>
    </w:p>
    <w:p w14:paraId="701F82FC" w14:textId="4F19FA24" w:rsidR="00C17AA8" w:rsidRPr="00E64E67" w:rsidRDefault="006614BF" w:rsidP="005620D0">
      <w:pPr>
        <w:pStyle w:val="ListParagraph"/>
        <w:numPr>
          <w:ilvl w:val="0"/>
          <w:numId w:val="6"/>
        </w:numPr>
        <w:rPr>
          <w:rFonts w:ascii="Arial" w:eastAsia="Times New Roman" w:hAnsi="Arial" w:cs="Arial"/>
          <w:kern w:val="0"/>
          <w:szCs w:val="20"/>
          <w:lang w:val="en-US"/>
          <w14:ligatures w14:val="none"/>
        </w:rPr>
      </w:pPr>
      <w:proofErr w:type="spellStart"/>
      <w:r w:rsidRPr="006614BF">
        <w:rPr>
          <w:rFonts w:ascii="Arial" w:eastAsia="Times New Roman" w:hAnsi="Arial" w:cs="Arial"/>
          <w:kern w:val="0"/>
          <w:szCs w:val="20"/>
          <w:lang w:val="en-US"/>
          <w14:ligatures w14:val="none"/>
        </w:rPr>
        <w:t>Aglasan</w:t>
      </w:r>
      <w:proofErr w:type="spellEnd"/>
      <w:r w:rsidRPr="006614BF">
        <w:rPr>
          <w:rFonts w:ascii="Arial" w:eastAsia="Times New Roman" w:hAnsi="Arial" w:cs="Arial"/>
          <w:kern w:val="0"/>
          <w:szCs w:val="20"/>
          <w:lang w:val="en-US"/>
          <w14:ligatures w14:val="none"/>
        </w:rPr>
        <w:t xml:space="preserve">, S., </w:t>
      </w:r>
      <w:proofErr w:type="spellStart"/>
      <w:r w:rsidRPr="006614BF">
        <w:rPr>
          <w:rFonts w:ascii="Arial" w:eastAsia="Times New Roman" w:hAnsi="Arial" w:cs="Arial"/>
          <w:kern w:val="0"/>
          <w:szCs w:val="20"/>
          <w:lang w:val="en-US"/>
          <w14:ligatures w14:val="none"/>
        </w:rPr>
        <w:t>Rejesus</w:t>
      </w:r>
      <w:proofErr w:type="spellEnd"/>
      <w:r w:rsidRPr="006614BF">
        <w:rPr>
          <w:rFonts w:ascii="Arial" w:eastAsia="Times New Roman" w:hAnsi="Arial" w:cs="Arial"/>
          <w:kern w:val="0"/>
          <w:szCs w:val="20"/>
          <w:lang w:val="en-US"/>
          <w14:ligatures w14:val="none"/>
        </w:rPr>
        <w:t xml:space="preserve">, R. M., Hagen, S., &amp; Salas, W. (2024). Cover crops, crop insurance losses, and resilience to extreme weather events. </w:t>
      </w:r>
      <w:r w:rsidRPr="006614BF">
        <w:rPr>
          <w:rFonts w:ascii="Arial" w:eastAsia="Times New Roman" w:hAnsi="Arial" w:cs="Arial"/>
          <w:i/>
          <w:iCs/>
          <w:kern w:val="0"/>
          <w:szCs w:val="20"/>
          <w:lang w:val="en-US"/>
          <w14:ligatures w14:val="none"/>
        </w:rPr>
        <w:t>American Journal of Agricultural Economics</w:t>
      </w:r>
      <w:r w:rsidRPr="006614BF">
        <w:rPr>
          <w:rFonts w:ascii="Arial" w:eastAsia="Times New Roman" w:hAnsi="Arial" w:cs="Arial"/>
          <w:kern w:val="0"/>
          <w:szCs w:val="20"/>
          <w:lang w:val="en-US"/>
          <w14:ligatures w14:val="none"/>
        </w:rPr>
        <w:t xml:space="preserve">, 106(4), 1410–1434. </w:t>
      </w:r>
      <w:hyperlink r:id="rId17" w:history="1">
        <w:r w:rsidR="00C17AA8" w:rsidRPr="0087638B">
          <w:rPr>
            <w:rStyle w:val="Hyperlink"/>
            <w:rFonts w:ascii="Arial" w:eastAsia="Times New Roman" w:hAnsi="Arial" w:cs="Arial"/>
            <w:kern w:val="0"/>
            <w:szCs w:val="20"/>
            <w:lang w:val="en-US"/>
            <w14:ligatures w14:val="none"/>
          </w:rPr>
          <w:t>https://doi.org/10.1111/ajae.12431</w:t>
        </w:r>
      </w:hyperlink>
    </w:p>
    <w:p w14:paraId="3B910F2A" w14:textId="77777777" w:rsidR="006614BF" w:rsidRPr="006614BF" w:rsidRDefault="006614BF" w:rsidP="006614BF">
      <w:pPr>
        <w:pStyle w:val="ListParagraph"/>
        <w:rPr>
          <w:rFonts w:ascii="Arial" w:eastAsia="Times New Roman" w:hAnsi="Arial" w:cs="Arial"/>
          <w:kern w:val="0"/>
          <w:szCs w:val="20"/>
          <w:lang w:val="en-US"/>
          <w14:ligatures w14:val="none"/>
        </w:rPr>
      </w:pPr>
    </w:p>
    <w:p w14:paraId="46FF8909" w14:textId="2393F89A" w:rsidR="006614BF" w:rsidRDefault="006614BF" w:rsidP="005620D0">
      <w:pPr>
        <w:pStyle w:val="ListParagraph"/>
        <w:numPr>
          <w:ilvl w:val="0"/>
          <w:numId w:val="6"/>
        </w:numPr>
        <w:rPr>
          <w:rFonts w:ascii="Arial" w:eastAsia="Times New Roman" w:hAnsi="Arial" w:cs="Arial"/>
          <w:kern w:val="0"/>
          <w:szCs w:val="20"/>
          <w:lang w:val="en-US"/>
          <w14:ligatures w14:val="none"/>
        </w:rPr>
      </w:pPr>
      <w:r w:rsidRPr="006614BF">
        <w:rPr>
          <w:rFonts w:ascii="Arial" w:eastAsia="Times New Roman" w:hAnsi="Arial" w:cs="Arial"/>
          <w:kern w:val="0"/>
          <w:szCs w:val="20"/>
          <w:lang w:val="en-US"/>
          <w14:ligatures w14:val="none"/>
        </w:rPr>
        <w:t xml:space="preserve">Connor, L., </w:t>
      </w:r>
      <w:proofErr w:type="spellStart"/>
      <w:r w:rsidRPr="006614BF">
        <w:rPr>
          <w:rFonts w:ascii="Arial" w:eastAsia="Times New Roman" w:hAnsi="Arial" w:cs="Arial"/>
          <w:kern w:val="0"/>
          <w:szCs w:val="20"/>
          <w:lang w:val="en-US"/>
          <w14:ligatures w14:val="none"/>
        </w:rPr>
        <w:t>Rejesus</w:t>
      </w:r>
      <w:proofErr w:type="spellEnd"/>
      <w:r w:rsidRPr="006614BF">
        <w:rPr>
          <w:rFonts w:ascii="Arial" w:eastAsia="Times New Roman" w:hAnsi="Arial" w:cs="Arial"/>
          <w:kern w:val="0"/>
          <w:szCs w:val="20"/>
          <w:lang w:val="en-US"/>
          <w14:ligatures w14:val="none"/>
        </w:rPr>
        <w:t xml:space="preserve">, R. M., &amp; Yasar, M. (2022). Crop insurance participation and cover crop use: Evidence from Indiana county-level data. </w:t>
      </w:r>
      <w:r w:rsidRPr="006614BF">
        <w:rPr>
          <w:rFonts w:ascii="Arial" w:eastAsia="Times New Roman" w:hAnsi="Arial" w:cs="Arial"/>
          <w:i/>
          <w:iCs/>
          <w:kern w:val="0"/>
          <w:szCs w:val="20"/>
          <w:lang w:val="en-US"/>
          <w14:ligatures w14:val="none"/>
        </w:rPr>
        <w:t>Applied Economic Perspectives and Policy</w:t>
      </w:r>
      <w:r w:rsidRPr="006614BF">
        <w:rPr>
          <w:rFonts w:ascii="Arial" w:eastAsia="Times New Roman" w:hAnsi="Arial" w:cs="Arial"/>
          <w:kern w:val="0"/>
          <w:szCs w:val="20"/>
          <w:lang w:val="en-US"/>
          <w14:ligatures w14:val="none"/>
        </w:rPr>
        <w:t xml:space="preserve">, 44(4), 2181–2208. </w:t>
      </w:r>
      <w:hyperlink r:id="rId18" w:history="1">
        <w:r w:rsidR="00C17AA8" w:rsidRPr="0087638B">
          <w:rPr>
            <w:rStyle w:val="Hyperlink"/>
            <w:rFonts w:ascii="Arial" w:eastAsia="Times New Roman" w:hAnsi="Arial" w:cs="Arial"/>
            <w:kern w:val="0"/>
            <w:szCs w:val="20"/>
            <w:lang w:val="en-US"/>
            <w14:ligatures w14:val="none"/>
          </w:rPr>
          <w:t>https://doi.org/10.1002/aepp.13206</w:t>
        </w:r>
      </w:hyperlink>
    </w:p>
    <w:p w14:paraId="033FCA0E" w14:textId="77777777" w:rsidR="00C17AA8" w:rsidRPr="006614BF" w:rsidRDefault="00C17AA8" w:rsidP="006614BF">
      <w:pPr>
        <w:pStyle w:val="ListParagraph"/>
        <w:rPr>
          <w:rFonts w:ascii="Arial" w:eastAsia="Times New Roman" w:hAnsi="Arial" w:cs="Arial"/>
          <w:kern w:val="0"/>
          <w:szCs w:val="20"/>
          <w:lang w:val="en-US"/>
          <w14:ligatures w14:val="none"/>
        </w:rPr>
      </w:pPr>
    </w:p>
    <w:p w14:paraId="543902BF" w14:textId="77777777" w:rsidR="006614BF" w:rsidRPr="006614BF" w:rsidRDefault="006614BF" w:rsidP="006614BF">
      <w:pPr>
        <w:pStyle w:val="ListParagraph"/>
        <w:rPr>
          <w:rFonts w:ascii="Arial" w:eastAsia="Times New Roman" w:hAnsi="Arial" w:cs="Arial"/>
          <w:kern w:val="0"/>
          <w:szCs w:val="20"/>
          <w:lang w:val="en-US"/>
          <w14:ligatures w14:val="none"/>
        </w:rPr>
      </w:pPr>
    </w:p>
    <w:p w14:paraId="25666CBE" w14:textId="1C42B774" w:rsidR="00C17AA8" w:rsidRDefault="006614BF" w:rsidP="005620D0">
      <w:pPr>
        <w:pStyle w:val="ListParagraph"/>
        <w:numPr>
          <w:ilvl w:val="0"/>
          <w:numId w:val="6"/>
        </w:numPr>
        <w:rPr>
          <w:rFonts w:ascii="Arial" w:eastAsia="Times New Roman" w:hAnsi="Arial" w:cs="Arial"/>
          <w:kern w:val="0"/>
          <w:szCs w:val="20"/>
          <w:lang w:val="en-US"/>
          <w14:ligatures w14:val="none"/>
        </w:rPr>
      </w:pPr>
      <w:r w:rsidRPr="006614BF">
        <w:rPr>
          <w:rFonts w:ascii="Arial" w:eastAsia="Times New Roman" w:hAnsi="Arial" w:cs="Arial"/>
          <w:kern w:val="0"/>
          <w:szCs w:val="20"/>
          <w:lang w:val="en-US"/>
          <w14:ligatures w14:val="none"/>
        </w:rPr>
        <w:t xml:space="preserve">DeLay, N. D., Brewer, B., Featherstone, A., &amp; </w:t>
      </w:r>
      <w:proofErr w:type="spellStart"/>
      <w:r w:rsidRPr="006614BF">
        <w:rPr>
          <w:rFonts w:ascii="Arial" w:eastAsia="Times New Roman" w:hAnsi="Arial" w:cs="Arial"/>
          <w:kern w:val="0"/>
          <w:szCs w:val="20"/>
          <w:lang w:val="en-US"/>
          <w14:ligatures w14:val="none"/>
        </w:rPr>
        <w:t>Boussios</w:t>
      </w:r>
      <w:proofErr w:type="spellEnd"/>
      <w:r w:rsidRPr="006614BF">
        <w:rPr>
          <w:rFonts w:ascii="Arial" w:eastAsia="Times New Roman" w:hAnsi="Arial" w:cs="Arial"/>
          <w:kern w:val="0"/>
          <w:szCs w:val="20"/>
          <w:lang w:val="en-US"/>
          <w14:ligatures w14:val="none"/>
        </w:rPr>
        <w:t xml:space="preserve">, D. (2023). The impact of crop insurance on farm financial outcomes. </w:t>
      </w:r>
      <w:r w:rsidRPr="006614BF">
        <w:rPr>
          <w:rFonts w:ascii="Arial" w:eastAsia="Times New Roman" w:hAnsi="Arial" w:cs="Arial"/>
          <w:i/>
          <w:iCs/>
          <w:kern w:val="0"/>
          <w:szCs w:val="20"/>
          <w:lang w:val="en-US"/>
          <w14:ligatures w14:val="none"/>
        </w:rPr>
        <w:t>Applied Economic Perspectives and Policy</w:t>
      </w:r>
      <w:r w:rsidRPr="006614BF">
        <w:rPr>
          <w:rFonts w:ascii="Arial" w:eastAsia="Times New Roman" w:hAnsi="Arial" w:cs="Arial"/>
          <w:kern w:val="0"/>
          <w:szCs w:val="20"/>
          <w:lang w:val="en-US"/>
          <w14:ligatures w14:val="none"/>
        </w:rPr>
        <w:t xml:space="preserve">, 45(1), 579–601. </w:t>
      </w:r>
      <w:hyperlink r:id="rId19" w:history="1">
        <w:r w:rsidR="00C17AA8" w:rsidRPr="0087638B">
          <w:rPr>
            <w:rStyle w:val="Hyperlink"/>
            <w:rFonts w:ascii="Arial" w:eastAsia="Times New Roman" w:hAnsi="Arial" w:cs="Arial"/>
            <w:kern w:val="0"/>
            <w:szCs w:val="20"/>
            <w:lang w:val="en-US"/>
            <w14:ligatures w14:val="none"/>
          </w:rPr>
          <w:t>https://doi.org/10.1002/aepp.13223</w:t>
        </w:r>
      </w:hyperlink>
    </w:p>
    <w:p w14:paraId="07C2C0A1" w14:textId="77777777" w:rsidR="00E64E67" w:rsidRPr="00E64E67" w:rsidRDefault="00E64E67" w:rsidP="00E64E67">
      <w:pPr>
        <w:pStyle w:val="ListParagraph"/>
        <w:rPr>
          <w:rFonts w:ascii="Arial" w:eastAsia="Times New Roman" w:hAnsi="Arial" w:cs="Arial"/>
          <w:kern w:val="0"/>
          <w:szCs w:val="20"/>
          <w:lang w:val="en-US"/>
          <w14:ligatures w14:val="none"/>
        </w:rPr>
      </w:pPr>
    </w:p>
    <w:p w14:paraId="0DF20364" w14:textId="77777777" w:rsidR="00E64E67" w:rsidRPr="006614BF" w:rsidRDefault="00E64E67" w:rsidP="006614BF">
      <w:pPr>
        <w:pStyle w:val="ListParagraph"/>
        <w:rPr>
          <w:rFonts w:ascii="Arial" w:eastAsia="Times New Roman" w:hAnsi="Arial" w:cs="Arial"/>
          <w:kern w:val="0"/>
          <w:szCs w:val="20"/>
          <w:lang w:val="en-US"/>
          <w14:ligatures w14:val="none"/>
        </w:rPr>
      </w:pPr>
    </w:p>
    <w:p w14:paraId="140F53A5" w14:textId="20A73CFF" w:rsidR="006614BF" w:rsidRDefault="006614BF" w:rsidP="005620D0">
      <w:pPr>
        <w:pStyle w:val="ListParagraph"/>
        <w:numPr>
          <w:ilvl w:val="0"/>
          <w:numId w:val="6"/>
        </w:numPr>
        <w:rPr>
          <w:rFonts w:ascii="Arial" w:eastAsia="Times New Roman" w:hAnsi="Arial" w:cs="Arial"/>
          <w:kern w:val="0"/>
          <w:szCs w:val="20"/>
          <w:lang w:val="en-US"/>
          <w14:ligatures w14:val="none"/>
        </w:rPr>
      </w:pPr>
      <w:r w:rsidRPr="006614BF">
        <w:rPr>
          <w:rFonts w:ascii="Arial" w:eastAsia="Times New Roman" w:hAnsi="Arial" w:cs="Arial"/>
          <w:kern w:val="0"/>
          <w:szCs w:val="20"/>
          <w:lang w:val="en-US"/>
          <w14:ligatures w14:val="none"/>
        </w:rPr>
        <w:t xml:space="preserve">Ghosh, R. K., Gupta, S., Singh, V., &amp; Ward, P. S. (2021). Demand for crop insurance in developing countries: New evidence from India. </w:t>
      </w:r>
      <w:r w:rsidRPr="006614BF">
        <w:rPr>
          <w:rFonts w:ascii="Arial" w:eastAsia="Times New Roman" w:hAnsi="Arial" w:cs="Arial"/>
          <w:i/>
          <w:iCs/>
          <w:kern w:val="0"/>
          <w:szCs w:val="20"/>
          <w:lang w:val="en-US"/>
          <w14:ligatures w14:val="none"/>
        </w:rPr>
        <w:t>Journal of Agricultural Economics</w:t>
      </w:r>
      <w:r w:rsidRPr="006614BF">
        <w:rPr>
          <w:rFonts w:ascii="Arial" w:eastAsia="Times New Roman" w:hAnsi="Arial" w:cs="Arial"/>
          <w:kern w:val="0"/>
          <w:szCs w:val="20"/>
          <w:lang w:val="en-US"/>
          <w14:ligatures w14:val="none"/>
        </w:rPr>
        <w:t xml:space="preserve">, 72(1), 293–320. </w:t>
      </w:r>
      <w:hyperlink r:id="rId20" w:history="1">
        <w:r w:rsidR="00C17AA8" w:rsidRPr="0087638B">
          <w:rPr>
            <w:rStyle w:val="Hyperlink"/>
            <w:rFonts w:ascii="Arial" w:eastAsia="Times New Roman" w:hAnsi="Arial" w:cs="Arial"/>
            <w:kern w:val="0"/>
            <w:szCs w:val="20"/>
            <w:lang w:val="en-US"/>
            <w14:ligatures w14:val="none"/>
          </w:rPr>
          <w:t>https://doi.org/10.1111/1477-9552.12403</w:t>
        </w:r>
      </w:hyperlink>
    </w:p>
    <w:p w14:paraId="4BD50A01" w14:textId="77777777" w:rsidR="00C17AA8" w:rsidRPr="006614BF" w:rsidRDefault="00C17AA8" w:rsidP="006614BF">
      <w:pPr>
        <w:pStyle w:val="ListParagraph"/>
        <w:rPr>
          <w:rFonts w:ascii="Arial" w:eastAsia="Times New Roman" w:hAnsi="Arial" w:cs="Arial"/>
          <w:kern w:val="0"/>
          <w:szCs w:val="20"/>
          <w:lang w:val="en-US"/>
          <w14:ligatures w14:val="none"/>
        </w:rPr>
      </w:pPr>
    </w:p>
    <w:p w14:paraId="2B0898EA" w14:textId="77777777" w:rsidR="006614BF" w:rsidRPr="006614BF" w:rsidRDefault="006614BF" w:rsidP="006614BF">
      <w:pPr>
        <w:pStyle w:val="ListParagraph"/>
        <w:rPr>
          <w:rFonts w:ascii="Arial" w:eastAsia="Times New Roman" w:hAnsi="Arial" w:cs="Arial"/>
          <w:kern w:val="0"/>
          <w:szCs w:val="20"/>
          <w:lang w:val="en-US"/>
          <w14:ligatures w14:val="none"/>
        </w:rPr>
      </w:pPr>
    </w:p>
    <w:p w14:paraId="0E9F0132" w14:textId="1AC847E9" w:rsidR="006614BF" w:rsidRDefault="006614BF" w:rsidP="005620D0">
      <w:pPr>
        <w:pStyle w:val="ListParagraph"/>
        <w:numPr>
          <w:ilvl w:val="0"/>
          <w:numId w:val="6"/>
        </w:numPr>
        <w:rPr>
          <w:rFonts w:ascii="Arial" w:eastAsia="Times New Roman" w:hAnsi="Arial" w:cs="Arial"/>
          <w:kern w:val="0"/>
          <w:szCs w:val="20"/>
          <w:lang w:val="en-US"/>
          <w14:ligatures w14:val="none"/>
        </w:rPr>
      </w:pPr>
      <w:r w:rsidRPr="006614BF">
        <w:rPr>
          <w:rFonts w:ascii="Arial" w:eastAsia="Times New Roman" w:hAnsi="Arial" w:cs="Arial"/>
          <w:kern w:val="0"/>
          <w:szCs w:val="20"/>
          <w:lang w:val="en-US"/>
          <w14:ligatures w14:val="none"/>
        </w:rPr>
        <w:t xml:space="preserve">Janzen, S. A., &amp; Carter, M. R. (2019). After the drought: The impact of microinsurance on consumption smoothing and asset protection. </w:t>
      </w:r>
      <w:r w:rsidRPr="006614BF">
        <w:rPr>
          <w:rFonts w:ascii="Arial" w:eastAsia="Times New Roman" w:hAnsi="Arial" w:cs="Arial"/>
          <w:i/>
          <w:iCs/>
          <w:kern w:val="0"/>
          <w:szCs w:val="20"/>
          <w:lang w:val="en-US"/>
          <w14:ligatures w14:val="none"/>
        </w:rPr>
        <w:t>American Journal of Agricultural Economics</w:t>
      </w:r>
      <w:r w:rsidRPr="006614BF">
        <w:rPr>
          <w:rFonts w:ascii="Arial" w:eastAsia="Times New Roman" w:hAnsi="Arial" w:cs="Arial"/>
          <w:kern w:val="0"/>
          <w:szCs w:val="20"/>
          <w:lang w:val="en-US"/>
          <w14:ligatures w14:val="none"/>
        </w:rPr>
        <w:t xml:space="preserve">, 101(3), 651–671. </w:t>
      </w:r>
      <w:hyperlink r:id="rId21" w:history="1">
        <w:r w:rsidR="00C17AA8" w:rsidRPr="0087638B">
          <w:rPr>
            <w:rStyle w:val="Hyperlink"/>
            <w:rFonts w:ascii="Arial" w:eastAsia="Times New Roman" w:hAnsi="Arial" w:cs="Arial"/>
            <w:kern w:val="0"/>
            <w:szCs w:val="20"/>
            <w:lang w:val="en-US"/>
            <w14:ligatures w14:val="none"/>
          </w:rPr>
          <w:t>https://doi.org/10.1093/ajae/aay061</w:t>
        </w:r>
      </w:hyperlink>
    </w:p>
    <w:p w14:paraId="112F7ADA" w14:textId="77777777" w:rsidR="00E64E67" w:rsidRDefault="00E64E67" w:rsidP="00E64E67">
      <w:pPr>
        <w:pStyle w:val="ListParagraph"/>
        <w:rPr>
          <w:rFonts w:ascii="Arial" w:eastAsia="Times New Roman" w:hAnsi="Arial" w:cs="Arial"/>
          <w:kern w:val="0"/>
          <w:szCs w:val="20"/>
          <w:lang w:val="en-US"/>
          <w14:ligatures w14:val="none"/>
        </w:rPr>
      </w:pPr>
    </w:p>
    <w:p w14:paraId="5494D418" w14:textId="1A543217" w:rsidR="00E64E67" w:rsidRDefault="00E64E67" w:rsidP="005620D0">
      <w:pPr>
        <w:pStyle w:val="ListParagraph"/>
        <w:numPr>
          <w:ilvl w:val="0"/>
          <w:numId w:val="6"/>
        </w:numPr>
        <w:rPr>
          <w:rFonts w:ascii="Arial" w:eastAsia="Times New Roman" w:hAnsi="Arial" w:cs="Arial"/>
          <w:kern w:val="0"/>
          <w:szCs w:val="20"/>
          <w:lang w:val="en-US"/>
          <w14:ligatures w14:val="none"/>
        </w:rPr>
      </w:pPr>
      <w:r w:rsidRPr="00E64E67">
        <w:rPr>
          <w:rFonts w:ascii="Arial" w:eastAsia="Times New Roman" w:hAnsi="Arial" w:cs="Arial"/>
          <w:kern w:val="0"/>
          <w:szCs w:val="20"/>
          <w:lang w:val="en-US"/>
          <w14:ligatures w14:val="none"/>
        </w:rPr>
        <w:t xml:space="preserve">Kirchner, E., &amp; </w:t>
      </w:r>
      <w:proofErr w:type="spellStart"/>
      <w:r w:rsidRPr="00E64E67">
        <w:rPr>
          <w:rFonts w:ascii="Arial" w:eastAsia="Times New Roman" w:hAnsi="Arial" w:cs="Arial"/>
          <w:kern w:val="0"/>
          <w:szCs w:val="20"/>
          <w:lang w:val="en-US"/>
          <w14:ligatures w14:val="none"/>
        </w:rPr>
        <w:t>Musshoff</w:t>
      </w:r>
      <w:proofErr w:type="spellEnd"/>
      <w:r w:rsidRPr="00E64E67">
        <w:rPr>
          <w:rFonts w:ascii="Arial" w:eastAsia="Times New Roman" w:hAnsi="Arial" w:cs="Arial"/>
          <w:kern w:val="0"/>
          <w:szCs w:val="20"/>
          <w:lang w:val="en-US"/>
          <w14:ligatures w14:val="none"/>
        </w:rPr>
        <w:t xml:space="preserve">, O. (2024). Digital opportunities for the distribution of index-based microinsurance: Evidence from a discrete choice experiment in Mali. Journal of Agricultural Economics, 75(2), 794–815. </w:t>
      </w:r>
      <w:hyperlink r:id="rId22" w:history="1">
        <w:r w:rsidRPr="0087638B">
          <w:rPr>
            <w:rStyle w:val="Hyperlink"/>
            <w:rFonts w:ascii="Arial" w:eastAsia="Times New Roman" w:hAnsi="Arial" w:cs="Arial"/>
            <w:kern w:val="0"/>
            <w:szCs w:val="20"/>
            <w:lang w:val="en-US"/>
            <w14:ligatures w14:val="none"/>
          </w:rPr>
          <w:t>https://doi.org/10.1111/1477-9552.12584</w:t>
        </w:r>
      </w:hyperlink>
    </w:p>
    <w:p w14:paraId="41A58C15" w14:textId="77777777" w:rsidR="00E64E67" w:rsidRPr="00E64E67" w:rsidRDefault="00E64E67" w:rsidP="00E64E67">
      <w:pPr>
        <w:pStyle w:val="ListParagraph"/>
        <w:rPr>
          <w:rFonts w:ascii="Arial" w:eastAsia="Times New Roman" w:hAnsi="Arial" w:cs="Arial"/>
          <w:kern w:val="0"/>
          <w:szCs w:val="20"/>
          <w:lang w:val="en-US"/>
          <w14:ligatures w14:val="none"/>
        </w:rPr>
      </w:pPr>
    </w:p>
    <w:p w14:paraId="6C3453A3" w14:textId="77777777" w:rsidR="00E64E67" w:rsidRPr="00E64E67" w:rsidRDefault="00E64E67" w:rsidP="00E64E67">
      <w:pPr>
        <w:pStyle w:val="ListParagraph"/>
        <w:rPr>
          <w:rFonts w:ascii="Arial" w:eastAsia="Times New Roman" w:hAnsi="Arial" w:cs="Arial"/>
          <w:kern w:val="0"/>
          <w:szCs w:val="20"/>
          <w:lang w:val="en-US"/>
          <w14:ligatures w14:val="none"/>
        </w:rPr>
      </w:pPr>
    </w:p>
    <w:p w14:paraId="04FD9E87" w14:textId="7C38DD12" w:rsidR="006614BF" w:rsidRDefault="006614BF" w:rsidP="005620D0">
      <w:pPr>
        <w:pStyle w:val="ListParagraph"/>
        <w:numPr>
          <w:ilvl w:val="0"/>
          <w:numId w:val="6"/>
        </w:numPr>
        <w:rPr>
          <w:rFonts w:ascii="Arial" w:eastAsia="Times New Roman" w:hAnsi="Arial" w:cs="Arial"/>
          <w:kern w:val="0"/>
          <w:szCs w:val="20"/>
          <w:lang w:val="en-US"/>
          <w14:ligatures w14:val="none"/>
        </w:rPr>
      </w:pPr>
      <w:r w:rsidRPr="006614BF">
        <w:rPr>
          <w:rFonts w:ascii="Arial" w:eastAsia="Times New Roman" w:hAnsi="Arial" w:cs="Arial"/>
          <w:kern w:val="0"/>
          <w:szCs w:val="20"/>
          <w:lang w:val="en-US"/>
          <w14:ligatures w14:val="none"/>
        </w:rPr>
        <w:t xml:space="preserve">Michler, J. D., Viens, F. G., &amp; Shively, G. E. (2022). Risk, crop yields, and weather index insurance in village India. Journal of the Agricultural and Applied Economics Association, 1(1), 61–81. </w:t>
      </w:r>
      <w:hyperlink r:id="rId23" w:history="1">
        <w:r w:rsidR="00E64E67" w:rsidRPr="0087638B">
          <w:rPr>
            <w:rStyle w:val="Hyperlink"/>
            <w:rFonts w:ascii="Arial" w:eastAsia="Times New Roman" w:hAnsi="Arial" w:cs="Arial"/>
            <w:kern w:val="0"/>
            <w:szCs w:val="20"/>
            <w:lang w:val="en-US"/>
            <w14:ligatures w14:val="none"/>
          </w:rPr>
          <w:t>https://doi.org/10.1002/jaa2.9</w:t>
        </w:r>
      </w:hyperlink>
    </w:p>
    <w:p w14:paraId="07D84EDD" w14:textId="77777777" w:rsidR="00E64E67" w:rsidRPr="006614BF" w:rsidRDefault="00E64E67" w:rsidP="006614BF">
      <w:pPr>
        <w:pStyle w:val="ListParagraph"/>
        <w:rPr>
          <w:rFonts w:ascii="Arial" w:eastAsia="Times New Roman" w:hAnsi="Arial" w:cs="Arial"/>
          <w:kern w:val="0"/>
          <w:szCs w:val="20"/>
          <w:lang w:val="en-US"/>
          <w14:ligatures w14:val="none"/>
        </w:rPr>
      </w:pPr>
    </w:p>
    <w:p w14:paraId="65E45075" w14:textId="6019775F" w:rsidR="006614BF" w:rsidRDefault="006614BF" w:rsidP="005620D0">
      <w:pPr>
        <w:pStyle w:val="ListParagraph"/>
        <w:numPr>
          <w:ilvl w:val="0"/>
          <w:numId w:val="6"/>
        </w:numPr>
        <w:rPr>
          <w:rFonts w:ascii="Arial" w:eastAsia="Times New Roman" w:hAnsi="Arial" w:cs="Arial"/>
          <w:kern w:val="0"/>
          <w:szCs w:val="20"/>
          <w:lang w:val="en-US"/>
          <w14:ligatures w14:val="none"/>
        </w:rPr>
      </w:pPr>
      <w:proofErr w:type="spellStart"/>
      <w:r w:rsidRPr="006614BF">
        <w:rPr>
          <w:rFonts w:ascii="Arial" w:eastAsia="Times New Roman" w:hAnsi="Arial" w:cs="Arial"/>
          <w:kern w:val="0"/>
          <w:szCs w:val="20"/>
          <w:lang w:val="en-US"/>
          <w14:ligatures w14:val="none"/>
        </w:rPr>
        <w:lastRenderedPageBreak/>
        <w:t>Samota</w:t>
      </w:r>
      <w:proofErr w:type="spellEnd"/>
      <w:r w:rsidRPr="006614BF">
        <w:rPr>
          <w:rFonts w:ascii="Arial" w:eastAsia="Times New Roman" w:hAnsi="Arial" w:cs="Arial"/>
          <w:kern w:val="0"/>
          <w:szCs w:val="20"/>
          <w:lang w:val="en-US"/>
          <w14:ligatures w14:val="none"/>
        </w:rPr>
        <w:t xml:space="preserve">, S. D., Dangi, K. L., Yadav, S. L., &amp; Yadav, R. K. (2024). Farmers’ perceptions towards agricultural insurance schemes in southern Rajasthan: The case of NAIS and WBCIS. Asian Journal of Agricultural Extension, Economics &amp; Sociology, 42(6), 210–214. </w:t>
      </w:r>
      <w:hyperlink r:id="rId24" w:history="1">
        <w:r w:rsidR="00E64E67" w:rsidRPr="0087638B">
          <w:rPr>
            <w:rStyle w:val="Hyperlink"/>
            <w:rFonts w:ascii="Arial" w:eastAsia="Times New Roman" w:hAnsi="Arial" w:cs="Arial"/>
            <w:kern w:val="0"/>
            <w:szCs w:val="20"/>
            <w:lang w:val="en-US"/>
            <w14:ligatures w14:val="none"/>
          </w:rPr>
          <w:t>https://doi.org/10.9734/ajaees/2024/v42i62480</w:t>
        </w:r>
      </w:hyperlink>
    </w:p>
    <w:p w14:paraId="127EC9EF" w14:textId="77777777" w:rsidR="00E64E67" w:rsidRPr="006614BF" w:rsidRDefault="00E64E67" w:rsidP="006614BF">
      <w:pPr>
        <w:pStyle w:val="ListParagraph"/>
        <w:rPr>
          <w:rFonts w:ascii="Arial" w:eastAsia="Times New Roman" w:hAnsi="Arial" w:cs="Arial"/>
          <w:kern w:val="0"/>
          <w:szCs w:val="20"/>
          <w:lang w:val="en-US"/>
          <w14:ligatures w14:val="none"/>
        </w:rPr>
      </w:pPr>
    </w:p>
    <w:p w14:paraId="02EF8FCB" w14:textId="77777777" w:rsidR="006614BF" w:rsidRDefault="006614BF" w:rsidP="006614BF">
      <w:pPr>
        <w:pStyle w:val="ListParagraph"/>
        <w:rPr>
          <w:rFonts w:ascii="Arial" w:eastAsia="Times New Roman" w:hAnsi="Arial" w:cs="Arial"/>
          <w:kern w:val="0"/>
          <w:szCs w:val="20"/>
          <w:lang w:val="en-US"/>
          <w14:ligatures w14:val="none"/>
        </w:rPr>
      </w:pPr>
    </w:p>
    <w:p w14:paraId="58D5A58C" w14:textId="77777777" w:rsidR="00E64E67" w:rsidRPr="006614BF" w:rsidRDefault="00E64E67" w:rsidP="006614BF">
      <w:pPr>
        <w:pStyle w:val="ListParagraph"/>
        <w:rPr>
          <w:rFonts w:ascii="Arial" w:eastAsia="Times New Roman" w:hAnsi="Arial" w:cs="Arial"/>
          <w:kern w:val="0"/>
          <w:szCs w:val="20"/>
          <w:lang w:val="en-US"/>
          <w14:ligatures w14:val="none"/>
        </w:rPr>
      </w:pPr>
    </w:p>
    <w:p w14:paraId="3B6C18D1" w14:textId="03A62AEA" w:rsidR="006614BF" w:rsidRDefault="006614BF" w:rsidP="005620D0">
      <w:pPr>
        <w:pStyle w:val="ListParagraph"/>
        <w:numPr>
          <w:ilvl w:val="0"/>
          <w:numId w:val="6"/>
        </w:numPr>
        <w:rPr>
          <w:rFonts w:ascii="Arial" w:eastAsia="Times New Roman" w:hAnsi="Arial" w:cs="Arial"/>
          <w:kern w:val="0"/>
          <w:szCs w:val="20"/>
          <w:lang w:val="en-US"/>
          <w14:ligatures w14:val="none"/>
        </w:rPr>
      </w:pPr>
      <w:r w:rsidRPr="006614BF">
        <w:rPr>
          <w:rFonts w:ascii="Arial" w:eastAsia="Times New Roman" w:hAnsi="Arial" w:cs="Arial"/>
          <w:kern w:val="0"/>
          <w:szCs w:val="20"/>
          <w:lang w:val="en-US"/>
          <w14:ligatures w14:val="none"/>
        </w:rPr>
        <w:t xml:space="preserve">Tiwari, R., Chand, K., &amp; Anjum, B. (2020). Crop insurance in India: A review of Pradhan Mantri Fasal Bima Yojana (PMFBY). FIIB Business Review, 9(2), 45–58. </w:t>
      </w:r>
      <w:hyperlink r:id="rId25" w:history="1">
        <w:r w:rsidR="00E64E67" w:rsidRPr="0087638B">
          <w:rPr>
            <w:rStyle w:val="Hyperlink"/>
            <w:rFonts w:ascii="Arial" w:eastAsia="Times New Roman" w:hAnsi="Arial" w:cs="Arial"/>
            <w:kern w:val="0"/>
            <w:szCs w:val="20"/>
            <w:lang w:val="en-US"/>
            <w14:ligatures w14:val="none"/>
          </w:rPr>
          <w:t>https://doi.org/10.1177/2319714520966084</w:t>
        </w:r>
      </w:hyperlink>
    </w:p>
    <w:p w14:paraId="5DFE38CD" w14:textId="77777777" w:rsidR="00E64E67" w:rsidRPr="006614BF" w:rsidRDefault="00E64E67" w:rsidP="006614BF">
      <w:pPr>
        <w:pStyle w:val="ListParagraph"/>
        <w:rPr>
          <w:rFonts w:ascii="Arial" w:eastAsia="Times New Roman" w:hAnsi="Arial" w:cs="Arial"/>
          <w:kern w:val="0"/>
          <w:szCs w:val="20"/>
          <w:lang w:val="en-US"/>
          <w14:ligatures w14:val="none"/>
        </w:rPr>
      </w:pPr>
    </w:p>
    <w:p w14:paraId="3D00DB00" w14:textId="77777777" w:rsidR="006614BF" w:rsidRPr="006614BF" w:rsidRDefault="006614BF" w:rsidP="006614BF">
      <w:pPr>
        <w:pStyle w:val="ListParagraph"/>
        <w:rPr>
          <w:rFonts w:ascii="Arial" w:eastAsia="Times New Roman" w:hAnsi="Arial" w:cs="Arial"/>
          <w:kern w:val="0"/>
          <w:szCs w:val="20"/>
          <w:lang w:val="en-US"/>
          <w14:ligatures w14:val="none"/>
        </w:rPr>
      </w:pPr>
    </w:p>
    <w:p w14:paraId="10D71294" w14:textId="6063BADC" w:rsidR="006614BF" w:rsidRDefault="006614BF" w:rsidP="005620D0">
      <w:pPr>
        <w:pStyle w:val="ListParagraph"/>
        <w:numPr>
          <w:ilvl w:val="0"/>
          <w:numId w:val="6"/>
        </w:numPr>
        <w:rPr>
          <w:rFonts w:ascii="Arial" w:eastAsia="Times New Roman" w:hAnsi="Arial" w:cs="Arial"/>
          <w:kern w:val="0"/>
          <w:szCs w:val="20"/>
          <w:lang w:val="en-US"/>
          <w14:ligatures w14:val="none"/>
        </w:rPr>
      </w:pPr>
      <w:r w:rsidRPr="006614BF">
        <w:rPr>
          <w:rFonts w:ascii="Arial" w:eastAsia="Times New Roman" w:hAnsi="Arial" w:cs="Arial"/>
          <w:kern w:val="0"/>
          <w:szCs w:val="20"/>
          <w:lang w:val="en-US"/>
          <w14:ligatures w14:val="none"/>
        </w:rPr>
        <w:t xml:space="preserve">Yu, J., Smith, A., &amp; Sumner, D. A. (2018). Effects of crop insurance premium subsidies on crop acreage. American Journal of Agricultural Economics, 100(1), 91–114. </w:t>
      </w:r>
      <w:hyperlink r:id="rId26" w:history="1">
        <w:r w:rsidR="00E64E67" w:rsidRPr="0087638B">
          <w:rPr>
            <w:rStyle w:val="Hyperlink"/>
            <w:rFonts w:ascii="Arial" w:eastAsia="Times New Roman" w:hAnsi="Arial" w:cs="Arial"/>
            <w:kern w:val="0"/>
            <w:szCs w:val="20"/>
            <w:lang w:val="en-US"/>
            <w14:ligatures w14:val="none"/>
          </w:rPr>
          <w:t>https://doi.org/10.1093/ajae/aax058</w:t>
        </w:r>
      </w:hyperlink>
    </w:p>
    <w:p w14:paraId="7D4E1493" w14:textId="77777777" w:rsidR="00E64E67" w:rsidRDefault="00E64E67" w:rsidP="006614BF">
      <w:pPr>
        <w:pStyle w:val="ListParagraph"/>
        <w:rPr>
          <w:rFonts w:ascii="Arial" w:eastAsia="Times New Roman" w:hAnsi="Arial" w:cs="Arial"/>
          <w:kern w:val="0"/>
          <w:szCs w:val="20"/>
          <w:lang w:val="en-US"/>
          <w14:ligatures w14:val="none"/>
        </w:rPr>
      </w:pPr>
    </w:p>
    <w:p w14:paraId="1DF07FF0" w14:textId="77777777" w:rsidR="00E64E67" w:rsidRDefault="00E64E67" w:rsidP="006614BF">
      <w:pPr>
        <w:pStyle w:val="ListParagraph"/>
        <w:rPr>
          <w:rFonts w:ascii="Arial" w:eastAsia="Times New Roman" w:hAnsi="Arial" w:cs="Arial"/>
          <w:kern w:val="0"/>
          <w:szCs w:val="20"/>
          <w:lang w:val="en-US"/>
          <w14:ligatures w14:val="none"/>
        </w:rPr>
      </w:pPr>
    </w:p>
    <w:p w14:paraId="10CC24EC" w14:textId="77777777" w:rsidR="00E64E67" w:rsidRPr="006614BF" w:rsidRDefault="00E64E67" w:rsidP="006614BF">
      <w:pPr>
        <w:pStyle w:val="ListParagraph"/>
        <w:rPr>
          <w:rFonts w:ascii="Arial" w:eastAsia="Times New Roman" w:hAnsi="Arial" w:cs="Arial"/>
          <w:kern w:val="0"/>
          <w:szCs w:val="20"/>
          <w:lang w:val="en-US"/>
          <w14:ligatures w14:val="none"/>
        </w:rPr>
      </w:pPr>
    </w:p>
    <w:p w14:paraId="44845B71" w14:textId="77777777" w:rsidR="006614BF" w:rsidRPr="006614BF" w:rsidRDefault="006614BF" w:rsidP="006614BF">
      <w:pPr>
        <w:keepNext/>
        <w:spacing w:after="0" w:line="240" w:lineRule="auto"/>
        <w:jc w:val="both"/>
        <w:rPr>
          <w:rFonts w:ascii="Arial" w:eastAsia="Times New Roman" w:hAnsi="Arial" w:cs="Arial"/>
          <w:kern w:val="0"/>
          <w:szCs w:val="20"/>
          <w:lang w:val="en-US"/>
          <w14:ligatures w14:val="none"/>
        </w:rPr>
      </w:pPr>
    </w:p>
    <w:p w14:paraId="644887E1" w14:textId="77777777" w:rsidR="00554200" w:rsidRPr="00951692" w:rsidRDefault="00554200" w:rsidP="003203D9">
      <w:pPr>
        <w:keepNext/>
        <w:spacing w:after="0" w:line="240" w:lineRule="auto"/>
        <w:jc w:val="both"/>
        <w:rPr>
          <w:rFonts w:ascii="Arial" w:eastAsia="Times New Roman" w:hAnsi="Arial" w:cs="Arial"/>
          <w:caps/>
          <w:kern w:val="0"/>
          <w:szCs w:val="20"/>
          <w:lang w:val="en-US"/>
          <w14:ligatures w14:val="none"/>
        </w:rPr>
      </w:pPr>
    </w:p>
    <w:sectPr w:rsidR="00554200" w:rsidRPr="00951692" w:rsidSect="00D6712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182D89" w14:textId="77777777" w:rsidR="000224EE" w:rsidRDefault="000224EE">
      <w:pPr>
        <w:spacing w:after="0" w:line="240" w:lineRule="auto"/>
      </w:pPr>
      <w:r>
        <w:separator/>
      </w:r>
    </w:p>
  </w:endnote>
  <w:endnote w:type="continuationSeparator" w:id="0">
    <w:p w14:paraId="2C8BEAA0" w14:textId="77777777" w:rsidR="000224EE" w:rsidRDefault="00022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6C08C" w14:textId="77777777" w:rsidR="00D67129" w:rsidRDefault="00D671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C9004" w14:textId="77777777" w:rsidR="00D67129" w:rsidRDefault="00D671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3CB51" w14:textId="10A75B4B" w:rsidR="003203D9" w:rsidRPr="00D67129" w:rsidRDefault="003203D9" w:rsidP="00D6712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40509" w14:textId="77777777" w:rsidR="003203D9" w:rsidRPr="00C37E61" w:rsidRDefault="003203D9"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37B55A" w14:textId="77777777" w:rsidR="000224EE" w:rsidRDefault="000224EE">
      <w:pPr>
        <w:spacing w:after="0" w:line="240" w:lineRule="auto"/>
      </w:pPr>
      <w:r>
        <w:separator/>
      </w:r>
    </w:p>
  </w:footnote>
  <w:footnote w:type="continuationSeparator" w:id="0">
    <w:p w14:paraId="4E1BE32B" w14:textId="77777777" w:rsidR="000224EE" w:rsidRDefault="000224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8A0B4" w14:textId="60479265" w:rsidR="00D67129" w:rsidRDefault="000224EE">
    <w:pPr>
      <w:pStyle w:val="Header"/>
    </w:pPr>
    <w:r>
      <w:rPr>
        <w:noProof/>
      </w:rPr>
      <w:pict w14:anchorId="474940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289219" o:spid="_x0000_s2050" type="#_x0000_t136" style="position:absolute;margin-left:0;margin-top:0;width:486.75pt;height:91.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3A67B" w14:textId="2D2368A7" w:rsidR="00D67129" w:rsidRDefault="000224EE">
    <w:pPr>
      <w:pStyle w:val="Header"/>
    </w:pPr>
    <w:r>
      <w:rPr>
        <w:noProof/>
      </w:rPr>
      <w:pict w14:anchorId="381588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289220" o:spid="_x0000_s2051" type="#_x0000_t136" style="position:absolute;margin-left:0;margin-top:0;width:486.75pt;height:91.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2C089" w14:textId="1D36D172" w:rsidR="003203D9" w:rsidRPr="00296529" w:rsidRDefault="000224EE" w:rsidP="00296529">
    <w:pPr>
      <w:ind w:left="2160"/>
      <w:jc w:val="center"/>
      <w:rPr>
        <w:rFonts w:ascii="Times New Roman" w:eastAsia="Calibri" w:hAnsi="Times New Roman"/>
        <w:i/>
        <w:sz w:val="18"/>
      </w:rPr>
    </w:pPr>
    <w:r>
      <w:rPr>
        <w:noProof/>
      </w:rPr>
      <w:pict w14:anchorId="6F514E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289218" o:spid="_x0000_s2049" type="#_x0000_t136" style="position:absolute;left:0;text-align:left;margin-left:0;margin-top:0;width:486.75pt;height:91.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33210042" w14:textId="77777777" w:rsidR="003203D9" w:rsidRPr="00296529" w:rsidRDefault="003203D9" w:rsidP="00296529">
    <w:pPr>
      <w:ind w:left="4320"/>
      <w:rPr>
        <w:rFonts w:ascii="Times New Roman" w:eastAsia="Calibri" w:hAnsi="Times New Roman"/>
        <w:i/>
        <w:sz w:val="18"/>
      </w:rPr>
    </w:pPr>
    <w:r>
      <w:rPr>
        <w:rFonts w:ascii="Times New Roman" w:eastAsia="Calibri" w:hAnsi="Times New Roman"/>
        <w:i/>
        <w:sz w:val="18"/>
      </w:rPr>
      <w:t>.</w:t>
    </w:r>
    <w:r w:rsidRPr="00296529">
      <w:rPr>
        <w:rFonts w:ascii="Times New Roman" w:eastAsia="Calibri" w:hAnsi="Times New Roman"/>
        <w:i/>
        <w:sz w:val="18"/>
      </w:rPr>
      <w:t xml:space="preserve">     </w:t>
    </w:r>
  </w:p>
  <w:p w14:paraId="1413ACEA" w14:textId="77777777" w:rsidR="003203D9" w:rsidRPr="00296529" w:rsidRDefault="003203D9" w:rsidP="00296529">
    <w:pPr>
      <w:jc w:val="center"/>
      <w:rPr>
        <w:rFonts w:ascii="Times New Roman" w:eastAsia="Calibri" w:hAnsi="Times New Roman"/>
        <w:i/>
        <w:sz w:val="18"/>
      </w:rPr>
    </w:pPr>
    <w:r>
      <w:rPr>
        <w:rFonts w:ascii="Times New Roman" w:eastAsia="Calibri" w:hAnsi="Times New Roman"/>
        <w:i/>
        <w:sz w:val="18"/>
      </w:rPr>
      <w:t>.</w:t>
    </w:r>
  </w:p>
  <w:p w14:paraId="51DD4949" w14:textId="77777777" w:rsidR="003203D9" w:rsidRPr="00296529" w:rsidRDefault="003203D9" w:rsidP="00296529">
    <w:pPr>
      <w:spacing w:after="200"/>
      <w:jc w:val="center"/>
      <w:rPr>
        <w:rFonts w:ascii="Times New Roman" w:eastAsia="Calibri" w:hAnsi="Times New Roman"/>
        <w:b/>
        <w:i/>
        <w:sz w:val="32"/>
      </w:rPr>
    </w:pPr>
    <w:r w:rsidRPr="00296529">
      <w:rPr>
        <w:rFonts w:ascii="Times New Roman" w:eastAsia="Calibri" w:hAnsi="Times New Roman"/>
        <w:b/>
        <w:i/>
        <w:sz w:val="32"/>
      </w:rPr>
      <w:t xml:space="preserve">              </w:t>
    </w:r>
    <w:r>
      <w:rPr>
        <w:rFonts w:ascii="Times New Roman" w:eastAsia="Calibri" w:hAnsi="Times New Roman"/>
        <w:b/>
        <w:i/>
        <w:sz w:val="32"/>
      </w:rPr>
      <w:t>.</w:t>
    </w:r>
    <w:r w:rsidRPr="00296529">
      <w:rPr>
        <w:rFonts w:ascii="Times New Roman" w:eastAsia="Calibri" w:hAnsi="Times New Roman"/>
        <w:b/>
        <w:i/>
        <w:sz w:val="32"/>
      </w:rPr>
      <w:t xml:space="preserve"> </w:t>
    </w:r>
  </w:p>
  <w:p w14:paraId="31516786" w14:textId="77777777" w:rsidR="003203D9" w:rsidRDefault="003203D9" w:rsidP="00296529">
    <w:pPr>
      <w:jc w:val="center"/>
      <w:rPr>
        <w:rFonts w:ascii="Times New Roman" w:eastAsia="Calibri" w:hAnsi="Times New Roman"/>
        <w:i/>
        <w:sz w:val="18"/>
      </w:rPr>
    </w:pPr>
    <w:r w:rsidRPr="00296529">
      <w:rPr>
        <w:rFonts w:ascii="Times New Roman" w:eastAsia="Calibri" w:hAnsi="Times New Roman"/>
        <w:i/>
        <w:sz w:val="18"/>
      </w:rPr>
      <w:t xml:space="preserve">                     </w:t>
    </w:r>
  </w:p>
  <w:p w14:paraId="1AFD545A" w14:textId="77777777" w:rsidR="003203D9" w:rsidRDefault="003203D9" w:rsidP="00296529">
    <w:pPr>
      <w:tabs>
        <w:tab w:val="left" w:pos="2145"/>
      </w:tabs>
      <w:rPr>
        <w:rFonts w:ascii="Times New Roman" w:eastAsia="Calibri" w:hAnsi="Times New Roman"/>
        <w:i/>
        <w:sz w:val="18"/>
      </w:rPr>
    </w:pPr>
    <w:r>
      <w:rPr>
        <w:rFonts w:ascii="Times New Roman" w:eastAsia="Calibri" w:hAnsi="Times New Roman"/>
        <w:i/>
        <w:sz w:val="18"/>
      </w:rPr>
      <w:tab/>
      <w:t>.</w:t>
    </w:r>
  </w:p>
  <w:p w14:paraId="0399BDEA" w14:textId="77777777" w:rsidR="003203D9" w:rsidRDefault="003203D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6DA7C" w14:textId="44EFD4FE" w:rsidR="00D67129" w:rsidRDefault="000224EE">
    <w:pPr>
      <w:pStyle w:val="Header"/>
    </w:pPr>
    <w:r>
      <w:rPr>
        <w:noProof/>
      </w:rPr>
      <w:pict w14:anchorId="576E7E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289222" o:spid="_x0000_s2053" type="#_x0000_t136" style="position:absolute;margin-left:0;margin-top:0;width:486.75pt;height:91.8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7B4F4" w14:textId="0FAD912E" w:rsidR="00D67129" w:rsidRDefault="000224EE">
    <w:pPr>
      <w:pStyle w:val="Header"/>
    </w:pPr>
    <w:r>
      <w:rPr>
        <w:noProof/>
      </w:rPr>
      <w:pict w14:anchorId="5EDAEC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289223" o:spid="_x0000_s2054" type="#_x0000_t136" style="position:absolute;margin-left:0;margin-top:0;width:486.75pt;height:91.8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EC5D7" w14:textId="6E6B13F8" w:rsidR="00D67129" w:rsidRDefault="000224EE">
    <w:pPr>
      <w:pStyle w:val="Header"/>
    </w:pPr>
    <w:r>
      <w:rPr>
        <w:noProof/>
      </w:rPr>
      <w:pict w14:anchorId="77D62C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289221" o:spid="_x0000_s2052" type="#_x0000_t136" style="position:absolute;margin-left:0;margin-top:0;width:486.75pt;height:91.8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C5B1C"/>
    <w:multiLevelType w:val="hybridMultilevel"/>
    <w:tmpl w:val="3CBE99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D3C54B1"/>
    <w:multiLevelType w:val="hybridMultilevel"/>
    <w:tmpl w:val="ACDE4976"/>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15:restartNumberingAfterBreak="0">
    <w:nsid w:val="66604CCF"/>
    <w:multiLevelType w:val="hybridMultilevel"/>
    <w:tmpl w:val="EEAE193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 w15:restartNumberingAfterBreak="0">
    <w:nsid w:val="679E69A3"/>
    <w:multiLevelType w:val="multilevel"/>
    <w:tmpl w:val="D08C2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7C5587"/>
    <w:multiLevelType w:val="hybridMultilevel"/>
    <w:tmpl w:val="AEDEFDD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CC61BC1"/>
    <w:multiLevelType w:val="hybridMultilevel"/>
    <w:tmpl w:val="D018DC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3D9"/>
    <w:rsid w:val="000224EE"/>
    <w:rsid w:val="0009317B"/>
    <w:rsid w:val="00167FEB"/>
    <w:rsid w:val="00192CE2"/>
    <w:rsid w:val="001C472B"/>
    <w:rsid w:val="00205D67"/>
    <w:rsid w:val="002366EC"/>
    <w:rsid w:val="003203D9"/>
    <w:rsid w:val="00380B08"/>
    <w:rsid w:val="003C79BD"/>
    <w:rsid w:val="0040409F"/>
    <w:rsid w:val="00480247"/>
    <w:rsid w:val="004A089D"/>
    <w:rsid w:val="004B698E"/>
    <w:rsid w:val="004F699E"/>
    <w:rsid w:val="00526948"/>
    <w:rsid w:val="005351C8"/>
    <w:rsid w:val="00554200"/>
    <w:rsid w:val="005620D0"/>
    <w:rsid w:val="00563191"/>
    <w:rsid w:val="00572828"/>
    <w:rsid w:val="00586CDA"/>
    <w:rsid w:val="005D0A3C"/>
    <w:rsid w:val="005E7A0A"/>
    <w:rsid w:val="00610ABF"/>
    <w:rsid w:val="006614BF"/>
    <w:rsid w:val="00696820"/>
    <w:rsid w:val="00724586"/>
    <w:rsid w:val="00730A84"/>
    <w:rsid w:val="007B1F1E"/>
    <w:rsid w:val="007C3B3E"/>
    <w:rsid w:val="00800BE1"/>
    <w:rsid w:val="008058C6"/>
    <w:rsid w:val="00851520"/>
    <w:rsid w:val="00857C7D"/>
    <w:rsid w:val="00916F94"/>
    <w:rsid w:val="00951692"/>
    <w:rsid w:val="00A40519"/>
    <w:rsid w:val="00A57F97"/>
    <w:rsid w:val="00AB5575"/>
    <w:rsid w:val="00AF2651"/>
    <w:rsid w:val="00B172E6"/>
    <w:rsid w:val="00B9753D"/>
    <w:rsid w:val="00BC0E1F"/>
    <w:rsid w:val="00C0626E"/>
    <w:rsid w:val="00C17AA8"/>
    <w:rsid w:val="00C45A5A"/>
    <w:rsid w:val="00C83ADF"/>
    <w:rsid w:val="00D36447"/>
    <w:rsid w:val="00D37953"/>
    <w:rsid w:val="00D51DC3"/>
    <w:rsid w:val="00D67129"/>
    <w:rsid w:val="00D777F9"/>
    <w:rsid w:val="00DB6458"/>
    <w:rsid w:val="00DE2661"/>
    <w:rsid w:val="00DF5DC0"/>
    <w:rsid w:val="00E05BDC"/>
    <w:rsid w:val="00E423C2"/>
    <w:rsid w:val="00E50C93"/>
    <w:rsid w:val="00E60A82"/>
    <w:rsid w:val="00E64E67"/>
    <w:rsid w:val="00E70984"/>
    <w:rsid w:val="00ED2A88"/>
    <w:rsid w:val="00F143A8"/>
    <w:rsid w:val="00F87494"/>
    <w:rsid w:val="00F913FE"/>
  </w:rsids>
  <m:mathPr>
    <m:mathFont m:val="Cambria Math"/>
    <m:brkBin m:val="before"/>
    <m:brkBinSub m:val="--"/>
    <m:smallFrac m:val="0"/>
    <m:dispDef/>
    <m:lMargin m:val="0"/>
    <m:rMargin m:val="0"/>
    <m:defJc m:val="centerGroup"/>
    <m:wrapIndent m:val="1440"/>
    <m:intLim m:val="subSup"/>
    <m:naryLim m:val="undOvr"/>
  </m:mathPr>
  <w:themeFontLang w:val="en-A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939CC31"/>
  <w15:chartTrackingRefBased/>
  <w15:docId w15:val="{C8644216-1D4F-4378-9E87-7C076287C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AE"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03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203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03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03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203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203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03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03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03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03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03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03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03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203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03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03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03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03D9"/>
    <w:rPr>
      <w:rFonts w:eastAsiaTheme="majorEastAsia" w:cstheme="majorBidi"/>
      <w:color w:val="272727" w:themeColor="text1" w:themeTint="D8"/>
    </w:rPr>
  </w:style>
  <w:style w:type="paragraph" w:styleId="Title">
    <w:name w:val="Title"/>
    <w:basedOn w:val="Normal"/>
    <w:next w:val="Normal"/>
    <w:link w:val="TitleChar"/>
    <w:uiPriority w:val="10"/>
    <w:qFormat/>
    <w:rsid w:val="003203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03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03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03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03D9"/>
    <w:pPr>
      <w:spacing w:before="160"/>
      <w:jc w:val="center"/>
    </w:pPr>
    <w:rPr>
      <w:i/>
      <w:iCs/>
      <w:color w:val="404040" w:themeColor="text1" w:themeTint="BF"/>
    </w:rPr>
  </w:style>
  <w:style w:type="character" w:customStyle="1" w:styleId="QuoteChar">
    <w:name w:val="Quote Char"/>
    <w:basedOn w:val="DefaultParagraphFont"/>
    <w:link w:val="Quote"/>
    <w:uiPriority w:val="29"/>
    <w:rsid w:val="003203D9"/>
    <w:rPr>
      <w:i/>
      <w:iCs/>
      <w:color w:val="404040" w:themeColor="text1" w:themeTint="BF"/>
    </w:rPr>
  </w:style>
  <w:style w:type="paragraph" w:styleId="ListParagraph">
    <w:name w:val="List Paragraph"/>
    <w:basedOn w:val="Normal"/>
    <w:uiPriority w:val="34"/>
    <w:qFormat/>
    <w:rsid w:val="003203D9"/>
    <w:pPr>
      <w:ind w:left="720"/>
      <w:contextualSpacing/>
    </w:pPr>
  </w:style>
  <w:style w:type="character" w:styleId="IntenseEmphasis">
    <w:name w:val="Intense Emphasis"/>
    <w:basedOn w:val="DefaultParagraphFont"/>
    <w:uiPriority w:val="21"/>
    <w:qFormat/>
    <w:rsid w:val="003203D9"/>
    <w:rPr>
      <w:i/>
      <w:iCs/>
      <w:color w:val="2F5496" w:themeColor="accent1" w:themeShade="BF"/>
    </w:rPr>
  </w:style>
  <w:style w:type="paragraph" w:styleId="IntenseQuote">
    <w:name w:val="Intense Quote"/>
    <w:basedOn w:val="Normal"/>
    <w:next w:val="Normal"/>
    <w:link w:val="IntenseQuoteChar"/>
    <w:uiPriority w:val="30"/>
    <w:qFormat/>
    <w:rsid w:val="003203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03D9"/>
    <w:rPr>
      <w:i/>
      <w:iCs/>
      <w:color w:val="2F5496" w:themeColor="accent1" w:themeShade="BF"/>
    </w:rPr>
  </w:style>
  <w:style w:type="character" w:styleId="IntenseReference">
    <w:name w:val="Intense Reference"/>
    <w:basedOn w:val="DefaultParagraphFont"/>
    <w:uiPriority w:val="32"/>
    <w:qFormat/>
    <w:rsid w:val="003203D9"/>
    <w:rPr>
      <w:b/>
      <w:bCs/>
      <w:smallCaps/>
      <w:color w:val="2F5496" w:themeColor="accent1" w:themeShade="BF"/>
      <w:spacing w:val="5"/>
    </w:rPr>
  </w:style>
  <w:style w:type="paragraph" w:styleId="Footer">
    <w:name w:val="footer"/>
    <w:basedOn w:val="Normal"/>
    <w:link w:val="FooterChar"/>
    <w:uiPriority w:val="99"/>
    <w:unhideWhenUsed/>
    <w:rsid w:val="003203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03D9"/>
  </w:style>
  <w:style w:type="paragraph" w:styleId="Header">
    <w:name w:val="header"/>
    <w:basedOn w:val="Normal"/>
    <w:link w:val="HeaderChar"/>
    <w:uiPriority w:val="99"/>
    <w:unhideWhenUsed/>
    <w:rsid w:val="003203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03D9"/>
  </w:style>
  <w:style w:type="table" w:styleId="PlainTable4">
    <w:name w:val="Plain Table 4"/>
    <w:basedOn w:val="TableNormal"/>
    <w:uiPriority w:val="44"/>
    <w:rsid w:val="003203D9"/>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LineNumber">
    <w:name w:val="line number"/>
    <w:basedOn w:val="DefaultParagraphFont"/>
    <w:uiPriority w:val="99"/>
    <w:semiHidden/>
    <w:unhideWhenUsed/>
    <w:rsid w:val="003203D9"/>
  </w:style>
  <w:style w:type="character" w:styleId="Hyperlink">
    <w:name w:val="Hyperlink"/>
    <w:basedOn w:val="DefaultParagraphFont"/>
    <w:uiPriority w:val="99"/>
    <w:unhideWhenUsed/>
    <w:rsid w:val="007B1F1E"/>
    <w:rPr>
      <w:color w:val="0563C1" w:themeColor="hyperlink"/>
      <w:u w:val="single"/>
    </w:rPr>
  </w:style>
  <w:style w:type="character" w:styleId="UnresolvedMention">
    <w:name w:val="Unresolved Mention"/>
    <w:basedOn w:val="DefaultParagraphFont"/>
    <w:uiPriority w:val="99"/>
    <w:semiHidden/>
    <w:unhideWhenUsed/>
    <w:rsid w:val="007B1F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yperlink" Target="https://doi.org/10.1002/aepp.13206" TargetMode="External"/><Relationship Id="rId26" Type="http://schemas.openxmlformats.org/officeDocument/2006/relationships/hyperlink" Target="https://doi.org/10.1093/ajae/aax058" TargetMode="External"/><Relationship Id="rId3" Type="http://schemas.openxmlformats.org/officeDocument/2006/relationships/settings" Target="settings.xml"/><Relationship Id="rId21" Type="http://schemas.openxmlformats.org/officeDocument/2006/relationships/hyperlink" Target="https://doi.org/10.1093/ajae/aay061"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1111/ajae.12431" TargetMode="External"/><Relationship Id="rId25" Type="http://schemas.openxmlformats.org/officeDocument/2006/relationships/hyperlink" Target="https://doi.org/10.1177/2319714520966084" TargetMode="Externa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yperlink" Target="https://doi.org/10.1111/1477-9552.1240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9734/ajaees/2024/v42i62480" TargetMode="Externa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yperlink" Target="https://doi.org/10.1002/jaa2.9" TargetMode="Externa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doi.org/10.1002/aepp.13223"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yperlink" Target="https://doi.org/10.1111/1477-9552.12584"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610</TotalTime>
  <Pages>8</Pages>
  <Words>2929</Words>
  <Characters>16700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karthika</dc:creator>
  <cp:keywords/>
  <dc:description/>
  <cp:lastModifiedBy>SDI 1089</cp:lastModifiedBy>
  <cp:revision>21</cp:revision>
  <dcterms:created xsi:type="dcterms:W3CDTF">2025-10-24T16:23:00Z</dcterms:created>
  <dcterms:modified xsi:type="dcterms:W3CDTF">2025-12-04T10:53:00Z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1eed5e7a-c205-4d81-b855-679626492966</vt:lpwstr>
  </property>
</Properties>
</file>