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D5EAA" w14:textId="77777777" w:rsidR="003027A9" w:rsidRPr="00B965B4" w:rsidRDefault="003027A9" w:rsidP="00086BF3">
      <w:pPr>
        <w:spacing w:line="360" w:lineRule="auto"/>
        <w:rPr>
          <w:b/>
          <w:bCs/>
          <w:sz w:val="24"/>
          <w:szCs w:val="24"/>
        </w:rPr>
      </w:pPr>
    </w:p>
    <w:p w14:paraId="02983DDC" w14:textId="3614B7C0" w:rsidR="000200DA" w:rsidRPr="00B965B4" w:rsidRDefault="005258CD" w:rsidP="000200DA">
      <w:pPr>
        <w:spacing w:line="360" w:lineRule="auto"/>
        <w:jc w:val="center"/>
        <w:rPr>
          <w:b/>
          <w:bCs/>
          <w:sz w:val="24"/>
          <w:szCs w:val="24"/>
        </w:rPr>
      </w:pPr>
      <w:r w:rsidRPr="00B965B4">
        <w:rPr>
          <w:b/>
          <w:bCs/>
          <w:sz w:val="24"/>
          <w:szCs w:val="24"/>
        </w:rPr>
        <w:t>Livelihood security analysis of IWMP (Integrated Watershed Management Programme) beneficiaries in Kerala</w:t>
      </w:r>
      <w:r w:rsidR="008321EF" w:rsidRPr="00B965B4">
        <w:rPr>
          <w:b/>
          <w:bCs/>
          <w:sz w:val="24"/>
          <w:szCs w:val="24"/>
        </w:rPr>
        <w:t>, India</w:t>
      </w:r>
    </w:p>
    <w:p w14:paraId="1545E1B5" w14:textId="77777777" w:rsidR="005258CD" w:rsidRPr="00B965B4" w:rsidRDefault="005258CD" w:rsidP="000200DA">
      <w:pPr>
        <w:spacing w:line="360" w:lineRule="auto"/>
        <w:jc w:val="center"/>
        <w:rPr>
          <w:b/>
          <w:bCs/>
          <w:sz w:val="24"/>
          <w:szCs w:val="24"/>
        </w:rPr>
      </w:pPr>
    </w:p>
    <w:p w14:paraId="62228313" w14:textId="77777777" w:rsidR="000200DA" w:rsidRPr="00B965B4" w:rsidRDefault="000200DA" w:rsidP="000200DA">
      <w:pPr>
        <w:spacing w:line="360" w:lineRule="auto"/>
        <w:rPr>
          <w:sz w:val="24"/>
          <w:szCs w:val="24"/>
        </w:rPr>
      </w:pPr>
    </w:p>
    <w:p w14:paraId="610B6829" w14:textId="62E43084" w:rsidR="000200DA" w:rsidRPr="00B965B4" w:rsidRDefault="00B16A8C" w:rsidP="000200DA">
      <w:pPr>
        <w:spacing w:line="360" w:lineRule="auto"/>
        <w:jc w:val="center"/>
        <w:rPr>
          <w:b/>
          <w:sz w:val="24"/>
          <w:szCs w:val="24"/>
        </w:rPr>
      </w:pPr>
      <w:r w:rsidRPr="00B965B4">
        <w:rPr>
          <w:b/>
          <w:sz w:val="24"/>
          <w:szCs w:val="24"/>
        </w:rPr>
        <w:t>ABSTRACT</w:t>
      </w:r>
    </w:p>
    <w:p w14:paraId="1801EBC1" w14:textId="5B252771" w:rsidR="004373E9" w:rsidRPr="00B965B4" w:rsidRDefault="00975036" w:rsidP="007D65BB">
      <w:pPr>
        <w:spacing w:line="360" w:lineRule="auto"/>
        <w:jc w:val="both"/>
        <w:rPr>
          <w:rFonts w:eastAsia="Calibri"/>
          <w:sz w:val="24"/>
          <w:szCs w:val="24"/>
        </w:rPr>
      </w:pPr>
      <w:r w:rsidRPr="00B965B4">
        <w:rPr>
          <w:sz w:val="24"/>
          <w:szCs w:val="24"/>
        </w:rPr>
        <w:t>IWMP</w:t>
      </w:r>
      <w:r w:rsidR="00B85587" w:rsidRPr="00B965B4">
        <w:rPr>
          <w:sz w:val="24"/>
          <w:szCs w:val="24"/>
        </w:rPr>
        <w:t xml:space="preserve">(Integrated Watershed Management Programme) </w:t>
      </w:r>
      <w:r w:rsidRPr="00B965B4">
        <w:rPr>
          <w:sz w:val="24"/>
          <w:szCs w:val="24"/>
        </w:rPr>
        <w:t xml:space="preserve"> is a participatory approach f</w:t>
      </w:r>
      <w:r w:rsidR="008321EF" w:rsidRPr="00B965B4">
        <w:rPr>
          <w:sz w:val="24"/>
          <w:szCs w:val="24"/>
        </w:rPr>
        <w:t>or</w:t>
      </w:r>
      <w:r w:rsidRPr="00B965B4">
        <w:rPr>
          <w:sz w:val="24"/>
          <w:szCs w:val="24"/>
        </w:rPr>
        <w:t xml:space="preserve"> natural resource management and livelihood </w:t>
      </w:r>
      <w:r w:rsidR="00B85587" w:rsidRPr="00B965B4">
        <w:rPr>
          <w:sz w:val="24"/>
          <w:szCs w:val="24"/>
        </w:rPr>
        <w:t>enhancement</w:t>
      </w:r>
      <w:r w:rsidRPr="00B965B4">
        <w:rPr>
          <w:sz w:val="24"/>
          <w:szCs w:val="24"/>
        </w:rPr>
        <w:t xml:space="preserve"> for rural development in rainfed </w:t>
      </w:r>
      <w:r w:rsidR="00121C11" w:rsidRPr="00B965B4">
        <w:rPr>
          <w:sz w:val="24"/>
          <w:szCs w:val="24"/>
        </w:rPr>
        <w:t>tracts</w:t>
      </w:r>
      <w:r w:rsidRPr="00B965B4">
        <w:rPr>
          <w:sz w:val="24"/>
          <w:szCs w:val="24"/>
        </w:rPr>
        <w:t xml:space="preserve"> of India. </w:t>
      </w:r>
      <w:r w:rsidR="00B85587" w:rsidRPr="00B965B4">
        <w:rPr>
          <w:sz w:val="24"/>
          <w:szCs w:val="24"/>
          <w:lang w:val="en-US"/>
        </w:rPr>
        <w:t xml:space="preserve">The </w:t>
      </w:r>
      <w:r w:rsidRPr="00B965B4">
        <w:rPr>
          <w:sz w:val="24"/>
          <w:szCs w:val="24"/>
          <w:lang w:val="en-US"/>
        </w:rPr>
        <w:t>scheme</w:t>
      </w:r>
      <w:r w:rsidR="00B85587" w:rsidRPr="00B965B4">
        <w:rPr>
          <w:sz w:val="24"/>
          <w:szCs w:val="24"/>
          <w:lang w:val="en-US"/>
        </w:rPr>
        <w:t xml:space="preserve"> is </w:t>
      </w:r>
      <w:r w:rsidR="00121C11" w:rsidRPr="00B965B4">
        <w:rPr>
          <w:sz w:val="24"/>
          <w:szCs w:val="24"/>
          <w:lang w:val="en-US"/>
        </w:rPr>
        <w:t xml:space="preserve">initially launched by </w:t>
      </w:r>
      <w:r w:rsidR="008321EF" w:rsidRPr="00B965B4">
        <w:rPr>
          <w:sz w:val="24"/>
          <w:szCs w:val="24"/>
          <w:lang w:val="en-US"/>
        </w:rPr>
        <w:t xml:space="preserve">the </w:t>
      </w:r>
      <w:r w:rsidR="00121C11" w:rsidRPr="00B965B4">
        <w:rPr>
          <w:sz w:val="24"/>
          <w:szCs w:val="24"/>
          <w:lang w:val="en-US"/>
        </w:rPr>
        <w:t>Government of India in 2009 and made as component of PMKSY (Pradhan Mantri Krishi Sinchayee Yojana) in 2015.</w:t>
      </w:r>
      <w:r w:rsidRPr="00B965B4">
        <w:rPr>
          <w:sz w:val="24"/>
          <w:szCs w:val="24"/>
          <w:lang w:val="en-US"/>
        </w:rPr>
        <w:t xml:space="preserve"> </w:t>
      </w:r>
      <w:r w:rsidR="00367EFB" w:rsidRPr="00B965B4">
        <w:rPr>
          <w:sz w:val="24"/>
          <w:szCs w:val="24"/>
          <w:lang w:val="en-US"/>
        </w:rPr>
        <w:t>In Kerala</w:t>
      </w:r>
      <w:r w:rsidR="00B85587" w:rsidRPr="00B965B4">
        <w:rPr>
          <w:sz w:val="24"/>
          <w:szCs w:val="24"/>
          <w:lang w:val="en-US"/>
        </w:rPr>
        <w:t>,</w:t>
      </w:r>
      <w:r w:rsidR="00367EFB" w:rsidRPr="00B965B4">
        <w:rPr>
          <w:sz w:val="24"/>
          <w:szCs w:val="24"/>
          <w:lang w:val="en-US"/>
        </w:rPr>
        <w:t xml:space="preserve"> </w:t>
      </w:r>
      <w:proofErr w:type="gramStart"/>
      <w:r w:rsidR="00B85587" w:rsidRPr="00B965B4">
        <w:rPr>
          <w:sz w:val="24"/>
          <w:szCs w:val="24"/>
          <w:lang w:val="en-US"/>
        </w:rPr>
        <w:t>IWMP</w:t>
      </w:r>
      <w:r w:rsidR="00367EFB" w:rsidRPr="00B965B4">
        <w:rPr>
          <w:sz w:val="24"/>
          <w:szCs w:val="24"/>
          <w:lang w:val="en-US"/>
        </w:rPr>
        <w:t xml:space="preserve"> </w:t>
      </w:r>
      <w:r w:rsidR="00B85587" w:rsidRPr="00B965B4">
        <w:rPr>
          <w:sz w:val="24"/>
          <w:szCs w:val="24"/>
          <w:lang w:val="en-US"/>
        </w:rPr>
        <w:t xml:space="preserve"> </w:t>
      </w:r>
      <w:r w:rsidR="00367EFB" w:rsidRPr="00B965B4">
        <w:rPr>
          <w:sz w:val="24"/>
          <w:szCs w:val="24"/>
          <w:lang w:val="en-US"/>
        </w:rPr>
        <w:t>is</w:t>
      </w:r>
      <w:proofErr w:type="gramEnd"/>
      <w:r w:rsidR="00367EFB" w:rsidRPr="00B965B4">
        <w:rPr>
          <w:sz w:val="24"/>
          <w:szCs w:val="24"/>
          <w:lang w:val="en-US"/>
        </w:rPr>
        <w:t xml:space="preserve"> </w:t>
      </w:r>
      <w:r w:rsidR="00B85587" w:rsidRPr="00B965B4">
        <w:rPr>
          <w:sz w:val="24"/>
          <w:szCs w:val="24"/>
          <w:lang w:val="en-US"/>
        </w:rPr>
        <w:t>executed by</w:t>
      </w:r>
      <w:r w:rsidR="00367EFB" w:rsidRPr="00B965B4">
        <w:rPr>
          <w:sz w:val="24"/>
          <w:szCs w:val="24"/>
          <w:lang w:val="en-US"/>
        </w:rPr>
        <w:t xml:space="preserve"> </w:t>
      </w:r>
      <w:r w:rsidR="008321EF" w:rsidRPr="00B965B4">
        <w:rPr>
          <w:sz w:val="24"/>
          <w:szCs w:val="24"/>
          <w:lang w:val="en-US"/>
        </w:rPr>
        <w:t xml:space="preserve">the </w:t>
      </w:r>
      <w:r w:rsidR="00367EFB" w:rsidRPr="00B965B4">
        <w:rPr>
          <w:sz w:val="24"/>
          <w:szCs w:val="24"/>
          <w:lang w:val="en-US"/>
        </w:rPr>
        <w:t xml:space="preserve">Department of Rural Development. Kerala is the only state where IWMP is being implemented exclusively through the complete involvement of local </w:t>
      </w:r>
      <w:proofErr w:type="spellStart"/>
      <w:r w:rsidR="00367EFB" w:rsidRPr="00B965B4">
        <w:rPr>
          <w:sz w:val="24"/>
          <w:szCs w:val="24"/>
          <w:lang w:val="en-US"/>
        </w:rPr>
        <w:t>self government</w:t>
      </w:r>
      <w:proofErr w:type="spellEnd"/>
      <w:r w:rsidR="00367EFB" w:rsidRPr="00B965B4">
        <w:rPr>
          <w:sz w:val="24"/>
          <w:szCs w:val="24"/>
          <w:lang w:val="en-US"/>
        </w:rPr>
        <w:t xml:space="preserve"> organi</w:t>
      </w:r>
      <w:r w:rsidR="00D677A3" w:rsidRPr="00B965B4">
        <w:rPr>
          <w:sz w:val="24"/>
          <w:szCs w:val="24"/>
          <w:lang w:val="en-US"/>
        </w:rPr>
        <w:t>z</w:t>
      </w:r>
      <w:r w:rsidR="00367EFB" w:rsidRPr="00B965B4">
        <w:rPr>
          <w:sz w:val="24"/>
          <w:szCs w:val="24"/>
          <w:lang w:val="en-US"/>
        </w:rPr>
        <w:t>ations and</w:t>
      </w:r>
      <w:r w:rsidR="00D677A3" w:rsidRPr="00B965B4">
        <w:rPr>
          <w:sz w:val="24"/>
          <w:szCs w:val="24"/>
          <w:lang w:val="en-US"/>
        </w:rPr>
        <w:t xml:space="preserve"> </w:t>
      </w:r>
      <w:r w:rsidR="00367EFB" w:rsidRPr="00B965B4">
        <w:rPr>
          <w:sz w:val="24"/>
          <w:szCs w:val="24"/>
          <w:lang w:val="en-US"/>
        </w:rPr>
        <w:t xml:space="preserve">local population </w:t>
      </w:r>
      <w:r w:rsidR="00D677A3" w:rsidRPr="00B965B4">
        <w:rPr>
          <w:sz w:val="24"/>
          <w:szCs w:val="24"/>
          <w:lang w:val="en-US"/>
        </w:rPr>
        <w:t>in</w:t>
      </w:r>
      <w:r w:rsidR="00367EFB" w:rsidRPr="00B965B4">
        <w:rPr>
          <w:sz w:val="24"/>
          <w:szCs w:val="24"/>
          <w:lang w:val="en-US"/>
        </w:rPr>
        <w:t xml:space="preserve"> all stages of</w:t>
      </w:r>
      <w:r w:rsidR="00D677A3" w:rsidRPr="00B965B4">
        <w:rPr>
          <w:sz w:val="24"/>
          <w:szCs w:val="24"/>
          <w:lang w:val="en-US"/>
        </w:rPr>
        <w:t xml:space="preserve"> watershed development</w:t>
      </w:r>
      <w:r w:rsidR="00367EFB" w:rsidRPr="00B965B4">
        <w:rPr>
          <w:sz w:val="24"/>
          <w:szCs w:val="24"/>
          <w:lang w:val="en-US"/>
        </w:rPr>
        <w:t>.</w:t>
      </w:r>
      <w:r w:rsidR="00D677A3" w:rsidRPr="00B965B4">
        <w:rPr>
          <w:sz w:val="24"/>
          <w:szCs w:val="24"/>
          <w:lang w:val="en-US"/>
        </w:rPr>
        <w:t xml:space="preserve"> In this </w:t>
      </w:r>
      <w:proofErr w:type="gramStart"/>
      <w:r w:rsidR="00D677A3" w:rsidRPr="00B965B4">
        <w:rPr>
          <w:sz w:val="24"/>
          <w:szCs w:val="24"/>
          <w:lang w:val="en-US"/>
        </w:rPr>
        <w:t xml:space="preserve">backdrop,  </w:t>
      </w:r>
      <w:r w:rsidR="00CB3C74" w:rsidRPr="00B965B4">
        <w:rPr>
          <w:sz w:val="24"/>
          <w:szCs w:val="24"/>
          <w:lang w:val="en-US"/>
        </w:rPr>
        <w:t>the</w:t>
      </w:r>
      <w:proofErr w:type="gramEnd"/>
      <w:r w:rsidR="00CB3C74" w:rsidRPr="00B965B4">
        <w:rPr>
          <w:sz w:val="24"/>
          <w:szCs w:val="24"/>
          <w:lang w:val="en-US"/>
        </w:rPr>
        <w:t xml:space="preserve"> </w:t>
      </w:r>
      <w:r w:rsidR="00D677A3" w:rsidRPr="00B965B4">
        <w:rPr>
          <w:sz w:val="24"/>
          <w:szCs w:val="24"/>
          <w:lang w:val="en-US"/>
        </w:rPr>
        <w:t xml:space="preserve">study was conducted in </w:t>
      </w:r>
      <w:r w:rsidR="00CB3C74" w:rsidRPr="00B965B4">
        <w:rPr>
          <w:sz w:val="24"/>
          <w:szCs w:val="24"/>
          <w:lang w:val="en-US"/>
        </w:rPr>
        <w:t xml:space="preserve">three watersheds representing north, south and central zones of </w:t>
      </w:r>
      <w:r w:rsidR="00D677A3" w:rsidRPr="00B965B4">
        <w:rPr>
          <w:sz w:val="24"/>
          <w:szCs w:val="24"/>
          <w:lang w:val="en-US"/>
        </w:rPr>
        <w:t xml:space="preserve">Kerala to analyze </w:t>
      </w:r>
      <w:r w:rsidR="008321EF" w:rsidRPr="00B965B4">
        <w:rPr>
          <w:sz w:val="24"/>
          <w:szCs w:val="24"/>
          <w:lang w:val="en-US"/>
        </w:rPr>
        <w:t xml:space="preserve">the </w:t>
      </w:r>
      <w:r w:rsidR="00D677A3" w:rsidRPr="00B965B4">
        <w:rPr>
          <w:sz w:val="24"/>
          <w:szCs w:val="24"/>
          <w:lang w:val="en-US"/>
        </w:rPr>
        <w:t xml:space="preserve">livelihood security of beneficiaries </w:t>
      </w:r>
      <w:r w:rsidR="00AC0124" w:rsidRPr="00B965B4">
        <w:rPr>
          <w:sz w:val="24"/>
          <w:szCs w:val="24"/>
          <w:lang w:val="en-US"/>
        </w:rPr>
        <w:t>in IWMP</w:t>
      </w:r>
      <w:r w:rsidR="00C63DB6" w:rsidRPr="00B965B4">
        <w:rPr>
          <w:sz w:val="24"/>
          <w:szCs w:val="24"/>
          <w:lang w:val="en-US"/>
        </w:rPr>
        <w:t xml:space="preserve"> during 202</w:t>
      </w:r>
      <w:r w:rsidR="00EB07A8" w:rsidRPr="00B965B4">
        <w:rPr>
          <w:sz w:val="24"/>
          <w:szCs w:val="24"/>
          <w:lang w:val="en-US"/>
        </w:rPr>
        <w:t>2</w:t>
      </w:r>
      <w:r w:rsidR="00C63DB6" w:rsidRPr="00B965B4">
        <w:rPr>
          <w:sz w:val="24"/>
          <w:szCs w:val="24"/>
          <w:lang w:val="en-US"/>
        </w:rPr>
        <w:t>-2023</w:t>
      </w:r>
      <w:r w:rsidR="00F72A9B" w:rsidRPr="00B965B4">
        <w:rPr>
          <w:sz w:val="24"/>
          <w:szCs w:val="24"/>
          <w:lang w:val="en-US"/>
        </w:rPr>
        <w:t>. The livelihood assets pentagon framework proposed by FAO</w:t>
      </w:r>
      <w:r w:rsidR="003B3233" w:rsidRPr="00B965B4">
        <w:rPr>
          <w:sz w:val="24"/>
          <w:szCs w:val="24"/>
          <w:lang w:val="en-US"/>
        </w:rPr>
        <w:t xml:space="preserve"> (Food and Agriculture Organization</w:t>
      </w:r>
      <w:r w:rsidR="008321EF" w:rsidRPr="00B965B4">
        <w:rPr>
          <w:sz w:val="24"/>
          <w:szCs w:val="24"/>
          <w:lang w:val="en-US"/>
        </w:rPr>
        <w:t xml:space="preserve"> of the United Nations</w:t>
      </w:r>
      <w:r w:rsidR="003B3233" w:rsidRPr="00B965B4">
        <w:rPr>
          <w:sz w:val="24"/>
          <w:szCs w:val="24"/>
          <w:lang w:val="en-US"/>
        </w:rPr>
        <w:t>)</w:t>
      </w:r>
      <w:r w:rsidR="00F72A9B" w:rsidRPr="00B965B4">
        <w:rPr>
          <w:sz w:val="24"/>
          <w:szCs w:val="24"/>
          <w:lang w:val="en-US"/>
        </w:rPr>
        <w:t xml:space="preserve"> is conceptualized for the study</w:t>
      </w:r>
      <w:r w:rsidR="00CB3C74" w:rsidRPr="00B965B4">
        <w:rPr>
          <w:sz w:val="24"/>
          <w:szCs w:val="24"/>
          <w:lang w:val="en-US"/>
        </w:rPr>
        <w:t>.</w:t>
      </w:r>
      <w:r w:rsidR="003027A9" w:rsidRPr="00B965B4">
        <w:rPr>
          <w:sz w:val="24"/>
          <w:szCs w:val="24"/>
          <w:lang w:val="en-US"/>
        </w:rPr>
        <w:t xml:space="preserve"> </w:t>
      </w:r>
      <w:r w:rsidR="00CB3C74" w:rsidRPr="00B965B4">
        <w:rPr>
          <w:rFonts w:eastAsia="Calibri"/>
          <w:sz w:val="24"/>
          <w:szCs w:val="24"/>
        </w:rPr>
        <w:t>A livelihood security index was computed by compiling five ca</w:t>
      </w:r>
      <w:r w:rsidR="008321EF" w:rsidRPr="00B965B4">
        <w:rPr>
          <w:rFonts w:eastAsia="Calibri"/>
          <w:sz w:val="24"/>
          <w:szCs w:val="24"/>
        </w:rPr>
        <w:t>tegories of</w:t>
      </w:r>
      <w:r w:rsidR="00CB3C74" w:rsidRPr="00B965B4">
        <w:rPr>
          <w:rFonts w:eastAsia="Calibri"/>
          <w:sz w:val="24"/>
          <w:szCs w:val="24"/>
        </w:rPr>
        <w:t xml:space="preserve"> </w:t>
      </w:r>
      <w:r w:rsidR="003027A9" w:rsidRPr="00B965B4">
        <w:rPr>
          <w:rFonts w:eastAsia="Calibri"/>
          <w:sz w:val="24"/>
          <w:szCs w:val="24"/>
        </w:rPr>
        <w:t>assets</w:t>
      </w:r>
      <w:r w:rsidR="008321EF" w:rsidRPr="00B965B4">
        <w:rPr>
          <w:rFonts w:eastAsia="Calibri"/>
          <w:sz w:val="24"/>
          <w:szCs w:val="24"/>
        </w:rPr>
        <w:t>,</w:t>
      </w:r>
      <w:r w:rsidR="00CB3C74" w:rsidRPr="00B965B4">
        <w:rPr>
          <w:rFonts w:eastAsia="Calibri"/>
          <w:sz w:val="24"/>
          <w:szCs w:val="24"/>
        </w:rPr>
        <w:t xml:space="preserve"> such as human capital, social capital, natural capital, physical capital and financial capital. </w:t>
      </w:r>
      <w:r w:rsidR="00CF2138" w:rsidRPr="00B965B4">
        <w:rPr>
          <w:rFonts w:eastAsiaTheme="minorHAnsi"/>
          <w:sz w:val="24"/>
          <w:szCs w:val="24"/>
          <w:lang w:val="en-IN" w:eastAsia="en-US" w:bidi="ar-SA"/>
        </w:rPr>
        <w:t xml:space="preserve">Most of the beneficiaries had medium level of capital assets possession for livelihood creation whereas half of them had medium livelihood security. This was highest in </w:t>
      </w:r>
      <w:r w:rsidR="008321EF" w:rsidRPr="00B965B4">
        <w:rPr>
          <w:rFonts w:eastAsiaTheme="minorHAnsi"/>
          <w:sz w:val="24"/>
          <w:szCs w:val="24"/>
          <w:lang w:val="en-IN" w:eastAsia="en-US" w:bidi="ar-SA"/>
        </w:rPr>
        <w:t xml:space="preserve">the </w:t>
      </w:r>
      <w:proofErr w:type="spellStart"/>
      <w:r w:rsidR="00CF2138" w:rsidRPr="00B965B4">
        <w:rPr>
          <w:rFonts w:eastAsiaTheme="minorHAnsi"/>
          <w:sz w:val="24"/>
          <w:szCs w:val="24"/>
          <w:lang w:val="en-IN" w:eastAsia="en-US" w:bidi="ar-SA"/>
        </w:rPr>
        <w:t>Mamoodu</w:t>
      </w:r>
      <w:proofErr w:type="spellEnd"/>
      <w:r w:rsidR="00CF2138" w:rsidRPr="00B965B4">
        <w:rPr>
          <w:rFonts w:eastAsiaTheme="minorHAnsi"/>
          <w:sz w:val="24"/>
          <w:szCs w:val="24"/>
          <w:lang w:val="en-IN" w:eastAsia="en-US" w:bidi="ar-SA"/>
        </w:rPr>
        <w:t xml:space="preserve"> watershed and not much variation for others</w:t>
      </w:r>
      <w:r w:rsidR="00495387" w:rsidRPr="00B965B4">
        <w:rPr>
          <w:rFonts w:eastAsiaTheme="minorHAnsi"/>
          <w:sz w:val="24"/>
          <w:szCs w:val="24"/>
          <w:lang w:val="en-IN" w:eastAsia="en-US" w:bidi="ar-SA"/>
        </w:rPr>
        <w:t xml:space="preserve"> was</w:t>
      </w:r>
      <w:r w:rsidR="00CF2138" w:rsidRPr="00B965B4">
        <w:rPr>
          <w:rFonts w:eastAsiaTheme="minorHAnsi"/>
          <w:sz w:val="24"/>
          <w:szCs w:val="24"/>
          <w:lang w:val="en-IN" w:eastAsia="en-US" w:bidi="ar-SA"/>
        </w:rPr>
        <w:t xml:space="preserve"> verified by Kruskal-Wallis test. </w:t>
      </w:r>
      <w:bookmarkStart w:id="0" w:name="_Hlk215225055"/>
      <w:r w:rsidR="00CF2138" w:rsidRPr="00B965B4">
        <w:rPr>
          <w:rFonts w:eastAsiaTheme="minorHAnsi"/>
          <w:sz w:val="24"/>
          <w:szCs w:val="24"/>
          <w:lang w:val="en-IN" w:eastAsia="en-US" w:bidi="ar-SA"/>
        </w:rPr>
        <w:t xml:space="preserve">Kendall’s coefficient of concordance </w:t>
      </w:r>
      <w:bookmarkEnd w:id="0"/>
      <w:r w:rsidR="00CF2138" w:rsidRPr="00B965B4">
        <w:rPr>
          <w:rFonts w:eastAsiaTheme="minorHAnsi"/>
          <w:sz w:val="24"/>
          <w:szCs w:val="24"/>
          <w:lang w:val="en-IN" w:eastAsia="en-US" w:bidi="ar-SA"/>
        </w:rPr>
        <w:t xml:space="preserve">exposed that human capital had highly influenced the livelihood security of beneficiaries in </w:t>
      </w:r>
      <w:proofErr w:type="spellStart"/>
      <w:r w:rsidR="00CF2138" w:rsidRPr="00B965B4">
        <w:rPr>
          <w:rFonts w:eastAsiaTheme="minorHAnsi"/>
          <w:sz w:val="24"/>
          <w:szCs w:val="24"/>
          <w:lang w:val="en-IN" w:eastAsia="en-US" w:bidi="ar-SA"/>
        </w:rPr>
        <w:t>Mundyanum</w:t>
      </w:r>
      <w:proofErr w:type="spellEnd"/>
      <w:r w:rsidR="00CF2138" w:rsidRPr="00B965B4">
        <w:rPr>
          <w:rFonts w:eastAsiaTheme="minorHAnsi"/>
          <w:sz w:val="24"/>
          <w:szCs w:val="24"/>
          <w:lang w:val="en-IN" w:eastAsia="en-US" w:bidi="ar-SA"/>
        </w:rPr>
        <w:t xml:space="preserve"> watershed and </w:t>
      </w:r>
      <w:proofErr w:type="spellStart"/>
      <w:r w:rsidR="00CF2138" w:rsidRPr="00B965B4">
        <w:rPr>
          <w:rFonts w:eastAsiaTheme="minorHAnsi"/>
          <w:sz w:val="24"/>
          <w:szCs w:val="24"/>
          <w:lang w:val="en-IN" w:eastAsia="en-US" w:bidi="ar-SA"/>
        </w:rPr>
        <w:t>Allanchery</w:t>
      </w:r>
      <w:proofErr w:type="spellEnd"/>
      <w:r w:rsidR="00CF2138" w:rsidRPr="00B965B4">
        <w:rPr>
          <w:rFonts w:eastAsiaTheme="minorHAnsi"/>
          <w:sz w:val="24"/>
          <w:szCs w:val="24"/>
          <w:lang w:val="en-IN" w:eastAsia="en-US" w:bidi="ar-SA"/>
        </w:rPr>
        <w:t xml:space="preserve"> </w:t>
      </w:r>
      <w:proofErr w:type="spellStart"/>
      <w:r w:rsidR="00CF2138" w:rsidRPr="00B965B4">
        <w:rPr>
          <w:rFonts w:eastAsiaTheme="minorHAnsi"/>
          <w:sz w:val="24"/>
          <w:szCs w:val="24"/>
          <w:lang w:val="en-IN" w:eastAsia="en-US" w:bidi="ar-SA"/>
        </w:rPr>
        <w:t>padam-Kallan</w:t>
      </w:r>
      <w:proofErr w:type="spellEnd"/>
      <w:r w:rsidR="00CF2138" w:rsidRPr="00B965B4">
        <w:rPr>
          <w:rFonts w:eastAsiaTheme="minorHAnsi"/>
          <w:sz w:val="24"/>
          <w:szCs w:val="24"/>
          <w:lang w:val="en-IN" w:eastAsia="en-US" w:bidi="ar-SA"/>
        </w:rPr>
        <w:t xml:space="preserve"> </w:t>
      </w:r>
      <w:proofErr w:type="spellStart"/>
      <w:r w:rsidR="00CF2138" w:rsidRPr="00B965B4">
        <w:rPr>
          <w:rFonts w:eastAsiaTheme="minorHAnsi"/>
          <w:sz w:val="24"/>
          <w:szCs w:val="24"/>
          <w:lang w:val="en-IN" w:eastAsia="en-US" w:bidi="ar-SA"/>
        </w:rPr>
        <w:t>thodu</w:t>
      </w:r>
      <w:proofErr w:type="spellEnd"/>
      <w:r w:rsidR="00CF2138" w:rsidRPr="00B965B4">
        <w:rPr>
          <w:rFonts w:eastAsiaTheme="minorHAnsi"/>
          <w:sz w:val="24"/>
          <w:szCs w:val="24"/>
          <w:lang w:val="en-IN" w:eastAsia="en-US" w:bidi="ar-SA"/>
        </w:rPr>
        <w:t xml:space="preserve"> watershed however financial capital had </w:t>
      </w:r>
      <w:r w:rsidR="007D2E13" w:rsidRPr="00B965B4">
        <w:rPr>
          <w:rFonts w:eastAsiaTheme="minorHAnsi"/>
          <w:sz w:val="24"/>
          <w:szCs w:val="24"/>
          <w:lang w:val="en-IN" w:eastAsia="en-US" w:bidi="ar-SA"/>
        </w:rPr>
        <w:t xml:space="preserve">the </w:t>
      </w:r>
      <w:r w:rsidR="00CF2138" w:rsidRPr="00B965B4">
        <w:rPr>
          <w:rFonts w:eastAsiaTheme="minorHAnsi"/>
          <w:sz w:val="24"/>
          <w:szCs w:val="24"/>
          <w:lang w:val="en-IN" w:eastAsia="en-US" w:bidi="ar-SA"/>
        </w:rPr>
        <w:t xml:space="preserve">highest contribution in </w:t>
      </w:r>
      <w:r w:rsidR="007D2E13" w:rsidRPr="00B965B4">
        <w:rPr>
          <w:rFonts w:eastAsiaTheme="minorHAnsi"/>
          <w:sz w:val="24"/>
          <w:szCs w:val="24"/>
          <w:lang w:val="en-IN" w:eastAsia="en-US" w:bidi="ar-SA"/>
        </w:rPr>
        <w:t xml:space="preserve">the </w:t>
      </w:r>
      <w:proofErr w:type="spellStart"/>
      <w:r w:rsidR="00CF2138" w:rsidRPr="00B965B4">
        <w:rPr>
          <w:rFonts w:eastAsiaTheme="minorHAnsi"/>
          <w:sz w:val="24"/>
          <w:szCs w:val="24"/>
          <w:lang w:val="en-IN" w:eastAsia="en-US" w:bidi="ar-SA"/>
        </w:rPr>
        <w:t>Mamood</w:t>
      </w:r>
      <w:r w:rsidR="008321EF" w:rsidRPr="00B965B4">
        <w:rPr>
          <w:rFonts w:eastAsiaTheme="minorHAnsi"/>
          <w:sz w:val="24"/>
          <w:szCs w:val="24"/>
          <w:lang w:val="en-IN" w:eastAsia="en-US" w:bidi="ar-SA"/>
        </w:rPr>
        <w:t>u</w:t>
      </w:r>
      <w:proofErr w:type="spellEnd"/>
      <w:r w:rsidR="00CF2138" w:rsidRPr="00B965B4">
        <w:rPr>
          <w:rFonts w:eastAsiaTheme="minorHAnsi"/>
          <w:sz w:val="24"/>
          <w:szCs w:val="24"/>
          <w:lang w:val="en-IN" w:eastAsia="en-US" w:bidi="ar-SA"/>
        </w:rPr>
        <w:t xml:space="preserve"> watershed.</w:t>
      </w:r>
    </w:p>
    <w:p w14:paraId="3FFF36FA" w14:textId="77777777" w:rsidR="004373E9" w:rsidRPr="00B965B4" w:rsidRDefault="004373E9" w:rsidP="004373E9">
      <w:pPr>
        <w:jc w:val="both"/>
        <w:rPr>
          <w:rFonts w:eastAsia="Calibri"/>
          <w:sz w:val="24"/>
          <w:szCs w:val="24"/>
        </w:rPr>
      </w:pPr>
    </w:p>
    <w:p w14:paraId="66D1EEFB" w14:textId="69016EC6" w:rsidR="004373E9" w:rsidRPr="00B965B4" w:rsidRDefault="003027A9" w:rsidP="004373E9">
      <w:pPr>
        <w:jc w:val="both"/>
        <w:rPr>
          <w:rFonts w:eastAsia="Calibri"/>
          <w:sz w:val="24"/>
          <w:szCs w:val="24"/>
        </w:rPr>
      </w:pPr>
      <w:r w:rsidRPr="00B965B4">
        <w:rPr>
          <w:rFonts w:eastAsia="Calibri"/>
          <w:sz w:val="24"/>
          <w:szCs w:val="24"/>
        </w:rPr>
        <w:t>Key words : Livelihood security, watershed, capital assets</w:t>
      </w:r>
    </w:p>
    <w:p w14:paraId="5C56BEBC" w14:textId="77777777" w:rsidR="003027A9" w:rsidRPr="00B965B4" w:rsidRDefault="003027A9" w:rsidP="004373E9">
      <w:pPr>
        <w:jc w:val="both"/>
        <w:rPr>
          <w:rFonts w:eastAsia="Calibri"/>
          <w:sz w:val="24"/>
          <w:szCs w:val="24"/>
        </w:rPr>
      </w:pPr>
    </w:p>
    <w:p w14:paraId="46A4ADAD" w14:textId="23DAD617" w:rsidR="004373E9" w:rsidRPr="00B965B4" w:rsidRDefault="00B16A8C" w:rsidP="004373E9">
      <w:pPr>
        <w:jc w:val="both"/>
        <w:rPr>
          <w:rFonts w:eastAsia="Calibri"/>
          <w:b/>
          <w:bCs/>
          <w:sz w:val="24"/>
          <w:szCs w:val="24"/>
        </w:rPr>
      </w:pPr>
      <w:r w:rsidRPr="00B965B4">
        <w:rPr>
          <w:rFonts w:eastAsia="Calibri"/>
          <w:b/>
          <w:bCs/>
          <w:sz w:val="24"/>
          <w:szCs w:val="24"/>
        </w:rPr>
        <w:t>INTRODUCTION</w:t>
      </w:r>
    </w:p>
    <w:p w14:paraId="41DBBB03" w14:textId="292B5870" w:rsidR="000A45EB" w:rsidRPr="00B965B4" w:rsidRDefault="00651FAE" w:rsidP="00DC1704">
      <w:pPr>
        <w:widowControl/>
        <w:autoSpaceDE/>
        <w:autoSpaceDN/>
        <w:spacing w:after="160" w:line="360" w:lineRule="auto"/>
        <w:ind w:firstLine="720"/>
        <w:jc w:val="both"/>
        <w:rPr>
          <w:rFonts w:eastAsiaTheme="minorHAnsi"/>
          <w:sz w:val="24"/>
          <w:szCs w:val="24"/>
          <w:lang w:val="en-IN" w:eastAsia="en-US" w:bidi="ar-SA"/>
        </w:rPr>
      </w:pPr>
      <w:r>
        <w:rPr>
          <w:rFonts w:eastAsiaTheme="minorHAnsi"/>
          <w:sz w:val="24"/>
          <w:szCs w:val="24"/>
          <w:lang w:val="en-IN" w:eastAsia="en-US" w:bidi="ar-SA"/>
        </w:rPr>
        <w:t>“</w:t>
      </w:r>
      <w:r w:rsidR="004C554F" w:rsidRPr="00B965B4">
        <w:rPr>
          <w:rFonts w:eastAsiaTheme="minorHAnsi"/>
          <w:sz w:val="24"/>
          <w:szCs w:val="24"/>
          <w:lang w:val="en-IN" w:eastAsia="en-US" w:bidi="ar-SA"/>
        </w:rPr>
        <w:t>S</w:t>
      </w:r>
      <w:r w:rsidR="00121D9A" w:rsidRPr="00B965B4">
        <w:rPr>
          <w:rFonts w:eastAsiaTheme="minorHAnsi"/>
          <w:sz w:val="24"/>
          <w:szCs w:val="24"/>
          <w:lang w:val="en-IN" w:eastAsia="en-US" w:bidi="ar-SA"/>
        </w:rPr>
        <w:t xml:space="preserve">oil and water are vital elements of nature that must be kept in harmony with the environment to generate sustainable </w:t>
      </w:r>
      <w:proofErr w:type="spellStart"/>
      <w:r w:rsidR="00121D9A" w:rsidRPr="00B965B4">
        <w:rPr>
          <w:rFonts w:eastAsiaTheme="minorHAnsi"/>
          <w:sz w:val="24"/>
          <w:szCs w:val="24"/>
          <w:lang w:val="en-IN" w:eastAsia="en-US" w:bidi="ar-SA"/>
        </w:rPr>
        <w:t>agro</w:t>
      </w:r>
      <w:proofErr w:type="spellEnd"/>
      <w:r w:rsidR="00121D9A" w:rsidRPr="00B965B4">
        <w:rPr>
          <w:rFonts w:eastAsiaTheme="minorHAnsi"/>
          <w:sz w:val="24"/>
          <w:szCs w:val="24"/>
          <w:lang w:val="en-IN" w:eastAsia="en-US" w:bidi="ar-SA"/>
        </w:rPr>
        <w:t xml:space="preserve">-ecosystems. Defensible management of the </w:t>
      </w:r>
      <w:proofErr w:type="spellStart"/>
      <w:r w:rsidR="00121D9A" w:rsidRPr="00B965B4">
        <w:rPr>
          <w:rFonts w:eastAsiaTheme="minorHAnsi"/>
          <w:sz w:val="24"/>
          <w:szCs w:val="24"/>
          <w:lang w:val="en-IN" w:eastAsia="en-US" w:bidi="ar-SA"/>
        </w:rPr>
        <w:t>agro</w:t>
      </w:r>
      <w:proofErr w:type="spellEnd"/>
      <w:r w:rsidR="00121D9A" w:rsidRPr="00B965B4">
        <w:rPr>
          <w:rFonts w:eastAsiaTheme="minorHAnsi"/>
          <w:sz w:val="24"/>
          <w:szCs w:val="24"/>
          <w:lang w:val="en-IN" w:eastAsia="en-US" w:bidi="ar-SA"/>
        </w:rPr>
        <w:t>-ecosystem is crucial for economic growth which would lead to development of a nation</w:t>
      </w:r>
      <w:r>
        <w:rPr>
          <w:rFonts w:eastAsiaTheme="minorHAnsi"/>
          <w:sz w:val="24"/>
          <w:szCs w:val="24"/>
          <w:lang w:val="en-IN" w:eastAsia="en-US" w:bidi="ar-SA"/>
        </w:rPr>
        <w:t>”</w:t>
      </w:r>
      <w:r w:rsidR="00121D9A" w:rsidRPr="00B965B4">
        <w:rPr>
          <w:rFonts w:eastAsiaTheme="minorHAnsi"/>
          <w:sz w:val="24"/>
          <w:szCs w:val="24"/>
          <w:lang w:val="en-IN" w:eastAsia="en-US" w:bidi="ar-SA"/>
        </w:rPr>
        <w:t xml:space="preserve"> (Bhattacharyya </w:t>
      </w:r>
      <w:r w:rsidR="00121D9A" w:rsidRPr="00B965B4">
        <w:rPr>
          <w:rFonts w:eastAsiaTheme="minorHAnsi"/>
          <w:i/>
          <w:iCs/>
          <w:sz w:val="24"/>
          <w:szCs w:val="24"/>
          <w:lang w:val="en-IN" w:eastAsia="en-US" w:bidi="ar-SA"/>
        </w:rPr>
        <w:t>et al.,</w:t>
      </w:r>
      <w:r w:rsidR="00121D9A" w:rsidRPr="00B965B4">
        <w:rPr>
          <w:rFonts w:eastAsiaTheme="minorHAnsi"/>
          <w:sz w:val="24"/>
          <w:szCs w:val="24"/>
          <w:lang w:val="en-IN" w:eastAsia="en-US" w:bidi="ar-SA"/>
        </w:rPr>
        <w:t xml:space="preserve"> 2016). </w:t>
      </w:r>
      <w:r>
        <w:rPr>
          <w:rFonts w:eastAsiaTheme="minorHAnsi"/>
          <w:sz w:val="24"/>
          <w:szCs w:val="24"/>
          <w:lang w:val="en-IN" w:eastAsia="en-US" w:bidi="ar-SA"/>
        </w:rPr>
        <w:t>“</w:t>
      </w:r>
      <w:r w:rsidR="00121D9A" w:rsidRPr="00B965B4">
        <w:rPr>
          <w:rFonts w:eastAsiaTheme="minorHAnsi"/>
          <w:sz w:val="24"/>
          <w:szCs w:val="24"/>
          <w:lang w:val="en-IN" w:eastAsia="en-US" w:bidi="ar-SA"/>
        </w:rPr>
        <w:t xml:space="preserve">In developing countries, forest cover and water bodies </w:t>
      </w:r>
      <w:r w:rsidR="004C554F" w:rsidRPr="00B965B4">
        <w:rPr>
          <w:rFonts w:eastAsiaTheme="minorHAnsi"/>
          <w:sz w:val="24"/>
          <w:szCs w:val="24"/>
          <w:lang w:val="en-IN" w:eastAsia="en-US" w:bidi="ar-SA"/>
        </w:rPr>
        <w:t>represent</w:t>
      </w:r>
      <w:r w:rsidR="00121D9A" w:rsidRPr="00B965B4">
        <w:rPr>
          <w:rFonts w:eastAsiaTheme="minorHAnsi"/>
          <w:sz w:val="24"/>
          <w:szCs w:val="24"/>
          <w:lang w:val="en-IN" w:eastAsia="en-US" w:bidi="ar-SA"/>
        </w:rPr>
        <w:t xml:space="preserve"> </w:t>
      </w:r>
      <w:r w:rsidR="004C554F" w:rsidRPr="00B965B4">
        <w:rPr>
          <w:rFonts w:eastAsiaTheme="minorHAnsi"/>
          <w:sz w:val="24"/>
          <w:szCs w:val="24"/>
          <w:lang w:val="en-IN" w:eastAsia="en-US" w:bidi="ar-SA"/>
        </w:rPr>
        <w:t xml:space="preserve">a </w:t>
      </w:r>
      <w:r w:rsidR="00121D9A" w:rsidRPr="00B965B4">
        <w:rPr>
          <w:rFonts w:eastAsiaTheme="minorHAnsi"/>
          <w:sz w:val="24"/>
          <w:szCs w:val="24"/>
          <w:lang w:val="en-IN" w:eastAsia="en-US" w:bidi="ar-SA"/>
        </w:rPr>
        <w:t xml:space="preserve">significant contribution towards </w:t>
      </w:r>
      <w:r w:rsidR="004C554F" w:rsidRPr="00B965B4">
        <w:rPr>
          <w:rFonts w:eastAsiaTheme="minorHAnsi"/>
          <w:sz w:val="24"/>
          <w:szCs w:val="24"/>
          <w:lang w:val="en-IN" w:eastAsia="en-US" w:bidi="ar-SA"/>
        </w:rPr>
        <w:t xml:space="preserve">the </w:t>
      </w:r>
      <w:r w:rsidR="00121D9A" w:rsidRPr="00B965B4">
        <w:rPr>
          <w:rFonts w:eastAsiaTheme="minorHAnsi"/>
          <w:sz w:val="24"/>
          <w:szCs w:val="24"/>
          <w:lang w:val="en-IN" w:eastAsia="en-US" w:bidi="ar-SA"/>
        </w:rPr>
        <w:t xml:space="preserve">total share of households’ food, fuel and income. </w:t>
      </w:r>
      <w:r w:rsidR="004C554F" w:rsidRPr="00B965B4">
        <w:rPr>
          <w:rFonts w:eastAsiaTheme="minorHAnsi"/>
          <w:sz w:val="24"/>
          <w:szCs w:val="24"/>
          <w:lang w:val="en-IN" w:eastAsia="en-US" w:bidi="ar-SA"/>
        </w:rPr>
        <w:t>T</w:t>
      </w:r>
      <w:r w:rsidR="00121D9A" w:rsidRPr="00B965B4">
        <w:rPr>
          <w:rFonts w:eastAsiaTheme="minorHAnsi"/>
          <w:sz w:val="24"/>
          <w:szCs w:val="24"/>
          <w:lang w:val="en-IN" w:eastAsia="en-US" w:bidi="ar-SA"/>
        </w:rPr>
        <w:t xml:space="preserve">hese natural resources are considered as </w:t>
      </w:r>
      <w:r w:rsidR="004C554F" w:rsidRPr="00B965B4">
        <w:rPr>
          <w:rFonts w:eastAsiaTheme="minorHAnsi"/>
          <w:sz w:val="24"/>
          <w:szCs w:val="24"/>
          <w:lang w:val="en-IN" w:eastAsia="en-US" w:bidi="ar-SA"/>
        </w:rPr>
        <w:t xml:space="preserve">a </w:t>
      </w:r>
      <w:r w:rsidR="00121D9A" w:rsidRPr="00B965B4">
        <w:rPr>
          <w:rFonts w:eastAsiaTheme="minorHAnsi"/>
          <w:sz w:val="24"/>
          <w:szCs w:val="24"/>
          <w:lang w:val="en-IN" w:eastAsia="en-US" w:bidi="ar-SA"/>
        </w:rPr>
        <w:t>precious safety net in times of catastrophes for</w:t>
      </w:r>
      <w:r w:rsidR="004C554F" w:rsidRPr="00B965B4">
        <w:rPr>
          <w:rFonts w:eastAsiaTheme="minorHAnsi"/>
          <w:sz w:val="24"/>
          <w:szCs w:val="24"/>
          <w:lang w:val="en-IN" w:eastAsia="en-US" w:bidi="ar-SA"/>
        </w:rPr>
        <w:t xml:space="preserve"> the</w:t>
      </w:r>
      <w:r w:rsidR="00121D9A" w:rsidRPr="00B965B4">
        <w:rPr>
          <w:rFonts w:eastAsiaTheme="minorHAnsi"/>
          <w:sz w:val="24"/>
          <w:szCs w:val="24"/>
          <w:lang w:val="en-IN" w:eastAsia="en-US" w:bidi="ar-SA"/>
        </w:rPr>
        <w:t xml:space="preserve"> </w:t>
      </w:r>
      <w:r w:rsidR="00121D9A" w:rsidRPr="00B965B4">
        <w:rPr>
          <w:rFonts w:eastAsiaTheme="minorHAnsi"/>
          <w:sz w:val="24"/>
          <w:szCs w:val="24"/>
          <w:lang w:val="en-IN" w:eastAsia="en-US" w:bidi="ar-SA"/>
        </w:rPr>
        <w:lastRenderedPageBreak/>
        <w:t xml:space="preserve">majority (78 %) of the world’s poor who are inhabitants of rural areas. </w:t>
      </w:r>
      <w:proofErr w:type="spellStart"/>
      <w:r w:rsidR="00121D9A" w:rsidRPr="00B965B4">
        <w:rPr>
          <w:rFonts w:eastAsiaTheme="minorHAnsi"/>
          <w:sz w:val="24"/>
          <w:szCs w:val="24"/>
          <w:lang w:val="en-IN" w:eastAsia="en-US" w:bidi="ar-SA"/>
        </w:rPr>
        <w:t>Inspite</w:t>
      </w:r>
      <w:proofErr w:type="spellEnd"/>
      <w:r w:rsidR="00121D9A" w:rsidRPr="00B965B4">
        <w:rPr>
          <w:rFonts w:eastAsiaTheme="minorHAnsi"/>
          <w:sz w:val="24"/>
          <w:szCs w:val="24"/>
          <w:lang w:val="en-IN" w:eastAsia="en-US" w:bidi="ar-SA"/>
        </w:rPr>
        <w:t xml:space="preserve"> of these facts</w:t>
      </w:r>
      <w:r w:rsidR="004C554F" w:rsidRPr="00B965B4">
        <w:rPr>
          <w:rFonts w:eastAsiaTheme="minorHAnsi"/>
          <w:sz w:val="24"/>
          <w:szCs w:val="24"/>
          <w:lang w:val="en-IN" w:eastAsia="en-US" w:bidi="ar-SA"/>
        </w:rPr>
        <w:t>,</w:t>
      </w:r>
      <w:r w:rsidR="00121D9A" w:rsidRPr="00B965B4">
        <w:rPr>
          <w:rFonts w:eastAsiaTheme="minorHAnsi"/>
          <w:sz w:val="24"/>
          <w:szCs w:val="24"/>
          <w:lang w:val="en-IN" w:eastAsia="en-US" w:bidi="ar-SA"/>
        </w:rPr>
        <w:t xml:space="preserve"> the integrity and functionality of these natural assets are increasingly compromised. Around 60 to 70 per cent of the world’s ecosystems are degrading faster than they can recover</w:t>
      </w:r>
      <w:r>
        <w:rPr>
          <w:rFonts w:eastAsiaTheme="minorHAnsi"/>
          <w:sz w:val="24"/>
          <w:szCs w:val="24"/>
          <w:lang w:val="en-IN" w:eastAsia="en-US" w:bidi="ar-SA"/>
        </w:rPr>
        <w:t>”</w:t>
      </w:r>
      <w:r w:rsidR="00121D9A" w:rsidRPr="00B965B4">
        <w:rPr>
          <w:rFonts w:eastAsiaTheme="minorHAnsi"/>
          <w:sz w:val="24"/>
          <w:szCs w:val="24"/>
          <w:lang w:val="en-IN" w:eastAsia="en-US" w:bidi="ar-SA"/>
        </w:rPr>
        <w:t xml:space="preserve"> (Rambabu, 2018). </w:t>
      </w:r>
      <w:r>
        <w:rPr>
          <w:rFonts w:eastAsiaTheme="minorHAnsi"/>
          <w:sz w:val="24"/>
          <w:szCs w:val="24"/>
          <w:lang w:val="en-IN" w:eastAsia="en-US" w:bidi="ar-SA"/>
        </w:rPr>
        <w:t>“</w:t>
      </w:r>
      <w:r w:rsidR="00EF01E2" w:rsidRPr="00B965B4">
        <w:rPr>
          <w:rFonts w:eastAsiaTheme="minorHAnsi"/>
          <w:sz w:val="24"/>
          <w:szCs w:val="24"/>
          <w:lang w:val="en-IN" w:eastAsia="en-US" w:bidi="ar-SA"/>
        </w:rPr>
        <w:t>In Kerala, 67 per cent of total geographic area has already been degraded mainly by soil erosion and soil acidity caused</w:t>
      </w:r>
      <w:r w:rsidR="004C554F" w:rsidRPr="00B965B4">
        <w:rPr>
          <w:rFonts w:eastAsiaTheme="minorHAnsi"/>
          <w:sz w:val="24"/>
          <w:szCs w:val="24"/>
          <w:lang w:val="en-IN" w:eastAsia="en-US" w:bidi="ar-SA"/>
        </w:rPr>
        <w:t xml:space="preserve"> by</w:t>
      </w:r>
      <w:r w:rsidR="00EF01E2" w:rsidRPr="00B965B4">
        <w:rPr>
          <w:rFonts w:eastAsiaTheme="minorHAnsi"/>
          <w:sz w:val="24"/>
          <w:szCs w:val="24"/>
          <w:lang w:val="en-IN" w:eastAsia="en-US" w:bidi="ar-SA"/>
        </w:rPr>
        <w:t xml:space="preserve"> anthropogenic and natural factors</w:t>
      </w:r>
      <w:r>
        <w:rPr>
          <w:rFonts w:eastAsiaTheme="minorHAnsi"/>
          <w:sz w:val="24"/>
          <w:szCs w:val="24"/>
          <w:lang w:val="en-IN" w:eastAsia="en-US" w:bidi="ar-SA"/>
        </w:rPr>
        <w:t>”</w:t>
      </w:r>
      <w:r w:rsidR="00EF01E2" w:rsidRPr="00B965B4">
        <w:rPr>
          <w:rFonts w:eastAsiaTheme="minorHAnsi"/>
          <w:sz w:val="24"/>
          <w:szCs w:val="24"/>
          <w:lang w:val="en-IN" w:eastAsia="en-US" w:bidi="ar-SA"/>
        </w:rPr>
        <w:t xml:space="preserve"> (NBSS&amp;LUP, 2014).</w:t>
      </w:r>
      <w:r w:rsidR="00DC1704" w:rsidRPr="00B965B4">
        <w:rPr>
          <w:rFonts w:eastAsiaTheme="minorHAnsi"/>
          <w:sz w:val="24"/>
          <w:szCs w:val="24"/>
          <w:lang w:val="en-IN" w:eastAsia="en-US" w:bidi="ar-SA"/>
        </w:rPr>
        <w:t xml:space="preserve"> </w:t>
      </w:r>
      <w:r>
        <w:rPr>
          <w:rFonts w:eastAsiaTheme="minorHAnsi"/>
          <w:sz w:val="24"/>
          <w:szCs w:val="24"/>
          <w:lang w:val="en-IN" w:eastAsia="en-US" w:bidi="ar-SA"/>
        </w:rPr>
        <w:t>“</w:t>
      </w:r>
      <w:r w:rsidR="00DC1704" w:rsidRPr="00B965B4">
        <w:rPr>
          <w:rFonts w:eastAsiaTheme="minorHAnsi"/>
          <w:sz w:val="24"/>
          <w:szCs w:val="24"/>
          <w:lang w:val="en-IN" w:eastAsia="en-US" w:bidi="ar-SA"/>
        </w:rPr>
        <w:t>Soil erosion can be mitigated using sustainable land management practices based on the scientific, engineering, agronomic and biological origin</w:t>
      </w:r>
      <w:r>
        <w:rPr>
          <w:rFonts w:eastAsiaTheme="minorHAnsi"/>
          <w:sz w:val="24"/>
          <w:szCs w:val="24"/>
          <w:lang w:val="en-IN" w:eastAsia="en-US" w:bidi="ar-SA"/>
        </w:rPr>
        <w:t>”</w:t>
      </w:r>
      <w:r w:rsidR="00DC1704" w:rsidRPr="00B965B4">
        <w:rPr>
          <w:rFonts w:eastAsiaTheme="minorHAnsi"/>
          <w:sz w:val="24"/>
          <w:szCs w:val="24"/>
          <w:lang w:val="en-IN" w:eastAsia="en-US" w:bidi="ar-SA"/>
        </w:rPr>
        <w:t xml:space="preserve"> (Madhu, 2022). </w:t>
      </w:r>
    </w:p>
    <w:p w14:paraId="74A6289B" w14:textId="0B980AA3" w:rsidR="00975036" w:rsidRPr="00B965B4" w:rsidRDefault="00651FAE" w:rsidP="00DC1704">
      <w:pPr>
        <w:widowControl/>
        <w:autoSpaceDE/>
        <w:autoSpaceDN/>
        <w:spacing w:after="160" w:line="360" w:lineRule="auto"/>
        <w:ind w:firstLine="720"/>
        <w:jc w:val="both"/>
        <w:rPr>
          <w:rFonts w:eastAsiaTheme="minorHAnsi"/>
          <w:sz w:val="24"/>
          <w:szCs w:val="24"/>
          <w:lang w:val="en-IN" w:eastAsia="en-US" w:bidi="ar-SA"/>
        </w:rPr>
      </w:pPr>
      <w:r>
        <w:rPr>
          <w:rFonts w:eastAsia="Calibri"/>
          <w:sz w:val="24"/>
          <w:szCs w:val="24"/>
        </w:rPr>
        <w:t>“</w:t>
      </w:r>
      <w:r w:rsidR="004373E9" w:rsidRPr="00B965B4">
        <w:rPr>
          <w:rFonts w:eastAsia="Calibri"/>
          <w:sz w:val="24"/>
          <w:szCs w:val="24"/>
        </w:rPr>
        <w:t>Natural Resource Management (NRM) is the judicious utilization of</w:t>
      </w:r>
      <w:r w:rsidR="00086BF3" w:rsidRPr="00B965B4">
        <w:rPr>
          <w:rFonts w:eastAsia="Calibri"/>
          <w:sz w:val="24"/>
          <w:szCs w:val="24"/>
        </w:rPr>
        <w:t xml:space="preserve"> </w:t>
      </w:r>
      <w:r w:rsidR="004373E9" w:rsidRPr="00B965B4">
        <w:rPr>
          <w:rFonts w:eastAsia="Calibri"/>
          <w:sz w:val="24"/>
          <w:szCs w:val="24"/>
        </w:rPr>
        <w:t xml:space="preserve">natural assets such as land, water, air, flora and fauna without compromising </w:t>
      </w:r>
      <w:r w:rsidR="004C554F" w:rsidRPr="00B965B4">
        <w:rPr>
          <w:rFonts w:eastAsia="Calibri"/>
          <w:sz w:val="24"/>
          <w:szCs w:val="24"/>
        </w:rPr>
        <w:t>their</w:t>
      </w:r>
      <w:r w:rsidR="004373E9" w:rsidRPr="00B965B4">
        <w:rPr>
          <w:rFonts w:eastAsia="Calibri"/>
          <w:sz w:val="24"/>
          <w:szCs w:val="24"/>
        </w:rPr>
        <w:t xml:space="preserve"> quality and conserving </w:t>
      </w:r>
      <w:r w:rsidR="004C554F" w:rsidRPr="00B965B4">
        <w:rPr>
          <w:rFonts w:eastAsia="Calibri"/>
          <w:sz w:val="24"/>
          <w:szCs w:val="24"/>
        </w:rPr>
        <w:t xml:space="preserve">them </w:t>
      </w:r>
      <w:r w:rsidR="004373E9" w:rsidRPr="00B965B4">
        <w:rPr>
          <w:rFonts w:eastAsia="Calibri"/>
          <w:sz w:val="24"/>
          <w:szCs w:val="24"/>
        </w:rPr>
        <w:t>for future.</w:t>
      </w:r>
      <w:r w:rsidR="00E62835" w:rsidRPr="00B965B4">
        <w:rPr>
          <w:rFonts w:eastAsia="Calibri"/>
          <w:sz w:val="24"/>
          <w:szCs w:val="24"/>
        </w:rPr>
        <w:t xml:space="preserve"> Devolution of responsibilities for management of natural resources at the community level has been increasing over years at watersheds </w:t>
      </w:r>
      <w:r w:rsidR="004C554F" w:rsidRPr="00B965B4">
        <w:rPr>
          <w:rFonts w:eastAsia="Calibri"/>
          <w:sz w:val="24"/>
          <w:szCs w:val="24"/>
        </w:rPr>
        <w:t xml:space="preserve">and </w:t>
      </w:r>
      <w:r w:rsidR="00E62835" w:rsidRPr="00B965B4">
        <w:rPr>
          <w:rFonts w:eastAsia="Calibri"/>
          <w:sz w:val="24"/>
          <w:szCs w:val="24"/>
        </w:rPr>
        <w:t>in rainfed tracts of the country.</w:t>
      </w:r>
      <w:r w:rsidR="00975036" w:rsidRPr="00B965B4">
        <w:rPr>
          <w:rFonts w:eastAsia="Calibri"/>
          <w:sz w:val="24"/>
          <w:szCs w:val="24"/>
        </w:rPr>
        <w:t xml:space="preserve"> </w:t>
      </w:r>
      <w:r w:rsidR="00B2330B" w:rsidRPr="00B965B4">
        <w:rPr>
          <w:rFonts w:eastAsia="Calibri"/>
          <w:sz w:val="24"/>
          <w:szCs w:val="24"/>
        </w:rPr>
        <w:t xml:space="preserve">Watershed is a hydrological and rational unit for determining man-evironment interaction, which </w:t>
      </w:r>
      <w:r w:rsidR="00AA72AA" w:rsidRPr="00B965B4">
        <w:rPr>
          <w:rFonts w:eastAsia="Calibri"/>
          <w:sz w:val="24"/>
          <w:szCs w:val="24"/>
        </w:rPr>
        <w:t>is prime event for</w:t>
      </w:r>
      <w:r w:rsidR="00B2330B" w:rsidRPr="00B965B4">
        <w:rPr>
          <w:rFonts w:eastAsia="Calibri"/>
          <w:sz w:val="24"/>
          <w:szCs w:val="24"/>
        </w:rPr>
        <w:t xml:space="preserve"> livelihood creation</w:t>
      </w:r>
      <w:r>
        <w:rPr>
          <w:rFonts w:eastAsia="Calibri"/>
          <w:sz w:val="24"/>
          <w:szCs w:val="24"/>
        </w:rPr>
        <w:t>”</w:t>
      </w:r>
      <w:r w:rsidR="0049571F" w:rsidRPr="00B965B4">
        <w:rPr>
          <w:rFonts w:eastAsia="Calibri"/>
          <w:sz w:val="24"/>
          <w:szCs w:val="24"/>
        </w:rPr>
        <w:t xml:space="preserve"> (Mathew </w:t>
      </w:r>
      <w:r w:rsidR="0049571F" w:rsidRPr="00B965B4">
        <w:rPr>
          <w:rFonts w:eastAsia="Calibri"/>
          <w:i/>
          <w:iCs/>
          <w:sz w:val="24"/>
          <w:szCs w:val="24"/>
        </w:rPr>
        <w:t>et al.,</w:t>
      </w:r>
      <w:r w:rsidR="0049571F" w:rsidRPr="00B965B4">
        <w:rPr>
          <w:rFonts w:eastAsia="Calibri"/>
          <w:sz w:val="24"/>
          <w:szCs w:val="24"/>
        </w:rPr>
        <w:t xml:space="preserve"> 2021)</w:t>
      </w:r>
      <w:r w:rsidR="00B2330B" w:rsidRPr="00B965B4">
        <w:rPr>
          <w:rFonts w:eastAsia="Calibri"/>
          <w:sz w:val="24"/>
          <w:szCs w:val="24"/>
        </w:rPr>
        <w:t xml:space="preserve">.  </w:t>
      </w:r>
      <w:r>
        <w:rPr>
          <w:rFonts w:eastAsia="Calibri"/>
          <w:sz w:val="24"/>
          <w:szCs w:val="24"/>
        </w:rPr>
        <w:t>“</w:t>
      </w:r>
      <w:r w:rsidR="00E62835" w:rsidRPr="00B965B4">
        <w:rPr>
          <w:rFonts w:eastAsia="Calibri"/>
          <w:sz w:val="24"/>
          <w:szCs w:val="24"/>
        </w:rPr>
        <w:t>Community based natural resource management through watersheds made a landmark in this approach. This provided a holistic approach for natural assets conservation and livelihood enhancement of rural population</w:t>
      </w:r>
      <w:r>
        <w:rPr>
          <w:rFonts w:eastAsia="Calibri"/>
          <w:sz w:val="24"/>
          <w:szCs w:val="24"/>
        </w:rPr>
        <w:t>”</w:t>
      </w:r>
      <w:r w:rsidR="00E62835" w:rsidRPr="00B965B4">
        <w:rPr>
          <w:rFonts w:eastAsia="Calibri"/>
          <w:sz w:val="24"/>
          <w:szCs w:val="24"/>
        </w:rPr>
        <w:t xml:space="preserve"> (Singh, 2017).</w:t>
      </w:r>
      <w:r w:rsidR="00D53205" w:rsidRPr="00B965B4">
        <w:rPr>
          <w:rFonts w:eastAsia="Calibri"/>
          <w:sz w:val="24"/>
          <w:szCs w:val="24"/>
        </w:rPr>
        <w:t xml:space="preserve"> </w:t>
      </w:r>
      <w:r w:rsidR="00367EFB" w:rsidRPr="00B965B4">
        <w:rPr>
          <w:rFonts w:eastAsia="Calibri"/>
          <w:sz w:val="24"/>
          <w:szCs w:val="24"/>
        </w:rPr>
        <w:t xml:space="preserve">The main objective of </w:t>
      </w:r>
      <w:r w:rsidR="004C554F" w:rsidRPr="00B965B4">
        <w:rPr>
          <w:rFonts w:eastAsia="Calibri"/>
          <w:sz w:val="24"/>
          <w:szCs w:val="24"/>
        </w:rPr>
        <w:t xml:space="preserve">any </w:t>
      </w:r>
      <w:r w:rsidR="00367EFB" w:rsidRPr="00B965B4">
        <w:rPr>
          <w:rFonts w:eastAsia="Calibri"/>
          <w:sz w:val="24"/>
          <w:szCs w:val="24"/>
        </w:rPr>
        <w:t>IWMP project is</w:t>
      </w:r>
      <w:r w:rsidR="004C554F" w:rsidRPr="00B965B4">
        <w:rPr>
          <w:rFonts w:eastAsia="Calibri"/>
          <w:sz w:val="24"/>
          <w:szCs w:val="24"/>
        </w:rPr>
        <w:t xml:space="preserve"> the</w:t>
      </w:r>
      <w:r w:rsidR="00367EFB" w:rsidRPr="00B965B4">
        <w:rPr>
          <w:rFonts w:eastAsia="Calibri"/>
          <w:sz w:val="24"/>
          <w:szCs w:val="24"/>
        </w:rPr>
        <w:t xml:space="preserve"> judicious utilization of every drop of rainwater received, for domestic consumption, agriculture, livestock rearing</w:t>
      </w:r>
      <w:r w:rsidR="008E41EC" w:rsidRPr="00B965B4">
        <w:rPr>
          <w:rFonts w:eastAsia="Calibri"/>
          <w:sz w:val="24"/>
          <w:szCs w:val="24"/>
        </w:rPr>
        <w:t xml:space="preserve"> </w:t>
      </w:r>
      <w:r w:rsidR="008E41EC" w:rsidRPr="00B965B4">
        <w:rPr>
          <w:rFonts w:eastAsia="Calibri"/>
          <w:i/>
          <w:iCs/>
          <w:sz w:val="24"/>
          <w:szCs w:val="24"/>
        </w:rPr>
        <w:t>etc</w:t>
      </w:r>
      <w:r w:rsidR="008E41EC" w:rsidRPr="00B965B4">
        <w:rPr>
          <w:rFonts w:eastAsia="Calibri"/>
          <w:sz w:val="24"/>
          <w:szCs w:val="24"/>
        </w:rPr>
        <w:t>.</w:t>
      </w:r>
      <w:r w:rsidR="00367EFB" w:rsidRPr="00B965B4">
        <w:rPr>
          <w:rFonts w:eastAsia="Calibri"/>
          <w:sz w:val="24"/>
          <w:szCs w:val="24"/>
        </w:rPr>
        <w:t xml:space="preserve"> </w:t>
      </w:r>
      <w:r w:rsidR="00CC1D52" w:rsidRPr="00B965B4">
        <w:rPr>
          <w:rFonts w:eastAsia="Calibri"/>
          <w:sz w:val="24"/>
          <w:szCs w:val="24"/>
        </w:rPr>
        <w:t>T</w:t>
      </w:r>
      <w:r w:rsidR="00367EFB" w:rsidRPr="00B965B4">
        <w:rPr>
          <w:rFonts w:eastAsia="Calibri"/>
          <w:sz w:val="24"/>
          <w:szCs w:val="24"/>
        </w:rPr>
        <w:t>hereby attaining self sufficiency in drinking water, increas</w:t>
      </w:r>
      <w:r w:rsidR="004C554F" w:rsidRPr="00B965B4">
        <w:rPr>
          <w:rFonts w:eastAsia="Calibri"/>
          <w:sz w:val="24"/>
          <w:szCs w:val="24"/>
        </w:rPr>
        <w:t>ing</w:t>
      </w:r>
      <w:r w:rsidR="00367EFB" w:rsidRPr="00B965B4">
        <w:rPr>
          <w:rFonts w:eastAsia="Calibri"/>
          <w:sz w:val="24"/>
          <w:szCs w:val="24"/>
        </w:rPr>
        <w:t xml:space="preserve"> in employment opportunities</w:t>
      </w:r>
      <w:r w:rsidR="008E41EC" w:rsidRPr="00B965B4">
        <w:rPr>
          <w:rFonts w:eastAsia="Calibri"/>
          <w:sz w:val="24"/>
          <w:szCs w:val="24"/>
        </w:rPr>
        <w:t xml:space="preserve"> and </w:t>
      </w:r>
      <w:r w:rsidR="00367EFB" w:rsidRPr="00B965B4">
        <w:rPr>
          <w:rFonts w:eastAsia="Calibri"/>
          <w:sz w:val="24"/>
          <w:szCs w:val="24"/>
        </w:rPr>
        <w:t>i</w:t>
      </w:r>
      <w:r w:rsidR="00CC1D52" w:rsidRPr="00B965B4">
        <w:rPr>
          <w:rFonts w:eastAsia="Calibri"/>
          <w:sz w:val="24"/>
          <w:szCs w:val="24"/>
        </w:rPr>
        <w:t>mprov</w:t>
      </w:r>
      <w:r w:rsidR="004C554F" w:rsidRPr="00B965B4">
        <w:rPr>
          <w:rFonts w:eastAsia="Calibri"/>
          <w:sz w:val="24"/>
          <w:szCs w:val="24"/>
        </w:rPr>
        <w:t>ing</w:t>
      </w:r>
      <w:r w:rsidR="00367EFB" w:rsidRPr="00B965B4">
        <w:rPr>
          <w:rFonts w:eastAsia="Calibri"/>
          <w:sz w:val="24"/>
          <w:szCs w:val="24"/>
        </w:rPr>
        <w:t xml:space="preserve"> the standard of living</w:t>
      </w:r>
      <w:r w:rsidR="008E41EC" w:rsidRPr="00B965B4">
        <w:rPr>
          <w:rFonts w:eastAsia="Calibri"/>
          <w:sz w:val="24"/>
          <w:szCs w:val="24"/>
        </w:rPr>
        <w:t xml:space="preserve">. </w:t>
      </w:r>
      <w:r w:rsidR="00975036" w:rsidRPr="00B965B4">
        <w:rPr>
          <w:sz w:val="24"/>
          <w:szCs w:val="24"/>
          <w:lang w:val="en-US"/>
        </w:rPr>
        <w:t>Unlike other watershed development projects there is space for providing assistance to livelihood activities, enhancing production system</w:t>
      </w:r>
      <w:r w:rsidR="004C554F" w:rsidRPr="00B965B4">
        <w:rPr>
          <w:sz w:val="24"/>
          <w:szCs w:val="24"/>
          <w:lang w:val="en-US"/>
        </w:rPr>
        <w:t>s</w:t>
      </w:r>
      <w:r w:rsidR="00975036" w:rsidRPr="00B965B4">
        <w:rPr>
          <w:sz w:val="24"/>
          <w:szCs w:val="24"/>
          <w:lang w:val="en-US"/>
        </w:rPr>
        <w:t xml:space="preserve"> and microenterprises </w:t>
      </w:r>
      <w:r w:rsidR="00121D9A" w:rsidRPr="00B965B4">
        <w:rPr>
          <w:sz w:val="24"/>
          <w:szCs w:val="24"/>
          <w:lang w:val="en-US"/>
        </w:rPr>
        <w:t xml:space="preserve">in IWMP </w:t>
      </w:r>
      <w:r w:rsidR="00975036" w:rsidRPr="00B965B4">
        <w:rPr>
          <w:sz w:val="24"/>
          <w:szCs w:val="24"/>
          <w:lang w:val="en-US"/>
        </w:rPr>
        <w:t xml:space="preserve">(Rajneesh, 2014). </w:t>
      </w:r>
    </w:p>
    <w:p w14:paraId="269C6C44" w14:textId="2211483B" w:rsidR="00121C11" w:rsidRPr="00B965B4" w:rsidRDefault="00B16A8C" w:rsidP="00975036">
      <w:pPr>
        <w:spacing w:line="360" w:lineRule="auto"/>
        <w:jc w:val="both"/>
        <w:rPr>
          <w:b/>
          <w:sz w:val="24"/>
          <w:szCs w:val="24"/>
        </w:rPr>
      </w:pPr>
      <w:r w:rsidRPr="00B965B4">
        <w:rPr>
          <w:b/>
          <w:sz w:val="24"/>
          <w:szCs w:val="24"/>
        </w:rPr>
        <w:t>METHODOLOGY</w:t>
      </w:r>
    </w:p>
    <w:p w14:paraId="5FB9C9C2" w14:textId="1CC690C1" w:rsidR="000E3031" w:rsidRPr="00B965B4" w:rsidRDefault="00121C11" w:rsidP="00FB1934">
      <w:pPr>
        <w:widowControl/>
        <w:autoSpaceDE/>
        <w:autoSpaceDN/>
        <w:spacing w:after="160" w:line="360" w:lineRule="auto"/>
        <w:ind w:firstLine="720"/>
        <w:jc w:val="both"/>
        <w:rPr>
          <w:sz w:val="24"/>
          <w:szCs w:val="24"/>
        </w:rPr>
      </w:pPr>
      <w:r w:rsidRPr="00B965B4">
        <w:rPr>
          <w:rFonts w:eastAsiaTheme="minorHAnsi"/>
          <w:sz w:val="24"/>
          <w:szCs w:val="24"/>
          <w:lang w:val="en-IN" w:eastAsia="en-US" w:bidi="ar-SA"/>
        </w:rPr>
        <w:t>The study was conducted in Kerala state</w:t>
      </w:r>
      <w:r w:rsidR="00B16A8C" w:rsidRPr="00B965B4">
        <w:rPr>
          <w:rFonts w:eastAsiaTheme="minorHAnsi"/>
          <w:sz w:val="24"/>
          <w:szCs w:val="24"/>
          <w:lang w:val="en-IN" w:eastAsia="en-US" w:bidi="ar-SA"/>
        </w:rPr>
        <w:t xml:space="preserve"> by</w:t>
      </w:r>
      <w:r w:rsidRPr="00B965B4">
        <w:rPr>
          <w:rFonts w:eastAsiaTheme="minorHAnsi"/>
          <w:sz w:val="24"/>
          <w:szCs w:val="24"/>
          <w:lang w:val="en-IN" w:eastAsia="en-US" w:bidi="ar-SA"/>
        </w:rPr>
        <w:t xml:space="preserve"> ado</w:t>
      </w:r>
      <w:r w:rsidR="00B16A8C" w:rsidRPr="00B965B4">
        <w:rPr>
          <w:rFonts w:eastAsiaTheme="minorHAnsi"/>
          <w:sz w:val="24"/>
          <w:szCs w:val="24"/>
          <w:lang w:val="en-IN" w:eastAsia="en-US" w:bidi="ar-SA"/>
        </w:rPr>
        <w:t>pting</w:t>
      </w:r>
      <w:r w:rsidRPr="00B965B4">
        <w:rPr>
          <w:rFonts w:eastAsiaTheme="minorHAnsi"/>
          <w:sz w:val="24"/>
          <w:szCs w:val="24"/>
          <w:lang w:val="en-IN" w:eastAsia="en-US" w:bidi="ar-SA"/>
        </w:rPr>
        <w:t xml:space="preserve"> </w:t>
      </w:r>
      <w:r w:rsidR="00F77FC8" w:rsidRPr="00B965B4">
        <w:rPr>
          <w:rFonts w:eastAsiaTheme="minorHAnsi"/>
          <w:sz w:val="24"/>
          <w:szCs w:val="24"/>
          <w:lang w:val="en-IN" w:eastAsia="en-US" w:bidi="ar-SA"/>
        </w:rPr>
        <w:t xml:space="preserve">a </w:t>
      </w:r>
      <w:r w:rsidRPr="00B965B4">
        <w:rPr>
          <w:rFonts w:eastAsiaTheme="minorHAnsi"/>
          <w:sz w:val="24"/>
          <w:szCs w:val="24"/>
          <w:lang w:val="en-IN" w:eastAsia="en-US" w:bidi="ar-SA"/>
        </w:rPr>
        <w:t>stratified two stage random sampling. From the three geographic zones of Kerala</w:t>
      </w:r>
      <w:r w:rsidR="00F72362" w:rsidRPr="00B965B4">
        <w:rPr>
          <w:rFonts w:eastAsiaTheme="minorHAnsi"/>
          <w:sz w:val="24"/>
          <w:szCs w:val="24"/>
          <w:lang w:val="en-IN" w:eastAsia="en-US" w:bidi="ar-SA"/>
        </w:rPr>
        <w:t>,</w:t>
      </w:r>
      <w:r w:rsidRPr="00B965B4">
        <w:rPr>
          <w:rFonts w:eastAsiaTheme="minorHAnsi"/>
          <w:sz w:val="24"/>
          <w:szCs w:val="24"/>
          <w:lang w:val="en-IN" w:eastAsia="en-US" w:bidi="ar-SA"/>
        </w:rPr>
        <w:t xml:space="preserve"> </w:t>
      </w:r>
      <w:r w:rsidR="00F72362" w:rsidRPr="00B965B4">
        <w:rPr>
          <w:rFonts w:eastAsiaTheme="minorHAnsi"/>
          <w:sz w:val="24"/>
          <w:szCs w:val="24"/>
          <w:lang w:val="en-IN" w:eastAsia="en-US" w:bidi="ar-SA"/>
        </w:rPr>
        <w:t xml:space="preserve">Kasaragod, Thrissur and </w:t>
      </w:r>
      <w:proofErr w:type="spellStart"/>
      <w:r w:rsidR="00F72362" w:rsidRPr="00B965B4">
        <w:rPr>
          <w:rFonts w:eastAsiaTheme="minorHAnsi"/>
          <w:sz w:val="24"/>
          <w:szCs w:val="24"/>
          <w:lang w:val="en-IN" w:eastAsia="en-US" w:bidi="ar-SA"/>
        </w:rPr>
        <w:t>Pathanamthitta</w:t>
      </w:r>
      <w:proofErr w:type="spellEnd"/>
      <w:r w:rsidR="00F72362" w:rsidRPr="00B965B4">
        <w:rPr>
          <w:rFonts w:eastAsiaTheme="minorHAnsi"/>
          <w:sz w:val="24"/>
          <w:szCs w:val="24"/>
          <w:lang w:val="en-IN" w:eastAsia="en-US" w:bidi="ar-SA"/>
        </w:rPr>
        <w:t xml:space="preserve"> districts representing </w:t>
      </w:r>
      <w:r w:rsidRPr="00B965B4">
        <w:rPr>
          <w:rFonts w:eastAsiaTheme="minorHAnsi"/>
          <w:sz w:val="24"/>
          <w:szCs w:val="24"/>
          <w:lang w:val="en-IN" w:eastAsia="en-US" w:bidi="ar-SA"/>
        </w:rPr>
        <w:t xml:space="preserve">Northern, Central and Southern </w:t>
      </w:r>
      <w:r w:rsidR="00F77FC8" w:rsidRPr="00B965B4">
        <w:rPr>
          <w:rFonts w:eastAsiaTheme="minorHAnsi"/>
          <w:sz w:val="24"/>
          <w:szCs w:val="24"/>
          <w:lang w:val="en-IN" w:eastAsia="en-US" w:bidi="ar-SA"/>
        </w:rPr>
        <w:t xml:space="preserve">Kerala </w:t>
      </w:r>
      <w:r w:rsidRPr="00B965B4">
        <w:rPr>
          <w:rFonts w:eastAsiaTheme="minorHAnsi"/>
          <w:sz w:val="24"/>
          <w:szCs w:val="24"/>
          <w:lang w:val="en-IN" w:eastAsia="en-US" w:bidi="ar-SA"/>
        </w:rPr>
        <w:t xml:space="preserve">were selected respectively. Based on </w:t>
      </w:r>
      <w:r w:rsidR="00F77FC8" w:rsidRPr="00B965B4">
        <w:rPr>
          <w:rFonts w:eastAsiaTheme="minorHAnsi"/>
          <w:sz w:val="24"/>
          <w:szCs w:val="24"/>
          <w:lang w:val="en-IN" w:eastAsia="en-US" w:bidi="ar-SA"/>
        </w:rPr>
        <w:t xml:space="preserve">a </w:t>
      </w:r>
      <w:r w:rsidRPr="00B965B4">
        <w:rPr>
          <w:rFonts w:eastAsiaTheme="minorHAnsi"/>
          <w:sz w:val="24"/>
          <w:szCs w:val="24"/>
          <w:lang w:val="en-IN" w:eastAsia="en-US" w:bidi="ar-SA"/>
        </w:rPr>
        <w:t>preliminary survey in above districts, a list of micro-watersheds was prepared</w:t>
      </w:r>
      <w:r w:rsidR="00F77FC8" w:rsidRPr="00B965B4">
        <w:rPr>
          <w:rFonts w:eastAsiaTheme="minorHAnsi"/>
          <w:sz w:val="24"/>
          <w:szCs w:val="24"/>
          <w:lang w:val="en-IN" w:eastAsia="en-US" w:bidi="ar-SA"/>
        </w:rPr>
        <w:t>,</w:t>
      </w:r>
      <w:r w:rsidRPr="00B965B4">
        <w:rPr>
          <w:rFonts w:eastAsiaTheme="minorHAnsi"/>
          <w:sz w:val="24"/>
          <w:szCs w:val="24"/>
          <w:lang w:val="en-IN" w:eastAsia="en-US" w:bidi="ar-SA"/>
        </w:rPr>
        <w:t xml:space="preserve"> where Integrated Watershed Management Programme (IWMP) </w:t>
      </w:r>
      <w:r w:rsidR="00F77FC8" w:rsidRPr="00B965B4">
        <w:rPr>
          <w:rFonts w:eastAsiaTheme="minorHAnsi"/>
          <w:sz w:val="24"/>
          <w:szCs w:val="24"/>
          <w:lang w:val="en-IN" w:eastAsia="en-US" w:bidi="ar-SA"/>
        </w:rPr>
        <w:t>had been</w:t>
      </w:r>
      <w:r w:rsidRPr="00B965B4">
        <w:rPr>
          <w:rFonts w:eastAsiaTheme="minorHAnsi"/>
          <w:sz w:val="24"/>
          <w:szCs w:val="24"/>
          <w:lang w:val="en-IN" w:eastAsia="en-US" w:bidi="ar-SA"/>
        </w:rPr>
        <w:t xml:space="preserve"> implemented during the period 2010-11 to 2017-18. From this list, one micro watershed from each district was selected randomly. The micro watersheds selected were </w:t>
      </w:r>
      <w:proofErr w:type="spellStart"/>
      <w:r w:rsidRPr="00B965B4">
        <w:rPr>
          <w:rFonts w:eastAsiaTheme="minorHAnsi"/>
          <w:i/>
          <w:iCs/>
          <w:sz w:val="24"/>
          <w:szCs w:val="24"/>
          <w:lang w:val="en-IN" w:eastAsia="en-US" w:bidi="ar-SA"/>
        </w:rPr>
        <w:t>Mundyan</w:t>
      </w:r>
      <w:r w:rsidR="00AA72AA" w:rsidRPr="00B965B4">
        <w:rPr>
          <w:rFonts w:eastAsiaTheme="minorHAnsi"/>
          <w:i/>
          <w:iCs/>
          <w:sz w:val="24"/>
          <w:szCs w:val="24"/>
          <w:lang w:val="en-IN" w:eastAsia="en-US" w:bidi="ar-SA"/>
        </w:rPr>
        <w:t>u</w:t>
      </w:r>
      <w:r w:rsidRPr="00B965B4">
        <w:rPr>
          <w:rFonts w:eastAsiaTheme="minorHAnsi"/>
          <w:i/>
          <w:iCs/>
          <w:sz w:val="24"/>
          <w:szCs w:val="24"/>
          <w:lang w:val="en-IN" w:eastAsia="en-US" w:bidi="ar-SA"/>
        </w:rPr>
        <w:t>m</w:t>
      </w:r>
      <w:proofErr w:type="spellEnd"/>
      <w:r w:rsidRPr="00B965B4">
        <w:rPr>
          <w:rFonts w:eastAsiaTheme="minorHAnsi"/>
          <w:i/>
          <w:iCs/>
          <w:sz w:val="24"/>
          <w:szCs w:val="24"/>
          <w:lang w:val="en-IN" w:eastAsia="en-US" w:bidi="ar-SA"/>
        </w:rPr>
        <w:t xml:space="preserve"> </w:t>
      </w:r>
      <w:r w:rsidRPr="00B965B4">
        <w:rPr>
          <w:rFonts w:eastAsiaTheme="minorHAnsi"/>
          <w:sz w:val="24"/>
          <w:szCs w:val="24"/>
          <w:lang w:val="en-IN" w:eastAsia="en-US" w:bidi="ar-SA"/>
        </w:rPr>
        <w:t>(</w:t>
      </w:r>
      <w:proofErr w:type="spellStart"/>
      <w:r w:rsidRPr="00B965B4">
        <w:rPr>
          <w:rFonts w:eastAsiaTheme="minorHAnsi"/>
          <w:sz w:val="24"/>
          <w:szCs w:val="24"/>
          <w:lang w:val="en-IN" w:eastAsia="en-US" w:bidi="ar-SA"/>
        </w:rPr>
        <w:t>Parappa</w:t>
      </w:r>
      <w:proofErr w:type="spellEnd"/>
      <w:r w:rsidRPr="00B965B4">
        <w:rPr>
          <w:rFonts w:eastAsiaTheme="minorHAnsi"/>
          <w:sz w:val="24"/>
          <w:szCs w:val="24"/>
          <w:lang w:val="en-IN" w:eastAsia="en-US" w:bidi="ar-SA"/>
        </w:rPr>
        <w:t xml:space="preserve"> block), </w:t>
      </w:r>
      <w:proofErr w:type="spellStart"/>
      <w:r w:rsidRPr="00B965B4">
        <w:rPr>
          <w:rFonts w:eastAsiaTheme="minorHAnsi"/>
          <w:i/>
          <w:iCs/>
          <w:sz w:val="24"/>
          <w:szCs w:val="24"/>
          <w:lang w:val="en-IN" w:eastAsia="en-US" w:bidi="ar-SA"/>
        </w:rPr>
        <w:t>Allanchery</w:t>
      </w:r>
      <w:proofErr w:type="spellEnd"/>
      <w:r w:rsidRPr="00B965B4">
        <w:rPr>
          <w:rFonts w:eastAsiaTheme="minorHAnsi"/>
          <w:i/>
          <w:iCs/>
          <w:sz w:val="24"/>
          <w:szCs w:val="24"/>
          <w:lang w:val="en-IN" w:eastAsia="en-US" w:bidi="ar-SA"/>
        </w:rPr>
        <w:t xml:space="preserve"> </w:t>
      </w:r>
      <w:proofErr w:type="spellStart"/>
      <w:r w:rsidRPr="00B965B4">
        <w:rPr>
          <w:rFonts w:eastAsiaTheme="minorHAnsi"/>
          <w:i/>
          <w:iCs/>
          <w:sz w:val="24"/>
          <w:szCs w:val="24"/>
          <w:lang w:val="en-IN" w:eastAsia="en-US" w:bidi="ar-SA"/>
        </w:rPr>
        <w:t>padam-Kallan</w:t>
      </w:r>
      <w:proofErr w:type="spellEnd"/>
      <w:r w:rsidRPr="00B965B4">
        <w:rPr>
          <w:rFonts w:eastAsiaTheme="minorHAnsi"/>
          <w:i/>
          <w:iCs/>
          <w:sz w:val="24"/>
          <w:szCs w:val="24"/>
          <w:lang w:val="en-IN" w:eastAsia="en-US" w:bidi="ar-SA"/>
        </w:rPr>
        <w:t xml:space="preserve"> </w:t>
      </w:r>
      <w:proofErr w:type="spellStart"/>
      <w:r w:rsidRPr="00B965B4">
        <w:rPr>
          <w:rFonts w:eastAsiaTheme="minorHAnsi"/>
          <w:i/>
          <w:iCs/>
          <w:sz w:val="24"/>
          <w:szCs w:val="24"/>
          <w:lang w:val="en-IN" w:eastAsia="en-US" w:bidi="ar-SA"/>
        </w:rPr>
        <w:t>thodu</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Kodakara</w:t>
      </w:r>
      <w:proofErr w:type="spellEnd"/>
      <w:r w:rsidRPr="00B965B4">
        <w:rPr>
          <w:rFonts w:eastAsiaTheme="minorHAnsi"/>
          <w:sz w:val="24"/>
          <w:szCs w:val="24"/>
          <w:lang w:val="en-IN" w:eastAsia="en-US" w:bidi="ar-SA"/>
        </w:rPr>
        <w:t xml:space="preserve"> block), </w:t>
      </w:r>
      <w:proofErr w:type="spellStart"/>
      <w:r w:rsidRPr="00B965B4">
        <w:rPr>
          <w:rFonts w:eastAsiaTheme="minorHAnsi"/>
          <w:i/>
          <w:iCs/>
          <w:sz w:val="24"/>
          <w:szCs w:val="24"/>
          <w:lang w:val="en-IN" w:eastAsia="en-US" w:bidi="ar-SA"/>
        </w:rPr>
        <w:t>Mamoodu</w:t>
      </w:r>
      <w:proofErr w:type="spellEnd"/>
      <w:r w:rsidRPr="00B965B4">
        <w:rPr>
          <w:rFonts w:eastAsiaTheme="minorHAnsi"/>
          <w:i/>
          <w:iCs/>
          <w:sz w:val="24"/>
          <w:szCs w:val="24"/>
          <w:lang w:val="en-IN" w:eastAsia="en-US" w:bidi="ar-SA"/>
        </w:rPr>
        <w:t xml:space="preserve"> </w:t>
      </w:r>
      <w:r w:rsidRPr="00B965B4">
        <w:rPr>
          <w:rFonts w:eastAsiaTheme="minorHAnsi"/>
          <w:sz w:val="24"/>
          <w:szCs w:val="24"/>
          <w:lang w:val="en-IN" w:eastAsia="en-US" w:bidi="ar-SA"/>
        </w:rPr>
        <w:t>(</w:t>
      </w:r>
      <w:proofErr w:type="spellStart"/>
      <w:r w:rsidRPr="00B965B4">
        <w:rPr>
          <w:rFonts w:eastAsiaTheme="minorHAnsi"/>
          <w:sz w:val="24"/>
          <w:szCs w:val="24"/>
          <w:lang w:val="en-IN" w:eastAsia="en-US" w:bidi="ar-SA"/>
        </w:rPr>
        <w:t>Ranni</w:t>
      </w:r>
      <w:proofErr w:type="spellEnd"/>
      <w:r w:rsidRPr="00B965B4">
        <w:rPr>
          <w:rFonts w:eastAsiaTheme="minorHAnsi"/>
          <w:sz w:val="24"/>
          <w:szCs w:val="24"/>
          <w:lang w:val="en-IN" w:eastAsia="en-US" w:bidi="ar-SA"/>
        </w:rPr>
        <w:t xml:space="preserve"> block) from Kasaragod, Thrissur and </w:t>
      </w:r>
      <w:proofErr w:type="spellStart"/>
      <w:r w:rsidRPr="00B965B4">
        <w:rPr>
          <w:rFonts w:eastAsiaTheme="minorHAnsi"/>
          <w:sz w:val="24"/>
          <w:szCs w:val="24"/>
          <w:lang w:val="en-IN" w:eastAsia="en-US" w:bidi="ar-SA"/>
        </w:rPr>
        <w:t>Pathanamthitta</w:t>
      </w:r>
      <w:proofErr w:type="spellEnd"/>
      <w:r w:rsidRPr="00B965B4">
        <w:rPr>
          <w:rFonts w:eastAsiaTheme="minorHAnsi"/>
          <w:sz w:val="24"/>
          <w:szCs w:val="24"/>
          <w:lang w:val="en-IN" w:eastAsia="en-US" w:bidi="ar-SA"/>
        </w:rPr>
        <w:t xml:space="preserve"> districts respectively. </w:t>
      </w:r>
      <w:r w:rsidRPr="00B965B4">
        <w:rPr>
          <w:sz w:val="24"/>
          <w:szCs w:val="24"/>
        </w:rPr>
        <w:t xml:space="preserve">A sample of 50 project beneficiaries of NRM component each were selected randomly from project register maintained in respective block </w:t>
      </w:r>
      <w:r w:rsidRPr="00B965B4">
        <w:rPr>
          <w:i/>
          <w:iCs/>
          <w:sz w:val="24"/>
          <w:szCs w:val="24"/>
        </w:rPr>
        <w:t xml:space="preserve">panchayath </w:t>
      </w:r>
      <w:r w:rsidRPr="00B965B4">
        <w:rPr>
          <w:sz w:val="24"/>
          <w:szCs w:val="24"/>
        </w:rPr>
        <w:t>of three watersheds.</w:t>
      </w:r>
      <w:r w:rsidR="005755CE" w:rsidRPr="00B965B4">
        <w:rPr>
          <w:sz w:val="24"/>
          <w:szCs w:val="24"/>
        </w:rPr>
        <w:t xml:space="preserve"> </w:t>
      </w:r>
      <w:r w:rsidR="000E3031" w:rsidRPr="00B965B4">
        <w:rPr>
          <w:sz w:val="24"/>
          <w:szCs w:val="24"/>
        </w:rPr>
        <w:t xml:space="preserve">Thus the study was undertaken with a sampling frame of 150 project </w:t>
      </w:r>
      <w:r w:rsidR="000E3031" w:rsidRPr="00B965B4">
        <w:rPr>
          <w:sz w:val="24"/>
          <w:szCs w:val="24"/>
        </w:rPr>
        <w:lastRenderedPageBreak/>
        <w:t>beneficiaries.</w:t>
      </w:r>
      <w:r w:rsidR="00AA72AA" w:rsidRPr="00B965B4">
        <w:rPr>
          <w:sz w:val="24"/>
          <w:szCs w:val="24"/>
        </w:rPr>
        <w:t xml:space="preserve"> </w:t>
      </w:r>
      <w:r w:rsidR="000E3031" w:rsidRPr="00B965B4">
        <w:rPr>
          <w:sz w:val="24"/>
          <w:szCs w:val="24"/>
        </w:rPr>
        <w:t>The NRM component mainly comprised of soil and water conservation</w:t>
      </w:r>
      <w:r w:rsidR="005755CE" w:rsidRPr="00B965B4">
        <w:rPr>
          <w:sz w:val="24"/>
          <w:szCs w:val="24"/>
        </w:rPr>
        <w:t xml:space="preserve"> measures </w:t>
      </w:r>
      <w:r w:rsidR="000E3031" w:rsidRPr="00B965B4">
        <w:rPr>
          <w:sz w:val="24"/>
          <w:szCs w:val="24"/>
        </w:rPr>
        <w:t xml:space="preserve">undertaken in watersheds </w:t>
      </w:r>
      <w:r w:rsidR="00690B10" w:rsidRPr="00B965B4">
        <w:rPr>
          <w:sz w:val="24"/>
          <w:szCs w:val="24"/>
        </w:rPr>
        <w:t xml:space="preserve">which were selected </w:t>
      </w:r>
      <w:r w:rsidR="00DE6EAB" w:rsidRPr="00B965B4">
        <w:rPr>
          <w:sz w:val="24"/>
          <w:szCs w:val="24"/>
        </w:rPr>
        <w:t>by focus group discussion among different stakeholders and are</w:t>
      </w:r>
      <w:r w:rsidR="000E3031" w:rsidRPr="00B965B4">
        <w:rPr>
          <w:sz w:val="24"/>
          <w:szCs w:val="24"/>
        </w:rPr>
        <w:t xml:space="preserve"> </w:t>
      </w:r>
      <w:r w:rsidR="00AA72AA" w:rsidRPr="00B965B4">
        <w:rPr>
          <w:sz w:val="24"/>
          <w:szCs w:val="24"/>
        </w:rPr>
        <w:t>listed</w:t>
      </w:r>
      <w:r w:rsidR="000E3031" w:rsidRPr="00B965B4">
        <w:rPr>
          <w:sz w:val="24"/>
          <w:szCs w:val="24"/>
        </w:rPr>
        <w:t xml:space="preserve"> in table below</w:t>
      </w:r>
      <w:r w:rsidR="00DE6EAB" w:rsidRPr="00B965B4">
        <w:rPr>
          <w:sz w:val="24"/>
          <w:szCs w:val="24"/>
        </w:rPr>
        <w:t>.</w:t>
      </w:r>
      <w:r w:rsidR="00FB1934" w:rsidRPr="00B965B4">
        <w:rPr>
          <w:sz w:val="24"/>
          <w:szCs w:val="24"/>
        </w:rPr>
        <w:t xml:space="preserve"> </w:t>
      </w:r>
    </w:p>
    <w:p w14:paraId="61D40112" w14:textId="6DC64137" w:rsidR="000E3031" w:rsidRPr="00B965B4" w:rsidRDefault="000E3031" w:rsidP="000E3031">
      <w:pPr>
        <w:widowControl/>
        <w:autoSpaceDE/>
        <w:autoSpaceDN/>
        <w:spacing w:after="160" w:line="360" w:lineRule="auto"/>
        <w:ind w:firstLine="720"/>
        <w:jc w:val="center"/>
        <w:rPr>
          <w:sz w:val="24"/>
          <w:szCs w:val="24"/>
        </w:rPr>
      </w:pPr>
      <w:r w:rsidRPr="00B965B4">
        <w:rPr>
          <w:b/>
          <w:bCs/>
          <w:sz w:val="24"/>
          <w:szCs w:val="24"/>
        </w:rPr>
        <w:t xml:space="preserve">Table 1. Soil and water conservation measures </w:t>
      </w:r>
      <w:r w:rsidR="00AA72AA" w:rsidRPr="00B965B4">
        <w:rPr>
          <w:b/>
          <w:bCs/>
          <w:sz w:val="24"/>
          <w:szCs w:val="24"/>
        </w:rPr>
        <w:t>of</w:t>
      </w:r>
      <w:r w:rsidRPr="00B965B4">
        <w:rPr>
          <w:b/>
          <w:bCs/>
          <w:sz w:val="24"/>
          <w:szCs w:val="24"/>
        </w:rPr>
        <w:t xml:space="preserve"> IWMP followed in three watersheds</w:t>
      </w:r>
    </w:p>
    <w:tbl>
      <w:tblPr>
        <w:tblStyle w:val="TableGrid"/>
        <w:tblW w:w="0" w:type="auto"/>
        <w:jc w:val="center"/>
        <w:tblLook w:val="04A0" w:firstRow="1" w:lastRow="0" w:firstColumn="1" w:lastColumn="0" w:noHBand="0" w:noVBand="1"/>
      </w:tblPr>
      <w:tblGrid>
        <w:gridCol w:w="1181"/>
        <w:gridCol w:w="5123"/>
      </w:tblGrid>
      <w:tr w:rsidR="00B965B4" w:rsidRPr="00B965B4" w14:paraId="367DA1C1" w14:textId="77777777" w:rsidTr="0059442B">
        <w:trPr>
          <w:trHeight w:val="280"/>
          <w:jc w:val="center"/>
        </w:trPr>
        <w:tc>
          <w:tcPr>
            <w:tcW w:w="1181" w:type="dxa"/>
          </w:tcPr>
          <w:p w14:paraId="5920563C" w14:textId="77777777" w:rsidR="000E3031" w:rsidRPr="00B965B4" w:rsidRDefault="000E3031" w:rsidP="000E3031">
            <w:pPr>
              <w:widowControl/>
              <w:autoSpaceDE/>
              <w:autoSpaceDN/>
              <w:spacing w:line="360"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Sl. No.</w:t>
            </w:r>
          </w:p>
        </w:tc>
        <w:tc>
          <w:tcPr>
            <w:tcW w:w="5123" w:type="dxa"/>
            <w:tcBorders>
              <w:top w:val="single" w:sz="8" w:space="0" w:color="000000"/>
              <w:left w:val="single" w:sz="8" w:space="0" w:color="000000"/>
              <w:bottom w:val="single" w:sz="8" w:space="0" w:color="000000"/>
              <w:right w:val="single" w:sz="8" w:space="0" w:color="000000"/>
            </w:tcBorders>
            <w:vAlign w:val="center"/>
          </w:tcPr>
          <w:p w14:paraId="48992718"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Calibri"/>
                <w:b/>
                <w:bCs/>
                <w:kern w:val="24"/>
                <w:sz w:val="20"/>
                <w:szCs w:val="20"/>
                <w:lang w:val="en-US" w:eastAsia="en-US" w:bidi="ar-SA"/>
              </w:rPr>
              <w:t>Conservation measures</w:t>
            </w:r>
          </w:p>
        </w:tc>
      </w:tr>
      <w:tr w:rsidR="00B965B4" w:rsidRPr="00B965B4" w14:paraId="534792BF" w14:textId="77777777" w:rsidTr="0059442B">
        <w:trPr>
          <w:trHeight w:val="280"/>
          <w:jc w:val="center"/>
        </w:trPr>
        <w:tc>
          <w:tcPr>
            <w:tcW w:w="1181" w:type="dxa"/>
          </w:tcPr>
          <w:p w14:paraId="0CB34162"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1.</w:t>
            </w:r>
          </w:p>
        </w:tc>
        <w:tc>
          <w:tcPr>
            <w:tcW w:w="5123" w:type="dxa"/>
            <w:tcBorders>
              <w:top w:val="single" w:sz="8" w:space="0" w:color="000000"/>
              <w:left w:val="single" w:sz="8" w:space="0" w:color="000000"/>
              <w:bottom w:val="single" w:sz="8" w:space="0" w:color="000000"/>
              <w:right w:val="single" w:sz="8" w:space="0" w:color="000000"/>
            </w:tcBorders>
            <w:vAlign w:val="center"/>
          </w:tcPr>
          <w:p w14:paraId="53DFFF07"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IN" w:eastAsia="en-US" w:bidi="ar-SA"/>
              </w:rPr>
              <w:t>Earthen bund</w:t>
            </w:r>
          </w:p>
        </w:tc>
      </w:tr>
      <w:tr w:rsidR="00B965B4" w:rsidRPr="00B965B4" w14:paraId="49F0A402" w14:textId="77777777" w:rsidTr="0059442B">
        <w:trPr>
          <w:trHeight w:val="280"/>
          <w:jc w:val="center"/>
        </w:trPr>
        <w:tc>
          <w:tcPr>
            <w:tcW w:w="1181" w:type="dxa"/>
          </w:tcPr>
          <w:p w14:paraId="7BD5961B"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2.</w:t>
            </w:r>
          </w:p>
        </w:tc>
        <w:tc>
          <w:tcPr>
            <w:tcW w:w="5123" w:type="dxa"/>
            <w:tcBorders>
              <w:top w:val="single" w:sz="8" w:space="0" w:color="000000"/>
              <w:left w:val="single" w:sz="8" w:space="0" w:color="000000"/>
              <w:bottom w:val="single" w:sz="8" w:space="0" w:color="000000"/>
              <w:right w:val="single" w:sz="8" w:space="0" w:color="000000"/>
            </w:tcBorders>
            <w:vAlign w:val="center"/>
          </w:tcPr>
          <w:p w14:paraId="4BEC7927"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IN" w:eastAsia="en-US" w:bidi="ar-SA"/>
              </w:rPr>
              <w:t>Stone pitched contour bund</w:t>
            </w:r>
          </w:p>
        </w:tc>
      </w:tr>
      <w:tr w:rsidR="00B965B4" w:rsidRPr="00B965B4" w14:paraId="05138688" w14:textId="77777777" w:rsidTr="0059442B">
        <w:trPr>
          <w:trHeight w:val="280"/>
          <w:jc w:val="center"/>
        </w:trPr>
        <w:tc>
          <w:tcPr>
            <w:tcW w:w="1181" w:type="dxa"/>
          </w:tcPr>
          <w:p w14:paraId="2FD0CE93"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3.</w:t>
            </w:r>
          </w:p>
        </w:tc>
        <w:tc>
          <w:tcPr>
            <w:tcW w:w="5123" w:type="dxa"/>
            <w:tcBorders>
              <w:top w:val="single" w:sz="8" w:space="0" w:color="000000"/>
              <w:left w:val="single" w:sz="8" w:space="0" w:color="000000"/>
              <w:bottom w:val="single" w:sz="8" w:space="0" w:color="000000"/>
              <w:right w:val="single" w:sz="8" w:space="0" w:color="000000"/>
            </w:tcBorders>
            <w:vAlign w:val="center"/>
          </w:tcPr>
          <w:p w14:paraId="78919BD1"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US" w:eastAsia="en-US" w:bidi="ar-SA"/>
              </w:rPr>
              <w:t>Rain water percolation pit</w:t>
            </w:r>
          </w:p>
        </w:tc>
      </w:tr>
      <w:tr w:rsidR="00B965B4" w:rsidRPr="00B965B4" w14:paraId="0CD0F144" w14:textId="77777777" w:rsidTr="0059442B">
        <w:trPr>
          <w:trHeight w:val="269"/>
          <w:jc w:val="center"/>
        </w:trPr>
        <w:tc>
          <w:tcPr>
            <w:tcW w:w="1181" w:type="dxa"/>
          </w:tcPr>
          <w:p w14:paraId="591CCE92"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4.</w:t>
            </w:r>
          </w:p>
        </w:tc>
        <w:tc>
          <w:tcPr>
            <w:tcW w:w="5123" w:type="dxa"/>
            <w:tcBorders>
              <w:top w:val="single" w:sz="8" w:space="0" w:color="000000"/>
              <w:left w:val="single" w:sz="8" w:space="0" w:color="000000"/>
              <w:bottom w:val="single" w:sz="8" w:space="0" w:color="000000"/>
              <w:right w:val="single" w:sz="8" w:space="0" w:color="000000"/>
            </w:tcBorders>
            <w:vAlign w:val="center"/>
          </w:tcPr>
          <w:p w14:paraId="412D9599"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US" w:eastAsia="en-US" w:bidi="ar-SA"/>
              </w:rPr>
              <w:t xml:space="preserve">Agroforestry </w:t>
            </w:r>
          </w:p>
        </w:tc>
      </w:tr>
      <w:tr w:rsidR="00B965B4" w:rsidRPr="00B965B4" w14:paraId="72071DA2" w14:textId="77777777" w:rsidTr="0059442B">
        <w:trPr>
          <w:trHeight w:val="280"/>
          <w:jc w:val="center"/>
        </w:trPr>
        <w:tc>
          <w:tcPr>
            <w:tcW w:w="1181" w:type="dxa"/>
          </w:tcPr>
          <w:p w14:paraId="46C479A5"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5.</w:t>
            </w:r>
          </w:p>
        </w:tc>
        <w:tc>
          <w:tcPr>
            <w:tcW w:w="5123" w:type="dxa"/>
            <w:tcBorders>
              <w:top w:val="single" w:sz="8" w:space="0" w:color="000000"/>
              <w:left w:val="single" w:sz="8" w:space="0" w:color="000000"/>
              <w:bottom w:val="single" w:sz="8" w:space="0" w:color="000000"/>
              <w:right w:val="single" w:sz="8" w:space="0" w:color="000000"/>
            </w:tcBorders>
            <w:vAlign w:val="center"/>
          </w:tcPr>
          <w:p w14:paraId="7A7B94C4"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US" w:eastAsia="en-US" w:bidi="ar-SA"/>
              </w:rPr>
              <w:t>Roof top rain water harvesting system</w:t>
            </w:r>
          </w:p>
        </w:tc>
      </w:tr>
      <w:tr w:rsidR="000E3031" w:rsidRPr="00B965B4" w14:paraId="114DC0AC" w14:textId="77777777" w:rsidTr="0059442B">
        <w:trPr>
          <w:trHeight w:val="280"/>
          <w:jc w:val="center"/>
        </w:trPr>
        <w:tc>
          <w:tcPr>
            <w:tcW w:w="1181" w:type="dxa"/>
          </w:tcPr>
          <w:p w14:paraId="1608C890" w14:textId="77777777" w:rsidR="000E3031" w:rsidRPr="00B965B4" w:rsidRDefault="000E3031" w:rsidP="000E3031">
            <w:pPr>
              <w:widowControl/>
              <w:autoSpaceDE/>
              <w:autoSpaceDN/>
              <w:spacing w:line="360" w:lineRule="auto"/>
              <w:jc w:val="center"/>
              <w:rPr>
                <w:rFonts w:eastAsiaTheme="minorHAnsi"/>
                <w:sz w:val="20"/>
                <w:szCs w:val="20"/>
                <w:lang w:val="en-IN" w:eastAsia="en-US" w:bidi="ar-SA"/>
              </w:rPr>
            </w:pPr>
            <w:r w:rsidRPr="00B965B4">
              <w:rPr>
                <w:rFonts w:eastAsiaTheme="minorHAnsi"/>
                <w:sz w:val="20"/>
                <w:szCs w:val="20"/>
                <w:lang w:val="en-IN" w:eastAsia="en-US" w:bidi="ar-SA"/>
              </w:rPr>
              <w:t>6.</w:t>
            </w:r>
          </w:p>
        </w:tc>
        <w:tc>
          <w:tcPr>
            <w:tcW w:w="5123" w:type="dxa"/>
            <w:tcBorders>
              <w:top w:val="single" w:sz="8" w:space="0" w:color="000000"/>
              <w:left w:val="single" w:sz="8" w:space="0" w:color="000000"/>
              <w:bottom w:val="single" w:sz="8" w:space="0" w:color="000000"/>
              <w:right w:val="single" w:sz="8" w:space="0" w:color="000000"/>
            </w:tcBorders>
            <w:vAlign w:val="center"/>
          </w:tcPr>
          <w:p w14:paraId="6A0307C3" w14:textId="77777777" w:rsidR="000E3031" w:rsidRPr="00B965B4" w:rsidRDefault="000E3031" w:rsidP="000E3031">
            <w:pPr>
              <w:widowControl/>
              <w:autoSpaceDE/>
              <w:autoSpaceDN/>
              <w:spacing w:line="360" w:lineRule="auto"/>
              <w:rPr>
                <w:rFonts w:eastAsiaTheme="minorHAnsi"/>
                <w:sz w:val="20"/>
                <w:szCs w:val="20"/>
                <w:lang w:val="en-IN" w:eastAsia="en-US" w:bidi="ar-SA"/>
              </w:rPr>
            </w:pPr>
            <w:r w:rsidRPr="00B965B4">
              <w:rPr>
                <w:rFonts w:eastAsia="Calibri"/>
                <w:kern w:val="24"/>
                <w:sz w:val="20"/>
                <w:szCs w:val="20"/>
                <w:lang w:val="en-US" w:eastAsia="en-US" w:bidi="ar-SA"/>
              </w:rPr>
              <w:t xml:space="preserve">Centripetal terracing for coconut  </w:t>
            </w:r>
          </w:p>
        </w:tc>
      </w:tr>
    </w:tbl>
    <w:p w14:paraId="65D1A182" w14:textId="77777777" w:rsidR="000E3031" w:rsidRPr="00B965B4" w:rsidRDefault="000E3031" w:rsidP="00FB1934">
      <w:pPr>
        <w:widowControl/>
        <w:autoSpaceDE/>
        <w:autoSpaceDN/>
        <w:spacing w:after="160" w:line="360" w:lineRule="auto"/>
        <w:jc w:val="both"/>
        <w:rPr>
          <w:sz w:val="24"/>
          <w:szCs w:val="24"/>
        </w:rPr>
      </w:pPr>
    </w:p>
    <w:p w14:paraId="69CAD0FB" w14:textId="4F317920" w:rsidR="00E46164" w:rsidRPr="00B965B4" w:rsidRDefault="00E46164" w:rsidP="00E46164">
      <w:pPr>
        <w:widowControl/>
        <w:autoSpaceDE/>
        <w:autoSpaceDN/>
        <w:spacing w:after="160" w:line="360" w:lineRule="auto"/>
        <w:jc w:val="center"/>
        <w:rPr>
          <w:sz w:val="24"/>
          <w:szCs w:val="24"/>
        </w:rPr>
      </w:pPr>
      <w:r w:rsidRPr="00B965B4">
        <w:rPr>
          <w:noProof/>
          <w:sz w:val="24"/>
          <w:szCs w:val="24"/>
        </w:rPr>
        <w:drawing>
          <wp:inline distT="0" distB="0" distL="0" distR="0" wp14:anchorId="38009C6A" wp14:editId="527BC1E7">
            <wp:extent cx="2606040" cy="1996440"/>
            <wp:effectExtent l="0" t="0" r="3810" b="3810"/>
            <wp:docPr id="18164655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65559" name="Picture 1816465559"/>
                    <pic:cNvPicPr/>
                  </pic:nvPicPr>
                  <pic:blipFill rotWithShape="1">
                    <a:blip r:embed="rId7" cstate="print">
                      <a:extLst>
                        <a:ext uri="{28A0092B-C50C-407E-A947-70E740481C1C}">
                          <a14:useLocalDpi xmlns:a14="http://schemas.microsoft.com/office/drawing/2010/main" val="0"/>
                        </a:ext>
                      </a:extLst>
                    </a:blip>
                    <a:srcRect l="15024" t="30729" r="39508" b="7346"/>
                    <a:stretch>
                      <a:fillRect/>
                    </a:stretch>
                  </pic:blipFill>
                  <pic:spPr bwMode="auto">
                    <a:xfrm>
                      <a:off x="0" y="0"/>
                      <a:ext cx="2606040" cy="1996440"/>
                    </a:xfrm>
                    <a:prstGeom prst="rect">
                      <a:avLst/>
                    </a:prstGeom>
                    <a:ln>
                      <a:noFill/>
                    </a:ln>
                    <a:extLst>
                      <a:ext uri="{53640926-AAD7-44D8-BBD7-CCE9431645EC}">
                        <a14:shadowObscured xmlns:a14="http://schemas.microsoft.com/office/drawing/2010/main"/>
                      </a:ext>
                    </a:extLst>
                  </pic:spPr>
                </pic:pic>
              </a:graphicData>
            </a:graphic>
          </wp:inline>
        </w:drawing>
      </w:r>
    </w:p>
    <w:p w14:paraId="2226AE1B" w14:textId="173E15BC" w:rsidR="00E46164" w:rsidRPr="00B965B4" w:rsidRDefault="00E46164" w:rsidP="00E46164">
      <w:pPr>
        <w:widowControl/>
        <w:autoSpaceDE/>
        <w:autoSpaceDN/>
        <w:spacing w:after="160" w:line="360" w:lineRule="auto"/>
        <w:jc w:val="center"/>
        <w:rPr>
          <w:sz w:val="24"/>
          <w:szCs w:val="24"/>
        </w:rPr>
      </w:pPr>
      <w:r w:rsidRPr="00B965B4">
        <w:rPr>
          <w:sz w:val="24"/>
          <w:szCs w:val="24"/>
        </w:rPr>
        <w:t xml:space="preserve">  </w:t>
      </w:r>
      <w:r w:rsidRPr="00B965B4">
        <w:rPr>
          <w:b/>
          <w:bCs/>
          <w:sz w:val="24"/>
          <w:szCs w:val="24"/>
        </w:rPr>
        <w:t>Fig. 1. Livelihood assets pentagon by FAO (2008)</w:t>
      </w:r>
    </w:p>
    <w:p w14:paraId="11BFF734" w14:textId="670FBE7C" w:rsidR="00DB5F92" w:rsidRPr="00651FAE" w:rsidRDefault="005755CE" w:rsidP="00651FAE">
      <w:pPr>
        <w:widowControl/>
        <w:autoSpaceDE/>
        <w:autoSpaceDN/>
        <w:jc w:val="both"/>
        <w:rPr>
          <w:sz w:val="24"/>
          <w:szCs w:val="24"/>
          <w:lang w:val="en-US" w:eastAsia="en-US" w:bidi="ar-SA"/>
        </w:rPr>
      </w:pPr>
      <w:r w:rsidRPr="00B965B4">
        <w:rPr>
          <w:sz w:val="24"/>
          <w:szCs w:val="24"/>
        </w:rPr>
        <w:t xml:space="preserve"> </w:t>
      </w:r>
      <w:r w:rsidR="00651FAE" w:rsidRPr="00651FAE">
        <w:rPr>
          <w:sz w:val="24"/>
          <w:szCs w:val="24"/>
          <w:lang w:val="en-US" w:eastAsia="en-US" w:bidi="ar-SA"/>
        </w:rPr>
        <w:t xml:space="preserve">The modified livelihood assets pentagon from FAO (2008) was utilized to assess the livelihood security of respondents in the project area. The Sustainable Livelihood Framework (SLF) has been chosen as the theoretical framework for the current study. This framework illustrates that livelihoods arise from various interactions of differing assets that influence individuals' livelihood choices. SLF demonstrates that the selection and implementation of livelihood strategies rely on households' possession of livelihood assets within a specific framework of institutions </w:t>
      </w:r>
      <w:bookmarkStart w:id="1" w:name="_GoBack"/>
      <w:bookmarkEnd w:id="1"/>
      <w:r w:rsidR="00651FAE" w:rsidRPr="00651FAE">
        <w:rPr>
          <w:sz w:val="24"/>
          <w:szCs w:val="24"/>
          <w:lang w:val="en-US" w:eastAsia="en-US" w:bidi="ar-SA"/>
        </w:rPr>
        <w:t>and vulnerability context. The form of the pentagon can illustrate schematically the differences in individuals' availability and access to different resources, namely human assets, social assets, natural assets, physical assets, and financial assets.</w:t>
      </w:r>
      <w:r w:rsidR="00651FAE">
        <w:rPr>
          <w:sz w:val="24"/>
          <w:szCs w:val="24"/>
          <w:lang w:val="en-US" w:eastAsia="en-US" w:bidi="ar-SA"/>
        </w:rPr>
        <w:t xml:space="preserve"> </w:t>
      </w:r>
      <w:r w:rsidR="00737B7A" w:rsidRPr="00B965B4">
        <w:rPr>
          <w:sz w:val="24"/>
          <w:szCs w:val="24"/>
        </w:rPr>
        <w:t xml:space="preserve">The idea is that the central point of the pentagon, </w:t>
      </w:r>
      <w:r w:rsidR="00F77FC8" w:rsidRPr="00B965B4">
        <w:rPr>
          <w:sz w:val="24"/>
          <w:szCs w:val="24"/>
        </w:rPr>
        <w:t>wh</w:t>
      </w:r>
      <w:r w:rsidR="002B32A8" w:rsidRPr="00B965B4">
        <w:rPr>
          <w:sz w:val="24"/>
          <w:szCs w:val="24"/>
        </w:rPr>
        <w:t>ere</w:t>
      </w:r>
      <w:r w:rsidR="00F77FC8" w:rsidRPr="00B965B4">
        <w:rPr>
          <w:sz w:val="24"/>
          <w:szCs w:val="24"/>
        </w:rPr>
        <w:t xml:space="preserve"> the</w:t>
      </w:r>
      <w:r w:rsidR="00737B7A" w:rsidRPr="00B965B4">
        <w:rPr>
          <w:sz w:val="24"/>
          <w:szCs w:val="24"/>
        </w:rPr>
        <w:t xml:space="preserve"> lines meet, represents zero access to assets while outer perimeter represents maximum access to assets. The pentagons of different shapes will apply to different situations and the shape may change over time. The asset pentagon is considered as a dynamic and diagrammatic presentation of the assets of a social group. The component parameters were selected based on di</w:t>
      </w:r>
      <w:r w:rsidR="00F77FC8" w:rsidRPr="00B965B4">
        <w:rPr>
          <w:sz w:val="24"/>
          <w:szCs w:val="24"/>
        </w:rPr>
        <w:t>alogue</w:t>
      </w:r>
      <w:r w:rsidR="00737B7A" w:rsidRPr="00B965B4">
        <w:rPr>
          <w:sz w:val="24"/>
          <w:szCs w:val="24"/>
        </w:rPr>
        <w:t xml:space="preserve"> with experts and intensive review of literature. The </w:t>
      </w:r>
      <w:r w:rsidR="00737B7A" w:rsidRPr="00B965B4">
        <w:rPr>
          <w:sz w:val="24"/>
          <w:szCs w:val="24"/>
        </w:rPr>
        <w:lastRenderedPageBreak/>
        <w:t xml:space="preserve">component parameters selected </w:t>
      </w:r>
      <w:r w:rsidR="00792D07" w:rsidRPr="00B965B4">
        <w:rPr>
          <w:sz w:val="24"/>
          <w:szCs w:val="24"/>
        </w:rPr>
        <w:t xml:space="preserve">and their measurement </w:t>
      </w:r>
      <w:r w:rsidR="00737B7A" w:rsidRPr="00B965B4">
        <w:rPr>
          <w:sz w:val="24"/>
          <w:szCs w:val="24"/>
        </w:rPr>
        <w:t>for the study are presented in table given below.</w:t>
      </w:r>
    </w:p>
    <w:p w14:paraId="31658FDF" w14:textId="57F48A6D" w:rsidR="006138EC" w:rsidRPr="00B965B4" w:rsidRDefault="006138EC" w:rsidP="006138EC">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2</w:t>
      </w:r>
      <w:r w:rsidRPr="00B965B4">
        <w:rPr>
          <w:rFonts w:eastAsiaTheme="minorHAnsi"/>
          <w:b/>
          <w:bCs/>
          <w:sz w:val="24"/>
          <w:szCs w:val="24"/>
          <w:lang w:val="en-IN" w:eastAsia="en-US" w:bidi="ar-SA"/>
        </w:rPr>
        <w:t>.</w:t>
      </w:r>
      <w:r w:rsidR="002B32A8" w:rsidRPr="00B965B4">
        <w:rPr>
          <w:rFonts w:eastAsiaTheme="minorHAnsi"/>
          <w:b/>
          <w:bCs/>
          <w:sz w:val="24"/>
          <w:szCs w:val="24"/>
          <w:lang w:val="en-IN" w:eastAsia="en-US" w:bidi="ar-SA"/>
        </w:rPr>
        <w:t xml:space="preserve"> Measurement of c</w:t>
      </w:r>
      <w:r w:rsidRPr="00B965B4">
        <w:rPr>
          <w:rFonts w:eastAsiaTheme="minorHAnsi"/>
          <w:b/>
          <w:bCs/>
          <w:sz w:val="24"/>
          <w:szCs w:val="24"/>
          <w:lang w:val="en-IN" w:eastAsia="en-US" w:bidi="ar-SA"/>
        </w:rPr>
        <w:t>apitals and respective parameters of livelihood security index</w:t>
      </w:r>
    </w:p>
    <w:tbl>
      <w:tblPr>
        <w:tblStyle w:val="TableGrid"/>
        <w:tblW w:w="0" w:type="auto"/>
        <w:tblLook w:val="04A0" w:firstRow="1" w:lastRow="0" w:firstColumn="1" w:lastColumn="0" w:noHBand="0" w:noVBand="1"/>
      </w:tblPr>
      <w:tblGrid>
        <w:gridCol w:w="1569"/>
        <w:gridCol w:w="4271"/>
        <w:gridCol w:w="3176"/>
      </w:tblGrid>
      <w:tr w:rsidR="00B965B4" w:rsidRPr="00B965B4" w14:paraId="02D1120F" w14:textId="184D8B8B" w:rsidTr="00DC0EDC">
        <w:tc>
          <w:tcPr>
            <w:tcW w:w="1569" w:type="dxa"/>
          </w:tcPr>
          <w:p w14:paraId="204D3887" w14:textId="77777777" w:rsidR="008511C3" w:rsidRPr="00B965B4" w:rsidRDefault="008511C3" w:rsidP="006138EC">
            <w:pPr>
              <w:widowControl/>
              <w:autoSpaceDE/>
              <w:autoSpaceDN/>
              <w:spacing w:after="160" w:line="259" w:lineRule="auto"/>
              <w:jc w:val="center"/>
              <w:rPr>
                <w:rFonts w:eastAsiaTheme="minorHAnsi"/>
                <w:b/>
                <w:bCs/>
                <w:sz w:val="20"/>
                <w:szCs w:val="20"/>
                <w:lang w:val="en-IN" w:eastAsia="en-US" w:bidi="ar-SA"/>
              </w:rPr>
            </w:pPr>
            <w:bookmarkStart w:id="2" w:name="_Hlk112580275"/>
            <w:r w:rsidRPr="00B965B4">
              <w:rPr>
                <w:rFonts w:eastAsiaTheme="minorHAnsi"/>
                <w:b/>
                <w:bCs/>
                <w:sz w:val="20"/>
                <w:szCs w:val="20"/>
                <w:lang w:val="en-IN" w:eastAsia="en-US" w:bidi="ar-SA"/>
              </w:rPr>
              <w:t>Capital</w:t>
            </w:r>
          </w:p>
        </w:tc>
        <w:tc>
          <w:tcPr>
            <w:tcW w:w="4271" w:type="dxa"/>
          </w:tcPr>
          <w:p w14:paraId="4D7E56B4" w14:textId="77777777" w:rsidR="008511C3" w:rsidRPr="00B965B4" w:rsidRDefault="008511C3" w:rsidP="006138EC">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Parameter</w:t>
            </w:r>
          </w:p>
        </w:tc>
        <w:tc>
          <w:tcPr>
            <w:tcW w:w="3176" w:type="dxa"/>
          </w:tcPr>
          <w:p w14:paraId="71EF198D" w14:textId="6648BFCB" w:rsidR="008511C3" w:rsidRPr="00B965B4" w:rsidRDefault="00792D07" w:rsidP="006138EC">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Measurement</w:t>
            </w:r>
          </w:p>
        </w:tc>
      </w:tr>
      <w:tr w:rsidR="00B965B4" w:rsidRPr="00B965B4" w14:paraId="24BF3000" w14:textId="7CB4300D" w:rsidTr="00DC0EDC">
        <w:tc>
          <w:tcPr>
            <w:tcW w:w="5840" w:type="dxa"/>
            <w:gridSpan w:val="2"/>
          </w:tcPr>
          <w:p w14:paraId="29AE74AF" w14:textId="77777777" w:rsidR="008511C3" w:rsidRPr="00B965B4" w:rsidRDefault="008511C3"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B965B4">
              <w:rPr>
                <w:rFonts w:eastAsiaTheme="minorHAnsi"/>
                <w:b/>
                <w:bCs/>
                <w:sz w:val="20"/>
                <w:szCs w:val="20"/>
                <w:lang w:val="en-IN" w:eastAsia="en-US" w:bidi="ar-SA"/>
              </w:rPr>
              <w:t>Human capital</w:t>
            </w:r>
          </w:p>
        </w:tc>
        <w:tc>
          <w:tcPr>
            <w:tcW w:w="3176" w:type="dxa"/>
          </w:tcPr>
          <w:p w14:paraId="27A4706A" w14:textId="4949EEFB" w:rsidR="008511C3" w:rsidRPr="00B965B4" w:rsidRDefault="008511C3" w:rsidP="00792D07">
            <w:pPr>
              <w:widowControl/>
              <w:autoSpaceDE/>
              <w:autoSpaceDN/>
              <w:spacing w:after="160" w:line="259" w:lineRule="auto"/>
              <w:contextualSpacing/>
              <w:jc w:val="both"/>
              <w:rPr>
                <w:rFonts w:eastAsiaTheme="minorHAnsi"/>
                <w:b/>
                <w:bCs/>
                <w:sz w:val="20"/>
                <w:szCs w:val="20"/>
                <w:lang w:val="en-IN" w:eastAsia="en-US" w:bidi="ar-SA"/>
              </w:rPr>
            </w:pPr>
          </w:p>
        </w:tc>
      </w:tr>
      <w:tr w:rsidR="00B965B4" w:rsidRPr="00B965B4" w14:paraId="0D801909" w14:textId="6A795890" w:rsidTr="00DC0EDC">
        <w:tc>
          <w:tcPr>
            <w:tcW w:w="1569" w:type="dxa"/>
          </w:tcPr>
          <w:p w14:paraId="55A132FC"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242DD639" w14:textId="77777777" w:rsidR="008511C3" w:rsidRPr="00B965B4" w:rsidRDefault="008511C3"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Formal education</w:t>
            </w:r>
          </w:p>
        </w:tc>
        <w:tc>
          <w:tcPr>
            <w:tcW w:w="3176" w:type="dxa"/>
          </w:tcPr>
          <w:p w14:paraId="4C478625" w14:textId="6FD034D4" w:rsidR="008511C3" w:rsidRPr="00B965B4" w:rsidRDefault="00792D07" w:rsidP="00792D07">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Scale by </w:t>
            </w:r>
            <w:proofErr w:type="spellStart"/>
            <w:r w:rsidRPr="00B965B4">
              <w:rPr>
                <w:rFonts w:eastAsiaTheme="minorHAnsi"/>
                <w:sz w:val="20"/>
                <w:szCs w:val="20"/>
                <w:lang w:val="en-IN" w:eastAsia="en-US" w:bidi="ar-SA"/>
              </w:rPr>
              <w:t>Hanjabum</w:t>
            </w:r>
            <w:proofErr w:type="spellEnd"/>
            <w:r w:rsidRPr="00B965B4">
              <w:rPr>
                <w:rFonts w:eastAsiaTheme="minorHAnsi"/>
                <w:sz w:val="20"/>
                <w:szCs w:val="20"/>
                <w:lang w:val="en-IN" w:eastAsia="en-US" w:bidi="ar-SA"/>
              </w:rPr>
              <w:t xml:space="preserve"> (2013)</w:t>
            </w:r>
          </w:p>
        </w:tc>
      </w:tr>
      <w:tr w:rsidR="00B965B4" w:rsidRPr="00B965B4" w14:paraId="1B337E96" w14:textId="6EF2209D" w:rsidTr="00DC0EDC">
        <w:tc>
          <w:tcPr>
            <w:tcW w:w="1569" w:type="dxa"/>
          </w:tcPr>
          <w:p w14:paraId="064D16F6"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567680AE" w14:textId="77777777" w:rsidR="008511C3" w:rsidRPr="00B965B4" w:rsidRDefault="008511C3"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Skill acquisition</w:t>
            </w:r>
          </w:p>
        </w:tc>
        <w:tc>
          <w:tcPr>
            <w:tcW w:w="3176" w:type="dxa"/>
          </w:tcPr>
          <w:p w14:paraId="59DA2BCF" w14:textId="5CA2007C" w:rsidR="008511C3" w:rsidRPr="00B965B4" w:rsidRDefault="00DC0EDC" w:rsidP="00DC0EDC">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0CD8D44E" w14:textId="21CF78F2" w:rsidTr="00DC0EDC">
        <w:tc>
          <w:tcPr>
            <w:tcW w:w="1569" w:type="dxa"/>
          </w:tcPr>
          <w:p w14:paraId="218BFF22"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12C78F80" w14:textId="77777777" w:rsidR="008511C3" w:rsidRPr="00B965B4" w:rsidRDefault="008511C3"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Primary occupation </w:t>
            </w:r>
          </w:p>
        </w:tc>
        <w:tc>
          <w:tcPr>
            <w:tcW w:w="3176" w:type="dxa"/>
          </w:tcPr>
          <w:p w14:paraId="2F5FA01A" w14:textId="2C579897" w:rsidR="008511C3" w:rsidRPr="00B965B4" w:rsidRDefault="00DC0EDC" w:rsidP="00DC0EDC">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Scale by Wani (2019).</w:t>
            </w:r>
          </w:p>
        </w:tc>
      </w:tr>
      <w:tr w:rsidR="00B965B4" w:rsidRPr="00B965B4" w14:paraId="212BE2A9" w14:textId="028DC42A" w:rsidTr="00DC0EDC">
        <w:tc>
          <w:tcPr>
            <w:tcW w:w="1569" w:type="dxa"/>
          </w:tcPr>
          <w:p w14:paraId="75556DA7"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695C9E25" w14:textId="77777777" w:rsidR="008511C3" w:rsidRPr="00B965B4" w:rsidRDefault="008511C3"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Mass media exposure</w:t>
            </w:r>
          </w:p>
        </w:tc>
        <w:tc>
          <w:tcPr>
            <w:tcW w:w="3176" w:type="dxa"/>
          </w:tcPr>
          <w:p w14:paraId="13AB3403" w14:textId="5C6397FB" w:rsidR="008511C3" w:rsidRPr="00B965B4" w:rsidRDefault="005F2E1A" w:rsidP="005F2E1A">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Scoring pattern by </w:t>
            </w:r>
            <w:proofErr w:type="spellStart"/>
            <w:r w:rsidRPr="00B965B4">
              <w:rPr>
                <w:rFonts w:eastAsiaTheme="minorHAnsi"/>
                <w:sz w:val="20"/>
                <w:szCs w:val="20"/>
                <w:lang w:val="en-IN" w:eastAsia="en-US" w:bidi="ar-SA"/>
              </w:rPr>
              <w:t>Majula</w:t>
            </w:r>
            <w:proofErr w:type="spellEnd"/>
            <w:r w:rsidRPr="00B965B4">
              <w:rPr>
                <w:rFonts w:eastAsiaTheme="minorHAnsi"/>
                <w:sz w:val="20"/>
                <w:szCs w:val="20"/>
                <w:lang w:val="en-IN" w:eastAsia="en-US" w:bidi="ar-SA"/>
              </w:rPr>
              <w:t xml:space="preserve"> and </w:t>
            </w:r>
            <w:proofErr w:type="spellStart"/>
            <w:r w:rsidRPr="00B965B4">
              <w:rPr>
                <w:rFonts w:eastAsiaTheme="minorHAnsi"/>
                <w:sz w:val="20"/>
                <w:szCs w:val="20"/>
                <w:lang w:val="en-IN" w:eastAsia="en-US" w:bidi="ar-SA"/>
              </w:rPr>
              <w:t>Badakurib</w:t>
            </w:r>
            <w:proofErr w:type="spellEnd"/>
            <w:r w:rsidRPr="00B965B4">
              <w:rPr>
                <w:rFonts w:eastAsiaTheme="minorHAnsi"/>
                <w:sz w:val="20"/>
                <w:szCs w:val="20"/>
                <w:lang w:val="en-IN" w:eastAsia="en-US" w:bidi="ar-SA"/>
              </w:rPr>
              <w:t xml:space="preserve"> (2020)</w:t>
            </w:r>
          </w:p>
        </w:tc>
      </w:tr>
      <w:tr w:rsidR="00B965B4" w:rsidRPr="00B965B4" w14:paraId="24323346" w14:textId="29F705C6" w:rsidTr="00DC0EDC">
        <w:tc>
          <w:tcPr>
            <w:tcW w:w="1569" w:type="dxa"/>
          </w:tcPr>
          <w:p w14:paraId="2BA3327B"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2ED45E4B" w14:textId="77777777" w:rsidR="008511C3" w:rsidRPr="00B965B4" w:rsidRDefault="008511C3" w:rsidP="006138EC">
            <w:pPr>
              <w:widowControl/>
              <w:numPr>
                <w:ilvl w:val="0"/>
                <w:numId w:val="2"/>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Health seeking behaviour</w:t>
            </w:r>
          </w:p>
        </w:tc>
        <w:tc>
          <w:tcPr>
            <w:tcW w:w="3176" w:type="dxa"/>
          </w:tcPr>
          <w:p w14:paraId="04A54DA2" w14:textId="3B89D817" w:rsidR="008511C3" w:rsidRPr="00B965B4" w:rsidRDefault="005F2E1A" w:rsidP="005F2E1A">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Scale by Das </w:t>
            </w:r>
            <w:r w:rsidRPr="00B965B4">
              <w:rPr>
                <w:rFonts w:eastAsiaTheme="minorHAnsi"/>
                <w:i/>
                <w:iCs/>
                <w:sz w:val="20"/>
                <w:szCs w:val="20"/>
                <w:lang w:val="en-IN" w:eastAsia="en-US" w:bidi="ar-SA"/>
              </w:rPr>
              <w:t>et al.</w:t>
            </w:r>
            <w:r w:rsidRPr="00B965B4">
              <w:rPr>
                <w:rFonts w:eastAsiaTheme="minorHAnsi"/>
                <w:sz w:val="20"/>
                <w:szCs w:val="20"/>
                <w:lang w:val="en-IN" w:eastAsia="en-US" w:bidi="ar-SA"/>
              </w:rPr>
              <w:t xml:space="preserve"> (2017) with modification</w:t>
            </w:r>
          </w:p>
        </w:tc>
      </w:tr>
      <w:tr w:rsidR="00B965B4" w:rsidRPr="00B965B4" w14:paraId="6BC19178" w14:textId="549FE504" w:rsidTr="00DC0EDC">
        <w:tc>
          <w:tcPr>
            <w:tcW w:w="5840" w:type="dxa"/>
            <w:gridSpan w:val="2"/>
          </w:tcPr>
          <w:p w14:paraId="34E5B79B" w14:textId="77777777" w:rsidR="008511C3" w:rsidRPr="00B965B4" w:rsidRDefault="008511C3"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B965B4">
              <w:rPr>
                <w:rFonts w:eastAsiaTheme="minorHAnsi"/>
                <w:b/>
                <w:bCs/>
                <w:sz w:val="20"/>
                <w:szCs w:val="20"/>
                <w:lang w:val="en-IN" w:eastAsia="en-US" w:bidi="ar-SA"/>
              </w:rPr>
              <w:t>Social capital</w:t>
            </w:r>
          </w:p>
        </w:tc>
        <w:tc>
          <w:tcPr>
            <w:tcW w:w="3176" w:type="dxa"/>
          </w:tcPr>
          <w:p w14:paraId="1521A7E4" w14:textId="77777777" w:rsidR="008511C3" w:rsidRPr="00B965B4" w:rsidRDefault="008511C3" w:rsidP="008511C3">
            <w:pPr>
              <w:widowControl/>
              <w:autoSpaceDE/>
              <w:autoSpaceDN/>
              <w:spacing w:after="160" w:line="259" w:lineRule="auto"/>
              <w:ind w:left="720"/>
              <w:contextualSpacing/>
              <w:jc w:val="both"/>
              <w:rPr>
                <w:rFonts w:eastAsiaTheme="minorHAnsi"/>
                <w:b/>
                <w:bCs/>
                <w:sz w:val="20"/>
                <w:szCs w:val="20"/>
                <w:lang w:val="en-IN" w:eastAsia="en-US" w:bidi="ar-SA"/>
              </w:rPr>
            </w:pPr>
          </w:p>
        </w:tc>
      </w:tr>
      <w:tr w:rsidR="00B965B4" w:rsidRPr="00B965B4" w14:paraId="535D4D93" w14:textId="47329CB6" w:rsidTr="00DC0EDC">
        <w:tc>
          <w:tcPr>
            <w:tcW w:w="1569" w:type="dxa"/>
          </w:tcPr>
          <w:p w14:paraId="7BF69277"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bookmarkStart w:id="3" w:name="_Hlk103877835"/>
          </w:p>
        </w:tc>
        <w:tc>
          <w:tcPr>
            <w:tcW w:w="4271" w:type="dxa"/>
          </w:tcPr>
          <w:p w14:paraId="3D5DD265" w14:textId="77777777" w:rsidR="008511C3" w:rsidRPr="00B965B4" w:rsidRDefault="008511C3"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Organizational participation</w:t>
            </w:r>
          </w:p>
        </w:tc>
        <w:tc>
          <w:tcPr>
            <w:tcW w:w="3176" w:type="dxa"/>
          </w:tcPr>
          <w:p w14:paraId="7BB2C582" w14:textId="47C1B839" w:rsidR="008511C3" w:rsidRPr="00B965B4" w:rsidRDefault="00F416E7" w:rsidP="00F416E7">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0E374F52" w14:textId="145012CD" w:rsidTr="00DC0EDC">
        <w:tc>
          <w:tcPr>
            <w:tcW w:w="1569" w:type="dxa"/>
          </w:tcPr>
          <w:p w14:paraId="3D75D4EC"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6C763760" w14:textId="77777777" w:rsidR="008511C3" w:rsidRPr="00B965B4" w:rsidRDefault="008511C3"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Relation status</w:t>
            </w:r>
          </w:p>
        </w:tc>
        <w:tc>
          <w:tcPr>
            <w:tcW w:w="3176" w:type="dxa"/>
          </w:tcPr>
          <w:p w14:paraId="5EEDFEA3" w14:textId="48701C99" w:rsidR="008511C3" w:rsidRPr="00B965B4" w:rsidRDefault="00F416E7" w:rsidP="00F416E7">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2C10CDFA" w14:textId="6B4EADF2" w:rsidTr="00DC0EDC">
        <w:tc>
          <w:tcPr>
            <w:tcW w:w="1569" w:type="dxa"/>
          </w:tcPr>
          <w:p w14:paraId="7AEAB090" w14:textId="77777777" w:rsidR="008511C3" w:rsidRPr="00B965B4" w:rsidRDefault="008511C3" w:rsidP="006138EC">
            <w:pPr>
              <w:widowControl/>
              <w:autoSpaceDE/>
              <w:autoSpaceDN/>
              <w:spacing w:after="160" w:line="259" w:lineRule="auto"/>
              <w:jc w:val="both"/>
              <w:rPr>
                <w:rFonts w:eastAsiaTheme="minorHAnsi"/>
                <w:sz w:val="20"/>
                <w:szCs w:val="20"/>
                <w:lang w:val="en-IN" w:eastAsia="en-US" w:bidi="ar-SA"/>
              </w:rPr>
            </w:pPr>
          </w:p>
        </w:tc>
        <w:tc>
          <w:tcPr>
            <w:tcW w:w="4271" w:type="dxa"/>
          </w:tcPr>
          <w:p w14:paraId="188471DC" w14:textId="77777777" w:rsidR="008511C3" w:rsidRPr="00B965B4" w:rsidRDefault="008511C3" w:rsidP="006138EC">
            <w:pPr>
              <w:widowControl/>
              <w:numPr>
                <w:ilvl w:val="0"/>
                <w:numId w:val="4"/>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Interdependence or networking </w:t>
            </w:r>
          </w:p>
        </w:tc>
        <w:tc>
          <w:tcPr>
            <w:tcW w:w="3176" w:type="dxa"/>
          </w:tcPr>
          <w:p w14:paraId="44740AFC" w14:textId="5974CC0D" w:rsidR="008511C3" w:rsidRPr="00B965B4" w:rsidRDefault="00F416E7" w:rsidP="00F416E7">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Scoring pattern by Saini </w:t>
            </w:r>
            <w:r w:rsidRPr="00B965B4">
              <w:rPr>
                <w:rFonts w:eastAsiaTheme="minorHAnsi"/>
                <w:i/>
                <w:iCs/>
                <w:sz w:val="20"/>
                <w:szCs w:val="20"/>
                <w:lang w:val="en-IN" w:eastAsia="en-US" w:bidi="ar-SA"/>
              </w:rPr>
              <w:t>et al</w:t>
            </w:r>
            <w:r w:rsidRPr="00B965B4">
              <w:rPr>
                <w:rFonts w:eastAsiaTheme="minorHAnsi"/>
                <w:sz w:val="20"/>
                <w:szCs w:val="20"/>
                <w:lang w:val="en-IN" w:eastAsia="en-US" w:bidi="ar-SA"/>
              </w:rPr>
              <w:t>. (2014) with modification</w:t>
            </w:r>
          </w:p>
        </w:tc>
      </w:tr>
      <w:bookmarkEnd w:id="3"/>
      <w:tr w:rsidR="00B965B4" w:rsidRPr="00B965B4" w14:paraId="6869C378" w14:textId="32D638F1" w:rsidTr="00DC0EDC">
        <w:tc>
          <w:tcPr>
            <w:tcW w:w="5840" w:type="dxa"/>
            <w:gridSpan w:val="2"/>
          </w:tcPr>
          <w:p w14:paraId="1BBACD7C" w14:textId="77777777" w:rsidR="008511C3" w:rsidRPr="00B965B4" w:rsidRDefault="008511C3"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B965B4">
              <w:rPr>
                <w:rFonts w:eastAsiaTheme="minorHAnsi"/>
                <w:b/>
                <w:bCs/>
                <w:sz w:val="20"/>
                <w:szCs w:val="20"/>
                <w:lang w:val="en-IN" w:eastAsia="en-US" w:bidi="ar-SA"/>
              </w:rPr>
              <w:t xml:space="preserve">Natural capital </w:t>
            </w:r>
          </w:p>
        </w:tc>
        <w:tc>
          <w:tcPr>
            <w:tcW w:w="3176" w:type="dxa"/>
          </w:tcPr>
          <w:p w14:paraId="5F5355C2" w14:textId="77777777" w:rsidR="008511C3" w:rsidRPr="00B965B4" w:rsidRDefault="008511C3" w:rsidP="008511C3">
            <w:pPr>
              <w:widowControl/>
              <w:autoSpaceDE/>
              <w:autoSpaceDN/>
              <w:spacing w:after="160" w:line="259" w:lineRule="auto"/>
              <w:ind w:left="720"/>
              <w:contextualSpacing/>
              <w:jc w:val="both"/>
              <w:rPr>
                <w:rFonts w:eastAsiaTheme="minorHAnsi"/>
                <w:b/>
                <w:bCs/>
                <w:sz w:val="20"/>
                <w:szCs w:val="20"/>
                <w:lang w:val="en-IN" w:eastAsia="en-US" w:bidi="ar-SA"/>
              </w:rPr>
            </w:pPr>
          </w:p>
        </w:tc>
      </w:tr>
      <w:tr w:rsidR="00B965B4" w:rsidRPr="00B965B4" w14:paraId="1EA0D87E" w14:textId="1B0DD603" w:rsidTr="00DC0EDC">
        <w:tc>
          <w:tcPr>
            <w:tcW w:w="1569" w:type="dxa"/>
          </w:tcPr>
          <w:p w14:paraId="3C7CBFFD" w14:textId="77777777" w:rsidR="008511C3" w:rsidRPr="00B965B4" w:rsidRDefault="008511C3"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271" w:type="dxa"/>
          </w:tcPr>
          <w:p w14:paraId="18DE2E3F" w14:textId="77777777" w:rsidR="008511C3" w:rsidRPr="00B965B4" w:rsidRDefault="008511C3"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Common property resources</w:t>
            </w:r>
          </w:p>
        </w:tc>
        <w:tc>
          <w:tcPr>
            <w:tcW w:w="3176" w:type="dxa"/>
          </w:tcPr>
          <w:p w14:paraId="7CD7DF18" w14:textId="29B97A4A" w:rsidR="008511C3" w:rsidRPr="00B965B4" w:rsidRDefault="00F416E7" w:rsidP="00F416E7">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1E1D525A" w14:textId="009689CB" w:rsidTr="00DC0EDC">
        <w:tc>
          <w:tcPr>
            <w:tcW w:w="1569" w:type="dxa"/>
          </w:tcPr>
          <w:p w14:paraId="1B9E16B1" w14:textId="77777777" w:rsidR="008511C3" w:rsidRPr="00B965B4" w:rsidRDefault="008511C3"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271" w:type="dxa"/>
          </w:tcPr>
          <w:p w14:paraId="1AD951A1" w14:textId="77777777" w:rsidR="008511C3" w:rsidRPr="00B965B4" w:rsidRDefault="008511C3"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Landholding size</w:t>
            </w:r>
          </w:p>
        </w:tc>
        <w:tc>
          <w:tcPr>
            <w:tcW w:w="3176" w:type="dxa"/>
          </w:tcPr>
          <w:p w14:paraId="2A30DDC8" w14:textId="1C99B0FA" w:rsidR="008511C3" w:rsidRPr="00B965B4" w:rsidRDefault="00CE7E3B" w:rsidP="007C4838">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tr w:rsidR="00B965B4" w:rsidRPr="00B965B4" w14:paraId="643E2777" w14:textId="2FB8FB81" w:rsidTr="00DC0EDC">
        <w:tc>
          <w:tcPr>
            <w:tcW w:w="1569" w:type="dxa"/>
          </w:tcPr>
          <w:p w14:paraId="65ECF766" w14:textId="77777777" w:rsidR="008511C3" w:rsidRPr="00B965B4" w:rsidRDefault="008511C3"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271" w:type="dxa"/>
          </w:tcPr>
          <w:p w14:paraId="4EDBE071" w14:textId="77777777" w:rsidR="008511C3" w:rsidRPr="00B965B4" w:rsidRDefault="008511C3" w:rsidP="006138EC">
            <w:pPr>
              <w:widowControl/>
              <w:numPr>
                <w:ilvl w:val="0"/>
                <w:numId w:val="3"/>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Source of water</w:t>
            </w:r>
          </w:p>
        </w:tc>
        <w:tc>
          <w:tcPr>
            <w:tcW w:w="3176" w:type="dxa"/>
          </w:tcPr>
          <w:p w14:paraId="66954B88" w14:textId="2999C5DE" w:rsidR="008511C3" w:rsidRPr="00B965B4" w:rsidRDefault="007C4838" w:rsidP="007C4838">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35B51FF8" w14:textId="087F836D" w:rsidTr="00DC0EDC">
        <w:tc>
          <w:tcPr>
            <w:tcW w:w="5840" w:type="dxa"/>
            <w:gridSpan w:val="2"/>
          </w:tcPr>
          <w:p w14:paraId="3F7CE6F5" w14:textId="77777777" w:rsidR="008511C3" w:rsidRPr="00B965B4" w:rsidRDefault="008511C3" w:rsidP="006138EC">
            <w:pPr>
              <w:widowControl/>
              <w:numPr>
                <w:ilvl w:val="0"/>
                <w:numId w:val="1"/>
              </w:numPr>
              <w:autoSpaceDE/>
              <w:autoSpaceDN/>
              <w:spacing w:after="160" w:line="259" w:lineRule="auto"/>
              <w:contextualSpacing/>
              <w:jc w:val="both"/>
              <w:rPr>
                <w:rFonts w:eastAsiaTheme="minorHAnsi"/>
                <w:sz w:val="20"/>
                <w:szCs w:val="20"/>
                <w:lang w:val="en-IN" w:eastAsia="en-US" w:bidi="ar-SA"/>
              </w:rPr>
            </w:pPr>
            <w:r w:rsidRPr="00B965B4">
              <w:rPr>
                <w:rFonts w:eastAsiaTheme="minorHAnsi"/>
                <w:b/>
                <w:bCs/>
                <w:sz w:val="20"/>
                <w:szCs w:val="20"/>
                <w:lang w:val="en-IN" w:eastAsia="en-US" w:bidi="ar-SA"/>
              </w:rPr>
              <w:t xml:space="preserve">Physical capital </w:t>
            </w:r>
          </w:p>
        </w:tc>
        <w:tc>
          <w:tcPr>
            <w:tcW w:w="3176" w:type="dxa"/>
          </w:tcPr>
          <w:p w14:paraId="1EE1B4AE" w14:textId="77777777" w:rsidR="008511C3" w:rsidRPr="00B965B4" w:rsidRDefault="008511C3" w:rsidP="008511C3">
            <w:pPr>
              <w:widowControl/>
              <w:autoSpaceDE/>
              <w:autoSpaceDN/>
              <w:spacing w:after="160" w:line="259" w:lineRule="auto"/>
              <w:ind w:left="720"/>
              <w:contextualSpacing/>
              <w:jc w:val="both"/>
              <w:rPr>
                <w:rFonts w:eastAsiaTheme="minorHAnsi"/>
                <w:b/>
                <w:bCs/>
                <w:sz w:val="20"/>
                <w:szCs w:val="20"/>
                <w:lang w:val="en-IN" w:eastAsia="en-US" w:bidi="ar-SA"/>
              </w:rPr>
            </w:pPr>
          </w:p>
        </w:tc>
      </w:tr>
      <w:tr w:rsidR="00B965B4" w:rsidRPr="00B965B4" w14:paraId="205048DD" w14:textId="53DD4702" w:rsidTr="00DC0EDC">
        <w:tc>
          <w:tcPr>
            <w:tcW w:w="1569" w:type="dxa"/>
          </w:tcPr>
          <w:p w14:paraId="00983434" w14:textId="77777777" w:rsidR="008511C3" w:rsidRPr="00B965B4" w:rsidRDefault="008511C3" w:rsidP="006138EC">
            <w:pPr>
              <w:widowControl/>
              <w:autoSpaceDE/>
              <w:autoSpaceDN/>
              <w:spacing w:after="160" w:line="259" w:lineRule="auto"/>
              <w:ind w:left="720"/>
              <w:contextualSpacing/>
              <w:jc w:val="both"/>
              <w:rPr>
                <w:rFonts w:eastAsiaTheme="minorHAnsi"/>
                <w:b/>
                <w:bCs/>
                <w:sz w:val="20"/>
                <w:szCs w:val="20"/>
                <w:lang w:val="en-IN" w:eastAsia="en-US" w:bidi="ar-SA"/>
              </w:rPr>
            </w:pPr>
            <w:bookmarkStart w:id="4" w:name="_Hlk103877102"/>
          </w:p>
        </w:tc>
        <w:tc>
          <w:tcPr>
            <w:tcW w:w="4271" w:type="dxa"/>
          </w:tcPr>
          <w:p w14:paraId="6A1770D3" w14:textId="77777777" w:rsidR="008511C3" w:rsidRPr="00B965B4" w:rsidRDefault="008511C3"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Livestock possession</w:t>
            </w:r>
          </w:p>
        </w:tc>
        <w:tc>
          <w:tcPr>
            <w:tcW w:w="3176" w:type="dxa"/>
          </w:tcPr>
          <w:p w14:paraId="6AFA02B9" w14:textId="411DCFB4" w:rsidR="008511C3" w:rsidRPr="00B965B4" w:rsidRDefault="00CE7E3B" w:rsidP="00CE7E3B">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Scale by </w:t>
            </w:r>
            <w:proofErr w:type="spellStart"/>
            <w:r w:rsidRPr="00B965B4">
              <w:rPr>
                <w:rFonts w:eastAsiaTheme="minorHAnsi"/>
                <w:sz w:val="20"/>
                <w:szCs w:val="20"/>
                <w:lang w:val="en-IN" w:eastAsia="en-US" w:bidi="ar-SA"/>
              </w:rPr>
              <w:t>Shincy</w:t>
            </w:r>
            <w:proofErr w:type="spellEnd"/>
            <w:r w:rsidRPr="00B965B4">
              <w:rPr>
                <w:rFonts w:eastAsiaTheme="minorHAnsi"/>
                <w:sz w:val="20"/>
                <w:szCs w:val="20"/>
                <w:lang w:val="en-IN" w:eastAsia="en-US" w:bidi="ar-SA"/>
              </w:rPr>
              <w:t xml:space="preserve"> (2012)</w:t>
            </w:r>
          </w:p>
        </w:tc>
      </w:tr>
      <w:tr w:rsidR="00B965B4" w:rsidRPr="00B965B4" w14:paraId="581716ED" w14:textId="14475BBC" w:rsidTr="00DC0EDC">
        <w:tc>
          <w:tcPr>
            <w:tcW w:w="1569" w:type="dxa"/>
          </w:tcPr>
          <w:p w14:paraId="43080F0A" w14:textId="77777777" w:rsidR="008511C3" w:rsidRPr="00B965B4" w:rsidRDefault="008511C3" w:rsidP="006138EC">
            <w:pPr>
              <w:widowControl/>
              <w:autoSpaceDE/>
              <w:autoSpaceDN/>
              <w:spacing w:after="160" w:line="259" w:lineRule="auto"/>
              <w:ind w:left="720"/>
              <w:contextualSpacing/>
              <w:jc w:val="both"/>
              <w:rPr>
                <w:rFonts w:eastAsiaTheme="minorHAnsi"/>
                <w:b/>
                <w:bCs/>
                <w:sz w:val="20"/>
                <w:szCs w:val="20"/>
                <w:lang w:val="en-IN" w:eastAsia="en-US" w:bidi="ar-SA"/>
              </w:rPr>
            </w:pPr>
          </w:p>
        </w:tc>
        <w:tc>
          <w:tcPr>
            <w:tcW w:w="4271" w:type="dxa"/>
          </w:tcPr>
          <w:p w14:paraId="2735DAC9" w14:textId="77777777" w:rsidR="008511C3" w:rsidRPr="00B965B4" w:rsidRDefault="008511C3"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Tangible assets possession</w:t>
            </w:r>
          </w:p>
        </w:tc>
        <w:tc>
          <w:tcPr>
            <w:tcW w:w="3176" w:type="dxa"/>
          </w:tcPr>
          <w:p w14:paraId="1096FDC3" w14:textId="1ACCEADF"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Scale by </w:t>
            </w:r>
            <w:proofErr w:type="spellStart"/>
            <w:r w:rsidRPr="00B965B4">
              <w:rPr>
                <w:rFonts w:eastAsiaTheme="minorHAnsi"/>
                <w:sz w:val="20"/>
                <w:szCs w:val="20"/>
                <w:lang w:val="en-IN" w:eastAsia="en-US" w:bidi="ar-SA"/>
              </w:rPr>
              <w:t>Shincy</w:t>
            </w:r>
            <w:proofErr w:type="spellEnd"/>
            <w:r w:rsidRPr="00B965B4">
              <w:rPr>
                <w:rFonts w:eastAsiaTheme="minorHAnsi"/>
                <w:sz w:val="20"/>
                <w:szCs w:val="20"/>
                <w:lang w:val="en-IN" w:eastAsia="en-US" w:bidi="ar-SA"/>
              </w:rPr>
              <w:t xml:space="preserve"> (2012)</w:t>
            </w:r>
          </w:p>
        </w:tc>
      </w:tr>
      <w:tr w:rsidR="00B965B4" w:rsidRPr="00B965B4" w14:paraId="5E259BF6" w14:textId="0B91D9BD" w:rsidTr="00DC0EDC">
        <w:tc>
          <w:tcPr>
            <w:tcW w:w="1569" w:type="dxa"/>
          </w:tcPr>
          <w:p w14:paraId="08D76E00"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4BA398B1" w14:textId="77777777" w:rsidR="008511C3" w:rsidRPr="00B965B4" w:rsidRDefault="008511C3"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Type of house </w:t>
            </w:r>
          </w:p>
        </w:tc>
        <w:tc>
          <w:tcPr>
            <w:tcW w:w="3176" w:type="dxa"/>
          </w:tcPr>
          <w:p w14:paraId="755AEE77" w14:textId="63E88D4E"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Arbitrary scoring developed for study</w:t>
            </w:r>
          </w:p>
        </w:tc>
      </w:tr>
      <w:tr w:rsidR="00B965B4" w:rsidRPr="00B965B4" w14:paraId="49A54EA5" w14:textId="3C7B3E05" w:rsidTr="00DC0EDC">
        <w:tc>
          <w:tcPr>
            <w:tcW w:w="1569" w:type="dxa"/>
          </w:tcPr>
          <w:p w14:paraId="63DD0827"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318EAD91" w14:textId="77777777" w:rsidR="008511C3" w:rsidRPr="00B965B4" w:rsidRDefault="008511C3" w:rsidP="006138EC">
            <w:pPr>
              <w:widowControl/>
              <w:numPr>
                <w:ilvl w:val="0"/>
                <w:numId w:val="5"/>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Distance to nearest market</w:t>
            </w:r>
          </w:p>
        </w:tc>
        <w:tc>
          <w:tcPr>
            <w:tcW w:w="3176" w:type="dxa"/>
          </w:tcPr>
          <w:p w14:paraId="5F072A25" w14:textId="17F81056"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bookmarkEnd w:id="4"/>
      <w:tr w:rsidR="00B965B4" w:rsidRPr="00B965B4" w14:paraId="1ABB9290" w14:textId="30E8AF99" w:rsidTr="00DC0EDC">
        <w:tc>
          <w:tcPr>
            <w:tcW w:w="5840" w:type="dxa"/>
            <w:gridSpan w:val="2"/>
          </w:tcPr>
          <w:p w14:paraId="65C6E7E8" w14:textId="77777777" w:rsidR="008511C3" w:rsidRPr="00B965B4" w:rsidRDefault="008511C3" w:rsidP="006138EC">
            <w:pPr>
              <w:widowControl/>
              <w:numPr>
                <w:ilvl w:val="0"/>
                <w:numId w:val="1"/>
              </w:numPr>
              <w:autoSpaceDE/>
              <w:autoSpaceDN/>
              <w:spacing w:after="160" w:line="259" w:lineRule="auto"/>
              <w:contextualSpacing/>
              <w:jc w:val="both"/>
              <w:rPr>
                <w:rFonts w:eastAsiaTheme="minorHAnsi"/>
                <w:b/>
                <w:bCs/>
                <w:sz w:val="20"/>
                <w:szCs w:val="20"/>
                <w:lang w:val="en-IN" w:eastAsia="en-US" w:bidi="ar-SA"/>
              </w:rPr>
            </w:pPr>
            <w:r w:rsidRPr="00B965B4">
              <w:rPr>
                <w:rFonts w:eastAsiaTheme="minorHAnsi"/>
                <w:b/>
                <w:bCs/>
                <w:sz w:val="20"/>
                <w:szCs w:val="20"/>
                <w:lang w:val="en-IN" w:eastAsia="en-US" w:bidi="ar-SA"/>
              </w:rPr>
              <w:t>Financial capital</w:t>
            </w:r>
          </w:p>
        </w:tc>
        <w:tc>
          <w:tcPr>
            <w:tcW w:w="3176" w:type="dxa"/>
          </w:tcPr>
          <w:p w14:paraId="69A55878" w14:textId="77777777" w:rsidR="008511C3" w:rsidRPr="00B965B4" w:rsidRDefault="008511C3" w:rsidP="008511C3">
            <w:pPr>
              <w:widowControl/>
              <w:autoSpaceDE/>
              <w:autoSpaceDN/>
              <w:spacing w:after="160" w:line="259" w:lineRule="auto"/>
              <w:ind w:left="720"/>
              <w:contextualSpacing/>
              <w:jc w:val="both"/>
              <w:rPr>
                <w:rFonts w:eastAsiaTheme="minorHAnsi"/>
                <w:b/>
                <w:bCs/>
                <w:sz w:val="20"/>
                <w:szCs w:val="20"/>
                <w:lang w:val="en-IN" w:eastAsia="en-US" w:bidi="ar-SA"/>
              </w:rPr>
            </w:pPr>
          </w:p>
        </w:tc>
      </w:tr>
      <w:tr w:rsidR="00B965B4" w:rsidRPr="00B965B4" w14:paraId="77139AC0" w14:textId="073FF646" w:rsidTr="00DC0EDC">
        <w:tc>
          <w:tcPr>
            <w:tcW w:w="1569" w:type="dxa"/>
          </w:tcPr>
          <w:p w14:paraId="28F26BA4"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7718376F" w14:textId="77777777" w:rsidR="008511C3" w:rsidRPr="00B965B4" w:rsidRDefault="008511C3"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Average monthly household income</w:t>
            </w:r>
          </w:p>
        </w:tc>
        <w:tc>
          <w:tcPr>
            <w:tcW w:w="3176" w:type="dxa"/>
          </w:tcPr>
          <w:p w14:paraId="3BD78684" w14:textId="344BA28E"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tr w:rsidR="00B965B4" w:rsidRPr="00B965B4" w14:paraId="096DE364" w14:textId="56503A70" w:rsidTr="00DC0EDC">
        <w:tc>
          <w:tcPr>
            <w:tcW w:w="1569" w:type="dxa"/>
          </w:tcPr>
          <w:p w14:paraId="4624BAA6"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0A1958BC" w14:textId="77777777" w:rsidR="008511C3" w:rsidRPr="00B965B4" w:rsidRDefault="008511C3"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 xml:space="preserve">Average monthly household expenditure </w:t>
            </w:r>
          </w:p>
        </w:tc>
        <w:tc>
          <w:tcPr>
            <w:tcW w:w="3176" w:type="dxa"/>
          </w:tcPr>
          <w:p w14:paraId="5EDEB546" w14:textId="4C27C505"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tr w:rsidR="00B965B4" w:rsidRPr="00B965B4" w14:paraId="754BB1E5" w14:textId="20DD2F6C" w:rsidTr="00DC0EDC">
        <w:tc>
          <w:tcPr>
            <w:tcW w:w="1569" w:type="dxa"/>
          </w:tcPr>
          <w:p w14:paraId="57B9248E"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74BC4262" w14:textId="77777777" w:rsidR="008511C3" w:rsidRPr="00B965B4" w:rsidRDefault="008511C3"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Debts owed per month</w:t>
            </w:r>
          </w:p>
        </w:tc>
        <w:tc>
          <w:tcPr>
            <w:tcW w:w="3176" w:type="dxa"/>
          </w:tcPr>
          <w:p w14:paraId="607118C6" w14:textId="577B386A" w:rsidR="008511C3" w:rsidRPr="00B965B4" w:rsidRDefault="00E374B2" w:rsidP="00E374B2">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tr w:rsidR="008511C3" w:rsidRPr="00B965B4" w14:paraId="2C959C5C" w14:textId="6DD05C43" w:rsidTr="00DC0EDC">
        <w:tc>
          <w:tcPr>
            <w:tcW w:w="1569" w:type="dxa"/>
          </w:tcPr>
          <w:p w14:paraId="73F4879D" w14:textId="77777777" w:rsidR="008511C3" w:rsidRPr="00B965B4" w:rsidRDefault="008511C3" w:rsidP="006138EC">
            <w:pPr>
              <w:widowControl/>
              <w:autoSpaceDE/>
              <w:autoSpaceDN/>
              <w:spacing w:after="160" w:line="259" w:lineRule="auto"/>
              <w:jc w:val="both"/>
              <w:rPr>
                <w:rFonts w:eastAsiaTheme="minorHAnsi"/>
                <w:b/>
                <w:bCs/>
                <w:sz w:val="20"/>
                <w:szCs w:val="20"/>
                <w:lang w:val="en-IN" w:eastAsia="en-US" w:bidi="ar-SA"/>
              </w:rPr>
            </w:pPr>
          </w:p>
        </w:tc>
        <w:tc>
          <w:tcPr>
            <w:tcW w:w="4271" w:type="dxa"/>
          </w:tcPr>
          <w:p w14:paraId="070381C2" w14:textId="77777777" w:rsidR="008511C3" w:rsidRPr="00B965B4" w:rsidRDefault="008511C3" w:rsidP="006138EC">
            <w:pPr>
              <w:widowControl/>
              <w:numPr>
                <w:ilvl w:val="0"/>
                <w:numId w:val="6"/>
              </w:numPr>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Family size</w:t>
            </w:r>
          </w:p>
        </w:tc>
        <w:tc>
          <w:tcPr>
            <w:tcW w:w="3176" w:type="dxa"/>
          </w:tcPr>
          <w:p w14:paraId="6D706B9A" w14:textId="3C3EDE2F" w:rsidR="008511C3" w:rsidRPr="00B965B4" w:rsidRDefault="00E374B2" w:rsidP="005D2A1C">
            <w:pPr>
              <w:widowControl/>
              <w:autoSpaceDE/>
              <w:autoSpaceDN/>
              <w:spacing w:after="160" w:line="259" w:lineRule="auto"/>
              <w:contextualSpacing/>
              <w:jc w:val="both"/>
              <w:rPr>
                <w:rFonts w:eastAsiaTheme="minorHAnsi"/>
                <w:sz w:val="20"/>
                <w:szCs w:val="20"/>
                <w:lang w:val="en-IN" w:eastAsia="en-US" w:bidi="ar-SA"/>
              </w:rPr>
            </w:pPr>
            <w:r w:rsidRPr="00B965B4">
              <w:rPr>
                <w:rFonts w:eastAsiaTheme="minorHAnsi"/>
                <w:sz w:val="20"/>
                <w:szCs w:val="20"/>
                <w:lang w:val="en-IN" w:eastAsia="en-US" w:bidi="ar-SA"/>
              </w:rPr>
              <w:t>Directly asking respondents</w:t>
            </w:r>
          </w:p>
        </w:tc>
      </w:tr>
      <w:bookmarkEnd w:id="2"/>
    </w:tbl>
    <w:p w14:paraId="029C47B2" w14:textId="21894A9F" w:rsidR="006138EC" w:rsidRPr="00B965B4" w:rsidRDefault="006138EC" w:rsidP="006138EC">
      <w:pPr>
        <w:widowControl/>
        <w:autoSpaceDE/>
        <w:autoSpaceDN/>
        <w:spacing w:after="160" w:line="259" w:lineRule="auto"/>
        <w:jc w:val="both"/>
        <w:rPr>
          <w:rFonts w:eastAsiaTheme="minorHAnsi"/>
          <w:b/>
          <w:bCs/>
          <w:sz w:val="24"/>
          <w:szCs w:val="24"/>
          <w:lang w:val="en-IN" w:eastAsia="en-US" w:bidi="ar-SA"/>
        </w:rPr>
      </w:pPr>
    </w:p>
    <w:p w14:paraId="5DEFF377" w14:textId="77777777" w:rsidR="000A45EB" w:rsidRPr="00B965B4" w:rsidRDefault="000A45EB" w:rsidP="006138EC">
      <w:pPr>
        <w:widowControl/>
        <w:autoSpaceDE/>
        <w:autoSpaceDN/>
        <w:spacing w:after="160" w:line="259" w:lineRule="auto"/>
        <w:jc w:val="both"/>
        <w:rPr>
          <w:rFonts w:eastAsiaTheme="minorHAnsi"/>
          <w:b/>
          <w:bCs/>
          <w:i/>
          <w:iCs/>
          <w:sz w:val="24"/>
          <w:szCs w:val="24"/>
          <w:lang w:val="en-IN" w:eastAsia="en-US" w:bidi="ar-SA"/>
        </w:rPr>
      </w:pPr>
    </w:p>
    <w:p w14:paraId="0EABDADC" w14:textId="25A249A5" w:rsidR="006138EC" w:rsidRPr="00B965B4" w:rsidRDefault="006138EC" w:rsidP="006138EC">
      <w:pPr>
        <w:widowControl/>
        <w:autoSpaceDE/>
        <w:autoSpaceDN/>
        <w:spacing w:after="160" w:line="259" w:lineRule="auto"/>
        <w:jc w:val="both"/>
        <w:rPr>
          <w:rFonts w:eastAsiaTheme="minorHAnsi"/>
          <w:b/>
          <w:bCs/>
          <w:i/>
          <w:iCs/>
          <w:sz w:val="24"/>
          <w:szCs w:val="24"/>
          <w:lang w:val="en-IN" w:eastAsia="en-US" w:bidi="ar-SA"/>
        </w:rPr>
      </w:pPr>
      <w:r w:rsidRPr="00B965B4">
        <w:rPr>
          <w:rFonts w:eastAsiaTheme="minorHAnsi"/>
          <w:b/>
          <w:bCs/>
          <w:i/>
          <w:iCs/>
          <w:sz w:val="24"/>
          <w:szCs w:val="24"/>
          <w:lang w:val="en-IN" w:eastAsia="en-US" w:bidi="ar-SA"/>
        </w:rPr>
        <w:t>Computation of livelihood index</w:t>
      </w:r>
    </w:p>
    <w:p w14:paraId="458DD930" w14:textId="1D832432" w:rsidR="006138EC" w:rsidRPr="00B965B4"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The livelihood index was assumed as aggregate of the five component capital indices such as human capital index, social capital index, natural capital index, physical capital index, and financial capital index. The detailed steps for calculation of livelihood index is given below</w:t>
      </w:r>
      <w:r w:rsidR="00980E21" w:rsidRPr="00B965B4">
        <w:rPr>
          <w:rFonts w:eastAsiaTheme="minorHAnsi"/>
          <w:sz w:val="24"/>
          <w:szCs w:val="24"/>
          <w:lang w:val="en-IN" w:eastAsia="en-US" w:bidi="ar-SA"/>
        </w:rPr>
        <w:t>.</w:t>
      </w:r>
      <w:r w:rsidR="00E660EE" w:rsidRPr="00B965B4">
        <w:rPr>
          <w:rFonts w:eastAsiaTheme="minorHAnsi"/>
          <w:sz w:val="24"/>
          <w:szCs w:val="24"/>
          <w:lang w:val="en-IN" w:eastAsia="en-US" w:bidi="ar-SA"/>
        </w:rPr>
        <w:t xml:space="preserve"> </w:t>
      </w:r>
      <w:r w:rsidRPr="00B965B4">
        <w:rPr>
          <w:rFonts w:eastAsiaTheme="minorHAnsi"/>
          <w:sz w:val="24"/>
          <w:szCs w:val="24"/>
          <w:lang w:val="en-IN" w:eastAsia="en-US" w:bidi="ar-SA"/>
        </w:rPr>
        <w:t xml:space="preserve">The variables of the capital </w:t>
      </w:r>
      <w:r w:rsidRPr="00B965B4">
        <w:rPr>
          <w:rFonts w:eastAsiaTheme="minorHAnsi"/>
          <w:i/>
          <w:iCs/>
          <w:sz w:val="24"/>
          <w:szCs w:val="24"/>
          <w:lang w:val="en-IN" w:eastAsia="en-US" w:bidi="ar-SA"/>
        </w:rPr>
        <w:t>i.e</w:t>
      </w:r>
      <w:r w:rsidRPr="00B965B4">
        <w:rPr>
          <w:rFonts w:eastAsiaTheme="minorHAnsi"/>
          <w:sz w:val="24"/>
          <w:szCs w:val="24"/>
          <w:lang w:val="en-IN" w:eastAsia="en-US" w:bidi="ar-SA"/>
        </w:rPr>
        <w:t xml:space="preserve">. from XA1 to XA5 were standardized by range equalisation or max-min normalization approach and the formulas </w:t>
      </w:r>
      <w:r w:rsidR="00F77FC8" w:rsidRPr="00B965B4">
        <w:rPr>
          <w:rFonts w:eastAsiaTheme="minorHAnsi"/>
          <w:sz w:val="24"/>
          <w:szCs w:val="24"/>
          <w:lang w:val="en-IN" w:eastAsia="en-US" w:bidi="ar-SA"/>
        </w:rPr>
        <w:t>are</w:t>
      </w:r>
      <w:r w:rsidRPr="00B965B4">
        <w:rPr>
          <w:rFonts w:eastAsiaTheme="minorHAnsi"/>
          <w:sz w:val="24"/>
          <w:szCs w:val="24"/>
          <w:lang w:val="en-IN" w:eastAsia="en-US" w:bidi="ar-SA"/>
        </w:rPr>
        <w:t xml:space="preserve"> given below. </w:t>
      </w:r>
    </w:p>
    <w:p w14:paraId="6DD1EDB0" w14:textId="6BCDFB1E" w:rsidR="006138EC" w:rsidRPr="00B965B4" w:rsidRDefault="00B955F5" w:rsidP="006138EC">
      <w:pPr>
        <w:widowControl/>
        <w:autoSpaceDE/>
        <w:autoSpaceDN/>
        <w:spacing w:after="160" w:line="259" w:lineRule="auto"/>
        <w:jc w:val="both"/>
        <w:rPr>
          <w:rFonts w:eastAsiaTheme="minorHAnsi"/>
          <w:sz w:val="24"/>
          <w:szCs w:val="24"/>
          <w:lang w:val="en-IN" w:eastAsia="en-US" w:bidi="ar-SA"/>
        </w:rPr>
      </w:pPr>
      <w:r w:rsidRPr="00B965B4">
        <w:rPr>
          <w:noProof/>
        </w:rPr>
        <w:lastRenderedPageBreak/>
        <mc:AlternateContent>
          <mc:Choice Requires="wps">
            <w:drawing>
              <wp:anchor distT="0" distB="0" distL="114300" distR="114300" simplePos="0" relativeHeight="251659264" behindDoc="0" locked="0" layoutInCell="1" allowOverlap="1" wp14:anchorId="7FDEC0B4" wp14:editId="6582F3C0">
                <wp:simplePos x="0" y="0"/>
                <wp:positionH relativeFrom="column">
                  <wp:posOffset>1261110</wp:posOffset>
                </wp:positionH>
                <wp:positionV relativeFrom="paragraph">
                  <wp:posOffset>93345</wp:posOffset>
                </wp:positionV>
                <wp:extent cx="1984375" cy="565785"/>
                <wp:effectExtent l="0" t="0" r="0" b="5715"/>
                <wp:wrapNone/>
                <wp:docPr id="8974544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4375" cy="565785"/>
                        </a:xfrm>
                        <a:prstGeom prst="rect">
                          <a:avLst/>
                        </a:prstGeom>
                        <a:solidFill>
                          <a:sysClr val="window" lastClr="FFFFFF"/>
                        </a:solidFill>
                        <a:ln w="6350">
                          <a:solidFill>
                            <a:prstClr val="black"/>
                          </a:solidFill>
                        </a:ln>
                      </wps:spPr>
                      <wps:txbx>
                        <w:txbxContent>
                          <w:p w14:paraId="6D4FEB6B"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sidRPr="00F50A60">
                              <w:rPr>
                                <w:i/>
                                <w:iCs/>
                                <w:sz w:val="24"/>
                                <w:szCs w:val="24"/>
                                <w:lang w:val="en-US"/>
                              </w:rPr>
                              <w:t>=         x</w:t>
                            </w:r>
                            <w:r w:rsidRPr="00F50A60">
                              <w:rPr>
                                <w:i/>
                                <w:iCs/>
                                <w:sz w:val="24"/>
                                <w:szCs w:val="24"/>
                                <w:vertAlign w:val="subscript"/>
                                <w:lang w:val="en-US"/>
                              </w:rPr>
                              <w:t xml:space="preserve">i - </w:t>
                            </w:r>
                            <w:proofErr w:type="spellStart"/>
                            <w:r w:rsidRPr="00F50A60">
                              <w:rPr>
                                <w:i/>
                                <w:iCs/>
                                <w:sz w:val="24"/>
                                <w:szCs w:val="24"/>
                                <w:lang w:val="en-US"/>
                              </w:rPr>
                              <w:t>x</w:t>
                            </w:r>
                            <w:r w:rsidRPr="00F50A60">
                              <w:rPr>
                                <w:i/>
                                <w:iCs/>
                                <w:sz w:val="24"/>
                                <w:szCs w:val="24"/>
                                <w:vertAlign w:val="subscript"/>
                                <w:lang w:val="en-US"/>
                              </w:rPr>
                              <w:t>imin</w:t>
                            </w:r>
                            <w:proofErr w:type="spellEnd"/>
                          </w:p>
                          <w:p w14:paraId="2E0750EC"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FDEC0B4" id="_x0000_t202" coordsize="21600,21600" o:spt="202" path="m,l,21600r21600,l21600,xe">
                <v:stroke joinstyle="miter"/>
                <v:path gradientshapeok="t" o:connecttype="rect"/>
              </v:shapetype>
              <v:shape id="Text Box 17" o:spid="_x0000_s1026" type="#_x0000_t202" style="position:absolute;left:0;text-align:left;margin-left:99.3pt;margin-top:7.35pt;width:156.2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" fillcolor="window" strokeweight=".5pt">
                <v:path arrowok="t"/>
                <v:textbox>
                  <w:txbxContent>
                    <w:p w14:paraId="6D4FEB6B"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sidRPr="00F50A60">
                        <w:rPr>
                          <w:i/>
                          <w:iCs/>
                          <w:sz w:val="24"/>
                          <w:szCs w:val="24"/>
                          <w:lang w:val="en-US"/>
                        </w:rPr>
                        <w:t>=         x</w:t>
                      </w:r>
                      <w:r w:rsidRPr="00F50A60">
                        <w:rPr>
                          <w:i/>
                          <w:iCs/>
                          <w:sz w:val="24"/>
                          <w:szCs w:val="24"/>
                          <w:vertAlign w:val="subscript"/>
                          <w:lang w:val="en-US"/>
                        </w:rPr>
                        <w:t xml:space="preserve">i - </w:t>
                      </w:r>
                      <w:proofErr w:type="spellStart"/>
                      <w:r w:rsidRPr="00F50A60">
                        <w:rPr>
                          <w:i/>
                          <w:iCs/>
                          <w:sz w:val="24"/>
                          <w:szCs w:val="24"/>
                          <w:lang w:val="en-US"/>
                        </w:rPr>
                        <w:t>x</w:t>
                      </w:r>
                      <w:r w:rsidRPr="00F50A60">
                        <w:rPr>
                          <w:i/>
                          <w:iCs/>
                          <w:sz w:val="24"/>
                          <w:szCs w:val="24"/>
                          <w:vertAlign w:val="subscript"/>
                          <w:lang w:val="en-US"/>
                        </w:rPr>
                        <w:t>imin</w:t>
                      </w:r>
                      <w:proofErr w:type="spellEnd"/>
                    </w:p>
                    <w:p w14:paraId="2E0750EC"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v:textbox>
              </v:shape>
            </w:pict>
          </mc:Fallback>
        </mc:AlternateContent>
      </w:r>
    </w:p>
    <w:p w14:paraId="29985E51" w14:textId="6E52A04F" w:rsidR="006138EC" w:rsidRPr="00B965B4" w:rsidRDefault="00B955F5" w:rsidP="006138EC">
      <w:pPr>
        <w:widowControl/>
        <w:autoSpaceDE/>
        <w:autoSpaceDN/>
        <w:spacing w:after="160" w:line="259" w:lineRule="auto"/>
        <w:jc w:val="both"/>
        <w:rPr>
          <w:rFonts w:eastAsiaTheme="minorEastAsia"/>
          <w:iCs/>
          <w:sz w:val="24"/>
          <w:szCs w:val="24"/>
          <w:lang w:val="en-IN" w:eastAsia="en-US" w:bidi="ar-SA"/>
        </w:rPr>
      </w:pPr>
      <w:r w:rsidRPr="00B965B4">
        <w:rPr>
          <w:noProof/>
        </w:rPr>
        <mc:AlternateContent>
          <mc:Choice Requires="wps">
            <w:drawing>
              <wp:anchor distT="4294967295" distB="4294967295" distL="114300" distR="114300" simplePos="0" relativeHeight="251660288" behindDoc="0" locked="0" layoutInCell="1" allowOverlap="1" wp14:anchorId="6B2960D6" wp14:editId="0F84A24A">
                <wp:simplePos x="0" y="0"/>
                <wp:positionH relativeFrom="column">
                  <wp:posOffset>1775460</wp:posOffset>
                </wp:positionH>
                <wp:positionV relativeFrom="paragraph">
                  <wp:posOffset>103504</wp:posOffset>
                </wp:positionV>
                <wp:extent cx="802640" cy="0"/>
                <wp:effectExtent l="0" t="0" r="0" b="0"/>
                <wp:wrapNone/>
                <wp:docPr id="53852547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2640" cy="0"/>
                        </a:xfrm>
                        <a:prstGeom prst="line">
                          <a:avLst/>
                        </a:prstGeom>
                        <a:noFill/>
                        <a:ln w="63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1FE094" id="Straight Connector 1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8pt,8.15pt" to="2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" strokecolor="#4472c4" strokeweight=".5pt">
                <v:stroke joinstyle="miter"/>
                <o:lock v:ext="edit" shapetype="f"/>
              </v:line>
            </w:pict>
          </mc:Fallback>
        </mc:AlternateContent>
      </w:r>
    </w:p>
    <w:p w14:paraId="55671A1F" w14:textId="6EDD4D69" w:rsidR="006138EC" w:rsidRPr="00B965B4" w:rsidRDefault="00B955F5" w:rsidP="006138EC">
      <w:pPr>
        <w:widowControl/>
        <w:autoSpaceDE/>
        <w:autoSpaceDN/>
        <w:spacing w:after="160" w:line="259" w:lineRule="auto"/>
        <w:jc w:val="both"/>
        <w:rPr>
          <w:rFonts w:eastAsiaTheme="minorEastAsia"/>
          <w:iCs/>
          <w:sz w:val="24"/>
          <w:szCs w:val="24"/>
          <w:lang w:val="en-IN" w:eastAsia="en-US" w:bidi="ar-SA"/>
        </w:rPr>
      </w:pPr>
      <w:r w:rsidRPr="00B965B4">
        <w:rPr>
          <w:noProof/>
        </w:rPr>
        <mc:AlternateContent>
          <mc:Choice Requires="wps">
            <w:drawing>
              <wp:anchor distT="4294967295" distB="4294967295" distL="114300" distR="114300" simplePos="0" relativeHeight="251665408" behindDoc="0" locked="0" layoutInCell="1" allowOverlap="1" wp14:anchorId="3AE791DF" wp14:editId="3EE044A5">
                <wp:simplePos x="0" y="0"/>
                <wp:positionH relativeFrom="column">
                  <wp:posOffset>1744980</wp:posOffset>
                </wp:positionH>
                <wp:positionV relativeFrom="paragraph">
                  <wp:posOffset>448309</wp:posOffset>
                </wp:positionV>
                <wp:extent cx="891540" cy="0"/>
                <wp:effectExtent l="0" t="0" r="0" b="0"/>
                <wp:wrapNone/>
                <wp:docPr id="117086635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154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310CCA" id="Straight Connector 13"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7.4pt,35.3pt" to="207.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" strokecolor="#4472c4" strokeweight=".5pt">
                <v:stroke joinstyle="miter"/>
                <o:lock v:ext="edit" shapetype="f"/>
              </v:line>
            </w:pict>
          </mc:Fallback>
        </mc:AlternateContent>
      </w:r>
      <w:r w:rsidRPr="00B965B4">
        <w:rPr>
          <w:noProof/>
        </w:rPr>
        <mc:AlternateContent>
          <mc:Choice Requires="wps">
            <w:drawing>
              <wp:anchor distT="0" distB="0" distL="114300" distR="114300" simplePos="0" relativeHeight="251664384" behindDoc="0" locked="0" layoutInCell="1" allowOverlap="1" wp14:anchorId="312B16F1" wp14:editId="1203EBAC">
                <wp:simplePos x="0" y="0"/>
                <wp:positionH relativeFrom="column">
                  <wp:posOffset>1306830</wp:posOffset>
                </wp:positionH>
                <wp:positionV relativeFrom="paragraph">
                  <wp:posOffset>165100</wp:posOffset>
                </wp:positionV>
                <wp:extent cx="1984375" cy="565785"/>
                <wp:effectExtent l="0" t="0" r="0" b="5715"/>
                <wp:wrapNone/>
                <wp:docPr id="14863632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4375" cy="565785"/>
                        </a:xfrm>
                        <a:prstGeom prst="rect">
                          <a:avLst/>
                        </a:prstGeom>
                        <a:solidFill>
                          <a:sysClr val="window" lastClr="FFFFFF"/>
                        </a:solidFill>
                        <a:ln w="6350">
                          <a:solidFill>
                            <a:prstClr val="black"/>
                          </a:solidFill>
                        </a:ln>
                      </wps:spPr>
                      <wps:txbx>
                        <w:txbxContent>
                          <w:p w14:paraId="5BB03A51"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Pr>
                                <w:i/>
                                <w:iCs/>
                                <w:sz w:val="24"/>
                                <w:szCs w:val="24"/>
                                <w:vertAlign w:val="superscript"/>
                                <w:lang w:val="en-US"/>
                              </w:rPr>
                              <w:t xml:space="preserve"> </w:t>
                            </w:r>
                            <w:r w:rsidRPr="00F50A60">
                              <w:rPr>
                                <w:i/>
                                <w:iCs/>
                                <w:sz w:val="24"/>
                                <w:szCs w:val="24"/>
                                <w:lang w:val="en-US"/>
                              </w:rPr>
                              <w:t xml:space="preserve">=       </w:t>
                            </w:r>
                            <w:r>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Pr>
                                <w:i/>
                                <w:iCs/>
                                <w:sz w:val="24"/>
                                <w:szCs w:val="24"/>
                                <w:lang w:val="en-US"/>
                              </w:rPr>
                              <w:t xml:space="preserve"> </w:t>
                            </w:r>
                            <w:proofErr w:type="gramStart"/>
                            <w:r w:rsidRPr="00F50A60">
                              <w:rPr>
                                <w:i/>
                                <w:iCs/>
                                <w:sz w:val="24"/>
                                <w:szCs w:val="24"/>
                                <w:vertAlign w:val="subscript"/>
                                <w:lang w:val="en-US"/>
                              </w:rPr>
                              <w:t xml:space="preserve">- </w:t>
                            </w:r>
                            <w:r>
                              <w:rPr>
                                <w:i/>
                                <w:iCs/>
                                <w:sz w:val="24"/>
                                <w:szCs w:val="24"/>
                                <w:vertAlign w:val="subscript"/>
                                <w:lang w:val="en-US"/>
                              </w:rPr>
                              <w:t xml:space="preserve"> </w:t>
                            </w:r>
                            <w:r w:rsidRPr="00F50A60">
                              <w:rPr>
                                <w:i/>
                                <w:iCs/>
                                <w:sz w:val="24"/>
                                <w:szCs w:val="24"/>
                                <w:lang w:val="en-US"/>
                              </w:rPr>
                              <w:t>x</w:t>
                            </w:r>
                            <w:r w:rsidRPr="00F50A60">
                              <w:rPr>
                                <w:i/>
                                <w:iCs/>
                                <w:sz w:val="24"/>
                                <w:szCs w:val="24"/>
                                <w:vertAlign w:val="subscript"/>
                                <w:lang w:val="en-US"/>
                              </w:rPr>
                              <w:t>i</w:t>
                            </w:r>
                            <w:proofErr w:type="gramEnd"/>
                            <w:r w:rsidRPr="00F50A60">
                              <w:rPr>
                                <w:i/>
                                <w:iCs/>
                                <w:sz w:val="24"/>
                                <w:szCs w:val="24"/>
                                <w:vertAlign w:val="subscript"/>
                                <w:lang w:val="en-US"/>
                              </w:rPr>
                              <w:t xml:space="preserve"> </w:t>
                            </w:r>
                          </w:p>
                          <w:p w14:paraId="12BA211A"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B16F1" id="Text Box 11" o:spid="_x0000_s1027" type="#_x0000_t202" style="position:absolute;left:0;text-align:left;margin-left:102.9pt;margin-top:13pt;width:156.25pt;height:44.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" fillcolor="window" strokeweight=".5pt">
                <v:path arrowok="t"/>
                <v:textbox>
                  <w:txbxContent>
                    <w:p w14:paraId="5BB03A51"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x</w:t>
                      </w:r>
                      <w:r w:rsidRPr="00F50A60">
                        <w:rPr>
                          <w:i/>
                          <w:iCs/>
                          <w:sz w:val="24"/>
                          <w:szCs w:val="24"/>
                          <w:vertAlign w:val="subscript"/>
                          <w:lang w:val="en-US"/>
                        </w:rPr>
                        <w:t>i</w:t>
                      </w:r>
                      <w:r w:rsidRPr="00F50A60">
                        <w:rPr>
                          <w:i/>
                          <w:iCs/>
                          <w:sz w:val="24"/>
                          <w:szCs w:val="24"/>
                          <w:vertAlign w:val="superscript"/>
                          <w:lang w:val="en-US"/>
                        </w:rPr>
                        <w:t>'</w:t>
                      </w:r>
                      <w:r>
                        <w:rPr>
                          <w:i/>
                          <w:iCs/>
                          <w:sz w:val="24"/>
                          <w:szCs w:val="24"/>
                          <w:vertAlign w:val="superscript"/>
                          <w:lang w:val="en-US"/>
                        </w:rPr>
                        <w:t xml:space="preserve"> </w:t>
                      </w:r>
                      <w:r w:rsidRPr="00F50A60">
                        <w:rPr>
                          <w:i/>
                          <w:iCs/>
                          <w:sz w:val="24"/>
                          <w:szCs w:val="24"/>
                          <w:lang w:val="en-US"/>
                        </w:rPr>
                        <w:t xml:space="preserve">=       </w:t>
                      </w:r>
                      <w:r>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Pr>
                          <w:i/>
                          <w:iCs/>
                          <w:sz w:val="24"/>
                          <w:szCs w:val="24"/>
                          <w:lang w:val="en-US"/>
                        </w:rPr>
                        <w:t xml:space="preserve"> </w:t>
                      </w:r>
                      <w:proofErr w:type="gramStart"/>
                      <w:r w:rsidRPr="00F50A60">
                        <w:rPr>
                          <w:i/>
                          <w:iCs/>
                          <w:sz w:val="24"/>
                          <w:szCs w:val="24"/>
                          <w:vertAlign w:val="subscript"/>
                          <w:lang w:val="en-US"/>
                        </w:rPr>
                        <w:t xml:space="preserve">- </w:t>
                      </w:r>
                      <w:r>
                        <w:rPr>
                          <w:i/>
                          <w:iCs/>
                          <w:sz w:val="24"/>
                          <w:szCs w:val="24"/>
                          <w:vertAlign w:val="subscript"/>
                          <w:lang w:val="en-US"/>
                        </w:rPr>
                        <w:t xml:space="preserve"> </w:t>
                      </w:r>
                      <w:r w:rsidRPr="00F50A60">
                        <w:rPr>
                          <w:i/>
                          <w:iCs/>
                          <w:sz w:val="24"/>
                          <w:szCs w:val="24"/>
                          <w:lang w:val="en-US"/>
                        </w:rPr>
                        <w:t>x</w:t>
                      </w:r>
                      <w:r w:rsidRPr="00F50A60">
                        <w:rPr>
                          <w:i/>
                          <w:iCs/>
                          <w:sz w:val="24"/>
                          <w:szCs w:val="24"/>
                          <w:vertAlign w:val="subscript"/>
                          <w:lang w:val="en-US"/>
                        </w:rPr>
                        <w:t>i</w:t>
                      </w:r>
                      <w:proofErr w:type="gramEnd"/>
                      <w:r w:rsidRPr="00F50A60">
                        <w:rPr>
                          <w:i/>
                          <w:iCs/>
                          <w:sz w:val="24"/>
                          <w:szCs w:val="24"/>
                          <w:vertAlign w:val="subscript"/>
                          <w:lang w:val="en-US"/>
                        </w:rPr>
                        <w:t xml:space="preserve"> </w:t>
                      </w:r>
                    </w:p>
                    <w:p w14:paraId="12BA211A" w14:textId="77777777" w:rsidR="006138EC" w:rsidRPr="00F50A60" w:rsidRDefault="006138EC" w:rsidP="006138EC">
                      <w:pPr>
                        <w:spacing w:line="276" w:lineRule="auto"/>
                        <w:rPr>
                          <w:i/>
                          <w:iCs/>
                          <w:sz w:val="24"/>
                          <w:szCs w:val="24"/>
                          <w:vertAlign w:val="subscript"/>
                          <w:lang w:val="en-US"/>
                        </w:rPr>
                      </w:pPr>
                      <w:r w:rsidRPr="00F50A60">
                        <w:rPr>
                          <w:i/>
                          <w:iCs/>
                          <w:sz w:val="24"/>
                          <w:szCs w:val="24"/>
                          <w:lang w:val="en-US"/>
                        </w:rPr>
                        <w:t xml:space="preserve">              </w:t>
                      </w:r>
                      <w:proofErr w:type="spellStart"/>
                      <w:r w:rsidRPr="00F50A60">
                        <w:rPr>
                          <w:i/>
                          <w:iCs/>
                          <w:sz w:val="24"/>
                          <w:szCs w:val="24"/>
                          <w:lang w:val="en-US"/>
                        </w:rPr>
                        <w:t>x</w:t>
                      </w:r>
                      <w:r w:rsidRPr="00F50A60">
                        <w:rPr>
                          <w:i/>
                          <w:iCs/>
                          <w:sz w:val="24"/>
                          <w:szCs w:val="24"/>
                          <w:vertAlign w:val="subscript"/>
                          <w:lang w:val="en-US"/>
                        </w:rPr>
                        <w:t>max</w:t>
                      </w:r>
                      <w:proofErr w:type="spellEnd"/>
                      <w:r w:rsidRPr="00F50A60">
                        <w:rPr>
                          <w:i/>
                          <w:iCs/>
                          <w:sz w:val="24"/>
                          <w:szCs w:val="24"/>
                          <w:vertAlign w:val="subscript"/>
                          <w:lang w:val="en-US"/>
                        </w:rPr>
                        <w:t xml:space="preserve"> - </w:t>
                      </w:r>
                      <w:proofErr w:type="spellStart"/>
                      <w:r w:rsidRPr="00F50A60">
                        <w:rPr>
                          <w:i/>
                          <w:iCs/>
                          <w:sz w:val="24"/>
                          <w:szCs w:val="24"/>
                          <w:lang w:val="en-US"/>
                        </w:rPr>
                        <w:t>x</w:t>
                      </w:r>
                      <w:r w:rsidRPr="00F50A60">
                        <w:rPr>
                          <w:i/>
                          <w:iCs/>
                          <w:sz w:val="24"/>
                          <w:szCs w:val="24"/>
                          <w:vertAlign w:val="subscript"/>
                          <w:lang w:val="en-US"/>
                        </w:rPr>
                        <w:t>imin</w:t>
                      </w:r>
                      <w:proofErr w:type="spellEnd"/>
                      <w:r w:rsidRPr="00F50A60">
                        <w:rPr>
                          <w:i/>
                          <w:iCs/>
                          <w:sz w:val="24"/>
                          <w:szCs w:val="24"/>
                          <w:vertAlign w:val="subscript"/>
                          <w:lang w:val="en-US"/>
                        </w:rPr>
                        <w:t xml:space="preserve"> </w:t>
                      </w:r>
                    </w:p>
                  </w:txbxContent>
                </v:textbox>
              </v:shape>
            </w:pict>
          </mc:Fallback>
        </mc:AlternateContent>
      </w:r>
      <w:r w:rsidR="00E660EE" w:rsidRPr="00B965B4">
        <w:rPr>
          <w:rFonts w:eastAsiaTheme="minorEastAsia"/>
          <w:iCs/>
          <w:sz w:val="24"/>
          <w:szCs w:val="24"/>
          <w:lang w:val="en-IN" w:eastAsia="en-US" w:bidi="ar-SA"/>
        </w:rPr>
        <w:t xml:space="preserve">     </w:t>
      </w:r>
      <w:r w:rsidR="000A45EB" w:rsidRPr="00B965B4">
        <w:rPr>
          <w:rFonts w:eastAsiaTheme="minorEastAsia"/>
          <w:iCs/>
          <w:sz w:val="24"/>
          <w:szCs w:val="24"/>
          <w:lang w:val="en-IN" w:eastAsia="en-US" w:bidi="ar-SA"/>
        </w:rPr>
        <w:t xml:space="preserve">  </w:t>
      </w:r>
    </w:p>
    <w:p w14:paraId="6F620926"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p>
    <w:p w14:paraId="1F05FA9B"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p>
    <w:p w14:paraId="436BD344" w14:textId="58452EAD" w:rsidR="006138EC" w:rsidRPr="00B965B4" w:rsidRDefault="006138EC" w:rsidP="006138EC">
      <w:pPr>
        <w:widowControl/>
        <w:autoSpaceDE/>
        <w:autoSpaceDN/>
        <w:spacing w:after="160" w:line="259" w:lineRule="auto"/>
        <w:jc w:val="both"/>
        <w:rPr>
          <w:rFonts w:eastAsiaTheme="minorHAnsi"/>
          <w:sz w:val="24"/>
          <w:szCs w:val="24"/>
          <w:lang w:val="en-IN" w:eastAsia="en-US" w:bidi="ar-SA"/>
        </w:rPr>
      </w:pPr>
      <w:proofErr w:type="gramStart"/>
      <w:r w:rsidRPr="00B965B4">
        <w:rPr>
          <w:rFonts w:eastAsiaTheme="minorEastAsia"/>
          <w:iCs/>
          <w:sz w:val="24"/>
          <w:szCs w:val="24"/>
          <w:lang w:val="en-IN" w:eastAsia="en-US" w:bidi="ar-SA"/>
        </w:rPr>
        <w:t xml:space="preserve">Where,   </w:t>
      </w:r>
      <w:proofErr w:type="gramEnd"/>
      <w:r w:rsidRPr="00B965B4">
        <w:rPr>
          <w:rFonts w:eastAsiaTheme="minorEastAsia"/>
          <w:i/>
          <w:sz w:val="24"/>
          <w:szCs w:val="24"/>
          <w:lang w:val="en-IN" w:eastAsia="en-US" w:bidi="ar-SA"/>
        </w:rPr>
        <w:t xml:space="preserve"> x</w:t>
      </w:r>
      <w:r w:rsidRPr="00B965B4">
        <w:rPr>
          <w:rFonts w:eastAsiaTheme="minorEastAsia"/>
          <w:i/>
          <w:sz w:val="24"/>
          <w:szCs w:val="24"/>
          <w:vertAlign w:val="subscript"/>
          <w:lang w:val="en-IN" w:eastAsia="en-US" w:bidi="ar-SA"/>
        </w:rPr>
        <w:t>i =</w:t>
      </w:r>
      <w:r w:rsidRPr="00B965B4">
        <w:rPr>
          <w:rFonts w:eastAsiaTheme="minorEastAsia"/>
          <w:iCs/>
          <w:sz w:val="24"/>
          <w:szCs w:val="24"/>
          <w:lang w:val="en-IN" w:eastAsia="en-US" w:bidi="ar-SA"/>
        </w:rPr>
        <w:t xml:space="preserve"> observed value of </w:t>
      </w:r>
      <w:proofErr w:type="spellStart"/>
      <w:r w:rsidRPr="00B965B4">
        <w:rPr>
          <w:rFonts w:eastAsiaTheme="minorEastAsia"/>
          <w:iCs/>
          <w:sz w:val="24"/>
          <w:szCs w:val="24"/>
          <w:lang w:val="en-IN" w:eastAsia="en-US" w:bidi="ar-SA"/>
        </w:rPr>
        <w:t>i</w:t>
      </w:r>
      <w:r w:rsidRPr="00B965B4">
        <w:rPr>
          <w:rFonts w:eastAsiaTheme="minorEastAsia"/>
          <w:iCs/>
          <w:sz w:val="24"/>
          <w:szCs w:val="24"/>
          <w:vertAlign w:val="superscript"/>
          <w:lang w:val="en-IN" w:eastAsia="en-US" w:bidi="ar-SA"/>
        </w:rPr>
        <w:t>th</w:t>
      </w:r>
      <w:proofErr w:type="spellEnd"/>
      <w:r w:rsidRPr="00B965B4">
        <w:rPr>
          <w:rFonts w:eastAsiaTheme="minorEastAsia"/>
          <w:iCs/>
          <w:sz w:val="24"/>
          <w:szCs w:val="24"/>
          <w:lang w:val="en-IN" w:eastAsia="en-US" w:bidi="ar-SA"/>
        </w:rPr>
        <w:t xml:space="preserve"> capital from 1-5</w:t>
      </w:r>
    </w:p>
    <w:p w14:paraId="1A94B212"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r w:rsidRPr="00B965B4">
        <w:rPr>
          <w:rFonts w:eastAsiaTheme="minorEastAsia"/>
          <w:i/>
          <w:sz w:val="24"/>
          <w:szCs w:val="24"/>
          <w:lang w:val="en-IN" w:eastAsia="en-US" w:bidi="ar-SA"/>
        </w:rPr>
        <w:t xml:space="preserve">               </w:t>
      </w:r>
      <w:proofErr w:type="spellStart"/>
      <w:r w:rsidRPr="00B965B4">
        <w:rPr>
          <w:rFonts w:eastAsiaTheme="minorEastAsia"/>
          <w:i/>
          <w:sz w:val="24"/>
          <w:szCs w:val="24"/>
          <w:lang w:val="en-IN" w:eastAsia="en-US" w:bidi="ar-SA"/>
        </w:rPr>
        <w:t>x</w:t>
      </w:r>
      <w:r w:rsidRPr="00B965B4">
        <w:rPr>
          <w:rFonts w:eastAsiaTheme="minorEastAsia"/>
          <w:i/>
          <w:sz w:val="24"/>
          <w:szCs w:val="24"/>
          <w:vertAlign w:val="subscript"/>
          <w:lang w:val="en-IN" w:eastAsia="en-US" w:bidi="ar-SA"/>
        </w:rPr>
        <w:t>imax</w:t>
      </w:r>
      <w:proofErr w:type="spellEnd"/>
      <w:r w:rsidRPr="00B965B4">
        <w:rPr>
          <w:rFonts w:eastAsiaTheme="minorEastAsia"/>
          <w:iCs/>
          <w:sz w:val="24"/>
          <w:szCs w:val="24"/>
          <w:vertAlign w:val="subscript"/>
          <w:lang w:val="en-IN" w:eastAsia="en-US" w:bidi="ar-SA"/>
        </w:rPr>
        <w:t xml:space="preserve"> = </w:t>
      </w:r>
      <w:r w:rsidRPr="00B965B4">
        <w:rPr>
          <w:rFonts w:eastAsiaTheme="minorEastAsia"/>
          <w:iCs/>
          <w:sz w:val="24"/>
          <w:szCs w:val="24"/>
          <w:lang w:val="en-IN" w:eastAsia="en-US" w:bidi="ar-SA"/>
        </w:rPr>
        <w:t xml:space="preserve">maximum value </w:t>
      </w:r>
      <w:r w:rsidRPr="00B965B4">
        <w:rPr>
          <w:rFonts w:eastAsiaTheme="minorEastAsia"/>
          <w:i/>
          <w:sz w:val="24"/>
          <w:szCs w:val="24"/>
          <w:lang w:val="en-IN" w:eastAsia="en-US" w:bidi="ar-SA"/>
        </w:rPr>
        <w:t>x</w:t>
      </w:r>
      <w:r w:rsidRPr="00B965B4">
        <w:rPr>
          <w:rFonts w:eastAsiaTheme="minorEastAsia"/>
          <w:i/>
          <w:sz w:val="24"/>
          <w:szCs w:val="24"/>
          <w:vertAlign w:val="subscript"/>
          <w:lang w:val="en-IN" w:eastAsia="en-US" w:bidi="ar-SA"/>
        </w:rPr>
        <w:t>i</w:t>
      </w:r>
      <w:r w:rsidRPr="00B965B4">
        <w:rPr>
          <w:rFonts w:eastAsiaTheme="minorEastAsia"/>
          <w:iCs/>
          <w:sz w:val="24"/>
          <w:szCs w:val="24"/>
          <w:vertAlign w:val="subscript"/>
          <w:lang w:val="en-IN" w:eastAsia="en-US" w:bidi="ar-SA"/>
        </w:rPr>
        <w:t xml:space="preserve"> </w:t>
      </w:r>
      <w:r w:rsidRPr="00B965B4">
        <w:rPr>
          <w:rFonts w:eastAsiaTheme="minorEastAsia"/>
          <w:iCs/>
          <w:sz w:val="24"/>
          <w:szCs w:val="24"/>
          <w:lang w:val="en-IN" w:eastAsia="en-US" w:bidi="ar-SA"/>
        </w:rPr>
        <w:t>can attain</w:t>
      </w:r>
    </w:p>
    <w:p w14:paraId="55801243"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r w:rsidRPr="00B965B4">
        <w:rPr>
          <w:rFonts w:eastAsiaTheme="minorEastAsia"/>
          <w:i/>
          <w:sz w:val="24"/>
          <w:szCs w:val="24"/>
          <w:lang w:val="en-IN" w:eastAsia="en-US" w:bidi="ar-SA"/>
        </w:rPr>
        <w:t xml:space="preserve">               </w:t>
      </w:r>
      <w:proofErr w:type="spellStart"/>
      <w:r w:rsidRPr="00B965B4">
        <w:rPr>
          <w:rFonts w:eastAsiaTheme="minorEastAsia"/>
          <w:i/>
          <w:sz w:val="24"/>
          <w:szCs w:val="24"/>
          <w:lang w:val="en-IN" w:eastAsia="en-US" w:bidi="ar-SA"/>
        </w:rPr>
        <w:t>x</w:t>
      </w:r>
      <w:r w:rsidRPr="00B965B4">
        <w:rPr>
          <w:rFonts w:eastAsiaTheme="minorEastAsia"/>
          <w:i/>
          <w:sz w:val="24"/>
          <w:szCs w:val="24"/>
          <w:vertAlign w:val="subscript"/>
          <w:lang w:val="en-IN" w:eastAsia="en-US" w:bidi="ar-SA"/>
        </w:rPr>
        <w:t>imin</w:t>
      </w:r>
      <w:proofErr w:type="spellEnd"/>
      <w:r w:rsidRPr="00B965B4">
        <w:rPr>
          <w:rFonts w:eastAsiaTheme="minorEastAsia"/>
          <w:i/>
          <w:sz w:val="24"/>
          <w:szCs w:val="24"/>
          <w:vertAlign w:val="subscript"/>
          <w:lang w:val="en-IN" w:eastAsia="en-US" w:bidi="ar-SA"/>
        </w:rPr>
        <w:t xml:space="preserve"> </w:t>
      </w:r>
      <w:r w:rsidRPr="00B965B4">
        <w:rPr>
          <w:rFonts w:eastAsiaTheme="minorEastAsia"/>
          <w:iCs/>
          <w:sz w:val="24"/>
          <w:szCs w:val="24"/>
          <w:vertAlign w:val="subscript"/>
          <w:lang w:val="en-IN" w:eastAsia="en-US" w:bidi="ar-SA"/>
        </w:rPr>
        <w:t xml:space="preserve">= </w:t>
      </w:r>
      <w:r w:rsidRPr="00B965B4">
        <w:rPr>
          <w:rFonts w:eastAsiaTheme="minorEastAsia"/>
          <w:iCs/>
          <w:sz w:val="24"/>
          <w:szCs w:val="24"/>
          <w:lang w:val="en-IN" w:eastAsia="en-US" w:bidi="ar-SA"/>
        </w:rPr>
        <w:t xml:space="preserve">minimum value </w:t>
      </w:r>
      <w:r w:rsidRPr="00B965B4">
        <w:rPr>
          <w:rFonts w:eastAsiaTheme="minorEastAsia"/>
          <w:i/>
          <w:sz w:val="24"/>
          <w:szCs w:val="24"/>
          <w:lang w:val="en-IN" w:eastAsia="en-US" w:bidi="ar-SA"/>
        </w:rPr>
        <w:t>x</w:t>
      </w:r>
      <w:r w:rsidRPr="00B965B4">
        <w:rPr>
          <w:rFonts w:eastAsiaTheme="minorEastAsia"/>
          <w:i/>
          <w:sz w:val="24"/>
          <w:szCs w:val="24"/>
          <w:vertAlign w:val="subscript"/>
          <w:lang w:val="en-IN" w:eastAsia="en-US" w:bidi="ar-SA"/>
        </w:rPr>
        <w:t>i</w:t>
      </w:r>
      <w:r w:rsidRPr="00B965B4">
        <w:rPr>
          <w:rFonts w:eastAsiaTheme="minorEastAsia"/>
          <w:iCs/>
          <w:sz w:val="24"/>
          <w:szCs w:val="24"/>
          <w:vertAlign w:val="subscript"/>
          <w:lang w:val="en-IN" w:eastAsia="en-US" w:bidi="ar-SA"/>
        </w:rPr>
        <w:t xml:space="preserve"> </w:t>
      </w:r>
      <w:r w:rsidRPr="00B965B4">
        <w:rPr>
          <w:rFonts w:eastAsiaTheme="minorEastAsia"/>
          <w:iCs/>
          <w:sz w:val="24"/>
          <w:szCs w:val="24"/>
          <w:lang w:val="en-IN" w:eastAsia="en-US" w:bidi="ar-SA"/>
        </w:rPr>
        <w:t>can attain</w:t>
      </w:r>
    </w:p>
    <w:p w14:paraId="76707CBB" w14:textId="0E817122" w:rsidR="006138EC" w:rsidRPr="00B965B4" w:rsidRDefault="006138EC" w:rsidP="006138EC">
      <w:pPr>
        <w:widowControl/>
        <w:autoSpaceDE/>
        <w:autoSpaceDN/>
        <w:spacing w:after="160" w:line="259" w:lineRule="auto"/>
        <w:jc w:val="both"/>
        <w:rPr>
          <w:rFonts w:eastAsiaTheme="minorHAnsi"/>
          <w:sz w:val="24"/>
          <w:szCs w:val="24"/>
          <w:lang w:val="en-IN" w:eastAsia="en-US" w:bidi="ar-SA"/>
        </w:rPr>
      </w:pPr>
      <w:r w:rsidRPr="00B965B4">
        <w:rPr>
          <w:rFonts w:eastAsiaTheme="minorHAnsi"/>
          <w:sz w:val="24"/>
          <w:szCs w:val="24"/>
          <w:lang w:val="en-IN" w:eastAsia="en-US" w:bidi="ar-SA"/>
        </w:rPr>
        <w:t>By definition, x</w:t>
      </w:r>
      <w:r w:rsidRPr="00B965B4">
        <w:rPr>
          <w:rFonts w:eastAsiaTheme="minorHAnsi"/>
          <w:sz w:val="24"/>
          <w:szCs w:val="24"/>
          <w:vertAlign w:val="subscript"/>
          <w:lang w:val="en-IN" w:eastAsia="en-US" w:bidi="ar-SA"/>
        </w:rPr>
        <w:t>i</w:t>
      </w:r>
      <w:r w:rsidRPr="00B965B4">
        <w:rPr>
          <w:rFonts w:eastAsiaTheme="minorHAnsi"/>
          <w:sz w:val="24"/>
          <w:szCs w:val="24"/>
          <w:lang w:val="en-IN" w:eastAsia="en-US" w:bidi="ar-SA"/>
        </w:rPr>
        <w:t>’ variable is inclusive and value ranges from 0 to 1</w:t>
      </w:r>
      <w:r w:rsidR="00E660EE" w:rsidRPr="00B965B4">
        <w:rPr>
          <w:rFonts w:eastAsiaTheme="minorHAnsi"/>
          <w:sz w:val="24"/>
          <w:szCs w:val="24"/>
          <w:lang w:val="en-IN" w:eastAsia="en-US" w:bidi="ar-SA"/>
        </w:rPr>
        <w:t xml:space="preserve">. </w:t>
      </w:r>
      <w:r w:rsidRPr="00B965B4">
        <w:rPr>
          <w:rFonts w:eastAsiaTheme="minorEastAsia"/>
          <w:iCs/>
          <w:sz w:val="24"/>
          <w:szCs w:val="24"/>
          <w:lang w:val="en-IN" w:eastAsia="en-US" w:bidi="ar-SA"/>
        </w:rPr>
        <w:t>The first equation was used when the variable is positively correlated with livelihood and second was used when negatively correlated.</w:t>
      </w:r>
    </w:p>
    <w:p w14:paraId="546E11C3" w14:textId="38760F14" w:rsidR="006138EC" w:rsidRPr="00B965B4" w:rsidRDefault="00B955F5" w:rsidP="006138EC">
      <w:pPr>
        <w:widowControl/>
        <w:autoSpaceDE/>
        <w:autoSpaceDN/>
        <w:spacing w:after="160" w:line="259" w:lineRule="auto"/>
        <w:jc w:val="both"/>
        <w:rPr>
          <w:rFonts w:eastAsiaTheme="minorEastAsia"/>
          <w:iCs/>
          <w:sz w:val="24"/>
          <w:szCs w:val="24"/>
          <w:lang w:val="en-IN" w:eastAsia="en-US" w:bidi="ar-SA"/>
        </w:rPr>
      </w:pPr>
      <w:r w:rsidRPr="00B965B4">
        <w:rPr>
          <w:noProof/>
        </w:rPr>
        <mc:AlternateContent>
          <mc:Choice Requires="wps">
            <w:drawing>
              <wp:anchor distT="0" distB="0" distL="114300" distR="114300" simplePos="0" relativeHeight="251662336" behindDoc="0" locked="0" layoutInCell="1" allowOverlap="1" wp14:anchorId="3E0133D9" wp14:editId="729425AB">
                <wp:simplePos x="0" y="0"/>
                <wp:positionH relativeFrom="margin">
                  <wp:posOffset>1022350</wp:posOffset>
                </wp:positionH>
                <wp:positionV relativeFrom="paragraph">
                  <wp:posOffset>250825</wp:posOffset>
                </wp:positionV>
                <wp:extent cx="503555" cy="224790"/>
                <wp:effectExtent l="0" t="0" r="0" b="0"/>
                <wp:wrapNone/>
                <wp:docPr id="9883135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555" cy="224790"/>
                        </a:xfrm>
                        <a:prstGeom prst="rect">
                          <a:avLst/>
                        </a:prstGeom>
                        <a:noFill/>
                      </wps:spPr>
                      <wps:txbx>
                        <w:txbxContent>
                          <w:p w14:paraId="24622F3F"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1    n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E0133D9" id="Text Box 9" o:spid="_x0000_s1028" type="#_x0000_t202" style="position:absolute;left:0;text-align:left;margin-left:80.5pt;margin-top:19.75pt;width:39.65pt;height:17.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" filled="f" stroked="f">
                <v:textbox>
                  <w:txbxContent>
                    <w:p w14:paraId="24622F3F"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1    n    </w:t>
                      </w:r>
                    </w:p>
                  </w:txbxContent>
                </v:textbox>
                <w10:wrap anchorx="margin"/>
              </v:shape>
            </w:pict>
          </mc:Fallback>
        </mc:AlternateContent>
      </w:r>
      <w:r w:rsidRPr="00B965B4">
        <w:rPr>
          <w:noProof/>
        </w:rPr>
        <mc:AlternateContent>
          <mc:Choice Requires="wps">
            <w:drawing>
              <wp:anchor distT="0" distB="0" distL="114300" distR="114300" simplePos="0" relativeHeight="251661312" behindDoc="0" locked="0" layoutInCell="1" allowOverlap="1" wp14:anchorId="687779B4" wp14:editId="79F401D0">
                <wp:simplePos x="0" y="0"/>
                <wp:positionH relativeFrom="margin">
                  <wp:align>left</wp:align>
                </wp:positionH>
                <wp:positionV relativeFrom="paragraph">
                  <wp:posOffset>290195</wp:posOffset>
                </wp:positionV>
                <wp:extent cx="3105150" cy="596900"/>
                <wp:effectExtent l="0" t="0" r="0" b="0"/>
                <wp:wrapNone/>
                <wp:docPr id="408752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5150" cy="596900"/>
                        </a:xfrm>
                        <a:prstGeom prst="rect">
                          <a:avLst/>
                        </a:prstGeom>
                        <a:solidFill>
                          <a:sysClr val="window" lastClr="FFFFFF"/>
                        </a:solidFill>
                        <a:ln w="6350">
                          <a:solidFill>
                            <a:sysClr val="window" lastClr="FFFFFF"/>
                          </a:solidFill>
                        </a:ln>
                      </wps:spPr>
                      <wps:txbx>
                        <w:txbxContent>
                          <w:p w14:paraId="5A675B08" w14:textId="77777777" w:rsidR="006138EC" w:rsidRPr="00C86F7E" w:rsidRDefault="006138EC" w:rsidP="006138EC">
                            <w:pPr>
                              <w:spacing w:before="200" w:line="216" w:lineRule="auto"/>
                              <w:textAlignment w:val="baseline"/>
                              <w:rPr>
                                <w:rFonts w:eastAsia="+mn-ea"/>
                                <w:b/>
                                <w:bCs/>
                                <w:color w:val="000000"/>
                                <w:kern w:val="24"/>
                                <w:sz w:val="24"/>
                                <w:szCs w:val="24"/>
                              </w:rPr>
                            </w:pPr>
                            <w:r w:rsidRPr="00C86F7E">
                              <w:rPr>
                                <w:rFonts w:eastAsia="+mn-ea"/>
                                <w:b/>
                                <w:bCs/>
                                <w:color w:val="000000"/>
                                <w:kern w:val="24"/>
                                <w:sz w:val="24"/>
                                <w:szCs w:val="24"/>
                              </w:rPr>
                              <w:t xml:space="preserve">Capital index = </w:t>
                            </w:r>
                            <w:r w:rsidRPr="00C86F7E">
                              <w:rPr>
                                <w:rFonts w:eastAsia="+mn-ea"/>
                                <w:b/>
                                <w:bCs/>
                                <w:noProof/>
                                <w:color w:val="000000"/>
                                <w:kern w:val="24"/>
                                <w:sz w:val="24"/>
                                <w:szCs w:val="24"/>
                              </w:rPr>
                              <w:drawing>
                                <wp:inline distT="0" distB="0" distL="0" distR="0" wp14:anchorId="38046AA6" wp14:editId="1C7C2DAF">
                                  <wp:extent cx="201295" cy="234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3495"/>
                                          </a:xfrm>
                                          <a:prstGeom prst="rect">
                                            <a:avLst/>
                                          </a:prstGeom>
                                          <a:noFill/>
                                          <a:ln>
                                            <a:noFill/>
                                          </a:ln>
                                        </pic:spPr>
                                      </pic:pic>
                                    </a:graphicData>
                                  </a:graphic>
                                </wp:inline>
                              </w:drawing>
                            </w:r>
                            <w:r w:rsidRPr="00C86F7E">
                              <w:rPr>
                                <w:rFonts w:eastAsia="+mn-ea"/>
                                <w:b/>
                                <w:bCs/>
                                <w:color w:val="000000"/>
                                <w:kern w:val="24"/>
                                <w:sz w:val="24"/>
                                <w:szCs w:val="24"/>
                              </w:rPr>
                              <w:t>∑</w:t>
                            </w:r>
                            <m:oMath>
                              <m:r>
                                <m:rPr>
                                  <m:sty m:val="bi"/>
                                </m:rPr>
                                <w:rPr>
                                  <w:rFonts w:ascii="Cambria Math" w:hAnsi="Cambria Math"/>
                                  <w:color w:val="000000"/>
                                  <w:kern w:val="24"/>
                                  <w:sz w:val="24"/>
                                  <w:szCs w:val="24"/>
                                </w:rPr>
                                <m:t>xi'</m:t>
                              </m:r>
                            </m:oMath>
                            <w:r w:rsidRPr="00C86F7E">
                              <w:rPr>
                                <w:rFonts w:eastAsia="+mn-ea"/>
                                <w:b/>
                                <w:bCs/>
                                <w:color w:val="000000"/>
                                <w:kern w:val="24"/>
                                <w:sz w:val="24"/>
                                <w:szCs w:val="24"/>
                              </w:rPr>
                              <w:t xml:space="preserve"> × 100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7779B4" id="Text Box 7" o:spid="_x0000_s1029" type="#_x0000_t202" style="position:absolute;left:0;text-align:left;margin-left:0;margin-top:22.85pt;width:244.5pt;height:4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" fillcolor="window" strokecolor="window" strokeweight=".5pt">
                <v:path arrowok="t"/>
                <v:textbox>
                  <w:txbxContent>
                    <w:p w14:paraId="5A675B08" w14:textId="77777777" w:rsidR="006138EC" w:rsidRPr="00C86F7E" w:rsidRDefault="006138EC" w:rsidP="006138EC">
                      <w:pPr>
                        <w:spacing w:before="200" w:line="216" w:lineRule="auto"/>
                        <w:textAlignment w:val="baseline"/>
                        <w:rPr>
                          <w:rFonts w:eastAsia="+mn-ea"/>
                          <w:b/>
                          <w:bCs/>
                          <w:color w:val="000000"/>
                          <w:kern w:val="24"/>
                          <w:sz w:val="24"/>
                          <w:szCs w:val="24"/>
                        </w:rPr>
                      </w:pPr>
                      <w:r w:rsidRPr="00C86F7E">
                        <w:rPr>
                          <w:rFonts w:eastAsia="+mn-ea"/>
                          <w:b/>
                          <w:bCs/>
                          <w:color w:val="000000"/>
                          <w:kern w:val="24"/>
                          <w:sz w:val="24"/>
                          <w:szCs w:val="24"/>
                        </w:rPr>
                        <w:t xml:space="preserve">Capital index = </w:t>
                      </w:r>
                      <w:r w:rsidRPr="00C86F7E">
                        <w:rPr>
                          <w:rFonts w:eastAsia="+mn-ea"/>
                          <w:b/>
                          <w:bCs/>
                          <w:noProof/>
                          <w:color w:val="000000"/>
                          <w:kern w:val="24"/>
                          <w:sz w:val="24"/>
                          <w:szCs w:val="24"/>
                        </w:rPr>
                        <w:drawing>
                          <wp:inline distT="0" distB="0" distL="0" distR="0" wp14:anchorId="38046AA6" wp14:editId="1C7C2DAF">
                            <wp:extent cx="201295" cy="2349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 cy="23495"/>
                                    </a:xfrm>
                                    <a:prstGeom prst="rect">
                                      <a:avLst/>
                                    </a:prstGeom>
                                    <a:noFill/>
                                    <a:ln>
                                      <a:noFill/>
                                    </a:ln>
                                  </pic:spPr>
                                </pic:pic>
                              </a:graphicData>
                            </a:graphic>
                          </wp:inline>
                        </w:drawing>
                      </w:r>
                      <w:r w:rsidRPr="00C86F7E">
                        <w:rPr>
                          <w:rFonts w:eastAsia="+mn-ea"/>
                          <w:b/>
                          <w:bCs/>
                          <w:color w:val="000000"/>
                          <w:kern w:val="24"/>
                          <w:sz w:val="24"/>
                          <w:szCs w:val="24"/>
                        </w:rPr>
                        <w:t>∑</w:t>
                      </w:r>
                      <m:oMath>
                        <m:r>
                          <m:rPr>
                            <m:sty m:val="bi"/>
                          </m:rPr>
                          <w:rPr>
                            <w:rFonts w:ascii="Cambria Math" w:hAnsi="Cambria Math"/>
                            <w:color w:val="000000"/>
                            <w:kern w:val="24"/>
                            <w:sz w:val="24"/>
                            <w:szCs w:val="24"/>
                          </w:rPr>
                          <m:t>xi'</m:t>
                        </m:r>
                      </m:oMath>
                      <w:r w:rsidRPr="00C86F7E">
                        <w:rPr>
                          <w:rFonts w:eastAsia="+mn-ea"/>
                          <w:b/>
                          <w:bCs/>
                          <w:color w:val="000000"/>
                          <w:kern w:val="24"/>
                          <w:sz w:val="24"/>
                          <w:szCs w:val="24"/>
                        </w:rPr>
                        <w:t xml:space="preserve"> × 100</w:t>
                      </w:r>
                    </w:p>
                  </w:txbxContent>
                </v:textbox>
                <w10:wrap anchorx="margin"/>
              </v:shape>
            </w:pict>
          </mc:Fallback>
        </mc:AlternateContent>
      </w:r>
      <w:r w:rsidR="006138EC" w:rsidRPr="00B965B4">
        <w:rPr>
          <w:rFonts w:eastAsiaTheme="minorEastAsia"/>
          <w:iCs/>
          <w:sz w:val="24"/>
          <w:szCs w:val="24"/>
          <w:lang w:val="en-IN" w:eastAsia="en-US" w:bidi="ar-SA"/>
        </w:rPr>
        <w:t>Individual capital index was calculated by</w:t>
      </w:r>
      <w:r w:rsidR="006138EC" w:rsidRPr="00B965B4">
        <w:rPr>
          <w:rFonts w:asciiTheme="minorHAnsi" w:eastAsiaTheme="minorHAnsi" w:hAnsiTheme="minorHAnsi" w:cstheme="minorBidi"/>
          <w:noProof/>
          <w:lang w:val="en-IN" w:eastAsia="en-US" w:bidi="ar-SA"/>
        </w:rPr>
        <w:t xml:space="preserve"> </w:t>
      </w:r>
      <w:r w:rsidR="006138EC" w:rsidRPr="00B965B4">
        <w:rPr>
          <w:rFonts w:eastAsiaTheme="minorEastAsia"/>
          <w:iCs/>
          <w:sz w:val="24"/>
          <w:szCs w:val="24"/>
          <w:lang w:val="en-IN" w:eastAsia="en-US" w:bidi="ar-SA"/>
        </w:rPr>
        <w:t>the formula</w:t>
      </w:r>
    </w:p>
    <w:p w14:paraId="1DAC3B30"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p>
    <w:p w14:paraId="73674FA4" w14:textId="3FCC4F9D" w:rsidR="006138EC" w:rsidRPr="00B965B4" w:rsidRDefault="00B955F5" w:rsidP="006138EC">
      <w:pPr>
        <w:widowControl/>
        <w:autoSpaceDE/>
        <w:autoSpaceDN/>
        <w:spacing w:after="160" w:line="259" w:lineRule="auto"/>
        <w:jc w:val="both"/>
        <w:rPr>
          <w:rFonts w:eastAsiaTheme="minorEastAsia"/>
          <w:iCs/>
          <w:sz w:val="24"/>
          <w:szCs w:val="24"/>
          <w:lang w:val="en-IN" w:eastAsia="en-US" w:bidi="ar-SA"/>
        </w:rPr>
      </w:pPr>
      <w:r w:rsidRPr="00B965B4">
        <w:rPr>
          <w:noProof/>
        </w:rPr>
        <mc:AlternateContent>
          <mc:Choice Requires="wps">
            <w:drawing>
              <wp:anchor distT="0" distB="0" distL="114300" distR="114300" simplePos="0" relativeHeight="251663360" behindDoc="0" locked="0" layoutInCell="1" allowOverlap="1" wp14:anchorId="71D15202" wp14:editId="6AEA7661">
                <wp:simplePos x="0" y="0"/>
                <wp:positionH relativeFrom="margin">
                  <wp:posOffset>1014730</wp:posOffset>
                </wp:positionH>
                <wp:positionV relativeFrom="paragraph">
                  <wp:posOffset>10795</wp:posOffset>
                </wp:positionV>
                <wp:extent cx="697230" cy="224790"/>
                <wp:effectExtent l="0" t="0" r="0" b="0"/>
                <wp:wrapNone/>
                <wp:docPr id="51238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224790"/>
                        </a:xfrm>
                        <a:prstGeom prst="rect">
                          <a:avLst/>
                        </a:prstGeom>
                        <a:noFill/>
                      </wps:spPr>
                      <wps:txbx>
                        <w:txbxContent>
                          <w:p w14:paraId="62F16212"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n    </w:t>
                            </w:r>
                            <w:r>
                              <w:rPr>
                                <w:rFonts w:eastAsia="+mn-ea"/>
                                <w:color w:val="000000"/>
                                <w:kern w:val="24"/>
                                <w:sz w:val="20"/>
                                <w:szCs w:val="20"/>
                              </w:rPr>
                              <w:t>i=1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1D15202" id="Text Box 5" o:spid="_x0000_s1030" type="#_x0000_t202" style="position:absolute;left:0;text-align:left;margin-left:79.9pt;margin-top:.85pt;width:54.9pt;height:17.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" filled="f" stroked="f">
                <v:textbox>
                  <w:txbxContent>
                    <w:p w14:paraId="62F16212" w14:textId="77777777" w:rsidR="006138EC" w:rsidRPr="00C86F7E" w:rsidRDefault="006138EC" w:rsidP="006138EC">
                      <w:pPr>
                        <w:rPr>
                          <w:rFonts w:eastAsia="+mn-ea"/>
                          <w:color w:val="000000"/>
                          <w:kern w:val="24"/>
                          <w:sz w:val="20"/>
                          <w:szCs w:val="20"/>
                        </w:rPr>
                      </w:pPr>
                      <w:r>
                        <w:rPr>
                          <w:rFonts w:eastAsia="+mn-ea"/>
                          <w:color w:val="000000"/>
                          <w:kern w:val="24"/>
                          <w:sz w:val="20"/>
                          <w:szCs w:val="20"/>
                        </w:rPr>
                        <w:t xml:space="preserve">   </w:t>
                      </w:r>
                      <w:r w:rsidRPr="00C86F7E">
                        <w:rPr>
                          <w:rFonts w:eastAsia="+mn-ea"/>
                          <w:color w:val="000000"/>
                          <w:kern w:val="24"/>
                          <w:sz w:val="20"/>
                          <w:szCs w:val="20"/>
                        </w:rPr>
                        <w:t xml:space="preserve">n    </w:t>
                      </w:r>
                      <w:r>
                        <w:rPr>
                          <w:rFonts w:eastAsia="+mn-ea"/>
                          <w:color w:val="000000"/>
                          <w:kern w:val="24"/>
                          <w:sz w:val="20"/>
                          <w:szCs w:val="20"/>
                        </w:rPr>
                        <w:t>i=1</w:t>
                      </w:r>
                    </w:p>
                  </w:txbxContent>
                </v:textbox>
                <w10:wrap anchorx="margin"/>
              </v:shape>
            </w:pict>
          </mc:Fallback>
        </mc:AlternateContent>
      </w:r>
      <w:r w:rsidR="006138EC" w:rsidRPr="00B965B4">
        <w:rPr>
          <w:rFonts w:eastAsiaTheme="minorEastAsia"/>
          <w:iCs/>
          <w:sz w:val="24"/>
          <w:szCs w:val="24"/>
          <w:lang w:val="en-IN" w:eastAsia="en-US" w:bidi="ar-SA"/>
        </w:rPr>
        <w:t xml:space="preserve">Human capital </w:t>
      </w:r>
      <w:proofErr w:type="gramStart"/>
      <w:r w:rsidR="006138EC" w:rsidRPr="00B965B4">
        <w:rPr>
          <w:rFonts w:eastAsiaTheme="minorEastAsia"/>
          <w:iCs/>
          <w:sz w:val="24"/>
          <w:szCs w:val="24"/>
          <w:lang w:val="en-IN" w:eastAsia="en-US" w:bidi="ar-SA"/>
        </w:rPr>
        <w:t>index  =</w:t>
      </w:r>
      <w:proofErr w:type="gramEnd"/>
      <w:r w:rsidR="006138EC" w:rsidRPr="00B965B4">
        <w:rPr>
          <w:rFonts w:eastAsiaTheme="minorEastAsia"/>
          <w:iCs/>
          <w:sz w:val="24"/>
          <w:szCs w:val="24"/>
          <w:lang w:val="en-IN" w:eastAsia="en-US" w:bidi="ar-SA"/>
        </w:rPr>
        <w:t xml:space="preserve"> </w:t>
      </w:r>
      <m:oMath>
        <m:f>
          <m:fPr>
            <m:ctrlPr>
              <w:rPr>
                <w:rFonts w:ascii="Cambria Math" w:eastAsiaTheme="minorEastAsia" w:hAnsi="Cambria Math"/>
                <w:i/>
                <w:iCs/>
                <w:sz w:val="24"/>
                <w:szCs w:val="24"/>
                <w:lang w:val="en-IN" w:eastAsia="en-US" w:bidi="ar-SA"/>
              </w:rPr>
            </m:ctrlPr>
          </m:fPr>
          <m:num>
            <m:r>
              <w:rPr>
                <w:rFonts w:ascii="Cambria Math" w:eastAsiaTheme="minorEastAsia" w:hAnsi="Cambria Math"/>
                <w:sz w:val="24"/>
                <w:szCs w:val="24"/>
                <w:lang w:val="en-IN" w:eastAsia="en-US" w:bidi="ar-SA"/>
              </w:rPr>
              <m:t>1</m:t>
            </m:r>
          </m:num>
          <m:den>
            <m:r>
              <w:rPr>
                <w:rFonts w:ascii="Cambria Math" w:eastAsiaTheme="minorEastAsia" w:hAnsi="Cambria Math"/>
                <w:sz w:val="24"/>
                <w:szCs w:val="24"/>
                <w:lang w:val="en-IN" w:eastAsia="en-US" w:bidi="ar-SA"/>
              </w:rPr>
              <m:t>5</m:t>
            </m:r>
          </m:den>
        </m:f>
      </m:oMath>
      <w:r w:rsidR="006138EC" w:rsidRPr="00B965B4">
        <w:rPr>
          <w:rFonts w:eastAsiaTheme="minorEastAsia"/>
          <w:iCs/>
          <w:sz w:val="24"/>
          <w:szCs w:val="24"/>
          <w:lang w:val="en-IN" w:eastAsia="en-US" w:bidi="ar-SA"/>
        </w:rPr>
        <w:t xml:space="preserve"> </w:t>
      </w:r>
      <m:oMath>
        <m:nary>
          <m:naryPr>
            <m:chr m:val="∑"/>
            <m:limLoc m:val="undOvr"/>
            <m:ctrlPr>
              <w:rPr>
                <w:rFonts w:ascii="Cambria Math" w:eastAsiaTheme="minorEastAsia" w:hAnsi="Cambria Math"/>
                <w:i/>
                <w:iCs/>
                <w:sz w:val="24"/>
                <w:szCs w:val="24"/>
                <w:lang w:val="en-IN" w:eastAsia="en-US" w:bidi="ar-SA"/>
              </w:rPr>
            </m:ctrlPr>
          </m:naryPr>
          <m:sub>
            <m:eqArr>
              <m:eqArrPr>
                <m:ctrlPr>
                  <w:rPr>
                    <w:rFonts w:ascii="Cambria Math" w:eastAsiaTheme="minorEastAsia" w:hAnsi="Cambria Math"/>
                    <w:i/>
                    <w:iCs/>
                    <w:sz w:val="24"/>
                    <w:szCs w:val="24"/>
                    <w:lang w:val="en-IN" w:eastAsia="en-US" w:bidi="ar-SA"/>
                  </w:rPr>
                </m:ctrlPr>
              </m:eqArrPr>
              <m:e/>
              <m:e>
                <m:r>
                  <w:rPr>
                    <w:rFonts w:ascii="Cambria Math" w:eastAsiaTheme="minorEastAsia" w:hAnsi="Cambria Math"/>
                    <w:sz w:val="24"/>
                    <w:szCs w:val="24"/>
                    <w:lang w:val="en-IN" w:eastAsia="en-US" w:bidi="ar-SA"/>
                  </w:rPr>
                  <m:t>i=1</m:t>
                </m:r>
              </m:e>
            </m:eqArr>
          </m:sub>
          <m:sup>
            <m:r>
              <w:rPr>
                <w:rFonts w:ascii="Cambria Math" w:eastAsiaTheme="minorEastAsia" w:hAnsi="Cambria Math"/>
                <w:sz w:val="24"/>
                <w:szCs w:val="24"/>
                <w:lang w:val="en-IN" w:eastAsia="en-US" w:bidi="ar-SA"/>
              </w:rPr>
              <m:t>5</m:t>
            </m:r>
          </m:sup>
          <m:e>
            <m:r>
              <w:rPr>
                <w:rFonts w:ascii="Cambria Math" w:eastAsiaTheme="minorEastAsia" w:hAnsi="Cambria Math"/>
                <w:sz w:val="24"/>
                <w:szCs w:val="24"/>
                <w:lang w:val="en-IN" w:eastAsia="en-US" w:bidi="ar-SA"/>
              </w:rPr>
              <m:t>xi'×100</m:t>
            </m:r>
          </m:e>
        </m:nary>
      </m:oMath>
    </w:p>
    <w:p w14:paraId="5D67310D" w14:textId="77777777"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r w:rsidRPr="00B965B4">
        <w:rPr>
          <w:rFonts w:eastAsiaTheme="minorEastAsia"/>
          <w:i/>
          <w:sz w:val="24"/>
          <w:szCs w:val="24"/>
          <w:lang w:val="en-IN" w:eastAsia="en-US" w:bidi="ar-SA"/>
        </w:rPr>
        <w:t>xi</w:t>
      </w:r>
      <w:proofErr w:type="gramStart"/>
      <w:r w:rsidRPr="00B965B4">
        <w:rPr>
          <w:rFonts w:eastAsiaTheme="minorEastAsia"/>
          <w:i/>
          <w:sz w:val="24"/>
          <w:szCs w:val="24"/>
          <w:lang w:val="en-IN" w:eastAsia="en-US" w:bidi="ar-SA"/>
        </w:rPr>
        <w:t>’</w:t>
      </w:r>
      <w:r w:rsidRPr="00B965B4">
        <w:rPr>
          <w:rFonts w:eastAsiaTheme="minorEastAsia"/>
          <w:iCs/>
          <w:sz w:val="24"/>
          <w:szCs w:val="24"/>
          <w:lang w:val="en-IN" w:eastAsia="en-US" w:bidi="ar-SA"/>
        </w:rPr>
        <w:t xml:space="preserve">  =</w:t>
      </w:r>
      <w:proofErr w:type="gramEnd"/>
      <w:r w:rsidRPr="00B965B4">
        <w:rPr>
          <w:rFonts w:eastAsiaTheme="minorEastAsia"/>
          <w:iCs/>
          <w:sz w:val="24"/>
          <w:szCs w:val="24"/>
          <w:lang w:val="en-IN" w:eastAsia="en-US" w:bidi="ar-SA"/>
        </w:rPr>
        <w:t xml:space="preserve"> standardized value of </w:t>
      </w:r>
      <w:proofErr w:type="spellStart"/>
      <w:r w:rsidRPr="00B965B4">
        <w:rPr>
          <w:rFonts w:eastAsiaTheme="minorEastAsia"/>
          <w:iCs/>
          <w:sz w:val="24"/>
          <w:szCs w:val="24"/>
          <w:lang w:val="en-IN" w:eastAsia="en-US" w:bidi="ar-SA"/>
        </w:rPr>
        <w:t>i</w:t>
      </w:r>
      <w:r w:rsidRPr="00B965B4">
        <w:rPr>
          <w:rFonts w:eastAsiaTheme="minorEastAsia"/>
          <w:iCs/>
          <w:sz w:val="24"/>
          <w:szCs w:val="24"/>
          <w:vertAlign w:val="superscript"/>
          <w:lang w:val="en-IN" w:eastAsia="en-US" w:bidi="ar-SA"/>
        </w:rPr>
        <w:t>th</w:t>
      </w:r>
      <w:proofErr w:type="spellEnd"/>
      <w:r w:rsidRPr="00B965B4">
        <w:rPr>
          <w:rFonts w:eastAsiaTheme="minorEastAsia"/>
          <w:iCs/>
          <w:sz w:val="24"/>
          <w:szCs w:val="24"/>
          <w:vertAlign w:val="superscript"/>
          <w:lang w:val="en-IN" w:eastAsia="en-US" w:bidi="ar-SA"/>
        </w:rPr>
        <w:t xml:space="preserve"> </w:t>
      </w:r>
      <w:r w:rsidRPr="00B965B4">
        <w:rPr>
          <w:rFonts w:eastAsiaTheme="minorEastAsia"/>
          <w:iCs/>
          <w:sz w:val="24"/>
          <w:szCs w:val="24"/>
          <w:lang w:val="en-IN" w:eastAsia="en-US" w:bidi="ar-SA"/>
        </w:rPr>
        <w:t>variable of capital</w:t>
      </w:r>
    </w:p>
    <w:p w14:paraId="1A3A6A1D" w14:textId="374B5AC4" w:rsidR="006138EC" w:rsidRPr="00B965B4" w:rsidRDefault="006138EC" w:rsidP="006138EC">
      <w:pPr>
        <w:widowControl/>
        <w:autoSpaceDE/>
        <w:autoSpaceDN/>
        <w:spacing w:after="160" w:line="259" w:lineRule="auto"/>
        <w:jc w:val="both"/>
        <w:rPr>
          <w:rFonts w:eastAsiaTheme="minorEastAsia"/>
          <w:iCs/>
          <w:sz w:val="24"/>
          <w:szCs w:val="24"/>
          <w:lang w:val="en-IN" w:eastAsia="en-US" w:bidi="ar-SA"/>
        </w:rPr>
      </w:pPr>
      <w:r w:rsidRPr="00B965B4">
        <w:rPr>
          <w:rFonts w:eastAsiaTheme="minorEastAsia"/>
          <w:iCs/>
          <w:sz w:val="24"/>
          <w:szCs w:val="24"/>
          <w:lang w:val="en-IN" w:eastAsia="en-US" w:bidi="ar-SA"/>
        </w:rPr>
        <w:t>n = total number of variables in individual capital</w:t>
      </w:r>
    </w:p>
    <w:p w14:paraId="172D90D4" w14:textId="77777777" w:rsidR="006138EC" w:rsidRPr="00B965B4" w:rsidRDefault="006138EC" w:rsidP="006138EC">
      <w:pPr>
        <w:widowControl/>
        <w:autoSpaceDE/>
        <w:autoSpaceDN/>
        <w:spacing w:after="160" w:line="259" w:lineRule="auto"/>
        <w:jc w:val="both"/>
        <w:rPr>
          <w:rFonts w:eastAsiaTheme="minorHAnsi"/>
          <w:sz w:val="24"/>
          <w:szCs w:val="24"/>
          <w:lang w:val="en-IN" w:eastAsia="en-US" w:bidi="ar-SA"/>
        </w:rPr>
      </w:pPr>
      <w:r w:rsidRPr="00B965B4">
        <w:rPr>
          <w:rFonts w:eastAsiaTheme="minorHAnsi"/>
          <w:sz w:val="24"/>
          <w:szCs w:val="24"/>
          <w:lang w:val="en-IN" w:eastAsia="en-US" w:bidi="ar-SA"/>
        </w:rPr>
        <w:t xml:space="preserve">Livelihood security index (LSI) is one-fifth of the sum total of all the five capital indices thus computed. </w:t>
      </w:r>
    </w:p>
    <w:p w14:paraId="4A19E2B7" w14:textId="77777777" w:rsidR="006138EC" w:rsidRPr="00B965B4" w:rsidRDefault="006138EC" w:rsidP="006138EC">
      <w:pPr>
        <w:widowControl/>
        <w:autoSpaceDE/>
        <w:autoSpaceDN/>
        <w:spacing w:before="200" w:line="216" w:lineRule="auto"/>
        <w:rPr>
          <w:sz w:val="24"/>
          <w:szCs w:val="24"/>
          <w:lang w:val="en-IN" w:eastAsia="en-IN" w:bidi="ar-SA"/>
        </w:rPr>
      </w:pPr>
      <w:r w:rsidRPr="00B965B4">
        <w:rPr>
          <w:rFonts w:eastAsia="+mn-ea"/>
          <w:b/>
          <w:bCs/>
          <w:kern w:val="24"/>
          <w:sz w:val="24"/>
          <w:szCs w:val="24"/>
          <w:lang w:val="en-IN" w:eastAsia="en-IN" w:bidi="ar-SA"/>
        </w:rPr>
        <w:t>LSI = Sum total of capital indices</w:t>
      </w:r>
    </w:p>
    <w:p w14:paraId="5E1B6E2E" w14:textId="10959AE8" w:rsidR="006138EC" w:rsidRPr="00B965B4" w:rsidRDefault="00B955F5" w:rsidP="006138EC">
      <w:pPr>
        <w:widowControl/>
        <w:autoSpaceDE/>
        <w:autoSpaceDN/>
        <w:spacing w:before="200" w:line="216" w:lineRule="auto"/>
        <w:rPr>
          <w:sz w:val="24"/>
          <w:szCs w:val="24"/>
          <w:lang w:val="en-IN" w:eastAsia="en-IN" w:bidi="ar-SA"/>
        </w:rPr>
      </w:pPr>
      <w:r w:rsidRPr="00B965B4">
        <w:rPr>
          <w:noProof/>
        </w:rPr>
        <mc:AlternateContent>
          <mc:Choice Requires="wps">
            <w:drawing>
              <wp:anchor distT="0" distB="0" distL="114300" distR="114300" simplePos="0" relativeHeight="251667456" behindDoc="0" locked="0" layoutInCell="1" allowOverlap="1" wp14:anchorId="611D57B4" wp14:editId="2B52550D">
                <wp:simplePos x="0" y="0"/>
                <wp:positionH relativeFrom="column">
                  <wp:posOffset>356235</wp:posOffset>
                </wp:positionH>
                <wp:positionV relativeFrom="paragraph">
                  <wp:posOffset>44450</wp:posOffset>
                </wp:positionV>
                <wp:extent cx="1844040" cy="7620"/>
                <wp:effectExtent l="0" t="0" r="3810" b="11430"/>
                <wp:wrapNone/>
                <wp:docPr id="11150868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4040" cy="76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5BBFB6"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3.5pt" to="17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" strokecolor="windowText" strokeweight="1pt">
                <v:stroke joinstyle="miter"/>
                <o:lock v:ext="edit" shapetype="f"/>
              </v:line>
            </w:pict>
          </mc:Fallback>
        </mc:AlternateContent>
      </w:r>
      <w:r w:rsidR="006138EC" w:rsidRPr="00B965B4">
        <w:rPr>
          <w:sz w:val="24"/>
          <w:szCs w:val="24"/>
          <w:lang w:val="en-IN" w:eastAsia="en-IN" w:bidi="ar-SA"/>
        </w:rPr>
        <w:t xml:space="preserve">                            </w:t>
      </w:r>
      <w:r w:rsidR="006138EC" w:rsidRPr="00B965B4">
        <w:rPr>
          <w:rFonts w:eastAsia="+mn-ea"/>
          <w:b/>
          <w:bCs/>
          <w:kern w:val="24"/>
          <w:sz w:val="24"/>
          <w:szCs w:val="24"/>
          <w:lang w:val="en-IN" w:eastAsia="en-IN" w:bidi="ar-SA"/>
        </w:rPr>
        <w:t xml:space="preserve"> 5</w:t>
      </w:r>
    </w:p>
    <w:p w14:paraId="34AB203D" w14:textId="77777777" w:rsidR="006234C5" w:rsidRPr="00B965B4" w:rsidRDefault="006138EC" w:rsidP="00E660EE">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By definition, </w:t>
      </w:r>
      <w:r w:rsidR="00980E21" w:rsidRPr="00B965B4">
        <w:rPr>
          <w:rFonts w:eastAsiaTheme="minorHAnsi"/>
          <w:sz w:val="24"/>
          <w:szCs w:val="24"/>
          <w:lang w:val="en-IN" w:eastAsia="en-US" w:bidi="ar-SA"/>
        </w:rPr>
        <w:t>l</w:t>
      </w:r>
      <w:r w:rsidRPr="00B965B4">
        <w:rPr>
          <w:rFonts w:eastAsiaTheme="minorHAnsi"/>
          <w:sz w:val="24"/>
          <w:szCs w:val="24"/>
          <w:lang w:val="en-IN" w:eastAsia="en-US" w:bidi="ar-SA"/>
        </w:rPr>
        <w:t xml:space="preserve">ivelihood </w:t>
      </w:r>
      <w:r w:rsidR="00980E21" w:rsidRPr="00B965B4">
        <w:rPr>
          <w:rFonts w:eastAsiaTheme="minorHAnsi"/>
          <w:sz w:val="24"/>
          <w:szCs w:val="24"/>
          <w:lang w:val="en-IN" w:eastAsia="en-US" w:bidi="ar-SA"/>
        </w:rPr>
        <w:t>security</w:t>
      </w:r>
      <w:r w:rsidRPr="00B965B4">
        <w:rPr>
          <w:rFonts w:eastAsiaTheme="minorHAnsi"/>
          <w:sz w:val="24"/>
          <w:szCs w:val="24"/>
          <w:lang w:val="en-IN" w:eastAsia="en-US" w:bidi="ar-SA"/>
        </w:rPr>
        <w:t xml:space="preserve"> index values </w:t>
      </w:r>
      <w:proofErr w:type="gramStart"/>
      <w:r w:rsidRPr="00B965B4">
        <w:rPr>
          <w:rFonts w:eastAsiaTheme="minorHAnsi"/>
          <w:sz w:val="24"/>
          <w:szCs w:val="24"/>
          <w:lang w:val="en-IN" w:eastAsia="en-US" w:bidi="ar-SA"/>
        </w:rPr>
        <w:t>ranges</w:t>
      </w:r>
      <w:proofErr w:type="gramEnd"/>
      <w:r w:rsidRPr="00B965B4">
        <w:rPr>
          <w:rFonts w:eastAsiaTheme="minorHAnsi"/>
          <w:sz w:val="24"/>
          <w:szCs w:val="24"/>
          <w:lang w:val="en-IN" w:eastAsia="en-US" w:bidi="ar-SA"/>
        </w:rPr>
        <w:t xml:space="preserve"> from 0</w:t>
      </w:r>
      <w:r w:rsidR="00C43BCA" w:rsidRPr="00B965B4">
        <w:rPr>
          <w:rFonts w:eastAsiaTheme="minorHAnsi"/>
          <w:sz w:val="24"/>
          <w:szCs w:val="24"/>
          <w:lang w:val="en-IN" w:eastAsia="en-US" w:bidi="ar-SA"/>
        </w:rPr>
        <w:t>-</w:t>
      </w:r>
      <w:r w:rsidRPr="00B965B4">
        <w:rPr>
          <w:rFonts w:eastAsiaTheme="minorHAnsi"/>
          <w:sz w:val="24"/>
          <w:szCs w:val="24"/>
          <w:lang w:val="en-IN" w:eastAsia="en-US" w:bidi="ar-SA"/>
        </w:rPr>
        <w:t xml:space="preserve">100. Kruskal-Wallis test was conducted to compare livelihood security indices of beneficiaries in three </w:t>
      </w:r>
      <w:proofErr w:type="gramStart"/>
      <w:r w:rsidRPr="00B965B4">
        <w:rPr>
          <w:rFonts w:eastAsiaTheme="minorHAnsi"/>
          <w:sz w:val="24"/>
          <w:szCs w:val="24"/>
          <w:lang w:val="en-IN" w:eastAsia="en-US" w:bidi="ar-SA"/>
        </w:rPr>
        <w:t>watershed</w:t>
      </w:r>
      <w:proofErr w:type="gramEnd"/>
      <w:r w:rsidRPr="00B965B4">
        <w:rPr>
          <w:rFonts w:eastAsiaTheme="minorHAnsi"/>
          <w:sz w:val="24"/>
          <w:szCs w:val="24"/>
          <w:lang w:val="en-IN" w:eastAsia="en-US" w:bidi="ar-SA"/>
        </w:rPr>
        <w:t xml:space="preserve">. </w:t>
      </w:r>
      <w:r w:rsidR="00980E21" w:rsidRPr="00B965B4">
        <w:rPr>
          <w:rFonts w:eastAsiaTheme="minorHAnsi"/>
          <w:sz w:val="24"/>
          <w:szCs w:val="24"/>
          <w:lang w:val="en-IN" w:eastAsia="en-US" w:bidi="ar-SA"/>
        </w:rPr>
        <w:t xml:space="preserve">Further </w:t>
      </w:r>
      <w:r w:rsidRPr="00B965B4">
        <w:rPr>
          <w:rFonts w:eastAsiaTheme="minorHAnsi"/>
          <w:sz w:val="24"/>
          <w:szCs w:val="24"/>
          <w:lang w:val="en-IN" w:eastAsia="en-US" w:bidi="ar-SA"/>
        </w:rPr>
        <w:t>Kendall’s coefficient of concordance w</w:t>
      </w:r>
      <w:r w:rsidR="00980E21" w:rsidRPr="00B965B4">
        <w:rPr>
          <w:rFonts w:eastAsiaTheme="minorHAnsi"/>
          <w:sz w:val="24"/>
          <w:szCs w:val="24"/>
          <w:lang w:val="en-IN" w:eastAsia="en-US" w:bidi="ar-SA"/>
        </w:rPr>
        <w:t>as</w:t>
      </w:r>
      <w:r w:rsidRPr="00B965B4">
        <w:rPr>
          <w:rFonts w:eastAsiaTheme="minorHAnsi"/>
          <w:sz w:val="24"/>
          <w:szCs w:val="24"/>
          <w:lang w:val="en-IN" w:eastAsia="en-US" w:bidi="ar-SA"/>
        </w:rPr>
        <w:t xml:space="preserve"> administered to determine relative contribution of various capital assets towards livelihood security index.</w:t>
      </w:r>
      <w:r w:rsidR="00FB1934" w:rsidRPr="00B965B4">
        <w:rPr>
          <w:rFonts w:eastAsiaTheme="minorHAnsi"/>
          <w:sz w:val="24"/>
          <w:szCs w:val="24"/>
          <w:lang w:val="en-IN" w:eastAsia="en-US" w:bidi="ar-SA"/>
        </w:rPr>
        <w:t xml:space="preserve"> </w:t>
      </w:r>
    </w:p>
    <w:p w14:paraId="5D5EC389" w14:textId="76C22255" w:rsidR="006138EC" w:rsidRPr="00B965B4" w:rsidRDefault="00FB1934" w:rsidP="00E660EE">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Ex-post-facto and explorative research designs were used for conducting this study. </w:t>
      </w:r>
      <w:r w:rsidR="00C840BC" w:rsidRPr="00B965B4">
        <w:rPr>
          <w:rFonts w:eastAsiaTheme="minorHAnsi"/>
          <w:sz w:val="24"/>
          <w:szCs w:val="24"/>
          <w:lang w:val="en-IN" w:eastAsia="en-US" w:bidi="ar-SA"/>
        </w:rPr>
        <w:t xml:space="preserve">A pilot survey was conducted in </w:t>
      </w:r>
      <w:r w:rsidR="00C71370" w:rsidRPr="00B965B4">
        <w:rPr>
          <w:rFonts w:eastAsiaTheme="minorHAnsi"/>
          <w:sz w:val="24"/>
          <w:szCs w:val="24"/>
          <w:lang w:val="en-IN" w:eastAsia="en-US" w:bidi="ar-SA"/>
        </w:rPr>
        <w:t>the</w:t>
      </w:r>
      <w:r w:rsidR="00C840BC" w:rsidRPr="00B965B4">
        <w:rPr>
          <w:rFonts w:eastAsiaTheme="minorHAnsi"/>
          <w:sz w:val="24"/>
          <w:szCs w:val="24"/>
          <w:lang w:val="en-IN" w:eastAsia="en-US" w:bidi="ar-SA"/>
        </w:rPr>
        <w:t xml:space="preserve"> </w:t>
      </w:r>
      <w:proofErr w:type="spellStart"/>
      <w:r w:rsidR="00C840BC" w:rsidRPr="00B965B4">
        <w:rPr>
          <w:rFonts w:eastAsiaTheme="minorHAnsi"/>
          <w:sz w:val="24"/>
          <w:szCs w:val="24"/>
          <w:lang w:val="en-IN" w:eastAsia="en-US" w:bidi="ar-SA"/>
        </w:rPr>
        <w:t>Attakandam</w:t>
      </w:r>
      <w:proofErr w:type="spellEnd"/>
      <w:r w:rsidR="00C840BC" w:rsidRPr="00B965B4">
        <w:rPr>
          <w:rFonts w:eastAsiaTheme="minorHAnsi"/>
          <w:sz w:val="24"/>
          <w:szCs w:val="24"/>
          <w:lang w:val="en-IN" w:eastAsia="en-US" w:bidi="ar-SA"/>
        </w:rPr>
        <w:t xml:space="preserve"> micro watershed in </w:t>
      </w:r>
      <w:proofErr w:type="spellStart"/>
      <w:r w:rsidR="00C840BC" w:rsidRPr="00B965B4">
        <w:rPr>
          <w:rFonts w:eastAsiaTheme="minorHAnsi"/>
          <w:sz w:val="24"/>
          <w:szCs w:val="24"/>
          <w:lang w:val="en-IN" w:eastAsia="en-US" w:bidi="ar-SA"/>
        </w:rPr>
        <w:t>Parappa</w:t>
      </w:r>
      <w:proofErr w:type="spellEnd"/>
      <w:r w:rsidR="00C840BC" w:rsidRPr="00B965B4">
        <w:rPr>
          <w:rFonts w:eastAsiaTheme="minorHAnsi"/>
          <w:sz w:val="24"/>
          <w:szCs w:val="24"/>
          <w:lang w:val="en-IN" w:eastAsia="en-US" w:bidi="ar-SA"/>
        </w:rPr>
        <w:t xml:space="preserve"> block of Kasaragod district to determine feasibility of study and pretesting of questionnaire. </w:t>
      </w:r>
      <w:r w:rsidR="00EB07A8" w:rsidRPr="00B965B4">
        <w:rPr>
          <w:rFonts w:eastAsiaTheme="minorHAnsi"/>
          <w:sz w:val="24"/>
          <w:szCs w:val="24"/>
          <w:lang w:val="en-IN" w:eastAsia="en-US" w:bidi="ar-SA"/>
        </w:rPr>
        <w:t>A semi structured interview schedule was used to collect the data during a period of 2022-2023.</w:t>
      </w:r>
      <w:r w:rsidR="003802AD" w:rsidRPr="00B965B4">
        <w:rPr>
          <w:rFonts w:eastAsiaTheme="minorHAnsi"/>
          <w:sz w:val="24"/>
          <w:szCs w:val="24"/>
          <w:lang w:val="en-IN" w:eastAsia="en-US" w:bidi="ar-SA"/>
        </w:rPr>
        <w:t xml:space="preserve"> </w:t>
      </w:r>
      <w:r w:rsidR="00A3535F" w:rsidRPr="00B965B4">
        <w:rPr>
          <w:rFonts w:eastAsiaTheme="minorHAnsi"/>
          <w:sz w:val="24"/>
          <w:szCs w:val="24"/>
          <w:lang w:val="en-IN" w:eastAsia="en-US" w:bidi="ar-SA"/>
        </w:rPr>
        <w:t xml:space="preserve">The non response rate was around 13 per cent. </w:t>
      </w:r>
      <w:r w:rsidR="003802AD" w:rsidRPr="00B965B4">
        <w:rPr>
          <w:rFonts w:eastAsiaTheme="minorHAnsi"/>
          <w:sz w:val="24"/>
          <w:szCs w:val="24"/>
          <w:lang w:val="en-IN" w:eastAsia="en-US" w:bidi="ar-SA"/>
        </w:rPr>
        <w:t>The variables of different capitals were measured using scales, existing or modified.</w:t>
      </w:r>
      <w:r w:rsidR="00EB07A8" w:rsidRPr="00B965B4">
        <w:rPr>
          <w:rFonts w:eastAsiaTheme="minorHAnsi"/>
          <w:sz w:val="24"/>
          <w:szCs w:val="24"/>
          <w:lang w:val="en-IN" w:eastAsia="en-US" w:bidi="ar-SA"/>
        </w:rPr>
        <w:t xml:space="preserve"> </w:t>
      </w:r>
      <w:r w:rsidR="005D2A1C" w:rsidRPr="00B965B4">
        <w:rPr>
          <w:rFonts w:eastAsiaTheme="minorHAnsi"/>
          <w:sz w:val="24"/>
          <w:szCs w:val="24"/>
          <w:lang w:val="en-IN" w:eastAsia="en-US" w:bidi="ar-SA"/>
        </w:rPr>
        <w:t>The quartile deviation was computed to categorize different variables</w:t>
      </w:r>
      <w:r w:rsidR="001120E8" w:rsidRPr="00B965B4">
        <w:rPr>
          <w:rFonts w:eastAsiaTheme="minorHAnsi"/>
          <w:sz w:val="24"/>
          <w:szCs w:val="24"/>
          <w:lang w:val="en-IN" w:eastAsia="en-US" w:bidi="ar-SA"/>
        </w:rPr>
        <w:t>.</w:t>
      </w:r>
      <w:r w:rsidR="005D2A1C" w:rsidRPr="00B965B4">
        <w:rPr>
          <w:rFonts w:eastAsiaTheme="minorHAnsi"/>
          <w:sz w:val="24"/>
          <w:szCs w:val="24"/>
          <w:lang w:val="en-IN" w:eastAsia="en-US" w:bidi="ar-SA"/>
        </w:rPr>
        <w:t xml:space="preserve"> </w:t>
      </w:r>
      <w:r w:rsidR="003802AD" w:rsidRPr="00B965B4">
        <w:rPr>
          <w:rFonts w:eastAsiaTheme="minorHAnsi"/>
          <w:sz w:val="24"/>
          <w:szCs w:val="24"/>
          <w:lang w:val="en-IN" w:eastAsia="en-US" w:bidi="ar-SA"/>
        </w:rPr>
        <w:t xml:space="preserve">MS Excel and IBM SPSS Statistics 23 were </w:t>
      </w:r>
      <w:proofErr w:type="spellStart"/>
      <w:r w:rsidR="003802AD" w:rsidRPr="00B965B4">
        <w:rPr>
          <w:rFonts w:eastAsiaTheme="minorHAnsi"/>
          <w:sz w:val="24"/>
          <w:szCs w:val="24"/>
          <w:lang w:val="en-IN" w:eastAsia="en-US" w:bidi="ar-SA"/>
        </w:rPr>
        <w:t>software</w:t>
      </w:r>
      <w:r w:rsidR="00700C7B" w:rsidRPr="00B965B4">
        <w:rPr>
          <w:rFonts w:eastAsiaTheme="minorHAnsi"/>
          <w:sz w:val="24"/>
          <w:szCs w:val="24"/>
          <w:lang w:val="en-IN" w:eastAsia="en-US" w:bidi="ar-SA"/>
        </w:rPr>
        <w:t>s</w:t>
      </w:r>
      <w:proofErr w:type="spellEnd"/>
      <w:r w:rsidR="003802AD" w:rsidRPr="00B965B4">
        <w:rPr>
          <w:rFonts w:eastAsiaTheme="minorHAnsi"/>
          <w:sz w:val="24"/>
          <w:szCs w:val="24"/>
          <w:lang w:val="en-IN" w:eastAsia="en-US" w:bidi="ar-SA"/>
        </w:rPr>
        <w:t xml:space="preserve"> used for computing statistical analysis.</w:t>
      </w:r>
    </w:p>
    <w:p w14:paraId="19A2240A" w14:textId="3C401681" w:rsidR="008B6E7A" w:rsidRPr="00B965B4" w:rsidRDefault="00B16A8C" w:rsidP="006138EC">
      <w:pPr>
        <w:widowControl/>
        <w:autoSpaceDE/>
        <w:autoSpaceDN/>
        <w:spacing w:after="160" w:line="259" w:lineRule="auto"/>
        <w:jc w:val="both"/>
        <w:rPr>
          <w:rFonts w:eastAsiaTheme="minorHAnsi"/>
          <w:b/>
          <w:bCs/>
          <w:sz w:val="24"/>
          <w:szCs w:val="24"/>
          <w:lang w:val="en-IN" w:eastAsia="en-US" w:bidi="ar-SA"/>
        </w:rPr>
      </w:pPr>
      <w:r w:rsidRPr="00B965B4">
        <w:rPr>
          <w:rFonts w:eastAsiaTheme="minorHAnsi"/>
          <w:b/>
          <w:bCs/>
          <w:sz w:val="24"/>
          <w:szCs w:val="24"/>
          <w:lang w:val="en-IN" w:eastAsia="en-US" w:bidi="ar-SA"/>
        </w:rPr>
        <w:t>RESULTS AND DISCUSSION</w:t>
      </w:r>
    </w:p>
    <w:p w14:paraId="0072333B" w14:textId="5898923E" w:rsidR="002407B9" w:rsidRPr="00B965B4" w:rsidRDefault="002407B9" w:rsidP="00D24384">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3</w:t>
      </w:r>
      <w:r w:rsidRPr="00B965B4">
        <w:rPr>
          <w:rFonts w:eastAsiaTheme="minorHAnsi"/>
          <w:b/>
          <w:bCs/>
          <w:sz w:val="24"/>
          <w:szCs w:val="24"/>
          <w:lang w:val="en-IN" w:eastAsia="en-US" w:bidi="ar-SA"/>
        </w:rPr>
        <w:t>. Status of livelihood security index of IWMP beneficiaries</w:t>
      </w:r>
    </w:p>
    <w:tbl>
      <w:tblPr>
        <w:tblStyle w:val="TableGrid"/>
        <w:tblW w:w="0" w:type="auto"/>
        <w:tblLook w:val="04A0" w:firstRow="1" w:lastRow="0" w:firstColumn="1" w:lastColumn="0" w:noHBand="0" w:noVBand="1"/>
      </w:tblPr>
      <w:tblGrid>
        <w:gridCol w:w="1952"/>
        <w:gridCol w:w="878"/>
        <w:gridCol w:w="851"/>
        <w:gridCol w:w="850"/>
        <w:gridCol w:w="851"/>
        <w:gridCol w:w="850"/>
        <w:gridCol w:w="993"/>
        <w:gridCol w:w="915"/>
        <w:gridCol w:w="876"/>
      </w:tblGrid>
      <w:tr w:rsidR="00B965B4" w:rsidRPr="00B965B4" w14:paraId="2F64C8A4" w14:textId="77777777" w:rsidTr="00EC0EBF">
        <w:tc>
          <w:tcPr>
            <w:tcW w:w="1952" w:type="dxa"/>
            <w:vMerge w:val="restart"/>
            <w:vAlign w:val="center"/>
          </w:tcPr>
          <w:p w14:paraId="38241E20"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bookmarkStart w:id="5" w:name="_Hlk111751751"/>
            <w:r w:rsidRPr="00B965B4">
              <w:rPr>
                <w:rFonts w:eastAsiaTheme="minorHAnsi"/>
                <w:b/>
                <w:bCs/>
                <w:sz w:val="20"/>
                <w:szCs w:val="20"/>
                <w:lang w:val="en-IN" w:eastAsia="en-US" w:bidi="ar-SA"/>
              </w:rPr>
              <w:lastRenderedPageBreak/>
              <w:t>Livelihood security index</w:t>
            </w:r>
          </w:p>
        </w:tc>
        <w:tc>
          <w:tcPr>
            <w:tcW w:w="1729" w:type="dxa"/>
            <w:gridSpan w:val="2"/>
            <w:vAlign w:val="center"/>
          </w:tcPr>
          <w:p w14:paraId="5CA4743C"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B965B4">
              <w:rPr>
                <w:rFonts w:eastAsiaTheme="minorHAnsi"/>
                <w:b/>
                <w:bCs/>
                <w:sz w:val="20"/>
                <w:szCs w:val="20"/>
                <w:lang w:val="en-IN" w:eastAsia="en-US" w:bidi="ar-SA"/>
              </w:rPr>
              <w:t>Mundyanum</w:t>
            </w:r>
            <w:proofErr w:type="spellEnd"/>
            <w:r w:rsidRPr="00B965B4">
              <w:rPr>
                <w:rFonts w:eastAsiaTheme="minorHAnsi"/>
                <w:b/>
                <w:bCs/>
                <w:sz w:val="20"/>
                <w:szCs w:val="20"/>
                <w:lang w:val="en-IN" w:eastAsia="en-US" w:bidi="ar-SA"/>
              </w:rPr>
              <w:t xml:space="preserve"> (n=50)</w:t>
            </w:r>
          </w:p>
        </w:tc>
        <w:tc>
          <w:tcPr>
            <w:tcW w:w="1701" w:type="dxa"/>
            <w:gridSpan w:val="2"/>
            <w:vAlign w:val="center"/>
          </w:tcPr>
          <w:p w14:paraId="2C0C1975"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B965B4">
              <w:rPr>
                <w:rFonts w:eastAsiaTheme="minorHAnsi"/>
                <w:b/>
                <w:bCs/>
                <w:sz w:val="20"/>
                <w:szCs w:val="20"/>
                <w:lang w:val="en-IN" w:eastAsia="en-US" w:bidi="ar-SA"/>
              </w:rPr>
              <w:t>Allanchery</w:t>
            </w:r>
            <w:proofErr w:type="spellEnd"/>
            <w:r w:rsidRPr="00B965B4">
              <w:rPr>
                <w:rFonts w:eastAsiaTheme="minorHAnsi"/>
                <w:b/>
                <w:bCs/>
                <w:sz w:val="20"/>
                <w:szCs w:val="20"/>
                <w:lang w:val="en-IN" w:eastAsia="en-US" w:bidi="ar-SA"/>
              </w:rPr>
              <w:t xml:space="preserve"> </w:t>
            </w:r>
            <w:proofErr w:type="spellStart"/>
            <w:r w:rsidRPr="00B965B4">
              <w:rPr>
                <w:rFonts w:eastAsiaTheme="minorHAnsi"/>
                <w:b/>
                <w:bCs/>
                <w:sz w:val="20"/>
                <w:szCs w:val="20"/>
                <w:lang w:val="en-IN" w:eastAsia="en-US" w:bidi="ar-SA"/>
              </w:rPr>
              <w:t>padam-Kallan</w:t>
            </w:r>
            <w:proofErr w:type="spellEnd"/>
            <w:r w:rsidRPr="00B965B4">
              <w:rPr>
                <w:rFonts w:eastAsiaTheme="minorHAnsi"/>
                <w:b/>
                <w:bCs/>
                <w:sz w:val="20"/>
                <w:szCs w:val="20"/>
                <w:lang w:val="en-IN" w:eastAsia="en-US" w:bidi="ar-SA"/>
              </w:rPr>
              <w:t xml:space="preserve"> </w:t>
            </w:r>
            <w:proofErr w:type="spellStart"/>
            <w:r w:rsidRPr="00B965B4">
              <w:rPr>
                <w:rFonts w:eastAsiaTheme="minorHAnsi"/>
                <w:b/>
                <w:bCs/>
                <w:sz w:val="20"/>
                <w:szCs w:val="20"/>
                <w:lang w:val="en-IN" w:eastAsia="en-US" w:bidi="ar-SA"/>
              </w:rPr>
              <w:t>thodu</w:t>
            </w:r>
            <w:proofErr w:type="spellEnd"/>
            <w:r w:rsidRPr="00B965B4">
              <w:rPr>
                <w:rFonts w:eastAsiaTheme="minorHAnsi"/>
                <w:b/>
                <w:bCs/>
                <w:sz w:val="20"/>
                <w:szCs w:val="20"/>
                <w:lang w:val="en-IN" w:eastAsia="en-US" w:bidi="ar-SA"/>
              </w:rPr>
              <w:t xml:space="preserve"> </w:t>
            </w:r>
          </w:p>
          <w:p w14:paraId="67397A6A"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(n=50)</w:t>
            </w:r>
          </w:p>
        </w:tc>
        <w:tc>
          <w:tcPr>
            <w:tcW w:w="1843" w:type="dxa"/>
            <w:gridSpan w:val="2"/>
            <w:vAlign w:val="center"/>
          </w:tcPr>
          <w:p w14:paraId="231A1757"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proofErr w:type="spellStart"/>
            <w:r w:rsidRPr="00B965B4">
              <w:rPr>
                <w:rFonts w:eastAsiaTheme="minorHAnsi"/>
                <w:b/>
                <w:bCs/>
                <w:sz w:val="20"/>
                <w:szCs w:val="20"/>
                <w:lang w:val="en-IN" w:eastAsia="en-US" w:bidi="ar-SA"/>
              </w:rPr>
              <w:t>Mamoodu</w:t>
            </w:r>
            <w:proofErr w:type="spellEnd"/>
          </w:p>
          <w:p w14:paraId="3AFE2E7C"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(n=50)</w:t>
            </w:r>
          </w:p>
        </w:tc>
        <w:tc>
          <w:tcPr>
            <w:tcW w:w="1791" w:type="dxa"/>
            <w:gridSpan w:val="2"/>
            <w:vAlign w:val="center"/>
          </w:tcPr>
          <w:p w14:paraId="444A28A2"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Total</w:t>
            </w:r>
          </w:p>
          <w:p w14:paraId="6C05A3AB"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(N=150)</w:t>
            </w:r>
          </w:p>
        </w:tc>
      </w:tr>
      <w:tr w:rsidR="00B965B4" w:rsidRPr="00B965B4" w14:paraId="54370C26" w14:textId="77777777" w:rsidTr="00D24384">
        <w:trPr>
          <w:trHeight w:val="397"/>
        </w:trPr>
        <w:tc>
          <w:tcPr>
            <w:tcW w:w="1952" w:type="dxa"/>
            <w:vMerge/>
          </w:tcPr>
          <w:p w14:paraId="4871F63F" w14:textId="77777777" w:rsidR="002407B9" w:rsidRPr="00B965B4" w:rsidRDefault="002407B9" w:rsidP="002407B9">
            <w:pPr>
              <w:widowControl/>
              <w:autoSpaceDE/>
              <w:autoSpaceDN/>
              <w:spacing w:after="160" w:line="259" w:lineRule="auto"/>
              <w:jc w:val="center"/>
              <w:rPr>
                <w:rFonts w:eastAsiaTheme="minorHAnsi"/>
                <w:b/>
                <w:bCs/>
                <w:sz w:val="20"/>
                <w:szCs w:val="20"/>
                <w:lang w:val="en-IN" w:eastAsia="en-US" w:bidi="ar-SA"/>
              </w:rPr>
            </w:pPr>
          </w:p>
        </w:tc>
        <w:tc>
          <w:tcPr>
            <w:tcW w:w="878" w:type="dxa"/>
            <w:vAlign w:val="center"/>
          </w:tcPr>
          <w:p w14:paraId="5700B157"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F</w:t>
            </w:r>
          </w:p>
        </w:tc>
        <w:tc>
          <w:tcPr>
            <w:tcW w:w="851" w:type="dxa"/>
            <w:vAlign w:val="center"/>
          </w:tcPr>
          <w:p w14:paraId="50A04A5E"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w:t>
            </w:r>
          </w:p>
        </w:tc>
        <w:tc>
          <w:tcPr>
            <w:tcW w:w="850" w:type="dxa"/>
            <w:vAlign w:val="center"/>
          </w:tcPr>
          <w:p w14:paraId="3051EA57"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F</w:t>
            </w:r>
          </w:p>
        </w:tc>
        <w:tc>
          <w:tcPr>
            <w:tcW w:w="851" w:type="dxa"/>
            <w:vAlign w:val="center"/>
          </w:tcPr>
          <w:p w14:paraId="5197DE8D"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w:t>
            </w:r>
          </w:p>
        </w:tc>
        <w:tc>
          <w:tcPr>
            <w:tcW w:w="850" w:type="dxa"/>
            <w:vAlign w:val="center"/>
          </w:tcPr>
          <w:p w14:paraId="4A41A3FC" w14:textId="77777777" w:rsidR="002407B9" w:rsidRPr="00B965B4" w:rsidRDefault="002407B9" w:rsidP="00D24384">
            <w:pPr>
              <w:widowControl/>
              <w:autoSpaceDE/>
              <w:autoSpaceDN/>
              <w:spacing w:after="160" w:line="360"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F</w:t>
            </w:r>
          </w:p>
        </w:tc>
        <w:tc>
          <w:tcPr>
            <w:tcW w:w="993" w:type="dxa"/>
            <w:vAlign w:val="center"/>
          </w:tcPr>
          <w:p w14:paraId="533CCF71"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w:t>
            </w:r>
          </w:p>
        </w:tc>
        <w:tc>
          <w:tcPr>
            <w:tcW w:w="915" w:type="dxa"/>
            <w:vAlign w:val="center"/>
          </w:tcPr>
          <w:p w14:paraId="5EEEF42C"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F</w:t>
            </w:r>
          </w:p>
        </w:tc>
        <w:tc>
          <w:tcPr>
            <w:tcW w:w="876" w:type="dxa"/>
            <w:vAlign w:val="center"/>
          </w:tcPr>
          <w:p w14:paraId="101A18D3" w14:textId="77777777" w:rsidR="002407B9" w:rsidRPr="00B965B4" w:rsidRDefault="002407B9" w:rsidP="00D24384">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w:t>
            </w:r>
          </w:p>
        </w:tc>
      </w:tr>
      <w:tr w:rsidR="00B965B4" w:rsidRPr="00B965B4" w14:paraId="5DEAE8D7" w14:textId="77777777" w:rsidTr="00D24384">
        <w:tc>
          <w:tcPr>
            <w:tcW w:w="1952" w:type="dxa"/>
            <w:vAlign w:val="center"/>
          </w:tcPr>
          <w:p w14:paraId="5EDA022B" w14:textId="77777777" w:rsidR="002407B9" w:rsidRPr="00B965B4" w:rsidRDefault="002407B9" w:rsidP="00D24384">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Low (&lt;Q1)</w:t>
            </w:r>
          </w:p>
        </w:tc>
        <w:tc>
          <w:tcPr>
            <w:tcW w:w="878" w:type="dxa"/>
            <w:vAlign w:val="center"/>
          </w:tcPr>
          <w:p w14:paraId="6C9208D4"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16</w:t>
            </w:r>
          </w:p>
        </w:tc>
        <w:tc>
          <w:tcPr>
            <w:tcW w:w="851" w:type="dxa"/>
            <w:vAlign w:val="center"/>
          </w:tcPr>
          <w:p w14:paraId="3969ABB8"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32.00</w:t>
            </w:r>
          </w:p>
        </w:tc>
        <w:tc>
          <w:tcPr>
            <w:tcW w:w="850" w:type="dxa"/>
            <w:vAlign w:val="center"/>
          </w:tcPr>
          <w:p w14:paraId="25ED91AE"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14</w:t>
            </w:r>
          </w:p>
        </w:tc>
        <w:tc>
          <w:tcPr>
            <w:tcW w:w="851" w:type="dxa"/>
            <w:vAlign w:val="center"/>
          </w:tcPr>
          <w:p w14:paraId="25FA7FE7"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28.00</w:t>
            </w:r>
          </w:p>
        </w:tc>
        <w:tc>
          <w:tcPr>
            <w:tcW w:w="850" w:type="dxa"/>
            <w:vAlign w:val="center"/>
          </w:tcPr>
          <w:p w14:paraId="16098388"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7</w:t>
            </w:r>
          </w:p>
        </w:tc>
        <w:tc>
          <w:tcPr>
            <w:tcW w:w="993" w:type="dxa"/>
            <w:vAlign w:val="center"/>
          </w:tcPr>
          <w:p w14:paraId="0607BE3E"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14.00</w:t>
            </w:r>
          </w:p>
        </w:tc>
        <w:tc>
          <w:tcPr>
            <w:tcW w:w="915" w:type="dxa"/>
            <w:vAlign w:val="center"/>
          </w:tcPr>
          <w:p w14:paraId="721A0F16"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37</w:t>
            </w:r>
          </w:p>
        </w:tc>
        <w:tc>
          <w:tcPr>
            <w:tcW w:w="876" w:type="dxa"/>
            <w:vAlign w:val="center"/>
          </w:tcPr>
          <w:p w14:paraId="6CC1B287"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24.67</w:t>
            </w:r>
          </w:p>
        </w:tc>
      </w:tr>
      <w:tr w:rsidR="00B965B4" w:rsidRPr="00B965B4" w14:paraId="788F5B99" w14:textId="77777777" w:rsidTr="00D24384">
        <w:tc>
          <w:tcPr>
            <w:tcW w:w="1952" w:type="dxa"/>
            <w:vAlign w:val="center"/>
          </w:tcPr>
          <w:p w14:paraId="17F36D6E" w14:textId="77777777" w:rsidR="002407B9" w:rsidRPr="00B965B4" w:rsidRDefault="002407B9" w:rsidP="00D24384">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Medium (Q1-Q3)</w:t>
            </w:r>
          </w:p>
        </w:tc>
        <w:tc>
          <w:tcPr>
            <w:tcW w:w="878" w:type="dxa"/>
            <w:vAlign w:val="center"/>
          </w:tcPr>
          <w:p w14:paraId="70B9C8F5"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w:t>
            </w:r>
          </w:p>
        </w:tc>
        <w:tc>
          <w:tcPr>
            <w:tcW w:w="851" w:type="dxa"/>
            <w:vAlign w:val="center"/>
          </w:tcPr>
          <w:p w14:paraId="225F6175"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48.00</w:t>
            </w:r>
          </w:p>
        </w:tc>
        <w:tc>
          <w:tcPr>
            <w:tcW w:w="850" w:type="dxa"/>
            <w:vAlign w:val="center"/>
          </w:tcPr>
          <w:p w14:paraId="402A821F"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w:t>
            </w:r>
          </w:p>
        </w:tc>
        <w:tc>
          <w:tcPr>
            <w:tcW w:w="851" w:type="dxa"/>
            <w:vAlign w:val="center"/>
          </w:tcPr>
          <w:p w14:paraId="39CEB714"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48.00</w:t>
            </w:r>
          </w:p>
        </w:tc>
        <w:tc>
          <w:tcPr>
            <w:tcW w:w="850" w:type="dxa"/>
            <w:vAlign w:val="center"/>
          </w:tcPr>
          <w:p w14:paraId="4A524F9C"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28</w:t>
            </w:r>
          </w:p>
        </w:tc>
        <w:tc>
          <w:tcPr>
            <w:tcW w:w="993" w:type="dxa"/>
            <w:vAlign w:val="center"/>
          </w:tcPr>
          <w:p w14:paraId="52C4E93D"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56.00</w:t>
            </w:r>
          </w:p>
        </w:tc>
        <w:tc>
          <w:tcPr>
            <w:tcW w:w="915" w:type="dxa"/>
            <w:vAlign w:val="center"/>
          </w:tcPr>
          <w:p w14:paraId="6734B3A2"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76</w:t>
            </w:r>
          </w:p>
        </w:tc>
        <w:tc>
          <w:tcPr>
            <w:tcW w:w="876" w:type="dxa"/>
            <w:vAlign w:val="center"/>
          </w:tcPr>
          <w:p w14:paraId="6BDC2BF6"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50.66</w:t>
            </w:r>
          </w:p>
        </w:tc>
      </w:tr>
      <w:tr w:rsidR="00B965B4" w:rsidRPr="00B965B4" w14:paraId="33669029" w14:textId="77777777" w:rsidTr="00D24384">
        <w:tc>
          <w:tcPr>
            <w:tcW w:w="1952" w:type="dxa"/>
            <w:vAlign w:val="center"/>
          </w:tcPr>
          <w:p w14:paraId="2EB9F7B1" w14:textId="77777777" w:rsidR="002407B9" w:rsidRPr="00B965B4" w:rsidRDefault="002407B9" w:rsidP="00D24384">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High (&gt;Q3)</w:t>
            </w:r>
          </w:p>
        </w:tc>
        <w:tc>
          <w:tcPr>
            <w:tcW w:w="878" w:type="dxa"/>
            <w:vAlign w:val="center"/>
          </w:tcPr>
          <w:p w14:paraId="2F600590"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10</w:t>
            </w:r>
          </w:p>
        </w:tc>
        <w:tc>
          <w:tcPr>
            <w:tcW w:w="851" w:type="dxa"/>
            <w:vAlign w:val="center"/>
          </w:tcPr>
          <w:p w14:paraId="11C22B00"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20.00</w:t>
            </w:r>
          </w:p>
        </w:tc>
        <w:tc>
          <w:tcPr>
            <w:tcW w:w="850" w:type="dxa"/>
            <w:vAlign w:val="center"/>
          </w:tcPr>
          <w:p w14:paraId="60F84FA0"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12</w:t>
            </w:r>
          </w:p>
        </w:tc>
        <w:tc>
          <w:tcPr>
            <w:tcW w:w="851" w:type="dxa"/>
            <w:vAlign w:val="center"/>
          </w:tcPr>
          <w:p w14:paraId="3113A8E8"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24.00</w:t>
            </w:r>
          </w:p>
        </w:tc>
        <w:tc>
          <w:tcPr>
            <w:tcW w:w="850" w:type="dxa"/>
            <w:vAlign w:val="center"/>
          </w:tcPr>
          <w:p w14:paraId="5A43A8D1"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15</w:t>
            </w:r>
          </w:p>
        </w:tc>
        <w:tc>
          <w:tcPr>
            <w:tcW w:w="993" w:type="dxa"/>
            <w:vAlign w:val="center"/>
          </w:tcPr>
          <w:p w14:paraId="70B04046"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30.00</w:t>
            </w:r>
          </w:p>
        </w:tc>
        <w:tc>
          <w:tcPr>
            <w:tcW w:w="915" w:type="dxa"/>
            <w:vAlign w:val="center"/>
          </w:tcPr>
          <w:p w14:paraId="349EC247"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37</w:t>
            </w:r>
          </w:p>
        </w:tc>
        <w:tc>
          <w:tcPr>
            <w:tcW w:w="876" w:type="dxa"/>
            <w:vAlign w:val="center"/>
          </w:tcPr>
          <w:p w14:paraId="498FF994" w14:textId="77777777" w:rsidR="002407B9" w:rsidRPr="00B965B4" w:rsidRDefault="002407B9" w:rsidP="00D24384">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24.67</w:t>
            </w:r>
          </w:p>
        </w:tc>
      </w:tr>
      <w:tr w:rsidR="002407B9" w:rsidRPr="00B965B4" w14:paraId="47B9C709" w14:textId="77777777" w:rsidTr="00EC0EBF">
        <w:tc>
          <w:tcPr>
            <w:tcW w:w="9016" w:type="dxa"/>
            <w:gridSpan w:val="9"/>
            <w:vAlign w:val="center"/>
          </w:tcPr>
          <w:p w14:paraId="00B5563B" w14:textId="77777777" w:rsidR="002407B9" w:rsidRPr="00B965B4" w:rsidRDefault="002407B9" w:rsidP="002407B9">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Q1=54.21, Q3=67.16</w:t>
            </w:r>
          </w:p>
        </w:tc>
      </w:tr>
      <w:bookmarkEnd w:id="5"/>
    </w:tbl>
    <w:p w14:paraId="39E2A53F" w14:textId="77777777" w:rsidR="00737B7A" w:rsidRPr="00B965B4" w:rsidRDefault="00737B7A" w:rsidP="00737B7A">
      <w:pPr>
        <w:widowControl/>
        <w:autoSpaceDE/>
        <w:autoSpaceDN/>
        <w:spacing w:after="160" w:line="360" w:lineRule="auto"/>
        <w:jc w:val="both"/>
        <w:rPr>
          <w:rFonts w:eastAsiaTheme="minorHAnsi"/>
          <w:sz w:val="24"/>
          <w:szCs w:val="24"/>
          <w:lang w:val="en-IN" w:eastAsia="en-US" w:bidi="ar-SA"/>
        </w:rPr>
      </w:pPr>
    </w:p>
    <w:p w14:paraId="6CBBAD39" w14:textId="7A14DA9A" w:rsidR="00737B7A" w:rsidRPr="00B965B4" w:rsidRDefault="00737B7A" w:rsidP="00737B7A">
      <w:pPr>
        <w:widowControl/>
        <w:autoSpaceDE/>
        <w:autoSpaceDN/>
        <w:spacing w:after="160" w:line="360"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The findings </w:t>
      </w:r>
      <w:r w:rsidR="00F77FC8" w:rsidRPr="00B965B4">
        <w:rPr>
          <w:rFonts w:eastAsiaTheme="minorHAnsi"/>
          <w:sz w:val="24"/>
          <w:szCs w:val="24"/>
          <w:lang w:val="en-IN" w:eastAsia="en-US" w:bidi="ar-SA"/>
        </w:rPr>
        <w:t>shown in</w:t>
      </w:r>
      <w:r w:rsidRPr="00B965B4">
        <w:rPr>
          <w:rFonts w:eastAsiaTheme="minorHAnsi"/>
          <w:sz w:val="24"/>
          <w:szCs w:val="24"/>
          <w:lang w:val="en-IN" w:eastAsia="en-US" w:bidi="ar-SA"/>
        </w:rPr>
        <w:t xml:space="preserve"> Table </w:t>
      </w:r>
      <w:r w:rsidR="008B5FB6" w:rsidRPr="00B965B4">
        <w:rPr>
          <w:rFonts w:eastAsiaTheme="minorHAnsi"/>
          <w:sz w:val="24"/>
          <w:szCs w:val="24"/>
          <w:lang w:val="en-IN" w:eastAsia="en-US" w:bidi="ar-SA"/>
        </w:rPr>
        <w:t>3</w:t>
      </w:r>
      <w:r w:rsidRPr="00B965B4">
        <w:rPr>
          <w:rFonts w:eastAsiaTheme="minorHAnsi"/>
          <w:sz w:val="24"/>
          <w:szCs w:val="24"/>
          <w:lang w:val="en-IN" w:eastAsia="en-US" w:bidi="ar-SA"/>
        </w:rPr>
        <w:t>.</w:t>
      </w:r>
      <w:r w:rsidR="00382507" w:rsidRPr="00B965B4">
        <w:rPr>
          <w:rFonts w:eastAsiaTheme="minorHAnsi"/>
          <w:sz w:val="24"/>
          <w:szCs w:val="24"/>
          <w:lang w:val="en-IN" w:eastAsia="en-US" w:bidi="ar-SA"/>
        </w:rPr>
        <w:t xml:space="preserve"> </w:t>
      </w:r>
      <w:r w:rsidRPr="00B965B4">
        <w:rPr>
          <w:rFonts w:eastAsiaTheme="minorHAnsi"/>
          <w:sz w:val="24"/>
          <w:szCs w:val="24"/>
          <w:lang w:val="en-IN" w:eastAsia="en-US" w:bidi="ar-SA"/>
        </w:rPr>
        <w:t xml:space="preserve">concluded that 50.66 per cent of beneficiaries possessed medium livelihood security index followed by 24.67 per cent each with low and high index scores. These findings proved that livelihood security index of 75 per cent of beneficiaries were in medium and high category which in turn implied that livelihood was improved for majority of beneficiaries in three watersheds. This was attributed to fact that capital assets possession of most of beneficiaries were increased </w:t>
      </w:r>
      <w:r w:rsidR="00C71370" w:rsidRPr="00B965B4">
        <w:rPr>
          <w:rFonts w:eastAsiaTheme="minorHAnsi"/>
          <w:sz w:val="24"/>
          <w:szCs w:val="24"/>
          <w:lang w:val="en-IN" w:eastAsia="en-US" w:bidi="ar-SA"/>
        </w:rPr>
        <w:t xml:space="preserve">through various NRM interventions, which in turn helped them </w:t>
      </w:r>
      <w:r w:rsidRPr="00B965B4">
        <w:rPr>
          <w:rFonts w:eastAsiaTheme="minorHAnsi"/>
          <w:sz w:val="24"/>
          <w:szCs w:val="24"/>
          <w:lang w:val="en-IN" w:eastAsia="en-US" w:bidi="ar-SA"/>
        </w:rPr>
        <w:t>for earning livelihood</w:t>
      </w:r>
      <w:r w:rsidR="00C71370" w:rsidRPr="00B965B4">
        <w:rPr>
          <w:rFonts w:eastAsiaTheme="minorHAnsi"/>
          <w:sz w:val="24"/>
          <w:szCs w:val="24"/>
          <w:lang w:val="en-IN" w:eastAsia="en-US" w:bidi="ar-SA"/>
        </w:rPr>
        <w:t>.</w:t>
      </w:r>
      <w:r w:rsidRPr="00B965B4">
        <w:rPr>
          <w:rFonts w:eastAsiaTheme="minorHAnsi"/>
          <w:sz w:val="24"/>
          <w:szCs w:val="24"/>
          <w:lang w:val="en-IN" w:eastAsia="en-US" w:bidi="ar-SA"/>
        </w:rPr>
        <w:t xml:space="preserve"> The same trend </w:t>
      </w:r>
      <w:proofErr w:type="gramStart"/>
      <w:r w:rsidRPr="00B965B4">
        <w:rPr>
          <w:rFonts w:eastAsiaTheme="minorHAnsi"/>
          <w:sz w:val="24"/>
          <w:szCs w:val="24"/>
          <w:lang w:val="en-IN" w:eastAsia="en-US" w:bidi="ar-SA"/>
        </w:rPr>
        <w:t>were</w:t>
      </w:r>
      <w:proofErr w:type="gramEnd"/>
      <w:r w:rsidRPr="00B965B4">
        <w:rPr>
          <w:rFonts w:eastAsiaTheme="minorHAnsi"/>
          <w:sz w:val="24"/>
          <w:szCs w:val="24"/>
          <w:lang w:val="en-IN" w:eastAsia="en-US" w:bidi="ar-SA"/>
        </w:rPr>
        <w:t xml:space="preserve"> exhibited by beneficiaries of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and </w:t>
      </w:r>
      <w:proofErr w:type="spellStart"/>
      <w:r w:rsidRPr="00B965B4">
        <w:rPr>
          <w:rFonts w:eastAsiaTheme="minorHAnsi"/>
          <w:sz w:val="24"/>
          <w:szCs w:val="24"/>
          <w:lang w:val="en-IN" w:eastAsia="en-US" w:bidi="ar-SA"/>
        </w:rPr>
        <w:t>Allanchery</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padam-Kallan</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thodu</w:t>
      </w:r>
      <w:proofErr w:type="spellEnd"/>
      <w:r w:rsidRPr="00B965B4">
        <w:rPr>
          <w:rFonts w:eastAsiaTheme="minorHAnsi"/>
          <w:sz w:val="24"/>
          <w:szCs w:val="24"/>
          <w:lang w:val="en-IN" w:eastAsia="en-US" w:bidi="ar-SA"/>
        </w:rPr>
        <w:t xml:space="preserve"> watersheds. A slightly different pattern w</w:t>
      </w:r>
      <w:r w:rsidR="00F77FC8" w:rsidRPr="00B965B4">
        <w:rPr>
          <w:rFonts w:eastAsiaTheme="minorHAnsi"/>
          <w:sz w:val="24"/>
          <w:szCs w:val="24"/>
          <w:lang w:val="en-IN" w:eastAsia="en-US" w:bidi="ar-SA"/>
        </w:rPr>
        <w:t>as</w:t>
      </w:r>
      <w:r w:rsidRPr="00B965B4">
        <w:rPr>
          <w:rFonts w:eastAsiaTheme="minorHAnsi"/>
          <w:sz w:val="24"/>
          <w:szCs w:val="24"/>
          <w:lang w:val="en-IN" w:eastAsia="en-US" w:bidi="ar-SA"/>
        </w:rPr>
        <w:t xml:space="preserve"> noticed in </w:t>
      </w:r>
      <w:proofErr w:type="spellStart"/>
      <w:r w:rsidRPr="00B965B4">
        <w:rPr>
          <w:rFonts w:eastAsiaTheme="minorHAnsi"/>
          <w:sz w:val="24"/>
          <w:szCs w:val="24"/>
          <w:lang w:val="en-IN" w:eastAsia="en-US" w:bidi="ar-SA"/>
        </w:rPr>
        <w:t>Mamoodu</w:t>
      </w:r>
      <w:proofErr w:type="spellEnd"/>
      <w:r w:rsidRPr="00B965B4">
        <w:rPr>
          <w:rFonts w:eastAsiaTheme="minorHAnsi"/>
          <w:sz w:val="24"/>
          <w:szCs w:val="24"/>
          <w:lang w:val="en-IN" w:eastAsia="en-US" w:bidi="ar-SA"/>
        </w:rPr>
        <w:t xml:space="preserve">. </w:t>
      </w:r>
    </w:p>
    <w:p w14:paraId="1513274C" w14:textId="77777777" w:rsidR="002407B9" w:rsidRPr="00B965B4" w:rsidRDefault="002407B9" w:rsidP="002407B9">
      <w:pPr>
        <w:widowControl/>
        <w:autoSpaceDE/>
        <w:autoSpaceDN/>
        <w:spacing w:after="160" w:line="259" w:lineRule="auto"/>
        <w:jc w:val="both"/>
        <w:rPr>
          <w:rFonts w:eastAsiaTheme="minorHAnsi"/>
          <w:b/>
          <w:bCs/>
          <w:sz w:val="24"/>
          <w:szCs w:val="24"/>
          <w:lang w:val="en-IN" w:eastAsia="en-US" w:bidi="ar-SA"/>
        </w:rPr>
      </w:pPr>
      <w:r w:rsidRPr="00B965B4">
        <w:rPr>
          <w:rFonts w:eastAsiaTheme="minorHAnsi"/>
          <w:b/>
          <w:bCs/>
          <w:sz w:val="24"/>
          <w:szCs w:val="24"/>
          <w:lang w:val="en-IN" w:eastAsia="en-US" w:bidi="ar-SA"/>
        </w:rPr>
        <w:t xml:space="preserve">Kruskal-Wallis test for comparing livelihood security index of IWMP beneficiaries in three </w:t>
      </w:r>
      <w:proofErr w:type="gramStart"/>
      <w:r w:rsidRPr="00B965B4">
        <w:rPr>
          <w:rFonts w:eastAsiaTheme="minorHAnsi"/>
          <w:b/>
          <w:bCs/>
          <w:sz w:val="24"/>
          <w:szCs w:val="24"/>
          <w:lang w:val="en-IN" w:eastAsia="en-US" w:bidi="ar-SA"/>
        </w:rPr>
        <w:t>watershed</w:t>
      </w:r>
      <w:proofErr w:type="gramEnd"/>
    </w:p>
    <w:p w14:paraId="1AD754F8" w14:textId="58EA3180" w:rsidR="002407B9" w:rsidRPr="00B965B4" w:rsidRDefault="002407B9" w:rsidP="002407B9">
      <w:pPr>
        <w:widowControl/>
        <w:autoSpaceDE/>
        <w:autoSpaceDN/>
        <w:spacing w:after="160" w:line="259" w:lineRule="auto"/>
        <w:jc w:val="both"/>
        <w:rPr>
          <w:rFonts w:eastAsiaTheme="minorHAnsi"/>
          <w:sz w:val="24"/>
          <w:szCs w:val="24"/>
          <w:lang w:val="en-IN" w:eastAsia="en-US" w:bidi="ar-SA"/>
        </w:rPr>
      </w:pPr>
      <w:r w:rsidRPr="00B965B4">
        <w:rPr>
          <w:rFonts w:eastAsiaTheme="minorHAnsi"/>
          <w:sz w:val="24"/>
          <w:szCs w:val="24"/>
          <w:lang w:val="en-IN" w:eastAsia="en-US" w:bidi="ar-SA"/>
        </w:rPr>
        <w:t xml:space="preserve">The result </w:t>
      </w:r>
      <w:r w:rsidR="00CF68D7" w:rsidRPr="00B965B4">
        <w:rPr>
          <w:rFonts w:eastAsiaTheme="minorHAnsi"/>
          <w:sz w:val="24"/>
          <w:szCs w:val="24"/>
          <w:lang w:val="en-IN" w:eastAsia="en-US" w:bidi="ar-SA"/>
        </w:rPr>
        <w:t xml:space="preserve">obtained </w:t>
      </w:r>
      <w:r w:rsidRPr="00B965B4">
        <w:rPr>
          <w:rFonts w:eastAsiaTheme="minorHAnsi"/>
          <w:sz w:val="24"/>
          <w:szCs w:val="24"/>
          <w:lang w:val="en-IN" w:eastAsia="en-US" w:bidi="ar-SA"/>
        </w:rPr>
        <w:t xml:space="preserve">was further confirmed by conducting Kruskal-Wallis test for the sample and are shown in Table </w:t>
      </w:r>
      <w:r w:rsidR="008B5FB6" w:rsidRPr="00B965B4">
        <w:rPr>
          <w:rFonts w:eastAsiaTheme="minorHAnsi"/>
          <w:sz w:val="24"/>
          <w:szCs w:val="24"/>
          <w:lang w:val="en-IN" w:eastAsia="en-US" w:bidi="ar-SA"/>
        </w:rPr>
        <w:t>4</w:t>
      </w:r>
      <w:r w:rsidRPr="00B965B4">
        <w:rPr>
          <w:rFonts w:eastAsiaTheme="minorHAnsi"/>
          <w:sz w:val="24"/>
          <w:szCs w:val="24"/>
          <w:lang w:val="en-IN" w:eastAsia="en-US" w:bidi="ar-SA"/>
        </w:rPr>
        <w:t>.</w:t>
      </w:r>
    </w:p>
    <w:p w14:paraId="51E37713" w14:textId="7B48044B" w:rsidR="002407B9" w:rsidRPr="00B965B4" w:rsidRDefault="002407B9" w:rsidP="00B9131E">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4</w:t>
      </w:r>
      <w:r w:rsidRPr="00B965B4">
        <w:rPr>
          <w:rFonts w:eastAsiaTheme="minorHAnsi"/>
          <w:b/>
          <w:bCs/>
          <w:sz w:val="24"/>
          <w:szCs w:val="24"/>
          <w:lang w:val="en-IN" w:eastAsia="en-US" w:bidi="ar-SA"/>
        </w:rPr>
        <w:t>. Kruskal-Wallis test statistic for comparison of three watersheds for livelihood security index of IWMP beneficiaries</w:t>
      </w:r>
    </w:p>
    <w:tbl>
      <w:tblPr>
        <w:tblStyle w:val="TableGrid"/>
        <w:tblW w:w="0" w:type="auto"/>
        <w:jc w:val="center"/>
        <w:tblLook w:val="04A0" w:firstRow="1" w:lastRow="0" w:firstColumn="1" w:lastColumn="0" w:noHBand="0" w:noVBand="1"/>
      </w:tblPr>
      <w:tblGrid>
        <w:gridCol w:w="2235"/>
        <w:gridCol w:w="1842"/>
      </w:tblGrid>
      <w:tr w:rsidR="00B965B4" w:rsidRPr="00B965B4" w14:paraId="09BC1DA6" w14:textId="77777777" w:rsidTr="00FC65E0">
        <w:trPr>
          <w:jc w:val="center"/>
        </w:trPr>
        <w:tc>
          <w:tcPr>
            <w:tcW w:w="2235" w:type="dxa"/>
          </w:tcPr>
          <w:p w14:paraId="1E5BEA99" w14:textId="77777777" w:rsidR="002407B9" w:rsidRPr="00B965B4" w:rsidRDefault="002407B9" w:rsidP="002407B9">
            <w:pPr>
              <w:widowControl/>
              <w:adjustRightInd w:val="0"/>
              <w:spacing w:after="160" w:line="259" w:lineRule="auto"/>
              <w:rPr>
                <w:rFonts w:eastAsiaTheme="minorHAnsi"/>
                <w:sz w:val="20"/>
                <w:szCs w:val="20"/>
                <w:lang w:val="en-IN" w:eastAsia="en-US" w:bidi="ar-SA"/>
              </w:rPr>
            </w:pPr>
            <w:bookmarkStart w:id="6" w:name="_Hlk112086392"/>
            <w:r w:rsidRPr="00B965B4">
              <w:rPr>
                <w:rFonts w:eastAsiaTheme="minorHAnsi"/>
                <w:sz w:val="20"/>
                <w:szCs w:val="20"/>
                <w:lang w:val="en-IN" w:eastAsia="en-US" w:bidi="ar-SA"/>
              </w:rPr>
              <w:t>Total N</w:t>
            </w:r>
          </w:p>
        </w:tc>
        <w:tc>
          <w:tcPr>
            <w:tcW w:w="1842" w:type="dxa"/>
          </w:tcPr>
          <w:p w14:paraId="4743A920" w14:textId="77777777" w:rsidR="002407B9" w:rsidRPr="00B965B4" w:rsidRDefault="002407B9" w:rsidP="002407B9">
            <w:pPr>
              <w:widowControl/>
              <w:adjustRightInd w:val="0"/>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150</w:t>
            </w:r>
          </w:p>
        </w:tc>
      </w:tr>
      <w:tr w:rsidR="00B965B4" w:rsidRPr="00B965B4" w14:paraId="6F6B9BD4" w14:textId="77777777" w:rsidTr="00FC65E0">
        <w:trPr>
          <w:jc w:val="center"/>
        </w:trPr>
        <w:tc>
          <w:tcPr>
            <w:tcW w:w="2235" w:type="dxa"/>
          </w:tcPr>
          <w:p w14:paraId="10CA27CC" w14:textId="77777777" w:rsidR="002407B9" w:rsidRPr="00B965B4" w:rsidRDefault="002407B9" w:rsidP="002407B9">
            <w:pPr>
              <w:widowControl/>
              <w:adjustRightInd w:val="0"/>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Test statistic</w:t>
            </w:r>
          </w:p>
        </w:tc>
        <w:tc>
          <w:tcPr>
            <w:tcW w:w="1842" w:type="dxa"/>
          </w:tcPr>
          <w:p w14:paraId="36658351" w14:textId="77777777" w:rsidR="002407B9" w:rsidRPr="00B965B4" w:rsidRDefault="002407B9" w:rsidP="002407B9">
            <w:pPr>
              <w:widowControl/>
              <w:adjustRightInd w:val="0"/>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8.85</w:t>
            </w:r>
          </w:p>
        </w:tc>
      </w:tr>
      <w:tr w:rsidR="00B965B4" w:rsidRPr="00B965B4" w14:paraId="4046C547" w14:textId="77777777" w:rsidTr="00FC65E0">
        <w:trPr>
          <w:jc w:val="center"/>
        </w:trPr>
        <w:tc>
          <w:tcPr>
            <w:tcW w:w="2235" w:type="dxa"/>
          </w:tcPr>
          <w:p w14:paraId="0E461951" w14:textId="77777777" w:rsidR="002407B9" w:rsidRPr="00B965B4" w:rsidRDefault="002407B9" w:rsidP="002407B9">
            <w:pPr>
              <w:widowControl/>
              <w:adjustRightInd w:val="0"/>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d.f</w:t>
            </w:r>
            <w:proofErr w:type="spellEnd"/>
          </w:p>
        </w:tc>
        <w:tc>
          <w:tcPr>
            <w:tcW w:w="1842" w:type="dxa"/>
          </w:tcPr>
          <w:p w14:paraId="3245F14C" w14:textId="77777777" w:rsidR="002407B9" w:rsidRPr="00B965B4" w:rsidRDefault="002407B9" w:rsidP="002407B9">
            <w:pPr>
              <w:widowControl/>
              <w:adjustRightInd w:val="0"/>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w:t>
            </w:r>
          </w:p>
        </w:tc>
      </w:tr>
      <w:tr w:rsidR="00196215" w:rsidRPr="00B965B4" w14:paraId="42F069DB" w14:textId="77777777" w:rsidTr="00FC65E0">
        <w:trPr>
          <w:jc w:val="center"/>
        </w:trPr>
        <w:tc>
          <w:tcPr>
            <w:tcW w:w="2235" w:type="dxa"/>
          </w:tcPr>
          <w:p w14:paraId="760B185F" w14:textId="77777777" w:rsidR="002407B9" w:rsidRPr="00B965B4" w:rsidRDefault="002407B9" w:rsidP="002407B9">
            <w:pPr>
              <w:widowControl/>
              <w:adjustRightInd w:val="0"/>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Asymptotic Significance</w:t>
            </w:r>
          </w:p>
        </w:tc>
        <w:tc>
          <w:tcPr>
            <w:tcW w:w="1842" w:type="dxa"/>
          </w:tcPr>
          <w:p w14:paraId="22B2DDB7" w14:textId="77777777" w:rsidR="002407B9" w:rsidRPr="00B965B4" w:rsidRDefault="002407B9" w:rsidP="002407B9">
            <w:pPr>
              <w:widowControl/>
              <w:adjustRightInd w:val="0"/>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.012</w:t>
            </w:r>
          </w:p>
        </w:tc>
      </w:tr>
      <w:bookmarkEnd w:id="6"/>
    </w:tbl>
    <w:p w14:paraId="39E1AC5B" w14:textId="77777777" w:rsidR="000A45EB" w:rsidRPr="00B965B4" w:rsidRDefault="000A45EB" w:rsidP="00E60EF9">
      <w:pPr>
        <w:widowControl/>
        <w:autoSpaceDE/>
        <w:autoSpaceDN/>
        <w:spacing w:after="160" w:line="259" w:lineRule="auto"/>
        <w:ind w:firstLine="720"/>
        <w:jc w:val="both"/>
        <w:rPr>
          <w:rFonts w:eastAsiaTheme="minorHAnsi"/>
          <w:sz w:val="24"/>
          <w:szCs w:val="24"/>
          <w:lang w:val="en-IN" w:eastAsia="en-US" w:bidi="ar-SA"/>
        </w:rPr>
      </w:pPr>
    </w:p>
    <w:p w14:paraId="5E7CB97A" w14:textId="595C02BB" w:rsidR="00737B7A" w:rsidRPr="00B965B4" w:rsidRDefault="00737B7A" w:rsidP="00E60EF9">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A detailed view of Table </w:t>
      </w:r>
      <w:r w:rsidR="008B5FB6" w:rsidRPr="00B965B4">
        <w:rPr>
          <w:rFonts w:eastAsiaTheme="minorHAnsi"/>
          <w:sz w:val="24"/>
          <w:szCs w:val="24"/>
          <w:lang w:val="en-IN" w:eastAsia="en-US" w:bidi="ar-SA"/>
        </w:rPr>
        <w:t>4</w:t>
      </w:r>
      <w:r w:rsidRPr="00B965B4">
        <w:rPr>
          <w:rFonts w:eastAsiaTheme="minorHAnsi"/>
          <w:sz w:val="24"/>
          <w:szCs w:val="24"/>
          <w:lang w:val="en-IN" w:eastAsia="en-US" w:bidi="ar-SA"/>
        </w:rPr>
        <w:t>. inferred that livelihood security index</w:t>
      </w:r>
      <w:r w:rsidR="00F77FC8" w:rsidRPr="00B965B4">
        <w:rPr>
          <w:rFonts w:eastAsiaTheme="minorHAnsi"/>
          <w:sz w:val="24"/>
          <w:szCs w:val="24"/>
          <w:lang w:val="en-IN" w:eastAsia="en-US" w:bidi="ar-SA"/>
        </w:rPr>
        <w:t>es</w:t>
      </w:r>
      <w:r w:rsidRPr="00B965B4">
        <w:rPr>
          <w:rFonts w:eastAsiaTheme="minorHAnsi"/>
          <w:sz w:val="24"/>
          <w:szCs w:val="24"/>
          <w:lang w:val="en-IN" w:eastAsia="en-US" w:bidi="ar-SA"/>
        </w:rPr>
        <w:t xml:space="preserve"> of beneficiaries of three watersheds were significantly different. Further pairwise comparison was conducted between the watersheds and is depicted in Table </w:t>
      </w:r>
      <w:r w:rsidR="008B5FB6" w:rsidRPr="00B965B4">
        <w:rPr>
          <w:rFonts w:eastAsiaTheme="minorHAnsi"/>
          <w:sz w:val="24"/>
          <w:szCs w:val="24"/>
          <w:lang w:val="en-IN" w:eastAsia="en-US" w:bidi="ar-SA"/>
        </w:rPr>
        <w:t>5</w:t>
      </w:r>
      <w:r w:rsidRPr="00B965B4">
        <w:rPr>
          <w:rFonts w:eastAsiaTheme="minorHAnsi"/>
          <w:sz w:val="24"/>
          <w:szCs w:val="24"/>
          <w:lang w:val="en-IN" w:eastAsia="en-US" w:bidi="ar-SA"/>
        </w:rPr>
        <w:t>.</w:t>
      </w:r>
    </w:p>
    <w:p w14:paraId="67785690" w14:textId="53A65076" w:rsidR="00D30439" w:rsidRPr="00B965B4" w:rsidRDefault="00D30439" w:rsidP="00B9131E">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lastRenderedPageBreak/>
        <w:t xml:space="preserve">Table </w:t>
      </w:r>
      <w:r w:rsidR="008B5FB6" w:rsidRPr="00B965B4">
        <w:rPr>
          <w:rFonts w:eastAsiaTheme="minorHAnsi"/>
          <w:b/>
          <w:bCs/>
          <w:sz w:val="24"/>
          <w:szCs w:val="24"/>
          <w:lang w:val="en-IN" w:eastAsia="en-US" w:bidi="ar-SA"/>
        </w:rPr>
        <w:t>5</w:t>
      </w:r>
      <w:r w:rsidRPr="00B965B4">
        <w:rPr>
          <w:rFonts w:eastAsiaTheme="minorHAnsi"/>
          <w:b/>
          <w:bCs/>
          <w:sz w:val="24"/>
          <w:szCs w:val="24"/>
          <w:lang w:val="en-IN" w:eastAsia="en-US" w:bidi="ar-SA"/>
        </w:rPr>
        <w:t>. Pair-wise comparison of three watersheds for livelihood security index of IWMP beneficiaries</w:t>
      </w:r>
    </w:p>
    <w:tbl>
      <w:tblPr>
        <w:tblStyle w:val="TableGrid"/>
        <w:tblW w:w="0" w:type="auto"/>
        <w:jc w:val="center"/>
        <w:tblLook w:val="04A0" w:firstRow="1" w:lastRow="0" w:firstColumn="1" w:lastColumn="0" w:noHBand="0" w:noVBand="1"/>
      </w:tblPr>
      <w:tblGrid>
        <w:gridCol w:w="3089"/>
        <w:gridCol w:w="875"/>
        <w:gridCol w:w="851"/>
        <w:gridCol w:w="1115"/>
        <w:gridCol w:w="1267"/>
        <w:gridCol w:w="1126"/>
      </w:tblGrid>
      <w:tr w:rsidR="00B965B4" w:rsidRPr="00B965B4" w14:paraId="36969887" w14:textId="77777777" w:rsidTr="00EF1E86">
        <w:trPr>
          <w:trHeight w:val="611"/>
          <w:jc w:val="center"/>
        </w:trPr>
        <w:tc>
          <w:tcPr>
            <w:tcW w:w="3089" w:type="dxa"/>
            <w:vAlign w:val="center"/>
          </w:tcPr>
          <w:p w14:paraId="0E9DD331"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Watershed</w:t>
            </w:r>
          </w:p>
        </w:tc>
        <w:tc>
          <w:tcPr>
            <w:tcW w:w="875" w:type="dxa"/>
            <w:vAlign w:val="center"/>
          </w:tcPr>
          <w:p w14:paraId="57BBC276"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Test statistic</w:t>
            </w:r>
          </w:p>
        </w:tc>
        <w:tc>
          <w:tcPr>
            <w:tcW w:w="851" w:type="dxa"/>
            <w:vAlign w:val="center"/>
          </w:tcPr>
          <w:p w14:paraId="59200387"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Std. Error</w:t>
            </w:r>
          </w:p>
        </w:tc>
        <w:tc>
          <w:tcPr>
            <w:tcW w:w="1115" w:type="dxa"/>
            <w:vAlign w:val="center"/>
          </w:tcPr>
          <w:p w14:paraId="3C344A01"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Std. test statistic</w:t>
            </w:r>
          </w:p>
        </w:tc>
        <w:tc>
          <w:tcPr>
            <w:tcW w:w="1267" w:type="dxa"/>
            <w:vAlign w:val="center"/>
          </w:tcPr>
          <w:p w14:paraId="3D07DAC9"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Sig.</w:t>
            </w:r>
          </w:p>
        </w:tc>
        <w:tc>
          <w:tcPr>
            <w:tcW w:w="1126" w:type="dxa"/>
            <w:vAlign w:val="center"/>
          </w:tcPr>
          <w:p w14:paraId="7161235D" w14:textId="77777777" w:rsidR="00D30439" w:rsidRPr="00B965B4" w:rsidRDefault="00D30439" w:rsidP="000A45EB">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Adj. Sig.</w:t>
            </w:r>
          </w:p>
        </w:tc>
      </w:tr>
      <w:tr w:rsidR="00B965B4" w:rsidRPr="00B965B4" w14:paraId="34AEF52E" w14:textId="77777777" w:rsidTr="00EF1E86">
        <w:trPr>
          <w:trHeight w:val="506"/>
          <w:jc w:val="center"/>
        </w:trPr>
        <w:tc>
          <w:tcPr>
            <w:tcW w:w="3089" w:type="dxa"/>
          </w:tcPr>
          <w:p w14:paraId="4A6642B1" w14:textId="07C6F2C3" w:rsidR="00D30439" w:rsidRPr="00B965B4" w:rsidRDefault="00D30439" w:rsidP="00D30439">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Mundyanum</w:t>
            </w:r>
            <w:proofErr w:type="spellEnd"/>
            <w:r w:rsidR="000A45EB" w:rsidRPr="00B965B4">
              <w:rPr>
                <w:rFonts w:eastAsiaTheme="minorHAnsi"/>
                <w:sz w:val="20"/>
                <w:szCs w:val="20"/>
                <w:lang w:val="en-IN" w:eastAsia="en-US" w:bidi="ar-SA"/>
              </w:rPr>
              <w:t xml:space="preserve"> and </w:t>
            </w:r>
            <w:proofErr w:type="spellStart"/>
            <w:r w:rsidRPr="00B965B4">
              <w:rPr>
                <w:rFonts w:eastAsiaTheme="minorHAnsi"/>
                <w:sz w:val="20"/>
                <w:szCs w:val="20"/>
                <w:lang w:val="en-IN" w:eastAsia="en-US" w:bidi="ar-SA"/>
              </w:rPr>
              <w:t>Allanchery</w:t>
            </w:r>
            <w:proofErr w:type="spellEnd"/>
            <w:r w:rsidRPr="00B965B4">
              <w:rPr>
                <w:rFonts w:eastAsiaTheme="minorHAnsi"/>
                <w:sz w:val="20"/>
                <w:szCs w:val="20"/>
                <w:lang w:val="en-IN" w:eastAsia="en-US" w:bidi="ar-SA"/>
              </w:rPr>
              <w:t xml:space="preserve"> </w:t>
            </w:r>
            <w:proofErr w:type="spellStart"/>
            <w:r w:rsidRPr="00B965B4">
              <w:rPr>
                <w:rFonts w:eastAsiaTheme="minorHAnsi"/>
                <w:sz w:val="20"/>
                <w:szCs w:val="20"/>
                <w:lang w:val="en-IN" w:eastAsia="en-US" w:bidi="ar-SA"/>
              </w:rPr>
              <w:t>padam-Kallan</w:t>
            </w:r>
            <w:proofErr w:type="spellEnd"/>
            <w:r w:rsidRPr="00B965B4">
              <w:rPr>
                <w:rFonts w:eastAsiaTheme="minorHAnsi"/>
                <w:sz w:val="20"/>
                <w:szCs w:val="20"/>
                <w:lang w:val="en-IN" w:eastAsia="en-US" w:bidi="ar-SA"/>
              </w:rPr>
              <w:t xml:space="preserve"> </w:t>
            </w:r>
            <w:proofErr w:type="spellStart"/>
            <w:r w:rsidRPr="00B965B4">
              <w:rPr>
                <w:rFonts w:eastAsiaTheme="minorHAnsi"/>
                <w:sz w:val="20"/>
                <w:szCs w:val="20"/>
                <w:lang w:val="en-IN" w:eastAsia="en-US" w:bidi="ar-SA"/>
              </w:rPr>
              <w:t>thodu</w:t>
            </w:r>
            <w:proofErr w:type="spellEnd"/>
            <w:r w:rsidRPr="00B965B4">
              <w:rPr>
                <w:rFonts w:eastAsiaTheme="minorHAnsi"/>
                <w:sz w:val="20"/>
                <w:szCs w:val="20"/>
                <w:lang w:val="en-IN" w:eastAsia="en-US" w:bidi="ar-SA"/>
              </w:rPr>
              <w:t xml:space="preserve"> </w:t>
            </w:r>
          </w:p>
        </w:tc>
        <w:tc>
          <w:tcPr>
            <w:tcW w:w="875" w:type="dxa"/>
          </w:tcPr>
          <w:p w14:paraId="50195D5C"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-2.270</w:t>
            </w:r>
          </w:p>
        </w:tc>
        <w:tc>
          <w:tcPr>
            <w:tcW w:w="851" w:type="dxa"/>
          </w:tcPr>
          <w:p w14:paraId="781F8330"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8.689</w:t>
            </w:r>
          </w:p>
        </w:tc>
        <w:tc>
          <w:tcPr>
            <w:tcW w:w="1115" w:type="dxa"/>
          </w:tcPr>
          <w:p w14:paraId="6BF8B070"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-2.61</w:t>
            </w:r>
          </w:p>
        </w:tc>
        <w:tc>
          <w:tcPr>
            <w:tcW w:w="1267" w:type="dxa"/>
          </w:tcPr>
          <w:p w14:paraId="3E959706"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0.794</w:t>
            </w:r>
          </w:p>
        </w:tc>
        <w:tc>
          <w:tcPr>
            <w:tcW w:w="1126" w:type="dxa"/>
          </w:tcPr>
          <w:p w14:paraId="0BCF8F09"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1.00</w:t>
            </w:r>
          </w:p>
        </w:tc>
      </w:tr>
      <w:tr w:rsidR="00B965B4" w:rsidRPr="00B965B4" w14:paraId="4F875336" w14:textId="77777777" w:rsidTr="00EF1E86">
        <w:trPr>
          <w:trHeight w:val="558"/>
          <w:jc w:val="center"/>
        </w:trPr>
        <w:tc>
          <w:tcPr>
            <w:tcW w:w="3089" w:type="dxa"/>
          </w:tcPr>
          <w:p w14:paraId="3700C64B" w14:textId="4348E5CE" w:rsidR="00D30439" w:rsidRPr="00B965B4" w:rsidRDefault="00D30439" w:rsidP="00D30439">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Allanchery</w:t>
            </w:r>
            <w:proofErr w:type="spellEnd"/>
            <w:r w:rsidRPr="00B965B4">
              <w:rPr>
                <w:rFonts w:eastAsiaTheme="minorHAnsi"/>
                <w:sz w:val="20"/>
                <w:szCs w:val="20"/>
                <w:lang w:val="en-IN" w:eastAsia="en-US" w:bidi="ar-SA"/>
              </w:rPr>
              <w:t xml:space="preserve"> </w:t>
            </w:r>
            <w:proofErr w:type="spellStart"/>
            <w:r w:rsidRPr="00B965B4">
              <w:rPr>
                <w:rFonts w:eastAsiaTheme="minorHAnsi"/>
                <w:sz w:val="20"/>
                <w:szCs w:val="20"/>
                <w:lang w:val="en-IN" w:eastAsia="en-US" w:bidi="ar-SA"/>
              </w:rPr>
              <w:t>padam-Kallan</w:t>
            </w:r>
            <w:proofErr w:type="spellEnd"/>
            <w:r w:rsidRPr="00B965B4">
              <w:rPr>
                <w:rFonts w:eastAsiaTheme="minorHAnsi"/>
                <w:sz w:val="20"/>
                <w:szCs w:val="20"/>
                <w:lang w:val="en-IN" w:eastAsia="en-US" w:bidi="ar-SA"/>
              </w:rPr>
              <w:t xml:space="preserve"> </w:t>
            </w:r>
            <w:proofErr w:type="spellStart"/>
            <w:r w:rsidRPr="00B965B4">
              <w:rPr>
                <w:rFonts w:eastAsiaTheme="minorHAnsi"/>
                <w:sz w:val="20"/>
                <w:szCs w:val="20"/>
                <w:lang w:val="en-IN" w:eastAsia="en-US" w:bidi="ar-SA"/>
              </w:rPr>
              <w:t>thodu</w:t>
            </w:r>
            <w:proofErr w:type="spellEnd"/>
            <w:r w:rsidRPr="00B965B4">
              <w:rPr>
                <w:rFonts w:eastAsiaTheme="minorHAnsi"/>
                <w:sz w:val="20"/>
                <w:szCs w:val="20"/>
                <w:lang w:val="en-IN" w:eastAsia="en-US" w:bidi="ar-SA"/>
              </w:rPr>
              <w:t xml:space="preserve"> </w:t>
            </w:r>
            <w:r w:rsidR="000A45EB" w:rsidRPr="00B965B4">
              <w:rPr>
                <w:rFonts w:eastAsiaTheme="minorHAnsi"/>
                <w:sz w:val="20"/>
                <w:szCs w:val="20"/>
                <w:lang w:val="en-IN" w:eastAsia="en-US" w:bidi="ar-SA"/>
              </w:rPr>
              <w:t xml:space="preserve">and </w:t>
            </w:r>
            <w:proofErr w:type="spellStart"/>
            <w:r w:rsidRPr="00B965B4">
              <w:rPr>
                <w:rFonts w:eastAsiaTheme="minorHAnsi"/>
                <w:sz w:val="20"/>
                <w:szCs w:val="20"/>
                <w:lang w:val="en-IN" w:eastAsia="en-US" w:bidi="ar-SA"/>
              </w:rPr>
              <w:t>Mamoodu</w:t>
            </w:r>
            <w:proofErr w:type="spellEnd"/>
          </w:p>
        </w:tc>
        <w:tc>
          <w:tcPr>
            <w:tcW w:w="875" w:type="dxa"/>
          </w:tcPr>
          <w:p w14:paraId="33C40A42"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-21.170</w:t>
            </w:r>
          </w:p>
        </w:tc>
        <w:tc>
          <w:tcPr>
            <w:tcW w:w="851" w:type="dxa"/>
          </w:tcPr>
          <w:p w14:paraId="02CA45BF"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8.689</w:t>
            </w:r>
          </w:p>
        </w:tc>
        <w:tc>
          <w:tcPr>
            <w:tcW w:w="1115" w:type="dxa"/>
          </w:tcPr>
          <w:p w14:paraId="24E2539B"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-2.436</w:t>
            </w:r>
          </w:p>
        </w:tc>
        <w:tc>
          <w:tcPr>
            <w:tcW w:w="1267" w:type="dxa"/>
          </w:tcPr>
          <w:p w14:paraId="19AE2307"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&lt; 0.05</w:t>
            </w:r>
          </w:p>
        </w:tc>
        <w:tc>
          <w:tcPr>
            <w:tcW w:w="1126" w:type="dxa"/>
          </w:tcPr>
          <w:p w14:paraId="4882731F"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&lt; 0.05</w:t>
            </w:r>
          </w:p>
        </w:tc>
      </w:tr>
      <w:tr w:rsidR="00B965B4" w:rsidRPr="00B965B4" w14:paraId="25622915" w14:textId="77777777" w:rsidTr="00C254F5">
        <w:trPr>
          <w:jc w:val="center"/>
        </w:trPr>
        <w:tc>
          <w:tcPr>
            <w:tcW w:w="3089" w:type="dxa"/>
          </w:tcPr>
          <w:p w14:paraId="15902E7D" w14:textId="46C2B29B" w:rsidR="00D30439" w:rsidRPr="00B965B4" w:rsidRDefault="00D30439" w:rsidP="00D30439">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Mamoodu</w:t>
            </w:r>
            <w:proofErr w:type="spellEnd"/>
            <w:r w:rsidR="000A45EB" w:rsidRPr="00B965B4">
              <w:rPr>
                <w:rFonts w:eastAsiaTheme="minorHAnsi"/>
                <w:sz w:val="20"/>
                <w:szCs w:val="20"/>
                <w:lang w:val="en-IN" w:eastAsia="en-US" w:bidi="ar-SA"/>
              </w:rPr>
              <w:t xml:space="preserve"> and </w:t>
            </w:r>
            <w:proofErr w:type="spellStart"/>
            <w:r w:rsidRPr="00B965B4">
              <w:rPr>
                <w:rFonts w:eastAsiaTheme="minorHAnsi"/>
                <w:sz w:val="20"/>
                <w:szCs w:val="20"/>
                <w:lang w:val="en-IN" w:eastAsia="en-US" w:bidi="ar-SA"/>
              </w:rPr>
              <w:t>Mundyanum</w:t>
            </w:r>
            <w:proofErr w:type="spellEnd"/>
          </w:p>
        </w:tc>
        <w:tc>
          <w:tcPr>
            <w:tcW w:w="875" w:type="dxa"/>
          </w:tcPr>
          <w:p w14:paraId="57542C27"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-23.440</w:t>
            </w:r>
          </w:p>
        </w:tc>
        <w:tc>
          <w:tcPr>
            <w:tcW w:w="851" w:type="dxa"/>
          </w:tcPr>
          <w:p w14:paraId="532EBD97"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8.689</w:t>
            </w:r>
          </w:p>
        </w:tc>
        <w:tc>
          <w:tcPr>
            <w:tcW w:w="1115" w:type="dxa"/>
          </w:tcPr>
          <w:p w14:paraId="432C3980"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-2.698</w:t>
            </w:r>
          </w:p>
        </w:tc>
        <w:tc>
          <w:tcPr>
            <w:tcW w:w="1267" w:type="dxa"/>
          </w:tcPr>
          <w:p w14:paraId="12A6AFB5"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&lt; 0.05</w:t>
            </w:r>
          </w:p>
        </w:tc>
        <w:tc>
          <w:tcPr>
            <w:tcW w:w="1126" w:type="dxa"/>
          </w:tcPr>
          <w:p w14:paraId="1FAF5BD1"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&lt; 0.05</w:t>
            </w:r>
          </w:p>
        </w:tc>
      </w:tr>
    </w:tbl>
    <w:p w14:paraId="386C14ED" w14:textId="256B8996" w:rsidR="009D19D9" w:rsidRPr="00B965B4" w:rsidRDefault="00A66E2C" w:rsidP="00D30439">
      <w:pPr>
        <w:widowControl/>
        <w:autoSpaceDE/>
        <w:autoSpaceDN/>
        <w:spacing w:after="160" w:line="259" w:lineRule="auto"/>
        <w:rPr>
          <w:rFonts w:eastAsiaTheme="minorHAnsi"/>
          <w:noProof/>
          <w:sz w:val="24"/>
          <w:szCs w:val="24"/>
          <w:lang w:val="en-IN" w:eastAsia="en-US" w:bidi="ar-SA"/>
        </w:rPr>
      </w:pPr>
      <w:r w:rsidRPr="00B965B4">
        <w:rPr>
          <w:rFonts w:eastAsiaTheme="minorHAnsi"/>
          <w:sz w:val="24"/>
          <w:szCs w:val="24"/>
          <w:lang w:val="en-IN" w:eastAsia="en-US" w:bidi="ar-SA"/>
        </w:rPr>
        <w:t xml:space="preserve">   </w:t>
      </w:r>
      <w:r w:rsidR="00E60EF9" w:rsidRPr="00B965B4">
        <w:rPr>
          <w:rFonts w:eastAsiaTheme="minorHAnsi"/>
          <w:noProof/>
          <w:sz w:val="24"/>
          <w:szCs w:val="24"/>
          <w:lang w:val="en-IN" w:eastAsia="en-US" w:bidi="ar-SA"/>
        </w:rPr>
        <w:t xml:space="preserve">                    </w:t>
      </w:r>
    </w:p>
    <w:p w14:paraId="775C1E20" w14:textId="4BB3054F" w:rsidR="00E60EF9" w:rsidRPr="00B965B4" w:rsidRDefault="00B955F5" w:rsidP="009D19D9">
      <w:pPr>
        <w:widowControl/>
        <w:autoSpaceDE/>
        <w:autoSpaceDN/>
        <w:spacing w:after="160" w:line="259" w:lineRule="auto"/>
        <w:jc w:val="center"/>
        <w:rPr>
          <w:rFonts w:eastAsiaTheme="minorHAnsi"/>
          <w:sz w:val="24"/>
          <w:szCs w:val="24"/>
          <w:lang w:val="en-IN" w:eastAsia="en-US" w:bidi="ar-SA"/>
        </w:rPr>
      </w:pPr>
      <w:r w:rsidRPr="00B965B4">
        <w:rPr>
          <w:rFonts w:eastAsiaTheme="minorHAnsi"/>
          <w:noProof/>
          <w:sz w:val="24"/>
          <w:szCs w:val="24"/>
          <w:lang w:val="en-IN" w:eastAsia="en-US"/>
        </w:rPr>
        <mc:AlternateContent>
          <mc:Choice Requires="wps">
            <w:drawing>
              <wp:anchor distT="0" distB="0" distL="114300" distR="114300" simplePos="0" relativeHeight="251669504" behindDoc="0" locked="0" layoutInCell="1" allowOverlap="1" wp14:anchorId="10B699D7" wp14:editId="573FF551">
                <wp:simplePos x="0" y="0"/>
                <wp:positionH relativeFrom="margin">
                  <wp:posOffset>2105025</wp:posOffset>
                </wp:positionH>
                <wp:positionV relativeFrom="paragraph">
                  <wp:posOffset>2037080</wp:posOffset>
                </wp:positionV>
                <wp:extent cx="3626485" cy="261620"/>
                <wp:effectExtent l="0" t="0" r="0" b="0"/>
                <wp:wrapNone/>
                <wp:docPr id="1211024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6485" cy="261620"/>
                        </a:xfrm>
                        <a:prstGeom prst="rect">
                          <a:avLst/>
                        </a:prstGeom>
                        <a:solidFill>
                          <a:sysClr val="window" lastClr="FFFFFF"/>
                        </a:solidFill>
                        <a:ln w="6350">
                          <a:noFill/>
                        </a:ln>
                      </wps:spPr>
                      <wps:txbx>
                        <w:txbxContent>
                          <w:p w14:paraId="6797F3B4" w14:textId="120BB69C" w:rsidR="00E60EF9" w:rsidRDefault="00D30439" w:rsidP="00823C22">
                            <w:pPr>
                              <w:jc w:val="center"/>
                              <w:rPr>
                                <w:sz w:val="18"/>
                                <w:szCs w:val="18"/>
                              </w:rPr>
                            </w:pPr>
                            <w:r w:rsidRPr="00823C22">
                              <w:rPr>
                                <w:sz w:val="18"/>
                                <w:szCs w:val="18"/>
                              </w:rPr>
                              <w:t xml:space="preserve">Mundyanum    Allanchery padam-Kallan thodu    Mamoodu </w:t>
                            </w:r>
                          </w:p>
                          <w:p w14:paraId="625FD7F8" w14:textId="77777777" w:rsidR="00C43BCA" w:rsidRPr="00823C22" w:rsidRDefault="00C43BCA" w:rsidP="00823C22">
                            <w:pPr>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699D7" id="Text Box 1" o:spid="_x0000_s1031" type="#_x0000_t202" style="position:absolute;left:0;text-align:left;margin-left:165.75pt;margin-top:160.4pt;width:285.55pt;height:20.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" fillcolor="window" stroked="f" strokeweight=".5pt">
                <v:textbox>
                  <w:txbxContent>
                    <w:p w14:paraId="6797F3B4" w14:textId="120BB69C" w:rsidR="00E60EF9" w:rsidRDefault="00D30439" w:rsidP="00823C22">
                      <w:pPr>
                        <w:jc w:val="center"/>
                        <w:rPr>
                          <w:sz w:val="18"/>
                          <w:szCs w:val="18"/>
                        </w:rPr>
                      </w:pPr>
                      <w:r w:rsidRPr="00823C22">
                        <w:rPr>
                          <w:sz w:val="18"/>
                          <w:szCs w:val="18"/>
                        </w:rPr>
                        <w:t xml:space="preserve">Mundyanum    Allanchery padam-Kallan thodu    Mamoodu </w:t>
                      </w:r>
                    </w:p>
                    <w:p w14:paraId="625FD7F8" w14:textId="77777777" w:rsidR="00C43BCA" w:rsidRPr="00823C22" w:rsidRDefault="00C43BCA" w:rsidP="00823C22">
                      <w:pPr>
                        <w:jc w:val="center"/>
                        <w:rPr>
                          <w:sz w:val="18"/>
                          <w:szCs w:val="18"/>
                        </w:rPr>
                      </w:pPr>
                    </w:p>
                  </w:txbxContent>
                </v:textbox>
                <w10:wrap anchorx="margin"/>
              </v:shape>
            </w:pict>
          </mc:Fallback>
        </mc:AlternateContent>
      </w:r>
      <w:r w:rsidR="009D19D9" w:rsidRPr="00B965B4">
        <w:rPr>
          <w:rFonts w:eastAsiaTheme="minorHAnsi"/>
          <w:sz w:val="24"/>
          <w:szCs w:val="24"/>
          <w:lang w:val="en-IN" w:eastAsia="en-US" w:bidi="ar-SA"/>
        </w:rPr>
        <w:t xml:space="preserve">                                     </w:t>
      </w:r>
      <w:r w:rsidR="00EF1E86" w:rsidRPr="00B965B4">
        <w:rPr>
          <w:rFonts w:eastAsiaTheme="minorHAnsi"/>
          <w:noProof/>
          <w:sz w:val="24"/>
          <w:szCs w:val="24"/>
          <w:lang w:val="en-IN" w:eastAsia="en-US" w:bidi="ar-SA"/>
        </w:rPr>
        <w:drawing>
          <wp:inline distT="0" distB="0" distL="0" distR="0" wp14:anchorId="5F9480FC" wp14:editId="0B41CA7D">
            <wp:extent cx="228600" cy="2217420"/>
            <wp:effectExtent l="0" t="0" r="0" b="0"/>
            <wp:docPr id="1900679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17420"/>
                    </a:xfrm>
                    <a:prstGeom prst="rect">
                      <a:avLst/>
                    </a:prstGeom>
                    <a:noFill/>
                  </pic:spPr>
                </pic:pic>
              </a:graphicData>
            </a:graphic>
          </wp:inline>
        </w:drawing>
      </w:r>
      <w:r w:rsidR="009D19D9" w:rsidRPr="00B965B4">
        <w:rPr>
          <w:rFonts w:eastAsiaTheme="minorHAnsi"/>
          <w:sz w:val="24"/>
          <w:szCs w:val="24"/>
          <w:lang w:val="en-IN" w:eastAsia="en-US" w:bidi="ar-SA"/>
        </w:rPr>
        <w:t xml:space="preserve">     </w:t>
      </w:r>
      <w:r w:rsidR="009D19D9" w:rsidRPr="00B965B4">
        <w:rPr>
          <w:rFonts w:eastAsiaTheme="minorHAnsi"/>
          <w:noProof/>
          <w:sz w:val="24"/>
          <w:szCs w:val="24"/>
          <w:lang w:val="en-IN" w:eastAsia="en-US" w:bidi="ar-SA"/>
        </w:rPr>
        <w:drawing>
          <wp:inline distT="0" distB="0" distL="0" distR="0" wp14:anchorId="002114FE" wp14:editId="79ACEB6F">
            <wp:extent cx="3009550" cy="1955623"/>
            <wp:effectExtent l="76200" t="114300" r="45720" b="9144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20357" t="16054" r="6389" b="25779"/>
                    <a:stretch/>
                  </pic:blipFill>
                  <pic:spPr bwMode="auto">
                    <a:xfrm>
                      <a:off x="0" y="0"/>
                      <a:ext cx="3009550" cy="1955623"/>
                    </a:xfrm>
                    <a:prstGeom prst="rect">
                      <a:avLst/>
                    </a:prstGeom>
                    <a:noFill/>
                    <a:ln>
                      <a:noFill/>
                    </a:ln>
                    <a:extLst>
                      <a:ext uri="{53640926-AAD7-44D8-BBD7-CCE9431645EC}">
                        <a14:shadowObscured xmlns:a14="http://schemas.microsoft.com/office/drawing/2010/main"/>
                      </a:ext>
                    </a:extLst>
                  </pic:spPr>
                </pic:pic>
              </a:graphicData>
            </a:graphic>
          </wp:inline>
        </w:drawing>
      </w:r>
      <w:r w:rsidR="009D19D9" w:rsidRPr="00B965B4">
        <w:rPr>
          <w:rFonts w:eastAsiaTheme="minorHAnsi"/>
          <w:sz w:val="24"/>
          <w:szCs w:val="24"/>
          <w:lang w:val="en-IN" w:eastAsia="en-US" w:bidi="ar-SA"/>
        </w:rPr>
        <w:t xml:space="preserve">                  </w:t>
      </w:r>
    </w:p>
    <w:p w14:paraId="13669E8A" w14:textId="23DF34C1" w:rsidR="00D30439" w:rsidRPr="00B965B4" w:rsidRDefault="00D30439" w:rsidP="00B9131E">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Fig. 2. Box plot comparing livelihood security index of IWMP beneficiaries in three watersheds</w:t>
      </w:r>
    </w:p>
    <w:p w14:paraId="62DCE0EF" w14:textId="7981B1EF" w:rsidR="00D30439" w:rsidRPr="00B965B4"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It </w:t>
      </w:r>
      <w:r w:rsidR="00F77FC8" w:rsidRPr="00B965B4">
        <w:rPr>
          <w:rFonts w:eastAsiaTheme="minorHAnsi"/>
          <w:sz w:val="24"/>
          <w:szCs w:val="24"/>
          <w:lang w:val="en-IN" w:eastAsia="en-US" w:bidi="ar-SA"/>
        </w:rPr>
        <w:t>is</w:t>
      </w:r>
      <w:r w:rsidRPr="00B965B4">
        <w:rPr>
          <w:rFonts w:eastAsiaTheme="minorHAnsi"/>
          <w:sz w:val="24"/>
          <w:szCs w:val="24"/>
          <w:lang w:val="en-IN" w:eastAsia="en-US" w:bidi="ar-SA"/>
        </w:rPr>
        <w:t xml:space="preserve"> clear from Table </w:t>
      </w:r>
      <w:r w:rsidR="008B5FB6" w:rsidRPr="00B965B4">
        <w:rPr>
          <w:rFonts w:eastAsiaTheme="minorHAnsi"/>
          <w:sz w:val="24"/>
          <w:szCs w:val="24"/>
          <w:lang w:val="en-IN" w:eastAsia="en-US" w:bidi="ar-SA"/>
        </w:rPr>
        <w:t>5</w:t>
      </w:r>
      <w:r w:rsidRPr="00B965B4">
        <w:rPr>
          <w:rFonts w:eastAsiaTheme="minorHAnsi"/>
          <w:sz w:val="24"/>
          <w:szCs w:val="24"/>
          <w:lang w:val="en-IN" w:eastAsia="en-US" w:bidi="ar-SA"/>
        </w:rPr>
        <w:t xml:space="preserve">. and Fig. 2. that there </w:t>
      </w:r>
      <w:proofErr w:type="gramStart"/>
      <w:r w:rsidR="00696585" w:rsidRPr="00B965B4">
        <w:rPr>
          <w:rFonts w:eastAsiaTheme="minorHAnsi"/>
          <w:sz w:val="24"/>
          <w:szCs w:val="24"/>
          <w:lang w:val="en-IN" w:eastAsia="en-US" w:bidi="ar-SA"/>
        </w:rPr>
        <w:t>are</w:t>
      </w:r>
      <w:proofErr w:type="gramEnd"/>
      <w:r w:rsidRPr="00B965B4">
        <w:rPr>
          <w:rFonts w:eastAsiaTheme="minorHAnsi"/>
          <w:sz w:val="24"/>
          <w:szCs w:val="24"/>
          <w:lang w:val="en-IN" w:eastAsia="en-US" w:bidi="ar-SA"/>
        </w:rPr>
        <w:t xml:space="preserve"> no much difference in livelihood security indices of beneficiaries in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and </w:t>
      </w:r>
      <w:proofErr w:type="spellStart"/>
      <w:r w:rsidRPr="00B965B4">
        <w:rPr>
          <w:rFonts w:eastAsiaTheme="minorHAnsi"/>
          <w:sz w:val="24"/>
          <w:szCs w:val="24"/>
          <w:lang w:val="en-IN" w:eastAsia="en-US" w:bidi="ar-SA"/>
        </w:rPr>
        <w:t>Allanchery</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padam-Kallan</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thodu</w:t>
      </w:r>
      <w:proofErr w:type="spellEnd"/>
      <w:r w:rsidRPr="00B965B4">
        <w:rPr>
          <w:rFonts w:eastAsiaTheme="minorHAnsi"/>
          <w:sz w:val="24"/>
          <w:szCs w:val="24"/>
          <w:lang w:val="en-IN" w:eastAsia="en-US" w:bidi="ar-SA"/>
        </w:rPr>
        <w:t>.</w:t>
      </w:r>
      <w:r w:rsidR="00C17AD8" w:rsidRPr="00B965B4">
        <w:rPr>
          <w:rFonts w:eastAsiaTheme="minorHAnsi"/>
          <w:sz w:val="24"/>
          <w:szCs w:val="24"/>
          <w:lang w:val="en-IN" w:eastAsia="en-US" w:bidi="ar-SA"/>
        </w:rPr>
        <w:t xml:space="preserve"> </w:t>
      </w:r>
      <w:proofErr w:type="gramStart"/>
      <w:r w:rsidRPr="00B965B4">
        <w:rPr>
          <w:rFonts w:eastAsiaTheme="minorHAnsi"/>
          <w:sz w:val="24"/>
          <w:szCs w:val="24"/>
          <w:lang w:val="en-IN" w:eastAsia="en-US" w:bidi="ar-SA"/>
        </w:rPr>
        <w:t>Unfortunately</w:t>
      </w:r>
      <w:proofErr w:type="gramEnd"/>
      <w:r w:rsidRPr="00B965B4">
        <w:rPr>
          <w:rFonts w:eastAsiaTheme="minorHAnsi"/>
          <w:sz w:val="24"/>
          <w:szCs w:val="24"/>
          <w:lang w:val="en-IN" w:eastAsia="en-US" w:bidi="ar-SA"/>
        </w:rPr>
        <w:t xml:space="preserve"> a significant difference exist</w:t>
      </w:r>
      <w:r w:rsidR="00696585" w:rsidRPr="00B965B4">
        <w:rPr>
          <w:rFonts w:eastAsiaTheme="minorHAnsi"/>
          <w:sz w:val="24"/>
          <w:szCs w:val="24"/>
          <w:lang w:val="en-IN" w:eastAsia="en-US" w:bidi="ar-SA"/>
        </w:rPr>
        <w:t xml:space="preserve">s </w:t>
      </w:r>
      <w:r w:rsidRPr="00B965B4">
        <w:rPr>
          <w:rFonts w:eastAsiaTheme="minorHAnsi"/>
          <w:sz w:val="24"/>
          <w:szCs w:val="24"/>
          <w:lang w:val="en-IN" w:eastAsia="en-US" w:bidi="ar-SA"/>
        </w:rPr>
        <w:t xml:space="preserve">between indices of </w:t>
      </w:r>
      <w:proofErr w:type="spellStart"/>
      <w:r w:rsidRPr="00B965B4">
        <w:rPr>
          <w:rFonts w:eastAsiaTheme="minorHAnsi"/>
          <w:sz w:val="24"/>
          <w:szCs w:val="24"/>
          <w:lang w:val="en-IN" w:eastAsia="en-US" w:bidi="ar-SA"/>
        </w:rPr>
        <w:t>Allanchery</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padam-Kallan</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thodu</w:t>
      </w:r>
      <w:proofErr w:type="spellEnd"/>
      <w:r w:rsidR="00037009"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Mamoodu</w:t>
      </w:r>
      <w:proofErr w:type="spellEnd"/>
      <w:r w:rsidRPr="00B965B4">
        <w:rPr>
          <w:rFonts w:eastAsiaTheme="minorHAnsi"/>
          <w:sz w:val="24"/>
          <w:szCs w:val="24"/>
          <w:lang w:val="en-IN" w:eastAsia="en-US" w:bidi="ar-SA"/>
        </w:rPr>
        <w:t xml:space="preserve"> pair and </w:t>
      </w:r>
      <w:proofErr w:type="spellStart"/>
      <w:r w:rsidRPr="00B965B4">
        <w:rPr>
          <w:rFonts w:eastAsiaTheme="minorHAnsi"/>
          <w:sz w:val="24"/>
          <w:szCs w:val="24"/>
          <w:lang w:val="en-IN" w:eastAsia="en-US" w:bidi="ar-SA"/>
        </w:rPr>
        <w:t>Mamoodu</w:t>
      </w:r>
      <w:proofErr w:type="spellEnd"/>
      <w:r w:rsidR="00037009"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pair. This could be due to more capital assets possession of beneficiaries in </w:t>
      </w:r>
      <w:proofErr w:type="spellStart"/>
      <w:r w:rsidRPr="00B965B4">
        <w:rPr>
          <w:rFonts w:eastAsiaTheme="minorHAnsi"/>
          <w:sz w:val="24"/>
          <w:szCs w:val="24"/>
          <w:lang w:val="en-IN" w:eastAsia="en-US" w:bidi="ar-SA"/>
        </w:rPr>
        <w:t>Mamoodu</w:t>
      </w:r>
      <w:proofErr w:type="spellEnd"/>
      <w:r w:rsidRPr="00B965B4">
        <w:rPr>
          <w:rFonts w:eastAsiaTheme="minorHAnsi"/>
          <w:sz w:val="24"/>
          <w:szCs w:val="24"/>
          <w:lang w:val="en-IN" w:eastAsia="en-US" w:bidi="ar-SA"/>
        </w:rPr>
        <w:t>. The</w:t>
      </w:r>
      <w:r w:rsidR="00696585" w:rsidRPr="00B965B4">
        <w:rPr>
          <w:rFonts w:eastAsiaTheme="minorHAnsi"/>
          <w:sz w:val="24"/>
          <w:szCs w:val="24"/>
          <w:lang w:val="en-IN" w:eastAsia="en-US" w:bidi="ar-SA"/>
        </w:rPr>
        <w:t>re is also</w:t>
      </w:r>
      <w:r w:rsidRPr="00B965B4">
        <w:rPr>
          <w:rFonts w:eastAsiaTheme="minorHAnsi"/>
          <w:sz w:val="24"/>
          <w:szCs w:val="24"/>
          <w:lang w:val="en-IN" w:eastAsia="en-US" w:bidi="ar-SA"/>
        </w:rPr>
        <w:t xml:space="preserve"> accordance with</w:t>
      </w:r>
      <w:r w:rsidR="00696585" w:rsidRPr="00B965B4">
        <w:rPr>
          <w:rFonts w:eastAsiaTheme="minorHAnsi"/>
          <w:sz w:val="24"/>
          <w:szCs w:val="24"/>
          <w:lang w:val="en-IN" w:eastAsia="en-US" w:bidi="ar-SA"/>
        </w:rPr>
        <w:t xml:space="preserve"> the</w:t>
      </w:r>
      <w:r w:rsidRPr="00B965B4">
        <w:rPr>
          <w:rFonts w:eastAsiaTheme="minorHAnsi"/>
          <w:sz w:val="24"/>
          <w:szCs w:val="24"/>
          <w:lang w:val="en-IN" w:eastAsia="en-US" w:bidi="ar-SA"/>
        </w:rPr>
        <w:t xml:space="preserve"> results of Abbassi </w:t>
      </w:r>
      <w:r w:rsidRPr="00B965B4">
        <w:rPr>
          <w:rFonts w:eastAsiaTheme="minorHAnsi"/>
          <w:i/>
          <w:iCs/>
          <w:sz w:val="24"/>
          <w:szCs w:val="24"/>
          <w:lang w:val="en-IN" w:eastAsia="en-US" w:bidi="ar-SA"/>
        </w:rPr>
        <w:t>et al.</w:t>
      </w:r>
      <w:r w:rsidRPr="00B965B4">
        <w:rPr>
          <w:rFonts w:eastAsiaTheme="minorHAnsi"/>
          <w:sz w:val="24"/>
          <w:szCs w:val="24"/>
          <w:lang w:val="en-IN" w:eastAsia="en-US" w:bidi="ar-SA"/>
        </w:rPr>
        <w:t xml:space="preserve"> (2020) and </w:t>
      </w:r>
      <w:proofErr w:type="spellStart"/>
      <w:r w:rsidRPr="00B965B4">
        <w:rPr>
          <w:rFonts w:eastAsiaTheme="minorHAnsi"/>
          <w:sz w:val="24"/>
          <w:szCs w:val="24"/>
          <w:lang w:val="en-IN" w:eastAsia="en-US" w:bidi="ar-SA"/>
        </w:rPr>
        <w:t>Dhakad</w:t>
      </w:r>
      <w:proofErr w:type="spellEnd"/>
      <w:r w:rsidRPr="00B965B4">
        <w:rPr>
          <w:rFonts w:eastAsiaTheme="minorHAnsi"/>
          <w:sz w:val="24"/>
          <w:szCs w:val="24"/>
          <w:lang w:val="en-IN" w:eastAsia="en-US" w:bidi="ar-SA"/>
        </w:rPr>
        <w:t xml:space="preserve"> (2014).</w:t>
      </w:r>
    </w:p>
    <w:p w14:paraId="4EAE11A2" w14:textId="77777777" w:rsidR="00D30439" w:rsidRPr="00B965B4" w:rsidRDefault="00D30439" w:rsidP="00D30439">
      <w:pPr>
        <w:widowControl/>
        <w:autoSpaceDE/>
        <w:autoSpaceDN/>
        <w:spacing w:after="160" w:line="259" w:lineRule="auto"/>
        <w:rPr>
          <w:rFonts w:eastAsiaTheme="minorHAnsi"/>
          <w:b/>
          <w:bCs/>
          <w:sz w:val="24"/>
          <w:szCs w:val="24"/>
          <w:lang w:val="en-IN" w:eastAsia="en-US" w:bidi="ar-SA"/>
        </w:rPr>
      </w:pPr>
      <w:r w:rsidRPr="00B965B4">
        <w:rPr>
          <w:rFonts w:eastAsiaTheme="minorHAnsi"/>
          <w:b/>
          <w:bCs/>
          <w:sz w:val="24"/>
          <w:szCs w:val="24"/>
          <w:lang w:val="en-IN" w:eastAsia="en-US" w:bidi="ar-SA"/>
        </w:rPr>
        <w:t>Relative contribution of capital assets towards livelihood security index of beneficiaries in watersheds</w:t>
      </w:r>
    </w:p>
    <w:p w14:paraId="06E74168" w14:textId="07063550" w:rsidR="00D30439" w:rsidRPr="00B965B4" w:rsidRDefault="00D30439" w:rsidP="00C17AD8">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The capital assets possession of beneficiaries </w:t>
      </w:r>
      <w:proofErr w:type="gramStart"/>
      <w:r w:rsidRPr="00B965B4">
        <w:rPr>
          <w:rFonts w:eastAsiaTheme="minorHAnsi"/>
          <w:sz w:val="24"/>
          <w:szCs w:val="24"/>
          <w:lang w:val="en-IN" w:eastAsia="en-US" w:bidi="ar-SA"/>
        </w:rPr>
        <w:t>were</w:t>
      </w:r>
      <w:proofErr w:type="gramEnd"/>
      <w:r w:rsidRPr="00B965B4">
        <w:rPr>
          <w:rFonts w:eastAsiaTheme="minorHAnsi"/>
          <w:sz w:val="24"/>
          <w:szCs w:val="24"/>
          <w:lang w:val="en-IN" w:eastAsia="en-US" w:bidi="ar-SA"/>
        </w:rPr>
        <w:t xml:space="preserve"> ranked to determine the major asset contributing towards the livelihood security. This was made possible by undertaking Kendall’s coefficient of concordance test for individual watershed and results obtained are as follow</w:t>
      </w:r>
      <w:r w:rsidR="00C17AD8" w:rsidRPr="00B965B4">
        <w:rPr>
          <w:rFonts w:eastAsiaTheme="minorHAnsi"/>
          <w:sz w:val="24"/>
          <w:szCs w:val="24"/>
          <w:lang w:val="en-IN" w:eastAsia="en-US" w:bidi="ar-SA"/>
        </w:rPr>
        <w:t>.</w:t>
      </w:r>
    </w:p>
    <w:p w14:paraId="05D9D161" w14:textId="77777777" w:rsidR="00392F30" w:rsidRPr="00B965B4" w:rsidRDefault="00392F30" w:rsidP="00FB2834">
      <w:pPr>
        <w:widowControl/>
        <w:autoSpaceDE/>
        <w:autoSpaceDN/>
        <w:spacing w:after="160" w:line="259" w:lineRule="auto"/>
        <w:jc w:val="center"/>
        <w:rPr>
          <w:rFonts w:eastAsiaTheme="minorHAnsi"/>
          <w:b/>
          <w:bCs/>
          <w:sz w:val="24"/>
          <w:szCs w:val="24"/>
          <w:lang w:val="en-IN" w:eastAsia="en-US" w:bidi="ar-SA"/>
        </w:rPr>
      </w:pPr>
    </w:p>
    <w:p w14:paraId="5635CF69" w14:textId="77777777" w:rsidR="00392F30" w:rsidRPr="00B965B4" w:rsidRDefault="00392F30" w:rsidP="00FB2834">
      <w:pPr>
        <w:widowControl/>
        <w:autoSpaceDE/>
        <w:autoSpaceDN/>
        <w:spacing w:after="160" w:line="259" w:lineRule="auto"/>
        <w:jc w:val="center"/>
        <w:rPr>
          <w:rFonts w:eastAsiaTheme="minorHAnsi"/>
          <w:b/>
          <w:bCs/>
          <w:sz w:val="24"/>
          <w:szCs w:val="24"/>
          <w:lang w:val="en-IN" w:eastAsia="en-US" w:bidi="ar-SA"/>
        </w:rPr>
      </w:pPr>
    </w:p>
    <w:p w14:paraId="70C4E62E" w14:textId="10422FF0" w:rsidR="00D30439" w:rsidRPr="00B965B4" w:rsidRDefault="00D30439" w:rsidP="00FB2834">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6</w:t>
      </w:r>
      <w:r w:rsidRPr="00B965B4">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B965B4">
        <w:rPr>
          <w:rFonts w:eastAsiaTheme="minorHAnsi"/>
          <w:b/>
          <w:bCs/>
          <w:sz w:val="24"/>
          <w:szCs w:val="24"/>
          <w:lang w:val="en-IN" w:eastAsia="en-US" w:bidi="ar-SA"/>
        </w:rPr>
        <w:t>Mundyanum</w:t>
      </w:r>
      <w:proofErr w:type="spellEnd"/>
      <w:r w:rsidRPr="00B965B4">
        <w:rPr>
          <w:rFonts w:eastAsiaTheme="minorHAnsi"/>
          <w:b/>
          <w:bCs/>
          <w:sz w:val="24"/>
          <w:szCs w:val="24"/>
          <w:lang w:val="en-IN" w:eastAsia="en-US" w:bidi="ar-SA"/>
        </w:rPr>
        <w:t xml:space="preserve"> watershed</w:t>
      </w:r>
    </w:p>
    <w:tbl>
      <w:tblPr>
        <w:tblStyle w:val="TableGrid"/>
        <w:tblW w:w="0" w:type="auto"/>
        <w:jc w:val="center"/>
        <w:tblLook w:val="04A0" w:firstRow="1" w:lastRow="0" w:firstColumn="1" w:lastColumn="0" w:noHBand="0" w:noVBand="1"/>
      </w:tblPr>
      <w:tblGrid>
        <w:gridCol w:w="2235"/>
        <w:gridCol w:w="1417"/>
        <w:gridCol w:w="1559"/>
        <w:gridCol w:w="1175"/>
      </w:tblGrid>
      <w:tr w:rsidR="00B965B4" w:rsidRPr="00B965B4" w14:paraId="6A9E6B1A" w14:textId="77777777" w:rsidTr="00A9660C">
        <w:trPr>
          <w:jc w:val="center"/>
        </w:trPr>
        <w:tc>
          <w:tcPr>
            <w:tcW w:w="3652" w:type="dxa"/>
            <w:gridSpan w:val="2"/>
            <w:vAlign w:val="center"/>
          </w:tcPr>
          <w:p w14:paraId="4CBF63C7" w14:textId="77777777" w:rsidR="00D30439" w:rsidRPr="00B965B4" w:rsidRDefault="00D30439" w:rsidP="00C17AD8">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Kendall’s coefficient of concordance</w:t>
            </w:r>
          </w:p>
        </w:tc>
        <w:tc>
          <w:tcPr>
            <w:tcW w:w="1559" w:type="dxa"/>
            <w:vAlign w:val="center"/>
          </w:tcPr>
          <w:p w14:paraId="6563A6E0" w14:textId="77777777" w:rsidR="00D30439" w:rsidRPr="00B965B4" w:rsidRDefault="00D30439" w:rsidP="00C17AD8">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Dimension</w:t>
            </w:r>
          </w:p>
        </w:tc>
        <w:tc>
          <w:tcPr>
            <w:tcW w:w="1175" w:type="dxa"/>
            <w:vAlign w:val="center"/>
          </w:tcPr>
          <w:p w14:paraId="3B05DA8F" w14:textId="77777777" w:rsidR="00D30439" w:rsidRPr="00B965B4" w:rsidRDefault="00D30439" w:rsidP="00C17AD8">
            <w:pPr>
              <w:widowControl/>
              <w:autoSpaceDE/>
              <w:autoSpaceDN/>
              <w:spacing w:after="160" w:line="259" w:lineRule="auto"/>
              <w:jc w:val="center"/>
              <w:rPr>
                <w:rFonts w:eastAsiaTheme="minorHAnsi"/>
                <w:b/>
                <w:bCs/>
                <w:sz w:val="20"/>
                <w:szCs w:val="20"/>
                <w:lang w:val="en-IN" w:eastAsia="en-US" w:bidi="ar-SA"/>
              </w:rPr>
            </w:pPr>
            <w:r w:rsidRPr="00B965B4">
              <w:rPr>
                <w:rFonts w:eastAsiaTheme="minorHAnsi"/>
                <w:b/>
                <w:bCs/>
                <w:sz w:val="20"/>
                <w:szCs w:val="20"/>
                <w:lang w:val="en-IN" w:eastAsia="en-US" w:bidi="ar-SA"/>
              </w:rPr>
              <w:t>Mean rank</w:t>
            </w:r>
          </w:p>
        </w:tc>
      </w:tr>
      <w:tr w:rsidR="00B965B4" w:rsidRPr="00B965B4" w14:paraId="1683D35A" w14:textId="77777777" w:rsidTr="00A9660C">
        <w:trPr>
          <w:jc w:val="center"/>
        </w:trPr>
        <w:tc>
          <w:tcPr>
            <w:tcW w:w="2235" w:type="dxa"/>
            <w:vAlign w:val="center"/>
          </w:tcPr>
          <w:p w14:paraId="5A7FA567" w14:textId="77777777" w:rsidR="00D30439" w:rsidRPr="00B965B4" w:rsidRDefault="00D30439" w:rsidP="00C17AD8">
            <w:pPr>
              <w:widowControl/>
              <w:autoSpaceDE/>
              <w:autoSpaceDN/>
              <w:spacing w:after="160" w:line="259" w:lineRule="auto"/>
              <w:rPr>
                <w:rFonts w:eastAsiaTheme="minorHAnsi"/>
                <w:sz w:val="20"/>
                <w:szCs w:val="20"/>
                <w:lang w:val="en-IN" w:eastAsia="en-US" w:bidi="ar-SA"/>
              </w:rPr>
            </w:pPr>
            <w:bookmarkStart w:id="7" w:name="_Hlk116640151"/>
            <w:r w:rsidRPr="00B965B4">
              <w:rPr>
                <w:rFonts w:eastAsiaTheme="minorHAnsi"/>
                <w:sz w:val="20"/>
                <w:szCs w:val="20"/>
                <w:lang w:val="en-IN" w:eastAsia="en-US" w:bidi="ar-SA"/>
              </w:rPr>
              <w:lastRenderedPageBreak/>
              <w:t>Total N</w:t>
            </w:r>
          </w:p>
        </w:tc>
        <w:tc>
          <w:tcPr>
            <w:tcW w:w="1417" w:type="dxa"/>
            <w:vAlign w:val="center"/>
          </w:tcPr>
          <w:p w14:paraId="6DF93BE7"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50</w:t>
            </w:r>
          </w:p>
        </w:tc>
        <w:tc>
          <w:tcPr>
            <w:tcW w:w="1559" w:type="dxa"/>
          </w:tcPr>
          <w:p w14:paraId="0D7C04CF"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Human capital</w:t>
            </w:r>
          </w:p>
        </w:tc>
        <w:tc>
          <w:tcPr>
            <w:tcW w:w="1175" w:type="dxa"/>
            <w:vAlign w:val="center"/>
          </w:tcPr>
          <w:p w14:paraId="69D11E49"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4.18</w:t>
            </w:r>
          </w:p>
        </w:tc>
      </w:tr>
      <w:tr w:rsidR="00B965B4" w:rsidRPr="00B965B4" w14:paraId="37DDD77C" w14:textId="77777777" w:rsidTr="00A9660C">
        <w:trPr>
          <w:jc w:val="center"/>
        </w:trPr>
        <w:tc>
          <w:tcPr>
            <w:tcW w:w="2235" w:type="dxa"/>
            <w:vAlign w:val="center"/>
          </w:tcPr>
          <w:p w14:paraId="5A4FEEB2" w14:textId="77777777" w:rsidR="00D30439" w:rsidRPr="00B965B4" w:rsidRDefault="00D30439" w:rsidP="00C17AD8">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Kendall’s W</w:t>
            </w:r>
          </w:p>
        </w:tc>
        <w:tc>
          <w:tcPr>
            <w:tcW w:w="1417" w:type="dxa"/>
            <w:vAlign w:val="center"/>
          </w:tcPr>
          <w:p w14:paraId="47851C0C"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0.412</w:t>
            </w:r>
          </w:p>
        </w:tc>
        <w:tc>
          <w:tcPr>
            <w:tcW w:w="1559" w:type="dxa"/>
          </w:tcPr>
          <w:p w14:paraId="5891DC16"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Physical capital</w:t>
            </w:r>
          </w:p>
        </w:tc>
        <w:tc>
          <w:tcPr>
            <w:tcW w:w="1175" w:type="dxa"/>
            <w:vAlign w:val="center"/>
          </w:tcPr>
          <w:p w14:paraId="6EB52F20"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3.48</w:t>
            </w:r>
          </w:p>
        </w:tc>
      </w:tr>
      <w:tr w:rsidR="00B965B4" w:rsidRPr="00B965B4" w14:paraId="1CFA29CF" w14:textId="77777777" w:rsidTr="00A9660C">
        <w:trPr>
          <w:jc w:val="center"/>
        </w:trPr>
        <w:tc>
          <w:tcPr>
            <w:tcW w:w="2235" w:type="dxa"/>
            <w:vAlign w:val="center"/>
          </w:tcPr>
          <w:p w14:paraId="54A0896F" w14:textId="77777777" w:rsidR="00D30439" w:rsidRPr="00B965B4" w:rsidRDefault="00D30439" w:rsidP="00C17AD8">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Test statistic</w:t>
            </w:r>
          </w:p>
        </w:tc>
        <w:tc>
          <w:tcPr>
            <w:tcW w:w="1417" w:type="dxa"/>
            <w:vAlign w:val="center"/>
          </w:tcPr>
          <w:p w14:paraId="2DC55BEA"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82.336</w:t>
            </w:r>
          </w:p>
        </w:tc>
        <w:tc>
          <w:tcPr>
            <w:tcW w:w="1559" w:type="dxa"/>
          </w:tcPr>
          <w:p w14:paraId="0763EBC4"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Financial capital</w:t>
            </w:r>
          </w:p>
        </w:tc>
        <w:tc>
          <w:tcPr>
            <w:tcW w:w="1175" w:type="dxa"/>
            <w:vAlign w:val="center"/>
          </w:tcPr>
          <w:p w14:paraId="1F5863D2"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3.26</w:t>
            </w:r>
          </w:p>
        </w:tc>
      </w:tr>
      <w:tr w:rsidR="00B965B4" w:rsidRPr="00B965B4" w14:paraId="5D3AA5A9" w14:textId="77777777" w:rsidTr="00A9660C">
        <w:trPr>
          <w:jc w:val="center"/>
        </w:trPr>
        <w:tc>
          <w:tcPr>
            <w:tcW w:w="2235" w:type="dxa"/>
            <w:vAlign w:val="center"/>
          </w:tcPr>
          <w:p w14:paraId="4422BEB8" w14:textId="77777777" w:rsidR="00D30439" w:rsidRPr="00B965B4" w:rsidRDefault="00D30439" w:rsidP="00C17AD8">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d.f</w:t>
            </w:r>
            <w:proofErr w:type="spellEnd"/>
          </w:p>
        </w:tc>
        <w:tc>
          <w:tcPr>
            <w:tcW w:w="1417" w:type="dxa"/>
            <w:vAlign w:val="center"/>
          </w:tcPr>
          <w:p w14:paraId="03FB6E7E"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w:t>
            </w:r>
          </w:p>
        </w:tc>
        <w:tc>
          <w:tcPr>
            <w:tcW w:w="1559" w:type="dxa"/>
          </w:tcPr>
          <w:p w14:paraId="5FCA7C7D"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Social capital</w:t>
            </w:r>
          </w:p>
        </w:tc>
        <w:tc>
          <w:tcPr>
            <w:tcW w:w="1175" w:type="dxa"/>
            <w:vAlign w:val="center"/>
          </w:tcPr>
          <w:p w14:paraId="7616A165"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2.58</w:t>
            </w:r>
          </w:p>
        </w:tc>
      </w:tr>
      <w:tr w:rsidR="00D30439" w:rsidRPr="00B965B4" w14:paraId="537647CE" w14:textId="77777777" w:rsidTr="00A9660C">
        <w:trPr>
          <w:jc w:val="center"/>
        </w:trPr>
        <w:tc>
          <w:tcPr>
            <w:tcW w:w="2235" w:type="dxa"/>
          </w:tcPr>
          <w:p w14:paraId="2DF23BE8"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Asymptotic Significance</w:t>
            </w:r>
          </w:p>
        </w:tc>
        <w:tc>
          <w:tcPr>
            <w:tcW w:w="1417" w:type="dxa"/>
            <w:vAlign w:val="center"/>
          </w:tcPr>
          <w:p w14:paraId="40F10242"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&lt; 0.01</w:t>
            </w:r>
          </w:p>
        </w:tc>
        <w:tc>
          <w:tcPr>
            <w:tcW w:w="1559" w:type="dxa"/>
          </w:tcPr>
          <w:p w14:paraId="78F062AF"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Natural capital</w:t>
            </w:r>
          </w:p>
        </w:tc>
        <w:tc>
          <w:tcPr>
            <w:tcW w:w="1175" w:type="dxa"/>
            <w:vAlign w:val="center"/>
          </w:tcPr>
          <w:p w14:paraId="3906C311"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1.50</w:t>
            </w:r>
          </w:p>
        </w:tc>
      </w:tr>
      <w:bookmarkEnd w:id="7"/>
    </w:tbl>
    <w:p w14:paraId="7BAD8180" w14:textId="77777777" w:rsidR="00D30439" w:rsidRPr="00B965B4" w:rsidRDefault="00D30439" w:rsidP="00D30439">
      <w:pPr>
        <w:widowControl/>
        <w:autoSpaceDE/>
        <w:autoSpaceDN/>
        <w:spacing w:after="160" w:line="259" w:lineRule="auto"/>
        <w:rPr>
          <w:rFonts w:eastAsiaTheme="minorHAnsi"/>
          <w:sz w:val="24"/>
          <w:szCs w:val="24"/>
          <w:lang w:val="en-IN" w:eastAsia="en-US" w:bidi="ar-SA"/>
        </w:rPr>
      </w:pPr>
    </w:p>
    <w:p w14:paraId="1FDCA9E1" w14:textId="501EC977" w:rsidR="0024444C" w:rsidRPr="00B965B4" w:rsidRDefault="00D30439" w:rsidP="0024444C">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A detailed view of Table </w:t>
      </w:r>
      <w:r w:rsidR="008B5FB6" w:rsidRPr="00B965B4">
        <w:rPr>
          <w:rFonts w:eastAsiaTheme="minorHAnsi"/>
          <w:sz w:val="24"/>
          <w:szCs w:val="24"/>
          <w:lang w:val="en-IN" w:eastAsia="en-US" w:bidi="ar-SA"/>
        </w:rPr>
        <w:t>6</w:t>
      </w:r>
      <w:r w:rsidRPr="00B965B4">
        <w:rPr>
          <w:rFonts w:eastAsiaTheme="minorHAnsi"/>
          <w:sz w:val="24"/>
          <w:szCs w:val="24"/>
          <w:lang w:val="en-IN" w:eastAsia="en-US" w:bidi="ar-SA"/>
        </w:rPr>
        <w:t>. show</w:t>
      </w:r>
      <w:r w:rsidR="00696585" w:rsidRPr="00B965B4">
        <w:rPr>
          <w:rFonts w:eastAsiaTheme="minorHAnsi"/>
          <w:sz w:val="24"/>
          <w:szCs w:val="24"/>
          <w:lang w:val="en-IN" w:eastAsia="en-US" w:bidi="ar-SA"/>
        </w:rPr>
        <w:t>s</w:t>
      </w:r>
      <w:r w:rsidRPr="00B965B4">
        <w:rPr>
          <w:rFonts w:eastAsiaTheme="minorHAnsi"/>
          <w:sz w:val="24"/>
          <w:szCs w:val="24"/>
          <w:lang w:val="en-IN" w:eastAsia="en-US" w:bidi="ar-SA"/>
        </w:rPr>
        <w:t xml:space="preserve"> that there w</w:t>
      </w:r>
      <w:r w:rsidR="00696585" w:rsidRPr="00B965B4">
        <w:rPr>
          <w:rFonts w:eastAsiaTheme="minorHAnsi"/>
          <w:sz w:val="24"/>
          <w:szCs w:val="24"/>
          <w:lang w:val="en-IN" w:eastAsia="en-US" w:bidi="ar-SA"/>
        </w:rPr>
        <w:t>as a</w:t>
      </w:r>
      <w:r w:rsidRPr="00B965B4">
        <w:rPr>
          <w:rFonts w:eastAsiaTheme="minorHAnsi"/>
          <w:sz w:val="24"/>
          <w:szCs w:val="24"/>
          <w:lang w:val="en-IN" w:eastAsia="en-US" w:bidi="ar-SA"/>
        </w:rPr>
        <w:t xml:space="preserve"> strong agreement among beneficiaries of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watershed in ranking the capital assets possessed by them. The sequence obtained in decreasing order was human capital (4.18), followed by physical capital (3.48), financial capital (3.26), social capital (2.58) and natural capital (1.50). Hence, it was statistically confirmed that human capital is </w:t>
      </w:r>
      <w:r w:rsidR="00F27BAD" w:rsidRPr="00B965B4">
        <w:rPr>
          <w:rFonts w:eastAsiaTheme="minorHAnsi"/>
          <w:sz w:val="24"/>
          <w:szCs w:val="24"/>
          <w:lang w:val="en-IN" w:eastAsia="en-US" w:bidi="ar-SA"/>
        </w:rPr>
        <w:t xml:space="preserve">a </w:t>
      </w:r>
      <w:r w:rsidRPr="00B965B4">
        <w:rPr>
          <w:rFonts w:eastAsiaTheme="minorHAnsi"/>
          <w:sz w:val="24"/>
          <w:szCs w:val="24"/>
          <w:lang w:val="en-IN" w:eastAsia="en-US" w:bidi="ar-SA"/>
        </w:rPr>
        <w:t xml:space="preserve">major dimension contributing towards livelihood security in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This is the true reflection of Kerala state, as human capital assets </w:t>
      </w:r>
      <w:r w:rsidR="00696585" w:rsidRPr="00B965B4">
        <w:rPr>
          <w:rFonts w:eastAsiaTheme="minorHAnsi"/>
          <w:sz w:val="24"/>
          <w:szCs w:val="24"/>
          <w:lang w:val="en-IN" w:eastAsia="en-US" w:bidi="ar-SA"/>
        </w:rPr>
        <w:t>shown an</w:t>
      </w:r>
      <w:r w:rsidRPr="00B965B4">
        <w:rPr>
          <w:rFonts w:eastAsiaTheme="minorHAnsi"/>
          <w:sz w:val="24"/>
          <w:szCs w:val="24"/>
          <w:lang w:val="en-IN" w:eastAsia="en-US" w:bidi="ar-SA"/>
        </w:rPr>
        <w:t xml:space="preserve"> increasing trend with respect to education, health seeking behaviour, mass media exposure </w:t>
      </w:r>
      <w:r w:rsidRPr="00B965B4">
        <w:rPr>
          <w:rFonts w:eastAsiaTheme="minorHAnsi"/>
          <w:i/>
          <w:iCs/>
          <w:sz w:val="24"/>
          <w:szCs w:val="24"/>
          <w:lang w:val="en-IN" w:eastAsia="en-US" w:bidi="ar-SA"/>
        </w:rPr>
        <w:t xml:space="preserve">etc. </w:t>
      </w:r>
      <w:r w:rsidRPr="00B965B4">
        <w:rPr>
          <w:rFonts w:eastAsiaTheme="minorHAnsi"/>
          <w:sz w:val="24"/>
          <w:szCs w:val="24"/>
          <w:lang w:val="en-IN" w:eastAsia="en-US" w:bidi="ar-SA"/>
        </w:rPr>
        <w:t xml:space="preserve">due to high literacy status </w:t>
      </w:r>
      <w:r w:rsidR="00696585" w:rsidRPr="00B965B4">
        <w:rPr>
          <w:rFonts w:eastAsiaTheme="minorHAnsi"/>
          <w:sz w:val="24"/>
          <w:szCs w:val="24"/>
          <w:lang w:val="en-IN" w:eastAsia="en-US" w:bidi="ar-SA"/>
        </w:rPr>
        <w:t>in this</w:t>
      </w:r>
      <w:r w:rsidRPr="00B965B4">
        <w:rPr>
          <w:rFonts w:eastAsiaTheme="minorHAnsi"/>
          <w:sz w:val="24"/>
          <w:szCs w:val="24"/>
          <w:lang w:val="en-IN" w:eastAsia="en-US" w:bidi="ar-SA"/>
        </w:rPr>
        <w:t xml:space="preserve"> state,</w:t>
      </w:r>
      <w:r w:rsidRPr="00B965B4">
        <w:rPr>
          <w:rFonts w:eastAsiaTheme="minorHAnsi"/>
          <w:i/>
          <w:iCs/>
          <w:sz w:val="24"/>
          <w:szCs w:val="24"/>
          <w:lang w:val="en-IN" w:eastAsia="en-US" w:bidi="ar-SA"/>
        </w:rPr>
        <w:t xml:space="preserve"> </w:t>
      </w:r>
      <w:r w:rsidRPr="00B965B4">
        <w:rPr>
          <w:rFonts w:eastAsiaTheme="minorHAnsi"/>
          <w:sz w:val="24"/>
          <w:szCs w:val="24"/>
          <w:lang w:val="en-IN" w:eastAsia="en-US" w:bidi="ar-SA"/>
        </w:rPr>
        <w:t xml:space="preserve">in relation to other assets. Natural assets are at declining rate due to modernisation and urbanisation which are viewed as indicators of development of </w:t>
      </w:r>
      <w:r w:rsidR="00696585" w:rsidRPr="00B965B4">
        <w:rPr>
          <w:rFonts w:eastAsiaTheme="minorHAnsi"/>
          <w:sz w:val="24"/>
          <w:szCs w:val="24"/>
          <w:lang w:val="en-IN" w:eastAsia="en-US" w:bidi="ar-SA"/>
        </w:rPr>
        <w:t>Kerala</w:t>
      </w:r>
      <w:r w:rsidRPr="00B965B4">
        <w:rPr>
          <w:rFonts w:eastAsiaTheme="minorHAnsi"/>
          <w:sz w:val="24"/>
          <w:szCs w:val="24"/>
          <w:lang w:val="en-IN" w:eastAsia="en-US" w:bidi="ar-SA"/>
        </w:rPr>
        <w:t xml:space="preserve">. These findings </w:t>
      </w:r>
      <w:r w:rsidR="00696585" w:rsidRPr="00B965B4">
        <w:rPr>
          <w:rFonts w:eastAsiaTheme="minorHAnsi"/>
          <w:sz w:val="24"/>
          <w:szCs w:val="24"/>
          <w:lang w:val="en-IN" w:eastAsia="en-US" w:bidi="ar-SA"/>
        </w:rPr>
        <w:t>are</w:t>
      </w:r>
      <w:r w:rsidRPr="00B965B4">
        <w:rPr>
          <w:rFonts w:eastAsiaTheme="minorHAnsi"/>
          <w:sz w:val="24"/>
          <w:szCs w:val="24"/>
          <w:lang w:val="en-IN" w:eastAsia="en-US" w:bidi="ar-SA"/>
        </w:rPr>
        <w:t xml:space="preserve"> in line with results obtained by Saini </w:t>
      </w:r>
      <w:r w:rsidRPr="00B965B4">
        <w:rPr>
          <w:rFonts w:eastAsiaTheme="minorHAnsi"/>
          <w:i/>
          <w:iCs/>
          <w:sz w:val="24"/>
          <w:szCs w:val="24"/>
          <w:lang w:val="en-IN" w:eastAsia="en-US" w:bidi="ar-SA"/>
        </w:rPr>
        <w:t>et al.</w:t>
      </w:r>
      <w:r w:rsidRPr="00B965B4">
        <w:rPr>
          <w:rFonts w:eastAsiaTheme="minorHAnsi"/>
          <w:sz w:val="24"/>
          <w:szCs w:val="24"/>
          <w:lang w:val="en-IN" w:eastAsia="en-US" w:bidi="ar-SA"/>
        </w:rPr>
        <w:t xml:space="preserve"> (2014) </w:t>
      </w:r>
      <w:r w:rsidR="00696585" w:rsidRPr="00B965B4">
        <w:rPr>
          <w:rFonts w:eastAsiaTheme="minorHAnsi"/>
          <w:sz w:val="24"/>
          <w:szCs w:val="24"/>
          <w:lang w:val="en-IN" w:eastAsia="en-US" w:bidi="ar-SA"/>
        </w:rPr>
        <w:t>but</w:t>
      </w:r>
      <w:r w:rsidRPr="00B965B4">
        <w:rPr>
          <w:rFonts w:eastAsiaTheme="minorHAnsi"/>
          <w:sz w:val="24"/>
          <w:szCs w:val="24"/>
          <w:lang w:val="en-IN" w:eastAsia="en-US" w:bidi="ar-SA"/>
        </w:rPr>
        <w:t xml:space="preserve"> contradict those of Sundaran (2012).</w:t>
      </w:r>
      <w:r w:rsidR="0024444C" w:rsidRPr="00B965B4">
        <w:rPr>
          <w:rFonts w:eastAsiaTheme="minorHAnsi"/>
          <w:sz w:val="24"/>
          <w:szCs w:val="24"/>
          <w:lang w:val="en-IN" w:eastAsia="en-US" w:bidi="ar-SA"/>
        </w:rPr>
        <w:t xml:space="preserve"> </w:t>
      </w:r>
    </w:p>
    <w:p w14:paraId="2C60A9F4" w14:textId="1D5E011A" w:rsidR="00D30439" w:rsidRPr="00B965B4" w:rsidRDefault="00D30439" w:rsidP="00A9660C">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7</w:t>
      </w:r>
      <w:r w:rsidRPr="00B965B4">
        <w:rPr>
          <w:rFonts w:eastAsiaTheme="minorHAnsi"/>
          <w:b/>
          <w:bCs/>
          <w:sz w:val="24"/>
          <w:szCs w:val="24"/>
          <w:lang w:val="en-IN" w:eastAsia="en-US" w:bidi="ar-SA"/>
        </w:rPr>
        <w:t xml:space="preserve">. </w:t>
      </w:r>
      <w:bookmarkStart w:id="8" w:name="_Hlk117251101"/>
      <w:r w:rsidRPr="00B965B4">
        <w:rPr>
          <w:rFonts w:eastAsiaTheme="minorHAnsi"/>
          <w:b/>
          <w:bCs/>
          <w:sz w:val="24"/>
          <w:szCs w:val="24"/>
          <w:lang w:val="en-IN" w:eastAsia="en-US" w:bidi="ar-SA"/>
        </w:rPr>
        <w:t xml:space="preserve">Kendall’s coefficient of concordance test for capital assets of livelihood security index of beneficiaries in </w:t>
      </w:r>
      <w:proofErr w:type="spellStart"/>
      <w:r w:rsidRPr="00B965B4">
        <w:rPr>
          <w:rFonts w:eastAsiaTheme="minorHAnsi"/>
          <w:b/>
          <w:bCs/>
          <w:sz w:val="24"/>
          <w:szCs w:val="24"/>
          <w:lang w:val="en-IN" w:eastAsia="en-US" w:bidi="ar-SA"/>
        </w:rPr>
        <w:t>Allanchery</w:t>
      </w:r>
      <w:proofErr w:type="spellEnd"/>
      <w:r w:rsidRPr="00B965B4">
        <w:rPr>
          <w:rFonts w:eastAsiaTheme="minorHAnsi"/>
          <w:b/>
          <w:bCs/>
          <w:sz w:val="24"/>
          <w:szCs w:val="24"/>
          <w:lang w:val="en-IN" w:eastAsia="en-US" w:bidi="ar-SA"/>
        </w:rPr>
        <w:t xml:space="preserve"> </w:t>
      </w:r>
      <w:proofErr w:type="spellStart"/>
      <w:r w:rsidRPr="00B965B4">
        <w:rPr>
          <w:rFonts w:eastAsiaTheme="minorHAnsi"/>
          <w:b/>
          <w:bCs/>
          <w:sz w:val="24"/>
          <w:szCs w:val="24"/>
          <w:lang w:val="en-IN" w:eastAsia="en-US" w:bidi="ar-SA"/>
        </w:rPr>
        <w:t>padam-Kallan</w:t>
      </w:r>
      <w:proofErr w:type="spellEnd"/>
      <w:r w:rsidRPr="00B965B4">
        <w:rPr>
          <w:rFonts w:eastAsiaTheme="minorHAnsi"/>
          <w:b/>
          <w:bCs/>
          <w:sz w:val="24"/>
          <w:szCs w:val="24"/>
          <w:lang w:val="en-IN" w:eastAsia="en-US" w:bidi="ar-SA"/>
        </w:rPr>
        <w:t xml:space="preserve"> </w:t>
      </w:r>
      <w:proofErr w:type="spellStart"/>
      <w:r w:rsidRPr="00B965B4">
        <w:rPr>
          <w:rFonts w:eastAsiaTheme="minorHAnsi"/>
          <w:b/>
          <w:bCs/>
          <w:sz w:val="24"/>
          <w:szCs w:val="24"/>
          <w:lang w:val="en-IN" w:eastAsia="en-US" w:bidi="ar-SA"/>
        </w:rPr>
        <w:t>thodu</w:t>
      </w:r>
      <w:proofErr w:type="spellEnd"/>
      <w:r w:rsidRPr="00B965B4">
        <w:rPr>
          <w:rFonts w:eastAsiaTheme="minorHAnsi"/>
          <w:b/>
          <w:bCs/>
          <w:sz w:val="24"/>
          <w:szCs w:val="24"/>
          <w:lang w:val="en-IN" w:eastAsia="en-US" w:bidi="ar-SA"/>
        </w:rPr>
        <w:t xml:space="preserve"> watershed</w:t>
      </w:r>
      <w:bookmarkEnd w:id="8"/>
    </w:p>
    <w:tbl>
      <w:tblPr>
        <w:tblStyle w:val="TableGrid"/>
        <w:tblW w:w="0" w:type="auto"/>
        <w:jc w:val="center"/>
        <w:tblLook w:val="04A0" w:firstRow="1" w:lastRow="0" w:firstColumn="1" w:lastColumn="0" w:noHBand="0" w:noVBand="1"/>
      </w:tblPr>
      <w:tblGrid>
        <w:gridCol w:w="2378"/>
        <w:gridCol w:w="1089"/>
        <w:gridCol w:w="1808"/>
        <w:gridCol w:w="1418"/>
      </w:tblGrid>
      <w:tr w:rsidR="00B965B4" w:rsidRPr="00B965B4" w14:paraId="14E98708" w14:textId="77777777" w:rsidTr="00A9660C">
        <w:trPr>
          <w:jc w:val="center"/>
        </w:trPr>
        <w:tc>
          <w:tcPr>
            <w:tcW w:w="3467" w:type="dxa"/>
            <w:gridSpan w:val="2"/>
          </w:tcPr>
          <w:p w14:paraId="1364BFF9"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Kendall’s coefficient of concordance</w:t>
            </w:r>
          </w:p>
        </w:tc>
        <w:tc>
          <w:tcPr>
            <w:tcW w:w="1808" w:type="dxa"/>
          </w:tcPr>
          <w:p w14:paraId="1B256E21"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Dimension</w:t>
            </w:r>
          </w:p>
        </w:tc>
        <w:tc>
          <w:tcPr>
            <w:tcW w:w="1418" w:type="dxa"/>
          </w:tcPr>
          <w:p w14:paraId="05FEA416"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Mean rank</w:t>
            </w:r>
          </w:p>
        </w:tc>
      </w:tr>
      <w:tr w:rsidR="00B965B4" w:rsidRPr="00B965B4" w14:paraId="032638A2" w14:textId="77777777" w:rsidTr="00F52506">
        <w:trPr>
          <w:jc w:val="center"/>
        </w:trPr>
        <w:tc>
          <w:tcPr>
            <w:tcW w:w="2378" w:type="dxa"/>
          </w:tcPr>
          <w:p w14:paraId="5DEE09BB"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Total N</w:t>
            </w:r>
          </w:p>
        </w:tc>
        <w:tc>
          <w:tcPr>
            <w:tcW w:w="1089" w:type="dxa"/>
          </w:tcPr>
          <w:p w14:paraId="0FF8443F"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50</w:t>
            </w:r>
          </w:p>
        </w:tc>
        <w:tc>
          <w:tcPr>
            <w:tcW w:w="1808" w:type="dxa"/>
          </w:tcPr>
          <w:p w14:paraId="425EDB49"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Human capital</w:t>
            </w:r>
          </w:p>
        </w:tc>
        <w:tc>
          <w:tcPr>
            <w:tcW w:w="1418" w:type="dxa"/>
          </w:tcPr>
          <w:p w14:paraId="4C0F546A"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4.18</w:t>
            </w:r>
          </w:p>
        </w:tc>
      </w:tr>
      <w:tr w:rsidR="00B965B4" w:rsidRPr="00B965B4" w14:paraId="401A3E3B" w14:textId="77777777" w:rsidTr="00F52506">
        <w:trPr>
          <w:jc w:val="center"/>
        </w:trPr>
        <w:tc>
          <w:tcPr>
            <w:tcW w:w="2378" w:type="dxa"/>
          </w:tcPr>
          <w:p w14:paraId="6C575552"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Kendall’s W</w:t>
            </w:r>
          </w:p>
        </w:tc>
        <w:tc>
          <w:tcPr>
            <w:tcW w:w="1089" w:type="dxa"/>
          </w:tcPr>
          <w:p w14:paraId="6D712D04"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0.397</w:t>
            </w:r>
          </w:p>
        </w:tc>
        <w:tc>
          <w:tcPr>
            <w:tcW w:w="1808" w:type="dxa"/>
          </w:tcPr>
          <w:p w14:paraId="29D8D788"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Physical capital</w:t>
            </w:r>
          </w:p>
        </w:tc>
        <w:tc>
          <w:tcPr>
            <w:tcW w:w="1418" w:type="dxa"/>
          </w:tcPr>
          <w:p w14:paraId="7ED15797"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3.40</w:t>
            </w:r>
          </w:p>
        </w:tc>
      </w:tr>
      <w:tr w:rsidR="00B965B4" w:rsidRPr="00B965B4" w14:paraId="4E88272D" w14:textId="77777777" w:rsidTr="00F52506">
        <w:trPr>
          <w:jc w:val="center"/>
        </w:trPr>
        <w:tc>
          <w:tcPr>
            <w:tcW w:w="2378" w:type="dxa"/>
          </w:tcPr>
          <w:p w14:paraId="49D2395F"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Test statistic</w:t>
            </w:r>
          </w:p>
        </w:tc>
        <w:tc>
          <w:tcPr>
            <w:tcW w:w="1089" w:type="dxa"/>
          </w:tcPr>
          <w:p w14:paraId="20EFC67C"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79.408</w:t>
            </w:r>
          </w:p>
        </w:tc>
        <w:tc>
          <w:tcPr>
            <w:tcW w:w="1808" w:type="dxa"/>
          </w:tcPr>
          <w:p w14:paraId="299E35C6"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Financial capital</w:t>
            </w:r>
          </w:p>
        </w:tc>
        <w:tc>
          <w:tcPr>
            <w:tcW w:w="1418" w:type="dxa"/>
          </w:tcPr>
          <w:p w14:paraId="3581C5A5"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3.38</w:t>
            </w:r>
          </w:p>
        </w:tc>
      </w:tr>
      <w:tr w:rsidR="00B965B4" w:rsidRPr="00B965B4" w14:paraId="61213F2A" w14:textId="77777777" w:rsidTr="00F52506">
        <w:trPr>
          <w:jc w:val="center"/>
        </w:trPr>
        <w:tc>
          <w:tcPr>
            <w:tcW w:w="2378" w:type="dxa"/>
          </w:tcPr>
          <w:p w14:paraId="5853DA30"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d.f</w:t>
            </w:r>
            <w:proofErr w:type="spellEnd"/>
          </w:p>
        </w:tc>
        <w:tc>
          <w:tcPr>
            <w:tcW w:w="1089" w:type="dxa"/>
          </w:tcPr>
          <w:p w14:paraId="23E65269"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w:t>
            </w:r>
          </w:p>
        </w:tc>
        <w:tc>
          <w:tcPr>
            <w:tcW w:w="1808" w:type="dxa"/>
          </w:tcPr>
          <w:p w14:paraId="55F439FE"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Social capital</w:t>
            </w:r>
          </w:p>
        </w:tc>
        <w:tc>
          <w:tcPr>
            <w:tcW w:w="1418" w:type="dxa"/>
          </w:tcPr>
          <w:p w14:paraId="1561B9CA"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2.44</w:t>
            </w:r>
          </w:p>
        </w:tc>
      </w:tr>
      <w:tr w:rsidR="00D30439" w:rsidRPr="00B965B4" w14:paraId="028F5912" w14:textId="77777777" w:rsidTr="00F52506">
        <w:trPr>
          <w:jc w:val="center"/>
        </w:trPr>
        <w:tc>
          <w:tcPr>
            <w:tcW w:w="2378" w:type="dxa"/>
          </w:tcPr>
          <w:p w14:paraId="538124B8"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Asymptotic Significance</w:t>
            </w:r>
          </w:p>
        </w:tc>
        <w:tc>
          <w:tcPr>
            <w:tcW w:w="1089" w:type="dxa"/>
          </w:tcPr>
          <w:p w14:paraId="1C6A875B"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&lt; 0.01</w:t>
            </w:r>
          </w:p>
        </w:tc>
        <w:tc>
          <w:tcPr>
            <w:tcW w:w="1808" w:type="dxa"/>
          </w:tcPr>
          <w:p w14:paraId="3DD75FBD"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Natural capital</w:t>
            </w:r>
          </w:p>
        </w:tc>
        <w:tc>
          <w:tcPr>
            <w:tcW w:w="1418" w:type="dxa"/>
          </w:tcPr>
          <w:p w14:paraId="0A80998C" w14:textId="77777777" w:rsidR="00D30439" w:rsidRPr="00B965B4" w:rsidRDefault="00D30439" w:rsidP="00A9660C">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1.60</w:t>
            </w:r>
          </w:p>
        </w:tc>
      </w:tr>
    </w:tbl>
    <w:p w14:paraId="5058A669" w14:textId="77777777" w:rsidR="00D30439" w:rsidRPr="00B965B4" w:rsidRDefault="00D30439" w:rsidP="00D30439">
      <w:pPr>
        <w:widowControl/>
        <w:autoSpaceDE/>
        <w:autoSpaceDN/>
        <w:spacing w:after="160" w:line="259" w:lineRule="auto"/>
        <w:rPr>
          <w:rFonts w:eastAsiaTheme="minorHAnsi"/>
          <w:sz w:val="24"/>
          <w:szCs w:val="24"/>
          <w:lang w:val="en-IN" w:eastAsia="en-US" w:bidi="ar-SA"/>
        </w:rPr>
      </w:pPr>
    </w:p>
    <w:p w14:paraId="73F4DDB0" w14:textId="1BC90B1B" w:rsidR="00D30439" w:rsidRPr="00B965B4"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It </w:t>
      </w:r>
      <w:r w:rsidR="00F27BAD" w:rsidRPr="00B965B4">
        <w:rPr>
          <w:rFonts w:eastAsiaTheme="minorHAnsi"/>
          <w:sz w:val="24"/>
          <w:szCs w:val="24"/>
          <w:lang w:val="en-IN" w:eastAsia="en-US" w:bidi="ar-SA"/>
        </w:rPr>
        <w:t>can be</w:t>
      </w:r>
      <w:r w:rsidRPr="00B965B4">
        <w:rPr>
          <w:rFonts w:eastAsiaTheme="minorHAnsi"/>
          <w:sz w:val="24"/>
          <w:szCs w:val="24"/>
          <w:lang w:val="en-IN" w:eastAsia="en-US" w:bidi="ar-SA"/>
        </w:rPr>
        <w:t xml:space="preserve"> observed from Table </w:t>
      </w:r>
      <w:r w:rsidR="008B5FB6" w:rsidRPr="00B965B4">
        <w:rPr>
          <w:rFonts w:eastAsiaTheme="minorHAnsi"/>
          <w:sz w:val="24"/>
          <w:szCs w:val="24"/>
          <w:lang w:val="en-IN" w:eastAsia="en-US" w:bidi="ar-SA"/>
        </w:rPr>
        <w:t>7</w:t>
      </w:r>
      <w:r w:rsidRPr="00B965B4">
        <w:rPr>
          <w:rFonts w:eastAsiaTheme="minorHAnsi"/>
          <w:sz w:val="24"/>
          <w:szCs w:val="24"/>
          <w:lang w:val="en-IN" w:eastAsia="en-US" w:bidi="ar-SA"/>
        </w:rPr>
        <w:t>. that there w</w:t>
      </w:r>
      <w:r w:rsidR="00F27BAD" w:rsidRPr="00B965B4">
        <w:rPr>
          <w:rFonts w:eastAsiaTheme="minorHAnsi"/>
          <w:sz w:val="24"/>
          <w:szCs w:val="24"/>
          <w:lang w:val="en-IN" w:eastAsia="en-US" w:bidi="ar-SA"/>
        </w:rPr>
        <w:t>as</w:t>
      </w:r>
      <w:r w:rsidRPr="00B965B4">
        <w:rPr>
          <w:rFonts w:eastAsiaTheme="minorHAnsi"/>
          <w:sz w:val="24"/>
          <w:szCs w:val="24"/>
          <w:lang w:val="en-IN" w:eastAsia="en-US" w:bidi="ar-SA"/>
        </w:rPr>
        <w:t xml:space="preserve"> strong consensus between the </w:t>
      </w:r>
      <w:proofErr w:type="spellStart"/>
      <w:r w:rsidRPr="00B965B4">
        <w:rPr>
          <w:rFonts w:eastAsiaTheme="minorHAnsi"/>
          <w:sz w:val="24"/>
          <w:szCs w:val="24"/>
          <w:lang w:val="en-IN" w:eastAsia="en-US" w:bidi="ar-SA"/>
        </w:rPr>
        <w:t>Allanchery</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padam-Kallan</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thodu</w:t>
      </w:r>
      <w:proofErr w:type="spellEnd"/>
      <w:r w:rsidRPr="00B965B4">
        <w:rPr>
          <w:rFonts w:eastAsiaTheme="minorHAnsi"/>
          <w:sz w:val="24"/>
          <w:szCs w:val="24"/>
          <w:lang w:val="en-IN" w:eastAsia="en-US" w:bidi="ar-SA"/>
        </w:rPr>
        <w:t xml:space="preserve"> beneficiaries in ranking the dimensions of livelihood security index. The sequence in decreasing order was human capital (4.18), physical capital (3.40), financial capital (3.38), social capital (2.44) and natural capital (1.60). This is more or less similar to pattern obtained in </w:t>
      </w:r>
      <w:proofErr w:type="spellStart"/>
      <w:r w:rsidRPr="00B965B4">
        <w:rPr>
          <w:rFonts w:eastAsiaTheme="minorHAnsi"/>
          <w:sz w:val="24"/>
          <w:szCs w:val="24"/>
          <w:lang w:val="en-IN" w:eastAsia="en-US" w:bidi="ar-SA"/>
        </w:rPr>
        <w:t>Mundyanum</w:t>
      </w:r>
      <w:proofErr w:type="spellEnd"/>
      <w:r w:rsidRPr="00B965B4">
        <w:rPr>
          <w:rFonts w:eastAsiaTheme="minorHAnsi"/>
          <w:sz w:val="24"/>
          <w:szCs w:val="24"/>
          <w:lang w:val="en-IN" w:eastAsia="en-US" w:bidi="ar-SA"/>
        </w:rPr>
        <w:t xml:space="preserve"> and same conclusions were applicable here.</w:t>
      </w:r>
    </w:p>
    <w:p w14:paraId="104A9027" w14:textId="77777777" w:rsidR="00392F30" w:rsidRPr="00B965B4" w:rsidRDefault="00392F30" w:rsidP="00F52506">
      <w:pPr>
        <w:widowControl/>
        <w:autoSpaceDE/>
        <w:autoSpaceDN/>
        <w:spacing w:after="160" w:line="259" w:lineRule="auto"/>
        <w:jc w:val="center"/>
        <w:rPr>
          <w:rFonts w:eastAsiaTheme="minorHAnsi"/>
          <w:b/>
          <w:bCs/>
          <w:sz w:val="24"/>
          <w:szCs w:val="24"/>
          <w:lang w:val="en-IN" w:eastAsia="en-US" w:bidi="ar-SA"/>
        </w:rPr>
      </w:pPr>
    </w:p>
    <w:p w14:paraId="771D2918" w14:textId="77777777" w:rsidR="00392F30" w:rsidRPr="00B965B4" w:rsidRDefault="00392F30" w:rsidP="00F52506">
      <w:pPr>
        <w:widowControl/>
        <w:autoSpaceDE/>
        <w:autoSpaceDN/>
        <w:spacing w:after="160" w:line="259" w:lineRule="auto"/>
        <w:jc w:val="center"/>
        <w:rPr>
          <w:rFonts w:eastAsiaTheme="minorHAnsi"/>
          <w:b/>
          <w:bCs/>
          <w:sz w:val="24"/>
          <w:szCs w:val="24"/>
          <w:lang w:val="en-IN" w:eastAsia="en-US" w:bidi="ar-SA"/>
        </w:rPr>
      </w:pPr>
    </w:p>
    <w:p w14:paraId="13E9AE17" w14:textId="1788D341" w:rsidR="00D30439" w:rsidRPr="00B965B4" w:rsidRDefault="00D30439" w:rsidP="00F52506">
      <w:pPr>
        <w:widowControl/>
        <w:autoSpaceDE/>
        <w:autoSpaceDN/>
        <w:spacing w:after="160" w:line="259" w:lineRule="auto"/>
        <w:jc w:val="center"/>
        <w:rPr>
          <w:rFonts w:eastAsiaTheme="minorHAnsi"/>
          <w:b/>
          <w:bCs/>
          <w:sz w:val="24"/>
          <w:szCs w:val="24"/>
          <w:lang w:val="en-IN" w:eastAsia="en-US" w:bidi="ar-SA"/>
        </w:rPr>
      </w:pPr>
      <w:r w:rsidRPr="00B965B4">
        <w:rPr>
          <w:rFonts w:eastAsiaTheme="minorHAnsi"/>
          <w:b/>
          <w:bCs/>
          <w:sz w:val="24"/>
          <w:szCs w:val="24"/>
          <w:lang w:val="en-IN" w:eastAsia="en-US" w:bidi="ar-SA"/>
        </w:rPr>
        <w:t xml:space="preserve">Table </w:t>
      </w:r>
      <w:r w:rsidR="008B5FB6" w:rsidRPr="00B965B4">
        <w:rPr>
          <w:rFonts w:eastAsiaTheme="minorHAnsi"/>
          <w:b/>
          <w:bCs/>
          <w:sz w:val="24"/>
          <w:szCs w:val="24"/>
          <w:lang w:val="en-IN" w:eastAsia="en-US" w:bidi="ar-SA"/>
        </w:rPr>
        <w:t>8</w:t>
      </w:r>
      <w:r w:rsidRPr="00B965B4">
        <w:rPr>
          <w:rFonts w:eastAsiaTheme="minorHAnsi"/>
          <w:b/>
          <w:bCs/>
          <w:sz w:val="24"/>
          <w:szCs w:val="24"/>
          <w:lang w:val="en-IN" w:eastAsia="en-US" w:bidi="ar-SA"/>
        </w:rPr>
        <w:t xml:space="preserve">. Kendall’s coefficient of concordance test for capital assets of livelihood security index of beneficiaries in </w:t>
      </w:r>
      <w:proofErr w:type="spellStart"/>
      <w:r w:rsidRPr="00B965B4">
        <w:rPr>
          <w:rFonts w:eastAsiaTheme="minorHAnsi"/>
          <w:b/>
          <w:bCs/>
          <w:sz w:val="24"/>
          <w:szCs w:val="24"/>
          <w:lang w:val="en-IN" w:eastAsia="en-US" w:bidi="ar-SA"/>
        </w:rPr>
        <w:t>Mamoodu</w:t>
      </w:r>
      <w:proofErr w:type="spellEnd"/>
      <w:r w:rsidRPr="00B965B4">
        <w:rPr>
          <w:rFonts w:eastAsiaTheme="minorHAnsi"/>
          <w:b/>
          <w:bCs/>
          <w:sz w:val="24"/>
          <w:szCs w:val="24"/>
          <w:lang w:val="en-IN" w:eastAsia="en-US" w:bidi="ar-SA"/>
        </w:rPr>
        <w:t xml:space="preserve"> watershed</w:t>
      </w:r>
    </w:p>
    <w:tbl>
      <w:tblPr>
        <w:tblStyle w:val="TableGrid"/>
        <w:tblW w:w="0" w:type="auto"/>
        <w:jc w:val="center"/>
        <w:tblLook w:val="04A0" w:firstRow="1" w:lastRow="0" w:firstColumn="1" w:lastColumn="0" w:noHBand="0" w:noVBand="1"/>
      </w:tblPr>
      <w:tblGrid>
        <w:gridCol w:w="2701"/>
        <w:gridCol w:w="980"/>
        <w:gridCol w:w="1559"/>
        <w:gridCol w:w="1418"/>
      </w:tblGrid>
      <w:tr w:rsidR="00B965B4" w:rsidRPr="00B965B4" w14:paraId="3468B7A5" w14:textId="77777777" w:rsidTr="00F52506">
        <w:trPr>
          <w:jc w:val="center"/>
        </w:trPr>
        <w:tc>
          <w:tcPr>
            <w:tcW w:w="3681" w:type="dxa"/>
            <w:gridSpan w:val="2"/>
          </w:tcPr>
          <w:p w14:paraId="06C8534B"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Kendall’s coefficient of concordance</w:t>
            </w:r>
          </w:p>
        </w:tc>
        <w:tc>
          <w:tcPr>
            <w:tcW w:w="1559" w:type="dxa"/>
          </w:tcPr>
          <w:p w14:paraId="4E301ACB"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Dimension</w:t>
            </w:r>
          </w:p>
        </w:tc>
        <w:tc>
          <w:tcPr>
            <w:tcW w:w="1418" w:type="dxa"/>
          </w:tcPr>
          <w:p w14:paraId="2680C094" w14:textId="77777777" w:rsidR="00D30439" w:rsidRPr="00B965B4" w:rsidRDefault="00D30439" w:rsidP="00D30439">
            <w:pPr>
              <w:widowControl/>
              <w:autoSpaceDE/>
              <w:autoSpaceDN/>
              <w:spacing w:after="160" w:line="259" w:lineRule="auto"/>
              <w:rPr>
                <w:rFonts w:eastAsiaTheme="minorHAnsi"/>
                <w:b/>
                <w:bCs/>
                <w:sz w:val="20"/>
                <w:szCs w:val="20"/>
                <w:lang w:val="en-IN" w:eastAsia="en-US" w:bidi="ar-SA"/>
              </w:rPr>
            </w:pPr>
            <w:r w:rsidRPr="00B965B4">
              <w:rPr>
                <w:rFonts w:eastAsiaTheme="minorHAnsi"/>
                <w:b/>
                <w:bCs/>
                <w:sz w:val="20"/>
                <w:szCs w:val="20"/>
                <w:lang w:val="en-IN" w:eastAsia="en-US" w:bidi="ar-SA"/>
              </w:rPr>
              <w:t>Mean rank</w:t>
            </w:r>
          </w:p>
        </w:tc>
      </w:tr>
      <w:tr w:rsidR="00B965B4" w:rsidRPr="00B965B4" w14:paraId="1E36E86E" w14:textId="77777777" w:rsidTr="00F52506">
        <w:trPr>
          <w:jc w:val="center"/>
        </w:trPr>
        <w:tc>
          <w:tcPr>
            <w:tcW w:w="2701" w:type="dxa"/>
          </w:tcPr>
          <w:p w14:paraId="305A1287"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Total N</w:t>
            </w:r>
          </w:p>
        </w:tc>
        <w:tc>
          <w:tcPr>
            <w:tcW w:w="980" w:type="dxa"/>
          </w:tcPr>
          <w:p w14:paraId="0A8599DE"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50</w:t>
            </w:r>
          </w:p>
        </w:tc>
        <w:tc>
          <w:tcPr>
            <w:tcW w:w="1559" w:type="dxa"/>
          </w:tcPr>
          <w:p w14:paraId="426C7E70"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Financial capital</w:t>
            </w:r>
          </w:p>
        </w:tc>
        <w:tc>
          <w:tcPr>
            <w:tcW w:w="1418" w:type="dxa"/>
          </w:tcPr>
          <w:p w14:paraId="573B6FA5"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4.02</w:t>
            </w:r>
          </w:p>
        </w:tc>
      </w:tr>
      <w:tr w:rsidR="00B965B4" w:rsidRPr="00B965B4" w14:paraId="04643C1B" w14:textId="77777777" w:rsidTr="00F52506">
        <w:trPr>
          <w:jc w:val="center"/>
        </w:trPr>
        <w:tc>
          <w:tcPr>
            <w:tcW w:w="2701" w:type="dxa"/>
          </w:tcPr>
          <w:p w14:paraId="3B7F957C"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lastRenderedPageBreak/>
              <w:t>Kendall’s W</w:t>
            </w:r>
          </w:p>
        </w:tc>
        <w:tc>
          <w:tcPr>
            <w:tcW w:w="980" w:type="dxa"/>
          </w:tcPr>
          <w:p w14:paraId="28968180"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0.403</w:t>
            </w:r>
          </w:p>
        </w:tc>
        <w:tc>
          <w:tcPr>
            <w:tcW w:w="1559" w:type="dxa"/>
          </w:tcPr>
          <w:p w14:paraId="30F2E1F8"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Human capital</w:t>
            </w:r>
          </w:p>
        </w:tc>
        <w:tc>
          <w:tcPr>
            <w:tcW w:w="1418" w:type="dxa"/>
          </w:tcPr>
          <w:p w14:paraId="70D3B218"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3.76</w:t>
            </w:r>
          </w:p>
        </w:tc>
      </w:tr>
      <w:tr w:rsidR="00B965B4" w:rsidRPr="00B965B4" w14:paraId="3B617101" w14:textId="77777777" w:rsidTr="00F52506">
        <w:trPr>
          <w:jc w:val="center"/>
        </w:trPr>
        <w:tc>
          <w:tcPr>
            <w:tcW w:w="2701" w:type="dxa"/>
          </w:tcPr>
          <w:p w14:paraId="1462952E"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Test statistic</w:t>
            </w:r>
          </w:p>
        </w:tc>
        <w:tc>
          <w:tcPr>
            <w:tcW w:w="980" w:type="dxa"/>
          </w:tcPr>
          <w:p w14:paraId="2501B01F"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80.512</w:t>
            </w:r>
          </w:p>
        </w:tc>
        <w:tc>
          <w:tcPr>
            <w:tcW w:w="1559" w:type="dxa"/>
          </w:tcPr>
          <w:p w14:paraId="4CCE67C2"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Physical capital</w:t>
            </w:r>
          </w:p>
        </w:tc>
        <w:tc>
          <w:tcPr>
            <w:tcW w:w="1418" w:type="dxa"/>
          </w:tcPr>
          <w:p w14:paraId="256F56CB"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3.26</w:t>
            </w:r>
          </w:p>
        </w:tc>
      </w:tr>
      <w:tr w:rsidR="00B965B4" w:rsidRPr="00B965B4" w14:paraId="56281E26" w14:textId="77777777" w:rsidTr="00F52506">
        <w:trPr>
          <w:jc w:val="center"/>
        </w:trPr>
        <w:tc>
          <w:tcPr>
            <w:tcW w:w="2701" w:type="dxa"/>
          </w:tcPr>
          <w:p w14:paraId="2439033D"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proofErr w:type="spellStart"/>
            <w:r w:rsidRPr="00B965B4">
              <w:rPr>
                <w:rFonts w:eastAsiaTheme="minorHAnsi"/>
                <w:sz w:val="20"/>
                <w:szCs w:val="20"/>
                <w:lang w:val="en-IN" w:eastAsia="en-US" w:bidi="ar-SA"/>
              </w:rPr>
              <w:t>d.f</w:t>
            </w:r>
            <w:proofErr w:type="spellEnd"/>
          </w:p>
        </w:tc>
        <w:tc>
          <w:tcPr>
            <w:tcW w:w="980" w:type="dxa"/>
          </w:tcPr>
          <w:p w14:paraId="3A3E06C3"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4</w:t>
            </w:r>
          </w:p>
        </w:tc>
        <w:tc>
          <w:tcPr>
            <w:tcW w:w="1559" w:type="dxa"/>
          </w:tcPr>
          <w:p w14:paraId="78964B3E"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Social capital</w:t>
            </w:r>
          </w:p>
        </w:tc>
        <w:tc>
          <w:tcPr>
            <w:tcW w:w="1418" w:type="dxa"/>
          </w:tcPr>
          <w:p w14:paraId="38D172A6"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2.34</w:t>
            </w:r>
          </w:p>
        </w:tc>
      </w:tr>
      <w:tr w:rsidR="00D30439" w:rsidRPr="00B965B4" w14:paraId="7141AEBE" w14:textId="77777777" w:rsidTr="00F52506">
        <w:trPr>
          <w:jc w:val="center"/>
        </w:trPr>
        <w:tc>
          <w:tcPr>
            <w:tcW w:w="2701" w:type="dxa"/>
          </w:tcPr>
          <w:p w14:paraId="5C197B75"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Asymptotic Significance</w:t>
            </w:r>
          </w:p>
        </w:tc>
        <w:tc>
          <w:tcPr>
            <w:tcW w:w="980" w:type="dxa"/>
          </w:tcPr>
          <w:p w14:paraId="58A227AC"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&lt; 0.01</w:t>
            </w:r>
          </w:p>
        </w:tc>
        <w:tc>
          <w:tcPr>
            <w:tcW w:w="1559" w:type="dxa"/>
          </w:tcPr>
          <w:p w14:paraId="5FD8C81A" w14:textId="77777777" w:rsidR="00D30439" w:rsidRPr="00B965B4" w:rsidRDefault="00D30439" w:rsidP="00D30439">
            <w:pPr>
              <w:widowControl/>
              <w:autoSpaceDE/>
              <w:autoSpaceDN/>
              <w:spacing w:after="160" w:line="259" w:lineRule="auto"/>
              <w:rPr>
                <w:rFonts w:eastAsiaTheme="minorHAnsi"/>
                <w:sz w:val="20"/>
                <w:szCs w:val="20"/>
                <w:lang w:val="en-IN" w:eastAsia="en-US" w:bidi="ar-SA"/>
              </w:rPr>
            </w:pPr>
            <w:r w:rsidRPr="00B965B4">
              <w:rPr>
                <w:rFonts w:eastAsiaTheme="minorHAnsi"/>
                <w:sz w:val="20"/>
                <w:szCs w:val="20"/>
                <w:lang w:val="en-IN" w:eastAsia="en-US" w:bidi="ar-SA"/>
              </w:rPr>
              <w:t>Natural capital</w:t>
            </w:r>
          </w:p>
        </w:tc>
        <w:tc>
          <w:tcPr>
            <w:tcW w:w="1418" w:type="dxa"/>
          </w:tcPr>
          <w:p w14:paraId="1A816663" w14:textId="77777777" w:rsidR="00D30439" w:rsidRPr="00B965B4" w:rsidRDefault="00D30439" w:rsidP="00D57C33">
            <w:pPr>
              <w:widowControl/>
              <w:autoSpaceDE/>
              <w:autoSpaceDN/>
              <w:spacing w:after="160" w:line="259" w:lineRule="auto"/>
              <w:jc w:val="center"/>
              <w:rPr>
                <w:rFonts w:eastAsiaTheme="minorHAnsi"/>
                <w:sz w:val="20"/>
                <w:szCs w:val="20"/>
                <w:lang w:val="en-IN" w:eastAsia="en-US" w:bidi="ar-SA"/>
              </w:rPr>
            </w:pPr>
            <w:r w:rsidRPr="00B965B4">
              <w:rPr>
                <w:rFonts w:eastAsiaTheme="minorHAnsi"/>
                <w:sz w:val="20"/>
                <w:szCs w:val="20"/>
                <w:lang w:val="en-IN" w:eastAsia="en-US" w:bidi="ar-SA"/>
              </w:rPr>
              <w:t>1.62</w:t>
            </w:r>
          </w:p>
        </w:tc>
      </w:tr>
    </w:tbl>
    <w:p w14:paraId="7FD99380" w14:textId="77777777" w:rsidR="00D30439" w:rsidRPr="00B965B4" w:rsidRDefault="00D30439" w:rsidP="00D30439">
      <w:pPr>
        <w:widowControl/>
        <w:autoSpaceDE/>
        <w:autoSpaceDN/>
        <w:spacing w:after="160" w:line="259" w:lineRule="auto"/>
        <w:rPr>
          <w:rFonts w:eastAsiaTheme="minorHAnsi"/>
          <w:sz w:val="24"/>
          <w:szCs w:val="24"/>
          <w:lang w:val="en-IN" w:eastAsia="en-US" w:bidi="ar-SA"/>
        </w:rPr>
      </w:pPr>
    </w:p>
    <w:p w14:paraId="3DA7AD13" w14:textId="54CDA7A7" w:rsidR="00737B7A" w:rsidRPr="00B965B4" w:rsidRDefault="00D30439" w:rsidP="00F52506">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The findings in Table </w:t>
      </w:r>
      <w:r w:rsidR="008B5FB6" w:rsidRPr="00B965B4">
        <w:rPr>
          <w:rFonts w:eastAsiaTheme="minorHAnsi"/>
          <w:sz w:val="24"/>
          <w:szCs w:val="24"/>
          <w:lang w:val="en-IN" w:eastAsia="en-US" w:bidi="ar-SA"/>
        </w:rPr>
        <w:t>8</w:t>
      </w:r>
      <w:r w:rsidRPr="00B965B4">
        <w:rPr>
          <w:rFonts w:eastAsiaTheme="minorHAnsi"/>
          <w:sz w:val="24"/>
          <w:szCs w:val="24"/>
          <w:lang w:val="en-IN" w:eastAsia="en-US" w:bidi="ar-SA"/>
        </w:rPr>
        <w:t xml:space="preserve">. inferred that there </w:t>
      </w:r>
      <w:proofErr w:type="gramStart"/>
      <w:r w:rsidRPr="00B965B4">
        <w:rPr>
          <w:rFonts w:eastAsiaTheme="minorHAnsi"/>
          <w:sz w:val="24"/>
          <w:szCs w:val="24"/>
          <w:lang w:val="en-IN" w:eastAsia="en-US" w:bidi="ar-SA"/>
        </w:rPr>
        <w:t>were</w:t>
      </w:r>
      <w:proofErr w:type="gramEnd"/>
      <w:r w:rsidRPr="00B965B4">
        <w:rPr>
          <w:rFonts w:eastAsiaTheme="minorHAnsi"/>
          <w:sz w:val="24"/>
          <w:szCs w:val="24"/>
          <w:lang w:val="en-IN" w:eastAsia="en-US" w:bidi="ar-SA"/>
        </w:rPr>
        <w:t xml:space="preserve"> strong accordance among beneficiaries of </w:t>
      </w:r>
      <w:proofErr w:type="spellStart"/>
      <w:r w:rsidRPr="00B965B4">
        <w:rPr>
          <w:rFonts w:eastAsiaTheme="minorHAnsi"/>
          <w:sz w:val="24"/>
          <w:szCs w:val="24"/>
          <w:lang w:val="en-IN" w:eastAsia="en-US" w:bidi="ar-SA"/>
        </w:rPr>
        <w:t>Mamoodu</w:t>
      </w:r>
      <w:proofErr w:type="spellEnd"/>
      <w:r w:rsidRPr="00B965B4">
        <w:rPr>
          <w:rFonts w:eastAsiaTheme="minorHAnsi"/>
          <w:sz w:val="24"/>
          <w:szCs w:val="24"/>
          <w:lang w:val="en-IN" w:eastAsia="en-US" w:bidi="ar-SA"/>
        </w:rPr>
        <w:t xml:space="preserve"> in ranking the capital assets possessed by them in order of financial capital (4.02), followed by human capital (3.76), physical capital (3.26), social capital (2.34) and natural capital (1.62). In comparison with </w:t>
      </w:r>
      <w:r w:rsidR="00F27BAD" w:rsidRPr="00B965B4">
        <w:rPr>
          <w:rFonts w:eastAsiaTheme="minorHAnsi"/>
          <w:sz w:val="24"/>
          <w:szCs w:val="24"/>
          <w:lang w:val="en-IN" w:eastAsia="en-US" w:bidi="ar-SA"/>
        </w:rPr>
        <w:t xml:space="preserve">the </w:t>
      </w:r>
      <w:r w:rsidRPr="00B965B4">
        <w:rPr>
          <w:rFonts w:eastAsiaTheme="minorHAnsi"/>
          <w:sz w:val="24"/>
          <w:szCs w:val="24"/>
          <w:lang w:val="en-IN" w:eastAsia="en-US" w:bidi="ar-SA"/>
        </w:rPr>
        <w:t>other two watersheds, there was slight deviation in ranking order of capital assets by beneficiaries. Here financial capital was found to dominat</w:t>
      </w:r>
      <w:r w:rsidR="00F27BAD" w:rsidRPr="00B965B4">
        <w:rPr>
          <w:rFonts w:eastAsiaTheme="minorHAnsi"/>
          <w:sz w:val="24"/>
          <w:szCs w:val="24"/>
          <w:lang w:val="en-IN" w:eastAsia="en-US" w:bidi="ar-SA"/>
        </w:rPr>
        <w:t>e</w:t>
      </w:r>
      <w:r w:rsidRPr="00B965B4">
        <w:rPr>
          <w:rFonts w:eastAsiaTheme="minorHAnsi"/>
          <w:sz w:val="24"/>
          <w:szCs w:val="24"/>
          <w:lang w:val="en-IN" w:eastAsia="en-US" w:bidi="ar-SA"/>
        </w:rPr>
        <w:t xml:space="preserve"> other capitals in contrast to human capital in other two watersheds. Apart from these, the ranking order was similar to other watersheds. This was attributed to relatively high average monthly income levels of beneficiaries in </w:t>
      </w:r>
      <w:proofErr w:type="spellStart"/>
      <w:r w:rsidRPr="00B965B4">
        <w:rPr>
          <w:rFonts w:eastAsiaTheme="minorHAnsi"/>
          <w:sz w:val="24"/>
          <w:szCs w:val="24"/>
          <w:lang w:val="en-IN" w:eastAsia="en-US" w:bidi="ar-SA"/>
        </w:rPr>
        <w:t>Mamoodu</w:t>
      </w:r>
      <w:proofErr w:type="spellEnd"/>
      <w:r w:rsidRPr="00B965B4">
        <w:rPr>
          <w:rFonts w:eastAsiaTheme="minorHAnsi"/>
          <w:sz w:val="24"/>
          <w:szCs w:val="24"/>
          <w:lang w:val="en-IN" w:eastAsia="en-US" w:bidi="ar-SA"/>
        </w:rPr>
        <w:t xml:space="preserve"> due to more land holding size, common property resources, livestock possession and economic orientation.</w:t>
      </w:r>
    </w:p>
    <w:p w14:paraId="5AB6AB0D" w14:textId="0F7604ED" w:rsidR="002407B9" w:rsidRPr="00B965B4" w:rsidRDefault="00B16A8C" w:rsidP="006138EC">
      <w:pPr>
        <w:widowControl/>
        <w:autoSpaceDE/>
        <w:autoSpaceDN/>
        <w:spacing w:after="160" w:line="259" w:lineRule="auto"/>
        <w:jc w:val="both"/>
        <w:rPr>
          <w:rFonts w:eastAsiaTheme="minorHAnsi"/>
          <w:b/>
          <w:bCs/>
          <w:sz w:val="24"/>
          <w:szCs w:val="24"/>
          <w:lang w:val="en-IN" w:eastAsia="en-US" w:bidi="ar-SA"/>
        </w:rPr>
      </w:pPr>
      <w:r w:rsidRPr="00B965B4">
        <w:rPr>
          <w:rFonts w:eastAsiaTheme="minorHAnsi"/>
          <w:b/>
          <w:bCs/>
          <w:sz w:val="24"/>
          <w:szCs w:val="24"/>
          <w:lang w:val="en-IN" w:eastAsia="en-US" w:bidi="ar-SA"/>
        </w:rPr>
        <w:t>CONCLUSION</w:t>
      </w:r>
    </w:p>
    <w:p w14:paraId="75681936" w14:textId="26FF7386" w:rsidR="001215E5" w:rsidRPr="00B965B4" w:rsidRDefault="00D30439" w:rsidP="00521A21">
      <w:pPr>
        <w:widowControl/>
        <w:autoSpaceDE/>
        <w:autoSpaceDN/>
        <w:spacing w:after="160" w:line="259" w:lineRule="auto"/>
        <w:ind w:firstLine="720"/>
        <w:jc w:val="both"/>
        <w:rPr>
          <w:rFonts w:eastAsiaTheme="minorHAnsi"/>
          <w:sz w:val="24"/>
          <w:szCs w:val="24"/>
          <w:lang w:val="en-IN" w:eastAsia="en-US" w:bidi="ar-SA"/>
        </w:rPr>
      </w:pPr>
      <w:r w:rsidRPr="00B965B4">
        <w:rPr>
          <w:rFonts w:eastAsiaTheme="minorHAnsi"/>
          <w:sz w:val="24"/>
          <w:szCs w:val="24"/>
          <w:lang w:val="en-IN" w:eastAsia="en-US" w:bidi="ar-SA"/>
        </w:rPr>
        <w:t xml:space="preserve">The study inferred a mixed trend </w:t>
      </w:r>
      <w:r w:rsidR="00F4620B" w:rsidRPr="00B965B4">
        <w:rPr>
          <w:rFonts w:eastAsiaTheme="minorHAnsi"/>
          <w:sz w:val="24"/>
          <w:szCs w:val="24"/>
          <w:lang w:val="en-IN" w:eastAsia="en-US" w:bidi="ar-SA"/>
        </w:rPr>
        <w:t>of</w:t>
      </w:r>
      <w:r w:rsidRPr="00B965B4">
        <w:rPr>
          <w:rFonts w:eastAsiaTheme="minorHAnsi"/>
          <w:sz w:val="24"/>
          <w:szCs w:val="24"/>
          <w:lang w:val="en-IN" w:eastAsia="en-US" w:bidi="ar-SA"/>
        </w:rPr>
        <w:t xml:space="preserve"> livelihood security in Kerala. </w:t>
      </w:r>
      <w:r w:rsidR="00255ED2" w:rsidRPr="00B965B4">
        <w:rPr>
          <w:rFonts w:eastAsiaTheme="minorHAnsi"/>
          <w:sz w:val="24"/>
          <w:szCs w:val="24"/>
          <w:lang w:val="en-IN" w:eastAsia="en-US" w:bidi="ar-SA"/>
        </w:rPr>
        <w:t xml:space="preserve">This is indicated by </w:t>
      </w:r>
      <w:r w:rsidR="00F27BAD" w:rsidRPr="00B965B4">
        <w:rPr>
          <w:rFonts w:eastAsiaTheme="minorHAnsi"/>
          <w:sz w:val="24"/>
          <w:szCs w:val="24"/>
          <w:lang w:val="en-IN" w:eastAsia="en-US" w:bidi="ar-SA"/>
        </w:rPr>
        <w:t xml:space="preserve">the </w:t>
      </w:r>
      <w:r w:rsidR="00255ED2" w:rsidRPr="00B965B4">
        <w:rPr>
          <w:rFonts w:eastAsiaTheme="minorHAnsi"/>
          <w:sz w:val="24"/>
          <w:szCs w:val="24"/>
          <w:lang w:val="en-IN" w:eastAsia="en-US" w:bidi="ar-SA"/>
        </w:rPr>
        <w:t>increasing human capital</w:t>
      </w:r>
      <w:r w:rsidR="00F27BAD" w:rsidRPr="00B965B4">
        <w:rPr>
          <w:rFonts w:eastAsiaTheme="minorHAnsi"/>
          <w:sz w:val="24"/>
          <w:szCs w:val="24"/>
          <w:lang w:val="en-IN" w:eastAsia="en-US" w:bidi="ar-SA"/>
        </w:rPr>
        <w:t xml:space="preserve"> accompanied by a</w:t>
      </w:r>
      <w:r w:rsidR="00255ED2" w:rsidRPr="00B965B4">
        <w:rPr>
          <w:rFonts w:eastAsiaTheme="minorHAnsi"/>
          <w:sz w:val="24"/>
          <w:szCs w:val="24"/>
          <w:lang w:val="en-IN" w:eastAsia="en-US" w:bidi="ar-SA"/>
        </w:rPr>
        <w:t xml:space="preserve"> decreasing natural capital</w:t>
      </w:r>
      <w:r w:rsidR="00685DB8" w:rsidRPr="00B965B4">
        <w:rPr>
          <w:rFonts w:eastAsiaTheme="minorHAnsi"/>
          <w:sz w:val="24"/>
          <w:szCs w:val="24"/>
          <w:lang w:val="en-IN" w:eastAsia="en-US" w:bidi="ar-SA"/>
        </w:rPr>
        <w:t xml:space="preserve"> in </w:t>
      </w:r>
      <w:r w:rsidR="000F2A34" w:rsidRPr="00B965B4">
        <w:rPr>
          <w:rFonts w:eastAsiaTheme="minorHAnsi"/>
          <w:sz w:val="24"/>
          <w:szCs w:val="24"/>
          <w:lang w:val="en-IN" w:eastAsia="en-US" w:bidi="ar-SA"/>
        </w:rPr>
        <w:t xml:space="preserve">the </w:t>
      </w:r>
      <w:r w:rsidR="00685DB8" w:rsidRPr="00B965B4">
        <w:rPr>
          <w:rFonts w:eastAsiaTheme="minorHAnsi"/>
          <w:sz w:val="24"/>
          <w:szCs w:val="24"/>
          <w:lang w:val="en-IN" w:eastAsia="en-US" w:bidi="ar-SA"/>
        </w:rPr>
        <w:t>watersheds under study</w:t>
      </w:r>
      <w:r w:rsidR="00255ED2" w:rsidRPr="00B965B4">
        <w:rPr>
          <w:rFonts w:eastAsiaTheme="minorHAnsi"/>
          <w:sz w:val="24"/>
          <w:szCs w:val="24"/>
          <w:lang w:val="en-IN" w:eastAsia="en-US" w:bidi="ar-SA"/>
        </w:rPr>
        <w:t xml:space="preserve">. This contrast suggests that although people are becoming more </w:t>
      </w:r>
      <w:r w:rsidR="000F2A34" w:rsidRPr="00B965B4">
        <w:rPr>
          <w:rFonts w:eastAsiaTheme="minorHAnsi"/>
          <w:sz w:val="24"/>
          <w:szCs w:val="24"/>
          <w:lang w:val="en-IN" w:eastAsia="en-US" w:bidi="ar-SA"/>
        </w:rPr>
        <w:t>informed and educated</w:t>
      </w:r>
      <w:r w:rsidR="00255ED2" w:rsidRPr="00B965B4">
        <w:rPr>
          <w:rFonts w:eastAsiaTheme="minorHAnsi"/>
          <w:sz w:val="24"/>
          <w:szCs w:val="24"/>
          <w:lang w:val="en-IN" w:eastAsia="en-US" w:bidi="ar-SA"/>
        </w:rPr>
        <w:t xml:space="preserve">, the ecological foundations of their livelihoods are under stress. </w:t>
      </w:r>
      <w:r w:rsidR="007C4D97" w:rsidRPr="00B965B4">
        <w:rPr>
          <w:rFonts w:eastAsiaTheme="minorHAnsi"/>
          <w:sz w:val="24"/>
          <w:szCs w:val="24"/>
          <w:lang w:val="en-IN" w:eastAsia="en-US" w:bidi="ar-SA"/>
        </w:rPr>
        <w:t>Natural capital is key capital that underline long-term livelihood sustainability. Hence e</w:t>
      </w:r>
      <w:r w:rsidR="00255ED2" w:rsidRPr="00B965B4">
        <w:rPr>
          <w:rFonts w:eastAsiaTheme="minorHAnsi"/>
          <w:sz w:val="24"/>
          <w:szCs w:val="24"/>
          <w:lang w:val="en-IN" w:eastAsia="en-US" w:bidi="ar-SA"/>
        </w:rPr>
        <w:t xml:space="preserve">ffective watershed management </w:t>
      </w:r>
      <w:r w:rsidR="00DF10ED" w:rsidRPr="00B965B4">
        <w:rPr>
          <w:rFonts w:eastAsiaTheme="minorHAnsi"/>
          <w:sz w:val="24"/>
          <w:szCs w:val="24"/>
          <w:lang w:val="en-IN" w:eastAsia="en-US" w:bidi="ar-SA"/>
        </w:rPr>
        <w:t>need</w:t>
      </w:r>
      <w:r w:rsidR="000F2A34" w:rsidRPr="00B965B4">
        <w:rPr>
          <w:rFonts w:eastAsiaTheme="minorHAnsi"/>
          <w:sz w:val="24"/>
          <w:szCs w:val="24"/>
          <w:lang w:val="en-IN" w:eastAsia="en-US" w:bidi="ar-SA"/>
        </w:rPr>
        <w:t>s</w:t>
      </w:r>
      <w:r w:rsidR="00DF10ED" w:rsidRPr="00B965B4">
        <w:rPr>
          <w:rFonts w:eastAsiaTheme="minorHAnsi"/>
          <w:sz w:val="24"/>
          <w:szCs w:val="24"/>
          <w:lang w:val="en-IN" w:eastAsia="en-US" w:bidi="ar-SA"/>
        </w:rPr>
        <w:t xml:space="preserve"> to focus on reversing land degradation</w:t>
      </w:r>
      <w:r w:rsidR="000F2A34" w:rsidRPr="00B965B4">
        <w:rPr>
          <w:rFonts w:eastAsiaTheme="minorHAnsi"/>
          <w:sz w:val="24"/>
          <w:szCs w:val="24"/>
          <w:lang w:val="en-IN" w:eastAsia="en-US" w:bidi="ar-SA"/>
        </w:rPr>
        <w:t>,</w:t>
      </w:r>
      <w:r w:rsidR="00DF10ED" w:rsidRPr="00B965B4">
        <w:rPr>
          <w:rFonts w:eastAsiaTheme="minorHAnsi"/>
          <w:sz w:val="24"/>
          <w:szCs w:val="24"/>
          <w:lang w:val="en-IN" w:eastAsia="en-US" w:bidi="ar-SA"/>
        </w:rPr>
        <w:t xml:space="preserve"> while leveraging the growing human capital to promote climate resilient</w:t>
      </w:r>
      <w:r w:rsidR="00516D96" w:rsidRPr="00B965B4">
        <w:rPr>
          <w:rFonts w:eastAsiaTheme="minorHAnsi"/>
          <w:sz w:val="24"/>
          <w:szCs w:val="24"/>
          <w:lang w:val="en-IN" w:eastAsia="en-US" w:bidi="ar-SA"/>
        </w:rPr>
        <w:t xml:space="preserve"> agriculture</w:t>
      </w:r>
      <w:r w:rsidR="00DF10ED" w:rsidRPr="00B965B4">
        <w:rPr>
          <w:rFonts w:eastAsiaTheme="minorHAnsi"/>
          <w:sz w:val="24"/>
          <w:szCs w:val="24"/>
          <w:lang w:val="en-IN" w:eastAsia="en-US" w:bidi="ar-SA"/>
        </w:rPr>
        <w:t xml:space="preserve">, technological adoptions and </w:t>
      </w:r>
      <w:r w:rsidR="00516D96" w:rsidRPr="00B965B4">
        <w:rPr>
          <w:rFonts w:eastAsiaTheme="minorHAnsi"/>
          <w:sz w:val="24"/>
          <w:szCs w:val="24"/>
          <w:lang w:val="en-IN" w:eastAsia="en-US" w:bidi="ar-SA"/>
        </w:rPr>
        <w:t>local institution empowerment.</w:t>
      </w:r>
      <w:r w:rsidR="00905F63" w:rsidRPr="00B965B4">
        <w:rPr>
          <w:rFonts w:eastAsiaTheme="minorHAnsi"/>
          <w:sz w:val="24"/>
          <w:szCs w:val="24"/>
          <w:lang w:val="en-IN" w:eastAsia="en-US" w:bidi="ar-SA"/>
        </w:rPr>
        <w:t xml:space="preserve"> </w:t>
      </w:r>
      <w:r w:rsidR="005F68A4" w:rsidRPr="00B965B4">
        <w:rPr>
          <w:rFonts w:eastAsiaTheme="minorHAnsi"/>
          <w:sz w:val="24"/>
          <w:szCs w:val="24"/>
          <w:lang w:val="en-IN" w:eastAsia="en-US" w:bidi="ar-SA"/>
        </w:rPr>
        <w:t xml:space="preserve">Measures should be taken by the Government to eliminate procedural delay during the course of the project, to avail facilities to beneficiaries within time frame. </w:t>
      </w:r>
      <w:r w:rsidR="000F2A34" w:rsidRPr="00B965B4">
        <w:rPr>
          <w:rFonts w:eastAsiaTheme="minorHAnsi"/>
          <w:sz w:val="24"/>
          <w:szCs w:val="24"/>
          <w:lang w:val="en-IN" w:eastAsia="en-US" w:bidi="ar-SA"/>
        </w:rPr>
        <w:t xml:space="preserve">The </w:t>
      </w:r>
      <w:r w:rsidR="00E51286" w:rsidRPr="00B965B4">
        <w:rPr>
          <w:rFonts w:eastAsiaTheme="minorHAnsi"/>
          <w:sz w:val="24"/>
          <w:szCs w:val="24"/>
          <w:lang w:val="en-IN" w:eastAsia="en-US" w:bidi="ar-SA"/>
        </w:rPr>
        <w:t xml:space="preserve">Kerala state </w:t>
      </w:r>
      <w:r w:rsidR="000F2A34" w:rsidRPr="00B965B4">
        <w:rPr>
          <w:rFonts w:eastAsiaTheme="minorHAnsi"/>
          <w:sz w:val="24"/>
          <w:szCs w:val="24"/>
          <w:lang w:val="en-IN" w:eastAsia="en-US" w:bidi="ar-SA"/>
        </w:rPr>
        <w:t>G</w:t>
      </w:r>
      <w:r w:rsidR="00E51286" w:rsidRPr="00B965B4">
        <w:rPr>
          <w:rFonts w:eastAsiaTheme="minorHAnsi"/>
          <w:sz w:val="24"/>
          <w:szCs w:val="24"/>
          <w:lang w:val="en-IN" w:eastAsia="en-US" w:bidi="ar-SA"/>
        </w:rPr>
        <w:t>overnment could enforce strict regulation</w:t>
      </w:r>
      <w:r w:rsidR="00F434C0" w:rsidRPr="00B965B4">
        <w:rPr>
          <w:rFonts w:eastAsiaTheme="minorHAnsi"/>
          <w:sz w:val="24"/>
          <w:szCs w:val="24"/>
          <w:lang w:val="en-IN" w:eastAsia="en-US" w:bidi="ar-SA"/>
        </w:rPr>
        <w:t xml:space="preserve"> on land-use change especially in wetlands</w:t>
      </w:r>
      <w:r w:rsidR="00CA1C47" w:rsidRPr="00B965B4">
        <w:rPr>
          <w:rFonts w:eastAsiaTheme="minorHAnsi"/>
          <w:sz w:val="24"/>
          <w:szCs w:val="24"/>
          <w:lang w:val="en-IN" w:eastAsia="en-US" w:bidi="ar-SA"/>
        </w:rPr>
        <w:t>,</w:t>
      </w:r>
      <w:r w:rsidR="00F434C0" w:rsidRPr="00B965B4">
        <w:rPr>
          <w:rFonts w:eastAsiaTheme="minorHAnsi"/>
          <w:sz w:val="24"/>
          <w:szCs w:val="24"/>
          <w:lang w:val="en-IN" w:eastAsia="en-US" w:bidi="ar-SA"/>
        </w:rPr>
        <w:t xml:space="preserve"> steep slopes</w:t>
      </w:r>
      <w:r w:rsidR="00CA1C47" w:rsidRPr="00B965B4">
        <w:rPr>
          <w:rFonts w:eastAsiaTheme="minorHAnsi"/>
          <w:sz w:val="24"/>
          <w:szCs w:val="24"/>
          <w:lang w:val="en-IN" w:eastAsia="en-US" w:bidi="ar-SA"/>
        </w:rPr>
        <w:t xml:space="preserve"> and problematic soils.</w:t>
      </w:r>
      <w:r w:rsidR="00F4620B" w:rsidRPr="00B965B4">
        <w:rPr>
          <w:rFonts w:eastAsiaTheme="minorHAnsi"/>
          <w:sz w:val="24"/>
          <w:szCs w:val="24"/>
          <w:lang w:val="en-IN" w:eastAsia="en-US" w:bidi="ar-SA"/>
        </w:rPr>
        <w:t xml:space="preserve"> The diverse topography, acidi</w:t>
      </w:r>
      <w:r w:rsidR="000F2A34" w:rsidRPr="00B965B4">
        <w:rPr>
          <w:rFonts w:eastAsiaTheme="minorHAnsi"/>
          <w:sz w:val="24"/>
          <w:szCs w:val="24"/>
          <w:lang w:val="en-IN" w:eastAsia="en-US" w:bidi="ar-SA"/>
        </w:rPr>
        <w:t>ty of</w:t>
      </w:r>
      <w:r w:rsidR="00F4620B" w:rsidRPr="00B965B4">
        <w:rPr>
          <w:rFonts w:eastAsiaTheme="minorHAnsi"/>
          <w:sz w:val="24"/>
          <w:szCs w:val="24"/>
          <w:lang w:val="en-IN" w:eastAsia="en-US" w:bidi="ar-SA"/>
        </w:rPr>
        <w:t xml:space="preserve"> soil</w:t>
      </w:r>
      <w:r w:rsidR="000F2A34" w:rsidRPr="00B965B4">
        <w:rPr>
          <w:rFonts w:eastAsiaTheme="minorHAnsi"/>
          <w:sz w:val="24"/>
          <w:szCs w:val="24"/>
          <w:lang w:val="en-IN" w:eastAsia="en-US" w:bidi="ar-SA"/>
        </w:rPr>
        <w:t>s</w:t>
      </w:r>
      <w:r w:rsidR="00F4620B" w:rsidRPr="00B965B4">
        <w:rPr>
          <w:rFonts w:eastAsiaTheme="minorHAnsi"/>
          <w:sz w:val="24"/>
          <w:szCs w:val="24"/>
          <w:lang w:val="en-IN" w:eastAsia="en-US" w:bidi="ar-SA"/>
        </w:rPr>
        <w:t xml:space="preserve">, high rainfall and population density in Kerala demands for scientific and </w:t>
      </w:r>
      <w:proofErr w:type="gramStart"/>
      <w:r w:rsidR="00F4620B" w:rsidRPr="00B965B4">
        <w:rPr>
          <w:rFonts w:eastAsiaTheme="minorHAnsi"/>
          <w:sz w:val="24"/>
          <w:szCs w:val="24"/>
          <w:lang w:val="en-IN" w:eastAsia="en-US" w:bidi="ar-SA"/>
        </w:rPr>
        <w:t>ecosystem based</w:t>
      </w:r>
      <w:proofErr w:type="gramEnd"/>
      <w:r w:rsidR="00F4620B" w:rsidRPr="00B965B4">
        <w:rPr>
          <w:rFonts w:eastAsiaTheme="minorHAnsi"/>
          <w:sz w:val="24"/>
          <w:szCs w:val="24"/>
          <w:lang w:val="en-IN" w:eastAsia="en-US" w:bidi="ar-SA"/>
        </w:rPr>
        <w:t xml:space="preserve"> watershed planning.</w:t>
      </w:r>
    </w:p>
    <w:p w14:paraId="5C72960E" w14:textId="77777777" w:rsidR="00657A29" w:rsidRDefault="00657A29" w:rsidP="00657A29">
      <w:r>
        <w:t>Disclaimer (Artificial intelligence)</w:t>
      </w:r>
    </w:p>
    <w:p w14:paraId="32F36C5B" w14:textId="77777777" w:rsidR="00657A29" w:rsidRPr="00657A29" w:rsidRDefault="00657A29" w:rsidP="00657A29">
      <w:pPr>
        <w:rPr>
          <w:highlight w:val="yellow"/>
        </w:rPr>
      </w:pPr>
      <w:r w:rsidRPr="00657A29">
        <w:rPr>
          <w:highlight w:val="yellow"/>
        </w:rPr>
        <w:t xml:space="preserve">Option 1: </w:t>
      </w:r>
    </w:p>
    <w:p w14:paraId="3F90ADA9" w14:textId="77777777" w:rsidR="00657A29" w:rsidRPr="00657A29" w:rsidRDefault="00657A29" w:rsidP="00657A29">
      <w:pPr>
        <w:rPr>
          <w:highlight w:val="yellow"/>
        </w:rPr>
      </w:pPr>
      <w:r w:rsidRPr="00657A29">
        <w:rPr>
          <w:highlight w:val="yellow"/>
        </w:rPr>
        <w:t xml:space="preserve">Author(s) hereby declare that NO generative AI technologies such as Large Language Models (ChatGPT, COPILOT, etc.) and text-to-image generators have been used during the writing or editing of this manuscript. </w:t>
      </w:r>
    </w:p>
    <w:p w14:paraId="2C62F4A0" w14:textId="77777777" w:rsidR="00657A29" w:rsidRPr="00657A29" w:rsidRDefault="00657A29" w:rsidP="00657A29">
      <w:pPr>
        <w:rPr>
          <w:highlight w:val="yellow"/>
        </w:rPr>
      </w:pPr>
      <w:r w:rsidRPr="00657A29">
        <w:rPr>
          <w:highlight w:val="yellow"/>
        </w:rPr>
        <w:t xml:space="preserve">Option 2: </w:t>
      </w:r>
    </w:p>
    <w:p w14:paraId="6B4F7BDC" w14:textId="77777777" w:rsidR="00657A29" w:rsidRPr="00657A29" w:rsidRDefault="00657A29" w:rsidP="00657A29">
      <w:pPr>
        <w:rPr>
          <w:highlight w:val="yellow"/>
        </w:rPr>
      </w:pPr>
      <w:r w:rsidRPr="00657A2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4F89AD" w14:textId="77777777" w:rsidR="00657A29" w:rsidRPr="00657A29" w:rsidRDefault="00657A29" w:rsidP="00657A29">
      <w:pPr>
        <w:rPr>
          <w:highlight w:val="yellow"/>
        </w:rPr>
      </w:pPr>
      <w:r w:rsidRPr="00657A29">
        <w:rPr>
          <w:highlight w:val="yellow"/>
        </w:rPr>
        <w:t>Details of the AI usage are given below:</w:t>
      </w:r>
    </w:p>
    <w:p w14:paraId="7D619B45" w14:textId="77777777" w:rsidR="00657A29" w:rsidRPr="00657A29" w:rsidRDefault="00657A29" w:rsidP="00657A29">
      <w:pPr>
        <w:rPr>
          <w:highlight w:val="yellow"/>
        </w:rPr>
      </w:pPr>
      <w:r w:rsidRPr="00657A29">
        <w:rPr>
          <w:highlight w:val="yellow"/>
        </w:rPr>
        <w:t>1.</w:t>
      </w:r>
    </w:p>
    <w:p w14:paraId="248E95B6" w14:textId="77777777" w:rsidR="00657A29" w:rsidRPr="00657A29" w:rsidRDefault="00657A29" w:rsidP="00657A29">
      <w:pPr>
        <w:rPr>
          <w:highlight w:val="yellow"/>
        </w:rPr>
      </w:pPr>
      <w:r w:rsidRPr="00657A29">
        <w:rPr>
          <w:highlight w:val="yellow"/>
        </w:rPr>
        <w:t>2.</w:t>
      </w:r>
    </w:p>
    <w:p w14:paraId="0D123379" w14:textId="77777777" w:rsidR="00657A29" w:rsidRPr="0053103C" w:rsidRDefault="00657A29" w:rsidP="00657A29">
      <w:r w:rsidRPr="00657A29">
        <w:rPr>
          <w:highlight w:val="yellow"/>
        </w:rPr>
        <w:t>3.</w:t>
      </w:r>
    </w:p>
    <w:p w14:paraId="1D85F21C" w14:textId="439CC067" w:rsidR="00B16A8C" w:rsidRPr="00B965B4" w:rsidRDefault="00B16A8C" w:rsidP="006138EC">
      <w:pPr>
        <w:widowControl/>
        <w:autoSpaceDE/>
        <w:autoSpaceDN/>
        <w:spacing w:after="160" w:line="259" w:lineRule="auto"/>
        <w:jc w:val="both"/>
        <w:rPr>
          <w:rFonts w:eastAsiaTheme="minorHAnsi"/>
          <w:b/>
          <w:bCs/>
          <w:sz w:val="24"/>
          <w:szCs w:val="24"/>
          <w:lang w:val="en-IN" w:eastAsia="en-US" w:bidi="ar-SA"/>
        </w:rPr>
      </w:pPr>
      <w:r w:rsidRPr="00B965B4">
        <w:rPr>
          <w:rFonts w:eastAsiaTheme="minorHAnsi"/>
          <w:b/>
          <w:bCs/>
          <w:sz w:val="24"/>
          <w:szCs w:val="24"/>
          <w:lang w:val="en-IN" w:eastAsia="en-US" w:bidi="ar-SA"/>
        </w:rPr>
        <w:t>REFERENCES</w:t>
      </w:r>
    </w:p>
    <w:p w14:paraId="6B6293FA" w14:textId="155409C7" w:rsidR="00366EDA" w:rsidRPr="00B965B4" w:rsidRDefault="00366EDA" w:rsidP="00366EDA">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lastRenderedPageBreak/>
        <w:t xml:space="preserve">Abbassi, F. A., Ullas, A., Hashmi, M. S., Hussain, K., and Akther, N. 2020. The role of livelihood assets’ endowment in adoption of rural livelihood strategies: an intra-regional comparison of district Bhimber. </w:t>
      </w:r>
      <w:r w:rsidRPr="00B965B4">
        <w:rPr>
          <w:rFonts w:eastAsiaTheme="minorHAnsi"/>
          <w:i/>
          <w:iCs/>
          <w:sz w:val="24"/>
          <w:szCs w:val="24"/>
          <w:lang w:val="en-IN" w:eastAsia="en-US" w:bidi="ar-SA"/>
        </w:rPr>
        <w:t>Sarhad J. Agric.</w:t>
      </w:r>
      <w:r w:rsidRPr="00B965B4">
        <w:rPr>
          <w:rFonts w:eastAsiaTheme="minorHAnsi"/>
          <w:sz w:val="24"/>
          <w:szCs w:val="24"/>
          <w:lang w:val="en-IN" w:eastAsia="en-US" w:bidi="ar-SA"/>
        </w:rPr>
        <w:t xml:space="preserve"> 36(1): 258-271.</w:t>
      </w:r>
    </w:p>
    <w:p w14:paraId="1A56FEFE" w14:textId="77777777" w:rsidR="00685DB8" w:rsidRPr="00B965B4" w:rsidRDefault="00685DB8" w:rsidP="00685DB8">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Bhattacharyya, R., Ghosh, N. B., Dogra, P., and Mishra, K. P. 2016.  Soil conservation issues in India. </w:t>
      </w:r>
      <w:r w:rsidRPr="00B965B4">
        <w:rPr>
          <w:rFonts w:eastAsiaTheme="minorHAnsi"/>
          <w:i/>
          <w:iCs/>
          <w:sz w:val="24"/>
          <w:szCs w:val="24"/>
          <w:lang w:val="en-IN" w:eastAsia="en-US" w:bidi="ar-SA"/>
        </w:rPr>
        <w:t>Sustainability.</w:t>
      </w:r>
      <w:r w:rsidRPr="00B965B4">
        <w:rPr>
          <w:rFonts w:eastAsiaTheme="minorHAnsi"/>
          <w:sz w:val="24"/>
          <w:szCs w:val="24"/>
          <w:lang w:val="en-IN" w:eastAsia="en-US" w:bidi="ar-SA"/>
        </w:rPr>
        <w:t xml:space="preserve"> 8(565): 1-37.</w:t>
      </w:r>
    </w:p>
    <w:p w14:paraId="5F3AF705" w14:textId="5748A4C5" w:rsidR="005C23A6" w:rsidRPr="00B965B4" w:rsidRDefault="005C23A6" w:rsidP="00685DB8">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Das, B. R., Rahman, S. J., and Nath, G. 2017.  Health seeking behaviour of farming community in rural area of </w:t>
      </w:r>
      <w:proofErr w:type="spellStart"/>
      <w:r w:rsidRPr="00B965B4">
        <w:rPr>
          <w:rFonts w:eastAsiaTheme="minorHAnsi"/>
          <w:sz w:val="24"/>
          <w:szCs w:val="24"/>
          <w:lang w:val="en-IN" w:eastAsia="en-US" w:bidi="ar-SA"/>
        </w:rPr>
        <w:t>Titabor</w:t>
      </w:r>
      <w:proofErr w:type="spellEnd"/>
      <w:r w:rsidRPr="00B965B4">
        <w:rPr>
          <w:rFonts w:eastAsiaTheme="minorHAnsi"/>
          <w:sz w:val="24"/>
          <w:szCs w:val="24"/>
          <w:lang w:val="en-IN" w:eastAsia="en-US" w:bidi="ar-SA"/>
        </w:rPr>
        <w:t xml:space="preserve"> block in Jorhat district. </w:t>
      </w:r>
      <w:r w:rsidRPr="00B965B4">
        <w:rPr>
          <w:rFonts w:eastAsiaTheme="minorHAnsi"/>
          <w:i/>
          <w:iCs/>
          <w:sz w:val="24"/>
          <w:szCs w:val="24"/>
          <w:lang w:val="en-IN" w:eastAsia="en-US" w:bidi="ar-SA"/>
        </w:rPr>
        <w:t xml:space="preserve">Int. J. Community Medicine Public </w:t>
      </w:r>
      <w:proofErr w:type="gramStart"/>
      <w:r w:rsidRPr="00B965B4">
        <w:rPr>
          <w:rFonts w:eastAsiaTheme="minorHAnsi"/>
          <w:i/>
          <w:iCs/>
          <w:sz w:val="24"/>
          <w:szCs w:val="24"/>
          <w:lang w:val="en-IN" w:eastAsia="en-US" w:bidi="ar-SA"/>
        </w:rPr>
        <w:t>Health</w:t>
      </w:r>
      <w:r w:rsidRPr="00B965B4">
        <w:rPr>
          <w:rFonts w:eastAsiaTheme="minorHAnsi"/>
          <w:sz w:val="24"/>
          <w:szCs w:val="24"/>
          <w:lang w:val="en-IN" w:eastAsia="en-US" w:bidi="ar-SA"/>
        </w:rPr>
        <w:t xml:space="preserve">  4</w:t>
      </w:r>
      <w:proofErr w:type="gramEnd"/>
      <w:r w:rsidRPr="00B965B4">
        <w:rPr>
          <w:rFonts w:eastAsiaTheme="minorHAnsi"/>
          <w:sz w:val="24"/>
          <w:szCs w:val="24"/>
          <w:lang w:val="en-IN" w:eastAsia="en-US" w:bidi="ar-SA"/>
        </w:rPr>
        <w:t>(10): 3854-3858.</w:t>
      </w:r>
    </w:p>
    <w:p w14:paraId="48CCE6D1" w14:textId="2E457CFE" w:rsidR="00366EDA" w:rsidRDefault="00366EDA" w:rsidP="00366EDA">
      <w:pPr>
        <w:widowControl/>
        <w:autoSpaceDE/>
        <w:autoSpaceDN/>
        <w:spacing w:after="200" w:line="360" w:lineRule="auto"/>
        <w:ind w:hanging="720"/>
        <w:jc w:val="both"/>
        <w:rPr>
          <w:rFonts w:eastAsiaTheme="minorHAnsi"/>
          <w:sz w:val="24"/>
          <w:szCs w:val="24"/>
          <w:lang w:val="en-IN" w:eastAsia="en-US" w:bidi="ar-SA"/>
        </w:rPr>
      </w:pPr>
      <w:proofErr w:type="spellStart"/>
      <w:r w:rsidRPr="00B965B4">
        <w:rPr>
          <w:rFonts w:eastAsiaTheme="minorHAnsi"/>
          <w:sz w:val="24"/>
          <w:szCs w:val="24"/>
          <w:lang w:val="en-IN" w:eastAsia="en-US" w:bidi="ar-SA"/>
        </w:rPr>
        <w:t>Dhakad</w:t>
      </w:r>
      <w:proofErr w:type="spellEnd"/>
      <w:r w:rsidRPr="00B965B4">
        <w:rPr>
          <w:rFonts w:eastAsiaTheme="minorHAnsi"/>
          <w:sz w:val="24"/>
          <w:szCs w:val="24"/>
          <w:lang w:val="en-IN" w:eastAsia="en-US" w:bidi="ar-SA"/>
        </w:rPr>
        <w:t xml:space="preserve">, R. 2014. An assessment of sustainable livelihood of rural women through income generating activities in Satna District (M.P.). </w:t>
      </w:r>
      <w:proofErr w:type="gramStart"/>
      <w:r w:rsidRPr="00B965B4">
        <w:rPr>
          <w:rFonts w:eastAsiaTheme="minorHAnsi"/>
          <w:sz w:val="24"/>
          <w:szCs w:val="24"/>
          <w:lang w:val="en-IN" w:eastAsia="en-US" w:bidi="ar-SA"/>
        </w:rPr>
        <w:t>M.Sc.(</w:t>
      </w:r>
      <w:proofErr w:type="gramEnd"/>
      <w:r w:rsidRPr="00B965B4">
        <w:rPr>
          <w:rFonts w:eastAsiaTheme="minorHAnsi"/>
          <w:sz w:val="24"/>
          <w:szCs w:val="24"/>
          <w:lang w:val="en-IN" w:eastAsia="en-US" w:bidi="ar-SA"/>
        </w:rPr>
        <w:t>Ag.) thesis, Jawaharlal Nehru Krishi Vishwavidyalaya, Jabalpur, 245p.</w:t>
      </w:r>
    </w:p>
    <w:p w14:paraId="00706AD6" w14:textId="54243199" w:rsidR="00786819" w:rsidRPr="00B965B4" w:rsidRDefault="00786819" w:rsidP="00366EDA">
      <w:pPr>
        <w:widowControl/>
        <w:autoSpaceDE/>
        <w:autoSpaceDN/>
        <w:spacing w:after="200" w:line="360" w:lineRule="auto"/>
        <w:ind w:hanging="720"/>
        <w:jc w:val="both"/>
        <w:rPr>
          <w:rFonts w:eastAsiaTheme="minorHAnsi"/>
          <w:sz w:val="24"/>
          <w:szCs w:val="24"/>
          <w:lang w:val="en-IN" w:eastAsia="en-US" w:bidi="ar-SA"/>
        </w:rPr>
      </w:pPr>
      <w:r w:rsidRPr="00786819">
        <w:rPr>
          <w:rFonts w:eastAsiaTheme="minorHAnsi"/>
          <w:sz w:val="24"/>
          <w:szCs w:val="24"/>
          <w:lang w:val="en-IN" w:eastAsia="en-US" w:bidi="ar-SA"/>
        </w:rPr>
        <w:t>FAO [Food and Agriculture Organization]. 2008. Socio-economic and livelihood analysis in investment planning. FAO policy learning programme, FAO, Rome, Italy, 22 p.</w:t>
      </w:r>
    </w:p>
    <w:p w14:paraId="046EC2F2" w14:textId="41B87B9A" w:rsidR="005C23A6" w:rsidRPr="00B965B4" w:rsidRDefault="005C23A6" w:rsidP="00366EDA">
      <w:pPr>
        <w:widowControl/>
        <w:autoSpaceDE/>
        <w:autoSpaceDN/>
        <w:spacing w:after="200" w:line="360" w:lineRule="auto"/>
        <w:ind w:hanging="720"/>
        <w:jc w:val="both"/>
        <w:rPr>
          <w:rFonts w:eastAsiaTheme="minorHAnsi"/>
          <w:sz w:val="24"/>
          <w:szCs w:val="24"/>
          <w:lang w:val="en-IN" w:eastAsia="en-US" w:bidi="ar-SA"/>
        </w:rPr>
      </w:pPr>
      <w:proofErr w:type="spellStart"/>
      <w:r w:rsidRPr="00B965B4">
        <w:rPr>
          <w:rFonts w:eastAsiaTheme="minorHAnsi"/>
          <w:sz w:val="24"/>
          <w:szCs w:val="24"/>
          <w:lang w:val="en-IN" w:eastAsia="en-US" w:bidi="ar-SA"/>
        </w:rPr>
        <w:t>Hanjabum</w:t>
      </w:r>
      <w:proofErr w:type="spellEnd"/>
      <w:r w:rsidRPr="00B965B4">
        <w:rPr>
          <w:rFonts w:eastAsiaTheme="minorHAnsi"/>
          <w:sz w:val="24"/>
          <w:szCs w:val="24"/>
          <w:lang w:val="en-IN" w:eastAsia="en-US" w:bidi="ar-SA"/>
        </w:rPr>
        <w:t xml:space="preserve">, S. 2013. Analysis of constraints and strategies for scaling up precision farming in Kerala. </w:t>
      </w:r>
      <w:proofErr w:type="spellStart"/>
      <w:r w:rsidRPr="00B965B4">
        <w:rPr>
          <w:rFonts w:eastAsiaTheme="minorHAnsi"/>
          <w:sz w:val="24"/>
          <w:szCs w:val="24"/>
          <w:lang w:val="en-IN" w:eastAsia="en-US" w:bidi="ar-SA"/>
        </w:rPr>
        <w:t>M.sc.</w:t>
      </w:r>
      <w:proofErr w:type="spellEnd"/>
      <w:r w:rsidRPr="00B965B4">
        <w:rPr>
          <w:rFonts w:eastAsiaTheme="minorHAnsi"/>
          <w:sz w:val="24"/>
          <w:szCs w:val="24"/>
          <w:lang w:val="en-IN" w:eastAsia="en-US" w:bidi="ar-SA"/>
        </w:rPr>
        <w:t>(Ag.) thesis, Kerala Agricultural University, Thrissur, 127p.</w:t>
      </w:r>
    </w:p>
    <w:p w14:paraId="1DB19352" w14:textId="6CAFA70C" w:rsidR="009322FD" w:rsidRPr="00B965B4" w:rsidRDefault="009322FD" w:rsidP="009322FD">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Madhu, M. 2022. Soil and Water Conservation Strategies for Sustainable Agriculture in Changing Climate Scenario. In Community Based Climate Risk Management through Watershed Development; National Institute of Agricultural Extension Management (MANAGE), Hyderabad. 1: 1-8.</w:t>
      </w:r>
    </w:p>
    <w:p w14:paraId="51250F6F" w14:textId="7F5B1046" w:rsidR="000E0619" w:rsidRPr="00B965B4" w:rsidRDefault="000E0619" w:rsidP="00366EDA">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Manjula, N. and </w:t>
      </w:r>
      <w:proofErr w:type="spellStart"/>
      <w:r w:rsidRPr="00B965B4">
        <w:rPr>
          <w:rFonts w:eastAsiaTheme="minorHAnsi"/>
          <w:sz w:val="24"/>
          <w:szCs w:val="24"/>
          <w:lang w:val="en-IN" w:eastAsia="en-US" w:bidi="ar-SA"/>
        </w:rPr>
        <w:t>Badakurib</w:t>
      </w:r>
      <w:proofErr w:type="spellEnd"/>
      <w:r w:rsidRPr="00B965B4">
        <w:rPr>
          <w:rFonts w:eastAsiaTheme="minorHAnsi"/>
          <w:sz w:val="24"/>
          <w:szCs w:val="24"/>
          <w:lang w:val="en-IN" w:eastAsia="en-US" w:bidi="ar-SA"/>
        </w:rPr>
        <w:t xml:space="preserve">, S. 2020. Source of irrigation, cropping system adopted and mass media exposure of beneficiary and non-beneficiary farmers under Pradhan Mantri Krishi Sinchayee Yojana at Belagavi district of Karnataka state.  </w:t>
      </w:r>
      <w:r w:rsidRPr="00B965B4">
        <w:rPr>
          <w:rFonts w:eastAsiaTheme="minorHAnsi"/>
          <w:i/>
          <w:iCs/>
          <w:sz w:val="24"/>
          <w:szCs w:val="24"/>
          <w:lang w:val="en-IN" w:eastAsia="en-US" w:bidi="ar-SA"/>
        </w:rPr>
        <w:t xml:space="preserve">Int. J. Curr. </w:t>
      </w:r>
      <w:proofErr w:type="spellStart"/>
      <w:r w:rsidRPr="00B965B4">
        <w:rPr>
          <w:rFonts w:eastAsiaTheme="minorHAnsi"/>
          <w:i/>
          <w:iCs/>
          <w:sz w:val="24"/>
          <w:szCs w:val="24"/>
          <w:lang w:val="en-IN" w:eastAsia="en-US" w:bidi="ar-SA"/>
        </w:rPr>
        <w:t>Microbiol</w:t>
      </w:r>
      <w:proofErr w:type="spellEnd"/>
      <w:r w:rsidRPr="00B965B4">
        <w:rPr>
          <w:rFonts w:eastAsiaTheme="minorHAnsi"/>
          <w:i/>
          <w:iCs/>
          <w:sz w:val="24"/>
          <w:szCs w:val="24"/>
          <w:lang w:val="en-IN" w:eastAsia="en-US" w:bidi="ar-SA"/>
        </w:rPr>
        <w:t>. Appl. Sci.</w:t>
      </w:r>
      <w:r w:rsidRPr="00B965B4">
        <w:rPr>
          <w:rFonts w:eastAsiaTheme="minorHAnsi"/>
          <w:sz w:val="24"/>
          <w:szCs w:val="24"/>
          <w:lang w:val="en-IN" w:eastAsia="en-US" w:bidi="ar-SA"/>
        </w:rPr>
        <w:t xml:space="preserve"> 9(12): 1310-1316.</w:t>
      </w:r>
    </w:p>
    <w:p w14:paraId="18FF9310" w14:textId="7B247432" w:rsidR="00625914" w:rsidRPr="00B965B4" w:rsidRDefault="00625914" w:rsidP="00625914">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Mathew, B., Prasad, H. D. V., and Naveena, K. 2021. Impact of </w:t>
      </w:r>
      <w:r w:rsidR="009E002A" w:rsidRPr="00B965B4">
        <w:rPr>
          <w:rFonts w:eastAsiaTheme="minorHAnsi"/>
          <w:sz w:val="24"/>
          <w:szCs w:val="24"/>
          <w:lang w:val="en-IN" w:eastAsia="en-US" w:bidi="ar-SA"/>
        </w:rPr>
        <w:t>w</w:t>
      </w:r>
      <w:r w:rsidRPr="00B965B4">
        <w:rPr>
          <w:rFonts w:eastAsiaTheme="minorHAnsi"/>
          <w:sz w:val="24"/>
          <w:szCs w:val="24"/>
          <w:lang w:val="en-IN" w:eastAsia="en-US" w:bidi="ar-SA"/>
        </w:rPr>
        <w:t xml:space="preserve">atershed </w:t>
      </w:r>
      <w:r w:rsidR="009E002A" w:rsidRPr="00B965B4">
        <w:rPr>
          <w:rFonts w:eastAsiaTheme="minorHAnsi"/>
          <w:sz w:val="24"/>
          <w:szCs w:val="24"/>
          <w:lang w:val="en-IN" w:eastAsia="en-US" w:bidi="ar-SA"/>
        </w:rPr>
        <w:t>d</w:t>
      </w:r>
      <w:r w:rsidRPr="00B965B4">
        <w:rPr>
          <w:rFonts w:eastAsiaTheme="minorHAnsi"/>
          <w:sz w:val="24"/>
          <w:szCs w:val="24"/>
          <w:lang w:val="en-IN" w:eastAsia="en-US" w:bidi="ar-SA"/>
        </w:rPr>
        <w:t xml:space="preserve">evelopment </w:t>
      </w:r>
      <w:r w:rsidR="009E002A" w:rsidRPr="00B965B4">
        <w:rPr>
          <w:rFonts w:eastAsiaTheme="minorHAnsi"/>
          <w:sz w:val="24"/>
          <w:szCs w:val="24"/>
          <w:lang w:val="en-IN" w:eastAsia="en-US" w:bidi="ar-SA"/>
        </w:rPr>
        <w:t>p</w:t>
      </w:r>
      <w:r w:rsidRPr="00B965B4">
        <w:rPr>
          <w:rFonts w:eastAsiaTheme="minorHAnsi"/>
          <w:sz w:val="24"/>
          <w:szCs w:val="24"/>
          <w:lang w:val="en-IN" w:eastAsia="en-US" w:bidi="ar-SA"/>
        </w:rPr>
        <w:t xml:space="preserve">rojects implemented in Kerala. </w:t>
      </w:r>
      <w:r w:rsidRPr="00B965B4">
        <w:rPr>
          <w:rFonts w:eastAsiaTheme="minorHAnsi"/>
          <w:i/>
          <w:iCs/>
          <w:sz w:val="24"/>
          <w:szCs w:val="24"/>
          <w:lang w:val="en-IN" w:eastAsia="en-US" w:bidi="ar-SA"/>
        </w:rPr>
        <w:t>J. Ext. Edu</w:t>
      </w:r>
      <w:r w:rsidR="009E002A" w:rsidRPr="00B965B4">
        <w:rPr>
          <w:rFonts w:eastAsiaTheme="minorHAnsi"/>
          <w:i/>
          <w:iCs/>
          <w:sz w:val="24"/>
          <w:szCs w:val="24"/>
          <w:lang w:val="en-IN" w:eastAsia="en-US" w:bidi="ar-SA"/>
        </w:rPr>
        <w:t>c</w:t>
      </w:r>
      <w:r w:rsidRPr="00B965B4">
        <w:rPr>
          <w:rFonts w:eastAsiaTheme="minorHAnsi"/>
          <w:i/>
          <w:iCs/>
          <w:sz w:val="24"/>
          <w:szCs w:val="24"/>
          <w:lang w:val="en-IN" w:eastAsia="en-US" w:bidi="ar-SA"/>
        </w:rPr>
        <w:t>.</w:t>
      </w:r>
      <w:r w:rsidRPr="00B965B4">
        <w:rPr>
          <w:rFonts w:eastAsiaTheme="minorHAnsi"/>
          <w:sz w:val="24"/>
          <w:szCs w:val="24"/>
          <w:lang w:val="en-IN" w:eastAsia="en-US" w:bidi="ar-SA"/>
        </w:rPr>
        <w:t xml:space="preserve"> 33(1): 6531-6543.</w:t>
      </w:r>
    </w:p>
    <w:p w14:paraId="5226EB53" w14:textId="77777777" w:rsidR="00685DB8" w:rsidRPr="00B965B4" w:rsidRDefault="00685DB8" w:rsidP="00685DB8">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NBSS&amp;LUP [</w:t>
      </w:r>
      <w:bookmarkStart w:id="9" w:name="_Hlk127186549"/>
      <w:r w:rsidRPr="00B965B4">
        <w:rPr>
          <w:rFonts w:eastAsiaTheme="minorHAnsi"/>
          <w:sz w:val="24"/>
          <w:szCs w:val="24"/>
          <w:lang w:val="en-IN" w:eastAsia="en-US" w:bidi="ar-SA"/>
        </w:rPr>
        <w:t>National Bureau of Soil Survey and Land Use Planning</w:t>
      </w:r>
      <w:bookmarkEnd w:id="9"/>
      <w:r w:rsidRPr="00B965B4">
        <w:rPr>
          <w:rFonts w:eastAsiaTheme="minorHAnsi"/>
          <w:sz w:val="24"/>
          <w:szCs w:val="24"/>
          <w:lang w:val="en-IN" w:eastAsia="en-US" w:bidi="ar-SA"/>
        </w:rPr>
        <w:t xml:space="preserve">]. 2014. Soil Erosion in Kerala.  </w:t>
      </w:r>
      <w:r w:rsidRPr="00B965B4">
        <w:rPr>
          <w:rFonts w:eastAsiaTheme="minorHAnsi"/>
          <w:i/>
          <w:iCs/>
          <w:sz w:val="24"/>
          <w:szCs w:val="24"/>
          <w:lang w:val="en-IN" w:eastAsia="en-US" w:bidi="ar-SA"/>
        </w:rPr>
        <w:t>Annual Report 2013-2014</w:t>
      </w:r>
      <w:r w:rsidRPr="00B965B4">
        <w:rPr>
          <w:rFonts w:eastAsiaTheme="minorHAnsi"/>
          <w:sz w:val="24"/>
          <w:szCs w:val="24"/>
          <w:lang w:val="en-IN" w:eastAsia="en-US" w:bidi="ar-SA"/>
        </w:rPr>
        <w:t>. National Bureau of Soil Survey and Land Use Planning, Nagpur, India. 214p.</w:t>
      </w:r>
    </w:p>
    <w:p w14:paraId="31671DBB" w14:textId="7234E239" w:rsidR="00685DB8" w:rsidRPr="00B965B4" w:rsidRDefault="00685DB8" w:rsidP="00685DB8">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lastRenderedPageBreak/>
        <w:t xml:space="preserve">Rajneesh, A. 2014. Impact of various rural development schemes: An Evaluation. </w:t>
      </w:r>
      <w:r w:rsidRPr="00B965B4">
        <w:rPr>
          <w:rFonts w:eastAsiaTheme="minorHAnsi"/>
          <w:i/>
          <w:iCs/>
          <w:sz w:val="24"/>
          <w:szCs w:val="24"/>
          <w:lang w:val="en-IN" w:eastAsia="en-US" w:bidi="ar-SA"/>
        </w:rPr>
        <w:t>Int. J. Manag. Res. Business Strategy</w:t>
      </w:r>
      <w:r w:rsidRPr="00B965B4">
        <w:rPr>
          <w:rFonts w:eastAsiaTheme="minorHAnsi"/>
          <w:sz w:val="24"/>
          <w:szCs w:val="24"/>
          <w:lang w:val="en-IN" w:eastAsia="en-US" w:bidi="ar-SA"/>
        </w:rPr>
        <w:t xml:space="preserve"> 3(2): 174-177.</w:t>
      </w:r>
    </w:p>
    <w:p w14:paraId="3BA0FABE" w14:textId="77777777" w:rsidR="00685DB8" w:rsidRPr="00B965B4" w:rsidRDefault="00685DB8" w:rsidP="00685DB8">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Rambabu, M. 2018. Environmental degradation in India: causes and effects. </w:t>
      </w:r>
      <w:r w:rsidRPr="00B965B4">
        <w:rPr>
          <w:rFonts w:eastAsiaTheme="minorHAnsi"/>
          <w:i/>
          <w:iCs/>
          <w:sz w:val="24"/>
          <w:szCs w:val="24"/>
          <w:lang w:val="en-IN" w:eastAsia="en-US" w:bidi="ar-SA"/>
        </w:rPr>
        <w:t xml:space="preserve">Int. J. Eng. Sci. Invention </w:t>
      </w:r>
      <w:r w:rsidRPr="00B965B4">
        <w:rPr>
          <w:rFonts w:eastAsiaTheme="minorHAnsi"/>
          <w:sz w:val="24"/>
          <w:szCs w:val="24"/>
          <w:lang w:val="en-IN" w:eastAsia="en-US" w:bidi="ar-SA"/>
        </w:rPr>
        <w:t xml:space="preserve">3(2): 6-10. </w:t>
      </w:r>
    </w:p>
    <w:p w14:paraId="225888D9" w14:textId="35AB11F7" w:rsidR="00366EDA" w:rsidRPr="00B965B4" w:rsidRDefault="00366EDA" w:rsidP="00366EDA">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Saini, M., Reddy, M. N., and Joshi, P. K. 2014. Measurement of the impacts of watershed management programme on livelihoods of a watershed community</w:t>
      </w:r>
      <w:bookmarkStart w:id="10" w:name="_Hlk127270313"/>
      <w:r w:rsidRPr="00B965B4">
        <w:rPr>
          <w:rFonts w:eastAsiaTheme="minorHAnsi"/>
          <w:sz w:val="24"/>
          <w:szCs w:val="24"/>
          <w:lang w:val="en-IN" w:eastAsia="en-US" w:bidi="ar-SA"/>
        </w:rPr>
        <w:t xml:space="preserve">. </w:t>
      </w:r>
      <w:r w:rsidRPr="00B965B4">
        <w:rPr>
          <w:rFonts w:eastAsiaTheme="minorHAnsi"/>
          <w:i/>
          <w:iCs/>
          <w:sz w:val="24"/>
          <w:szCs w:val="24"/>
          <w:lang w:val="en-IN" w:eastAsia="en-US" w:bidi="ar-SA"/>
        </w:rPr>
        <w:t xml:space="preserve">Int. J. Dev. Res. </w:t>
      </w:r>
      <w:bookmarkEnd w:id="10"/>
      <w:r w:rsidRPr="00B965B4">
        <w:rPr>
          <w:rFonts w:eastAsiaTheme="minorHAnsi"/>
          <w:sz w:val="24"/>
          <w:szCs w:val="24"/>
          <w:lang w:val="en-IN" w:eastAsia="en-US" w:bidi="ar-SA"/>
        </w:rPr>
        <w:t>4(3): 511-514.</w:t>
      </w:r>
    </w:p>
    <w:p w14:paraId="06C36A5A" w14:textId="62676501" w:rsidR="007B39C4" w:rsidRPr="00B965B4" w:rsidRDefault="007B39C4" w:rsidP="00366EDA">
      <w:pPr>
        <w:widowControl/>
        <w:autoSpaceDE/>
        <w:autoSpaceDN/>
        <w:spacing w:after="200" w:line="360" w:lineRule="auto"/>
        <w:ind w:hanging="720"/>
        <w:jc w:val="both"/>
        <w:rPr>
          <w:rFonts w:eastAsiaTheme="minorHAnsi"/>
          <w:sz w:val="24"/>
          <w:szCs w:val="24"/>
          <w:lang w:val="en-IN" w:eastAsia="en-US" w:bidi="ar-SA"/>
        </w:rPr>
      </w:pPr>
      <w:proofErr w:type="spellStart"/>
      <w:r w:rsidRPr="00B965B4">
        <w:rPr>
          <w:rFonts w:eastAsiaTheme="minorHAnsi"/>
          <w:sz w:val="24"/>
          <w:szCs w:val="24"/>
          <w:lang w:val="en-IN" w:eastAsia="en-US" w:bidi="ar-SA"/>
        </w:rPr>
        <w:t>Shincy</w:t>
      </w:r>
      <w:proofErr w:type="spellEnd"/>
      <w:r w:rsidRPr="00B965B4">
        <w:rPr>
          <w:rFonts w:eastAsiaTheme="minorHAnsi"/>
          <w:sz w:val="24"/>
          <w:szCs w:val="24"/>
          <w:lang w:val="en-IN" w:eastAsia="en-US" w:bidi="ar-SA"/>
        </w:rPr>
        <w:t xml:space="preserve">, N. I. 2012. Livelihood analysis of </w:t>
      </w:r>
      <w:proofErr w:type="spellStart"/>
      <w:r w:rsidRPr="00B965B4">
        <w:rPr>
          <w:rFonts w:eastAsiaTheme="minorHAnsi"/>
          <w:sz w:val="24"/>
          <w:szCs w:val="24"/>
          <w:lang w:val="en-IN" w:eastAsia="en-US" w:bidi="ar-SA"/>
        </w:rPr>
        <w:t>Irula</w:t>
      </w:r>
      <w:proofErr w:type="spellEnd"/>
      <w:r w:rsidRPr="00B965B4">
        <w:rPr>
          <w:rFonts w:eastAsiaTheme="minorHAnsi"/>
          <w:sz w:val="24"/>
          <w:szCs w:val="24"/>
          <w:lang w:val="en-IN" w:eastAsia="en-US" w:bidi="ar-SA"/>
        </w:rPr>
        <w:t xml:space="preserve"> tribe of </w:t>
      </w:r>
      <w:proofErr w:type="spellStart"/>
      <w:r w:rsidRPr="00B965B4">
        <w:rPr>
          <w:rFonts w:eastAsiaTheme="minorHAnsi"/>
          <w:sz w:val="24"/>
          <w:szCs w:val="24"/>
          <w:lang w:val="en-IN" w:eastAsia="en-US" w:bidi="ar-SA"/>
        </w:rPr>
        <w:t>Attapady</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M.sc.</w:t>
      </w:r>
      <w:proofErr w:type="spellEnd"/>
      <w:r w:rsidRPr="00B965B4">
        <w:rPr>
          <w:rFonts w:eastAsiaTheme="minorHAnsi"/>
          <w:sz w:val="24"/>
          <w:szCs w:val="24"/>
          <w:lang w:val="en-IN" w:eastAsia="en-US" w:bidi="ar-SA"/>
        </w:rPr>
        <w:t>(Ag.) thesis, Kerala Agricultural University, Thrissur, 83p.</w:t>
      </w:r>
    </w:p>
    <w:p w14:paraId="78339766" w14:textId="75FFD0BC" w:rsidR="00685DB8" w:rsidRPr="00B965B4" w:rsidRDefault="00685DB8" w:rsidP="00685DB8">
      <w:pPr>
        <w:widowControl/>
        <w:autoSpaceDE/>
        <w:autoSpaceDN/>
        <w:spacing w:after="200" w:line="360" w:lineRule="auto"/>
        <w:ind w:hanging="720"/>
        <w:jc w:val="both"/>
        <w:rPr>
          <w:sz w:val="24"/>
          <w:szCs w:val="24"/>
        </w:rPr>
      </w:pPr>
      <w:r w:rsidRPr="00B965B4">
        <w:rPr>
          <w:sz w:val="24"/>
          <w:szCs w:val="24"/>
        </w:rPr>
        <w:t xml:space="preserve">Singh, K. A. 2017. </w:t>
      </w:r>
      <w:r w:rsidRPr="00B965B4">
        <w:rPr>
          <w:i/>
          <w:iCs/>
          <w:sz w:val="24"/>
          <w:szCs w:val="24"/>
        </w:rPr>
        <w:t>Participatory Watershed Management: Indian Experiences</w:t>
      </w:r>
      <w:r w:rsidRPr="00B965B4">
        <w:rPr>
          <w:sz w:val="24"/>
          <w:szCs w:val="24"/>
        </w:rPr>
        <w:t>. Concept Publishing House, Delhi, 173p.</w:t>
      </w:r>
    </w:p>
    <w:p w14:paraId="7541F147" w14:textId="54316FF9" w:rsidR="00366EDA" w:rsidRPr="00B965B4" w:rsidRDefault="00366EDA" w:rsidP="00366EDA">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Sundaran, A. 2012. Empirical study on impact of integrated watershed development project in Mizoram state of north east India. </w:t>
      </w:r>
      <w:r w:rsidRPr="00B965B4">
        <w:rPr>
          <w:rFonts w:eastAsiaTheme="minorHAnsi"/>
          <w:i/>
          <w:iCs/>
          <w:sz w:val="24"/>
          <w:szCs w:val="24"/>
          <w:lang w:val="en-IN" w:eastAsia="en-US" w:bidi="ar-SA"/>
        </w:rPr>
        <w:t xml:space="preserve">J. Humanities Social Sciences </w:t>
      </w:r>
      <w:r w:rsidRPr="00B965B4">
        <w:rPr>
          <w:rFonts w:eastAsiaTheme="minorHAnsi"/>
          <w:sz w:val="24"/>
          <w:szCs w:val="24"/>
          <w:lang w:val="en-IN" w:eastAsia="en-US" w:bidi="ar-SA"/>
        </w:rPr>
        <w:t>5(3): 7-13.</w:t>
      </w:r>
    </w:p>
    <w:p w14:paraId="214AC709" w14:textId="6E82A73C" w:rsidR="007B39C4" w:rsidRPr="00B965B4" w:rsidRDefault="007B39C4" w:rsidP="00366EDA">
      <w:pPr>
        <w:widowControl/>
        <w:autoSpaceDE/>
        <w:autoSpaceDN/>
        <w:spacing w:after="200" w:line="360" w:lineRule="auto"/>
        <w:ind w:hanging="720"/>
        <w:jc w:val="both"/>
        <w:rPr>
          <w:rFonts w:eastAsiaTheme="minorHAnsi"/>
          <w:sz w:val="24"/>
          <w:szCs w:val="24"/>
          <w:lang w:val="en-IN" w:eastAsia="en-US" w:bidi="ar-SA"/>
        </w:rPr>
      </w:pPr>
      <w:r w:rsidRPr="00B965B4">
        <w:rPr>
          <w:rFonts w:eastAsiaTheme="minorHAnsi"/>
          <w:sz w:val="24"/>
          <w:szCs w:val="24"/>
          <w:lang w:val="en-IN" w:eastAsia="en-US" w:bidi="ar-SA"/>
        </w:rPr>
        <w:t xml:space="preserve">Wani, R. T. 2019. Socioeconomic status scales‑ modified </w:t>
      </w:r>
      <w:proofErr w:type="spellStart"/>
      <w:r w:rsidRPr="00B965B4">
        <w:rPr>
          <w:rFonts w:eastAsiaTheme="minorHAnsi"/>
          <w:sz w:val="24"/>
          <w:szCs w:val="24"/>
          <w:lang w:val="en-IN" w:eastAsia="en-US" w:bidi="ar-SA"/>
        </w:rPr>
        <w:t>Kuppuswamy</w:t>
      </w:r>
      <w:proofErr w:type="spellEnd"/>
      <w:r w:rsidRPr="00B965B4">
        <w:rPr>
          <w:rFonts w:eastAsiaTheme="minorHAnsi"/>
          <w:sz w:val="24"/>
          <w:szCs w:val="24"/>
          <w:lang w:val="en-IN" w:eastAsia="en-US" w:bidi="ar-SA"/>
        </w:rPr>
        <w:t xml:space="preserve"> and </w:t>
      </w:r>
      <w:proofErr w:type="spellStart"/>
      <w:r w:rsidRPr="00B965B4">
        <w:rPr>
          <w:rFonts w:eastAsiaTheme="minorHAnsi"/>
          <w:sz w:val="24"/>
          <w:szCs w:val="24"/>
          <w:lang w:val="en-IN" w:eastAsia="en-US" w:bidi="ar-SA"/>
        </w:rPr>
        <w:t>Udai</w:t>
      </w:r>
      <w:proofErr w:type="spellEnd"/>
      <w:r w:rsidRPr="00B965B4">
        <w:rPr>
          <w:rFonts w:eastAsiaTheme="minorHAnsi"/>
          <w:sz w:val="24"/>
          <w:szCs w:val="24"/>
          <w:lang w:val="en-IN" w:eastAsia="en-US" w:bidi="ar-SA"/>
        </w:rPr>
        <w:t xml:space="preserve"> </w:t>
      </w:r>
      <w:proofErr w:type="spellStart"/>
      <w:r w:rsidRPr="00B965B4">
        <w:rPr>
          <w:rFonts w:eastAsiaTheme="minorHAnsi"/>
          <w:sz w:val="24"/>
          <w:szCs w:val="24"/>
          <w:lang w:val="en-IN" w:eastAsia="en-US" w:bidi="ar-SA"/>
        </w:rPr>
        <w:t>Pareekh’s</w:t>
      </w:r>
      <w:proofErr w:type="spellEnd"/>
      <w:r w:rsidRPr="00B965B4">
        <w:rPr>
          <w:rFonts w:eastAsiaTheme="minorHAnsi"/>
          <w:sz w:val="24"/>
          <w:szCs w:val="24"/>
          <w:lang w:val="en-IN" w:eastAsia="en-US" w:bidi="ar-SA"/>
        </w:rPr>
        <w:t xml:space="preserve"> scale updated for 2019. </w:t>
      </w:r>
      <w:r w:rsidRPr="00B965B4">
        <w:rPr>
          <w:rFonts w:eastAsiaTheme="minorHAnsi"/>
          <w:i/>
          <w:iCs/>
          <w:sz w:val="24"/>
          <w:szCs w:val="24"/>
          <w:lang w:val="en-IN" w:eastAsia="en-US" w:bidi="ar-SA"/>
        </w:rPr>
        <w:t>J. Family Medicine Primary Care</w:t>
      </w:r>
      <w:r w:rsidRPr="00B965B4">
        <w:rPr>
          <w:rFonts w:eastAsiaTheme="minorHAnsi"/>
          <w:sz w:val="24"/>
          <w:szCs w:val="24"/>
          <w:lang w:val="en-IN" w:eastAsia="en-US" w:bidi="ar-SA"/>
        </w:rPr>
        <w:t xml:space="preserve"> 8(6): 1846-1849.</w:t>
      </w:r>
    </w:p>
    <w:p w14:paraId="7EE02C3F" w14:textId="77777777" w:rsidR="00366EDA" w:rsidRPr="00B965B4" w:rsidRDefault="00366EDA" w:rsidP="00685DB8">
      <w:pPr>
        <w:widowControl/>
        <w:autoSpaceDE/>
        <w:autoSpaceDN/>
        <w:spacing w:after="200" w:line="360" w:lineRule="auto"/>
        <w:ind w:hanging="720"/>
        <w:jc w:val="both"/>
        <w:rPr>
          <w:rFonts w:eastAsiaTheme="minorHAnsi"/>
          <w:sz w:val="24"/>
          <w:szCs w:val="24"/>
          <w:lang w:val="en-IN" w:eastAsia="en-US" w:bidi="ar-SA"/>
        </w:rPr>
      </w:pPr>
    </w:p>
    <w:p w14:paraId="15AC6BC2" w14:textId="77777777" w:rsidR="00685DB8" w:rsidRPr="00B965B4" w:rsidRDefault="00685DB8" w:rsidP="006138EC">
      <w:pPr>
        <w:widowControl/>
        <w:autoSpaceDE/>
        <w:autoSpaceDN/>
        <w:spacing w:after="160" w:line="259" w:lineRule="auto"/>
        <w:jc w:val="both"/>
        <w:rPr>
          <w:rFonts w:eastAsiaTheme="minorHAnsi"/>
          <w:b/>
          <w:bCs/>
          <w:sz w:val="24"/>
          <w:szCs w:val="24"/>
          <w:lang w:val="en-IN" w:eastAsia="en-US" w:bidi="ar-SA"/>
        </w:rPr>
      </w:pPr>
    </w:p>
    <w:p w14:paraId="1EFC37D8" w14:textId="77777777" w:rsidR="006138EC" w:rsidRPr="00B965B4" w:rsidRDefault="006138EC" w:rsidP="006138EC">
      <w:pPr>
        <w:widowControl/>
        <w:autoSpaceDE/>
        <w:autoSpaceDN/>
        <w:spacing w:after="160" w:line="360" w:lineRule="auto"/>
        <w:jc w:val="both"/>
        <w:rPr>
          <w:rFonts w:eastAsiaTheme="minorHAnsi"/>
          <w:sz w:val="24"/>
          <w:szCs w:val="24"/>
          <w:lang w:val="en-IN" w:eastAsia="en-US" w:bidi="ar-SA"/>
        </w:rPr>
      </w:pPr>
    </w:p>
    <w:p w14:paraId="26D80783" w14:textId="2570C031" w:rsidR="000A16EC" w:rsidRPr="00B965B4" w:rsidRDefault="000A16EC" w:rsidP="004373E9">
      <w:pPr>
        <w:jc w:val="both"/>
        <w:rPr>
          <w:lang w:val="en-IN"/>
        </w:rPr>
      </w:pPr>
    </w:p>
    <w:sectPr w:rsidR="000A16EC" w:rsidRPr="00B965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28DE3" w14:textId="77777777" w:rsidR="00C27BE0" w:rsidRDefault="00C27BE0" w:rsidP="00B30683">
      <w:r>
        <w:separator/>
      </w:r>
    </w:p>
  </w:endnote>
  <w:endnote w:type="continuationSeparator" w:id="0">
    <w:p w14:paraId="1803CD53" w14:textId="77777777" w:rsidR="00C27BE0" w:rsidRDefault="00C27BE0" w:rsidP="00B3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8CED" w14:textId="77777777" w:rsidR="00B30683" w:rsidRDefault="00B30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3561" w14:textId="77777777" w:rsidR="00B30683" w:rsidRDefault="00B3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7A5E9" w14:textId="77777777" w:rsidR="00B30683" w:rsidRDefault="00B3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FF7DE" w14:textId="77777777" w:rsidR="00C27BE0" w:rsidRDefault="00C27BE0" w:rsidP="00B30683">
      <w:r>
        <w:separator/>
      </w:r>
    </w:p>
  </w:footnote>
  <w:footnote w:type="continuationSeparator" w:id="0">
    <w:p w14:paraId="02311867" w14:textId="77777777" w:rsidR="00C27BE0" w:rsidRDefault="00C27BE0" w:rsidP="00B3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B34" w14:textId="1033BE0B" w:rsidR="00B30683" w:rsidRDefault="00651FAE">
    <w:pPr>
      <w:pStyle w:val="Header"/>
    </w:pPr>
    <w:r>
      <w:rPr>
        <w:noProof/>
      </w:rPr>
      <w:pict w14:anchorId="5E4B7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B9E4C" w14:textId="5C6E5B8B" w:rsidR="00B30683" w:rsidRDefault="00651FAE">
    <w:pPr>
      <w:pStyle w:val="Header"/>
    </w:pPr>
    <w:r>
      <w:rPr>
        <w:noProof/>
      </w:rPr>
      <w:pict w14:anchorId="4B92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1ECC1" w14:textId="04293CC7" w:rsidR="00B30683" w:rsidRDefault="00651FAE">
    <w:pPr>
      <w:pStyle w:val="Header"/>
    </w:pPr>
    <w:r>
      <w:rPr>
        <w:noProof/>
      </w:rPr>
      <w:pict w14:anchorId="378F0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1375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210E"/>
    <w:multiLevelType w:val="multilevel"/>
    <w:tmpl w:val="B5A872FC"/>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1B03C2"/>
    <w:multiLevelType w:val="multilevel"/>
    <w:tmpl w:val="E55221B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A658B8"/>
    <w:multiLevelType w:val="multilevel"/>
    <w:tmpl w:val="E258ECDA"/>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8825830"/>
    <w:multiLevelType w:val="hybridMultilevel"/>
    <w:tmpl w:val="0922A66C"/>
    <w:lvl w:ilvl="0" w:tplc="236ADE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710AC4"/>
    <w:multiLevelType w:val="hybridMultilevel"/>
    <w:tmpl w:val="9C20E6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3B9458E"/>
    <w:multiLevelType w:val="multilevel"/>
    <w:tmpl w:val="F2C621AE"/>
    <w:lvl w:ilvl="0">
      <w:start w:val="1"/>
      <w:numFmt w:val="decimal"/>
      <w:lvlText w:val="%1."/>
      <w:lvlJc w:val="left"/>
      <w:pPr>
        <w:ind w:left="720" w:hanging="360"/>
      </w:pPr>
      <w:rPr>
        <w:rFonts w:hint="default"/>
      </w:rPr>
    </w:lvl>
    <w:lvl w:ilvl="1">
      <w:start w:val="4"/>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3811BB"/>
    <w:multiLevelType w:val="hybridMultilevel"/>
    <w:tmpl w:val="E9E48A72"/>
    <w:lvl w:ilvl="0" w:tplc="73DC53A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F6"/>
    <w:rsid w:val="000200DA"/>
    <w:rsid w:val="00037009"/>
    <w:rsid w:val="00086BF3"/>
    <w:rsid w:val="00093E85"/>
    <w:rsid w:val="000A16EC"/>
    <w:rsid w:val="000A45EB"/>
    <w:rsid w:val="000B3436"/>
    <w:rsid w:val="000E0619"/>
    <w:rsid w:val="000E3031"/>
    <w:rsid w:val="000E564D"/>
    <w:rsid w:val="000F2A34"/>
    <w:rsid w:val="001120E8"/>
    <w:rsid w:val="001215E5"/>
    <w:rsid w:val="00121C11"/>
    <w:rsid w:val="00121D9A"/>
    <w:rsid w:val="00141CAC"/>
    <w:rsid w:val="0014224D"/>
    <w:rsid w:val="00156B00"/>
    <w:rsid w:val="0017752E"/>
    <w:rsid w:val="001916A4"/>
    <w:rsid w:val="00196215"/>
    <w:rsid w:val="00197008"/>
    <w:rsid w:val="002407B9"/>
    <w:rsid w:val="0024444C"/>
    <w:rsid w:val="00255ED2"/>
    <w:rsid w:val="002B32A8"/>
    <w:rsid w:val="002C105B"/>
    <w:rsid w:val="003027A9"/>
    <w:rsid w:val="003507AA"/>
    <w:rsid w:val="00366EDA"/>
    <w:rsid w:val="00367EFB"/>
    <w:rsid w:val="00373CB1"/>
    <w:rsid w:val="003802AD"/>
    <w:rsid w:val="00382507"/>
    <w:rsid w:val="00383BD7"/>
    <w:rsid w:val="00392F30"/>
    <w:rsid w:val="003B3233"/>
    <w:rsid w:val="003D1E00"/>
    <w:rsid w:val="00401AAE"/>
    <w:rsid w:val="004057D4"/>
    <w:rsid w:val="00417AB6"/>
    <w:rsid w:val="0042106F"/>
    <w:rsid w:val="004373E9"/>
    <w:rsid w:val="00441B33"/>
    <w:rsid w:val="00495387"/>
    <w:rsid w:val="0049571F"/>
    <w:rsid w:val="00497093"/>
    <w:rsid w:val="004C554F"/>
    <w:rsid w:val="00511A7E"/>
    <w:rsid w:val="00516D96"/>
    <w:rsid w:val="00521A21"/>
    <w:rsid w:val="00523D63"/>
    <w:rsid w:val="005258CD"/>
    <w:rsid w:val="00557887"/>
    <w:rsid w:val="005755CE"/>
    <w:rsid w:val="005A5562"/>
    <w:rsid w:val="005B5721"/>
    <w:rsid w:val="005C23A6"/>
    <w:rsid w:val="005D2A1C"/>
    <w:rsid w:val="005F2E1A"/>
    <w:rsid w:val="005F68A4"/>
    <w:rsid w:val="006138EC"/>
    <w:rsid w:val="006234C5"/>
    <w:rsid w:val="00625914"/>
    <w:rsid w:val="006438B6"/>
    <w:rsid w:val="00651FAE"/>
    <w:rsid w:val="00656DF2"/>
    <w:rsid w:val="00657A29"/>
    <w:rsid w:val="00664DE2"/>
    <w:rsid w:val="006779AA"/>
    <w:rsid w:val="00685DB8"/>
    <w:rsid w:val="00690B10"/>
    <w:rsid w:val="00696585"/>
    <w:rsid w:val="006A703B"/>
    <w:rsid w:val="006B070F"/>
    <w:rsid w:val="006D53D1"/>
    <w:rsid w:val="00700C7B"/>
    <w:rsid w:val="00726D2B"/>
    <w:rsid w:val="00737B7A"/>
    <w:rsid w:val="00762967"/>
    <w:rsid w:val="00762FD3"/>
    <w:rsid w:val="00773467"/>
    <w:rsid w:val="00773D9D"/>
    <w:rsid w:val="00786819"/>
    <w:rsid w:val="00792D07"/>
    <w:rsid w:val="007B39C4"/>
    <w:rsid w:val="007C4838"/>
    <w:rsid w:val="007C4D97"/>
    <w:rsid w:val="007D2E13"/>
    <w:rsid w:val="007D65BB"/>
    <w:rsid w:val="00811B3F"/>
    <w:rsid w:val="00821B0A"/>
    <w:rsid w:val="00823C22"/>
    <w:rsid w:val="008321EF"/>
    <w:rsid w:val="008511C3"/>
    <w:rsid w:val="0088465A"/>
    <w:rsid w:val="0089392F"/>
    <w:rsid w:val="008B0D2B"/>
    <w:rsid w:val="008B5FB6"/>
    <w:rsid w:val="008B6E7A"/>
    <w:rsid w:val="008C27D1"/>
    <w:rsid w:val="008D6ABB"/>
    <w:rsid w:val="008D6DF7"/>
    <w:rsid w:val="008E41EC"/>
    <w:rsid w:val="008F66B5"/>
    <w:rsid w:val="00905F63"/>
    <w:rsid w:val="009322FD"/>
    <w:rsid w:val="00954208"/>
    <w:rsid w:val="009542E9"/>
    <w:rsid w:val="009558D7"/>
    <w:rsid w:val="00975036"/>
    <w:rsid w:val="00980E21"/>
    <w:rsid w:val="009C1874"/>
    <w:rsid w:val="009D19D9"/>
    <w:rsid w:val="009E002A"/>
    <w:rsid w:val="00A01BBB"/>
    <w:rsid w:val="00A26846"/>
    <w:rsid w:val="00A3535F"/>
    <w:rsid w:val="00A47CF6"/>
    <w:rsid w:val="00A508FC"/>
    <w:rsid w:val="00A65221"/>
    <w:rsid w:val="00A659A4"/>
    <w:rsid w:val="00A666D3"/>
    <w:rsid w:val="00A66E2C"/>
    <w:rsid w:val="00A9660C"/>
    <w:rsid w:val="00AA72AA"/>
    <w:rsid w:val="00AC0124"/>
    <w:rsid w:val="00B16A8C"/>
    <w:rsid w:val="00B2330B"/>
    <w:rsid w:val="00B30683"/>
    <w:rsid w:val="00B37974"/>
    <w:rsid w:val="00B759FC"/>
    <w:rsid w:val="00B85587"/>
    <w:rsid w:val="00B85EFD"/>
    <w:rsid w:val="00B9131E"/>
    <w:rsid w:val="00B955F5"/>
    <w:rsid w:val="00B965B4"/>
    <w:rsid w:val="00BC2AB0"/>
    <w:rsid w:val="00BE02E5"/>
    <w:rsid w:val="00BE6FAF"/>
    <w:rsid w:val="00C17AD8"/>
    <w:rsid w:val="00C2500D"/>
    <w:rsid w:val="00C27BE0"/>
    <w:rsid w:val="00C43BCA"/>
    <w:rsid w:val="00C63DB6"/>
    <w:rsid w:val="00C66344"/>
    <w:rsid w:val="00C71370"/>
    <w:rsid w:val="00C840BC"/>
    <w:rsid w:val="00CA1C47"/>
    <w:rsid w:val="00CA72A9"/>
    <w:rsid w:val="00CB3C74"/>
    <w:rsid w:val="00CC1D52"/>
    <w:rsid w:val="00CC48DB"/>
    <w:rsid w:val="00CD08AE"/>
    <w:rsid w:val="00CE7E3B"/>
    <w:rsid w:val="00CF2138"/>
    <w:rsid w:val="00CF68D7"/>
    <w:rsid w:val="00D03080"/>
    <w:rsid w:val="00D24384"/>
    <w:rsid w:val="00D30439"/>
    <w:rsid w:val="00D53205"/>
    <w:rsid w:val="00D57C33"/>
    <w:rsid w:val="00D6143C"/>
    <w:rsid w:val="00D677A3"/>
    <w:rsid w:val="00D73F04"/>
    <w:rsid w:val="00D9710B"/>
    <w:rsid w:val="00DA789D"/>
    <w:rsid w:val="00DB5F92"/>
    <w:rsid w:val="00DC0EDC"/>
    <w:rsid w:val="00DC1704"/>
    <w:rsid w:val="00DE6EAB"/>
    <w:rsid w:val="00DF10ED"/>
    <w:rsid w:val="00E374B2"/>
    <w:rsid w:val="00E46164"/>
    <w:rsid w:val="00E51286"/>
    <w:rsid w:val="00E60EF9"/>
    <w:rsid w:val="00E62835"/>
    <w:rsid w:val="00E660EE"/>
    <w:rsid w:val="00EB07A8"/>
    <w:rsid w:val="00EE1C49"/>
    <w:rsid w:val="00EE312A"/>
    <w:rsid w:val="00EF01E2"/>
    <w:rsid w:val="00EF1E86"/>
    <w:rsid w:val="00F27BAD"/>
    <w:rsid w:val="00F416E7"/>
    <w:rsid w:val="00F434C0"/>
    <w:rsid w:val="00F4620B"/>
    <w:rsid w:val="00F52506"/>
    <w:rsid w:val="00F72362"/>
    <w:rsid w:val="00F72A9B"/>
    <w:rsid w:val="00F77FC8"/>
    <w:rsid w:val="00FB1934"/>
    <w:rsid w:val="00FB2834"/>
    <w:rsid w:val="00FC65E0"/>
    <w:rsid w:val="00FF45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48EDA"/>
  <w15:docId w15:val="{A0227049-C650-495C-9E4B-D9E6FB7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200DA"/>
    <w:pPr>
      <w:widowControl w:val="0"/>
      <w:autoSpaceDE w:val="0"/>
      <w:autoSpaceDN w:val="0"/>
      <w:spacing w:after="0" w:line="240" w:lineRule="auto"/>
    </w:pPr>
    <w:rPr>
      <w:rFonts w:ascii="Times New Roman" w:eastAsia="Times New Roman" w:hAnsi="Times New Roman" w:cs="Times New Roman"/>
      <w:lang w:val="ca-ES" w:eastAsia="ca-ES" w:bidi="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E00"/>
    <w:rPr>
      <w:color w:val="0563C1" w:themeColor="hyperlink"/>
      <w:u w:val="single"/>
    </w:rPr>
  </w:style>
  <w:style w:type="character" w:styleId="UnresolvedMention">
    <w:name w:val="Unresolved Mention"/>
    <w:basedOn w:val="DefaultParagraphFont"/>
    <w:uiPriority w:val="99"/>
    <w:semiHidden/>
    <w:unhideWhenUsed/>
    <w:rsid w:val="003D1E00"/>
    <w:rPr>
      <w:color w:val="605E5C"/>
      <w:shd w:val="clear" w:color="auto" w:fill="E1DFDD"/>
    </w:rPr>
  </w:style>
  <w:style w:type="paragraph" w:styleId="ListParagraph">
    <w:name w:val="List Paragraph"/>
    <w:basedOn w:val="Normal"/>
    <w:uiPriority w:val="34"/>
    <w:qFormat/>
    <w:rsid w:val="001215E5"/>
    <w:pPr>
      <w:ind w:left="720"/>
      <w:contextualSpacing/>
    </w:pPr>
  </w:style>
  <w:style w:type="paragraph" w:styleId="Header">
    <w:name w:val="header"/>
    <w:basedOn w:val="Normal"/>
    <w:link w:val="HeaderChar"/>
    <w:uiPriority w:val="99"/>
    <w:unhideWhenUsed/>
    <w:rsid w:val="00B30683"/>
    <w:pPr>
      <w:tabs>
        <w:tab w:val="center" w:pos="4680"/>
        <w:tab w:val="right" w:pos="9360"/>
      </w:tabs>
    </w:pPr>
  </w:style>
  <w:style w:type="character" w:customStyle="1" w:styleId="HeaderChar">
    <w:name w:val="Header Char"/>
    <w:basedOn w:val="DefaultParagraphFont"/>
    <w:link w:val="Header"/>
    <w:uiPriority w:val="99"/>
    <w:rsid w:val="00B30683"/>
    <w:rPr>
      <w:rFonts w:ascii="Times New Roman" w:eastAsia="Times New Roman" w:hAnsi="Times New Roman" w:cs="Times New Roman"/>
      <w:lang w:val="ca-ES" w:eastAsia="ca-ES" w:bidi="ca-ES"/>
    </w:rPr>
  </w:style>
  <w:style w:type="paragraph" w:styleId="Footer">
    <w:name w:val="footer"/>
    <w:basedOn w:val="Normal"/>
    <w:link w:val="FooterChar"/>
    <w:uiPriority w:val="99"/>
    <w:unhideWhenUsed/>
    <w:rsid w:val="00B30683"/>
    <w:pPr>
      <w:tabs>
        <w:tab w:val="center" w:pos="4680"/>
        <w:tab w:val="right" w:pos="9360"/>
      </w:tabs>
    </w:pPr>
  </w:style>
  <w:style w:type="character" w:customStyle="1" w:styleId="FooterChar">
    <w:name w:val="Footer Char"/>
    <w:basedOn w:val="DefaultParagraphFont"/>
    <w:link w:val="Footer"/>
    <w:uiPriority w:val="99"/>
    <w:rsid w:val="00B30683"/>
    <w:rPr>
      <w:rFonts w:ascii="Times New Roman" w:eastAsia="Times New Roman" w:hAnsi="Times New Roman" w:cs="Times New Roman"/>
      <w:lang w:val="ca-ES" w:eastAsia="ca-ES" w:bidi="ca-ES"/>
    </w:rPr>
  </w:style>
  <w:style w:type="character" w:customStyle="1" w:styleId="red">
    <w:name w:val="red"/>
    <w:basedOn w:val="DefaultParagraphFont"/>
    <w:rsid w:val="00651FAE"/>
  </w:style>
  <w:style w:type="character" w:customStyle="1" w:styleId="blue">
    <w:name w:val="blue"/>
    <w:basedOn w:val="DefaultParagraphFont"/>
    <w:rsid w:val="0065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620014">
      <w:bodyDiv w:val="1"/>
      <w:marLeft w:val="0"/>
      <w:marRight w:val="0"/>
      <w:marTop w:val="0"/>
      <w:marBottom w:val="0"/>
      <w:divBdr>
        <w:top w:val="none" w:sz="0" w:space="0" w:color="auto"/>
        <w:left w:val="none" w:sz="0" w:space="0" w:color="auto"/>
        <w:bottom w:val="none" w:sz="0" w:space="0" w:color="auto"/>
        <w:right w:val="none" w:sz="0" w:space="0" w:color="auto"/>
      </w:divBdr>
      <w:divsChild>
        <w:div w:id="6515193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3317</Words>
  <Characters>18912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Silpa R C</dc:creator>
  <cp:keywords/>
  <dc:description/>
  <cp:lastModifiedBy>SDI PC New 16</cp:lastModifiedBy>
  <cp:revision>6</cp:revision>
  <dcterms:created xsi:type="dcterms:W3CDTF">2025-11-28T10:03:00Z</dcterms:created>
  <dcterms:modified xsi:type="dcterms:W3CDTF">2025-12-03T05:00:00Z</dcterms:modified>
</cp:coreProperties>
</file>