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C1C8" w14:textId="2576701F" w:rsidR="003E0EEE" w:rsidRDefault="006E49A1">
      <w:pPr>
        <w:keepNext/>
        <w:suppressAutoHyphens/>
        <w:spacing w:after="0" w:line="240" w:lineRule="auto"/>
        <w:jc w:val="center"/>
        <w:rPr>
          <w:rFonts w:ascii="Times New Roman" w:eastAsia="DejaVu Sans" w:hAnsi="Times New Roman" w:cs="Lohit Hindi"/>
          <w:b/>
          <w:bCs/>
          <w:sz w:val="24"/>
          <w:szCs w:val="24"/>
          <w:lang w:eastAsia="zh-CN"/>
        </w:rPr>
      </w:pPr>
      <w:bookmarkStart w:id="0" w:name="_GoBack"/>
      <w:bookmarkEnd w:id="0"/>
      <w:r>
        <w:rPr>
          <w:rFonts w:ascii="Times New Roman" w:eastAsia="DejaVu Sans" w:hAnsi="Times New Roman" w:cs="Lohit Hindi"/>
          <w:b/>
          <w:bCs/>
          <w:sz w:val="24"/>
          <w:szCs w:val="24"/>
          <w:lang w:eastAsia="zh-CN"/>
        </w:rPr>
        <w:t xml:space="preserve">An Approach to Cropping Intensification in the </w:t>
      </w:r>
      <w:r w:rsidR="00515098" w:rsidRPr="00EB6A2C">
        <w:rPr>
          <w:rFonts w:ascii="Times New Roman" w:eastAsia="DejaVu Sans" w:hAnsi="Times New Roman" w:cs="Lohit Hindi"/>
          <w:b/>
          <w:bCs/>
          <w:sz w:val="24"/>
          <w:szCs w:val="24"/>
          <w:highlight w:val="yellow"/>
          <w:lang w:eastAsia="zh-CN"/>
        </w:rPr>
        <w:t>Drought-Prone</w:t>
      </w:r>
      <w:r w:rsidRPr="00EB6A2C">
        <w:rPr>
          <w:rFonts w:ascii="Times New Roman" w:eastAsia="DejaVu Sans" w:hAnsi="Times New Roman" w:cs="Lohit Hindi"/>
          <w:b/>
          <w:bCs/>
          <w:sz w:val="24"/>
          <w:szCs w:val="24"/>
          <w:highlight w:val="yellow"/>
          <w:lang w:eastAsia="zh-CN"/>
        </w:rPr>
        <w:t xml:space="preserve"> Northern</w:t>
      </w:r>
      <w:r>
        <w:rPr>
          <w:rFonts w:ascii="Times New Roman" w:eastAsia="DejaVu Sans" w:hAnsi="Times New Roman" w:cs="Lohit Hindi"/>
          <w:b/>
          <w:bCs/>
          <w:sz w:val="24"/>
          <w:szCs w:val="24"/>
          <w:lang w:eastAsia="zh-CN"/>
        </w:rPr>
        <w:t xml:space="preserve"> Areas of Bangladesh: Cultivation of Shorter Duration Crops using Agricultural Machines in Farming Operations  </w:t>
      </w:r>
    </w:p>
    <w:p w14:paraId="1DCBCAA2" w14:textId="77777777" w:rsidR="003E0EEE" w:rsidRDefault="003E0EEE">
      <w:pPr>
        <w:keepNext/>
        <w:suppressAutoHyphens/>
        <w:spacing w:after="0"/>
        <w:jc w:val="center"/>
        <w:rPr>
          <w:rFonts w:ascii="Times New Roman" w:eastAsia="DejaVu Sans" w:hAnsi="Times New Roman" w:cs="Lohit Hindi"/>
          <w:bCs/>
          <w:sz w:val="24"/>
          <w:szCs w:val="24"/>
          <w:vertAlign w:val="superscript"/>
          <w:lang w:eastAsia="zh-CN"/>
        </w:rPr>
      </w:pPr>
    </w:p>
    <w:p w14:paraId="5C6E4FA7" w14:textId="77777777" w:rsidR="003E0EEE" w:rsidRDefault="003E0EEE">
      <w:pPr>
        <w:keepNext/>
        <w:suppressAutoHyphens/>
        <w:spacing w:after="0"/>
        <w:jc w:val="both"/>
        <w:rPr>
          <w:rFonts w:ascii="Times New Roman" w:eastAsia="DejaVu Sans" w:hAnsi="Times New Roman" w:cs="Lohit Hindi"/>
          <w:bCs/>
          <w:sz w:val="20"/>
          <w:szCs w:val="20"/>
          <w:lang w:eastAsia="zh-CN"/>
        </w:rPr>
      </w:pPr>
    </w:p>
    <w:p w14:paraId="0EF2ADA9" w14:textId="77777777" w:rsidR="003E0EEE" w:rsidRDefault="006E49A1">
      <w:pPr>
        <w:keepNext/>
        <w:suppressAutoHyphens/>
        <w:spacing w:after="0"/>
        <w:jc w:val="both"/>
        <w:rPr>
          <w:rFonts w:ascii="Times New Roman" w:eastAsia="DejaVu Sans" w:hAnsi="Times New Roman" w:cs="Lohit Hindi"/>
          <w:bCs/>
          <w:sz w:val="24"/>
          <w:szCs w:val="24"/>
          <w:lang w:eastAsia="zh-CN"/>
        </w:rPr>
      </w:pPr>
      <w:r>
        <w:rPr>
          <w:rFonts w:ascii="Times New Roman" w:eastAsia="DejaVu Sans" w:hAnsi="Times New Roman" w:cs="Lohit Hindi"/>
          <w:bCs/>
          <w:sz w:val="24"/>
          <w:szCs w:val="24"/>
          <w:lang w:eastAsia="zh-CN"/>
        </w:rPr>
        <w:t xml:space="preserve"> </w:t>
      </w:r>
    </w:p>
    <w:p w14:paraId="0EFCE6C4" w14:textId="77777777" w:rsidR="003E0EEE" w:rsidRDefault="006E49A1">
      <w:pPr>
        <w:keepNext/>
        <w:keepLines/>
        <w:suppressAutoHyphens/>
        <w:spacing w:after="0"/>
        <w:ind w:left="397" w:hanging="397"/>
        <w:jc w:val="both"/>
        <w:outlineLvl w:val="0"/>
        <w:rPr>
          <w:rFonts w:ascii="Times New Roman" w:eastAsia="SimSun" w:hAnsi="Times New Roman" w:cs="Times New Roman"/>
          <w:b/>
          <w:sz w:val="28"/>
          <w:szCs w:val="20"/>
        </w:rPr>
      </w:pPr>
      <w:r>
        <w:rPr>
          <w:rFonts w:ascii="Times New Roman" w:eastAsia="SimSun" w:hAnsi="Times New Roman" w:cs="Times New Roman"/>
          <w:b/>
          <w:sz w:val="28"/>
          <w:szCs w:val="20"/>
        </w:rPr>
        <w:t>Abstract</w:t>
      </w:r>
    </w:p>
    <w:p w14:paraId="172DB3CA" w14:textId="70C6607F" w:rsidR="003E0EEE" w:rsidRDefault="006E49A1" w:rsidP="00EB6A2C">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In the face of high-</w:t>
      </w:r>
      <w:r w:rsidRPr="00EB6A2C">
        <w:rPr>
          <w:rFonts w:ascii="Times New Roman" w:eastAsia="SimSun" w:hAnsi="Times New Roman" w:cs="Times New Roman"/>
          <w:sz w:val="24"/>
          <w:szCs w:val="24"/>
          <w:highlight w:val="yellow"/>
          <w:lang w:eastAsia="zh-CN"/>
        </w:rPr>
        <w:t xml:space="preserve">frequency drought in </w:t>
      </w:r>
      <w:r w:rsidR="00515098" w:rsidRPr="00EB6A2C">
        <w:rPr>
          <w:rFonts w:ascii="Times New Roman" w:eastAsia="SimSun" w:hAnsi="Times New Roman" w:cs="Times New Roman"/>
          <w:sz w:val="24"/>
          <w:szCs w:val="24"/>
          <w:highlight w:val="yellow"/>
          <w:lang w:eastAsia="zh-CN"/>
        </w:rPr>
        <w:t xml:space="preserve">the </w:t>
      </w:r>
      <w:r w:rsidRPr="00EB6A2C">
        <w:rPr>
          <w:rFonts w:ascii="Times New Roman" w:eastAsia="SimSun" w:hAnsi="Times New Roman" w:cs="Times New Roman"/>
          <w:sz w:val="24"/>
          <w:szCs w:val="24"/>
          <w:highlight w:val="yellow"/>
          <w:lang w:eastAsia="zh-CN"/>
        </w:rPr>
        <w:t>northern</w:t>
      </w:r>
      <w:r>
        <w:rPr>
          <w:rFonts w:ascii="Times New Roman" w:eastAsia="SimSun" w:hAnsi="Times New Roman" w:cs="Times New Roman"/>
          <w:sz w:val="24"/>
          <w:szCs w:val="24"/>
          <w:lang w:eastAsia="zh-CN"/>
        </w:rPr>
        <w:t xml:space="preserve"> parts of Bangladesh, cropping intensification has been an important indicator for the life and livelihoods of its inhabitants. The study assessed cropping intensity and its determinants at the farmers’ level</w:t>
      </w:r>
      <w:r w:rsidR="001350CE">
        <w:rPr>
          <w:rFonts w:ascii="Times New Roman" w:eastAsia="SimSun" w:hAnsi="Times New Roman" w:cs="Times New Roman"/>
          <w:sz w:val="24"/>
          <w:szCs w:val="24"/>
          <w:lang w:eastAsia="zh-CN"/>
        </w:rPr>
        <w:t xml:space="preserve"> </w:t>
      </w:r>
      <w:r w:rsidR="001350CE" w:rsidRPr="00EB6A2C">
        <w:rPr>
          <w:rFonts w:ascii="Times New Roman" w:eastAsia="SimSun" w:hAnsi="Times New Roman" w:cs="Times New Roman"/>
          <w:sz w:val="24"/>
          <w:szCs w:val="24"/>
          <w:highlight w:val="yellow"/>
          <w:lang w:eastAsia="zh-CN"/>
        </w:rPr>
        <w:t xml:space="preserve">in </w:t>
      </w:r>
      <w:proofErr w:type="spellStart"/>
      <w:r w:rsidR="001350CE" w:rsidRPr="00EB6A2C">
        <w:rPr>
          <w:rFonts w:ascii="Times New Roman" w:eastAsia="SimSun" w:hAnsi="Times New Roman" w:cs="Times New Roman"/>
          <w:sz w:val="24"/>
          <w:szCs w:val="24"/>
          <w:highlight w:val="yellow"/>
          <w:lang w:eastAsia="zh-CN"/>
        </w:rPr>
        <w:t>Bogura</w:t>
      </w:r>
      <w:proofErr w:type="spellEnd"/>
      <w:r w:rsidR="001350CE" w:rsidRPr="00EB6A2C">
        <w:rPr>
          <w:rFonts w:ascii="Times New Roman" w:eastAsia="SimSun" w:hAnsi="Times New Roman" w:cs="Times New Roman"/>
          <w:sz w:val="24"/>
          <w:szCs w:val="24"/>
          <w:highlight w:val="yellow"/>
          <w:lang w:eastAsia="zh-CN"/>
        </w:rPr>
        <w:t xml:space="preserve"> district, Bangladesh. The findings are expected to provide insights for policymakers and agricultural extension services for devising an extension approach in the drought-prone area towards enhanced production in a sustainable manner.</w:t>
      </w:r>
      <w:r w:rsidR="001350C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Data were collected </w:t>
      </w:r>
      <w:r w:rsidRPr="00EB6A2C">
        <w:rPr>
          <w:rFonts w:ascii="Times New Roman" w:eastAsia="SimSun" w:hAnsi="Times New Roman" w:cs="Times New Roman"/>
          <w:sz w:val="24"/>
          <w:szCs w:val="24"/>
          <w:highlight w:val="yellow"/>
          <w:lang w:eastAsia="zh-CN"/>
        </w:rPr>
        <w:t>between</w:t>
      </w:r>
      <w:r>
        <w:rPr>
          <w:rFonts w:ascii="Times New Roman" w:eastAsia="SimSun" w:hAnsi="Times New Roman" w:cs="Times New Roman"/>
          <w:sz w:val="24"/>
          <w:szCs w:val="24"/>
          <w:lang w:eastAsia="zh-CN"/>
        </w:rPr>
        <w:t xml:space="preserve"> </w:t>
      </w:r>
      <w:r>
        <w:rPr>
          <w:rFonts w:ascii="Times New Roman" w:eastAsia="Calibri" w:hAnsi="Times New Roman" w:cs="Times New Roman"/>
          <w:sz w:val="24"/>
          <w:szCs w:val="24"/>
        </w:rPr>
        <w:t xml:space="preserve">November 2023 to April 2024 </w:t>
      </w:r>
      <w:r>
        <w:rPr>
          <w:rFonts w:ascii="Times New Roman" w:eastAsia="SimSun" w:hAnsi="Times New Roman" w:cs="Times New Roman"/>
          <w:sz w:val="24"/>
          <w:szCs w:val="24"/>
          <w:lang w:eastAsia="zh-CN"/>
        </w:rPr>
        <w:t xml:space="preserve">from 105 randomly selected farmers of four villages of two adjacent </w:t>
      </w:r>
      <w:proofErr w:type="spellStart"/>
      <w:r>
        <w:rPr>
          <w:rFonts w:ascii="Times New Roman" w:eastAsia="SimSun" w:hAnsi="Times New Roman" w:cs="Times New Roman"/>
          <w:sz w:val="24"/>
          <w:szCs w:val="24"/>
          <w:lang w:eastAsia="zh-CN"/>
        </w:rPr>
        <w:t>upazilas</w:t>
      </w:r>
      <w:proofErr w:type="spellEnd"/>
      <w:r w:rsidR="00515098">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namely </w:t>
      </w:r>
      <w:proofErr w:type="spellStart"/>
      <w:r>
        <w:rPr>
          <w:rFonts w:ascii="Times New Roman" w:eastAsia="SimSun" w:hAnsi="Times New Roman" w:cs="Times New Roman"/>
          <w:sz w:val="24"/>
          <w:szCs w:val="24"/>
          <w:lang w:eastAsia="zh-CN"/>
        </w:rPr>
        <w:t>Kahalu</w:t>
      </w:r>
      <w:proofErr w:type="spellEnd"/>
      <w:r>
        <w:rPr>
          <w:rFonts w:ascii="Times New Roman" w:eastAsia="SimSun" w:hAnsi="Times New Roman" w:cs="Times New Roman"/>
          <w:sz w:val="24"/>
          <w:szCs w:val="24"/>
          <w:lang w:eastAsia="zh-CN"/>
        </w:rPr>
        <w:t xml:space="preserve"> and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sadar</w:t>
      </w:r>
      <w:proofErr w:type="spellEnd"/>
      <w:r>
        <w:rPr>
          <w:rFonts w:ascii="Times New Roman" w:eastAsia="SimSun" w:hAnsi="Times New Roman" w:cs="Times New Roman"/>
          <w:sz w:val="24"/>
          <w:szCs w:val="24"/>
          <w:lang w:eastAsia="zh-CN"/>
        </w:rPr>
        <w:t xml:space="preserve"> of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district under the </w:t>
      </w:r>
      <w:proofErr w:type="spellStart"/>
      <w:r>
        <w:rPr>
          <w:rFonts w:ascii="Times New Roman" w:eastAsia="SimSun" w:hAnsi="Times New Roman" w:cs="Times New Roman"/>
          <w:sz w:val="24"/>
          <w:szCs w:val="24"/>
          <w:lang w:eastAsia="zh-CN"/>
        </w:rPr>
        <w:t>Barind</w:t>
      </w:r>
      <w:proofErr w:type="spellEnd"/>
      <w:r>
        <w:rPr>
          <w:rFonts w:ascii="Times New Roman" w:eastAsia="SimSun" w:hAnsi="Times New Roman" w:cs="Times New Roman"/>
          <w:sz w:val="24"/>
          <w:szCs w:val="24"/>
          <w:lang w:eastAsia="zh-CN"/>
        </w:rPr>
        <w:t xml:space="preserve"> tract- the hottest and the driest area in the country. </w:t>
      </w:r>
      <w:r w:rsidR="00230A1C">
        <w:rPr>
          <w:rFonts w:ascii="Times New Roman" w:hAnsi="Times New Roman" w:cs="Times New Roman"/>
          <w:sz w:val="24"/>
          <w:szCs w:val="24"/>
        </w:rPr>
        <w:t xml:space="preserve"> </w:t>
      </w:r>
      <w:r w:rsidR="00230A1C" w:rsidRPr="00EB6A2C">
        <w:rPr>
          <w:rFonts w:ascii="Times New Roman" w:hAnsi="Times New Roman" w:cs="Times New Roman"/>
          <w:sz w:val="24"/>
          <w:szCs w:val="24"/>
          <w:highlight w:val="yellow"/>
        </w:rPr>
        <w:t xml:space="preserve">This study used a mixed methods approach; both qualitative and quantitative techniques involving focus group discussions and a cross-sectional survey. Data from the household survey were </w:t>
      </w:r>
      <w:proofErr w:type="spellStart"/>
      <w:r w:rsidR="00230A1C" w:rsidRPr="00EB6A2C">
        <w:rPr>
          <w:rFonts w:ascii="Times New Roman" w:hAnsi="Times New Roman" w:cs="Times New Roman"/>
          <w:sz w:val="24"/>
          <w:szCs w:val="24"/>
          <w:highlight w:val="yellow"/>
        </w:rPr>
        <w:t>analysed</w:t>
      </w:r>
      <w:proofErr w:type="spellEnd"/>
      <w:r w:rsidR="00230A1C" w:rsidRPr="00EB6A2C">
        <w:rPr>
          <w:rFonts w:ascii="Times New Roman" w:hAnsi="Times New Roman" w:cs="Times New Roman"/>
          <w:sz w:val="24"/>
          <w:szCs w:val="24"/>
          <w:highlight w:val="yellow"/>
        </w:rPr>
        <w:t xml:space="preserve"> using descriptive statistical methods and the correlation coefficient.</w:t>
      </w:r>
      <w:r w:rsidR="00230A1C">
        <w:rPr>
          <w:rFonts w:ascii="Times New Roman" w:hAnsi="Times New Roman" w:cs="Times New Roman"/>
          <w:sz w:val="24"/>
          <w:szCs w:val="24"/>
        </w:rPr>
        <w:t xml:space="preserve"> </w:t>
      </w:r>
      <w:r>
        <w:rPr>
          <w:rFonts w:ascii="Times New Roman" w:eastAsia="SimSun" w:hAnsi="Times New Roman" w:cs="Times New Roman"/>
          <w:sz w:val="24"/>
          <w:szCs w:val="24"/>
          <w:lang w:eastAsia="zh-CN"/>
        </w:rPr>
        <w:t xml:space="preserve">Results revealed </w:t>
      </w:r>
      <w:r w:rsidRPr="00EB6A2C">
        <w:rPr>
          <w:rFonts w:ascii="Times New Roman" w:eastAsia="SimSun" w:hAnsi="Times New Roman" w:cs="Times New Roman"/>
          <w:sz w:val="24"/>
          <w:szCs w:val="24"/>
          <w:highlight w:val="yellow"/>
          <w:lang w:eastAsia="zh-CN"/>
        </w:rPr>
        <w:t xml:space="preserve">that </w:t>
      </w:r>
      <w:r w:rsidR="00515098" w:rsidRPr="00EB6A2C">
        <w:rPr>
          <w:rFonts w:ascii="Times New Roman" w:eastAsia="SimSun" w:hAnsi="Times New Roman" w:cs="Times New Roman"/>
          <w:sz w:val="24"/>
          <w:szCs w:val="24"/>
          <w:highlight w:val="yellow"/>
          <w:lang w:eastAsia="zh-CN"/>
        </w:rPr>
        <w:t xml:space="preserve">the </w:t>
      </w:r>
      <w:r w:rsidRPr="00EB6A2C">
        <w:rPr>
          <w:rFonts w:ascii="Times New Roman" w:eastAsia="SimSun" w:hAnsi="Times New Roman" w:cs="Times New Roman"/>
          <w:sz w:val="24"/>
          <w:szCs w:val="24"/>
          <w:highlight w:val="yellow"/>
          <w:lang w:eastAsia="zh-CN"/>
        </w:rPr>
        <w:t>cropping</w:t>
      </w:r>
      <w:r>
        <w:rPr>
          <w:rFonts w:ascii="Times New Roman" w:eastAsia="SimSun" w:hAnsi="Times New Roman" w:cs="Times New Roman"/>
          <w:sz w:val="24"/>
          <w:szCs w:val="24"/>
          <w:lang w:eastAsia="zh-CN"/>
        </w:rPr>
        <w:t xml:space="preserve"> intensity of the respondents ranged from 200% to 300%, with an average of 277.9%. The overwhelming majority (87.6%) of the respondents achieved </w:t>
      </w:r>
      <w:r w:rsidR="00515098" w:rsidRPr="00EB6A2C">
        <w:rPr>
          <w:rFonts w:ascii="Times New Roman" w:eastAsia="SimSun" w:hAnsi="Times New Roman" w:cs="Times New Roman"/>
          <w:sz w:val="24"/>
          <w:szCs w:val="24"/>
          <w:highlight w:val="yellow"/>
          <w:lang w:eastAsia="zh-CN"/>
        </w:rPr>
        <w:t xml:space="preserve">a </w:t>
      </w:r>
      <w:r w:rsidRPr="00EB6A2C">
        <w:rPr>
          <w:rFonts w:ascii="Times New Roman" w:eastAsia="SimSun" w:hAnsi="Times New Roman" w:cs="Times New Roman"/>
          <w:sz w:val="24"/>
          <w:szCs w:val="24"/>
          <w:highlight w:val="yellow"/>
          <w:lang w:eastAsia="zh-CN"/>
        </w:rPr>
        <w:t>cropping</w:t>
      </w:r>
      <w:r>
        <w:rPr>
          <w:rFonts w:ascii="Times New Roman" w:eastAsia="SimSun" w:hAnsi="Times New Roman" w:cs="Times New Roman"/>
          <w:sz w:val="24"/>
          <w:szCs w:val="24"/>
          <w:lang w:eastAsia="zh-CN"/>
        </w:rPr>
        <w:t xml:space="preserve"> </w:t>
      </w:r>
      <w:r w:rsidRPr="00EB6A2C">
        <w:rPr>
          <w:rFonts w:ascii="Times New Roman" w:eastAsia="SimSun" w:hAnsi="Times New Roman" w:cs="Times New Roman"/>
          <w:sz w:val="24"/>
          <w:szCs w:val="24"/>
          <w:highlight w:val="yellow"/>
          <w:lang w:eastAsia="zh-CN"/>
        </w:rPr>
        <w:t xml:space="preserve">intensity </w:t>
      </w:r>
      <w:r w:rsidR="00515098" w:rsidRPr="00EB6A2C">
        <w:rPr>
          <w:rFonts w:ascii="Times New Roman" w:eastAsia="SimSun" w:hAnsi="Times New Roman" w:cs="Times New Roman"/>
          <w:sz w:val="24"/>
          <w:szCs w:val="24"/>
          <w:highlight w:val="yellow"/>
          <w:lang w:eastAsia="zh-CN"/>
        </w:rPr>
        <w:t>ranging</w:t>
      </w:r>
      <w:r w:rsidR="0051509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from 263% to 300%, while 12.4% were below the range. The results also unearthed the facts that some of the socio-economic characteristics of respondents</w:t>
      </w:r>
      <w:r w:rsidR="00515098">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like education level (r=0.652), access to media (0.584**), and annual income (0.194*)</w:t>
      </w:r>
      <w:r w:rsidR="00515098">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were significantly associated with the cropping intensity. To this, availability of inputs (0.904**), growing of short duration crops (0.802***), use of agricultural machineries (0.707**) in various farming operations like tilling, lifting of underground water for irrigation, harvesting and post-harvest activities, easy marketing facilities (0.202*) and adequacy of ground water for irrigation (0.198*) were significantly associated. The results suggest that cropping intensity in the </w:t>
      </w:r>
      <w:r w:rsidR="00515098" w:rsidRPr="00EB6A2C">
        <w:rPr>
          <w:rFonts w:ascii="Times New Roman" w:eastAsia="SimSun" w:hAnsi="Times New Roman" w:cs="Times New Roman"/>
          <w:sz w:val="24"/>
          <w:szCs w:val="24"/>
          <w:highlight w:val="yellow"/>
          <w:lang w:eastAsia="zh-CN"/>
        </w:rPr>
        <w:t>drought-prone</w:t>
      </w:r>
      <w:r w:rsidRPr="00EB6A2C">
        <w:rPr>
          <w:rFonts w:ascii="Times New Roman" w:eastAsia="SimSun" w:hAnsi="Times New Roman" w:cs="Times New Roman"/>
          <w:sz w:val="24"/>
          <w:szCs w:val="24"/>
          <w:highlight w:val="yellow"/>
          <w:lang w:eastAsia="zh-CN"/>
        </w:rPr>
        <w:t xml:space="preserve"> areas</w:t>
      </w:r>
      <w:r>
        <w:rPr>
          <w:rFonts w:ascii="Times New Roman" w:eastAsia="SimSun" w:hAnsi="Times New Roman" w:cs="Times New Roman"/>
          <w:sz w:val="24"/>
          <w:szCs w:val="24"/>
          <w:lang w:eastAsia="zh-CN"/>
        </w:rPr>
        <w:t xml:space="preserve"> may further be enhanced through intensive use of agricultural </w:t>
      </w:r>
      <w:r w:rsidR="00515098" w:rsidRPr="00EB6A2C">
        <w:rPr>
          <w:rFonts w:ascii="Times New Roman" w:eastAsia="SimSun" w:hAnsi="Times New Roman" w:cs="Times New Roman"/>
          <w:sz w:val="24"/>
          <w:szCs w:val="24"/>
          <w:highlight w:val="yellow"/>
          <w:lang w:eastAsia="zh-CN"/>
        </w:rPr>
        <w:t xml:space="preserve">machinery </w:t>
      </w:r>
      <w:r w:rsidRPr="00EB6A2C">
        <w:rPr>
          <w:rFonts w:ascii="Times New Roman" w:eastAsia="SimSun" w:hAnsi="Times New Roman" w:cs="Times New Roman"/>
          <w:sz w:val="24"/>
          <w:szCs w:val="24"/>
          <w:highlight w:val="yellow"/>
          <w:lang w:eastAsia="zh-CN"/>
        </w:rPr>
        <w:t>in</w:t>
      </w:r>
      <w:r>
        <w:rPr>
          <w:rFonts w:ascii="Times New Roman" w:eastAsia="SimSun" w:hAnsi="Times New Roman" w:cs="Times New Roman"/>
          <w:sz w:val="24"/>
          <w:szCs w:val="24"/>
          <w:lang w:eastAsia="zh-CN"/>
        </w:rPr>
        <w:t xml:space="preserve"> various farming activities with cultivation of shorter duration varieties of </w:t>
      </w:r>
      <w:proofErr w:type="spellStart"/>
      <w:r>
        <w:rPr>
          <w:rFonts w:ascii="Times New Roman" w:eastAsia="SimSun" w:hAnsi="Times New Roman" w:cs="Times New Roman"/>
          <w:sz w:val="24"/>
          <w:szCs w:val="24"/>
          <w:lang w:eastAsia="zh-CN"/>
        </w:rPr>
        <w:t>Boro</w:t>
      </w:r>
      <w:proofErr w:type="spellEnd"/>
      <w:r>
        <w:rPr>
          <w:rFonts w:ascii="Times New Roman" w:eastAsia="SimSun" w:hAnsi="Times New Roman" w:cs="Times New Roman"/>
          <w:sz w:val="24"/>
          <w:szCs w:val="24"/>
          <w:lang w:eastAsia="zh-CN"/>
        </w:rPr>
        <w:t xml:space="preserve"> rice, T. Aman, mustard, potato and vegetables.</w:t>
      </w:r>
    </w:p>
    <w:p w14:paraId="583DA59C" w14:textId="0570CA5F" w:rsidR="003E0EEE" w:rsidRPr="00515098" w:rsidRDefault="006E49A1">
      <w:pPr>
        <w:suppressAutoHyphens/>
        <w:spacing w:after="0"/>
        <w:rPr>
          <w:rFonts w:ascii="Times New Roman" w:eastAsia="Times New Roman" w:hAnsi="Times New Roman" w:cs="Times New Roman"/>
          <w:i/>
          <w:iCs/>
          <w:sz w:val="24"/>
          <w:szCs w:val="24"/>
          <w:lang w:eastAsia="zh-CN"/>
        </w:rPr>
      </w:pPr>
      <w:r>
        <w:rPr>
          <w:rFonts w:ascii="Times New Roman" w:eastAsia="Times New Roman" w:hAnsi="Times New Roman" w:cs="Times New Roman"/>
          <w:b/>
          <w:bCs/>
          <w:sz w:val="24"/>
          <w:szCs w:val="24"/>
          <w:lang w:eastAsia="zh-CN"/>
        </w:rPr>
        <w:t>Keywords:</w:t>
      </w:r>
      <w:r>
        <w:rPr>
          <w:rFonts w:ascii="Times New Roman" w:eastAsia="Times New Roman" w:hAnsi="Times New Roman" w:cs="Times New Roman"/>
          <w:sz w:val="24"/>
          <w:szCs w:val="24"/>
          <w:lang w:eastAsia="zh-CN"/>
        </w:rPr>
        <w:t xml:space="preserve"> </w:t>
      </w:r>
      <w:r w:rsidRPr="00515098">
        <w:rPr>
          <w:rFonts w:ascii="Times New Roman" w:eastAsia="Times New Roman" w:hAnsi="Times New Roman" w:cs="Times New Roman"/>
          <w:i/>
          <w:iCs/>
          <w:sz w:val="24"/>
          <w:szCs w:val="24"/>
          <w:lang w:eastAsia="zh-CN"/>
        </w:rPr>
        <w:t xml:space="preserve">Agricultural machinery, cropping intensity, cropping pattern, drought-prone </w:t>
      </w:r>
      <w:r w:rsidRPr="00EB6A2C">
        <w:rPr>
          <w:rFonts w:ascii="Times New Roman" w:eastAsia="Times New Roman" w:hAnsi="Times New Roman" w:cs="Times New Roman"/>
          <w:i/>
          <w:iCs/>
          <w:sz w:val="24"/>
          <w:szCs w:val="24"/>
          <w:highlight w:val="yellow"/>
          <w:lang w:eastAsia="zh-CN"/>
        </w:rPr>
        <w:t>areas,</w:t>
      </w:r>
      <w:r w:rsidR="00515098" w:rsidRPr="00EB6A2C">
        <w:rPr>
          <w:rFonts w:ascii="Times New Roman" w:eastAsia="Times New Roman" w:hAnsi="Times New Roman" w:cs="Times New Roman"/>
          <w:i/>
          <w:iCs/>
          <w:sz w:val="24"/>
          <w:szCs w:val="24"/>
          <w:highlight w:val="yellow"/>
          <w:lang w:eastAsia="zh-CN"/>
        </w:rPr>
        <w:t xml:space="preserve"> </w:t>
      </w:r>
      <w:r w:rsidR="00515098">
        <w:rPr>
          <w:rFonts w:ascii="Times New Roman" w:eastAsia="Times New Roman" w:hAnsi="Times New Roman" w:cs="Times New Roman"/>
          <w:i/>
          <w:iCs/>
          <w:sz w:val="24"/>
          <w:szCs w:val="24"/>
          <w:highlight w:val="yellow"/>
          <w:lang w:eastAsia="zh-CN"/>
        </w:rPr>
        <w:t>short-duration</w:t>
      </w:r>
      <w:r w:rsidRPr="00515098">
        <w:rPr>
          <w:rFonts w:ascii="Times New Roman" w:eastAsia="Times New Roman" w:hAnsi="Times New Roman" w:cs="Times New Roman"/>
          <w:i/>
          <w:iCs/>
          <w:sz w:val="24"/>
          <w:szCs w:val="24"/>
          <w:lang w:eastAsia="zh-CN"/>
        </w:rPr>
        <w:t xml:space="preserve"> variety </w:t>
      </w:r>
    </w:p>
    <w:p w14:paraId="500732B4" w14:textId="77777777" w:rsidR="003E0EEE" w:rsidRPr="00515098" w:rsidRDefault="003E0EEE">
      <w:pPr>
        <w:suppressAutoHyphens/>
        <w:spacing w:after="0"/>
        <w:jc w:val="both"/>
        <w:rPr>
          <w:rFonts w:ascii="Times New Roman" w:eastAsia="SimSun" w:hAnsi="Times New Roman" w:cs="Times New Roman"/>
          <w:i/>
          <w:iCs/>
          <w:sz w:val="24"/>
          <w:szCs w:val="24"/>
          <w:lang w:eastAsia="zh-CN"/>
        </w:rPr>
      </w:pPr>
    </w:p>
    <w:p w14:paraId="3F3105D9" w14:textId="77777777" w:rsidR="003E0EEE" w:rsidRDefault="006E49A1">
      <w:pPr>
        <w:pStyle w:val="ListParagraph"/>
        <w:numPr>
          <w:ilvl w:val="0"/>
          <w:numId w:val="1"/>
        </w:numPr>
        <w:suppressAutoHyphens/>
        <w:spacing w:after="0"/>
        <w:ind w:left="360"/>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Introduction</w:t>
      </w:r>
    </w:p>
    <w:p w14:paraId="56BA233B" w14:textId="57736E61" w:rsidR="003E0EEE" w:rsidRDefault="006E49A1">
      <w:pPr>
        <w:suppressAutoHyphens/>
        <w:jc w:val="both"/>
        <w:rPr>
          <w:rFonts w:ascii="Times New Roman" w:hAnsi="Times New Roman" w:cs="Times New Roman"/>
          <w:sz w:val="24"/>
          <w:szCs w:val="24"/>
        </w:rPr>
      </w:pPr>
      <w:r>
        <w:rPr>
          <w:rFonts w:ascii="Times New Roman" w:hAnsi="Times New Roman" w:cs="Times New Roman"/>
          <w:sz w:val="24"/>
          <w:szCs w:val="24"/>
        </w:rPr>
        <w:t xml:space="preserve">Drought, a natural phenomenon comprising </w:t>
      </w:r>
      <w:r w:rsidRPr="00EB6A2C">
        <w:rPr>
          <w:rFonts w:ascii="Times New Roman" w:hAnsi="Times New Roman" w:cs="Times New Roman"/>
          <w:sz w:val="24"/>
          <w:szCs w:val="24"/>
          <w:highlight w:val="yellow"/>
        </w:rPr>
        <w:t>a lo</w:t>
      </w:r>
      <w:r>
        <w:rPr>
          <w:rFonts w:ascii="Times New Roman" w:hAnsi="Times New Roman" w:cs="Times New Roman"/>
          <w:sz w:val="24"/>
          <w:szCs w:val="24"/>
        </w:rPr>
        <w:t>ng period of dry weather</w:t>
      </w:r>
      <w:r w:rsidR="00515098">
        <w:rPr>
          <w:rFonts w:ascii="Times New Roman" w:hAnsi="Times New Roman" w:cs="Times New Roman"/>
          <w:sz w:val="24"/>
          <w:szCs w:val="24"/>
        </w:rPr>
        <w:t>,</w:t>
      </w:r>
      <w:r>
        <w:rPr>
          <w:rFonts w:ascii="Times New Roman" w:hAnsi="Times New Roman" w:cs="Times New Roman"/>
          <w:sz w:val="24"/>
          <w:szCs w:val="24"/>
        </w:rPr>
        <w:t xml:space="preserve"> causes adverse consequences on </w:t>
      </w:r>
      <w:r w:rsidR="00515098" w:rsidRPr="00EB6A2C">
        <w:rPr>
          <w:rFonts w:ascii="Times New Roman" w:hAnsi="Times New Roman" w:cs="Times New Roman"/>
          <w:sz w:val="24"/>
          <w:szCs w:val="24"/>
          <w:highlight w:val="yellow"/>
        </w:rPr>
        <w:t xml:space="preserve">the lives </w:t>
      </w:r>
      <w:r w:rsidRPr="00EB6A2C">
        <w:rPr>
          <w:rFonts w:ascii="Times New Roman" w:hAnsi="Times New Roman" w:cs="Times New Roman"/>
          <w:sz w:val="24"/>
          <w:szCs w:val="24"/>
          <w:highlight w:val="yellow"/>
        </w:rPr>
        <w:t>and</w:t>
      </w:r>
      <w:r>
        <w:rPr>
          <w:rFonts w:ascii="Times New Roman" w:hAnsi="Times New Roman" w:cs="Times New Roman"/>
          <w:sz w:val="24"/>
          <w:szCs w:val="24"/>
        </w:rPr>
        <w:t xml:space="preserve"> livelihoods </w:t>
      </w:r>
      <w:r w:rsidRPr="00EB6A2C">
        <w:rPr>
          <w:rFonts w:ascii="Times New Roman" w:hAnsi="Times New Roman" w:cs="Times New Roman"/>
          <w:sz w:val="24"/>
          <w:szCs w:val="24"/>
          <w:highlight w:val="yellow"/>
        </w:rPr>
        <w:t>of people</w:t>
      </w:r>
      <w:r>
        <w:rPr>
          <w:rFonts w:ascii="Times New Roman" w:hAnsi="Times New Roman" w:cs="Times New Roman"/>
          <w:sz w:val="24"/>
          <w:szCs w:val="24"/>
        </w:rPr>
        <w:t xml:space="preserve"> by affecting </w:t>
      </w:r>
      <w:r w:rsidR="00515098" w:rsidRPr="00EB6A2C">
        <w:rPr>
          <w:rFonts w:ascii="Times New Roman" w:hAnsi="Times New Roman" w:cs="Times New Roman"/>
          <w:sz w:val="24"/>
          <w:szCs w:val="24"/>
          <w:highlight w:val="yellow"/>
        </w:rPr>
        <w:t xml:space="preserve">the </w:t>
      </w:r>
      <w:r w:rsidRPr="00EB6A2C">
        <w:rPr>
          <w:rFonts w:ascii="Times New Roman" w:hAnsi="Times New Roman" w:cs="Times New Roman"/>
          <w:sz w:val="24"/>
          <w:szCs w:val="24"/>
          <w:highlight w:val="yellow"/>
        </w:rPr>
        <w:t>yield</w:t>
      </w:r>
      <w:r>
        <w:rPr>
          <w:rFonts w:ascii="Times New Roman" w:hAnsi="Times New Roman" w:cs="Times New Roman"/>
          <w:sz w:val="24"/>
          <w:szCs w:val="24"/>
        </w:rPr>
        <w:t xml:space="preserve"> of crops and food security</w:t>
      </w:r>
      <w:r w:rsidR="00515098">
        <w:rPr>
          <w:rFonts w:ascii="Times New Roman" w:hAnsi="Times New Roman" w:cs="Times New Roman"/>
          <w:sz w:val="24"/>
          <w:szCs w:val="24"/>
        </w:rPr>
        <w:t>,</w:t>
      </w:r>
      <w:r>
        <w:rPr>
          <w:rFonts w:ascii="Times New Roman" w:hAnsi="Times New Roman" w:cs="Times New Roman"/>
          <w:sz w:val="24"/>
          <w:szCs w:val="24"/>
        </w:rPr>
        <w:t xml:space="preserve"> </w:t>
      </w:r>
      <w:r w:rsidR="00515098" w:rsidRPr="00EB6A2C">
        <w:rPr>
          <w:rFonts w:ascii="Times New Roman" w:hAnsi="Times New Roman" w:cs="Times New Roman"/>
          <w:sz w:val="24"/>
          <w:szCs w:val="24"/>
          <w:highlight w:val="yellow"/>
        </w:rPr>
        <w:t xml:space="preserve">which </w:t>
      </w:r>
      <w:r w:rsidRPr="00EB6A2C">
        <w:rPr>
          <w:rFonts w:ascii="Times New Roman" w:hAnsi="Times New Roman" w:cs="Times New Roman"/>
          <w:sz w:val="24"/>
          <w:szCs w:val="24"/>
          <w:highlight w:val="yellow"/>
        </w:rPr>
        <w:t>hampers</w:t>
      </w:r>
      <w:r>
        <w:rPr>
          <w:rFonts w:ascii="Times New Roman" w:hAnsi="Times New Roman" w:cs="Times New Roman"/>
          <w:sz w:val="24"/>
          <w:szCs w:val="24"/>
        </w:rPr>
        <w:t xml:space="preserve"> social and economic resilience in drought-prone areas (</w:t>
      </w:r>
      <w:proofErr w:type="spellStart"/>
      <w:r>
        <w:rPr>
          <w:rFonts w:ascii="Times New Roman" w:hAnsi="Times New Roman" w:cs="Times New Roman"/>
        </w:rPr>
        <w:t>Orimoloye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i/>
          <w:sz w:val="24"/>
          <w:szCs w:val="24"/>
        </w:rPr>
        <w:t>.,</w:t>
      </w:r>
      <w:r>
        <w:rPr>
          <w:rFonts w:ascii="Times New Roman" w:hAnsi="Times New Roman" w:cs="Times New Roman"/>
          <w:sz w:val="24"/>
          <w:szCs w:val="24"/>
        </w:rPr>
        <w:t xml:space="preserve"> 2022). In addition, lower yields and reduced grain production as a result of drought contribute to spikes in wholesale prices, </w:t>
      </w:r>
      <w:r w:rsidRPr="00EB6A2C">
        <w:rPr>
          <w:rFonts w:ascii="Times New Roman" w:hAnsi="Times New Roman" w:cs="Times New Roman"/>
          <w:sz w:val="24"/>
          <w:szCs w:val="24"/>
          <w:highlight w:val="yellow"/>
        </w:rPr>
        <w:t xml:space="preserve">put </w:t>
      </w:r>
      <w:r w:rsidR="00515098" w:rsidRPr="00EB6A2C">
        <w:rPr>
          <w:rFonts w:ascii="Times New Roman" w:hAnsi="Times New Roman" w:cs="Times New Roman"/>
          <w:sz w:val="24"/>
          <w:szCs w:val="24"/>
          <w:highlight w:val="yellow"/>
        </w:rPr>
        <w:t>low-income</w:t>
      </w:r>
      <w:r w:rsidRPr="00EB6A2C">
        <w:rPr>
          <w:rFonts w:ascii="Times New Roman" w:hAnsi="Times New Roman" w:cs="Times New Roman"/>
          <w:sz w:val="24"/>
          <w:szCs w:val="24"/>
          <w:highlight w:val="yellow"/>
        </w:rPr>
        <w:t xml:space="preserve"> communities</w:t>
      </w:r>
      <w:r>
        <w:rPr>
          <w:rFonts w:ascii="Times New Roman" w:hAnsi="Times New Roman" w:cs="Times New Roman"/>
          <w:sz w:val="24"/>
          <w:szCs w:val="24"/>
        </w:rPr>
        <w:t xml:space="preserve"> under great financial threat due to higher </w:t>
      </w:r>
      <w:r w:rsidR="00934897" w:rsidRPr="00EB6A2C">
        <w:rPr>
          <w:rFonts w:ascii="Times New Roman" w:hAnsi="Times New Roman" w:cs="Times New Roman"/>
          <w:sz w:val="24"/>
          <w:szCs w:val="24"/>
          <w:highlight w:val="yellow"/>
        </w:rPr>
        <w:t xml:space="preserve">prices </w:t>
      </w:r>
      <w:r w:rsidRPr="00EB6A2C">
        <w:rPr>
          <w:rFonts w:ascii="Times New Roman" w:hAnsi="Times New Roman" w:cs="Times New Roman"/>
          <w:sz w:val="24"/>
          <w:szCs w:val="24"/>
          <w:highlight w:val="yellow"/>
        </w:rPr>
        <w:t xml:space="preserve">of commodities, </w:t>
      </w:r>
      <w:r w:rsidR="00934897" w:rsidRPr="00EB6A2C">
        <w:rPr>
          <w:rFonts w:ascii="Times New Roman" w:hAnsi="Times New Roman" w:cs="Times New Roman"/>
          <w:sz w:val="24"/>
          <w:szCs w:val="24"/>
          <w:highlight w:val="yellow"/>
        </w:rPr>
        <w:t xml:space="preserve">result </w:t>
      </w:r>
      <w:r w:rsidRPr="00EB6A2C">
        <w:rPr>
          <w:rFonts w:ascii="Times New Roman" w:hAnsi="Times New Roman" w:cs="Times New Roman"/>
          <w:sz w:val="24"/>
          <w:szCs w:val="24"/>
          <w:highlight w:val="yellow"/>
        </w:rPr>
        <w:t>i</w:t>
      </w:r>
      <w:r>
        <w:rPr>
          <w:rFonts w:ascii="Times New Roman" w:hAnsi="Times New Roman" w:cs="Times New Roman"/>
          <w:sz w:val="24"/>
          <w:szCs w:val="24"/>
        </w:rPr>
        <w:t xml:space="preserve">n insufficient animal feed and </w:t>
      </w:r>
      <w:r w:rsidR="00934897" w:rsidRPr="00EB6A2C">
        <w:rPr>
          <w:rFonts w:ascii="Times New Roman" w:hAnsi="Times New Roman" w:cs="Times New Roman"/>
          <w:sz w:val="24"/>
          <w:szCs w:val="24"/>
          <w:highlight w:val="yellow"/>
        </w:rPr>
        <w:t xml:space="preserve">subsequently </w:t>
      </w:r>
      <w:r w:rsidRPr="00EB6A2C">
        <w:rPr>
          <w:rFonts w:ascii="Times New Roman" w:hAnsi="Times New Roman" w:cs="Times New Roman"/>
          <w:sz w:val="24"/>
          <w:szCs w:val="24"/>
          <w:highlight w:val="yellow"/>
        </w:rPr>
        <w:t>rise</w:t>
      </w:r>
      <w:r>
        <w:rPr>
          <w:rFonts w:ascii="Times New Roman" w:hAnsi="Times New Roman" w:cs="Times New Roman"/>
          <w:sz w:val="24"/>
          <w:szCs w:val="24"/>
        </w:rPr>
        <w:t xml:space="preserve"> of meat, poultry, and other animal</w:t>
      </w:r>
      <w:r w:rsidR="00515098">
        <w:rPr>
          <w:rFonts w:ascii="Times New Roman" w:hAnsi="Times New Roman" w:cs="Times New Roman"/>
          <w:sz w:val="24"/>
          <w:szCs w:val="24"/>
        </w:rPr>
        <w:t>-</w:t>
      </w:r>
      <w:r>
        <w:rPr>
          <w:rFonts w:ascii="Times New Roman" w:hAnsi="Times New Roman" w:cs="Times New Roman"/>
          <w:sz w:val="24"/>
          <w:szCs w:val="24"/>
        </w:rPr>
        <w:t>based food products</w:t>
      </w:r>
      <w:r w:rsidR="00F04E59">
        <w:rPr>
          <w:rFonts w:ascii="Times New Roman" w:hAnsi="Times New Roman" w:cs="Times New Roman"/>
          <w:sz w:val="24"/>
          <w:szCs w:val="24"/>
        </w:rPr>
        <w:t xml:space="preserve"> </w:t>
      </w:r>
      <w:r w:rsidR="00F04E59" w:rsidRPr="00EB6A2C">
        <w:rPr>
          <w:rFonts w:ascii="Times New Roman" w:hAnsi="Times New Roman" w:cs="Times New Roman"/>
          <w:sz w:val="24"/>
          <w:szCs w:val="24"/>
          <w:highlight w:val="yellow"/>
        </w:rPr>
        <w:t>(Uddin et al., 2018)</w:t>
      </w:r>
      <w:r w:rsidRPr="00EB6A2C">
        <w:rPr>
          <w:rFonts w:ascii="Times New Roman" w:hAnsi="Times New Roman" w:cs="Times New Roman"/>
          <w:sz w:val="24"/>
          <w:szCs w:val="24"/>
          <w:highlight w:val="yellow"/>
        </w:rPr>
        <w:t xml:space="preserve">. </w:t>
      </w:r>
      <w:r w:rsidR="0044000B" w:rsidRPr="00EB6A2C">
        <w:rPr>
          <w:rFonts w:ascii="Times New Roman" w:hAnsi="Times New Roman" w:cs="Times New Roman"/>
          <w:sz w:val="24"/>
          <w:szCs w:val="24"/>
          <w:highlight w:val="yellow"/>
        </w:rPr>
        <w:t xml:space="preserve">Irrigation is one of the major adaptation strategies to combat the negative impacts of drought on crop </w:t>
      </w:r>
      <w:r w:rsidR="0044000B" w:rsidRPr="00EB6A2C">
        <w:rPr>
          <w:rFonts w:ascii="Times New Roman" w:hAnsi="Times New Roman" w:cs="Times New Roman"/>
          <w:sz w:val="24"/>
          <w:szCs w:val="24"/>
          <w:highlight w:val="yellow"/>
        </w:rPr>
        <w:lastRenderedPageBreak/>
        <w:t xml:space="preserve">yields. However, during droughts, the water resources are limited and determining the exact irrigation amount and its response to crop yields </w:t>
      </w:r>
      <w:r w:rsidR="0044000B">
        <w:rPr>
          <w:rFonts w:ascii="Times New Roman" w:hAnsi="Times New Roman" w:cs="Times New Roman"/>
          <w:sz w:val="24"/>
          <w:szCs w:val="24"/>
          <w:highlight w:val="yellow"/>
        </w:rPr>
        <w:t>is</w:t>
      </w:r>
      <w:r w:rsidR="0044000B" w:rsidRPr="00EB6A2C">
        <w:rPr>
          <w:rFonts w:ascii="Times New Roman" w:hAnsi="Times New Roman" w:cs="Times New Roman"/>
          <w:sz w:val="24"/>
          <w:szCs w:val="24"/>
          <w:highlight w:val="yellow"/>
        </w:rPr>
        <w:t xml:space="preserve"> crucial</w:t>
      </w:r>
      <w:r w:rsidR="0044000B">
        <w:rPr>
          <w:rFonts w:ascii="Times New Roman" w:hAnsi="Times New Roman" w:cs="Times New Roman"/>
          <w:sz w:val="24"/>
          <w:szCs w:val="24"/>
          <w:highlight w:val="yellow"/>
        </w:rPr>
        <w:t xml:space="preserve"> (Deb et al., 2022)</w:t>
      </w:r>
      <w:r w:rsidR="0044000B" w:rsidRPr="00EB6A2C">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3DE680A0" w14:textId="025E512D" w:rsidR="003E0EEE" w:rsidRDefault="008D4AA0">
      <w:pPr>
        <w:suppressAutoHyphens/>
        <w:jc w:val="both"/>
        <w:rPr>
          <w:rFonts w:ascii="Times New Roman" w:hAnsi="Times New Roman" w:cs="Times New Roman"/>
          <w:sz w:val="24"/>
          <w:szCs w:val="24"/>
        </w:rPr>
      </w:pPr>
      <w:r w:rsidRPr="00EB6A2C">
        <w:rPr>
          <w:rFonts w:ascii="Times New Roman" w:eastAsia="SimSun" w:hAnsi="Times New Roman" w:cs="Times New Roman"/>
          <w:sz w:val="24"/>
          <w:szCs w:val="24"/>
          <w:highlight w:val="yellow"/>
          <w:lang w:eastAsia="zh-CN"/>
        </w:rPr>
        <w:t>The drought‐prone regions of Bangladesh are now drier and warmer than they were fifty years ago, and recent climate change projections suggest that the country will become hotter and it will experience frequent drought events due to increased uneven monthly rainfall distribution (</w:t>
      </w:r>
      <w:proofErr w:type="spellStart"/>
      <w:r w:rsidRPr="008D4AA0">
        <w:rPr>
          <w:rFonts w:ascii="Times New Roman" w:eastAsia="SimSun" w:hAnsi="Times New Roman" w:cs="Times New Roman"/>
          <w:sz w:val="24"/>
          <w:szCs w:val="24"/>
          <w:highlight w:val="yellow"/>
          <w:lang w:eastAsia="zh-CN"/>
        </w:rPr>
        <w:t>Acharjee</w:t>
      </w:r>
      <w:proofErr w:type="spellEnd"/>
      <w:r>
        <w:rPr>
          <w:rFonts w:ascii="Times New Roman" w:eastAsia="SimSun" w:hAnsi="Times New Roman" w:cs="Times New Roman"/>
          <w:sz w:val="24"/>
          <w:szCs w:val="24"/>
          <w:highlight w:val="yellow"/>
          <w:lang w:eastAsia="zh-CN"/>
        </w:rPr>
        <w:t xml:space="preserve"> </w:t>
      </w:r>
      <w:r w:rsidRPr="008D4AA0">
        <w:rPr>
          <w:rFonts w:ascii="Times New Roman" w:eastAsia="SimSun" w:hAnsi="Times New Roman" w:cs="Times New Roman"/>
          <w:sz w:val="24"/>
          <w:szCs w:val="24"/>
          <w:highlight w:val="yellow"/>
          <w:lang w:eastAsia="zh-CN"/>
        </w:rPr>
        <w:t xml:space="preserve">&amp; </w:t>
      </w:r>
      <w:proofErr w:type="spellStart"/>
      <w:r w:rsidRPr="008D4AA0">
        <w:rPr>
          <w:rFonts w:ascii="Times New Roman" w:eastAsia="SimSun" w:hAnsi="Times New Roman" w:cs="Times New Roman"/>
          <w:sz w:val="24"/>
          <w:szCs w:val="24"/>
          <w:highlight w:val="yellow"/>
          <w:lang w:eastAsia="zh-CN"/>
        </w:rPr>
        <w:t>Shariot</w:t>
      </w:r>
      <w:proofErr w:type="spellEnd"/>
      <w:r w:rsidRPr="008D4AA0">
        <w:rPr>
          <w:rFonts w:ascii="Times New Roman" w:eastAsia="SimSun" w:hAnsi="Times New Roman" w:cs="Times New Roman"/>
          <w:sz w:val="24"/>
          <w:szCs w:val="24"/>
          <w:highlight w:val="yellow"/>
          <w:lang w:eastAsia="zh-CN"/>
        </w:rPr>
        <w:t>-Ullah,</w:t>
      </w:r>
      <w:r>
        <w:rPr>
          <w:rFonts w:ascii="Times New Roman" w:eastAsia="SimSun" w:hAnsi="Times New Roman" w:cs="Times New Roman"/>
          <w:sz w:val="24"/>
          <w:szCs w:val="24"/>
          <w:highlight w:val="yellow"/>
          <w:lang w:eastAsia="zh-CN"/>
        </w:rPr>
        <w:t xml:space="preserve"> 2021</w:t>
      </w:r>
      <w:r w:rsidRPr="00EB6A2C">
        <w:rPr>
          <w:rFonts w:ascii="Times New Roman" w:eastAsia="SimSun" w:hAnsi="Times New Roman" w:cs="Times New Roman"/>
          <w:sz w:val="24"/>
          <w:szCs w:val="24"/>
          <w:highlight w:val="yellow"/>
          <w:lang w:eastAsia="zh-CN"/>
        </w:rPr>
        <w:t>).</w:t>
      </w:r>
      <w:r>
        <w:rPr>
          <w:rFonts w:ascii="Times New Roman" w:eastAsia="SimSun" w:hAnsi="Times New Roman" w:cs="Times New Roman"/>
          <w:sz w:val="24"/>
          <w:szCs w:val="24"/>
          <w:lang w:eastAsia="zh-CN"/>
        </w:rPr>
        <w:t xml:space="preserve"> </w:t>
      </w:r>
      <w:r w:rsidR="006E49A1">
        <w:rPr>
          <w:rFonts w:ascii="Times New Roman" w:eastAsia="SimSun" w:hAnsi="Times New Roman" w:cs="Times New Roman"/>
          <w:sz w:val="24"/>
          <w:szCs w:val="24"/>
          <w:lang w:eastAsia="zh-CN"/>
        </w:rPr>
        <w:t xml:space="preserve">As a part of the northern area of the country, </w:t>
      </w:r>
      <w:proofErr w:type="spellStart"/>
      <w:r w:rsidR="006E49A1">
        <w:rPr>
          <w:rFonts w:ascii="Times New Roman" w:eastAsia="SimSun" w:hAnsi="Times New Roman" w:cs="Times New Roman"/>
          <w:sz w:val="24"/>
          <w:szCs w:val="24"/>
          <w:lang w:eastAsia="zh-CN"/>
        </w:rPr>
        <w:t>Bogura</w:t>
      </w:r>
      <w:proofErr w:type="spellEnd"/>
      <w:r w:rsidR="006E49A1">
        <w:rPr>
          <w:rFonts w:ascii="Times New Roman" w:eastAsia="SimSun" w:hAnsi="Times New Roman" w:cs="Times New Roman"/>
          <w:sz w:val="24"/>
          <w:szCs w:val="24"/>
          <w:lang w:eastAsia="zh-CN"/>
        </w:rPr>
        <w:t xml:space="preserve"> district is experiencing </w:t>
      </w:r>
      <w:r w:rsidR="006E49A1" w:rsidRPr="00EB6A2C">
        <w:rPr>
          <w:rFonts w:ascii="Times New Roman" w:eastAsia="SimSun" w:hAnsi="Times New Roman" w:cs="Times New Roman"/>
          <w:sz w:val="24"/>
          <w:szCs w:val="24"/>
          <w:highlight w:val="yellow"/>
          <w:lang w:eastAsia="zh-CN"/>
        </w:rPr>
        <w:t>extreme</w:t>
      </w:r>
      <w:r w:rsidR="006E49A1">
        <w:rPr>
          <w:rFonts w:ascii="Times New Roman" w:eastAsia="SimSun" w:hAnsi="Times New Roman" w:cs="Times New Roman"/>
          <w:sz w:val="24"/>
          <w:szCs w:val="24"/>
          <w:lang w:eastAsia="zh-CN"/>
        </w:rPr>
        <w:t xml:space="preserve"> weather and droughts from the month of November to May. It was reported that </w:t>
      </w:r>
      <w:r w:rsidR="006E49A1">
        <w:rPr>
          <w:rFonts w:ascii="Times New Roman" w:hAnsi="Times New Roman" w:cs="Times New Roman"/>
          <w:sz w:val="24"/>
          <w:szCs w:val="24"/>
        </w:rPr>
        <w:t>September has the highest relative humidity (85.77), whereas March experiences the lowest (56.06). The month with the highest precipitation is July (27.87 days), whereas the one with the lowest amount of rainfall is December (0.83).</w:t>
      </w:r>
      <w:r w:rsidR="006E49A1">
        <w:rPr>
          <w:rFonts w:ascii="Times New Roman" w:eastAsia="SimSun" w:hAnsi="Times New Roman" w:cs="Times New Roman"/>
          <w:sz w:val="24"/>
          <w:szCs w:val="24"/>
          <w:lang w:eastAsia="zh-CN"/>
        </w:rPr>
        <w:t xml:space="preserve"> </w:t>
      </w:r>
      <w:r w:rsidR="006E49A1">
        <w:rPr>
          <w:rFonts w:ascii="Times New Roman" w:hAnsi="Times New Roman" w:cs="Times New Roman"/>
          <w:sz w:val="24"/>
          <w:szCs w:val="24"/>
        </w:rPr>
        <w:t>The month with the least amount of precipitation is December</w:t>
      </w:r>
      <w:r w:rsidR="00934897">
        <w:rPr>
          <w:rFonts w:ascii="Times New Roman" w:hAnsi="Times New Roman" w:cs="Times New Roman"/>
          <w:sz w:val="24"/>
          <w:szCs w:val="24"/>
        </w:rPr>
        <w:t>,</w:t>
      </w:r>
      <w:r w:rsidR="006E49A1">
        <w:rPr>
          <w:rFonts w:ascii="Times New Roman" w:hAnsi="Times New Roman" w:cs="Times New Roman"/>
          <w:sz w:val="24"/>
          <w:szCs w:val="24"/>
        </w:rPr>
        <w:t xml:space="preserve"> exhibiting a mere 7 </w:t>
      </w:r>
      <w:r w:rsidR="006E49A1" w:rsidRPr="00EB6A2C">
        <w:rPr>
          <w:rFonts w:ascii="Times New Roman" w:hAnsi="Times New Roman" w:cs="Times New Roman"/>
          <w:sz w:val="24"/>
          <w:szCs w:val="24"/>
          <w:highlight w:val="yellow"/>
        </w:rPr>
        <w:t xml:space="preserve">mm </w:t>
      </w:r>
      <w:r w:rsidR="00934897" w:rsidRPr="00EB6A2C">
        <w:rPr>
          <w:rFonts w:ascii="Times New Roman" w:hAnsi="Times New Roman" w:cs="Times New Roman"/>
          <w:sz w:val="24"/>
          <w:szCs w:val="24"/>
          <w:highlight w:val="yellow"/>
        </w:rPr>
        <w:t xml:space="preserve">of </w:t>
      </w:r>
      <w:r w:rsidR="006E49A1" w:rsidRPr="00EB6A2C">
        <w:rPr>
          <w:rFonts w:ascii="Times New Roman" w:hAnsi="Times New Roman" w:cs="Times New Roman"/>
          <w:sz w:val="24"/>
          <w:szCs w:val="24"/>
          <w:highlight w:val="yellow"/>
        </w:rPr>
        <w:t>rainfall</w:t>
      </w:r>
      <w:r w:rsidR="006E49A1">
        <w:rPr>
          <w:rFonts w:ascii="Times New Roman" w:hAnsi="Times New Roman" w:cs="Times New Roman"/>
          <w:sz w:val="24"/>
          <w:szCs w:val="24"/>
        </w:rPr>
        <w:t>. The highest amount of precipitation occurs during the month of June, with an average quantity reaching up to 400 mm. There is a notable variation in precipitation levels between the driest and wettest months, amounting to 393 mm (https://en.climate-data.org/asia/bangladesh/rajshahi-division/bogra-4306/).</w:t>
      </w:r>
    </w:p>
    <w:p w14:paraId="4EE14D12" w14:textId="5E11D7B3" w:rsidR="003E0EEE" w:rsidRDefault="006E49A1">
      <w:pPr>
        <w:suppressAutoHyphens/>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The district is </w:t>
      </w:r>
      <w:r w:rsidRPr="00EB6A2C">
        <w:rPr>
          <w:rFonts w:ascii="Times New Roman" w:eastAsia="SimSun" w:hAnsi="Times New Roman" w:cs="Times New Roman"/>
          <w:sz w:val="24"/>
          <w:szCs w:val="24"/>
          <w:highlight w:val="yellow"/>
          <w:lang w:eastAsia="zh-CN"/>
        </w:rPr>
        <w:t>considered the prominent</w:t>
      </w:r>
      <w:r>
        <w:rPr>
          <w:rFonts w:ascii="Times New Roman" w:eastAsia="SimSun" w:hAnsi="Times New Roman" w:cs="Times New Roman"/>
          <w:sz w:val="24"/>
          <w:szCs w:val="24"/>
          <w:lang w:eastAsia="zh-CN"/>
        </w:rPr>
        <w:t xml:space="preserve"> agricultural area </w:t>
      </w:r>
      <w:proofErr w:type="spellStart"/>
      <w:r w:rsidR="00934897" w:rsidRPr="00EB6A2C">
        <w:rPr>
          <w:rFonts w:ascii="Times New Roman" w:eastAsia="SimSun" w:hAnsi="Times New Roman" w:cs="Times New Roman"/>
          <w:sz w:val="24"/>
          <w:szCs w:val="24"/>
          <w:highlight w:val="yellow"/>
          <w:lang w:eastAsia="zh-CN"/>
        </w:rPr>
        <w:t>characterised</w:t>
      </w:r>
      <w:proofErr w:type="spellEnd"/>
      <w:r w:rsidR="00934897" w:rsidRPr="00EB6A2C">
        <w:rPr>
          <w:rFonts w:ascii="Times New Roman" w:eastAsia="SimSun" w:hAnsi="Times New Roman" w:cs="Times New Roman"/>
          <w:sz w:val="24"/>
          <w:szCs w:val="24"/>
          <w:highlight w:val="yellow"/>
          <w:lang w:eastAsia="zh-CN"/>
        </w:rPr>
        <w:t xml:space="preserve"> </w:t>
      </w:r>
      <w:r w:rsidRPr="00EB6A2C">
        <w:rPr>
          <w:rFonts w:ascii="Times New Roman" w:eastAsia="SimSun" w:hAnsi="Times New Roman" w:cs="Times New Roman"/>
          <w:sz w:val="24"/>
          <w:szCs w:val="24"/>
          <w:highlight w:val="yellow"/>
          <w:lang w:eastAsia="zh-CN"/>
        </w:rPr>
        <w:t>by</w:t>
      </w:r>
      <w:r>
        <w:rPr>
          <w:rFonts w:ascii="Times New Roman" w:eastAsia="SimSun" w:hAnsi="Times New Roman" w:cs="Times New Roman"/>
          <w:sz w:val="24"/>
          <w:szCs w:val="24"/>
          <w:lang w:eastAsia="zh-CN"/>
        </w:rPr>
        <w:t xml:space="preserve"> economic reliance on farming despite having vulnerability to drought. While the national average cropping intensity is 191%,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exceeds this with 234%, reflecting the region's efforts in crop diversification and multiple cropping systems (Islam </w:t>
      </w:r>
      <w:r>
        <w:rPr>
          <w:rFonts w:ascii="Times New Roman" w:eastAsia="SimSun" w:hAnsi="Times New Roman" w:cs="Times New Roman"/>
          <w:i/>
          <w:sz w:val="24"/>
          <w:szCs w:val="24"/>
          <w:lang w:eastAsia="zh-CN"/>
        </w:rPr>
        <w:t>et al.,</w:t>
      </w:r>
      <w:r>
        <w:rPr>
          <w:rFonts w:ascii="Times New Roman" w:eastAsia="SimSun" w:hAnsi="Times New Roman" w:cs="Times New Roman"/>
          <w:sz w:val="24"/>
          <w:szCs w:val="24"/>
          <w:lang w:eastAsia="zh-CN"/>
        </w:rPr>
        <w:t xml:space="preserve"> 2018). Viewing this reality in mind, the study aims to assess cropping intensity with its determinants in </w:t>
      </w:r>
      <w:r w:rsidRPr="00EB6A2C">
        <w:rPr>
          <w:rFonts w:ascii="Times New Roman" w:eastAsia="SimSun" w:hAnsi="Times New Roman" w:cs="Times New Roman"/>
          <w:sz w:val="24"/>
          <w:szCs w:val="24"/>
          <w:highlight w:val="yellow"/>
          <w:lang w:eastAsia="zh-CN"/>
        </w:rPr>
        <w:t xml:space="preserve">the </w:t>
      </w:r>
      <w:r w:rsidR="00934897" w:rsidRPr="00EB6A2C">
        <w:rPr>
          <w:rFonts w:ascii="Times New Roman" w:eastAsia="SimSun" w:hAnsi="Times New Roman" w:cs="Times New Roman"/>
          <w:sz w:val="24"/>
          <w:szCs w:val="24"/>
          <w:highlight w:val="yellow"/>
          <w:lang w:eastAsia="zh-CN"/>
        </w:rPr>
        <w:t>drought-prone</w:t>
      </w:r>
      <w:r w:rsidRPr="00EB6A2C">
        <w:rPr>
          <w:rFonts w:ascii="Times New Roman" w:eastAsia="SimSun" w:hAnsi="Times New Roman" w:cs="Times New Roman"/>
          <w:sz w:val="24"/>
          <w:szCs w:val="24"/>
          <w:highlight w:val="yellow"/>
          <w:lang w:eastAsia="zh-CN"/>
        </w:rPr>
        <w:t xml:space="preserve"> area</w:t>
      </w:r>
      <w:r>
        <w:rPr>
          <w:rFonts w:ascii="Times New Roman" w:eastAsia="SimSun" w:hAnsi="Times New Roman" w:cs="Times New Roman"/>
          <w:sz w:val="24"/>
          <w:szCs w:val="24"/>
          <w:lang w:eastAsia="zh-CN"/>
        </w:rPr>
        <w:t xml:space="preserve"> of </w:t>
      </w:r>
      <w:proofErr w:type="spellStart"/>
      <w:r>
        <w:rPr>
          <w:rFonts w:ascii="Times New Roman" w:eastAsia="SimSun" w:hAnsi="Times New Roman" w:cs="Times New Roman"/>
          <w:sz w:val="24"/>
          <w:szCs w:val="24"/>
          <w:lang w:eastAsia="zh-CN"/>
        </w:rPr>
        <w:t>Bogura</w:t>
      </w:r>
      <w:proofErr w:type="spellEnd"/>
      <w:r>
        <w:rPr>
          <w:rFonts w:ascii="Times New Roman" w:eastAsia="SimSun" w:hAnsi="Times New Roman" w:cs="Times New Roman"/>
          <w:sz w:val="24"/>
          <w:szCs w:val="24"/>
          <w:lang w:eastAsia="zh-CN"/>
        </w:rPr>
        <w:t xml:space="preserve"> district. The findings are expected to provide insights for policymakers and agricultural extension services for devising </w:t>
      </w:r>
      <w:r w:rsidR="00934897" w:rsidRPr="00EB6A2C">
        <w:rPr>
          <w:rFonts w:ascii="Times New Roman" w:eastAsia="SimSun" w:hAnsi="Times New Roman" w:cs="Times New Roman"/>
          <w:sz w:val="24"/>
          <w:szCs w:val="24"/>
          <w:highlight w:val="yellow"/>
          <w:lang w:eastAsia="zh-CN"/>
        </w:rPr>
        <w:t xml:space="preserve">an </w:t>
      </w:r>
      <w:r w:rsidRPr="00EB6A2C">
        <w:rPr>
          <w:rFonts w:ascii="Times New Roman" w:eastAsia="SimSun" w:hAnsi="Times New Roman" w:cs="Times New Roman"/>
          <w:sz w:val="24"/>
          <w:szCs w:val="24"/>
          <w:highlight w:val="yellow"/>
          <w:lang w:eastAsia="zh-CN"/>
        </w:rPr>
        <w:t>extension</w:t>
      </w:r>
      <w:r>
        <w:rPr>
          <w:rFonts w:ascii="Times New Roman" w:eastAsia="SimSun" w:hAnsi="Times New Roman" w:cs="Times New Roman"/>
          <w:sz w:val="24"/>
          <w:szCs w:val="24"/>
          <w:lang w:eastAsia="zh-CN"/>
        </w:rPr>
        <w:t xml:space="preserve"> approach in the </w:t>
      </w:r>
      <w:r w:rsidR="00934897" w:rsidRPr="00EB6A2C">
        <w:rPr>
          <w:rFonts w:ascii="Times New Roman" w:eastAsia="SimSun" w:hAnsi="Times New Roman" w:cs="Times New Roman"/>
          <w:sz w:val="24"/>
          <w:szCs w:val="24"/>
          <w:highlight w:val="yellow"/>
          <w:lang w:eastAsia="zh-CN"/>
        </w:rPr>
        <w:t>drought-prone</w:t>
      </w:r>
      <w:r w:rsidRPr="00EB6A2C">
        <w:rPr>
          <w:rFonts w:ascii="Times New Roman" w:eastAsia="SimSun" w:hAnsi="Times New Roman" w:cs="Times New Roman"/>
          <w:sz w:val="24"/>
          <w:szCs w:val="24"/>
          <w:highlight w:val="yellow"/>
          <w:lang w:eastAsia="zh-CN"/>
        </w:rPr>
        <w:t xml:space="preserve"> area towards</w:t>
      </w:r>
      <w:r>
        <w:rPr>
          <w:rFonts w:ascii="Times New Roman" w:eastAsia="SimSun" w:hAnsi="Times New Roman" w:cs="Times New Roman"/>
          <w:sz w:val="24"/>
          <w:szCs w:val="24"/>
          <w:lang w:eastAsia="zh-CN"/>
        </w:rPr>
        <w:t xml:space="preserve"> enhanced production in a sustainable manner.</w:t>
      </w:r>
    </w:p>
    <w:p w14:paraId="3456884D" w14:textId="77777777" w:rsidR="003E0EEE" w:rsidRDefault="006E49A1">
      <w:pPr>
        <w:numPr>
          <w:ilvl w:val="0"/>
          <w:numId w:val="1"/>
        </w:numPr>
        <w:suppressAutoHyphens/>
        <w:ind w:left="360"/>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Methodology</w:t>
      </w:r>
    </w:p>
    <w:p w14:paraId="76B7C6DD" w14:textId="77777777" w:rsidR="003E0EEE" w:rsidRDefault="006E49A1">
      <w:pPr>
        <w:pStyle w:val="ListParagraph"/>
        <w:numPr>
          <w:ilvl w:val="1"/>
          <w:numId w:val="2"/>
        </w:numPr>
        <w:autoSpaceDE w:val="0"/>
        <w:autoSpaceDN w:val="0"/>
        <w:adjustRightInd w:val="0"/>
        <w:spacing w:after="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t>Description of Study Area</w:t>
      </w:r>
    </w:p>
    <w:p w14:paraId="035504C6" w14:textId="1DFEDACA" w:rsidR="003E0EEE" w:rsidRDefault="006E49A1">
      <w:pPr>
        <w:spacing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which is located in the northwest of Bangladesh, offers unique conditions for studying the factors that influence cropping intensity because of its distinctive socioeconomic and meteorological features. There are twelve </w:t>
      </w:r>
      <w:proofErr w:type="spellStart"/>
      <w:r>
        <w:rPr>
          <w:rFonts w:ascii="Times New Roman" w:eastAsia="Times New Roman" w:hAnsi="Times New Roman" w:cs="Times New Roman"/>
          <w:color w:val="000000"/>
          <w:sz w:val="24"/>
          <w:szCs w:val="24"/>
        </w:rPr>
        <w:t>upazila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district, among </w:t>
      </w:r>
      <w:r w:rsidRPr="00EB6A2C">
        <w:rPr>
          <w:rFonts w:ascii="Times New Roman" w:eastAsia="Times New Roman" w:hAnsi="Times New Roman" w:cs="Times New Roman"/>
          <w:color w:val="000000"/>
          <w:sz w:val="24"/>
          <w:szCs w:val="24"/>
          <w:highlight w:val="yellow"/>
        </w:rPr>
        <w:t xml:space="preserve">which </w:t>
      </w:r>
      <w:r w:rsidR="00934897" w:rsidRPr="00EB6A2C">
        <w:rPr>
          <w:rFonts w:ascii="Times New Roman" w:eastAsia="Times New Roman" w:hAnsi="Times New Roman" w:cs="Times New Roman"/>
          <w:color w:val="000000"/>
          <w:sz w:val="24"/>
          <w:szCs w:val="24"/>
          <w:highlight w:val="yellow"/>
        </w:rPr>
        <w:t xml:space="preserve">the </w:t>
      </w:r>
      <w:r w:rsidRPr="00EB6A2C">
        <w:rPr>
          <w:rFonts w:ascii="Times New Roman" w:eastAsia="Times New Roman" w:hAnsi="Times New Roman" w:cs="Times New Roman"/>
          <w:color w:val="000000"/>
          <w:sz w:val="24"/>
          <w:szCs w:val="24"/>
          <w:highlight w:val="yellow"/>
        </w:rPr>
        <w:t>w</w:t>
      </w:r>
      <w:r>
        <w:rPr>
          <w:rFonts w:ascii="Times New Roman" w:eastAsia="Times New Roman" w:hAnsi="Times New Roman" w:cs="Times New Roman"/>
          <w:color w:val="000000"/>
          <w:sz w:val="24"/>
          <w:szCs w:val="24"/>
        </w:rPr>
        <w:t xml:space="preserve">estern part of </w:t>
      </w:r>
      <w:proofErr w:type="spellStart"/>
      <w:r>
        <w:rPr>
          <w:rFonts w:ascii="Times New Roman" w:eastAsia="Times New Roman" w:hAnsi="Times New Roman" w:cs="Times New Roman"/>
          <w:color w:val="000000"/>
          <w:sz w:val="24"/>
          <w:szCs w:val="24"/>
        </w:rPr>
        <w:t>Sadar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Kahalu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upazila</w:t>
      </w:r>
      <w:proofErr w:type="spellEnd"/>
      <w:r>
        <w:rPr>
          <w:rFonts w:ascii="Times New Roman" w:eastAsia="Times New Roman" w:hAnsi="Times New Roman" w:cs="Times New Roman"/>
          <w:color w:val="000000"/>
          <w:sz w:val="24"/>
          <w:szCs w:val="24"/>
        </w:rPr>
        <w:t xml:space="preserve"> </w:t>
      </w:r>
      <w:r w:rsidR="00934897" w:rsidRPr="00EB6A2C">
        <w:rPr>
          <w:rFonts w:ascii="Times New Roman" w:eastAsia="Times New Roman" w:hAnsi="Times New Roman" w:cs="Times New Roman"/>
          <w:color w:val="000000"/>
          <w:sz w:val="24"/>
          <w:szCs w:val="24"/>
          <w:highlight w:val="yellow"/>
        </w:rPr>
        <w:t xml:space="preserve">were </w:t>
      </w:r>
      <w:r w:rsidRPr="00EB6A2C">
        <w:rPr>
          <w:rFonts w:ascii="Times New Roman" w:eastAsia="Times New Roman" w:hAnsi="Times New Roman" w:cs="Times New Roman"/>
          <w:color w:val="000000"/>
          <w:sz w:val="24"/>
          <w:szCs w:val="24"/>
          <w:highlight w:val="yellow"/>
        </w:rPr>
        <w:t>selected</w:t>
      </w:r>
      <w:r>
        <w:rPr>
          <w:rFonts w:ascii="Times New Roman" w:eastAsia="Times New Roman" w:hAnsi="Times New Roman" w:cs="Times New Roman"/>
          <w:color w:val="000000"/>
          <w:sz w:val="24"/>
          <w:szCs w:val="24"/>
        </w:rPr>
        <w:t xml:space="preserve"> purposively because of the extreme dryness where agricultural productivity faces major challenges of </w:t>
      </w:r>
      <w:r w:rsidR="0093489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semi-arid climate -minimal rainfall with erratic pattern. Two villages of </w:t>
      </w:r>
      <w:proofErr w:type="spellStart"/>
      <w:r>
        <w:rPr>
          <w:rFonts w:ascii="Times New Roman" w:eastAsia="Times New Roman" w:hAnsi="Times New Roman" w:cs="Times New Roman"/>
          <w:color w:val="000000"/>
          <w:sz w:val="24"/>
          <w:szCs w:val="24"/>
        </w:rPr>
        <w:t>Fapor</w:t>
      </w:r>
      <w:proofErr w:type="spellEnd"/>
      <w:r>
        <w:rPr>
          <w:rFonts w:ascii="Times New Roman" w:eastAsia="Times New Roman" w:hAnsi="Times New Roman" w:cs="Times New Roman"/>
          <w:color w:val="000000"/>
          <w:sz w:val="24"/>
          <w:szCs w:val="24"/>
        </w:rPr>
        <w:t xml:space="preserve"> union under </w:t>
      </w:r>
      <w:proofErr w:type="spellStart"/>
      <w:r w:rsidR="00934897" w:rsidRPr="00EB6A2C">
        <w:rPr>
          <w:rFonts w:ascii="Times New Roman" w:eastAsia="Times New Roman" w:hAnsi="Times New Roman" w:cs="Times New Roman"/>
          <w:color w:val="000000"/>
          <w:sz w:val="24"/>
          <w:szCs w:val="24"/>
          <w:highlight w:val="yellow"/>
        </w:rPr>
        <w:t>Sadar</w:t>
      </w:r>
      <w:proofErr w:type="spellEnd"/>
      <w:r w:rsidR="00934897" w:rsidRPr="00EB6A2C">
        <w:rPr>
          <w:rFonts w:ascii="Times New Roman" w:eastAsia="Times New Roman" w:hAnsi="Times New Roman" w:cs="Times New Roman"/>
          <w:color w:val="000000"/>
          <w:sz w:val="24"/>
          <w:szCs w:val="24"/>
          <w:highlight w:val="yellow"/>
        </w:rPr>
        <w:t xml:space="preserve"> </w:t>
      </w:r>
      <w:proofErr w:type="spellStart"/>
      <w:r w:rsidR="00934897" w:rsidRPr="00EB6A2C">
        <w:rPr>
          <w:rFonts w:ascii="Times New Roman" w:eastAsia="Times New Roman" w:hAnsi="Times New Roman" w:cs="Times New Roman"/>
          <w:color w:val="000000"/>
          <w:sz w:val="24"/>
          <w:szCs w:val="24"/>
          <w:highlight w:val="yellow"/>
        </w:rPr>
        <w:t>Upazila</w:t>
      </w:r>
      <w:proofErr w:type="spellEnd"/>
      <w:r w:rsidRPr="00EB6A2C">
        <w:rPr>
          <w:rFonts w:ascii="Times New Roman" w:eastAsia="Times New Roman" w:hAnsi="Times New Roman" w:cs="Times New Roman"/>
          <w:color w:val="000000"/>
          <w:sz w:val="24"/>
          <w:szCs w:val="24"/>
          <w:highlight w:val="yellow"/>
        </w:rPr>
        <w:t xml:space="preserve"> and</w:t>
      </w:r>
      <w:r>
        <w:rPr>
          <w:rFonts w:ascii="Times New Roman" w:eastAsia="Times New Roman" w:hAnsi="Times New Roman" w:cs="Times New Roman"/>
          <w:color w:val="000000"/>
          <w:sz w:val="24"/>
          <w:szCs w:val="24"/>
        </w:rPr>
        <w:t xml:space="preserve"> two villages of </w:t>
      </w:r>
      <w:proofErr w:type="spellStart"/>
      <w:r w:rsidR="00934897" w:rsidRPr="00EB6A2C">
        <w:rPr>
          <w:rFonts w:ascii="Times New Roman" w:eastAsia="Times New Roman" w:hAnsi="Times New Roman" w:cs="Times New Roman"/>
          <w:color w:val="000000"/>
          <w:sz w:val="24"/>
          <w:szCs w:val="24"/>
          <w:highlight w:val="yellow"/>
        </w:rPr>
        <w:t>Sadar</w:t>
      </w:r>
      <w:proofErr w:type="spellEnd"/>
      <w:r w:rsidR="009348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union of </w:t>
      </w:r>
      <w:proofErr w:type="spellStart"/>
      <w:r>
        <w:rPr>
          <w:rFonts w:ascii="Times New Roman" w:eastAsia="Times New Roman" w:hAnsi="Times New Roman" w:cs="Times New Roman"/>
          <w:color w:val="000000"/>
          <w:sz w:val="24"/>
          <w:szCs w:val="24"/>
        </w:rPr>
        <w:t>Kahalu</w:t>
      </w:r>
      <w:proofErr w:type="spellEnd"/>
      <w:r>
        <w:rPr>
          <w:rFonts w:ascii="Times New Roman" w:eastAsia="Times New Roman" w:hAnsi="Times New Roman" w:cs="Times New Roman"/>
          <w:color w:val="000000"/>
          <w:sz w:val="24"/>
          <w:szCs w:val="24"/>
        </w:rPr>
        <w:t xml:space="preserve"> </w:t>
      </w:r>
      <w:proofErr w:type="spellStart"/>
      <w:r w:rsidR="00934897" w:rsidRPr="00EB6A2C">
        <w:rPr>
          <w:rFonts w:ascii="Times New Roman" w:eastAsia="Times New Roman" w:hAnsi="Times New Roman" w:cs="Times New Roman"/>
          <w:color w:val="000000"/>
          <w:sz w:val="24"/>
          <w:szCs w:val="24"/>
          <w:highlight w:val="yellow"/>
        </w:rPr>
        <w:t>Upazila</w:t>
      </w:r>
      <w:proofErr w:type="spellEnd"/>
      <w:r w:rsidR="00934897" w:rsidRPr="00EB6A2C">
        <w:rPr>
          <w:rFonts w:ascii="Times New Roman" w:eastAsia="Times New Roman" w:hAnsi="Times New Roman" w:cs="Times New Roman"/>
          <w:color w:val="000000"/>
          <w:sz w:val="24"/>
          <w:szCs w:val="24"/>
          <w:highlight w:val="yellow"/>
        </w:rPr>
        <w:t xml:space="preserve"> </w:t>
      </w:r>
      <w:r w:rsidRPr="00EB6A2C">
        <w:rPr>
          <w:rFonts w:ascii="Times New Roman" w:eastAsia="Times New Roman" w:hAnsi="Times New Roman" w:cs="Times New Roman"/>
          <w:color w:val="000000"/>
          <w:sz w:val="24"/>
          <w:szCs w:val="24"/>
          <w:highlight w:val="yellow"/>
        </w:rPr>
        <w:t>were</w:t>
      </w:r>
      <w:r>
        <w:rPr>
          <w:rFonts w:ascii="Times New Roman" w:eastAsia="Times New Roman" w:hAnsi="Times New Roman" w:cs="Times New Roman"/>
          <w:color w:val="000000"/>
          <w:sz w:val="24"/>
          <w:szCs w:val="24"/>
        </w:rPr>
        <w:t xml:space="preserve"> the locale of the study. </w:t>
      </w:r>
      <w:r>
        <w:rPr>
          <w:noProof/>
        </w:rPr>
        <mc:AlternateContent>
          <mc:Choice Requires="wps">
            <w:drawing>
              <wp:anchor distT="0" distB="0" distL="114300" distR="114300" simplePos="0" relativeHeight="251653120" behindDoc="0" locked="0" layoutInCell="1" allowOverlap="1" wp14:anchorId="115F4999" wp14:editId="4CA0F9F2">
                <wp:simplePos x="0" y="0"/>
                <wp:positionH relativeFrom="column">
                  <wp:posOffset>1790700</wp:posOffset>
                </wp:positionH>
                <wp:positionV relativeFrom="paragraph">
                  <wp:posOffset>1941830</wp:posOffset>
                </wp:positionV>
                <wp:extent cx="539750" cy="292100"/>
                <wp:effectExtent l="0" t="0" r="0" b="0"/>
                <wp:wrapNone/>
                <wp:docPr id="1" name="Text Box 73"/>
                <wp:cNvGraphicFramePr/>
                <a:graphic xmlns:a="http://schemas.openxmlformats.org/drawingml/2006/main">
                  <a:graphicData uri="http://schemas.microsoft.com/office/word/2010/wordprocessingShape">
                    <wps:wsp>
                      <wps:cNvSpPr txBox="1"/>
                      <wps:spPr>
                        <a:xfrm>
                          <a:off x="0" y="0"/>
                          <a:ext cx="539750" cy="292100"/>
                        </a:xfrm>
                        <a:prstGeom prst="rect">
                          <a:avLst/>
                        </a:prstGeom>
                        <a:noFill/>
                        <a:ln w="6350">
                          <a:noFill/>
                        </a:ln>
                      </wps:spPr>
                      <wps:txbx>
                        <w:txbxContent>
                          <w:p w14:paraId="33C3C0B3" w14:textId="77777777" w:rsidR="003E0EEE" w:rsidRDefault="006E49A1">
                            <w:pPr>
                              <w:jc w:val="center"/>
                              <w:rPr>
                                <w:rFonts w:ascii="Times New Roman" w:hAnsi="Times New Roman" w:cs="Times New Roman"/>
                                <w:color w:val="FFFFFF" w:themeColor="background1"/>
                                <w:sz w:val="18"/>
                                <w:szCs w:val="18"/>
                              </w:rPr>
                            </w:pPr>
                            <w:proofErr w:type="spellStart"/>
                            <w:r>
                              <w:rPr>
                                <w:rFonts w:ascii="Times New Roman" w:hAnsi="Times New Roman" w:cs="Times New Roman"/>
                                <w:color w:val="FFFFFF" w:themeColor="background1"/>
                                <w:sz w:val="18"/>
                                <w:szCs w:val="18"/>
                              </w:rPr>
                              <w:t>Bogura</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15F4999" id="_x0000_t202" coordsize="21600,21600" o:spt="202" path="m,l,21600r21600,l21600,xe">
                <v:stroke joinstyle="miter"/>
                <v:path gradientshapeok="t" o:connecttype="rect"/>
              </v:shapetype>
              <v:shape id="Text Box 73" o:spid="_x0000_s1026" type="#_x0000_t202" style="position:absolute;left:0;text-align:left;margin-left:141pt;margin-top:152.9pt;width:42.5pt;height:23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" filled="f" stroked="f" strokeweight=".5pt">
                <v:textbox>
                  <w:txbxContent>
                    <w:p w14:paraId="33C3C0B3" w14:textId="77777777" w:rsidR="003E0EEE" w:rsidRDefault="006E49A1">
                      <w:pPr>
                        <w:jc w:val="center"/>
                        <w:rPr>
                          <w:rFonts w:ascii="Times New Roman" w:hAnsi="Times New Roman" w:cs="Times New Roman"/>
                          <w:color w:val="FFFFFF" w:themeColor="background1"/>
                          <w:sz w:val="18"/>
                          <w:szCs w:val="18"/>
                        </w:rPr>
                      </w:pPr>
                      <w:proofErr w:type="spellStart"/>
                      <w:r>
                        <w:rPr>
                          <w:rFonts w:ascii="Times New Roman" w:hAnsi="Times New Roman" w:cs="Times New Roman"/>
                          <w:color w:val="FFFFFF" w:themeColor="background1"/>
                          <w:sz w:val="18"/>
                          <w:szCs w:val="18"/>
                        </w:rPr>
                        <w:t>Bogura</w:t>
                      </w:r>
                      <w:proofErr w:type="spellEnd"/>
                    </w:p>
                  </w:txbxContent>
                </v:textbox>
              </v:shape>
            </w:pict>
          </mc:Fallback>
        </mc:AlternateContent>
      </w:r>
    </w:p>
    <w:p w14:paraId="16C09ADF" w14:textId="045D88D4" w:rsidR="00934897" w:rsidRDefault="002351F4">
      <w:pPr>
        <w:spacing w:after="0" w:line="360" w:lineRule="auto"/>
        <w:jc w:val="both"/>
        <w:rPr>
          <w:rFonts w:ascii="Times New Roman" w:eastAsia="Times New Roman" w:hAnsi="Times New Roman" w:cs="Times New Roman"/>
          <w:color w:val="000000"/>
          <w:sz w:val="24"/>
          <w:szCs w:val="24"/>
        </w:rPr>
      </w:pPr>
      <w:r w:rsidRPr="00EB6A2C">
        <w:rPr>
          <w:b/>
          <w:bCs/>
          <w:noProof/>
          <w:sz w:val="24"/>
        </w:rPr>
        <w:lastRenderedPageBreak/>
        <mc:AlternateContent>
          <mc:Choice Requires="wps">
            <w:drawing>
              <wp:anchor distT="0" distB="0" distL="114300" distR="114300" simplePos="0" relativeHeight="251666432" behindDoc="0" locked="0" layoutInCell="1" allowOverlap="1" wp14:anchorId="347960AD" wp14:editId="0FEF4322">
                <wp:simplePos x="0" y="0"/>
                <wp:positionH relativeFrom="column">
                  <wp:posOffset>649689</wp:posOffset>
                </wp:positionH>
                <wp:positionV relativeFrom="paragraph">
                  <wp:posOffset>1176955</wp:posOffset>
                </wp:positionV>
                <wp:extent cx="2202180" cy="7620"/>
                <wp:effectExtent l="0" t="56515" r="7620" b="57785"/>
                <wp:wrapNone/>
                <wp:docPr id="3" name="Straight Arrow Connector 3"/>
                <wp:cNvGraphicFramePr/>
                <a:graphic xmlns:a="http://schemas.openxmlformats.org/drawingml/2006/main">
                  <a:graphicData uri="http://schemas.microsoft.com/office/word/2010/wordprocessingShape">
                    <wps:wsp>
                      <wps:cNvCnPr/>
                      <wps:spPr>
                        <a:xfrm flipV="1">
                          <a:off x="0" y="0"/>
                          <a:ext cx="2202180" cy="7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1467A48B" id="_x0000_t32" coordsize="21600,21600" o:spt="32" o:oned="t" path="m,l21600,21600e" filled="f">
                <v:path arrowok="t" fillok="f" o:connecttype="none"/>
                <o:lock v:ext="edit" shapetype="t"/>
              </v:shapetype>
              <v:shape id="Straight Arrow Connector 3" o:spid="_x0000_s1026" type="#_x0000_t32" style="position:absolute;margin-left:51.15pt;margin-top:92.65pt;width:173.4pt;height:.6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" strokecolor="#4f81bd [3204]" strokeweight="2pt">
                <v:stroke endarrow="open"/>
              </v:shape>
            </w:pict>
          </mc:Fallback>
        </mc:AlternateContent>
      </w:r>
      <w:r w:rsidRPr="00EB6A2C">
        <w:rPr>
          <w:b/>
          <w:bCs/>
          <w:noProof/>
          <w:sz w:val="24"/>
        </w:rPr>
        <mc:AlternateContent>
          <mc:Choice Requires="wps">
            <w:drawing>
              <wp:anchor distT="0" distB="0" distL="114300" distR="114300" simplePos="0" relativeHeight="251659264" behindDoc="0" locked="0" layoutInCell="1" allowOverlap="1" wp14:anchorId="24A5EF76" wp14:editId="56A19573">
                <wp:simplePos x="0" y="0"/>
                <wp:positionH relativeFrom="column">
                  <wp:posOffset>528</wp:posOffset>
                </wp:positionH>
                <wp:positionV relativeFrom="paragraph">
                  <wp:posOffset>1535334</wp:posOffset>
                </wp:positionV>
                <wp:extent cx="2392680" cy="38100"/>
                <wp:effectExtent l="0" t="20320" r="0" b="63500"/>
                <wp:wrapNone/>
                <wp:docPr id="2" name="Straight Arrow Connector 2"/>
                <wp:cNvGraphicFramePr/>
                <a:graphic xmlns:a="http://schemas.openxmlformats.org/drawingml/2006/main">
                  <a:graphicData uri="http://schemas.microsoft.com/office/word/2010/wordprocessingShape">
                    <wps:wsp>
                      <wps:cNvCnPr/>
                      <wps:spPr>
                        <a:xfrm>
                          <a:off x="0" y="0"/>
                          <a:ext cx="2392680" cy="381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BA998D4" id="Straight Arrow Connector 2" o:spid="_x0000_s1026" type="#_x0000_t32" style="position:absolute;margin-left:.05pt;margin-top:120.9pt;width:188.4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" strokecolor="#4f81bd [3204]" strokeweight="2pt">
                <v:stroke endarrow="open"/>
              </v:shape>
            </w:pict>
          </mc:Fallback>
        </mc:AlternateContent>
      </w:r>
      <w:r w:rsidR="00934897">
        <w:rPr>
          <w:rFonts w:ascii="Times New Roman" w:eastAsia="Times New Roman" w:hAnsi="Times New Roman" w:cs="Times New Roman"/>
          <w:noProof/>
          <w:color w:val="000000"/>
          <w:sz w:val="24"/>
          <w:szCs w:val="24"/>
        </w:rPr>
        <w:drawing>
          <wp:anchor distT="0" distB="0" distL="0" distR="0" simplePos="0" relativeHeight="251651072" behindDoc="0" locked="0" layoutInCell="1" allowOverlap="1" wp14:anchorId="14A41204" wp14:editId="35F68033">
            <wp:simplePos x="0" y="0"/>
            <wp:positionH relativeFrom="column">
              <wp:posOffset>1421765</wp:posOffset>
            </wp:positionH>
            <wp:positionV relativeFrom="paragraph">
              <wp:posOffset>341630</wp:posOffset>
            </wp:positionV>
            <wp:extent cx="2980690" cy="259461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80690" cy="2594610"/>
                    </a:xfrm>
                    <a:prstGeom prst="rect">
                      <a:avLst/>
                    </a:prstGeom>
                  </pic:spPr>
                </pic:pic>
              </a:graphicData>
            </a:graphic>
            <wp14:sizeRelH relativeFrom="margin">
              <wp14:pctWidth>0</wp14:pctWidth>
            </wp14:sizeRelH>
            <wp14:sizeRelV relativeFrom="margin">
              <wp14:pctHeight>0</wp14:pctHeight>
            </wp14:sizeRelV>
          </wp:anchor>
        </w:drawing>
      </w:r>
    </w:p>
    <w:p w14:paraId="6FA4D666" w14:textId="666B951C" w:rsidR="003E0EEE" w:rsidRDefault="00934897">
      <w:pPr>
        <w:spacing w:after="0" w:line="360" w:lineRule="auto"/>
        <w:jc w:val="both"/>
        <w:rPr>
          <w:rFonts w:ascii="Times New Roman" w:eastAsia="Times New Roman" w:hAnsi="Times New Roman" w:cs="Times New Roman"/>
          <w:b/>
          <w:bCs/>
          <w:color w:val="000000"/>
          <w:sz w:val="24"/>
          <w:szCs w:val="24"/>
        </w:rPr>
      </w:pPr>
      <w:r w:rsidRPr="00EB6A2C">
        <w:rPr>
          <w:rFonts w:ascii="Times New Roman" w:eastAsia="Times New Roman" w:hAnsi="Times New Roman" w:cs="Times New Roman"/>
          <w:b/>
          <w:bCs/>
          <w:color w:val="000000"/>
          <w:sz w:val="24"/>
          <w:szCs w:val="24"/>
        </w:rPr>
        <w:t>F</w:t>
      </w:r>
      <w:r w:rsidR="000F593A" w:rsidRPr="00EB6A2C">
        <w:rPr>
          <w:rFonts w:ascii="Times New Roman" w:eastAsia="Times New Roman" w:hAnsi="Times New Roman" w:cs="Times New Roman"/>
          <w:b/>
          <w:bCs/>
          <w:color w:val="000000"/>
          <w:sz w:val="24"/>
          <w:szCs w:val="24"/>
        </w:rPr>
        <w:t>igure 1.</w:t>
      </w:r>
      <w:r w:rsidR="000F593A">
        <w:rPr>
          <w:rFonts w:ascii="Times New Roman" w:eastAsia="Times New Roman" w:hAnsi="Times New Roman" w:cs="Times New Roman"/>
          <w:color w:val="000000"/>
          <w:sz w:val="24"/>
          <w:szCs w:val="24"/>
        </w:rPr>
        <w:t xml:space="preserve"> </w:t>
      </w:r>
      <w:r w:rsidR="006E49A1" w:rsidRPr="00EB6A2C">
        <w:rPr>
          <w:rFonts w:ascii="Times New Roman" w:eastAsia="Times New Roman" w:hAnsi="Times New Roman" w:cs="Times New Roman"/>
          <w:b/>
          <w:bCs/>
          <w:color w:val="000000"/>
          <w:sz w:val="24"/>
          <w:szCs w:val="24"/>
        </w:rPr>
        <w:t xml:space="preserve">A map showing the study area of </w:t>
      </w:r>
      <w:proofErr w:type="spellStart"/>
      <w:r w:rsidR="006E49A1" w:rsidRPr="00EB6A2C">
        <w:rPr>
          <w:rFonts w:ascii="Times New Roman" w:eastAsia="Times New Roman" w:hAnsi="Times New Roman" w:cs="Times New Roman"/>
          <w:b/>
          <w:bCs/>
          <w:color w:val="000000"/>
          <w:sz w:val="24"/>
          <w:szCs w:val="24"/>
        </w:rPr>
        <w:t>Sadar</w:t>
      </w:r>
      <w:proofErr w:type="spellEnd"/>
      <w:r w:rsidR="006E49A1" w:rsidRPr="00EB6A2C">
        <w:rPr>
          <w:rFonts w:ascii="Times New Roman" w:eastAsia="Times New Roman" w:hAnsi="Times New Roman" w:cs="Times New Roman"/>
          <w:b/>
          <w:bCs/>
          <w:color w:val="000000"/>
          <w:sz w:val="24"/>
          <w:szCs w:val="24"/>
        </w:rPr>
        <w:t xml:space="preserve"> and </w:t>
      </w:r>
      <w:proofErr w:type="spellStart"/>
      <w:r w:rsidR="006E49A1" w:rsidRPr="00EB6A2C">
        <w:rPr>
          <w:rFonts w:ascii="Times New Roman" w:eastAsia="Times New Roman" w:hAnsi="Times New Roman" w:cs="Times New Roman"/>
          <w:b/>
          <w:bCs/>
          <w:color w:val="000000"/>
          <w:sz w:val="24"/>
          <w:szCs w:val="24"/>
        </w:rPr>
        <w:t>Kahalu</w:t>
      </w:r>
      <w:proofErr w:type="spellEnd"/>
      <w:r w:rsidR="006E49A1" w:rsidRPr="00EB6A2C">
        <w:rPr>
          <w:rFonts w:ascii="Times New Roman" w:eastAsia="Times New Roman" w:hAnsi="Times New Roman" w:cs="Times New Roman"/>
          <w:b/>
          <w:bCs/>
          <w:color w:val="000000"/>
          <w:sz w:val="24"/>
          <w:szCs w:val="24"/>
        </w:rPr>
        <w:t xml:space="preserve"> </w:t>
      </w:r>
      <w:proofErr w:type="spellStart"/>
      <w:r w:rsidR="006E49A1" w:rsidRPr="00EB6A2C">
        <w:rPr>
          <w:rFonts w:ascii="Times New Roman" w:eastAsia="Times New Roman" w:hAnsi="Times New Roman" w:cs="Times New Roman"/>
          <w:b/>
          <w:bCs/>
          <w:color w:val="000000"/>
          <w:sz w:val="24"/>
          <w:szCs w:val="24"/>
        </w:rPr>
        <w:t>upazila</w:t>
      </w:r>
      <w:proofErr w:type="spellEnd"/>
      <w:r w:rsidR="006E49A1" w:rsidRPr="00EB6A2C">
        <w:rPr>
          <w:rFonts w:ascii="Times New Roman" w:eastAsia="Times New Roman" w:hAnsi="Times New Roman" w:cs="Times New Roman"/>
          <w:b/>
          <w:bCs/>
          <w:color w:val="000000"/>
          <w:sz w:val="24"/>
          <w:szCs w:val="24"/>
        </w:rPr>
        <w:t xml:space="preserve"> under </w:t>
      </w:r>
      <w:r>
        <w:rPr>
          <w:rFonts w:ascii="Times New Roman" w:eastAsia="Times New Roman" w:hAnsi="Times New Roman" w:cs="Times New Roman"/>
          <w:b/>
          <w:bCs/>
          <w:color w:val="000000"/>
          <w:sz w:val="24"/>
          <w:szCs w:val="24"/>
        </w:rPr>
        <w:t xml:space="preserve">the </w:t>
      </w:r>
      <w:proofErr w:type="spellStart"/>
      <w:r w:rsidR="006E49A1" w:rsidRPr="00EB6A2C">
        <w:rPr>
          <w:rFonts w:ascii="Times New Roman" w:eastAsia="Times New Roman" w:hAnsi="Times New Roman" w:cs="Times New Roman"/>
          <w:b/>
          <w:bCs/>
          <w:color w:val="000000"/>
          <w:sz w:val="24"/>
          <w:szCs w:val="24"/>
        </w:rPr>
        <w:t>Bogura</w:t>
      </w:r>
      <w:proofErr w:type="spellEnd"/>
      <w:r w:rsidR="006E49A1" w:rsidRPr="00EB6A2C">
        <w:rPr>
          <w:rFonts w:ascii="Times New Roman" w:eastAsia="Times New Roman" w:hAnsi="Times New Roman" w:cs="Times New Roman"/>
          <w:b/>
          <w:bCs/>
          <w:color w:val="000000"/>
          <w:sz w:val="24"/>
          <w:szCs w:val="24"/>
        </w:rPr>
        <w:t xml:space="preserve"> district</w:t>
      </w:r>
    </w:p>
    <w:p w14:paraId="21C20949" w14:textId="336AA080" w:rsidR="003E0EEE" w:rsidRDefault="006E49A1">
      <w:pPr>
        <w:spacing w:before="240"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2.2 Cropping patterns with percentage in the study area</w:t>
      </w:r>
    </w:p>
    <w:p w14:paraId="2BEAF43C" w14:textId="7F7BE8DC" w:rsidR="003E0EEE" w:rsidRDefault="006E49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of cropping patterns in the study area was based on the spatial distribution and diversity of major crops. Table 1 displays data showing that farmers in the study area followed six different cropping patterns: Mustard-</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r w:rsidR="00934897" w:rsidRPr="00EB6A2C">
        <w:rPr>
          <w:rFonts w:ascii="Times New Roman" w:eastAsia="Times New Roman" w:hAnsi="Times New Roman" w:cs="Times New Roman"/>
          <w:sz w:val="24"/>
          <w:szCs w:val="24"/>
          <w:highlight w:val="yellow"/>
        </w:rPr>
        <w:t xml:space="preserve">T. </w:t>
      </w:r>
      <w:r w:rsidR="00934897" w:rsidRPr="0095205A">
        <w:rPr>
          <w:rFonts w:ascii="Times New Roman" w:eastAsia="Times New Roman" w:hAnsi="Times New Roman" w:cs="Times New Roman"/>
          <w:sz w:val="24"/>
          <w:szCs w:val="24"/>
          <w:highlight w:val="yellow"/>
          <w:lang w:val="es-US"/>
        </w:rPr>
        <w:t>Aman</w:t>
      </w:r>
      <w:r w:rsidRPr="0095205A">
        <w:rPr>
          <w:rFonts w:ascii="Times New Roman" w:eastAsia="Times New Roman" w:hAnsi="Times New Roman" w:cs="Times New Roman"/>
          <w:sz w:val="24"/>
          <w:szCs w:val="24"/>
          <w:highlight w:val="yellow"/>
          <w:lang w:val="es-US"/>
        </w:rPr>
        <w:t>, Vegetable</w:t>
      </w:r>
      <w:r w:rsidRPr="0095205A">
        <w:rPr>
          <w:rFonts w:ascii="Times New Roman" w:eastAsia="Times New Roman" w:hAnsi="Times New Roman" w:cs="Times New Roman"/>
          <w:sz w:val="24"/>
          <w:szCs w:val="24"/>
          <w:lang w:val="es-US"/>
        </w:rPr>
        <w:t>-Boro-</w:t>
      </w:r>
      <w:r w:rsidR="00934897" w:rsidRPr="0095205A">
        <w:rPr>
          <w:rFonts w:ascii="Times New Roman" w:eastAsia="Times New Roman" w:hAnsi="Times New Roman" w:cs="Times New Roman"/>
          <w:sz w:val="24"/>
          <w:szCs w:val="24"/>
          <w:lang w:val="es-US"/>
        </w:rPr>
        <w:t>T. Aman</w:t>
      </w:r>
      <w:r w:rsidRPr="0095205A">
        <w:rPr>
          <w:rFonts w:ascii="Times New Roman" w:eastAsia="Times New Roman" w:hAnsi="Times New Roman" w:cs="Times New Roman"/>
          <w:sz w:val="24"/>
          <w:szCs w:val="24"/>
          <w:lang w:val="es-US"/>
        </w:rPr>
        <w:t>, Boro-</w:t>
      </w:r>
      <w:proofErr w:type="spellStart"/>
      <w:r w:rsidRPr="0095205A">
        <w:rPr>
          <w:rFonts w:ascii="Times New Roman" w:eastAsia="Times New Roman" w:hAnsi="Times New Roman" w:cs="Times New Roman"/>
          <w:sz w:val="24"/>
          <w:szCs w:val="24"/>
          <w:lang w:val="es-US"/>
        </w:rPr>
        <w:t>fellow</w:t>
      </w:r>
      <w:proofErr w:type="spellEnd"/>
      <w:r w:rsidRPr="0095205A">
        <w:rPr>
          <w:rFonts w:ascii="Times New Roman" w:eastAsia="Times New Roman" w:hAnsi="Times New Roman" w:cs="Times New Roman"/>
          <w:sz w:val="24"/>
          <w:szCs w:val="24"/>
          <w:lang w:val="es-US"/>
        </w:rPr>
        <w:t>-</w:t>
      </w:r>
      <w:r w:rsidR="00934897" w:rsidRPr="0095205A">
        <w:rPr>
          <w:rFonts w:ascii="Times New Roman" w:eastAsia="Times New Roman" w:hAnsi="Times New Roman" w:cs="Times New Roman"/>
          <w:sz w:val="24"/>
          <w:szCs w:val="24"/>
          <w:highlight w:val="yellow"/>
          <w:lang w:val="es-US"/>
        </w:rPr>
        <w:t>T. Aman</w:t>
      </w:r>
      <w:r w:rsidRPr="0095205A">
        <w:rPr>
          <w:rFonts w:ascii="Times New Roman" w:eastAsia="Times New Roman" w:hAnsi="Times New Roman" w:cs="Times New Roman"/>
          <w:sz w:val="24"/>
          <w:szCs w:val="24"/>
          <w:highlight w:val="yellow"/>
          <w:lang w:val="es-US"/>
        </w:rPr>
        <w:t>, Potato</w:t>
      </w:r>
      <w:r w:rsidRPr="0095205A">
        <w:rPr>
          <w:rFonts w:ascii="Times New Roman" w:eastAsia="Times New Roman" w:hAnsi="Times New Roman" w:cs="Times New Roman"/>
          <w:sz w:val="24"/>
          <w:szCs w:val="24"/>
          <w:lang w:val="es-US"/>
        </w:rPr>
        <w:t>-Boro-</w:t>
      </w:r>
      <w:r w:rsidR="00934897" w:rsidRPr="0095205A">
        <w:rPr>
          <w:rFonts w:ascii="Times New Roman" w:eastAsia="Times New Roman" w:hAnsi="Times New Roman" w:cs="Times New Roman"/>
          <w:sz w:val="24"/>
          <w:szCs w:val="24"/>
          <w:lang w:val="es-US"/>
        </w:rPr>
        <w:t>T. Aman</w:t>
      </w:r>
      <w:r w:rsidRPr="0095205A">
        <w:rPr>
          <w:rFonts w:ascii="Times New Roman" w:eastAsia="Times New Roman" w:hAnsi="Times New Roman" w:cs="Times New Roman"/>
          <w:sz w:val="24"/>
          <w:szCs w:val="24"/>
          <w:lang w:val="es-US"/>
        </w:rPr>
        <w:t>, Boro-Vegetable-</w:t>
      </w:r>
      <w:r w:rsidR="00934897" w:rsidRPr="0095205A">
        <w:rPr>
          <w:rFonts w:ascii="Times New Roman" w:eastAsia="Times New Roman" w:hAnsi="Times New Roman" w:cs="Times New Roman"/>
          <w:sz w:val="24"/>
          <w:szCs w:val="24"/>
          <w:highlight w:val="yellow"/>
          <w:lang w:val="es-US"/>
        </w:rPr>
        <w:t xml:space="preserve">T. </w:t>
      </w:r>
      <w:r w:rsidR="00934897" w:rsidRPr="00EB6A2C">
        <w:rPr>
          <w:rFonts w:ascii="Times New Roman" w:eastAsia="Times New Roman" w:hAnsi="Times New Roman" w:cs="Times New Roman"/>
          <w:sz w:val="24"/>
          <w:szCs w:val="24"/>
          <w:highlight w:val="yellow"/>
        </w:rPr>
        <w:t>Aman</w:t>
      </w:r>
      <w:r w:rsidRPr="00EB6A2C">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and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r w:rsidR="00934897">
        <w:rPr>
          <w:rFonts w:ascii="Times New Roman" w:eastAsia="Times New Roman" w:hAnsi="Times New Roman" w:cs="Times New Roman"/>
          <w:sz w:val="24"/>
          <w:szCs w:val="24"/>
        </w:rPr>
        <w:t>T. Aman</w:t>
      </w:r>
      <w:r>
        <w:rPr>
          <w:rFonts w:ascii="Times New Roman" w:eastAsia="Times New Roman" w:hAnsi="Times New Roman" w:cs="Times New Roman"/>
          <w:sz w:val="24"/>
          <w:szCs w:val="24"/>
        </w:rPr>
        <w:t xml:space="preserve">. Among these patterns, </w:t>
      </w:r>
      <w:r w:rsidR="009348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cropping pattern with three </w:t>
      </w:r>
      <w:r w:rsidRPr="00EB6A2C">
        <w:rPr>
          <w:rFonts w:ascii="Times New Roman" w:eastAsia="Times New Roman" w:hAnsi="Times New Roman" w:cs="Times New Roman"/>
          <w:sz w:val="24"/>
          <w:szCs w:val="24"/>
          <w:highlight w:val="yellow"/>
        </w:rPr>
        <w:t xml:space="preserve">cropped </w:t>
      </w:r>
      <w:r w:rsidR="00934897" w:rsidRPr="00EB6A2C">
        <w:rPr>
          <w:rFonts w:ascii="Times New Roman" w:eastAsia="Times New Roman" w:hAnsi="Times New Roman" w:cs="Times New Roman"/>
          <w:sz w:val="24"/>
          <w:szCs w:val="24"/>
          <w:highlight w:val="yellow"/>
        </w:rPr>
        <w:t xml:space="preserve">areas </w:t>
      </w:r>
      <w:r w:rsidRPr="00EB6A2C">
        <w:rPr>
          <w:rFonts w:ascii="Times New Roman" w:eastAsia="Times New Roman" w:hAnsi="Times New Roman" w:cs="Times New Roman"/>
          <w:sz w:val="24"/>
          <w:szCs w:val="24"/>
          <w:highlight w:val="yellow"/>
        </w:rPr>
        <w:t>accounted</w:t>
      </w:r>
      <w:r>
        <w:rPr>
          <w:rFonts w:ascii="Times New Roman" w:eastAsia="Times New Roman" w:hAnsi="Times New Roman" w:cs="Times New Roman"/>
          <w:sz w:val="24"/>
          <w:szCs w:val="24"/>
        </w:rPr>
        <w:t xml:space="preserve"> for a total of 88 </w:t>
      </w:r>
      <w:r w:rsidR="00934897" w:rsidRPr="00EB6A2C">
        <w:rPr>
          <w:rFonts w:ascii="Times New Roman" w:eastAsia="Times New Roman" w:hAnsi="Times New Roman" w:cs="Times New Roman"/>
          <w:sz w:val="24"/>
          <w:szCs w:val="24"/>
          <w:highlight w:val="yellow"/>
        </w:rPr>
        <w:t xml:space="preserve">per cent </w:t>
      </w:r>
      <w:r w:rsidRPr="00EB6A2C">
        <w:rPr>
          <w:rFonts w:ascii="Times New Roman" w:eastAsia="Times New Roman" w:hAnsi="Times New Roman" w:cs="Times New Roman"/>
          <w:sz w:val="24"/>
          <w:szCs w:val="24"/>
          <w:highlight w:val="yellow"/>
        </w:rPr>
        <w:t>of the</w:t>
      </w:r>
      <w:r>
        <w:rPr>
          <w:rFonts w:ascii="Times New Roman" w:eastAsia="Times New Roman" w:hAnsi="Times New Roman" w:cs="Times New Roman"/>
          <w:sz w:val="24"/>
          <w:szCs w:val="24"/>
        </w:rPr>
        <w:t xml:space="preserve"> net cropped area. </w:t>
      </w:r>
      <w:proofErr w:type="spellStart"/>
      <w:r w:rsidRPr="0095205A">
        <w:rPr>
          <w:rFonts w:ascii="Times New Roman" w:eastAsia="Times New Roman" w:hAnsi="Times New Roman" w:cs="Times New Roman"/>
          <w:sz w:val="24"/>
          <w:szCs w:val="24"/>
          <w:lang w:val="es-US"/>
        </w:rPr>
        <w:t>Mustard</w:t>
      </w:r>
      <w:proofErr w:type="spellEnd"/>
      <w:r w:rsidRPr="0095205A">
        <w:rPr>
          <w:rFonts w:ascii="Times New Roman" w:eastAsia="Times New Roman" w:hAnsi="Times New Roman" w:cs="Times New Roman"/>
          <w:sz w:val="24"/>
          <w:szCs w:val="24"/>
          <w:lang w:val="es-US"/>
        </w:rPr>
        <w:t>-Boro-</w:t>
      </w:r>
      <w:r w:rsidR="00934897" w:rsidRPr="0095205A">
        <w:rPr>
          <w:rFonts w:ascii="Times New Roman" w:eastAsia="Times New Roman" w:hAnsi="Times New Roman" w:cs="Times New Roman"/>
          <w:sz w:val="24"/>
          <w:szCs w:val="24"/>
          <w:lang w:val="es-US"/>
        </w:rPr>
        <w:t>T. Aman</w:t>
      </w:r>
      <w:r w:rsidRPr="0095205A">
        <w:rPr>
          <w:rFonts w:ascii="Times New Roman" w:eastAsia="Times New Roman" w:hAnsi="Times New Roman" w:cs="Times New Roman"/>
          <w:sz w:val="24"/>
          <w:szCs w:val="24"/>
          <w:lang w:val="es-US"/>
        </w:rPr>
        <w:t>, Vegetable-Boro-</w:t>
      </w:r>
      <w:r w:rsidR="00934897" w:rsidRPr="0095205A">
        <w:rPr>
          <w:rFonts w:ascii="Times New Roman" w:eastAsia="Times New Roman" w:hAnsi="Times New Roman" w:cs="Times New Roman"/>
          <w:sz w:val="24"/>
          <w:szCs w:val="24"/>
          <w:lang w:val="es-US"/>
        </w:rPr>
        <w:t>T. Aman</w:t>
      </w:r>
      <w:r w:rsidRPr="0095205A">
        <w:rPr>
          <w:rFonts w:ascii="Times New Roman" w:eastAsia="Times New Roman" w:hAnsi="Times New Roman" w:cs="Times New Roman"/>
          <w:sz w:val="24"/>
          <w:szCs w:val="24"/>
          <w:lang w:val="es-US"/>
        </w:rPr>
        <w:t>, Boro-</w:t>
      </w:r>
      <w:proofErr w:type="spellStart"/>
      <w:r w:rsidRPr="0095205A">
        <w:rPr>
          <w:rFonts w:ascii="Times New Roman" w:eastAsia="Times New Roman" w:hAnsi="Times New Roman" w:cs="Times New Roman"/>
          <w:sz w:val="24"/>
          <w:szCs w:val="24"/>
          <w:lang w:val="es-US"/>
        </w:rPr>
        <w:t>Fellow</w:t>
      </w:r>
      <w:proofErr w:type="spellEnd"/>
      <w:r w:rsidRPr="0095205A">
        <w:rPr>
          <w:rFonts w:ascii="Times New Roman" w:eastAsia="Times New Roman" w:hAnsi="Times New Roman" w:cs="Times New Roman"/>
          <w:sz w:val="24"/>
          <w:szCs w:val="24"/>
          <w:lang w:val="es-US"/>
        </w:rPr>
        <w:t>-</w:t>
      </w:r>
      <w:r w:rsidR="00934897" w:rsidRPr="0095205A">
        <w:rPr>
          <w:rFonts w:ascii="Times New Roman" w:eastAsia="Times New Roman" w:hAnsi="Times New Roman" w:cs="Times New Roman"/>
          <w:sz w:val="24"/>
          <w:szCs w:val="24"/>
          <w:lang w:val="es-US"/>
        </w:rPr>
        <w:t xml:space="preserve">T. </w:t>
      </w:r>
      <w:r w:rsidR="00934897">
        <w:rPr>
          <w:rFonts w:ascii="Times New Roman" w:eastAsia="Times New Roman" w:hAnsi="Times New Roman" w:cs="Times New Roman"/>
          <w:sz w:val="24"/>
          <w:szCs w:val="24"/>
        </w:rPr>
        <w:t>Aman</w:t>
      </w:r>
      <w:r>
        <w:rPr>
          <w:rFonts w:ascii="Times New Roman" w:eastAsia="Times New Roman" w:hAnsi="Times New Roman" w:cs="Times New Roman"/>
          <w:sz w:val="24"/>
          <w:szCs w:val="24"/>
        </w:rPr>
        <w:t>, and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r w:rsidR="00934897" w:rsidRPr="00EB6A2C">
        <w:rPr>
          <w:rFonts w:ascii="Times New Roman" w:eastAsia="Times New Roman" w:hAnsi="Times New Roman" w:cs="Times New Roman"/>
          <w:sz w:val="24"/>
          <w:szCs w:val="24"/>
          <w:highlight w:val="yellow"/>
        </w:rPr>
        <w:t>T. Aman</w:t>
      </w:r>
      <w:r w:rsidRPr="00EB6A2C">
        <w:rPr>
          <w:rFonts w:ascii="Times New Roman" w:eastAsia="Times New Roman" w:hAnsi="Times New Roman" w:cs="Times New Roman"/>
          <w:sz w:val="24"/>
          <w:szCs w:val="24"/>
          <w:highlight w:val="yellow"/>
        </w:rPr>
        <w:t xml:space="preserve"> </w:t>
      </w:r>
      <w:r w:rsidR="00934897" w:rsidRPr="00EB6A2C">
        <w:rPr>
          <w:rFonts w:ascii="Times New Roman" w:eastAsia="Times New Roman" w:hAnsi="Times New Roman" w:cs="Times New Roman"/>
          <w:sz w:val="24"/>
          <w:szCs w:val="24"/>
          <w:highlight w:val="yellow"/>
        </w:rPr>
        <w:t xml:space="preserve">was </w:t>
      </w:r>
      <w:r w:rsidRPr="00EB6A2C">
        <w:rPr>
          <w:rFonts w:ascii="Times New Roman" w:eastAsia="Times New Roman" w:hAnsi="Times New Roman" w:cs="Times New Roman"/>
          <w:sz w:val="24"/>
          <w:szCs w:val="24"/>
          <w:highlight w:val="yellow"/>
        </w:rPr>
        <w:t>identified</w:t>
      </w:r>
      <w:r>
        <w:rPr>
          <w:rFonts w:ascii="Times New Roman" w:eastAsia="Times New Roman" w:hAnsi="Times New Roman" w:cs="Times New Roman"/>
          <w:sz w:val="24"/>
          <w:szCs w:val="24"/>
        </w:rPr>
        <w:t xml:space="preserve"> as the dominant cropping </w:t>
      </w:r>
      <w:r w:rsidR="00934897" w:rsidRPr="00EB6A2C">
        <w:rPr>
          <w:rFonts w:ascii="Times New Roman" w:eastAsia="Times New Roman" w:hAnsi="Times New Roman" w:cs="Times New Roman"/>
          <w:sz w:val="24"/>
          <w:szCs w:val="24"/>
          <w:highlight w:val="yellow"/>
        </w:rPr>
        <w:t>pattern</w:t>
      </w:r>
      <w:r w:rsidRPr="00EB6A2C">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with 27.75, 19.75, 22, and 18.25% of the net cropped area, respectively. Potato-</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w:t>
      </w:r>
      <w:r w:rsidR="00934897" w:rsidRPr="00EB6A2C">
        <w:rPr>
          <w:rFonts w:ascii="Times New Roman" w:eastAsia="Times New Roman" w:hAnsi="Times New Roman" w:cs="Times New Roman"/>
          <w:sz w:val="24"/>
          <w:szCs w:val="24"/>
          <w:highlight w:val="yellow"/>
        </w:rPr>
        <w:t>T. Aman</w:t>
      </w:r>
      <w:r w:rsidRPr="00EB6A2C">
        <w:rPr>
          <w:rFonts w:ascii="Times New Roman" w:eastAsia="Times New Roman" w:hAnsi="Times New Roman" w:cs="Times New Roman"/>
          <w:sz w:val="24"/>
          <w:szCs w:val="24"/>
          <w:highlight w:val="yellow"/>
        </w:rPr>
        <w:t xml:space="preserve"> was</w:t>
      </w:r>
      <w:r>
        <w:rPr>
          <w:rFonts w:ascii="Times New Roman" w:eastAsia="Times New Roman" w:hAnsi="Times New Roman" w:cs="Times New Roman"/>
          <w:sz w:val="24"/>
          <w:szCs w:val="24"/>
        </w:rPr>
        <w:t xml:space="preserve"> found to be the least dominant cropping pattern.</w:t>
      </w:r>
    </w:p>
    <w:p w14:paraId="6FA87CE8" w14:textId="77777777" w:rsidR="003E0EEE" w:rsidRDefault="006E49A1">
      <w:pPr>
        <w:spacing w:after="0"/>
        <w:jc w:val="both"/>
        <w:rPr>
          <w:rFonts w:ascii="Times New Roman" w:eastAsia="Times New Roman" w:hAnsi="Times New Roman" w:cs="Times New Roman"/>
          <w:sz w:val="24"/>
          <w:szCs w:val="24"/>
        </w:rPr>
      </w:pPr>
      <w:r>
        <w:rPr>
          <w:noProof/>
        </w:rPr>
        <w:drawing>
          <wp:inline distT="0" distB="0" distL="0" distR="0" wp14:anchorId="2FD8D28F" wp14:editId="2C129649">
            <wp:extent cx="5753100" cy="2743200"/>
            <wp:effectExtent l="4445" t="4445" r="18415" b="107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CCCBB1" w14:textId="77777777" w:rsidR="003E0EEE" w:rsidRDefault="006E49A1">
      <w:pPr>
        <w:spacing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Graph 1. Major cropping patterns with the percentage of farmers in the study area</w:t>
      </w:r>
    </w:p>
    <w:p w14:paraId="24AEFF13" w14:textId="7772253C" w:rsidR="003E0EEE" w:rsidRDefault="006E49A1">
      <w:pPr>
        <w:spacing w:before="240" w:after="0" w:line="240" w:lineRule="auto"/>
        <w:jc w:val="both"/>
        <w:outlineLvl w:val="0"/>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lastRenderedPageBreak/>
        <w:t xml:space="preserve">2.3 Crops Grown Round the Year </w:t>
      </w:r>
      <w:r w:rsidRPr="00EB6A2C">
        <w:rPr>
          <w:rFonts w:ascii="Times New Roman" w:eastAsia="Times New Roman" w:hAnsi="Times New Roman" w:cs="Times New Roman"/>
          <w:b/>
          <w:bCs/>
          <w:color w:val="000000"/>
          <w:kern w:val="36"/>
          <w:sz w:val="24"/>
          <w:szCs w:val="24"/>
          <w:highlight w:val="yellow"/>
        </w:rPr>
        <w:t xml:space="preserve">in </w:t>
      </w:r>
      <w:r w:rsidR="00934897" w:rsidRPr="00EB6A2C">
        <w:rPr>
          <w:rFonts w:ascii="Times New Roman" w:eastAsia="Times New Roman" w:hAnsi="Times New Roman" w:cs="Times New Roman"/>
          <w:b/>
          <w:bCs/>
          <w:color w:val="000000"/>
          <w:kern w:val="36"/>
          <w:sz w:val="24"/>
          <w:szCs w:val="24"/>
          <w:highlight w:val="yellow"/>
        </w:rPr>
        <w:t xml:space="preserve">the </w:t>
      </w:r>
      <w:r w:rsidRPr="00EB6A2C">
        <w:rPr>
          <w:rFonts w:ascii="Times New Roman" w:eastAsia="Times New Roman" w:hAnsi="Times New Roman" w:cs="Times New Roman"/>
          <w:b/>
          <w:bCs/>
          <w:color w:val="000000"/>
          <w:kern w:val="36"/>
          <w:sz w:val="24"/>
          <w:szCs w:val="24"/>
          <w:highlight w:val="yellow"/>
        </w:rPr>
        <w:t>Study</w:t>
      </w:r>
      <w:r>
        <w:rPr>
          <w:rFonts w:ascii="Times New Roman" w:eastAsia="Times New Roman" w:hAnsi="Times New Roman" w:cs="Times New Roman"/>
          <w:b/>
          <w:bCs/>
          <w:color w:val="000000"/>
          <w:kern w:val="36"/>
          <w:sz w:val="24"/>
          <w:szCs w:val="24"/>
        </w:rPr>
        <w:t xml:space="preserve"> Area</w:t>
      </w:r>
    </w:p>
    <w:p w14:paraId="687C3119" w14:textId="4FA12B85" w:rsidR="003E0EEE" w:rsidRDefault="006E49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crop calendar shows the crops cultivated by farmers in the study area throughout the year. The farmers mostly boost the production of rice (</w:t>
      </w:r>
      <w:proofErr w:type="spellStart"/>
      <w:r>
        <w:rPr>
          <w:rFonts w:ascii="Times New Roman" w:eastAsia="Times New Roman" w:hAnsi="Times New Roman" w:cs="Times New Roman"/>
          <w:sz w:val="24"/>
          <w:szCs w:val="24"/>
        </w:rPr>
        <w:t>Boro</w:t>
      </w:r>
      <w:proofErr w:type="spellEnd"/>
      <w:r>
        <w:rPr>
          <w:rFonts w:ascii="Times New Roman" w:eastAsia="Times New Roman" w:hAnsi="Times New Roman" w:cs="Times New Roman"/>
          <w:sz w:val="24"/>
          <w:szCs w:val="24"/>
        </w:rPr>
        <w:t xml:space="preserve"> </w:t>
      </w:r>
      <w:r w:rsidRPr="00EB6A2C">
        <w:rPr>
          <w:rFonts w:ascii="Times New Roman" w:eastAsia="Times New Roman" w:hAnsi="Times New Roman" w:cs="Times New Roman"/>
          <w:sz w:val="24"/>
          <w:szCs w:val="24"/>
          <w:highlight w:val="yellow"/>
        </w:rPr>
        <w:t xml:space="preserve">and </w:t>
      </w:r>
      <w:r w:rsidR="00934897" w:rsidRPr="00EB6A2C">
        <w:rPr>
          <w:rFonts w:ascii="Times New Roman" w:eastAsia="Times New Roman" w:hAnsi="Times New Roman" w:cs="Times New Roman"/>
          <w:sz w:val="24"/>
          <w:szCs w:val="24"/>
          <w:highlight w:val="yellow"/>
        </w:rPr>
        <w:t>T. Aman</w:t>
      </w:r>
      <w:r w:rsidRPr="00EB6A2C">
        <w:rPr>
          <w:rFonts w:ascii="Times New Roman" w:eastAsia="Times New Roman" w:hAnsi="Times New Roman" w:cs="Times New Roman"/>
          <w:sz w:val="24"/>
          <w:szCs w:val="24"/>
          <w:highlight w:val="yellow"/>
        </w:rPr>
        <w:t>), mustard</w:t>
      </w:r>
      <w:r>
        <w:rPr>
          <w:rFonts w:ascii="Times New Roman" w:eastAsia="Times New Roman" w:hAnsi="Times New Roman" w:cs="Times New Roman"/>
          <w:sz w:val="24"/>
          <w:szCs w:val="24"/>
        </w:rPr>
        <w:t>, potato, and vegetables in this regard.</w:t>
      </w:r>
    </w:p>
    <w:p w14:paraId="7F748AEF" w14:textId="6A03C610" w:rsidR="003E0EEE" w:rsidRDefault="006E49A1">
      <w:pPr>
        <w:spacing w:after="0" w:line="360" w:lineRule="auto"/>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Chart</w:t>
      </w:r>
      <w:r w:rsidR="00806AE1">
        <w:rPr>
          <w:rFonts w:ascii="Times New Roman" w:eastAsia="Times New Roman" w:hAnsi="Times New Roman" w:cs="Times New Roman"/>
          <w:b/>
          <w:bCs/>
          <w:color w:val="000000"/>
          <w:kern w:val="36"/>
          <w:sz w:val="24"/>
          <w:szCs w:val="24"/>
        </w:rPr>
        <w:t xml:space="preserve"> </w:t>
      </w:r>
      <w:r>
        <w:rPr>
          <w:rFonts w:ascii="Times New Roman" w:eastAsia="Times New Roman" w:hAnsi="Times New Roman" w:cs="Times New Roman"/>
          <w:b/>
          <w:bCs/>
          <w:color w:val="000000"/>
          <w:kern w:val="36"/>
          <w:sz w:val="24"/>
          <w:szCs w:val="24"/>
        </w:rPr>
        <w:t xml:space="preserve">1. Crops grown by the respondent farmers </w:t>
      </w:r>
      <w:r w:rsidR="00934897" w:rsidRPr="00EB6A2C">
        <w:rPr>
          <w:rFonts w:ascii="Times New Roman" w:eastAsia="Times New Roman" w:hAnsi="Times New Roman" w:cs="Times New Roman"/>
          <w:b/>
          <w:bCs/>
          <w:color w:val="000000"/>
          <w:kern w:val="36"/>
          <w:sz w:val="24"/>
          <w:szCs w:val="24"/>
          <w:highlight w:val="yellow"/>
        </w:rPr>
        <w:t>all</w:t>
      </w:r>
      <w:r w:rsidRPr="00EB6A2C">
        <w:rPr>
          <w:rFonts w:ascii="Times New Roman" w:eastAsia="Times New Roman" w:hAnsi="Times New Roman" w:cs="Times New Roman"/>
          <w:b/>
          <w:bCs/>
          <w:color w:val="000000"/>
          <w:kern w:val="36"/>
          <w:sz w:val="24"/>
          <w:szCs w:val="24"/>
          <w:highlight w:val="yellow"/>
        </w:rPr>
        <w:t xml:space="preserve"> year</w:t>
      </w:r>
      <w:r w:rsidR="00934897" w:rsidRPr="00EB6A2C">
        <w:rPr>
          <w:rFonts w:ascii="Times New Roman" w:eastAsia="Times New Roman" w:hAnsi="Times New Roman" w:cs="Times New Roman"/>
          <w:b/>
          <w:bCs/>
          <w:color w:val="000000"/>
          <w:kern w:val="36"/>
          <w:sz w:val="24"/>
          <w:szCs w:val="24"/>
          <w:highlight w:val="yellow"/>
        </w:rPr>
        <w:t xml:space="preserve"> round</w:t>
      </w:r>
    </w:p>
    <w:tbl>
      <w:tblPr>
        <w:tblStyle w:val="TableGrid"/>
        <w:tblW w:w="0" w:type="auto"/>
        <w:tblLook w:val="04A0" w:firstRow="1" w:lastRow="0" w:firstColumn="1" w:lastColumn="0" w:noHBand="0" w:noVBand="1"/>
      </w:tblPr>
      <w:tblGrid>
        <w:gridCol w:w="2333"/>
        <w:gridCol w:w="604"/>
        <w:gridCol w:w="566"/>
        <w:gridCol w:w="622"/>
        <w:gridCol w:w="633"/>
        <w:gridCol w:w="583"/>
        <w:gridCol w:w="544"/>
        <w:gridCol w:w="529"/>
        <w:gridCol w:w="611"/>
        <w:gridCol w:w="566"/>
        <w:gridCol w:w="555"/>
        <w:gridCol w:w="611"/>
        <w:gridCol w:w="588"/>
      </w:tblGrid>
      <w:tr w:rsidR="003E0EEE" w14:paraId="31DA5D61" w14:textId="77777777">
        <w:tc>
          <w:tcPr>
            <w:tcW w:w="2718" w:type="dxa"/>
            <w:vMerge w:val="restart"/>
          </w:tcPr>
          <w:p w14:paraId="3502E085" w14:textId="77777777" w:rsidR="003E0EEE" w:rsidRDefault="006E49A1">
            <w:pPr>
              <w:spacing w:after="0" w:line="360" w:lineRule="auto"/>
              <w:jc w:val="both"/>
              <w:rPr>
                <w:rFonts w:eastAsia="Times New Roman"/>
                <w:sz w:val="24"/>
                <w:szCs w:val="24"/>
              </w:rPr>
            </w:pPr>
            <w:r>
              <w:rPr>
                <w:rFonts w:eastAsia="Times New Roman"/>
                <w:sz w:val="24"/>
                <w:szCs w:val="24"/>
              </w:rPr>
              <w:t>Name of crops</w:t>
            </w:r>
          </w:p>
        </w:tc>
        <w:tc>
          <w:tcPr>
            <w:tcW w:w="6627" w:type="dxa"/>
            <w:gridSpan w:val="12"/>
          </w:tcPr>
          <w:p w14:paraId="4A6C2528" w14:textId="77777777" w:rsidR="003E0EEE" w:rsidRDefault="006E49A1">
            <w:pPr>
              <w:spacing w:after="0" w:line="360" w:lineRule="auto"/>
              <w:jc w:val="center"/>
              <w:rPr>
                <w:rFonts w:eastAsia="Times New Roman"/>
                <w:sz w:val="24"/>
                <w:szCs w:val="24"/>
              </w:rPr>
            </w:pPr>
            <w:r>
              <w:rPr>
                <w:rFonts w:eastAsia="Times New Roman"/>
                <w:sz w:val="24"/>
                <w:szCs w:val="24"/>
              </w:rPr>
              <w:t>Growing period</w:t>
            </w:r>
          </w:p>
        </w:tc>
      </w:tr>
      <w:tr w:rsidR="003E0EEE" w14:paraId="4D47AC30" w14:textId="77777777">
        <w:tc>
          <w:tcPr>
            <w:tcW w:w="2718" w:type="dxa"/>
            <w:vMerge/>
          </w:tcPr>
          <w:p w14:paraId="213D10A8" w14:textId="77777777" w:rsidR="003E0EEE" w:rsidRDefault="003E0EEE">
            <w:pPr>
              <w:spacing w:after="0" w:line="360" w:lineRule="auto"/>
              <w:jc w:val="both"/>
              <w:rPr>
                <w:rFonts w:eastAsia="Times New Roman"/>
                <w:sz w:val="24"/>
                <w:szCs w:val="24"/>
              </w:rPr>
            </w:pPr>
          </w:p>
        </w:tc>
        <w:tc>
          <w:tcPr>
            <w:tcW w:w="630" w:type="dxa"/>
          </w:tcPr>
          <w:p w14:paraId="3EB4BC45" w14:textId="77777777" w:rsidR="003E0EEE" w:rsidRDefault="006E49A1">
            <w:pPr>
              <w:spacing w:after="0" w:line="360" w:lineRule="auto"/>
              <w:jc w:val="both"/>
              <w:rPr>
                <w:rFonts w:eastAsia="Times New Roman"/>
                <w:sz w:val="20"/>
                <w:szCs w:val="20"/>
              </w:rPr>
            </w:pPr>
            <w:r>
              <w:rPr>
                <w:rFonts w:eastAsia="Times New Roman"/>
                <w:sz w:val="20"/>
                <w:szCs w:val="20"/>
              </w:rPr>
              <w:t>Jan.</w:t>
            </w:r>
          </w:p>
        </w:tc>
        <w:tc>
          <w:tcPr>
            <w:tcW w:w="540" w:type="dxa"/>
          </w:tcPr>
          <w:p w14:paraId="36A78898" w14:textId="77777777" w:rsidR="003E0EEE" w:rsidRDefault="006E49A1">
            <w:pPr>
              <w:spacing w:after="0" w:line="360" w:lineRule="auto"/>
              <w:jc w:val="both"/>
              <w:rPr>
                <w:rFonts w:eastAsia="Times New Roman"/>
                <w:sz w:val="20"/>
                <w:szCs w:val="20"/>
              </w:rPr>
            </w:pPr>
            <w:r>
              <w:rPr>
                <w:rFonts w:eastAsia="Times New Roman"/>
                <w:sz w:val="20"/>
                <w:szCs w:val="20"/>
              </w:rPr>
              <w:t>Feb.</w:t>
            </w:r>
          </w:p>
        </w:tc>
        <w:tc>
          <w:tcPr>
            <w:tcW w:w="630" w:type="dxa"/>
          </w:tcPr>
          <w:p w14:paraId="54300DC7" w14:textId="77777777" w:rsidR="003E0EEE" w:rsidRDefault="006E49A1">
            <w:pPr>
              <w:spacing w:after="0" w:line="360" w:lineRule="auto"/>
              <w:jc w:val="both"/>
              <w:rPr>
                <w:rFonts w:eastAsia="Times New Roman"/>
                <w:sz w:val="20"/>
                <w:szCs w:val="20"/>
              </w:rPr>
            </w:pPr>
            <w:r>
              <w:rPr>
                <w:rFonts w:eastAsia="Times New Roman"/>
                <w:sz w:val="20"/>
                <w:szCs w:val="20"/>
              </w:rPr>
              <w:t>Mar.</w:t>
            </w:r>
          </w:p>
        </w:tc>
        <w:tc>
          <w:tcPr>
            <w:tcW w:w="540" w:type="dxa"/>
          </w:tcPr>
          <w:p w14:paraId="528D6DF9" w14:textId="77777777" w:rsidR="003E0EEE" w:rsidRDefault="006E49A1">
            <w:pPr>
              <w:spacing w:after="0" w:line="360" w:lineRule="auto"/>
              <w:jc w:val="both"/>
              <w:rPr>
                <w:rFonts w:eastAsia="Times New Roman"/>
                <w:sz w:val="20"/>
                <w:szCs w:val="20"/>
              </w:rPr>
            </w:pPr>
            <w:proofErr w:type="spellStart"/>
            <w:r>
              <w:rPr>
                <w:rFonts w:eastAsia="Times New Roman"/>
                <w:sz w:val="20"/>
                <w:szCs w:val="20"/>
              </w:rPr>
              <w:t>Aprl</w:t>
            </w:r>
            <w:proofErr w:type="spellEnd"/>
            <w:r>
              <w:rPr>
                <w:rFonts w:eastAsia="Times New Roman"/>
                <w:sz w:val="20"/>
                <w:szCs w:val="20"/>
              </w:rPr>
              <w:t>.</w:t>
            </w:r>
          </w:p>
        </w:tc>
        <w:tc>
          <w:tcPr>
            <w:tcW w:w="540" w:type="dxa"/>
          </w:tcPr>
          <w:p w14:paraId="16C0CBC4" w14:textId="77777777" w:rsidR="003E0EEE" w:rsidRDefault="006E49A1">
            <w:pPr>
              <w:spacing w:after="0" w:line="360" w:lineRule="auto"/>
              <w:jc w:val="both"/>
              <w:rPr>
                <w:rFonts w:eastAsia="Times New Roman"/>
                <w:sz w:val="20"/>
                <w:szCs w:val="20"/>
              </w:rPr>
            </w:pPr>
            <w:r>
              <w:rPr>
                <w:rFonts w:eastAsia="Times New Roman"/>
                <w:sz w:val="20"/>
                <w:szCs w:val="20"/>
              </w:rPr>
              <w:t>May</w:t>
            </w:r>
          </w:p>
        </w:tc>
        <w:tc>
          <w:tcPr>
            <w:tcW w:w="540" w:type="dxa"/>
          </w:tcPr>
          <w:p w14:paraId="7D55DDAA" w14:textId="77777777" w:rsidR="003E0EEE" w:rsidRDefault="006E49A1">
            <w:pPr>
              <w:spacing w:after="0" w:line="360" w:lineRule="auto"/>
              <w:jc w:val="both"/>
              <w:rPr>
                <w:rFonts w:eastAsia="Times New Roman"/>
                <w:sz w:val="20"/>
                <w:szCs w:val="20"/>
              </w:rPr>
            </w:pPr>
            <w:r>
              <w:rPr>
                <w:rFonts w:eastAsia="Times New Roman"/>
                <w:sz w:val="20"/>
                <w:szCs w:val="20"/>
              </w:rPr>
              <w:t>Jun.</w:t>
            </w:r>
          </w:p>
        </w:tc>
        <w:tc>
          <w:tcPr>
            <w:tcW w:w="540" w:type="dxa"/>
          </w:tcPr>
          <w:p w14:paraId="6225BD30" w14:textId="77777777" w:rsidR="003E0EEE" w:rsidRDefault="006E49A1">
            <w:pPr>
              <w:spacing w:after="0" w:line="360" w:lineRule="auto"/>
              <w:jc w:val="both"/>
              <w:rPr>
                <w:rFonts w:eastAsia="Times New Roman"/>
                <w:sz w:val="20"/>
                <w:szCs w:val="20"/>
              </w:rPr>
            </w:pPr>
            <w:r>
              <w:rPr>
                <w:rFonts w:eastAsia="Times New Roman"/>
                <w:sz w:val="20"/>
                <w:szCs w:val="20"/>
              </w:rPr>
              <w:t>Jul.</w:t>
            </w:r>
          </w:p>
        </w:tc>
        <w:tc>
          <w:tcPr>
            <w:tcW w:w="540" w:type="dxa"/>
          </w:tcPr>
          <w:p w14:paraId="5CD7D325" w14:textId="77777777" w:rsidR="003E0EEE" w:rsidRDefault="006E49A1">
            <w:pPr>
              <w:spacing w:after="0" w:line="360" w:lineRule="auto"/>
              <w:jc w:val="both"/>
              <w:rPr>
                <w:rFonts w:eastAsia="Times New Roman"/>
                <w:sz w:val="20"/>
                <w:szCs w:val="20"/>
              </w:rPr>
            </w:pPr>
            <w:r>
              <w:rPr>
                <w:rFonts w:eastAsia="Times New Roman"/>
                <w:sz w:val="20"/>
                <w:szCs w:val="20"/>
              </w:rPr>
              <w:t>Aug.</w:t>
            </w:r>
          </w:p>
        </w:tc>
        <w:tc>
          <w:tcPr>
            <w:tcW w:w="540" w:type="dxa"/>
          </w:tcPr>
          <w:p w14:paraId="5ECC242E" w14:textId="77777777" w:rsidR="003E0EEE" w:rsidRDefault="006E49A1">
            <w:pPr>
              <w:spacing w:after="0" w:line="360" w:lineRule="auto"/>
              <w:jc w:val="both"/>
              <w:rPr>
                <w:rFonts w:eastAsia="Times New Roman"/>
                <w:sz w:val="20"/>
                <w:szCs w:val="20"/>
              </w:rPr>
            </w:pPr>
            <w:r>
              <w:rPr>
                <w:rFonts w:eastAsia="Times New Roman"/>
                <w:sz w:val="20"/>
                <w:szCs w:val="20"/>
              </w:rPr>
              <w:t>Sep.</w:t>
            </w:r>
          </w:p>
        </w:tc>
        <w:tc>
          <w:tcPr>
            <w:tcW w:w="540" w:type="dxa"/>
          </w:tcPr>
          <w:p w14:paraId="5894EE92" w14:textId="77777777" w:rsidR="003E0EEE" w:rsidRDefault="006E49A1">
            <w:pPr>
              <w:spacing w:after="0" w:line="360" w:lineRule="auto"/>
              <w:jc w:val="both"/>
              <w:rPr>
                <w:rFonts w:eastAsia="Times New Roman"/>
                <w:sz w:val="20"/>
                <w:szCs w:val="20"/>
              </w:rPr>
            </w:pPr>
            <w:r>
              <w:rPr>
                <w:rFonts w:eastAsia="Times New Roman"/>
                <w:sz w:val="20"/>
                <w:szCs w:val="20"/>
              </w:rPr>
              <w:t xml:space="preserve">Oct. </w:t>
            </w:r>
          </w:p>
        </w:tc>
        <w:tc>
          <w:tcPr>
            <w:tcW w:w="540" w:type="dxa"/>
          </w:tcPr>
          <w:p w14:paraId="64914C86" w14:textId="77777777" w:rsidR="003E0EEE" w:rsidRDefault="006E49A1">
            <w:pPr>
              <w:spacing w:after="0" w:line="360" w:lineRule="auto"/>
              <w:jc w:val="both"/>
              <w:rPr>
                <w:rFonts w:eastAsia="Times New Roman"/>
                <w:sz w:val="20"/>
                <w:szCs w:val="20"/>
              </w:rPr>
            </w:pPr>
            <w:r>
              <w:rPr>
                <w:rFonts w:eastAsia="Times New Roman"/>
                <w:sz w:val="20"/>
                <w:szCs w:val="20"/>
              </w:rPr>
              <w:t>Nov.</w:t>
            </w:r>
          </w:p>
        </w:tc>
        <w:tc>
          <w:tcPr>
            <w:tcW w:w="507" w:type="dxa"/>
          </w:tcPr>
          <w:p w14:paraId="3531A9B1" w14:textId="77777777" w:rsidR="003E0EEE" w:rsidRDefault="006E49A1">
            <w:pPr>
              <w:spacing w:after="0" w:line="360" w:lineRule="auto"/>
              <w:jc w:val="both"/>
              <w:rPr>
                <w:rFonts w:eastAsia="Times New Roman"/>
                <w:sz w:val="20"/>
                <w:szCs w:val="20"/>
              </w:rPr>
            </w:pPr>
            <w:r>
              <w:rPr>
                <w:rFonts w:eastAsia="Times New Roman"/>
                <w:sz w:val="20"/>
                <w:szCs w:val="20"/>
              </w:rPr>
              <w:t>Dec.</w:t>
            </w:r>
          </w:p>
        </w:tc>
      </w:tr>
      <w:tr w:rsidR="003E0EEE" w14:paraId="31F7EC9A" w14:textId="77777777">
        <w:tc>
          <w:tcPr>
            <w:tcW w:w="2718" w:type="dxa"/>
          </w:tcPr>
          <w:p w14:paraId="51A592D1" w14:textId="77777777" w:rsidR="003E0EEE" w:rsidRDefault="006E49A1">
            <w:pPr>
              <w:spacing w:after="0" w:line="360" w:lineRule="auto"/>
              <w:jc w:val="both"/>
              <w:rPr>
                <w:rFonts w:eastAsia="Times New Roman"/>
                <w:sz w:val="24"/>
                <w:szCs w:val="24"/>
              </w:rPr>
            </w:pPr>
            <w:r>
              <w:rPr>
                <w:rFonts w:eastAsia="Times New Roman"/>
                <w:bCs/>
                <w:color w:val="000000"/>
                <w:kern w:val="36"/>
                <w:sz w:val="24"/>
                <w:szCs w:val="24"/>
              </w:rPr>
              <w:t>Rice (</w:t>
            </w:r>
            <w:proofErr w:type="spellStart"/>
            <w:r>
              <w:rPr>
                <w:rFonts w:eastAsia="Times New Roman"/>
                <w:bCs/>
                <w:color w:val="000000"/>
                <w:kern w:val="36"/>
                <w:sz w:val="24"/>
                <w:szCs w:val="24"/>
              </w:rPr>
              <w:t>Boro</w:t>
            </w:r>
            <w:proofErr w:type="spellEnd"/>
            <w:r>
              <w:rPr>
                <w:rFonts w:eastAsia="Times New Roman"/>
                <w:bCs/>
                <w:color w:val="000000"/>
                <w:kern w:val="36"/>
                <w:sz w:val="24"/>
                <w:szCs w:val="24"/>
              </w:rPr>
              <w:t>)</w:t>
            </w:r>
          </w:p>
        </w:tc>
        <w:tc>
          <w:tcPr>
            <w:tcW w:w="630" w:type="dxa"/>
            <w:shd w:val="clear" w:color="auto" w:fill="92D050"/>
          </w:tcPr>
          <w:p w14:paraId="57FE2C8C"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4CFFE1C8" w14:textId="77777777" w:rsidR="003E0EEE" w:rsidRDefault="003E0EEE">
            <w:pPr>
              <w:spacing w:after="0" w:line="360" w:lineRule="auto"/>
              <w:jc w:val="both"/>
              <w:rPr>
                <w:rFonts w:eastAsia="Times New Roman"/>
                <w:sz w:val="20"/>
                <w:szCs w:val="20"/>
                <w:highlight w:val="green"/>
              </w:rPr>
            </w:pPr>
          </w:p>
        </w:tc>
        <w:tc>
          <w:tcPr>
            <w:tcW w:w="630" w:type="dxa"/>
            <w:shd w:val="clear" w:color="auto" w:fill="92D050"/>
          </w:tcPr>
          <w:p w14:paraId="0F859737"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1306DF7E" w14:textId="77777777" w:rsidR="003E0EEE" w:rsidRDefault="003E0EEE">
            <w:pPr>
              <w:spacing w:after="0" w:line="360" w:lineRule="auto"/>
              <w:jc w:val="both"/>
              <w:rPr>
                <w:rFonts w:eastAsia="Times New Roman"/>
                <w:sz w:val="20"/>
                <w:szCs w:val="20"/>
                <w:highlight w:val="green"/>
              </w:rPr>
            </w:pPr>
          </w:p>
        </w:tc>
        <w:tc>
          <w:tcPr>
            <w:tcW w:w="540" w:type="dxa"/>
            <w:shd w:val="clear" w:color="auto" w:fill="92D050"/>
          </w:tcPr>
          <w:p w14:paraId="09B89555" w14:textId="77777777" w:rsidR="003E0EEE" w:rsidRDefault="003E0EEE">
            <w:pPr>
              <w:spacing w:after="0" w:line="360" w:lineRule="auto"/>
              <w:jc w:val="both"/>
              <w:rPr>
                <w:rFonts w:eastAsia="Times New Roman"/>
                <w:sz w:val="20"/>
                <w:szCs w:val="20"/>
                <w:highlight w:val="green"/>
              </w:rPr>
            </w:pPr>
          </w:p>
        </w:tc>
        <w:tc>
          <w:tcPr>
            <w:tcW w:w="540" w:type="dxa"/>
          </w:tcPr>
          <w:p w14:paraId="094585F8" w14:textId="77777777" w:rsidR="003E0EEE" w:rsidRDefault="003E0EEE">
            <w:pPr>
              <w:spacing w:after="0" w:line="360" w:lineRule="auto"/>
              <w:jc w:val="both"/>
              <w:rPr>
                <w:rFonts w:eastAsia="Times New Roman"/>
                <w:sz w:val="20"/>
                <w:szCs w:val="20"/>
              </w:rPr>
            </w:pPr>
          </w:p>
        </w:tc>
        <w:tc>
          <w:tcPr>
            <w:tcW w:w="540" w:type="dxa"/>
          </w:tcPr>
          <w:p w14:paraId="4B313563" w14:textId="77777777" w:rsidR="003E0EEE" w:rsidRDefault="003E0EEE">
            <w:pPr>
              <w:spacing w:after="0" w:line="360" w:lineRule="auto"/>
              <w:jc w:val="both"/>
              <w:rPr>
                <w:rFonts w:eastAsia="Times New Roman"/>
                <w:sz w:val="20"/>
                <w:szCs w:val="20"/>
              </w:rPr>
            </w:pPr>
          </w:p>
        </w:tc>
        <w:tc>
          <w:tcPr>
            <w:tcW w:w="540" w:type="dxa"/>
          </w:tcPr>
          <w:p w14:paraId="39D9FCF1" w14:textId="77777777" w:rsidR="003E0EEE" w:rsidRDefault="003E0EEE">
            <w:pPr>
              <w:spacing w:after="0" w:line="360" w:lineRule="auto"/>
              <w:jc w:val="both"/>
              <w:rPr>
                <w:rFonts w:eastAsia="Times New Roman"/>
                <w:sz w:val="20"/>
                <w:szCs w:val="20"/>
              </w:rPr>
            </w:pPr>
          </w:p>
        </w:tc>
        <w:tc>
          <w:tcPr>
            <w:tcW w:w="540" w:type="dxa"/>
          </w:tcPr>
          <w:p w14:paraId="7AC98B8E" w14:textId="77777777" w:rsidR="003E0EEE" w:rsidRDefault="003E0EEE">
            <w:pPr>
              <w:spacing w:after="0" w:line="360" w:lineRule="auto"/>
              <w:jc w:val="both"/>
              <w:rPr>
                <w:rFonts w:eastAsia="Times New Roman"/>
                <w:sz w:val="20"/>
                <w:szCs w:val="20"/>
              </w:rPr>
            </w:pPr>
          </w:p>
        </w:tc>
        <w:tc>
          <w:tcPr>
            <w:tcW w:w="540" w:type="dxa"/>
          </w:tcPr>
          <w:p w14:paraId="20FBB6E8" w14:textId="77777777" w:rsidR="003E0EEE" w:rsidRDefault="003E0EEE">
            <w:pPr>
              <w:spacing w:after="0" w:line="360" w:lineRule="auto"/>
              <w:jc w:val="both"/>
              <w:rPr>
                <w:rFonts w:eastAsia="Times New Roman"/>
                <w:sz w:val="20"/>
                <w:szCs w:val="20"/>
              </w:rPr>
            </w:pPr>
          </w:p>
        </w:tc>
        <w:tc>
          <w:tcPr>
            <w:tcW w:w="540" w:type="dxa"/>
          </w:tcPr>
          <w:p w14:paraId="73A4A08B" w14:textId="77777777" w:rsidR="003E0EEE" w:rsidRDefault="003E0EEE">
            <w:pPr>
              <w:spacing w:after="0" w:line="360" w:lineRule="auto"/>
              <w:jc w:val="both"/>
              <w:rPr>
                <w:rFonts w:eastAsia="Times New Roman"/>
                <w:sz w:val="20"/>
                <w:szCs w:val="20"/>
              </w:rPr>
            </w:pPr>
          </w:p>
        </w:tc>
        <w:tc>
          <w:tcPr>
            <w:tcW w:w="507" w:type="dxa"/>
          </w:tcPr>
          <w:p w14:paraId="0DAFF287" w14:textId="77777777" w:rsidR="003E0EEE" w:rsidRDefault="003E0EEE">
            <w:pPr>
              <w:spacing w:after="0" w:line="360" w:lineRule="auto"/>
              <w:jc w:val="both"/>
              <w:rPr>
                <w:rFonts w:eastAsia="Times New Roman"/>
                <w:sz w:val="20"/>
                <w:szCs w:val="20"/>
              </w:rPr>
            </w:pPr>
          </w:p>
        </w:tc>
      </w:tr>
      <w:tr w:rsidR="003E0EEE" w14:paraId="3CD61F10" w14:textId="77777777">
        <w:tc>
          <w:tcPr>
            <w:tcW w:w="2718" w:type="dxa"/>
          </w:tcPr>
          <w:p w14:paraId="0F3C9555" w14:textId="77777777" w:rsidR="003E0EEE" w:rsidRDefault="006E49A1">
            <w:pPr>
              <w:spacing w:after="0" w:line="360" w:lineRule="auto"/>
              <w:jc w:val="both"/>
              <w:rPr>
                <w:rFonts w:eastAsia="Times New Roman"/>
                <w:sz w:val="24"/>
                <w:szCs w:val="24"/>
              </w:rPr>
            </w:pPr>
            <w:r>
              <w:rPr>
                <w:rFonts w:eastAsia="Times New Roman"/>
                <w:sz w:val="24"/>
                <w:szCs w:val="24"/>
              </w:rPr>
              <w:t>Rice (T. Aman)</w:t>
            </w:r>
          </w:p>
        </w:tc>
        <w:tc>
          <w:tcPr>
            <w:tcW w:w="630" w:type="dxa"/>
          </w:tcPr>
          <w:p w14:paraId="22399900" w14:textId="77777777" w:rsidR="003E0EEE" w:rsidRDefault="003E0EEE">
            <w:pPr>
              <w:spacing w:after="0" w:line="360" w:lineRule="auto"/>
              <w:jc w:val="both"/>
              <w:rPr>
                <w:rFonts w:eastAsia="Times New Roman"/>
                <w:sz w:val="20"/>
                <w:szCs w:val="20"/>
              </w:rPr>
            </w:pPr>
          </w:p>
        </w:tc>
        <w:tc>
          <w:tcPr>
            <w:tcW w:w="540" w:type="dxa"/>
          </w:tcPr>
          <w:p w14:paraId="16AF548B" w14:textId="77777777" w:rsidR="003E0EEE" w:rsidRDefault="003E0EEE">
            <w:pPr>
              <w:spacing w:after="0" w:line="360" w:lineRule="auto"/>
              <w:jc w:val="both"/>
              <w:rPr>
                <w:rFonts w:eastAsia="Times New Roman"/>
                <w:sz w:val="20"/>
                <w:szCs w:val="20"/>
              </w:rPr>
            </w:pPr>
          </w:p>
        </w:tc>
        <w:tc>
          <w:tcPr>
            <w:tcW w:w="630" w:type="dxa"/>
          </w:tcPr>
          <w:p w14:paraId="5F4B0D2B" w14:textId="77777777" w:rsidR="003E0EEE" w:rsidRDefault="003E0EEE">
            <w:pPr>
              <w:spacing w:after="0" w:line="360" w:lineRule="auto"/>
              <w:jc w:val="both"/>
              <w:rPr>
                <w:rFonts w:eastAsia="Times New Roman"/>
                <w:sz w:val="20"/>
                <w:szCs w:val="20"/>
              </w:rPr>
            </w:pPr>
          </w:p>
        </w:tc>
        <w:tc>
          <w:tcPr>
            <w:tcW w:w="540" w:type="dxa"/>
          </w:tcPr>
          <w:p w14:paraId="5D451F0F" w14:textId="77777777" w:rsidR="003E0EEE" w:rsidRDefault="003E0EEE">
            <w:pPr>
              <w:spacing w:after="0" w:line="360" w:lineRule="auto"/>
              <w:jc w:val="both"/>
              <w:rPr>
                <w:rFonts w:eastAsia="Times New Roman"/>
                <w:sz w:val="20"/>
                <w:szCs w:val="20"/>
              </w:rPr>
            </w:pPr>
          </w:p>
        </w:tc>
        <w:tc>
          <w:tcPr>
            <w:tcW w:w="540" w:type="dxa"/>
          </w:tcPr>
          <w:p w14:paraId="3FC566A1" w14:textId="77777777" w:rsidR="003E0EEE" w:rsidRDefault="003E0EEE">
            <w:pPr>
              <w:spacing w:after="0" w:line="360" w:lineRule="auto"/>
              <w:jc w:val="both"/>
              <w:rPr>
                <w:rFonts w:eastAsia="Times New Roman"/>
                <w:sz w:val="20"/>
                <w:szCs w:val="20"/>
              </w:rPr>
            </w:pPr>
          </w:p>
        </w:tc>
        <w:tc>
          <w:tcPr>
            <w:tcW w:w="540" w:type="dxa"/>
          </w:tcPr>
          <w:p w14:paraId="12FF02B6" w14:textId="77777777" w:rsidR="003E0EEE" w:rsidRDefault="003E0EEE">
            <w:pPr>
              <w:spacing w:after="0" w:line="360" w:lineRule="auto"/>
              <w:jc w:val="both"/>
              <w:rPr>
                <w:rFonts w:eastAsia="Times New Roman"/>
                <w:sz w:val="20"/>
                <w:szCs w:val="20"/>
              </w:rPr>
            </w:pPr>
          </w:p>
        </w:tc>
        <w:tc>
          <w:tcPr>
            <w:tcW w:w="540" w:type="dxa"/>
            <w:shd w:val="clear" w:color="auto" w:fill="00B0F0"/>
          </w:tcPr>
          <w:p w14:paraId="5C17B9E3" w14:textId="77777777" w:rsidR="003E0EEE" w:rsidRDefault="003E0EEE">
            <w:pPr>
              <w:spacing w:after="0" w:line="360" w:lineRule="auto"/>
              <w:jc w:val="both"/>
              <w:rPr>
                <w:rFonts w:eastAsia="Times New Roman"/>
                <w:sz w:val="20"/>
                <w:szCs w:val="20"/>
              </w:rPr>
            </w:pPr>
          </w:p>
        </w:tc>
        <w:tc>
          <w:tcPr>
            <w:tcW w:w="540" w:type="dxa"/>
            <w:shd w:val="clear" w:color="auto" w:fill="00B0F0"/>
          </w:tcPr>
          <w:p w14:paraId="15431508" w14:textId="77777777" w:rsidR="003E0EEE" w:rsidRDefault="003E0EEE">
            <w:pPr>
              <w:spacing w:after="0" w:line="360" w:lineRule="auto"/>
              <w:jc w:val="both"/>
              <w:rPr>
                <w:rFonts w:eastAsia="Times New Roman"/>
                <w:sz w:val="20"/>
                <w:szCs w:val="20"/>
              </w:rPr>
            </w:pPr>
          </w:p>
        </w:tc>
        <w:tc>
          <w:tcPr>
            <w:tcW w:w="540" w:type="dxa"/>
            <w:shd w:val="clear" w:color="auto" w:fill="00B0F0"/>
          </w:tcPr>
          <w:p w14:paraId="498A8608" w14:textId="77777777" w:rsidR="003E0EEE" w:rsidRDefault="003E0EEE">
            <w:pPr>
              <w:spacing w:after="0" w:line="360" w:lineRule="auto"/>
              <w:jc w:val="both"/>
              <w:rPr>
                <w:rFonts w:eastAsia="Times New Roman"/>
                <w:sz w:val="20"/>
                <w:szCs w:val="20"/>
              </w:rPr>
            </w:pPr>
          </w:p>
        </w:tc>
        <w:tc>
          <w:tcPr>
            <w:tcW w:w="540" w:type="dxa"/>
            <w:shd w:val="clear" w:color="auto" w:fill="00B0F0"/>
          </w:tcPr>
          <w:p w14:paraId="6244CE99" w14:textId="77777777" w:rsidR="003E0EEE" w:rsidRDefault="003E0EEE">
            <w:pPr>
              <w:spacing w:after="0" w:line="360" w:lineRule="auto"/>
              <w:jc w:val="both"/>
              <w:rPr>
                <w:rFonts w:eastAsia="Times New Roman"/>
                <w:sz w:val="20"/>
                <w:szCs w:val="20"/>
              </w:rPr>
            </w:pPr>
          </w:p>
        </w:tc>
        <w:tc>
          <w:tcPr>
            <w:tcW w:w="540" w:type="dxa"/>
          </w:tcPr>
          <w:p w14:paraId="04B6C0CB" w14:textId="77777777" w:rsidR="003E0EEE" w:rsidRDefault="003E0EEE">
            <w:pPr>
              <w:spacing w:after="0" w:line="360" w:lineRule="auto"/>
              <w:jc w:val="both"/>
              <w:rPr>
                <w:rFonts w:eastAsia="Times New Roman"/>
                <w:sz w:val="20"/>
                <w:szCs w:val="20"/>
              </w:rPr>
            </w:pPr>
          </w:p>
        </w:tc>
        <w:tc>
          <w:tcPr>
            <w:tcW w:w="507" w:type="dxa"/>
          </w:tcPr>
          <w:p w14:paraId="720ECCDD" w14:textId="77777777" w:rsidR="003E0EEE" w:rsidRDefault="003E0EEE">
            <w:pPr>
              <w:spacing w:after="0" w:line="360" w:lineRule="auto"/>
              <w:jc w:val="both"/>
              <w:rPr>
                <w:rFonts w:eastAsia="Times New Roman"/>
                <w:sz w:val="20"/>
                <w:szCs w:val="20"/>
              </w:rPr>
            </w:pPr>
          </w:p>
        </w:tc>
      </w:tr>
      <w:tr w:rsidR="003E0EEE" w14:paraId="56BC4286" w14:textId="77777777">
        <w:tc>
          <w:tcPr>
            <w:tcW w:w="2718" w:type="dxa"/>
          </w:tcPr>
          <w:p w14:paraId="7D728E7D" w14:textId="77777777" w:rsidR="003E0EEE" w:rsidRDefault="006E49A1">
            <w:pPr>
              <w:spacing w:after="0" w:line="360" w:lineRule="auto"/>
              <w:jc w:val="both"/>
              <w:rPr>
                <w:rFonts w:eastAsia="Times New Roman"/>
                <w:sz w:val="24"/>
                <w:szCs w:val="24"/>
              </w:rPr>
            </w:pPr>
            <w:r>
              <w:rPr>
                <w:rFonts w:eastAsia="Times New Roman"/>
                <w:sz w:val="24"/>
                <w:szCs w:val="24"/>
              </w:rPr>
              <w:t>Mustard</w:t>
            </w:r>
          </w:p>
        </w:tc>
        <w:tc>
          <w:tcPr>
            <w:tcW w:w="630" w:type="dxa"/>
            <w:shd w:val="clear" w:color="auto" w:fill="FFFF00"/>
          </w:tcPr>
          <w:p w14:paraId="2ED13DE8" w14:textId="77777777" w:rsidR="003E0EEE" w:rsidRDefault="003E0EEE">
            <w:pPr>
              <w:spacing w:after="0" w:line="360" w:lineRule="auto"/>
              <w:jc w:val="both"/>
              <w:rPr>
                <w:rFonts w:eastAsia="Times New Roman"/>
                <w:sz w:val="20"/>
                <w:szCs w:val="20"/>
              </w:rPr>
            </w:pPr>
          </w:p>
        </w:tc>
        <w:tc>
          <w:tcPr>
            <w:tcW w:w="540" w:type="dxa"/>
          </w:tcPr>
          <w:p w14:paraId="2C40C7B9" w14:textId="77777777" w:rsidR="003E0EEE" w:rsidRDefault="003E0EEE">
            <w:pPr>
              <w:spacing w:after="0" w:line="360" w:lineRule="auto"/>
              <w:jc w:val="both"/>
              <w:rPr>
                <w:rFonts w:eastAsia="Times New Roman"/>
                <w:sz w:val="20"/>
                <w:szCs w:val="20"/>
              </w:rPr>
            </w:pPr>
          </w:p>
        </w:tc>
        <w:tc>
          <w:tcPr>
            <w:tcW w:w="630" w:type="dxa"/>
          </w:tcPr>
          <w:p w14:paraId="4C3AC0E6" w14:textId="77777777" w:rsidR="003E0EEE" w:rsidRDefault="003E0EEE">
            <w:pPr>
              <w:spacing w:after="0" w:line="360" w:lineRule="auto"/>
              <w:jc w:val="both"/>
              <w:rPr>
                <w:rFonts w:eastAsia="Times New Roman"/>
                <w:sz w:val="20"/>
                <w:szCs w:val="20"/>
              </w:rPr>
            </w:pPr>
          </w:p>
        </w:tc>
        <w:tc>
          <w:tcPr>
            <w:tcW w:w="540" w:type="dxa"/>
          </w:tcPr>
          <w:p w14:paraId="05071658" w14:textId="77777777" w:rsidR="003E0EEE" w:rsidRDefault="003E0EEE">
            <w:pPr>
              <w:spacing w:after="0" w:line="360" w:lineRule="auto"/>
              <w:jc w:val="both"/>
              <w:rPr>
                <w:rFonts w:eastAsia="Times New Roman"/>
                <w:sz w:val="20"/>
                <w:szCs w:val="20"/>
              </w:rPr>
            </w:pPr>
          </w:p>
        </w:tc>
        <w:tc>
          <w:tcPr>
            <w:tcW w:w="540" w:type="dxa"/>
          </w:tcPr>
          <w:p w14:paraId="7BF0D8D3" w14:textId="77777777" w:rsidR="003E0EEE" w:rsidRDefault="003E0EEE">
            <w:pPr>
              <w:spacing w:after="0" w:line="360" w:lineRule="auto"/>
              <w:jc w:val="both"/>
              <w:rPr>
                <w:rFonts w:eastAsia="Times New Roman"/>
                <w:sz w:val="20"/>
                <w:szCs w:val="20"/>
              </w:rPr>
            </w:pPr>
          </w:p>
        </w:tc>
        <w:tc>
          <w:tcPr>
            <w:tcW w:w="540" w:type="dxa"/>
          </w:tcPr>
          <w:p w14:paraId="61BB12F5" w14:textId="77777777" w:rsidR="003E0EEE" w:rsidRDefault="003E0EEE">
            <w:pPr>
              <w:spacing w:after="0" w:line="360" w:lineRule="auto"/>
              <w:jc w:val="both"/>
              <w:rPr>
                <w:rFonts w:eastAsia="Times New Roman"/>
                <w:sz w:val="20"/>
                <w:szCs w:val="20"/>
              </w:rPr>
            </w:pPr>
          </w:p>
        </w:tc>
        <w:tc>
          <w:tcPr>
            <w:tcW w:w="540" w:type="dxa"/>
          </w:tcPr>
          <w:p w14:paraId="60D32807" w14:textId="77777777" w:rsidR="003E0EEE" w:rsidRDefault="003E0EEE">
            <w:pPr>
              <w:spacing w:after="0" w:line="360" w:lineRule="auto"/>
              <w:jc w:val="both"/>
              <w:rPr>
                <w:rFonts w:eastAsia="Times New Roman"/>
                <w:sz w:val="20"/>
                <w:szCs w:val="20"/>
              </w:rPr>
            </w:pPr>
          </w:p>
        </w:tc>
        <w:tc>
          <w:tcPr>
            <w:tcW w:w="540" w:type="dxa"/>
          </w:tcPr>
          <w:p w14:paraId="1FB38B62" w14:textId="77777777" w:rsidR="003E0EEE" w:rsidRDefault="003E0EEE">
            <w:pPr>
              <w:spacing w:after="0" w:line="360" w:lineRule="auto"/>
              <w:jc w:val="both"/>
              <w:rPr>
                <w:rFonts w:eastAsia="Times New Roman"/>
                <w:sz w:val="20"/>
                <w:szCs w:val="20"/>
              </w:rPr>
            </w:pPr>
          </w:p>
        </w:tc>
        <w:tc>
          <w:tcPr>
            <w:tcW w:w="540" w:type="dxa"/>
          </w:tcPr>
          <w:p w14:paraId="45F6E539" w14:textId="77777777" w:rsidR="003E0EEE" w:rsidRDefault="003E0EEE">
            <w:pPr>
              <w:spacing w:after="0" w:line="360" w:lineRule="auto"/>
              <w:jc w:val="both"/>
              <w:rPr>
                <w:rFonts w:eastAsia="Times New Roman"/>
                <w:sz w:val="20"/>
                <w:szCs w:val="20"/>
              </w:rPr>
            </w:pPr>
          </w:p>
        </w:tc>
        <w:tc>
          <w:tcPr>
            <w:tcW w:w="540" w:type="dxa"/>
            <w:shd w:val="clear" w:color="auto" w:fill="FFFF00"/>
          </w:tcPr>
          <w:p w14:paraId="2BC4A582" w14:textId="77777777" w:rsidR="003E0EEE" w:rsidRDefault="003E0EEE">
            <w:pPr>
              <w:spacing w:after="0" w:line="360" w:lineRule="auto"/>
              <w:jc w:val="both"/>
              <w:rPr>
                <w:rFonts w:eastAsia="Times New Roman"/>
                <w:sz w:val="20"/>
                <w:szCs w:val="20"/>
              </w:rPr>
            </w:pPr>
          </w:p>
        </w:tc>
        <w:tc>
          <w:tcPr>
            <w:tcW w:w="540" w:type="dxa"/>
            <w:shd w:val="clear" w:color="auto" w:fill="FFFF00"/>
          </w:tcPr>
          <w:p w14:paraId="320E31FC" w14:textId="77777777" w:rsidR="003E0EEE" w:rsidRDefault="003E0EEE">
            <w:pPr>
              <w:spacing w:after="0" w:line="360" w:lineRule="auto"/>
              <w:jc w:val="both"/>
              <w:rPr>
                <w:rFonts w:eastAsia="Times New Roman"/>
                <w:sz w:val="20"/>
                <w:szCs w:val="20"/>
              </w:rPr>
            </w:pPr>
          </w:p>
        </w:tc>
        <w:tc>
          <w:tcPr>
            <w:tcW w:w="507" w:type="dxa"/>
            <w:shd w:val="clear" w:color="auto" w:fill="FFFF00"/>
          </w:tcPr>
          <w:p w14:paraId="65A06E81" w14:textId="77777777" w:rsidR="003E0EEE" w:rsidRDefault="003E0EEE">
            <w:pPr>
              <w:spacing w:after="0" w:line="360" w:lineRule="auto"/>
              <w:jc w:val="both"/>
              <w:rPr>
                <w:rFonts w:eastAsia="Times New Roman"/>
                <w:sz w:val="20"/>
                <w:szCs w:val="20"/>
              </w:rPr>
            </w:pPr>
          </w:p>
        </w:tc>
      </w:tr>
      <w:tr w:rsidR="003E0EEE" w14:paraId="14962F52" w14:textId="77777777">
        <w:tc>
          <w:tcPr>
            <w:tcW w:w="2718" w:type="dxa"/>
          </w:tcPr>
          <w:p w14:paraId="0F50EB98" w14:textId="77777777" w:rsidR="003E0EEE" w:rsidRDefault="006E49A1">
            <w:pPr>
              <w:spacing w:after="0" w:line="360" w:lineRule="auto"/>
              <w:jc w:val="both"/>
              <w:rPr>
                <w:rFonts w:eastAsia="Times New Roman"/>
                <w:sz w:val="24"/>
                <w:szCs w:val="24"/>
              </w:rPr>
            </w:pPr>
            <w:r>
              <w:rPr>
                <w:rFonts w:eastAsia="Times New Roman"/>
                <w:sz w:val="24"/>
                <w:szCs w:val="24"/>
              </w:rPr>
              <w:t>Potato</w:t>
            </w:r>
          </w:p>
        </w:tc>
        <w:tc>
          <w:tcPr>
            <w:tcW w:w="630" w:type="dxa"/>
            <w:shd w:val="clear" w:color="auto" w:fill="00B050"/>
          </w:tcPr>
          <w:p w14:paraId="2E6AE2B0" w14:textId="77777777" w:rsidR="003E0EEE" w:rsidRDefault="003E0EEE">
            <w:pPr>
              <w:spacing w:after="0" w:line="360" w:lineRule="auto"/>
              <w:jc w:val="both"/>
              <w:rPr>
                <w:rFonts w:eastAsia="Times New Roman"/>
                <w:sz w:val="20"/>
                <w:szCs w:val="20"/>
              </w:rPr>
            </w:pPr>
          </w:p>
        </w:tc>
        <w:tc>
          <w:tcPr>
            <w:tcW w:w="540" w:type="dxa"/>
            <w:shd w:val="clear" w:color="auto" w:fill="00B050"/>
          </w:tcPr>
          <w:p w14:paraId="558743D1" w14:textId="77777777" w:rsidR="003E0EEE" w:rsidRDefault="003E0EEE">
            <w:pPr>
              <w:spacing w:after="0" w:line="360" w:lineRule="auto"/>
              <w:jc w:val="both"/>
              <w:rPr>
                <w:rFonts w:eastAsia="Times New Roman"/>
                <w:sz w:val="20"/>
                <w:szCs w:val="20"/>
              </w:rPr>
            </w:pPr>
          </w:p>
        </w:tc>
        <w:tc>
          <w:tcPr>
            <w:tcW w:w="630" w:type="dxa"/>
          </w:tcPr>
          <w:p w14:paraId="41418683" w14:textId="77777777" w:rsidR="003E0EEE" w:rsidRDefault="003E0EEE">
            <w:pPr>
              <w:spacing w:after="0" w:line="360" w:lineRule="auto"/>
              <w:jc w:val="both"/>
              <w:rPr>
                <w:rFonts w:eastAsia="Times New Roman"/>
                <w:sz w:val="20"/>
                <w:szCs w:val="20"/>
              </w:rPr>
            </w:pPr>
          </w:p>
        </w:tc>
        <w:tc>
          <w:tcPr>
            <w:tcW w:w="540" w:type="dxa"/>
          </w:tcPr>
          <w:p w14:paraId="09D2246A" w14:textId="77777777" w:rsidR="003E0EEE" w:rsidRDefault="003E0EEE">
            <w:pPr>
              <w:spacing w:after="0" w:line="360" w:lineRule="auto"/>
              <w:jc w:val="both"/>
              <w:rPr>
                <w:rFonts w:eastAsia="Times New Roman"/>
                <w:sz w:val="20"/>
                <w:szCs w:val="20"/>
              </w:rPr>
            </w:pPr>
          </w:p>
        </w:tc>
        <w:tc>
          <w:tcPr>
            <w:tcW w:w="540" w:type="dxa"/>
          </w:tcPr>
          <w:p w14:paraId="5DCB9B4C" w14:textId="77777777" w:rsidR="003E0EEE" w:rsidRDefault="003E0EEE">
            <w:pPr>
              <w:spacing w:after="0" w:line="360" w:lineRule="auto"/>
              <w:jc w:val="both"/>
              <w:rPr>
                <w:rFonts w:eastAsia="Times New Roman"/>
                <w:sz w:val="20"/>
                <w:szCs w:val="20"/>
              </w:rPr>
            </w:pPr>
          </w:p>
        </w:tc>
        <w:tc>
          <w:tcPr>
            <w:tcW w:w="540" w:type="dxa"/>
          </w:tcPr>
          <w:p w14:paraId="67119391" w14:textId="77777777" w:rsidR="003E0EEE" w:rsidRDefault="003E0EEE">
            <w:pPr>
              <w:spacing w:after="0" w:line="360" w:lineRule="auto"/>
              <w:jc w:val="both"/>
              <w:rPr>
                <w:rFonts w:eastAsia="Times New Roman"/>
                <w:sz w:val="20"/>
                <w:szCs w:val="20"/>
              </w:rPr>
            </w:pPr>
          </w:p>
        </w:tc>
        <w:tc>
          <w:tcPr>
            <w:tcW w:w="540" w:type="dxa"/>
          </w:tcPr>
          <w:p w14:paraId="2856FD2A" w14:textId="77777777" w:rsidR="003E0EEE" w:rsidRDefault="003E0EEE">
            <w:pPr>
              <w:spacing w:after="0" w:line="360" w:lineRule="auto"/>
              <w:jc w:val="both"/>
              <w:rPr>
                <w:rFonts w:eastAsia="Times New Roman"/>
                <w:sz w:val="20"/>
                <w:szCs w:val="20"/>
              </w:rPr>
            </w:pPr>
          </w:p>
        </w:tc>
        <w:tc>
          <w:tcPr>
            <w:tcW w:w="540" w:type="dxa"/>
          </w:tcPr>
          <w:p w14:paraId="2C3B05C8" w14:textId="77777777" w:rsidR="003E0EEE" w:rsidRDefault="003E0EEE">
            <w:pPr>
              <w:spacing w:after="0" w:line="360" w:lineRule="auto"/>
              <w:jc w:val="both"/>
              <w:rPr>
                <w:rFonts w:eastAsia="Times New Roman"/>
                <w:sz w:val="20"/>
                <w:szCs w:val="20"/>
              </w:rPr>
            </w:pPr>
          </w:p>
        </w:tc>
        <w:tc>
          <w:tcPr>
            <w:tcW w:w="540" w:type="dxa"/>
          </w:tcPr>
          <w:p w14:paraId="6F59951B" w14:textId="77777777" w:rsidR="003E0EEE" w:rsidRDefault="003E0EEE">
            <w:pPr>
              <w:spacing w:after="0" w:line="360" w:lineRule="auto"/>
              <w:jc w:val="both"/>
              <w:rPr>
                <w:rFonts w:eastAsia="Times New Roman"/>
                <w:sz w:val="20"/>
                <w:szCs w:val="20"/>
              </w:rPr>
            </w:pPr>
          </w:p>
        </w:tc>
        <w:tc>
          <w:tcPr>
            <w:tcW w:w="540" w:type="dxa"/>
          </w:tcPr>
          <w:p w14:paraId="5ABA29A3" w14:textId="77777777" w:rsidR="003E0EEE" w:rsidRDefault="003E0EEE">
            <w:pPr>
              <w:spacing w:after="0" w:line="360" w:lineRule="auto"/>
              <w:jc w:val="both"/>
              <w:rPr>
                <w:rFonts w:eastAsia="Times New Roman"/>
                <w:sz w:val="20"/>
                <w:szCs w:val="20"/>
              </w:rPr>
            </w:pPr>
          </w:p>
        </w:tc>
        <w:tc>
          <w:tcPr>
            <w:tcW w:w="540" w:type="dxa"/>
            <w:shd w:val="clear" w:color="auto" w:fill="00B050"/>
          </w:tcPr>
          <w:p w14:paraId="32DC43BB" w14:textId="77777777" w:rsidR="003E0EEE" w:rsidRDefault="003E0EEE">
            <w:pPr>
              <w:spacing w:after="0" w:line="360" w:lineRule="auto"/>
              <w:jc w:val="both"/>
              <w:rPr>
                <w:rFonts w:eastAsia="Times New Roman"/>
                <w:sz w:val="20"/>
                <w:szCs w:val="20"/>
              </w:rPr>
            </w:pPr>
          </w:p>
        </w:tc>
        <w:tc>
          <w:tcPr>
            <w:tcW w:w="507" w:type="dxa"/>
            <w:shd w:val="clear" w:color="auto" w:fill="00B050"/>
          </w:tcPr>
          <w:p w14:paraId="471F3DE4" w14:textId="77777777" w:rsidR="003E0EEE" w:rsidRDefault="003E0EEE">
            <w:pPr>
              <w:spacing w:after="0" w:line="360" w:lineRule="auto"/>
              <w:jc w:val="both"/>
              <w:rPr>
                <w:rFonts w:eastAsia="Times New Roman"/>
                <w:sz w:val="20"/>
                <w:szCs w:val="20"/>
              </w:rPr>
            </w:pPr>
          </w:p>
        </w:tc>
      </w:tr>
      <w:tr w:rsidR="003E0EEE" w14:paraId="490CE358" w14:textId="77777777">
        <w:tc>
          <w:tcPr>
            <w:tcW w:w="2718" w:type="dxa"/>
          </w:tcPr>
          <w:p w14:paraId="60A207F2" w14:textId="77777777" w:rsidR="003E0EEE" w:rsidRDefault="006E49A1">
            <w:pPr>
              <w:spacing w:after="0" w:line="360" w:lineRule="auto"/>
              <w:jc w:val="both"/>
              <w:rPr>
                <w:rFonts w:eastAsia="Times New Roman"/>
                <w:sz w:val="24"/>
                <w:szCs w:val="24"/>
              </w:rPr>
            </w:pPr>
            <w:r>
              <w:rPr>
                <w:rFonts w:eastAsia="Times New Roman"/>
                <w:sz w:val="24"/>
                <w:szCs w:val="24"/>
              </w:rPr>
              <w:t>Vegetables</w:t>
            </w:r>
          </w:p>
        </w:tc>
        <w:tc>
          <w:tcPr>
            <w:tcW w:w="630" w:type="dxa"/>
            <w:shd w:val="clear" w:color="auto" w:fill="FFC000"/>
          </w:tcPr>
          <w:p w14:paraId="4317C0BB" w14:textId="77777777" w:rsidR="003E0EEE" w:rsidRDefault="003E0EEE">
            <w:pPr>
              <w:spacing w:after="0" w:line="360" w:lineRule="auto"/>
              <w:jc w:val="both"/>
              <w:rPr>
                <w:rFonts w:eastAsia="Times New Roman"/>
                <w:sz w:val="20"/>
                <w:szCs w:val="20"/>
              </w:rPr>
            </w:pPr>
          </w:p>
        </w:tc>
        <w:tc>
          <w:tcPr>
            <w:tcW w:w="540" w:type="dxa"/>
            <w:shd w:val="clear" w:color="auto" w:fill="FFC000"/>
          </w:tcPr>
          <w:p w14:paraId="01499C68" w14:textId="77777777" w:rsidR="003E0EEE" w:rsidRDefault="003E0EEE">
            <w:pPr>
              <w:spacing w:after="0" w:line="360" w:lineRule="auto"/>
              <w:jc w:val="both"/>
              <w:rPr>
                <w:rFonts w:eastAsia="Times New Roman"/>
                <w:sz w:val="20"/>
                <w:szCs w:val="20"/>
              </w:rPr>
            </w:pPr>
          </w:p>
        </w:tc>
        <w:tc>
          <w:tcPr>
            <w:tcW w:w="630" w:type="dxa"/>
            <w:shd w:val="clear" w:color="auto" w:fill="FFC000"/>
          </w:tcPr>
          <w:p w14:paraId="0001E66D"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3F19041" w14:textId="77777777" w:rsidR="003E0EEE" w:rsidRDefault="003E0EEE">
            <w:pPr>
              <w:spacing w:after="0" w:line="360" w:lineRule="auto"/>
              <w:jc w:val="both"/>
              <w:rPr>
                <w:rFonts w:eastAsia="Times New Roman"/>
                <w:sz w:val="20"/>
                <w:szCs w:val="20"/>
              </w:rPr>
            </w:pPr>
          </w:p>
        </w:tc>
        <w:tc>
          <w:tcPr>
            <w:tcW w:w="540" w:type="dxa"/>
            <w:shd w:val="clear" w:color="auto" w:fill="FFC000"/>
          </w:tcPr>
          <w:p w14:paraId="4537FCD8" w14:textId="77777777" w:rsidR="003E0EEE" w:rsidRDefault="003E0EEE">
            <w:pPr>
              <w:spacing w:after="0" w:line="360" w:lineRule="auto"/>
              <w:jc w:val="both"/>
              <w:rPr>
                <w:rFonts w:eastAsia="Times New Roman"/>
                <w:sz w:val="20"/>
                <w:szCs w:val="20"/>
              </w:rPr>
            </w:pPr>
          </w:p>
        </w:tc>
        <w:tc>
          <w:tcPr>
            <w:tcW w:w="540" w:type="dxa"/>
            <w:shd w:val="clear" w:color="auto" w:fill="FFC000"/>
          </w:tcPr>
          <w:p w14:paraId="0FEBB540"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095165D" w14:textId="77777777" w:rsidR="003E0EEE" w:rsidRDefault="003E0EEE">
            <w:pPr>
              <w:spacing w:after="0" w:line="360" w:lineRule="auto"/>
              <w:jc w:val="both"/>
              <w:rPr>
                <w:rFonts w:eastAsia="Times New Roman"/>
                <w:sz w:val="20"/>
                <w:szCs w:val="20"/>
              </w:rPr>
            </w:pPr>
          </w:p>
        </w:tc>
        <w:tc>
          <w:tcPr>
            <w:tcW w:w="540" w:type="dxa"/>
            <w:shd w:val="clear" w:color="auto" w:fill="FFC000"/>
          </w:tcPr>
          <w:p w14:paraId="5287DDE1" w14:textId="77777777" w:rsidR="003E0EEE" w:rsidRDefault="003E0EEE">
            <w:pPr>
              <w:spacing w:after="0" w:line="360" w:lineRule="auto"/>
              <w:jc w:val="both"/>
              <w:rPr>
                <w:rFonts w:eastAsia="Times New Roman"/>
                <w:sz w:val="20"/>
                <w:szCs w:val="20"/>
              </w:rPr>
            </w:pPr>
          </w:p>
        </w:tc>
        <w:tc>
          <w:tcPr>
            <w:tcW w:w="540" w:type="dxa"/>
            <w:shd w:val="clear" w:color="auto" w:fill="FFC000"/>
          </w:tcPr>
          <w:p w14:paraId="4157D063"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0E24306" w14:textId="77777777" w:rsidR="003E0EEE" w:rsidRDefault="003E0EEE">
            <w:pPr>
              <w:spacing w:after="0" w:line="360" w:lineRule="auto"/>
              <w:jc w:val="both"/>
              <w:rPr>
                <w:rFonts w:eastAsia="Times New Roman"/>
                <w:sz w:val="20"/>
                <w:szCs w:val="20"/>
              </w:rPr>
            </w:pPr>
          </w:p>
        </w:tc>
        <w:tc>
          <w:tcPr>
            <w:tcW w:w="540" w:type="dxa"/>
            <w:shd w:val="clear" w:color="auto" w:fill="FFC000"/>
          </w:tcPr>
          <w:p w14:paraId="63322DF2" w14:textId="77777777" w:rsidR="003E0EEE" w:rsidRDefault="003E0EEE">
            <w:pPr>
              <w:spacing w:after="0" w:line="360" w:lineRule="auto"/>
              <w:jc w:val="both"/>
              <w:rPr>
                <w:rFonts w:eastAsia="Times New Roman"/>
                <w:sz w:val="20"/>
                <w:szCs w:val="20"/>
              </w:rPr>
            </w:pPr>
          </w:p>
        </w:tc>
        <w:tc>
          <w:tcPr>
            <w:tcW w:w="507" w:type="dxa"/>
            <w:shd w:val="clear" w:color="auto" w:fill="FFC000"/>
          </w:tcPr>
          <w:p w14:paraId="171984EB" w14:textId="77777777" w:rsidR="003E0EEE" w:rsidRDefault="003E0EEE">
            <w:pPr>
              <w:spacing w:after="0" w:line="360" w:lineRule="auto"/>
              <w:jc w:val="both"/>
              <w:rPr>
                <w:rFonts w:eastAsia="Times New Roman"/>
                <w:sz w:val="20"/>
                <w:szCs w:val="20"/>
              </w:rPr>
            </w:pPr>
          </w:p>
        </w:tc>
      </w:tr>
    </w:tbl>
    <w:p w14:paraId="0E7A74BF" w14:textId="77777777" w:rsidR="003E0EEE" w:rsidRDefault="003E0EEE">
      <w:pPr>
        <w:spacing w:beforeAutospacing="1" w:after="0" w:line="240" w:lineRule="auto"/>
        <w:jc w:val="both"/>
        <w:rPr>
          <w:rFonts w:ascii="Times New Roman" w:eastAsia="Times New Roman" w:hAnsi="Times New Roman" w:cs="Times New Roman"/>
          <w:b/>
          <w:bCs/>
          <w:color w:val="333333"/>
          <w:sz w:val="24"/>
          <w:szCs w:val="24"/>
          <w:shd w:val="clear" w:color="auto" w:fill="FFFFFF"/>
        </w:rPr>
      </w:pPr>
    </w:p>
    <w:p w14:paraId="0ADD8BB2" w14:textId="77777777" w:rsidR="003E0EEE" w:rsidRDefault="006E49A1">
      <w:pPr>
        <w:spacing w:beforeAutospacing="1" w:after="0" w:line="240" w:lineRule="auto"/>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2.4 Population and Sample:</w:t>
      </w:r>
    </w:p>
    <w:p w14:paraId="7044EA00" w14:textId="5C4D7240" w:rsidR="003E0EEE" w:rsidRDefault="006E49A1">
      <w:pPr>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A total of 310 farmers of the selected four villages were the population of the study</w:t>
      </w:r>
      <w:r w:rsidR="00934897">
        <w:rPr>
          <w:rFonts w:ascii="Times New Roman" w:eastAsia="Times New Roman" w:hAnsi="Times New Roman" w:cs="Times New Roman"/>
          <w:bCs/>
          <w:color w:val="333333"/>
          <w:sz w:val="24"/>
          <w:szCs w:val="24"/>
          <w:shd w:val="clear" w:color="auto" w:fill="FFFFFF"/>
        </w:rPr>
        <w:t>,</w:t>
      </w:r>
      <w:r>
        <w:rPr>
          <w:rFonts w:ascii="Times New Roman" w:eastAsia="Times New Roman" w:hAnsi="Times New Roman" w:cs="Times New Roman"/>
          <w:bCs/>
          <w:color w:val="333333"/>
          <w:sz w:val="24"/>
          <w:szCs w:val="24"/>
          <w:shd w:val="clear" w:color="auto" w:fill="FFFFFF"/>
        </w:rPr>
        <w:t xml:space="preserve"> from which 105 were selected as the sample following </w:t>
      </w:r>
      <w:r w:rsidR="00934897" w:rsidRPr="00EB6A2C">
        <w:rPr>
          <w:rFonts w:ascii="Times New Roman" w:eastAsia="Times New Roman" w:hAnsi="Times New Roman" w:cs="Times New Roman"/>
          <w:bCs/>
          <w:color w:val="333333"/>
          <w:sz w:val="24"/>
          <w:szCs w:val="24"/>
          <w:highlight w:val="yellow"/>
          <w:shd w:val="clear" w:color="auto" w:fill="FFFFFF"/>
        </w:rPr>
        <w:t xml:space="preserve">a </w:t>
      </w:r>
      <w:r w:rsidRPr="00EB6A2C">
        <w:rPr>
          <w:rFonts w:ascii="Times New Roman" w:eastAsia="Times New Roman" w:hAnsi="Times New Roman" w:cs="Times New Roman"/>
          <w:bCs/>
          <w:color w:val="333333"/>
          <w:sz w:val="24"/>
          <w:szCs w:val="24"/>
          <w:highlight w:val="yellow"/>
          <w:shd w:val="clear" w:color="auto" w:fill="FFFFFF"/>
        </w:rPr>
        <w:t>simple random</w:t>
      </w:r>
      <w:r>
        <w:rPr>
          <w:rFonts w:ascii="Times New Roman" w:eastAsia="Times New Roman" w:hAnsi="Times New Roman" w:cs="Times New Roman"/>
          <w:bCs/>
          <w:color w:val="333333"/>
          <w:sz w:val="24"/>
          <w:szCs w:val="24"/>
          <w:shd w:val="clear" w:color="auto" w:fill="FFFFFF"/>
        </w:rPr>
        <w:t xml:space="preserve"> sampling method.</w:t>
      </w:r>
      <w:r>
        <w:rPr>
          <w:rFonts w:ascii="Times New Roman" w:eastAsia="Times New Roman" w:hAnsi="Times New Roman" w:cs="Times New Roman"/>
          <w:b/>
          <w:bCs/>
          <w:color w:val="333333"/>
          <w:sz w:val="24"/>
          <w:szCs w:val="24"/>
          <w:shd w:val="clear" w:color="auto" w:fill="FFFFFF"/>
        </w:rPr>
        <w:t xml:space="preserve"> </w:t>
      </w:r>
    </w:p>
    <w:p w14:paraId="1ED20700" w14:textId="77777777" w:rsidR="003E0EEE" w:rsidRDefault="006E49A1">
      <w:pPr>
        <w:spacing w:after="0" w:line="240" w:lineRule="auto"/>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bCs/>
          <w:color w:val="333333"/>
          <w:sz w:val="24"/>
          <w:szCs w:val="24"/>
          <w:shd w:val="clear" w:color="auto" w:fill="FFFFFF"/>
        </w:rPr>
        <w:t>2.5 Collection of Data</w:t>
      </w:r>
    </w:p>
    <w:p w14:paraId="7A634E5B" w14:textId="0EF72DDA" w:rsidR="003E0EEE" w:rsidRDefault="006E49A1">
      <w:pPr>
        <w:jc w:val="both"/>
        <w:rPr>
          <w:rFonts w:ascii="Times New Roman" w:eastAsia="Calibri" w:hAnsi="Times New Roman" w:cs="Times New Roman"/>
          <w:sz w:val="24"/>
          <w:szCs w:val="24"/>
        </w:rPr>
      </w:pPr>
      <w:r>
        <w:rPr>
          <w:rFonts w:ascii="Times New Roman" w:eastAsia="Calibri" w:hAnsi="Times New Roman" w:cs="Times New Roman"/>
          <w:sz w:val="24"/>
          <w:szCs w:val="24"/>
        </w:rPr>
        <w:t>In order to collect relevant data for the study, a pretested</w:t>
      </w:r>
      <w:r w:rsidR="00934897">
        <w:rPr>
          <w:rFonts w:ascii="Times New Roman" w:eastAsia="Calibri" w:hAnsi="Times New Roman" w:cs="Times New Roman"/>
          <w:sz w:val="24"/>
          <w:szCs w:val="24"/>
        </w:rPr>
        <w:t>,</w:t>
      </w:r>
      <w:r>
        <w:rPr>
          <w:rFonts w:ascii="Times New Roman" w:eastAsia="Calibri" w:hAnsi="Times New Roman" w:cs="Times New Roman"/>
          <w:sz w:val="24"/>
          <w:szCs w:val="24"/>
        </w:rPr>
        <w:t xml:space="preserve"> well-structured interview schedule </w:t>
      </w:r>
      <w:r w:rsidR="00934897" w:rsidRPr="00EB6A2C">
        <w:rPr>
          <w:rFonts w:ascii="Times New Roman" w:eastAsia="Calibri" w:hAnsi="Times New Roman" w:cs="Times New Roman"/>
          <w:sz w:val="24"/>
          <w:szCs w:val="24"/>
          <w:highlight w:val="yellow"/>
        </w:rPr>
        <w:t xml:space="preserve">was used to gather information </w:t>
      </w:r>
      <w:r w:rsidRPr="00EB6A2C">
        <w:rPr>
          <w:rFonts w:ascii="Times New Roman" w:eastAsia="Calibri" w:hAnsi="Times New Roman" w:cs="Times New Roman"/>
          <w:sz w:val="24"/>
          <w:szCs w:val="24"/>
          <w:highlight w:val="yellow"/>
        </w:rPr>
        <w:t>from</w:t>
      </w:r>
      <w:r>
        <w:rPr>
          <w:rFonts w:ascii="Times New Roman" w:eastAsia="Calibri" w:hAnsi="Times New Roman" w:cs="Times New Roman"/>
          <w:sz w:val="24"/>
          <w:szCs w:val="24"/>
        </w:rPr>
        <w:t xml:space="preserve"> the sample farmers during the period from </w:t>
      </w:r>
      <w:r w:rsidRPr="00EB6A2C">
        <w:rPr>
          <w:rFonts w:ascii="Times New Roman" w:eastAsia="Calibri" w:hAnsi="Times New Roman" w:cs="Times New Roman"/>
          <w:sz w:val="24"/>
          <w:szCs w:val="24"/>
          <w:highlight w:val="yellow"/>
        </w:rPr>
        <w:t>N</w:t>
      </w:r>
      <w:r>
        <w:rPr>
          <w:rFonts w:ascii="Times New Roman" w:eastAsia="Calibri" w:hAnsi="Times New Roman" w:cs="Times New Roman"/>
          <w:sz w:val="24"/>
          <w:szCs w:val="24"/>
        </w:rPr>
        <w:t>ovember 2023 to April 2024.</w:t>
      </w:r>
    </w:p>
    <w:p w14:paraId="4EC20493" w14:textId="77777777" w:rsidR="003E0EEE" w:rsidRDefault="006E49A1">
      <w:pPr>
        <w:spacing w:before="240"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2.6 Measurement of Cropping Intensity and Its Determinants</w:t>
      </w:r>
    </w:p>
    <w:p w14:paraId="04365DA3" w14:textId="77777777" w:rsidR="003E0EEE" w:rsidRDefault="006E49A1">
      <w:pPr>
        <w:spacing w:after="0"/>
        <w:jc w:val="both"/>
        <w:rPr>
          <w:rFonts w:ascii="Times New Roman" w:eastAsia="Times New Roman" w:hAnsi="Times New Roman" w:cs="Times New Roman"/>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Cropping intensity refers to the intensive use of land by growing more crops in the same land during one agricultural year. It can be measured through a cropping intensity formula:</w:t>
      </w:r>
    </w:p>
    <w:p w14:paraId="34B2EEB6" w14:textId="77777777" w:rsidR="003E0EEE" w:rsidRDefault="006E49A1">
      <w:pPr>
        <w:spacing w:beforeAutospacing="1"/>
        <w:jc w:val="both"/>
        <w:rPr>
          <w:rFonts w:ascii="Times New Roman" w:eastAsia="Times New Roman" w:hAnsi="Times New Roman" w:cs="Times New Roman"/>
          <w:bCs/>
          <w:color w:val="333333"/>
          <w:sz w:val="24"/>
          <w:szCs w:val="24"/>
          <w:shd w:val="clear" w:color="auto" w:fill="FFFFFF"/>
        </w:rPr>
      </w:pPr>
      <w:r>
        <w:rPr>
          <w:rFonts w:ascii="Times New Roman" w:eastAsia="Times New Roman" w:hAnsi="Times New Roman" w:cs="Times New Roman"/>
          <w:bCs/>
          <w:color w:val="333333"/>
          <w:sz w:val="24"/>
          <w:szCs w:val="24"/>
          <w:shd w:val="clear" w:color="auto" w:fill="FFFFFF"/>
        </w:rPr>
        <w:t xml:space="preserve">Cropping intensity = Gross cropped area / Net sown area X 100 </w:t>
      </w:r>
    </w:p>
    <w:p w14:paraId="4F7C944F" w14:textId="3BA6CE13" w:rsidR="003E0EEE" w:rsidRDefault="006E49A1">
      <w:pPr>
        <w:spacing w:after="0" w:afterAutospacing="1"/>
        <w:jc w:val="both"/>
        <w:rPr>
          <w:rFonts w:ascii="Times New Roman" w:eastAsia="Times New Roman" w:hAnsi="Times New Roman" w:cs="Times New Roman"/>
          <w:b/>
          <w:bCs/>
          <w:color w:val="333333"/>
          <w:sz w:val="24"/>
          <w:szCs w:val="24"/>
          <w:shd w:val="clear" w:color="auto" w:fill="FFFFFF"/>
        </w:rPr>
      </w:pPr>
      <w:r>
        <w:rPr>
          <w:rFonts w:ascii="Times New Roman" w:eastAsia="Times New Roman" w:hAnsi="Times New Roman" w:cs="Times New Roman"/>
          <w:b/>
          <w:sz w:val="24"/>
          <w:szCs w:val="24"/>
        </w:rPr>
        <w:t>Gross cropped area:</w:t>
      </w:r>
      <w:r>
        <w:rPr>
          <w:rFonts w:ascii="Times New Roman" w:eastAsia="Times New Roman" w:hAnsi="Times New Roman" w:cs="Times New Roman"/>
          <w:sz w:val="24"/>
          <w:szCs w:val="24"/>
        </w:rPr>
        <w:t xml:space="preserve"> This is the total area </w:t>
      </w:r>
      <w:r w:rsidR="00934897" w:rsidRPr="00EB6A2C">
        <w:rPr>
          <w:rFonts w:ascii="Times New Roman" w:eastAsia="Times New Roman" w:hAnsi="Times New Roman" w:cs="Times New Roman"/>
          <w:sz w:val="24"/>
          <w:szCs w:val="24"/>
          <w:highlight w:val="yellow"/>
        </w:rPr>
        <w:t xml:space="preserve">sown </w:t>
      </w:r>
      <w:r w:rsidRPr="00EB6A2C">
        <w:rPr>
          <w:rFonts w:ascii="Times New Roman" w:eastAsia="Times New Roman" w:hAnsi="Times New Roman" w:cs="Times New Roman"/>
          <w:sz w:val="24"/>
          <w:szCs w:val="24"/>
          <w:highlight w:val="yellow"/>
        </w:rPr>
        <w:t>once</w:t>
      </w:r>
      <w:r>
        <w:rPr>
          <w:rFonts w:ascii="Times New Roman" w:eastAsia="Times New Roman" w:hAnsi="Times New Roman" w:cs="Times New Roman"/>
          <w:sz w:val="24"/>
          <w:szCs w:val="24"/>
        </w:rPr>
        <w:t xml:space="preserve"> or more in a given year, i.e. the area is counted as many times as there are sowings in a year. This total area is sometimes referred to as total cultivated area or total area seeded.</w:t>
      </w:r>
    </w:p>
    <w:p w14:paraId="79526C85" w14:textId="77777777" w:rsidR="003E0EEE" w:rsidRDefault="006E49A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Net sown area:</w:t>
      </w:r>
      <w:r>
        <w:rPr>
          <w:rFonts w:ascii="Times New Roman" w:eastAsia="Times New Roman" w:hAnsi="Times New Roman" w:cs="Times New Roman"/>
          <w:sz w:val="24"/>
          <w:szCs w:val="24"/>
        </w:rPr>
        <w:t xml:space="preserve"> This is the entire area sown with crops. Areas sown multiple times in the same year are counted only once.</w:t>
      </w:r>
    </w:p>
    <w:p w14:paraId="6A1A11A4" w14:textId="77777777" w:rsidR="003E0EEE" w:rsidRDefault="006E49A1">
      <w:pPr>
        <w:spacing w:after="0"/>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Determinants of Cropping Intensity</w:t>
      </w:r>
    </w:p>
    <w:p w14:paraId="0523AD01" w14:textId="013F9410" w:rsidR="003E0EEE" w:rsidRDefault="006E49A1">
      <w:pPr>
        <w:jc w:val="both"/>
        <w:rPr>
          <w:rFonts w:ascii="Times New Roman" w:eastAsia="Times New Roman" w:hAnsi="Times New Roman" w:cs="Times New Roman"/>
          <w:bCs/>
          <w:color w:val="000000"/>
          <w:kern w:val="36"/>
          <w:sz w:val="24"/>
          <w:szCs w:val="24"/>
        </w:rPr>
      </w:pPr>
      <w:r>
        <w:rPr>
          <w:rFonts w:ascii="Times New Roman" w:hAnsi="Times New Roman" w:cs="Times New Roman"/>
          <w:sz w:val="24"/>
          <w:szCs w:val="24"/>
        </w:rPr>
        <w:t xml:space="preserve">Focus Group Discussions (FGDs) were conducted prior to the </w:t>
      </w:r>
      <w:r w:rsidR="00934897" w:rsidRPr="00EB6A2C">
        <w:rPr>
          <w:rFonts w:ascii="Times New Roman" w:hAnsi="Times New Roman" w:cs="Times New Roman"/>
          <w:sz w:val="24"/>
          <w:szCs w:val="24"/>
          <w:highlight w:val="yellow"/>
        </w:rPr>
        <w:t>cross-sectional</w:t>
      </w:r>
      <w:r>
        <w:rPr>
          <w:rFonts w:ascii="Times New Roman" w:hAnsi="Times New Roman" w:cs="Times New Roman"/>
          <w:sz w:val="24"/>
          <w:szCs w:val="24"/>
        </w:rPr>
        <w:t xml:space="preserve"> household survey to determine the factors influencing cropping intensity in the </w:t>
      </w:r>
      <w:r w:rsidR="00934897" w:rsidRPr="00EB6A2C">
        <w:rPr>
          <w:rFonts w:ascii="Times New Roman" w:hAnsi="Times New Roman" w:cs="Times New Roman"/>
          <w:sz w:val="24"/>
          <w:szCs w:val="24"/>
          <w:highlight w:val="yellow"/>
        </w:rPr>
        <w:t>drought-prone</w:t>
      </w:r>
      <w:r w:rsidRPr="00EB6A2C">
        <w:rPr>
          <w:rFonts w:ascii="Times New Roman" w:hAnsi="Times New Roman" w:cs="Times New Roman"/>
          <w:sz w:val="24"/>
          <w:szCs w:val="24"/>
          <w:highlight w:val="yellow"/>
        </w:rPr>
        <w:t xml:space="preserve"> northern</w:t>
      </w:r>
      <w:r>
        <w:rPr>
          <w:rFonts w:ascii="Times New Roman" w:hAnsi="Times New Roman" w:cs="Times New Roman"/>
          <w:sz w:val="24"/>
          <w:szCs w:val="24"/>
        </w:rPr>
        <w:t xml:space="preserve"> districts. The discussion focused on three issues</w:t>
      </w:r>
      <w:r w:rsidR="00934897">
        <w:rPr>
          <w:rFonts w:ascii="Times New Roman" w:hAnsi="Times New Roman" w:cs="Times New Roman"/>
          <w:sz w:val="24"/>
          <w:szCs w:val="24"/>
        </w:rPr>
        <w:t>,</w:t>
      </w:r>
      <w:r>
        <w:rPr>
          <w:rFonts w:ascii="Times New Roman" w:hAnsi="Times New Roman" w:cs="Times New Roman"/>
          <w:sz w:val="24"/>
          <w:szCs w:val="24"/>
        </w:rPr>
        <w:t xml:space="preserve"> namely farm infrastructure, use </w:t>
      </w:r>
      <w:r w:rsidR="00934897">
        <w:rPr>
          <w:rFonts w:ascii="Times New Roman" w:hAnsi="Times New Roman" w:cs="Times New Roman"/>
          <w:sz w:val="24"/>
          <w:szCs w:val="24"/>
        </w:rPr>
        <w:t xml:space="preserve">of </w:t>
      </w:r>
      <w:r>
        <w:rPr>
          <w:rFonts w:ascii="Times New Roman" w:hAnsi="Times New Roman" w:cs="Times New Roman"/>
          <w:sz w:val="24"/>
          <w:szCs w:val="24"/>
        </w:rPr>
        <w:t xml:space="preserve">crop technology and </w:t>
      </w:r>
      <w:r w:rsidRPr="00EB6A2C">
        <w:rPr>
          <w:rFonts w:ascii="Times New Roman" w:hAnsi="Times New Roman" w:cs="Times New Roman"/>
          <w:sz w:val="24"/>
          <w:szCs w:val="24"/>
          <w:highlight w:val="yellow"/>
        </w:rPr>
        <w:t xml:space="preserve">employment </w:t>
      </w:r>
      <w:r w:rsidR="00934897" w:rsidRPr="00EB6A2C">
        <w:rPr>
          <w:rFonts w:ascii="Times New Roman" w:hAnsi="Times New Roman" w:cs="Times New Roman"/>
          <w:sz w:val="24"/>
          <w:szCs w:val="24"/>
          <w:highlight w:val="yellow"/>
        </w:rPr>
        <w:t xml:space="preserve">of </w:t>
      </w:r>
      <w:r w:rsidRPr="00EB6A2C">
        <w:rPr>
          <w:rFonts w:ascii="Times New Roman" w:hAnsi="Times New Roman" w:cs="Times New Roman"/>
          <w:sz w:val="24"/>
          <w:szCs w:val="24"/>
          <w:highlight w:val="yellow"/>
        </w:rPr>
        <w:t xml:space="preserve">agricultural </w:t>
      </w:r>
      <w:r w:rsidR="00934897" w:rsidRPr="00EB6A2C">
        <w:rPr>
          <w:rFonts w:ascii="Times New Roman" w:hAnsi="Times New Roman" w:cs="Times New Roman"/>
          <w:sz w:val="24"/>
          <w:szCs w:val="24"/>
          <w:highlight w:val="yellow"/>
        </w:rPr>
        <w:t>machinery</w:t>
      </w:r>
      <w:r w:rsidR="00934897">
        <w:rPr>
          <w:rFonts w:ascii="Times New Roman" w:hAnsi="Times New Roman" w:cs="Times New Roman"/>
          <w:sz w:val="24"/>
          <w:szCs w:val="24"/>
        </w:rPr>
        <w:t xml:space="preserve"> </w:t>
      </w:r>
      <w:r>
        <w:rPr>
          <w:rFonts w:ascii="Times New Roman" w:hAnsi="Times New Roman" w:cs="Times New Roman"/>
          <w:sz w:val="24"/>
          <w:szCs w:val="24"/>
        </w:rPr>
        <w:t xml:space="preserve">in farming activities. Depending upon </w:t>
      </w:r>
      <w:r>
        <w:rPr>
          <w:rFonts w:ascii="Times New Roman" w:hAnsi="Times New Roman" w:cs="Times New Roman"/>
          <w:sz w:val="24"/>
          <w:szCs w:val="24"/>
        </w:rPr>
        <w:lastRenderedPageBreak/>
        <w:t xml:space="preserve">the three issues, a total of eight factors were finally derived as influencing factors from the discussion. These were: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growing of </w:t>
      </w:r>
      <w:r w:rsidR="00934897" w:rsidRPr="00EB6A2C">
        <w:rPr>
          <w:rFonts w:ascii="Times New Roman" w:hAnsi="Times New Roman" w:cs="Times New Roman"/>
          <w:sz w:val="24"/>
          <w:szCs w:val="24"/>
          <w:highlight w:val="yellow"/>
        </w:rPr>
        <w:t>short-duration</w:t>
      </w:r>
      <w:r>
        <w:rPr>
          <w:rFonts w:ascii="Times New Roman" w:hAnsi="Times New Roman" w:cs="Times New Roman"/>
          <w:sz w:val="24"/>
          <w:szCs w:val="24"/>
        </w:rPr>
        <w:t xml:space="preserve"> crop, ii) use of </w:t>
      </w:r>
      <w:r w:rsidR="00934897" w:rsidRPr="00EB6A2C">
        <w:rPr>
          <w:rFonts w:ascii="Times New Roman" w:hAnsi="Times New Roman" w:cs="Times New Roman"/>
          <w:sz w:val="24"/>
          <w:szCs w:val="24"/>
          <w:highlight w:val="yellow"/>
        </w:rPr>
        <w:t xml:space="preserve">machinery </w:t>
      </w:r>
      <w:r w:rsidRPr="00EB6A2C">
        <w:rPr>
          <w:rFonts w:ascii="Times New Roman" w:hAnsi="Times New Roman" w:cs="Times New Roman"/>
          <w:sz w:val="24"/>
          <w:szCs w:val="24"/>
          <w:highlight w:val="yellow"/>
        </w:rPr>
        <w:t>for</w:t>
      </w:r>
      <w:r>
        <w:rPr>
          <w:rFonts w:ascii="Times New Roman" w:hAnsi="Times New Roman" w:cs="Times New Roman"/>
          <w:sz w:val="24"/>
          <w:szCs w:val="24"/>
        </w:rPr>
        <w:t xml:space="preserve"> quicker farming operations, iii) adequacy of underground water, suitability of lands for </w:t>
      </w:r>
      <w:r w:rsidR="00934897" w:rsidRPr="00EB6A2C">
        <w:rPr>
          <w:rFonts w:ascii="Times New Roman" w:hAnsi="Times New Roman" w:cs="Times New Roman"/>
          <w:sz w:val="24"/>
          <w:szCs w:val="24"/>
          <w:highlight w:val="yellow"/>
        </w:rPr>
        <w:t>year-round</w:t>
      </w:r>
      <w:r w:rsidRPr="00EB6A2C">
        <w:rPr>
          <w:rFonts w:ascii="Times New Roman" w:hAnsi="Times New Roman" w:cs="Times New Roman"/>
          <w:sz w:val="24"/>
          <w:szCs w:val="24"/>
          <w:highlight w:val="yellow"/>
        </w:rPr>
        <w:t xml:space="preserve"> cultivation</w:t>
      </w:r>
      <w:r>
        <w:rPr>
          <w:rFonts w:ascii="Times New Roman" w:hAnsi="Times New Roman" w:cs="Times New Roman"/>
          <w:sz w:val="24"/>
          <w:szCs w:val="24"/>
        </w:rPr>
        <w:t xml:space="preserve">, iv) productivity of soil, vi) </w:t>
      </w:r>
      <w:r>
        <w:rPr>
          <w:rFonts w:ascii="Times New Roman" w:eastAsia="SimSun" w:hAnsi="Times New Roman" w:cs="Times New Roman"/>
          <w:sz w:val="24"/>
          <w:szCs w:val="24"/>
          <w:lang w:eastAsia="zh-CN"/>
        </w:rPr>
        <w:t xml:space="preserve">availability of inputs, vii) quality of seeds and viii) easy marketing facilities. </w:t>
      </w:r>
      <w:r>
        <w:rPr>
          <w:rFonts w:ascii="Times New Roman" w:eastAsia="Times New Roman" w:hAnsi="Times New Roman" w:cs="Times New Roman"/>
          <w:bCs/>
          <w:color w:val="000000"/>
          <w:kern w:val="36"/>
          <w:sz w:val="24"/>
          <w:szCs w:val="24"/>
        </w:rPr>
        <w:t xml:space="preserve">A </w:t>
      </w:r>
      <w:r w:rsidR="00934897" w:rsidRPr="00EB6A2C">
        <w:rPr>
          <w:rFonts w:ascii="Times New Roman" w:eastAsia="Times New Roman" w:hAnsi="Times New Roman" w:cs="Times New Roman"/>
          <w:bCs/>
          <w:color w:val="000000"/>
          <w:kern w:val="36"/>
          <w:sz w:val="24"/>
          <w:szCs w:val="24"/>
          <w:highlight w:val="yellow"/>
        </w:rPr>
        <w:t>four-point</w:t>
      </w:r>
      <w:r w:rsidRPr="00EB6A2C">
        <w:rPr>
          <w:rFonts w:ascii="Times New Roman" w:eastAsia="Times New Roman" w:hAnsi="Times New Roman" w:cs="Times New Roman"/>
          <w:bCs/>
          <w:color w:val="000000"/>
          <w:kern w:val="36"/>
          <w:sz w:val="24"/>
          <w:szCs w:val="24"/>
          <w:highlight w:val="yellow"/>
        </w:rPr>
        <w:t xml:space="preserve"> rating</w:t>
      </w:r>
      <w:r>
        <w:rPr>
          <w:rFonts w:ascii="Times New Roman" w:eastAsia="Times New Roman" w:hAnsi="Times New Roman" w:cs="Times New Roman"/>
          <w:bCs/>
          <w:color w:val="000000"/>
          <w:kern w:val="36"/>
          <w:sz w:val="24"/>
          <w:szCs w:val="24"/>
        </w:rPr>
        <w:t xml:space="preserve"> scale containing no use, </w:t>
      </w:r>
      <w:r w:rsidR="00934897" w:rsidRPr="00EB6A2C">
        <w:rPr>
          <w:rFonts w:ascii="Times New Roman" w:eastAsia="Times New Roman" w:hAnsi="Times New Roman" w:cs="Times New Roman"/>
          <w:bCs/>
          <w:color w:val="000000"/>
          <w:kern w:val="36"/>
          <w:sz w:val="24"/>
          <w:szCs w:val="24"/>
          <w:highlight w:val="yellow"/>
        </w:rPr>
        <w:t xml:space="preserve">slight </w:t>
      </w:r>
      <w:r w:rsidRPr="00EB6A2C">
        <w:rPr>
          <w:rFonts w:ascii="Times New Roman" w:eastAsia="Times New Roman" w:hAnsi="Times New Roman" w:cs="Times New Roman"/>
          <w:bCs/>
          <w:color w:val="000000"/>
          <w:kern w:val="36"/>
          <w:sz w:val="24"/>
          <w:szCs w:val="24"/>
          <w:highlight w:val="yellow"/>
        </w:rPr>
        <w:t xml:space="preserve">use, </w:t>
      </w:r>
      <w:r w:rsidR="00934897" w:rsidRPr="00EB6A2C">
        <w:rPr>
          <w:rFonts w:ascii="Times New Roman" w:eastAsia="Times New Roman" w:hAnsi="Times New Roman" w:cs="Times New Roman"/>
          <w:bCs/>
          <w:color w:val="000000"/>
          <w:kern w:val="36"/>
          <w:sz w:val="24"/>
          <w:szCs w:val="24"/>
          <w:highlight w:val="yellow"/>
        </w:rPr>
        <w:t xml:space="preserve">moderate </w:t>
      </w:r>
      <w:r w:rsidRPr="00EB6A2C">
        <w:rPr>
          <w:rFonts w:ascii="Times New Roman" w:eastAsia="Times New Roman" w:hAnsi="Times New Roman" w:cs="Times New Roman"/>
          <w:bCs/>
          <w:color w:val="000000"/>
          <w:kern w:val="36"/>
          <w:sz w:val="24"/>
          <w:szCs w:val="24"/>
          <w:highlight w:val="yellow"/>
        </w:rPr>
        <w:t xml:space="preserve">use, </w:t>
      </w:r>
      <w:r w:rsidR="00934897" w:rsidRPr="00EB6A2C">
        <w:rPr>
          <w:rFonts w:ascii="Times New Roman" w:eastAsia="Times New Roman" w:hAnsi="Times New Roman" w:cs="Times New Roman"/>
          <w:bCs/>
          <w:color w:val="000000"/>
          <w:kern w:val="36"/>
          <w:sz w:val="24"/>
          <w:szCs w:val="24"/>
          <w:highlight w:val="yellow"/>
        </w:rPr>
        <w:t xml:space="preserve">and frequent </w:t>
      </w:r>
      <w:r w:rsidRPr="0074102F">
        <w:rPr>
          <w:rFonts w:ascii="Times New Roman" w:eastAsia="Times New Roman" w:hAnsi="Times New Roman" w:cs="Times New Roman"/>
          <w:bCs/>
          <w:color w:val="000000"/>
          <w:kern w:val="36"/>
          <w:sz w:val="24"/>
          <w:szCs w:val="24"/>
        </w:rPr>
        <w:t>use was employed in this regard</w:t>
      </w:r>
      <w:r w:rsidRPr="0074102F">
        <w:rPr>
          <w:rFonts w:ascii="Times New Roman" w:eastAsia="SimSun" w:hAnsi="Times New Roman" w:cs="Times New Roman"/>
          <w:sz w:val="24"/>
          <w:szCs w:val="24"/>
          <w:lang w:eastAsia="zh-CN"/>
        </w:rPr>
        <w:t xml:space="preserve"> to assess their extent of</w:t>
      </w:r>
      <w:r>
        <w:rPr>
          <w:rFonts w:ascii="Times New Roman" w:eastAsia="SimSun" w:hAnsi="Times New Roman" w:cs="Times New Roman"/>
          <w:sz w:val="24"/>
          <w:szCs w:val="24"/>
          <w:lang w:eastAsia="zh-CN"/>
        </w:rPr>
        <w:t xml:space="preserve"> use by the farmers. </w:t>
      </w:r>
      <w:r>
        <w:rPr>
          <w:rFonts w:ascii="Times New Roman" w:eastAsia="Times New Roman" w:hAnsi="Times New Roman" w:cs="Times New Roman"/>
          <w:sz w:val="24"/>
          <w:szCs w:val="24"/>
        </w:rPr>
        <w:t xml:space="preserve">As cropping intensity was basically </w:t>
      </w:r>
      <w:r w:rsidR="00934897" w:rsidRPr="00EB6A2C">
        <w:rPr>
          <w:rFonts w:ascii="Times New Roman" w:eastAsia="Times New Roman" w:hAnsi="Times New Roman" w:cs="Times New Roman"/>
          <w:sz w:val="24"/>
          <w:szCs w:val="24"/>
          <w:highlight w:val="yellow"/>
        </w:rPr>
        <w:t xml:space="preserve">dependent </w:t>
      </w:r>
      <w:r w:rsidRPr="00EB6A2C">
        <w:rPr>
          <w:rFonts w:ascii="Times New Roman" w:eastAsia="Times New Roman" w:hAnsi="Times New Roman" w:cs="Times New Roman"/>
          <w:sz w:val="24"/>
          <w:szCs w:val="24"/>
          <w:highlight w:val="yellow"/>
        </w:rPr>
        <w:t>on</w:t>
      </w:r>
      <w:r>
        <w:rPr>
          <w:rFonts w:ascii="Times New Roman" w:eastAsia="Times New Roman" w:hAnsi="Times New Roman" w:cs="Times New Roman"/>
          <w:sz w:val="24"/>
          <w:szCs w:val="24"/>
        </w:rPr>
        <w:t xml:space="preserve"> these 8 factors</w:t>
      </w:r>
      <w:r w:rsidR="009348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Pr>
          <w:rFonts w:ascii="Times New Roman" w:eastAsia="Times New Roman" w:hAnsi="Times New Roman" w:cs="Times New Roman"/>
          <w:bCs/>
          <w:color w:val="000000"/>
          <w:kern w:val="36"/>
          <w:sz w:val="24"/>
          <w:szCs w:val="24"/>
        </w:rPr>
        <w:t xml:space="preserve">he calculation </w:t>
      </w:r>
      <w:r w:rsidRPr="00EB6A2C">
        <w:rPr>
          <w:rFonts w:ascii="Times New Roman" w:eastAsia="Times New Roman" w:hAnsi="Times New Roman" w:cs="Times New Roman"/>
          <w:bCs/>
          <w:color w:val="000000"/>
          <w:kern w:val="36"/>
          <w:sz w:val="24"/>
          <w:szCs w:val="24"/>
          <w:highlight w:val="yellow"/>
        </w:rPr>
        <w:t xml:space="preserve">of </w:t>
      </w:r>
      <w:r w:rsidR="00934897" w:rsidRPr="00EB6A2C">
        <w:rPr>
          <w:rFonts w:ascii="Times New Roman" w:eastAsia="Times New Roman" w:hAnsi="Times New Roman" w:cs="Times New Roman"/>
          <w:bCs/>
          <w:color w:val="000000"/>
          <w:kern w:val="36"/>
          <w:sz w:val="24"/>
          <w:szCs w:val="24"/>
          <w:highlight w:val="yellow"/>
        </w:rPr>
        <w:t xml:space="preserve">the </w:t>
      </w:r>
      <w:r w:rsidRPr="00EB6A2C">
        <w:rPr>
          <w:rFonts w:ascii="Times New Roman" w:eastAsia="Times New Roman" w:hAnsi="Times New Roman" w:cs="Times New Roman"/>
          <w:bCs/>
          <w:color w:val="000000"/>
          <w:kern w:val="36"/>
          <w:sz w:val="24"/>
          <w:szCs w:val="24"/>
          <w:highlight w:val="yellow"/>
        </w:rPr>
        <w:t>fac</w:t>
      </w:r>
      <w:r>
        <w:rPr>
          <w:rFonts w:ascii="Times New Roman" w:eastAsia="Times New Roman" w:hAnsi="Times New Roman" w:cs="Times New Roman"/>
          <w:bCs/>
          <w:color w:val="000000"/>
          <w:kern w:val="36"/>
          <w:sz w:val="24"/>
          <w:szCs w:val="24"/>
        </w:rPr>
        <w:t xml:space="preserve">tor </w:t>
      </w:r>
      <w:proofErr w:type="gramStart"/>
      <w:r>
        <w:rPr>
          <w:rFonts w:ascii="Times New Roman" w:eastAsia="Times New Roman" w:hAnsi="Times New Roman" w:cs="Times New Roman"/>
          <w:bCs/>
          <w:color w:val="000000"/>
          <w:kern w:val="36"/>
          <w:sz w:val="24"/>
          <w:szCs w:val="24"/>
        </w:rPr>
        <w:t>use</w:t>
      </w:r>
      <w:proofErr w:type="gramEnd"/>
      <w:r>
        <w:rPr>
          <w:rFonts w:ascii="Times New Roman" w:eastAsia="Times New Roman" w:hAnsi="Times New Roman" w:cs="Times New Roman"/>
          <w:bCs/>
          <w:color w:val="000000"/>
          <w:kern w:val="36"/>
          <w:sz w:val="24"/>
          <w:szCs w:val="24"/>
        </w:rPr>
        <w:t xml:space="preserve"> index (FUI) would provide </w:t>
      </w:r>
      <w:r w:rsidR="00934897">
        <w:rPr>
          <w:rFonts w:ascii="Times New Roman" w:eastAsia="Times New Roman" w:hAnsi="Times New Roman" w:cs="Times New Roman"/>
          <w:bCs/>
          <w:color w:val="000000"/>
          <w:kern w:val="36"/>
          <w:sz w:val="24"/>
          <w:szCs w:val="24"/>
        </w:rPr>
        <w:t xml:space="preserve">the </w:t>
      </w:r>
      <w:r>
        <w:rPr>
          <w:rFonts w:ascii="Times New Roman" w:eastAsia="Times New Roman" w:hAnsi="Times New Roman" w:cs="Times New Roman"/>
          <w:bCs/>
          <w:color w:val="000000"/>
          <w:kern w:val="36"/>
          <w:sz w:val="24"/>
          <w:szCs w:val="24"/>
        </w:rPr>
        <w:t>use status of each factor.</w:t>
      </w:r>
    </w:p>
    <w:p w14:paraId="44B0AC78" w14:textId="77777777" w:rsidR="003E0EEE" w:rsidRDefault="006E49A1">
      <w:pPr>
        <w:spacing w:after="0"/>
        <w:jc w:val="both"/>
        <w:rPr>
          <w:rFonts w:ascii="Times New Roman" w:hAnsi="Times New Roman" w:cs="Times New Roman"/>
          <w:b/>
          <w:sz w:val="24"/>
          <w:szCs w:val="24"/>
        </w:rPr>
      </w:pPr>
      <w:r>
        <w:rPr>
          <w:rFonts w:ascii="Times New Roman" w:hAnsi="Times New Roman" w:cs="Times New Roman"/>
          <w:b/>
          <w:sz w:val="24"/>
          <w:szCs w:val="24"/>
        </w:rPr>
        <w:t>2.7 Data analysis</w:t>
      </w:r>
    </w:p>
    <w:p w14:paraId="48D55EC5" w14:textId="055C4758" w:rsidR="003E0EEE" w:rsidRDefault="006E49A1">
      <w:pPr>
        <w:jc w:val="both"/>
        <w:rPr>
          <w:rFonts w:ascii="Times New Roman" w:hAnsi="Times New Roman" w:cs="Times New Roman"/>
          <w:sz w:val="24"/>
          <w:szCs w:val="24"/>
        </w:rPr>
      </w:pPr>
      <w:r>
        <w:rPr>
          <w:rFonts w:ascii="Times New Roman" w:hAnsi="Times New Roman" w:cs="Times New Roman"/>
          <w:sz w:val="24"/>
          <w:szCs w:val="24"/>
        </w:rPr>
        <w:t xml:space="preserve"> This study used a mixed methods approach; both qualitative and quantitative techniques involving focus group discussions and a cross-sectional survey were used. Data from the household survey </w:t>
      </w:r>
      <w:r w:rsidR="00934897" w:rsidRPr="00EB6A2C">
        <w:rPr>
          <w:rFonts w:ascii="Times New Roman" w:hAnsi="Times New Roman" w:cs="Times New Roman"/>
          <w:sz w:val="24"/>
          <w:szCs w:val="24"/>
          <w:highlight w:val="yellow"/>
        </w:rPr>
        <w:t xml:space="preserve">were </w:t>
      </w:r>
      <w:proofErr w:type="spellStart"/>
      <w:r w:rsidRPr="00EB6A2C">
        <w:rPr>
          <w:rFonts w:ascii="Times New Roman" w:hAnsi="Times New Roman" w:cs="Times New Roman"/>
          <w:sz w:val="24"/>
          <w:szCs w:val="24"/>
          <w:highlight w:val="yellow"/>
        </w:rPr>
        <w:t>analysed</w:t>
      </w:r>
      <w:proofErr w:type="spellEnd"/>
      <w:r>
        <w:rPr>
          <w:rFonts w:ascii="Times New Roman" w:hAnsi="Times New Roman" w:cs="Times New Roman"/>
          <w:sz w:val="24"/>
          <w:szCs w:val="24"/>
        </w:rPr>
        <w:t xml:space="preserve"> using descriptive statistical methods to generate frequencies, percentages and to conduct explanatory factor analysis. Apart from the descriptive statistics, the study employed </w:t>
      </w:r>
      <w:r w:rsidR="00934897" w:rsidRPr="00EB6A2C">
        <w:rPr>
          <w:rFonts w:ascii="Times New Roman" w:hAnsi="Times New Roman" w:cs="Times New Roman"/>
          <w:sz w:val="24"/>
          <w:szCs w:val="24"/>
          <w:highlight w:val="yellow"/>
        </w:rPr>
        <w:t xml:space="preserve">the </w:t>
      </w:r>
      <w:r w:rsidRPr="00EB6A2C">
        <w:rPr>
          <w:rFonts w:ascii="Times New Roman" w:hAnsi="Times New Roman" w:cs="Times New Roman"/>
          <w:sz w:val="24"/>
          <w:szCs w:val="24"/>
          <w:highlight w:val="yellow"/>
        </w:rPr>
        <w:t>correlation coefficient</w:t>
      </w:r>
      <w:r>
        <w:rPr>
          <w:rFonts w:ascii="Times New Roman" w:hAnsi="Times New Roman" w:cs="Times New Roman"/>
          <w:sz w:val="24"/>
          <w:szCs w:val="24"/>
        </w:rPr>
        <w:t xml:space="preserve"> to determine </w:t>
      </w:r>
      <w:r w:rsidR="00934897">
        <w:rPr>
          <w:rFonts w:ascii="Times New Roman" w:hAnsi="Times New Roman" w:cs="Times New Roman"/>
          <w:sz w:val="24"/>
          <w:szCs w:val="24"/>
        </w:rPr>
        <w:t xml:space="preserve">the </w:t>
      </w:r>
      <w:r>
        <w:rPr>
          <w:rFonts w:ascii="Times New Roman" w:hAnsi="Times New Roman" w:cs="Times New Roman"/>
          <w:sz w:val="24"/>
          <w:szCs w:val="24"/>
        </w:rPr>
        <w:t>association between the socio-economic factors of the farmers with their cropping intensity.</w:t>
      </w:r>
    </w:p>
    <w:p w14:paraId="3CA189FA" w14:textId="77777777" w:rsidR="003E0EEE" w:rsidRDefault="003E0EEE">
      <w:pPr>
        <w:jc w:val="both"/>
        <w:rPr>
          <w:rFonts w:ascii="Times New Roman" w:hAnsi="Times New Roman" w:cs="Times New Roman"/>
          <w:sz w:val="24"/>
          <w:szCs w:val="24"/>
        </w:rPr>
      </w:pPr>
    </w:p>
    <w:p w14:paraId="1C371091" w14:textId="77777777" w:rsidR="003E0EEE" w:rsidRDefault="006E49A1">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 and Discussion</w:t>
      </w:r>
    </w:p>
    <w:p w14:paraId="07834EDD" w14:textId="4029A6F4" w:rsidR="003E0EEE" w:rsidRDefault="006E49A1">
      <w:pPr>
        <w:pStyle w:val="ListParagraph"/>
        <w:numPr>
          <w:ilvl w:val="1"/>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Cropping Intensity in </w:t>
      </w:r>
      <w:r w:rsidR="00934897" w:rsidRPr="00EB6A2C">
        <w:rPr>
          <w:rFonts w:ascii="Times New Roman" w:hAnsi="Times New Roman" w:cs="Times New Roman"/>
          <w:b/>
          <w:bCs/>
          <w:sz w:val="24"/>
          <w:szCs w:val="24"/>
          <w:highlight w:val="yellow"/>
        </w:rPr>
        <w:t>Drought-Prone</w:t>
      </w:r>
      <w:r>
        <w:rPr>
          <w:rFonts w:ascii="Times New Roman" w:hAnsi="Times New Roman" w:cs="Times New Roman"/>
          <w:b/>
          <w:bCs/>
          <w:sz w:val="24"/>
          <w:szCs w:val="24"/>
        </w:rPr>
        <w:t xml:space="preserve"> Areas  </w:t>
      </w:r>
    </w:p>
    <w:p w14:paraId="53753300" w14:textId="7D6D5F8C" w:rsidR="003E0EEE" w:rsidRDefault="006E49A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reveals that cropping intensity of the study area ranged from 200% to 300% </w:t>
      </w:r>
      <w:r w:rsidRPr="00EB6A2C">
        <w:rPr>
          <w:rFonts w:ascii="Times New Roman" w:eastAsia="Times New Roman" w:hAnsi="Times New Roman" w:cs="Times New Roman"/>
          <w:color w:val="000000"/>
          <w:sz w:val="24"/>
          <w:szCs w:val="24"/>
          <w:highlight w:val="yellow"/>
        </w:rPr>
        <w:t xml:space="preserve">with </w:t>
      </w:r>
      <w:r w:rsidR="00934897" w:rsidRPr="00EB6A2C">
        <w:rPr>
          <w:rFonts w:ascii="Times New Roman" w:eastAsia="Times New Roman" w:hAnsi="Times New Roman" w:cs="Times New Roman"/>
          <w:color w:val="000000"/>
          <w:sz w:val="24"/>
          <w:szCs w:val="24"/>
          <w:highlight w:val="yellow"/>
        </w:rPr>
        <w:t>a</w:t>
      </w:r>
      <w:r w:rsidR="009348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mean of 277.87% and </w:t>
      </w:r>
      <w:r w:rsidR="0093489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standard deviation of 30.91%.  The overwhelming majority (87.6%) of the respondents had high to very high cropping intensity (263% to 300%) compared to 12.4% medium high cropping intensity (up to 262%). These findings presented a higher level of cropping intensity on average in a dry area compared to the cropping intensity of other dry areas in Bangladesh</w:t>
      </w:r>
      <w:r w:rsidR="009348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 well as the whole agricultural region of </w:t>
      </w:r>
      <w:proofErr w:type="spellStart"/>
      <w:r>
        <w:rPr>
          <w:rFonts w:ascii="Times New Roman" w:eastAsia="Times New Roman" w:hAnsi="Times New Roman" w:cs="Times New Roman"/>
          <w:color w:val="000000"/>
          <w:sz w:val="24"/>
          <w:szCs w:val="24"/>
        </w:rPr>
        <w:t>Bogura</w:t>
      </w:r>
      <w:proofErr w:type="spellEnd"/>
      <w:r>
        <w:rPr>
          <w:rFonts w:ascii="Times New Roman" w:eastAsia="Times New Roman" w:hAnsi="Times New Roman" w:cs="Times New Roman"/>
          <w:color w:val="000000"/>
          <w:sz w:val="24"/>
          <w:szCs w:val="24"/>
        </w:rPr>
        <w:t xml:space="preserve">. Islam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stated that the cropping intensity in </w:t>
      </w:r>
      <w:proofErr w:type="spellStart"/>
      <w:r>
        <w:rPr>
          <w:rFonts w:ascii="Times New Roman" w:eastAsia="Times New Roman" w:hAnsi="Times New Roman" w:cs="Times New Roman"/>
          <w:color w:val="000000"/>
          <w:sz w:val="24"/>
          <w:szCs w:val="24"/>
        </w:rPr>
        <w:t>Bogura</w:t>
      </w:r>
      <w:proofErr w:type="spellEnd"/>
      <w:r w:rsidR="009348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on average</w:t>
      </w:r>
      <w:r w:rsidR="0093489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was 234%, </w:t>
      </w:r>
      <w:r w:rsidRPr="00EB6A2C">
        <w:rPr>
          <w:rFonts w:ascii="Times New Roman" w:eastAsia="Times New Roman" w:hAnsi="Times New Roman" w:cs="Times New Roman"/>
          <w:color w:val="000000"/>
          <w:sz w:val="24"/>
          <w:szCs w:val="24"/>
          <w:highlight w:val="yellow"/>
        </w:rPr>
        <w:t xml:space="preserve">while </w:t>
      </w:r>
      <w:r w:rsidR="00934897" w:rsidRPr="00EB6A2C">
        <w:rPr>
          <w:rFonts w:ascii="Times New Roman" w:eastAsia="Times New Roman" w:hAnsi="Times New Roman" w:cs="Times New Roman"/>
          <w:color w:val="000000"/>
          <w:sz w:val="24"/>
          <w:szCs w:val="24"/>
          <w:highlight w:val="yellow"/>
        </w:rPr>
        <w:t xml:space="preserve">the </w:t>
      </w:r>
      <w:r w:rsidRPr="00EB6A2C">
        <w:rPr>
          <w:rFonts w:ascii="Times New Roman" w:eastAsia="Times New Roman" w:hAnsi="Times New Roman" w:cs="Times New Roman"/>
          <w:color w:val="000000"/>
          <w:sz w:val="24"/>
          <w:szCs w:val="24"/>
          <w:highlight w:val="yellow"/>
        </w:rPr>
        <w:t>cr</w:t>
      </w:r>
      <w:r>
        <w:rPr>
          <w:rFonts w:ascii="Times New Roman" w:eastAsia="Times New Roman" w:hAnsi="Times New Roman" w:cs="Times New Roman"/>
          <w:color w:val="000000"/>
          <w:sz w:val="24"/>
          <w:szCs w:val="24"/>
        </w:rPr>
        <w:t xml:space="preserve">opping intensity in </w:t>
      </w:r>
      <w:proofErr w:type="spellStart"/>
      <w:r>
        <w:rPr>
          <w:rFonts w:ascii="Times New Roman" w:eastAsia="Times New Roman" w:hAnsi="Times New Roman" w:cs="Times New Roman"/>
          <w:color w:val="000000"/>
          <w:sz w:val="24"/>
          <w:szCs w:val="24"/>
        </w:rPr>
        <w:t>Rajshahi</w:t>
      </w:r>
      <w:proofErr w:type="spellEnd"/>
      <w:r>
        <w:rPr>
          <w:rFonts w:ascii="Times New Roman" w:eastAsia="Times New Roman" w:hAnsi="Times New Roman" w:cs="Times New Roman"/>
          <w:color w:val="000000"/>
          <w:sz w:val="24"/>
          <w:szCs w:val="24"/>
        </w:rPr>
        <w:t xml:space="preserve"> was 218%.</w:t>
      </w:r>
    </w:p>
    <w:p w14:paraId="5232621D" w14:textId="10B2AF27" w:rsidR="003E0EEE" w:rsidRDefault="006E49A1">
      <w:pPr>
        <w:rPr>
          <w:rFonts w:ascii="Times New Roman" w:hAnsi="Times New Roman" w:cs="Times New Roman"/>
          <w:b/>
          <w:bCs/>
          <w:sz w:val="24"/>
          <w:szCs w:val="24"/>
        </w:rPr>
      </w:pPr>
      <w:bookmarkStart w:id="1" w:name="_Hlk194239101"/>
      <w:r>
        <w:rPr>
          <w:rFonts w:ascii="Times New Roman" w:hAnsi="Times New Roman" w:cs="Times New Roman"/>
          <w:b/>
          <w:bCs/>
          <w:sz w:val="24"/>
          <w:szCs w:val="24"/>
        </w:rPr>
        <w:t>Table</w:t>
      </w:r>
      <w:r w:rsidR="00B1392F">
        <w:rPr>
          <w:rFonts w:ascii="Times New Roman" w:hAnsi="Times New Roman" w:cs="Times New Roman"/>
          <w:b/>
          <w:bCs/>
          <w:sz w:val="24"/>
          <w:szCs w:val="24"/>
        </w:rPr>
        <w:t xml:space="preserve"> </w:t>
      </w:r>
      <w:r>
        <w:rPr>
          <w:rFonts w:ascii="Times New Roman" w:hAnsi="Times New Roman" w:cs="Times New Roman"/>
          <w:b/>
          <w:bCs/>
          <w:sz w:val="24"/>
          <w:szCs w:val="24"/>
        </w:rPr>
        <w:t>2. Distribution of respondents depending upon cropping intensity</w:t>
      </w:r>
      <w:bookmarkEnd w:id="1"/>
    </w:p>
    <w:tbl>
      <w:tblPr>
        <w:tblStyle w:val="TableGrid1"/>
        <w:tblW w:w="0" w:type="auto"/>
        <w:tblLook w:val="04A0" w:firstRow="1" w:lastRow="0" w:firstColumn="1" w:lastColumn="0" w:noHBand="0" w:noVBand="1"/>
      </w:tblPr>
      <w:tblGrid>
        <w:gridCol w:w="3413"/>
        <w:gridCol w:w="1529"/>
        <w:gridCol w:w="1709"/>
        <w:gridCol w:w="1349"/>
        <w:gridCol w:w="1345"/>
      </w:tblGrid>
      <w:tr w:rsidR="003E0EEE" w14:paraId="78199045" w14:textId="77777777">
        <w:tc>
          <w:tcPr>
            <w:tcW w:w="3413" w:type="dxa"/>
            <w:vMerge w:val="restart"/>
            <w:tcBorders>
              <w:top w:val="single" w:sz="4" w:space="0" w:color="auto"/>
              <w:left w:val="nil"/>
              <w:bottom w:val="single" w:sz="4" w:space="0" w:color="auto"/>
              <w:right w:val="nil"/>
            </w:tcBorders>
            <w:vAlign w:val="center"/>
          </w:tcPr>
          <w:p w14:paraId="71EAC793" w14:textId="77777777" w:rsidR="003E0EEE" w:rsidRDefault="006E49A1">
            <w:pPr>
              <w:spacing w:after="0" w:line="240" w:lineRule="auto"/>
              <w:jc w:val="center"/>
              <w:rPr>
                <w:rFonts w:eastAsia="Calibri"/>
                <w:sz w:val="24"/>
                <w:szCs w:val="24"/>
              </w:rPr>
            </w:pPr>
            <w:r>
              <w:rPr>
                <w:rFonts w:eastAsia="Calibri"/>
                <w:sz w:val="24"/>
                <w:szCs w:val="24"/>
              </w:rPr>
              <w:t>Category</w:t>
            </w:r>
          </w:p>
        </w:tc>
        <w:tc>
          <w:tcPr>
            <w:tcW w:w="3238" w:type="dxa"/>
            <w:gridSpan w:val="2"/>
            <w:tcBorders>
              <w:top w:val="single" w:sz="4" w:space="0" w:color="auto"/>
              <w:left w:val="nil"/>
              <w:bottom w:val="single" w:sz="4" w:space="0" w:color="auto"/>
              <w:right w:val="nil"/>
            </w:tcBorders>
            <w:vAlign w:val="center"/>
          </w:tcPr>
          <w:p w14:paraId="56F758D3" w14:textId="77777777" w:rsidR="003E0EEE" w:rsidRDefault="006E49A1">
            <w:pPr>
              <w:spacing w:after="0" w:line="240" w:lineRule="auto"/>
              <w:jc w:val="center"/>
              <w:rPr>
                <w:rFonts w:eastAsia="Calibri"/>
                <w:sz w:val="24"/>
                <w:szCs w:val="24"/>
              </w:rPr>
            </w:pPr>
            <w:r>
              <w:rPr>
                <w:rFonts w:eastAsia="Calibri"/>
                <w:sz w:val="24"/>
                <w:szCs w:val="24"/>
              </w:rPr>
              <w:t>Respondents</w:t>
            </w:r>
          </w:p>
        </w:tc>
        <w:tc>
          <w:tcPr>
            <w:tcW w:w="1349" w:type="dxa"/>
            <w:vMerge w:val="restart"/>
            <w:tcBorders>
              <w:top w:val="single" w:sz="4" w:space="0" w:color="auto"/>
              <w:left w:val="nil"/>
              <w:bottom w:val="nil"/>
              <w:right w:val="nil"/>
            </w:tcBorders>
            <w:vAlign w:val="center"/>
          </w:tcPr>
          <w:p w14:paraId="6A176B65" w14:textId="77777777" w:rsidR="003E0EEE" w:rsidRDefault="006E49A1">
            <w:pPr>
              <w:spacing w:after="0" w:line="240" w:lineRule="auto"/>
              <w:jc w:val="center"/>
              <w:rPr>
                <w:rFonts w:eastAsia="Calibri"/>
                <w:sz w:val="24"/>
                <w:szCs w:val="24"/>
              </w:rPr>
            </w:pPr>
            <w:r>
              <w:rPr>
                <w:rFonts w:eastAsia="Calibri"/>
                <w:sz w:val="24"/>
                <w:szCs w:val="24"/>
              </w:rPr>
              <w:t>Mean</w:t>
            </w:r>
          </w:p>
        </w:tc>
        <w:tc>
          <w:tcPr>
            <w:tcW w:w="1345" w:type="dxa"/>
            <w:vMerge w:val="restart"/>
            <w:tcBorders>
              <w:top w:val="single" w:sz="4" w:space="0" w:color="auto"/>
              <w:left w:val="nil"/>
              <w:bottom w:val="nil"/>
              <w:right w:val="nil"/>
            </w:tcBorders>
            <w:vAlign w:val="center"/>
          </w:tcPr>
          <w:p w14:paraId="1F7FEC3E" w14:textId="77777777" w:rsidR="003E0EEE" w:rsidRDefault="006E49A1">
            <w:pPr>
              <w:spacing w:after="0" w:line="240" w:lineRule="auto"/>
              <w:jc w:val="center"/>
              <w:rPr>
                <w:rFonts w:eastAsia="Calibri"/>
                <w:sz w:val="24"/>
                <w:szCs w:val="24"/>
              </w:rPr>
            </w:pPr>
            <w:r>
              <w:rPr>
                <w:rFonts w:eastAsia="Calibri"/>
                <w:sz w:val="24"/>
                <w:szCs w:val="24"/>
              </w:rPr>
              <w:t>Standard</w:t>
            </w:r>
          </w:p>
          <w:p w14:paraId="0996C53E" w14:textId="77777777" w:rsidR="003E0EEE" w:rsidRDefault="006E49A1">
            <w:pPr>
              <w:spacing w:after="0" w:line="240" w:lineRule="auto"/>
              <w:jc w:val="center"/>
              <w:rPr>
                <w:rFonts w:eastAsia="Calibri"/>
                <w:sz w:val="24"/>
                <w:szCs w:val="24"/>
              </w:rPr>
            </w:pPr>
            <w:r>
              <w:rPr>
                <w:rFonts w:eastAsia="Calibri"/>
                <w:sz w:val="24"/>
                <w:szCs w:val="24"/>
              </w:rPr>
              <w:t>Deviation</w:t>
            </w:r>
          </w:p>
        </w:tc>
      </w:tr>
      <w:tr w:rsidR="003E0EEE" w14:paraId="2883993E" w14:textId="77777777">
        <w:trPr>
          <w:trHeight w:val="53"/>
        </w:trPr>
        <w:tc>
          <w:tcPr>
            <w:tcW w:w="3413" w:type="dxa"/>
            <w:vMerge/>
            <w:tcBorders>
              <w:top w:val="nil"/>
              <w:left w:val="nil"/>
              <w:bottom w:val="single" w:sz="4" w:space="0" w:color="auto"/>
              <w:right w:val="nil"/>
            </w:tcBorders>
            <w:vAlign w:val="center"/>
          </w:tcPr>
          <w:p w14:paraId="07C0A27A" w14:textId="77777777" w:rsidR="003E0EEE" w:rsidRDefault="003E0EEE">
            <w:pPr>
              <w:spacing w:after="0" w:line="240" w:lineRule="auto"/>
              <w:jc w:val="center"/>
              <w:rPr>
                <w:rFonts w:eastAsia="Calibri"/>
                <w:sz w:val="24"/>
                <w:szCs w:val="24"/>
              </w:rPr>
            </w:pPr>
          </w:p>
        </w:tc>
        <w:tc>
          <w:tcPr>
            <w:tcW w:w="1529" w:type="dxa"/>
            <w:tcBorders>
              <w:top w:val="single" w:sz="4" w:space="0" w:color="auto"/>
              <w:left w:val="nil"/>
              <w:bottom w:val="single" w:sz="4" w:space="0" w:color="auto"/>
              <w:right w:val="nil"/>
            </w:tcBorders>
            <w:vAlign w:val="center"/>
          </w:tcPr>
          <w:p w14:paraId="0425DC18" w14:textId="77777777" w:rsidR="003E0EEE" w:rsidRDefault="006E49A1">
            <w:pPr>
              <w:spacing w:after="0" w:line="240" w:lineRule="auto"/>
              <w:jc w:val="center"/>
              <w:rPr>
                <w:rFonts w:eastAsia="Calibri"/>
                <w:sz w:val="24"/>
                <w:szCs w:val="24"/>
              </w:rPr>
            </w:pPr>
            <w:r>
              <w:rPr>
                <w:rFonts w:eastAsia="Calibri"/>
                <w:sz w:val="24"/>
                <w:szCs w:val="24"/>
              </w:rPr>
              <w:t>Number</w:t>
            </w:r>
          </w:p>
        </w:tc>
        <w:tc>
          <w:tcPr>
            <w:tcW w:w="1709" w:type="dxa"/>
            <w:tcBorders>
              <w:top w:val="single" w:sz="4" w:space="0" w:color="auto"/>
              <w:left w:val="nil"/>
              <w:bottom w:val="single" w:sz="4" w:space="0" w:color="auto"/>
              <w:right w:val="nil"/>
            </w:tcBorders>
            <w:vAlign w:val="center"/>
          </w:tcPr>
          <w:p w14:paraId="3B7939EB" w14:textId="77777777" w:rsidR="003E0EEE" w:rsidRDefault="006E49A1">
            <w:pPr>
              <w:spacing w:after="0" w:line="240" w:lineRule="auto"/>
              <w:jc w:val="center"/>
              <w:rPr>
                <w:rFonts w:eastAsia="Calibri"/>
                <w:sz w:val="24"/>
                <w:szCs w:val="24"/>
              </w:rPr>
            </w:pPr>
            <w:r>
              <w:rPr>
                <w:rFonts w:eastAsia="Calibri"/>
                <w:sz w:val="24"/>
                <w:szCs w:val="24"/>
              </w:rPr>
              <w:t>Percent</w:t>
            </w:r>
          </w:p>
        </w:tc>
        <w:tc>
          <w:tcPr>
            <w:tcW w:w="1349" w:type="dxa"/>
            <w:vMerge/>
            <w:tcBorders>
              <w:top w:val="nil"/>
              <w:left w:val="nil"/>
              <w:bottom w:val="single" w:sz="4" w:space="0" w:color="auto"/>
              <w:right w:val="nil"/>
            </w:tcBorders>
            <w:vAlign w:val="center"/>
          </w:tcPr>
          <w:p w14:paraId="34AFC4DD" w14:textId="77777777" w:rsidR="003E0EEE" w:rsidRDefault="003E0EEE">
            <w:pPr>
              <w:spacing w:after="0" w:line="240" w:lineRule="auto"/>
              <w:jc w:val="center"/>
              <w:rPr>
                <w:rFonts w:eastAsia="Calibri"/>
                <w:sz w:val="24"/>
                <w:szCs w:val="24"/>
              </w:rPr>
            </w:pPr>
          </w:p>
        </w:tc>
        <w:tc>
          <w:tcPr>
            <w:tcW w:w="1345" w:type="dxa"/>
            <w:vMerge/>
            <w:tcBorders>
              <w:top w:val="nil"/>
              <w:left w:val="nil"/>
              <w:bottom w:val="single" w:sz="4" w:space="0" w:color="auto"/>
              <w:right w:val="nil"/>
            </w:tcBorders>
            <w:vAlign w:val="center"/>
          </w:tcPr>
          <w:p w14:paraId="5620199E" w14:textId="77777777" w:rsidR="003E0EEE" w:rsidRDefault="003E0EEE">
            <w:pPr>
              <w:spacing w:after="0" w:line="240" w:lineRule="auto"/>
              <w:jc w:val="center"/>
              <w:rPr>
                <w:rFonts w:eastAsia="Calibri"/>
                <w:sz w:val="24"/>
                <w:szCs w:val="24"/>
              </w:rPr>
            </w:pPr>
          </w:p>
        </w:tc>
      </w:tr>
      <w:tr w:rsidR="003E0EEE" w14:paraId="1C11D42D" w14:textId="77777777">
        <w:trPr>
          <w:trHeight w:val="224"/>
        </w:trPr>
        <w:tc>
          <w:tcPr>
            <w:tcW w:w="3413" w:type="dxa"/>
            <w:tcBorders>
              <w:top w:val="single" w:sz="4" w:space="0" w:color="auto"/>
              <w:left w:val="nil"/>
              <w:bottom w:val="nil"/>
              <w:right w:val="nil"/>
            </w:tcBorders>
            <w:vAlign w:val="center"/>
          </w:tcPr>
          <w:p w14:paraId="5B9AA701" w14:textId="77777777" w:rsidR="003E0EEE" w:rsidRDefault="006E49A1">
            <w:pPr>
              <w:spacing w:after="0" w:line="360" w:lineRule="auto"/>
              <w:rPr>
                <w:rFonts w:eastAsia="Calibri"/>
                <w:sz w:val="24"/>
                <w:szCs w:val="24"/>
              </w:rPr>
            </w:pPr>
            <w:r>
              <w:rPr>
                <w:rFonts w:eastAsia="Calibri"/>
                <w:sz w:val="24"/>
                <w:szCs w:val="24"/>
              </w:rPr>
              <w:t>Medium high (Up to 262%)</w:t>
            </w:r>
          </w:p>
        </w:tc>
        <w:tc>
          <w:tcPr>
            <w:tcW w:w="1529" w:type="dxa"/>
            <w:tcBorders>
              <w:top w:val="single" w:sz="4" w:space="0" w:color="auto"/>
              <w:left w:val="nil"/>
              <w:bottom w:val="nil"/>
              <w:right w:val="nil"/>
            </w:tcBorders>
            <w:vAlign w:val="center"/>
          </w:tcPr>
          <w:p w14:paraId="5705B624" w14:textId="77777777" w:rsidR="003E0EEE" w:rsidRDefault="006E49A1">
            <w:pPr>
              <w:spacing w:after="0" w:line="360" w:lineRule="auto"/>
              <w:jc w:val="center"/>
              <w:rPr>
                <w:rFonts w:eastAsia="Calibri"/>
                <w:sz w:val="24"/>
                <w:szCs w:val="24"/>
              </w:rPr>
            </w:pPr>
            <w:r>
              <w:rPr>
                <w:rFonts w:eastAsia="Calibri"/>
                <w:sz w:val="24"/>
                <w:szCs w:val="24"/>
              </w:rPr>
              <w:t>13</w:t>
            </w:r>
          </w:p>
        </w:tc>
        <w:tc>
          <w:tcPr>
            <w:tcW w:w="1709" w:type="dxa"/>
            <w:tcBorders>
              <w:top w:val="single" w:sz="4" w:space="0" w:color="auto"/>
              <w:left w:val="nil"/>
              <w:bottom w:val="nil"/>
              <w:right w:val="nil"/>
            </w:tcBorders>
            <w:vAlign w:val="center"/>
          </w:tcPr>
          <w:p w14:paraId="112968AF" w14:textId="77777777" w:rsidR="003E0EEE" w:rsidRDefault="006E49A1">
            <w:pPr>
              <w:spacing w:after="0" w:line="360" w:lineRule="auto"/>
              <w:jc w:val="center"/>
              <w:rPr>
                <w:rFonts w:eastAsia="Calibri"/>
                <w:sz w:val="24"/>
                <w:szCs w:val="24"/>
              </w:rPr>
            </w:pPr>
            <w:r>
              <w:rPr>
                <w:rFonts w:eastAsia="Calibri"/>
                <w:sz w:val="24"/>
                <w:szCs w:val="24"/>
              </w:rPr>
              <w:t>12.4</w:t>
            </w:r>
          </w:p>
        </w:tc>
        <w:tc>
          <w:tcPr>
            <w:tcW w:w="1349" w:type="dxa"/>
            <w:tcBorders>
              <w:top w:val="single" w:sz="4" w:space="0" w:color="auto"/>
              <w:left w:val="nil"/>
              <w:bottom w:val="nil"/>
              <w:right w:val="nil"/>
            </w:tcBorders>
            <w:vAlign w:val="center"/>
          </w:tcPr>
          <w:p w14:paraId="7CA1C0BC" w14:textId="77777777" w:rsidR="003E0EEE" w:rsidRDefault="003E0EEE">
            <w:pPr>
              <w:spacing w:after="0" w:line="240" w:lineRule="auto"/>
              <w:jc w:val="center"/>
              <w:rPr>
                <w:rFonts w:eastAsia="Calibri"/>
                <w:sz w:val="24"/>
                <w:szCs w:val="24"/>
              </w:rPr>
            </w:pPr>
          </w:p>
        </w:tc>
        <w:tc>
          <w:tcPr>
            <w:tcW w:w="1345" w:type="dxa"/>
            <w:tcBorders>
              <w:top w:val="single" w:sz="4" w:space="0" w:color="auto"/>
              <w:left w:val="nil"/>
              <w:bottom w:val="nil"/>
              <w:right w:val="nil"/>
            </w:tcBorders>
            <w:vAlign w:val="center"/>
          </w:tcPr>
          <w:p w14:paraId="646BF138" w14:textId="77777777" w:rsidR="003E0EEE" w:rsidRDefault="003E0EEE">
            <w:pPr>
              <w:spacing w:after="0" w:line="240" w:lineRule="auto"/>
              <w:jc w:val="center"/>
              <w:rPr>
                <w:rFonts w:eastAsia="Calibri"/>
                <w:sz w:val="24"/>
                <w:szCs w:val="24"/>
              </w:rPr>
            </w:pPr>
          </w:p>
        </w:tc>
      </w:tr>
      <w:tr w:rsidR="003E0EEE" w14:paraId="17177E14" w14:textId="77777777">
        <w:trPr>
          <w:trHeight w:val="162"/>
        </w:trPr>
        <w:tc>
          <w:tcPr>
            <w:tcW w:w="3413" w:type="dxa"/>
            <w:tcBorders>
              <w:top w:val="nil"/>
              <w:left w:val="nil"/>
              <w:bottom w:val="nil"/>
              <w:right w:val="nil"/>
            </w:tcBorders>
            <w:vAlign w:val="center"/>
          </w:tcPr>
          <w:p w14:paraId="73058C39" w14:textId="77777777" w:rsidR="003E0EEE" w:rsidRDefault="006E49A1">
            <w:pPr>
              <w:spacing w:after="0" w:line="360" w:lineRule="auto"/>
              <w:rPr>
                <w:rFonts w:eastAsia="Calibri"/>
                <w:sz w:val="24"/>
                <w:szCs w:val="24"/>
              </w:rPr>
            </w:pPr>
            <w:r>
              <w:rPr>
                <w:rFonts w:eastAsia="Calibri"/>
                <w:sz w:val="24"/>
                <w:szCs w:val="24"/>
              </w:rPr>
              <w:t>High (263% to 293%)</w:t>
            </w:r>
          </w:p>
        </w:tc>
        <w:tc>
          <w:tcPr>
            <w:tcW w:w="1529" w:type="dxa"/>
            <w:tcBorders>
              <w:top w:val="nil"/>
              <w:left w:val="nil"/>
              <w:bottom w:val="nil"/>
              <w:right w:val="nil"/>
            </w:tcBorders>
            <w:vAlign w:val="center"/>
          </w:tcPr>
          <w:p w14:paraId="36E16AA8" w14:textId="77777777" w:rsidR="003E0EEE" w:rsidRDefault="006E49A1">
            <w:pPr>
              <w:spacing w:after="0" w:line="360" w:lineRule="auto"/>
              <w:jc w:val="center"/>
              <w:rPr>
                <w:rFonts w:eastAsia="Calibri"/>
                <w:sz w:val="24"/>
                <w:szCs w:val="24"/>
              </w:rPr>
            </w:pPr>
            <w:r>
              <w:rPr>
                <w:rFonts w:eastAsia="Calibri"/>
                <w:sz w:val="24"/>
                <w:szCs w:val="24"/>
              </w:rPr>
              <w:t>61</w:t>
            </w:r>
          </w:p>
        </w:tc>
        <w:tc>
          <w:tcPr>
            <w:tcW w:w="1709" w:type="dxa"/>
            <w:tcBorders>
              <w:top w:val="nil"/>
              <w:left w:val="nil"/>
              <w:bottom w:val="nil"/>
              <w:right w:val="nil"/>
            </w:tcBorders>
            <w:vAlign w:val="center"/>
          </w:tcPr>
          <w:p w14:paraId="00C583EE" w14:textId="77777777" w:rsidR="003E0EEE" w:rsidRDefault="006E49A1">
            <w:pPr>
              <w:spacing w:after="0" w:line="360" w:lineRule="auto"/>
              <w:jc w:val="center"/>
              <w:rPr>
                <w:rFonts w:eastAsia="Calibri"/>
                <w:sz w:val="24"/>
                <w:szCs w:val="24"/>
              </w:rPr>
            </w:pPr>
            <w:r>
              <w:rPr>
                <w:rFonts w:eastAsia="Calibri"/>
                <w:sz w:val="24"/>
                <w:szCs w:val="24"/>
              </w:rPr>
              <w:t>58.4</w:t>
            </w:r>
          </w:p>
        </w:tc>
        <w:tc>
          <w:tcPr>
            <w:tcW w:w="1349" w:type="dxa"/>
            <w:tcBorders>
              <w:top w:val="nil"/>
              <w:left w:val="nil"/>
              <w:bottom w:val="nil"/>
              <w:right w:val="nil"/>
            </w:tcBorders>
            <w:vAlign w:val="center"/>
          </w:tcPr>
          <w:p w14:paraId="3462ED38" w14:textId="77777777" w:rsidR="003E0EEE" w:rsidRDefault="006E49A1">
            <w:pPr>
              <w:spacing w:after="0" w:line="360" w:lineRule="auto"/>
              <w:jc w:val="center"/>
              <w:rPr>
                <w:rFonts w:eastAsia="Calibri"/>
                <w:sz w:val="24"/>
                <w:szCs w:val="24"/>
              </w:rPr>
            </w:pPr>
            <w:r>
              <w:rPr>
                <w:rFonts w:eastAsia="Calibri"/>
                <w:sz w:val="24"/>
                <w:szCs w:val="24"/>
              </w:rPr>
              <w:t>277.87</w:t>
            </w:r>
          </w:p>
        </w:tc>
        <w:tc>
          <w:tcPr>
            <w:tcW w:w="1345" w:type="dxa"/>
            <w:tcBorders>
              <w:top w:val="nil"/>
              <w:left w:val="nil"/>
              <w:bottom w:val="nil"/>
              <w:right w:val="nil"/>
            </w:tcBorders>
            <w:vAlign w:val="center"/>
          </w:tcPr>
          <w:p w14:paraId="52335A2E" w14:textId="77777777" w:rsidR="003E0EEE" w:rsidRDefault="006E49A1">
            <w:pPr>
              <w:spacing w:after="0" w:line="360" w:lineRule="auto"/>
              <w:jc w:val="center"/>
              <w:rPr>
                <w:rFonts w:eastAsia="Calibri"/>
                <w:sz w:val="24"/>
                <w:szCs w:val="24"/>
              </w:rPr>
            </w:pPr>
            <w:r>
              <w:rPr>
                <w:rFonts w:eastAsia="Calibri"/>
                <w:sz w:val="24"/>
                <w:szCs w:val="24"/>
              </w:rPr>
              <w:t>30.91</w:t>
            </w:r>
          </w:p>
        </w:tc>
      </w:tr>
      <w:tr w:rsidR="003E0EEE" w14:paraId="750B40A4" w14:textId="77777777">
        <w:trPr>
          <w:trHeight w:val="108"/>
        </w:trPr>
        <w:tc>
          <w:tcPr>
            <w:tcW w:w="3413" w:type="dxa"/>
            <w:tcBorders>
              <w:top w:val="nil"/>
              <w:left w:val="nil"/>
              <w:bottom w:val="single" w:sz="4" w:space="0" w:color="auto"/>
              <w:right w:val="nil"/>
            </w:tcBorders>
            <w:vAlign w:val="center"/>
          </w:tcPr>
          <w:p w14:paraId="7B4C7B83" w14:textId="67F776DE" w:rsidR="003E0EEE" w:rsidRDefault="006E49A1">
            <w:pPr>
              <w:spacing w:after="0" w:line="360" w:lineRule="auto"/>
              <w:rPr>
                <w:rFonts w:eastAsia="Calibri"/>
                <w:sz w:val="24"/>
                <w:szCs w:val="24"/>
              </w:rPr>
            </w:pPr>
            <w:r>
              <w:rPr>
                <w:rFonts w:eastAsia="Calibri"/>
                <w:sz w:val="24"/>
                <w:szCs w:val="24"/>
              </w:rPr>
              <w:t>Very high (294% and above)</w:t>
            </w:r>
          </w:p>
        </w:tc>
        <w:tc>
          <w:tcPr>
            <w:tcW w:w="1529" w:type="dxa"/>
            <w:tcBorders>
              <w:top w:val="nil"/>
              <w:left w:val="nil"/>
              <w:bottom w:val="single" w:sz="4" w:space="0" w:color="auto"/>
              <w:right w:val="nil"/>
            </w:tcBorders>
            <w:vAlign w:val="center"/>
          </w:tcPr>
          <w:p w14:paraId="402B3DE9" w14:textId="77777777" w:rsidR="003E0EEE" w:rsidRDefault="006E49A1">
            <w:pPr>
              <w:spacing w:after="0" w:line="360" w:lineRule="auto"/>
              <w:jc w:val="center"/>
              <w:rPr>
                <w:rFonts w:eastAsia="Calibri"/>
                <w:sz w:val="24"/>
                <w:szCs w:val="24"/>
              </w:rPr>
            </w:pPr>
            <w:r>
              <w:rPr>
                <w:rFonts w:eastAsia="Calibri"/>
                <w:sz w:val="24"/>
                <w:szCs w:val="24"/>
              </w:rPr>
              <w:t>31</w:t>
            </w:r>
          </w:p>
        </w:tc>
        <w:tc>
          <w:tcPr>
            <w:tcW w:w="1709" w:type="dxa"/>
            <w:tcBorders>
              <w:top w:val="nil"/>
              <w:left w:val="nil"/>
              <w:bottom w:val="single" w:sz="4" w:space="0" w:color="auto"/>
              <w:right w:val="nil"/>
            </w:tcBorders>
            <w:vAlign w:val="center"/>
          </w:tcPr>
          <w:p w14:paraId="55F2EE15" w14:textId="77777777" w:rsidR="003E0EEE" w:rsidRDefault="006E49A1">
            <w:pPr>
              <w:spacing w:after="0" w:line="360" w:lineRule="auto"/>
              <w:jc w:val="center"/>
              <w:rPr>
                <w:rFonts w:eastAsia="Calibri"/>
                <w:sz w:val="24"/>
                <w:szCs w:val="24"/>
              </w:rPr>
            </w:pPr>
            <w:r>
              <w:rPr>
                <w:rFonts w:eastAsia="Calibri"/>
                <w:sz w:val="24"/>
                <w:szCs w:val="24"/>
              </w:rPr>
              <w:t>29.2</w:t>
            </w:r>
          </w:p>
        </w:tc>
        <w:tc>
          <w:tcPr>
            <w:tcW w:w="1349" w:type="dxa"/>
            <w:tcBorders>
              <w:top w:val="nil"/>
              <w:left w:val="nil"/>
              <w:bottom w:val="single" w:sz="4" w:space="0" w:color="auto"/>
              <w:right w:val="nil"/>
            </w:tcBorders>
            <w:vAlign w:val="center"/>
          </w:tcPr>
          <w:p w14:paraId="63A47EAF" w14:textId="77777777" w:rsidR="003E0EEE" w:rsidRDefault="003E0EEE">
            <w:pPr>
              <w:spacing w:after="0" w:line="360" w:lineRule="auto"/>
              <w:jc w:val="center"/>
              <w:rPr>
                <w:rFonts w:eastAsia="Calibri"/>
                <w:sz w:val="24"/>
                <w:szCs w:val="24"/>
              </w:rPr>
            </w:pPr>
          </w:p>
        </w:tc>
        <w:tc>
          <w:tcPr>
            <w:tcW w:w="1345" w:type="dxa"/>
            <w:tcBorders>
              <w:top w:val="nil"/>
              <w:left w:val="nil"/>
              <w:bottom w:val="single" w:sz="4" w:space="0" w:color="auto"/>
              <w:right w:val="nil"/>
            </w:tcBorders>
            <w:vAlign w:val="center"/>
          </w:tcPr>
          <w:p w14:paraId="389CDE5C" w14:textId="77777777" w:rsidR="003E0EEE" w:rsidRDefault="003E0EEE">
            <w:pPr>
              <w:spacing w:after="0" w:line="360" w:lineRule="auto"/>
              <w:jc w:val="center"/>
              <w:rPr>
                <w:rFonts w:eastAsia="Calibri"/>
                <w:sz w:val="24"/>
                <w:szCs w:val="24"/>
              </w:rPr>
            </w:pPr>
          </w:p>
        </w:tc>
      </w:tr>
      <w:tr w:rsidR="003E0EEE" w14:paraId="5220D90C" w14:textId="77777777">
        <w:tc>
          <w:tcPr>
            <w:tcW w:w="3413" w:type="dxa"/>
            <w:tcBorders>
              <w:top w:val="single" w:sz="4" w:space="0" w:color="auto"/>
              <w:left w:val="nil"/>
              <w:bottom w:val="single" w:sz="4" w:space="0" w:color="auto"/>
              <w:right w:val="nil"/>
            </w:tcBorders>
            <w:vAlign w:val="center"/>
          </w:tcPr>
          <w:p w14:paraId="4BBBCFE2" w14:textId="77777777" w:rsidR="003E0EEE" w:rsidRDefault="006E49A1">
            <w:pPr>
              <w:spacing w:after="0" w:line="240" w:lineRule="auto"/>
              <w:jc w:val="center"/>
              <w:rPr>
                <w:rFonts w:eastAsia="Calibri"/>
                <w:b/>
                <w:sz w:val="24"/>
                <w:szCs w:val="24"/>
              </w:rPr>
            </w:pPr>
            <w:r>
              <w:rPr>
                <w:rFonts w:eastAsia="Calibri"/>
                <w:b/>
                <w:sz w:val="24"/>
                <w:szCs w:val="24"/>
              </w:rPr>
              <w:t>Total</w:t>
            </w:r>
          </w:p>
        </w:tc>
        <w:tc>
          <w:tcPr>
            <w:tcW w:w="1529" w:type="dxa"/>
            <w:tcBorders>
              <w:top w:val="single" w:sz="4" w:space="0" w:color="auto"/>
              <w:left w:val="nil"/>
              <w:bottom w:val="single" w:sz="4" w:space="0" w:color="auto"/>
              <w:right w:val="nil"/>
            </w:tcBorders>
            <w:vAlign w:val="center"/>
          </w:tcPr>
          <w:p w14:paraId="7F22F820" w14:textId="77777777" w:rsidR="003E0EEE" w:rsidRDefault="006E49A1">
            <w:pPr>
              <w:spacing w:after="0" w:line="240" w:lineRule="auto"/>
              <w:jc w:val="center"/>
              <w:rPr>
                <w:rFonts w:eastAsia="Calibri"/>
                <w:sz w:val="24"/>
                <w:szCs w:val="24"/>
              </w:rPr>
            </w:pPr>
            <w:r>
              <w:rPr>
                <w:rFonts w:eastAsia="Calibri"/>
                <w:sz w:val="24"/>
                <w:szCs w:val="24"/>
              </w:rPr>
              <w:t>105</w:t>
            </w:r>
          </w:p>
        </w:tc>
        <w:tc>
          <w:tcPr>
            <w:tcW w:w="1709" w:type="dxa"/>
            <w:tcBorders>
              <w:top w:val="single" w:sz="4" w:space="0" w:color="auto"/>
              <w:left w:val="nil"/>
              <w:bottom w:val="single" w:sz="4" w:space="0" w:color="auto"/>
              <w:right w:val="nil"/>
            </w:tcBorders>
            <w:vAlign w:val="center"/>
          </w:tcPr>
          <w:p w14:paraId="7B95DA75" w14:textId="77777777" w:rsidR="003E0EEE" w:rsidRDefault="006E49A1">
            <w:pPr>
              <w:spacing w:after="0" w:line="240" w:lineRule="auto"/>
              <w:jc w:val="center"/>
              <w:rPr>
                <w:rFonts w:eastAsia="Calibri"/>
                <w:sz w:val="24"/>
                <w:szCs w:val="24"/>
              </w:rPr>
            </w:pPr>
            <w:r>
              <w:rPr>
                <w:rFonts w:eastAsia="Calibri"/>
                <w:sz w:val="24"/>
                <w:szCs w:val="24"/>
              </w:rPr>
              <w:t>100.0</w:t>
            </w:r>
          </w:p>
        </w:tc>
        <w:tc>
          <w:tcPr>
            <w:tcW w:w="1349" w:type="dxa"/>
            <w:tcBorders>
              <w:top w:val="single" w:sz="4" w:space="0" w:color="auto"/>
              <w:left w:val="nil"/>
              <w:bottom w:val="single" w:sz="4" w:space="0" w:color="auto"/>
              <w:right w:val="nil"/>
            </w:tcBorders>
            <w:vAlign w:val="center"/>
          </w:tcPr>
          <w:p w14:paraId="3EEABE01" w14:textId="77777777" w:rsidR="003E0EEE" w:rsidRDefault="003E0EEE">
            <w:pPr>
              <w:spacing w:after="0" w:line="240" w:lineRule="auto"/>
              <w:jc w:val="center"/>
              <w:rPr>
                <w:rFonts w:eastAsia="Calibri"/>
                <w:sz w:val="24"/>
                <w:szCs w:val="24"/>
              </w:rPr>
            </w:pPr>
          </w:p>
        </w:tc>
        <w:tc>
          <w:tcPr>
            <w:tcW w:w="1345" w:type="dxa"/>
            <w:tcBorders>
              <w:top w:val="single" w:sz="4" w:space="0" w:color="auto"/>
              <w:left w:val="nil"/>
              <w:bottom w:val="single" w:sz="4" w:space="0" w:color="auto"/>
              <w:right w:val="nil"/>
            </w:tcBorders>
            <w:vAlign w:val="center"/>
          </w:tcPr>
          <w:p w14:paraId="4E87FDCF" w14:textId="77777777" w:rsidR="003E0EEE" w:rsidRDefault="003E0EEE">
            <w:pPr>
              <w:spacing w:after="0" w:line="240" w:lineRule="auto"/>
              <w:jc w:val="center"/>
              <w:rPr>
                <w:rFonts w:eastAsia="Calibri"/>
                <w:sz w:val="24"/>
                <w:szCs w:val="24"/>
              </w:rPr>
            </w:pPr>
          </w:p>
        </w:tc>
      </w:tr>
    </w:tbl>
    <w:p w14:paraId="51337BF2" w14:textId="77777777" w:rsidR="003E0EEE" w:rsidRDefault="003E0EEE">
      <w:pPr>
        <w:spacing w:after="0"/>
        <w:jc w:val="both"/>
        <w:rPr>
          <w:rFonts w:ascii="Times New Roman" w:hAnsi="Times New Roman" w:cs="Times New Roman"/>
          <w:b/>
          <w:sz w:val="24"/>
          <w:szCs w:val="24"/>
        </w:rPr>
      </w:pPr>
    </w:p>
    <w:p w14:paraId="3F26E3E8" w14:textId="77777777" w:rsidR="003E0EEE" w:rsidRDefault="006E49A1">
      <w:pPr>
        <w:pStyle w:val="ListParagraph"/>
        <w:numPr>
          <w:ilvl w:val="1"/>
          <w:numId w:val="2"/>
        </w:numPr>
        <w:spacing w:after="0"/>
        <w:jc w:val="both"/>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Determinants of Cropping Intensity</w:t>
      </w:r>
    </w:p>
    <w:p w14:paraId="520211D3" w14:textId="77777777" w:rsidR="003E0EEE" w:rsidRDefault="006E49A1">
      <w:pPr>
        <w:pStyle w:val="ListParagraph"/>
        <w:spacing w:after="0"/>
        <w:ind w:left="360"/>
        <w:jc w:val="both"/>
        <w:rPr>
          <w:rFonts w:ascii="Times New Roman" w:eastAsia="Times New Roman" w:hAnsi="Times New Roman" w:cs="Times New Roman"/>
          <w:b/>
          <w:bCs/>
          <w:color w:val="000000"/>
          <w:kern w:val="36"/>
          <w:sz w:val="24"/>
          <w:szCs w:val="24"/>
        </w:rPr>
      </w:pPr>
      <w:r>
        <w:rPr>
          <w:noProof/>
        </w:rPr>
        <w:lastRenderedPageBreak/>
        <w:drawing>
          <wp:inline distT="0" distB="0" distL="0" distR="0" wp14:anchorId="601C3C4B" wp14:editId="3641F7EB">
            <wp:extent cx="5715000" cy="3215640"/>
            <wp:effectExtent l="0" t="0" r="19050" b="228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729DA0" w14:textId="77777777" w:rsidR="003E0EEE" w:rsidRDefault="006E49A1">
      <w:pPr>
        <w:pStyle w:val="ListParagraph"/>
        <w:spacing w:after="0"/>
        <w:ind w:left="360"/>
        <w:jc w:val="both"/>
        <w:rPr>
          <w:rFonts w:ascii="Times New Roman" w:eastAsia="Calibri" w:hAnsi="Times New Roman" w:cs="Times New Roman"/>
          <w:b/>
          <w:sz w:val="24"/>
          <w:szCs w:val="26"/>
        </w:rPr>
      </w:pPr>
      <w:r>
        <w:rPr>
          <w:rFonts w:ascii="Times New Roman" w:eastAsia="Calibri" w:hAnsi="Times New Roman" w:cs="Times New Roman"/>
          <w:b/>
          <w:sz w:val="24"/>
          <w:szCs w:val="26"/>
        </w:rPr>
        <w:t xml:space="preserve">Graph 2. Extent of use of the crop intensification factors by the respondents with </w:t>
      </w:r>
    </w:p>
    <w:p w14:paraId="2C15D207" w14:textId="77777777" w:rsidR="003E0EEE" w:rsidRDefault="006E49A1">
      <w:pPr>
        <w:pStyle w:val="ListParagraph"/>
        <w:spacing w:after="0"/>
        <w:ind w:left="360"/>
        <w:jc w:val="both"/>
        <w:rPr>
          <w:rFonts w:ascii="Times New Roman" w:eastAsia="Times New Roman" w:hAnsi="Times New Roman" w:cs="Times New Roman"/>
          <w:b/>
          <w:bCs/>
          <w:color w:val="000000"/>
          <w:kern w:val="36"/>
          <w:sz w:val="24"/>
          <w:szCs w:val="24"/>
        </w:rPr>
      </w:pPr>
      <w:r>
        <w:rPr>
          <w:rFonts w:ascii="Times New Roman" w:eastAsia="Calibri" w:hAnsi="Times New Roman" w:cs="Times New Roman"/>
          <w:b/>
          <w:sz w:val="24"/>
          <w:szCs w:val="26"/>
        </w:rPr>
        <w:t xml:space="preserve">                 factor use index (FUI)</w:t>
      </w:r>
    </w:p>
    <w:p w14:paraId="5C271448" w14:textId="77777777" w:rsidR="003E0EEE" w:rsidRDefault="003E0EEE">
      <w:pPr>
        <w:spacing w:after="0" w:line="259" w:lineRule="auto"/>
        <w:rPr>
          <w:rFonts w:ascii="Times New Roman" w:eastAsia="Calibri" w:hAnsi="Times New Roman" w:cs="Times New Roman"/>
          <w:b/>
          <w:sz w:val="24"/>
          <w:szCs w:val="26"/>
        </w:rPr>
      </w:pPr>
    </w:p>
    <w:p w14:paraId="624201C5" w14:textId="32C381CE" w:rsidR="003E0EEE" w:rsidRDefault="006E49A1">
      <w:pPr>
        <w:jc w:val="both"/>
        <w:rPr>
          <w:rFonts w:ascii="Times New Roman" w:eastAsia="Times New Roman" w:hAnsi="Times New Roman" w:cs="Times New Roman"/>
          <w:bCs/>
          <w:color w:val="000000"/>
          <w:kern w:val="36"/>
          <w:sz w:val="24"/>
          <w:szCs w:val="24"/>
        </w:rPr>
      </w:pPr>
      <w:r w:rsidRPr="00EB6A2C">
        <w:rPr>
          <w:rFonts w:ascii="Times New Roman" w:eastAsia="Times New Roman" w:hAnsi="Times New Roman" w:cs="Times New Roman"/>
          <w:bCs/>
          <w:color w:val="000000"/>
          <w:kern w:val="36"/>
          <w:sz w:val="24"/>
          <w:szCs w:val="24"/>
          <w:highlight w:val="yellow"/>
        </w:rPr>
        <w:t>Graph</w:t>
      </w:r>
      <w:r>
        <w:rPr>
          <w:rFonts w:ascii="Times New Roman" w:eastAsia="Times New Roman" w:hAnsi="Times New Roman" w:cs="Times New Roman"/>
          <w:bCs/>
          <w:color w:val="000000"/>
          <w:kern w:val="36"/>
          <w:sz w:val="24"/>
          <w:szCs w:val="24"/>
        </w:rPr>
        <w:t xml:space="preserve"> 2 reveals the use of </w:t>
      </w:r>
      <w:r w:rsidR="00934897" w:rsidRPr="00EB6A2C">
        <w:rPr>
          <w:rFonts w:ascii="Times New Roman" w:eastAsia="Times New Roman" w:hAnsi="Times New Roman" w:cs="Times New Roman"/>
          <w:bCs/>
          <w:color w:val="000000"/>
          <w:kern w:val="36"/>
          <w:sz w:val="24"/>
          <w:szCs w:val="24"/>
          <w:highlight w:val="yellow"/>
        </w:rPr>
        <w:t>eight identified</w:t>
      </w:r>
      <w:r w:rsidRPr="00EB6A2C">
        <w:rPr>
          <w:rFonts w:ascii="Times New Roman" w:eastAsia="Times New Roman" w:hAnsi="Times New Roman" w:cs="Times New Roman"/>
          <w:bCs/>
          <w:color w:val="000000"/>
          <w:kern w:val="36"/>
          <w:sz w:val="24"/>
          <w:szCs w:val="24"/>
          <w:highlight w:val="yellow"/>
        </w:rPr>
        <w:t xml:space="preserve"> factors</w:t>
      </w:r>
      <w:r>
        <w:rPr>
          <w:rFonts w:ascii="Times New Roman" w:eastAsia="Times New Roman" w:hAnsi="Times New Roman" w:cs="Times New Roman"/>
          <w:bCs/>
          <w:color w:val="000000"/>
          <w:kern w:val="36"/>
          <w:sz w:val="24"/>
          <w:szCs w:val="24"/>
        </w:rPr>
        <w:t xml:space="preserve"> by the respondents in their crop intensification. Factor Use Index (FUI) of the eight factors varied from 161 to 284: use of agricultural machineries (FUI=284) for various activities </w:t>
      </w:r>
      <w:r>
        <w:rPr>
          <w:rFonts w:ascii="Times New Roman" w:eastAsia="SimSun" w:hAnsi="Times New Roman" w:cs="Times New Roman"/>
          <w:sz w:val="24"/>
          <w:szCs w:val="24"/>
          <w:lang w:eastAsia="zh-CN"/>
        </w:rPr>
        <w:t xml:space="preserve">like tilling, lifting of underground water for irrigation, harvesting and post-harvest activities </w:t>
      </w:r>
      <w:r>
        <w:rPr>
          <w:rFonts w:ascii="Times New Roman" w:eastAsia="Times New Roman" w:hAnsi="Times New Roman" w:cs="Times New Roman"/>
          <w:bCs/>
          <w:color w:val="000000"/>
          <w:kern w:val="36"/>
          <w:sz w:val="24"/>
          <w:szCs w:val="24"/>
        </w:rPr>
        <w:t xml:space="preserve">ranked top and it was followed by adequacy of groundwater for irrigation (280), growing of shorter duration crops (244), suitability of lands for year round cultivation (172), productivity of soil (172), easy marketing facilities (172), availability of inputs (168) and quality of seeds (161). </w:t>
      </w:r>
    </w:p>
    <w:p w14:paraId="194AC6D3" w14:textId="77777777" w:rsidR="003E0EEE" w:rsidRDefault="006E49A1">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3.3 Socio-economic profile of the respondents</w:t>
      </w:r>
    </w:p>
    <w:p w14:paraId="64BA417A" w14:textId="2E4896F8" w:rsidR="003E0EEE" w:rsidRDefault="006E49A1">
      <w:pPr>
        <w:jc w:val="both"/>
      </w:pPr>
      <w:r>
        <w:rPr>
          <w:rFonts w:ascii="Times New Roman" w:hAnsi="Times New Roman" w:cs="Times New Roman"/>
          <w:sz w:val="24"/>
          <w:szCs w:val="24"/>
        </w:rPr>
        <w:t xml:space="preserve">The result showed that </w:t>
      </w:r>
      <w:r w:rsidR="00934897" w:rsidRPr="00EB6A2C">
        <w:rPr>
          <w:rFonts w:ascii="Times New Roman" w:hAnsi="Times New Roman" w:cs="Times New Roman"/>
          <w:sz w:val="24"/>
          <w:szCs w:val="24"/>
          <w:highlight w:val="yellow"/>
        </w:rPr>
        <w:t xml:space="preserve">the </w:t>
      </w:r>
      <w:r w:rsidRPr="00EB6A2C">
        <w:rPr>
          <w:rFonts w:ascii="Times New Roman" w:hAnsi="Times New Roman" w:cs="Times New Roman"/>
          <w:sz w:val="24"/>
          <w:szCs w:val="24"/>
          <w:highlight w:val="yellow"/>
        </w:rPr>
        <w:t>m</w:t>
      </w:r>
      <w:r>
        <w:rPr>
          <w:rFonts w:ascii="Times New Roman" w:hAnsi="Times New Roman" w:cs="Times New Roman"/>
          <w:sz w:val="24"/>
          <w:szCs w:val="24"/>
        </w:rPr>
        <w:t>ajority (61.9%) of respondents were middle-aged, compared to 21% in the older category</w:t>
      </w:r>
      <w:r w:rsidR="00934897">
        <w:rPr>
          <w:rFonts w:ascii="Times New Roman" w:hAnsi="Times New Roman" w:cs="Times New Roman"/>
          <w:sz w:val="24"/>
          <w:szCs w:val="24"/>
        </w:rPr>
        <w:t>,</w:t>
      </w:r>
      <w:r>
        <w:rPr>
          <w:rFonts w:ascii="Times New Roman" w:hAnsi="Times New Roman" w:cs="Times New Roman"/>
          <w:sz w:val="24"/>
          <w:szCs w:val="24"/>
        </w:rPr>
        <w:t xml:space="preserve"> and 17.1% </w:t>
      </w:r>
      <w:r w:rsidR="00934897" w:rsidRPr="00EB6A2C">
        <w:rPr>
          <w:rFonts w:ascii="Times New Roman" w:hAnsi="Times New Roman" w:cs="Times New Roman"/>
          <w:sz w:val="24"/>
          <w:szCs w:val="24"/>
          <w:highlight w:val="yellow"/>
        </w:rPr>
        <w:t xml:space="preserve">were the </w:t>
      </w:r>
      <w:r w:rsidRPr="00EB6A2C">
        <w:rPr>
          <w:rFonts w:ascii="Times New Roman" w:hAnsi="Times New Roman" w:cs="Times New Roman"/>
          <w:sz w:val="24"/>
          <w:szCs w:val="24"/>
          <w:highlight w:val="yellow"/>
        </w:rPr>
        <w:t>younger farmers</w:t>
      </w:r>
      <w:r>
        <w:rPr>
          <w:rFonts w:ascii="Times New Roman" w:hAnsi="Times New Roman" w:cs="Times New Roman"/>
          <w:sz w:val="24"/>
          <w:szCs w:val="24"/>
        </w:rPr>
        <w:t xml:space="preserve">. Middle-aged farmers, often between 21 and 50 years, are considered to be in their most productive agricultural years (Stephen et al., 2021). </w:t>
      </w:r>
    </w:p>
    <w:p w14:paraId="586EC155" w14:textId="5F571DD5" w:rsidR="003E0EEE" w:rsidRDefault="006E49A1">
      <w:pPr>
        <w:spacing w:after="0" w:line="240" w:lineRule="auto"/>
        <w:rPr>
          <w:rFonts w:ascii="Times New Roman" w:eastAsia="Times New Roman" w:hAnsi="Times New Roman" w:cs="Times New Roman"/>
          <w:b/>
          <w:bCs/>
          <w:iCs/>
          <w:color w:val="000000"/>
          <w:sz w:val="23"/>
          <w:szCs w:val="23"/>
        </w:rPr>
      </w:pPr>
      <w:r>
        <w:rPr>
          <w:rFonts w:ascii="Times New Roman" w:eastAsia="Times New Roman" w:hAnsi="Times New Roman" w:cs="Times New Roman"/>
          <w:b/>
          <w:bCs/>
          <w:iCs/>
          <w:color w:val="000000"/>
          <w:sz w:val="24"/>
          <w:szCs w:val="24"/>
        </w:rPr>
        <w:t>Table</w:t>
      </w:r>
      <w:r w:rsidR="00424CCE">
        <w:rPr>
          <w:rFonts w:ascii="Times New Roman" w:eastAsia="Times New Roman" w:hAnsi="Times New Roman" w:cs="Times New Roman"/>
          <w:b/>
          <w:bCs/>
          <w:iCs/>
          <w:color w:val="000000"/>
          <w:sz w:val="24"/>
          <w:szCs w:val="24"/>
        </w:rPr>
        <w:t xml:space="preserve"> 3</w:t>
      </w:r>
      <w:r>
        <w:rPr>
          <w:rFonts w:ascii="Times New Roman" w:eastAsia="Times New Roman" w:hAnsi="Times New Roman" w:cs="Times New Roman"/>
          <w:b/>
          <w:bCs/>
          <w:iCs/>
          <w:color w:val="000000"/>
          <w:sz w:val="24"/>
          <w:szCs w:val="24"/>
        </w:rPr>
        <w:t xml:space="preserve">. Socio-economic profile of the </w:t>
      </w:r>
      <w:r>
        <w:rPr>
          <w:rFonts w:ascii="Times New Roman" w:eastAsia="Times New Roman" w:hAnsi="Times New Roman" w:cs="Times New Roman"/>
          <w:b/>
          <w:bCs/>
          <w:iCs/>
          <w:color w:val="000000"/>
          <w:sz w:val="23"/>
          <w:szCs w:val="23"/>
        </w:rPr>
        <w:t xml:space="preserve">respondents </w:t>
      </w:r>
    </w:p>
    <w:p w14:paraId="2BFBB5D1" w14:textId="77777777" w:rsidR="003E0EEE" w:rsidRDefault="003E0EE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53"/>
        <w:gridCol w:w="3396"/>
        <w:gridCol w:w="1944"/>
        <w:gridCol w:w="768"/>
        <w:gridCol w:w="784"/>
      </w:tblGrid>
      <w:tr w:rsidR="003E0EEE" w14:paraId="5FDFB380" w14:textId="77777777">
        <w:tc>
          <w:tcPr>
            <w:tcW w:w="2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7AE7E4"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Characteristics</w:t>
            </w:r>
          </w:p>
        </w:tc>
        <w:tc>
          <w:tcPr>
            <w:tcW w:w="33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01F1547"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 xml:space="preserve">Categories   </w:t>
            </w:r>
          </w:p>
        </w:tc>
        <w:tc>
          <w:tcPr>
            <w:tcW w:w="19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38043F2"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Respondents (%)</w:t>
            </w:r>
          </w:p>
        </w:tc>
        <w:tc>
          <w:tcPr>
            <w:tcW w:w="7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ABB7E3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Mean</w:t>
            </w:r>
          </w:p>
        </w:tc>
        <w:tc>
          <w:tcPr>
            <w:tcW w:w="784"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tcPr>
          <w:p w14:paraId="25E5119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SD</w:t>
            </w:r>
          </w:p>
        </w:tc>
      </w:tr>
      <w:tr w:rsidR="003E0EEE" w14:paraId="2753D141" w14:textId="77777777">
        <w:trPr>
          <w:trHeight w:val="15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F62ED0"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Age (year)</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66E97F6"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Young (up to 40)</w:t>
            </w:r>
          </w:p>
        </w:tc>
        <w:tc>
          <w:tcPr>
            <w:tcW w:w="1944" w:type="dxa"/>
            <w:tcBorders>
              <w:top w:val="nil"/>
              <w:left w:val="nil"/>
              <w:bottom w:val="single" w:sz="8" w:space="0" w:color="auto"/>
              <w:right w:val="single" w:sz="8" w:space="0" w:color="000000"/>
            </w:tcBorders>
            <w:tcMar>
              <w:top w:w="0" w:type="dxa"/>
              <w:left w:w="108" w:type="dxa"/>
              <w:bottom w:w="0" w:type="dxa"/>
              <w:right w:w="108" w:type="dxa"/>
            </w:tcMar>
            <w:vAlign w:val="center"/>
          </w:tcPr>
          <w:p w14:paraId="4BC88D4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67E01576"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51.27</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AA42CB5"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11.38</w:t>
            </w:r>
          </w:p>
        </w:tc>
      </w:tr>
      <w:tr w:rsidR="003E0EEE" w14:paraId="3282C2F1" w14:textId="77777777">
        <w:trPr>
          <w:trHeight w:val="203"/>
        </w:trPr>
        <w:tc>
          <w:tcPr>
            <w:tcW w:w="2453" w:type="dxa"/>
            <w:vMerge/>
            <w:tcBorders>
              <w:top w:val="nil"/>
              <w:left w:val="single" w:sz="8" w:space="0" w:color="000000"/>
              <w:bottom w:val="single" w:sz="8" w:space="0" w:color="000000"/>
              <w:right w:val="single" w:sz="8" w:space="0" w:color="000000"/>
            </w:tcBorders>
            <w:vAlign w:val="center"/>
          </w:tcPr>
          <w:p w14:paraId="558F789D"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7C12FC3E"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Middle (41 -63)</w:t>
            </w:r>
          </w:p>
        </w:tc>
        <w:tc>
          <w:tcPr>
            <w:tcW w:w="1944" w:type="dxa"/>
            <w:tcBorders>
              <w:top w:val="nil"/>
              <w:left w:val="nil"/>
              <w:bottom w:val="single" w:sz="8" w:space="0" w:color="auto"/>
              <w:right w:val="single" w:sz="8" w:space="0" w:color="000000"/>
            </w:tcBorders>
            <w:tcMar>
              <w:top w:w="0" w:type="dxa"/>
              <w:left w:w="108" w:type="dxa"/>
              <w:bottom w:w="0" w:type="dxa"/>
              <w:right w:w="108" w:type="dxa"/>
            </w:tcMar>
            <w:vAlign w:val="center"/>
          </w:tcPr>
          <w:p w14:paraId="7F63D53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61.9</w:t>
            </w:r>
          </w:p>
        </w:tc>
        <w:tc>
          <w:tcPr>
            <w:tcW w:w="768" w:type="dxa"/>
            <w:vMerge/>
            <w:tcBorders>
              <w:top w:val="nil"/>
              <w:left w:val="nil"/>
              <w:bottom w:val="single" w:sz="8" w:space="0" w:color="000000"/>
              <w:right w:val="single" w:sz="8" w:space="0" w:color="000000"/>
            </w:tcBorders>
            <w:vAlign w:val="center"/>
          </w:tcPr>
          <w:p w14:paraId="33F7F1E8"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4A08110C"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6F1B36B5" w14:textId="77777777">
        <w:trPr>
          <w:trHeight w:val="266"/>
        </w:trPr>
        <w:tc>
          <w:tcPr>
            <w:tcW w:w="2453" w:type="dxa"/>
            <w:vMerge/>
            <w:tcBorders>
              <w:top w:val="nil"/>
              <w:left w:val="single" w:sz="8" w:space="0" w:color="000000"/>
              <w:bottom w:val="single" w:sz="8" w:space="0" w:color="000000"/>
              <w:right w:val="single" w:sz="8" w:space="0" w:color="000000"/>
            </w:tcBorders>
            <w:vAlign w:val="center"/>
          </w:tcPr>
          <w:p w14:paraId="5D7D594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2CD644A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Old (&gt;64)</w:t>
            </w:r>
          </w:p>
        </w:tc>
        <w:tc>
          <w:tcPr>
            <w:tcW w:w="194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14379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21</w:t>
            </w:r>
          </w:p>
        </w:tc>
        <w:tc>
          <w:tcPr>
            <w:tcW w:w="768" w:type="dxa"/>
            <w:vMerge/>
            <w:tcBorders>
              <w:top w:val="nil"/>
              <w:left w:val="nil"/>
              <w:bottom w:val="single" w:sz="8" w:space="0" w:color="000000"/>
              <w:right w:val="single" w:sz="8" w:space="0" w:color="000000"/>
            </w:tcBorders>
            <w:vAlign w:val="center"/>
          </w:tcPr>
          <w:p w14:paraId="29A5B14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48E388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13154D01" w14:textId="77777777">
        <w:trPr>
          <w:trHeight w:val="17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0EA948"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Education (score)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0780D573" w14:textId="77777777" w:rsidR="003E0EEE" w:rsidRDefault="006E49A1">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Jounior</w:t>
            </w:r>
            <w:proofErr w:type="spellEnd"/>
            <w:r>
              <w:rPr>
                <w:rFonts w:ascii="Times New Roman" w:eastAsia="Times New Roman" w:hAnsi="Times New Roman" w:cs="Times New Roman"/>
                <w:color w:val="000000"/>
                <w:sz w:val="20"/>
                <w:szCs w:val="20"/>
              </w:rPr>
              <w:t xml:space="preserve"> high school (up to 8 grade)</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74894949"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9.5</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51CD624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9.60</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4F41318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2.02</w:t>
            </w:r>
          </w:p>
        </w:tc>
      </w:tr>
      <w:tr w:rsidR="003E0EEE" w14:paraId="5F218E3F" w14:textId="77777777">
        <w:trPr>
          <w:trHeight w:val="219"/>
        </w:trPr>
        <w:tc>
          <w:tcPr>
            <w:tcW w:w="2453" w:type="dxa"/>
            <w:vMerge/>
            <w:tcBorders>
              <w:top w:val="nil"/>
              <w:left w:val="single" w:sz="8" w:space="0" w:color="000000"/>
              <w:bottom w:val="single" w:sz="8" w:space="0" w:color="000000"/>
              <w:right w:val="single" w:sz="8" w:space="0" w:color="000000"/>
            </w:tcBorders>
            <w:vAlign w:val="center"/>
          </w:tcPr>
          <w:p w14:paraId="3337CDB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7EDCDC9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school (9 to 10 grades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7A06B21D"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21</w:t>
            </w:r>
          </w:p>
        </w:tc>
        <w:tc>
          <w:tcPr>
            <w:tcW w:w="768" w:type="dxa"/>
            <w:vMerge/>
            <w:tcBorders>
              <w:top w:val="nil"/>
              <w:left w:val="nil"/>
              <w:bottom w:val="single" w:sz="8" w:space="0" w:color="000000"/>
              <w:right w:val="single" w:sz="8" w:space="0" w:color="000000"/>
            </w:tcBorders>
            <w:vAlign w:val="center"/>
          </w:tcPr>
          <w:p w14:paraId="6DEC0415"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12659C1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52C6A9A" w14:textId="77777777">
        <w:trPr>
          <w:trHeight w:val="162"/>
        </w:trPr>
        <w:tc>
          <w:tcPr>
            <w:tcW w:w="2453" w:type="dxa"/>
            <w:vMerge/>
            <w:tcBorders>
              <w:top w:val="nil"/>
              <w:left w:val="single" w:sz="8" w:space="0" w:color="000000"/>
              <w:bottom w:val="single" w:sz="8" w:space="0" w:color="000000"/>
              <w:right w:val="single" w:sz="8" w:space="0" w:color="000000"/>
            </w:tcBorders>
            <w:vAlign w:val="center"/>
          </w:tcPr>
          <w:p w14:paraId="255ADEB4"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A1E74BC"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College ((&gt;11)</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6D7125DD"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69.5</w:t>
            </w:r>
          </w:p>
        </w:tc>
        <w:tc>
          <w:tcPr>
            <w:tcW w:w="768" w:type="dxa"/>
            <w:vMerge/>
            <w:tcBorders>
              <w:top w:val="nil"/>
              <w:left w:val="nil"/>
              <w:bottom w:val="single" w:sz="8" w:space="0" w:color="000000"/>
              <w:right w:val="single" w:sz="8" w:space="0" w:color="000000"/>
            </w:tcBorders>
            <w:vAlign w:val="center"/>
          </w:tcPr>
          <w:p w14:paraId="28C679C3"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6139E5A9"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5344D5AA" w14:textId="77777777">
        <w:trPr>
          <w:trHeight w:val="156"/>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02402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Farm size (score)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56315F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Small (up to 0.5 ha)</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54DA43B"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EA2319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2F54621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0.538</w:t>
            </w:r>
          </w:p>
        </w:tc>
      </w:tr>
      <w:tr w:rsidR="003E0EEE" w14:paraId="7F8610C5" w14:textId="77777777">
        <w:trPr>
          <w:trHeight w:val="146"/>
        </w:trPr>
        <w:tc>
          <w:tcPr>
            <w:tcW w:w="2453" w:type="dxa"/>
            <w:vMerge/>
            <w:tcBorders>
              <w:top w:val="nil"/>
              <w:left w:val="single" w:sz="8" w:space="0" w:color="000000"/>
              <w:bottom w:val="single" w:sz="8" w:space="0" w:color="000000"/>
              <w:right w:val="single" w:sz="8" w:space="0" w:color="000000"/>
            </w:tcBorders>
            <w:vAlign w:val="center"/>
          </w:tcPr>
          <w:p w14:paraId="12C5C08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47772EB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(0.6- 2 ha)</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247129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65.7</w:t>
            </w:r>
          </w:p>
        </w:tc>
        <w:tc>
          <w:tcPr>
            <w:tcW w:w="768" w:type="dxa"/>
            <w:vMerge/>
            <w:tcBorders>
              <w:top w:val="nil"/>
              <w:left w:val="nil"/>
              <w:bottom w:val="single" w:sz="8" w:space="0" w:color="000000"/>
              <w:right w:val="single" w:sz="8" w:space="0" w:color="000000"/>
            </w:tcBorders>
            <w:vAlign w:val="center"/>
          </w:tcPr>
          <w:p w14:paraId="3BA21AD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4EC1247"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3D2DD9C8" w14:textId="77777777">
        <w:trPr>
          <w:trHeight w:val="235"/>
        </w:trPr>
        <w:tc>
          <w:tcPr>
            <w:tcW w:w="2453" w:type="dxa"/>
            <w:vMerge/>
            <w:tcBorders>
              <w:top w:val="nil"/>
              <w:left w:val="single" w:sz="8" w:space="0" w:color="000000"/>
              <w:bottom w:val="single" w:sz="8" w:space="0" w:color="000000"/>
              <w:right w:val="single" w:sz="8" w:space="0" w:color="000000"/>
            </w:tcBorders>
            <w:vAlign w:val="center"/>
          </w:tcPr>
          <w:p w14:paraId="553E53B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531F9BBB"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Large (&gt;2ha)</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7EA62A8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tcBorders>
              <w:top w:val="nil"/>
              <w:left w:val="nil"/>
              <w:bottom w:val="single" w:sz="8" w:space="0" w:color="000000"/>
              <w:right w:val="single" w:sz="8" w:space="0" w:color="000000"/>
            </w:tcBorders>
            <w:vAlign w:val="center"/>
          </w:tcPr>
          <w:p w14:paraId="47B95AF9"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2CE3E0A5"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2D29E12F" w14:textId="77777777">
        <w:trPr>
          <w:trHeight w:val="148"/>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089E3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Annual income (Tk.`000)</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1CAA14D9"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Low (up to 197)</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3EE8826"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5.7</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0E9DFF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148.87</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740D4A1"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70.75</w:t>
            </w:r>
          </w:p>
        </w:tc>
      </w:tr>
      <w:tr w:rsidR="003E0EEE" w14:paraId="3EAD225E" w14:textId="77777777">
        <w:trPr>
          <w:trHeight w:val="172"/>
        </w:trPr>
        <w:tc>
          <w:tcPr>
            <w:tcW w:w="2453" w:type="dxa"/>
            <w:vMerge/>
            <w:tcBorders>
              <w:top w:val="nil"/>
              <w:left w:val="single" w:sz="8" w:space="0" w:color="000000"/>
              <w:bottom w:val="single" w:sz="8" w:space="0" w:color="000000"/>
              <w:right w:val="single" w:sz="8" w:space="0" w:color="000000"/>
            </w:tcBorders>
            <w:vAlign w:val="center"/>
          </w:tcPr>
          <w:p w14:paraId="3AB0807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03E595C"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(198-709)</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12F6F45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79</w:t>
            </w:r>
          </w:p>
        </w:tc>
        <w:tc>
          <w:tcPr>
            <w:tcW w:w="768" w:type="dxa"/>
            <w:vMerge/>
            <w:tcBorders>
              <w:top w:val="nil"/>
              <w:left w:val="nil"/>
              <w:bottom w:val="single" w:sz="8" w:space="0" w:color="000000"/>
              <w:right w:val="single" w:sz="8" w:space="0" w:color="000000"/>
            </w:tcBorders>
            <w:vAlign w:val="center"/>
          </w:tcPr>
          <w:p w14:paraId="27097ABD"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31B66E2A"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1398CCAC" w14:textId="77777777">
        <w:trPr>
          <w:trHeight w:val="250"/>
        </w:trPr>
        <w:tc>
          <w:tcPr>
            <w:tcW w:w="2453" w:type="dxa"/>
            <w:vMerge/>
            <w:tcBorders>
              <w:top w:val="nil"/>
              <w:left w:val="single" w:sz="8" w:space="0" w:color="000000"/>
              <w:bottom w:val="single" w:sz="8" w:space="0" w:color="000000"/>
              <w:right w:val="single" w:sz="8" w:space="0" w:color="000000"/>
            </w:tcBorders>
            <w:vAlign w:val="center"/>
          </w:tcPr>
          <w:p w14:paraId="130C3336"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561567E5"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(&gt;709)</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0E3FAEC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15.2</w:t>
            </w:r>
          </w:p>
        </w:tc>
        <w:tc>
          <w:tcPr>
            <w:tcW w:w="768" w:type="dxa"/>
            <w:vMerge/>
            <w:tcBorders>
              <w:top w:val="nil"/>
              <w:left w:val="nil"/>
              <w:bottom w:val="single" w:sz="8" w:space="0" w:color="000000"/>
              <w:right w:val="single" w:sz="8" w:space="0" w:color="000000"/>
            </w:tcBorders>
            <w:vAlign w:val="center"/>
          </w:tcPr>
          <w:p w14:paraId="3C2017E7"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3641C113"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5DECEB77" w14:textId="77777777">
        <w:trPr>
          <w:trHeight w:val="141"/>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F0A2F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Access to media</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15A9F98A"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Low (up to 47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4D6E20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19</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32A8DCB0"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65.19</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32718BE"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18.41</w:t>
            </w:r>
          </w:p>
        </w:tc>
      </w:tr>
      <w:tr w:rsidR="003E0EEE" w14:paraId="3EA7271C" w14:textId="77777777">
        <w:trPr>
          <w:trHeight w:val="178"/>
        </w:trPr>
        <w:tc>
          <w:tcPr>
            <w:tcW w:w="2453" w:type="dxa"/>
            <w:vMerge/>
            <w:tcBorders>
              <w:top w:val="nil"/>
              <w:left w:val="single" w:sz="8" w:space="0" w:color="000000"/>
              <w:bottom w:val="single" w:sz="8" w:space="0" w:color="000000"/>
              <w:right w:val="single" w:sz="8" w:space="0" w:color="000000"/>
            </w:tcBorders>
            <w:vAlign w:val="center"/>
          </w:tcPr>
          <w:p w14:paraId="65122825"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049AED36"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(48 to 83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468AD4F5"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62.9</w:t>
            </w:r>
          </w:p>
        </w:tc>
        <w:tc>
          <w:tcPr>
            <w:tcW w:w="768" w:type="dxa"/>
            <w:vMerge/>
            <w:tcBorders>
              <w:top w:val="nil"/>
              <w:left w:val="nil"/>
              <w:bottom w:val="single" w:sz="8" w:space="0" w:color="000000"/>
              <w:right w:val="single" w:sz="8" w:space="0" w:color="000000"/>
            </w:tcBorders>
            <w:vAlign w:val="center"/>
          </w:tcPr>
          <w:p w14:paraId="57189883"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659FCDCD"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2FC5C1B" w14:textId="77777777">
        <w:trPr>
          <w:trHeight w:val="73"/>
        </w:trPr>
        <w:tc>
          <w:tcPr>
            <w:tcW w:w="2453" w:type="dxa"/>
            <w:vMerge/>
            <w:tcBorders>
              <w:top w:val="nil"/>
              <w:left w:val="single" w:sz="8" w:space="0" w:color="000000"/>
              <w:bottom w:val="single" w:sz="8" w:space="0" w:color="000000"/>
              <w:right w:val="single" w:sz="8" w:space="0" w:color="000000"/>
            </w:tcBorders>
            <w:vAlign w:val="center"/>
          </w:tcPr>
          <w:p w14:paraId="2D943DC2"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2B11F420"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 83 scores)</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6ACF2F6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18.1</w:t>
            </w:r>
          </w:p>
        </w:tc>
        <w:tc>
          <w:tcPr>
            <w:tcW w:w="768" w:type="dxa"/>
            <w:vMerge/>
            <w:tcBorders>
              <w:top w:val="nil"/>
              <w:left w:val="nil"/>
              <w:bottom w:val="single" w:sz="8" w:space="0" w:color="000000"/>
              <w:right w:val="single" w:sz="8" w:space="0" w:color="000000"/>
            </w:tcBorders>
            <w:vAlign w:val="center"/>
          </w:tcPr>
          <w:p w14:paraId="2959D8E9"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76E32481"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05F6F467" w14:textId="77777777">
        <w:trPr>
          <w:trHeight w:val="172"/>
        </w:trPr>
        <w:tc>
          <w:tcPr>
            <w:tcW w:w="245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66395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Organizational Participation</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(score)</w:t>
            </w: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3AB3C8E2"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Low (up to 1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1E2E48A4"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30.5</w:t>
            </w:r>
          </w:p>
        </w:tc>
        <w:tc>
          <w:tcPr>
            <w:tcW w:w="768"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tcPr>
          <w:p w14:paraId="70A57A71"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784" w:type="dxa"/>
            <w:vMerge w:val="restar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17572A1A"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r>
      <w:tr w:rsidR="003E0EEE" w14:paraId="1A45AE03" w14:textId="77777777">
        <w:trPr>
          <w:trHeight w:val="170"/>
        </w:trPr>
        <w:tc>
          <w:tcPr>
            <w:tcW w:w="2453" w:type="dxa"/>
            <w:vMerge/>
            <w:tcBorders>
              <w:top w:val="nil"/>
              <w:left w:val="single" w:sz="8" w:space="0" w:color="000000"/>
              <w:bottom w:val="single" w:sz="8" w:space="0" w:color="000000"/>
              <w:right w:val="single" w:sz="8" w:space="0" w:color="000000"/>
            </w:tcBorders>
            <w:vAlign w:val="center"/>
          </w:tcPr>
          <w:p w14:paraId="6E0AB56F"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auto"/>
              <w:right w:val="single" w:sz="8" w:space="0" w:color="000000"/>
            </w:tcBorders>
            <w:tcMar>
              <w:top w:w="0" w:type="dxa"/>
              <w:left w:w="108" w:type="dxa"/>
              <w:bottom w:w="0" w:type="dxa"/>
              <w:right w:w="108" w:type="dxa"/>
            </w:tcMar>
          </w:tcPr>
          <w:p w14:paraId="2BDF4EFF"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Medium (2 to 3 scores)</w:t>
            </w:r>
          </w:p>
        </w:tc>
        <w:tc>
          <w:tcPr>
            <w:tcW w:w="1944" w:type="dxa"/>
            <w:tcBorders>
              <w:top w:val="nil"/>
              <w:left w:val="nil"/>
              <w:bottom w:val="single" w:sz="8" w:space="0" w:color="auto"/>
              <w:right w:val="single" w:sz="8" w:space="0" w:color="000000"/>
            </w:tcBorders>
            <w:tcMar>
              <w:top w:w="0" w:type="dxa"/>
              <w:left w:w="108" w:type="dxa"/>
              <w:bottom w:w="0" w:type="dxa"/>
              <w:right w:w="108" w:type="dxa"/>
            </w:tcMar>
          </w:tcPr>
          <w:p w14:paraId="30E6673A"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52.4</w:t>
            </w:r>
          </w:p>
        </w:tc>
        <w:tc>
          <w:tcPr>
            <w:tcW w:w="768" w:type="dxa"/>
            <w:vMerge/>
            <w:tcBorders>
              <w:top w:val="nil"/>
              <w:left w:val="nil"/>
              <w:bottom w:val="single" w:sz="8" w:space="0" w:color="000000"/>
              <w:right w:val="single" w:sz="8" w:space="0" w:color="000000"/>
            </w:tcBorders>
            <w:vAlign w:val="center"/>
          </w:tcPr>
          <w:p w14:paraId="1212E6B4"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7A293791" w14:textId="77777777" w:rsidR="003E0EEE" w:rsidRDefault="003E0EEE">
            <w:pPr>
              <w:spacing w:after="0" w:line="240" w:lineRule="auto"/>
              <w:jc w:val="center"/>
              <w:rPr>
                <w:rFonts w:ascii="Times New Roman" w:eastAsia="Times New Roman" w:hAnsi="Times New Roman" w:cs="Times New Roman"/>
                <w:sz w:val="20"/>
                <w:szCs w:val="20"/>
              </w:rPr>
            </w:pPr>
          </w:p>
        </w:tc>
      </w:tr>
      <w:tr w:rsidR="003E0EEE" w14:paraId="462FF138" w14:textId="77777777">
        <w:trPr>
          <w:trHeight w:val="219"/>
        </w:trPr>
        <w:tc>
          <w:tcPr>
            <w:tcW w:w="2453" w:type="dxa"/>
            <w:vMerge/>
            <w:tcBorders>
              <w:top w:val="nil"/>
              <w:left w:val="single" w:sz="8" w:space="0" w:color="000000"/>
              <w:bottom w:val="single" w:sz="8" w:space="0" w:color="000000"/>
              <w:right w:val="single" w:sz="8" w:space="0" w:color="000000"/>
            </w:tcBorders>
            <w:vAlign w:val="center"/>
          </w:tcPr>
          <w:p w14:paraId="7E317823" w14:textId="77777777" w:rsidR="003E0EEE" w:rsidRDefault="003E0EEE">
            <w:pPr>
              <w:spacing w:after="0" w:line="240" w:lineRule="auto"/>
              <w:rPr>
                <w:rFonts w:ascii="Times New Roman" w:eastAsia="Times New Roman" w:hAnsi="Times New Roman" w:cs="Times New Roman"/>
                <w:sz w:val="20"/>
                <w:szCs w:val="20"/>
              </w:rPr>
            </w:pPr>
          </w:p>
        </w:tc>
        <w:tc>
          <w:tcPr>
            <w:tcW w:w="3396" w:type="dxa"/>
            <w:tcBorders>
              <w:top w:val="nil"/>
              <w:left w:val="nil"/>
              <w:bottom w:val="single" w:sz="8" w:space="0" w:color="000000"/>
              <w:right w:val="single" w:sz="8" w:space="0" w:color="000000"/>
            </w:tcBorders>
            <w:tcMar>
              <w:top w:w="0" w:type="dxa"/>
              <w:left w:w="108" w:type="dxa"/>
              <w:bottom w:w="0" w:type="dxa"/>
              <w:right w:w="108" w:type="dxa"/>
            </w:tcMar>
          </w:tcPr>
          <w:p w14:paraId="4ADAC8C1" w14:textId="77777777" w:rsidR="003E0EEE" w:rsidRDefault="006E49A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High (&gt;3 score)</w:t>
            </w:r>
          </w:p>
        </w:tc>
        <w:tc>
          <w:tcPr>
            <w:tcW w:w="1944" w:type="dxa"/>
            <w:tcBorders>
              <w:top w:val="nil"/>
              <w:left w:val="nil"/>
              <w:bottom w:val="single" w:sz="8" w:space="0" w:color="000000"/>
              <w:right w:val="single" w:sz="8" w:space="0" w:color="000000"/>
            </w:tcBorders>
            <w:tcMar>
              <w:top w:w="0" w:type="dxa"/>
              <w:left w:w="108" w:type="dxa"/>
              <w:bottom w:w="0" w:type="dxa"/>
              <w:right w:w="108" w:type="dxa"/>
            </w:tcMar>
          </w:tcPr>
          <w:p w14:paraId="46547FA3" w14:textId="77777777" w:rsidR="003E0EEE" w:rsidRDefault="006E49A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17.1</w:t>
            </w:r>
          </w:p>
        </w:tc>
        <w:tc>
          <w:tcPr>
            <w:tcW w:w="768" w:type="dxa"/>
            <w:vMerge/>
            <w:tcBorders>
              <w:top w:val="nil"/>
              <w:left w:val="nil"/>
              <w:bottom w:val="single" w:sz="8" w:space="0" w:color="000000"/>
              <w:right w:val="single" w:sz="8" w:space="0" w:color="000000"/>
            </w:tcBorders>
            <w:vAlign w:val="center"/>
          </w:tcPr>
          <w:p w14:paraId="32B15CCB" w14:textId="77777777" w:rsidR="003E0EEE" w:rsidRDefault="003E0EEE">
            <w:pPr>
              <w:spacing w:after="0" w:line="240" w:lineRule="auto"/>
              <w:jc w:val="center"/>
              <w:rPr>
                <w:rFonts w:ascii="Times New Roman" w:eastAsia="Times New Roman" w:hAnsi="Times New Roman" w:cs="Times New Roman"/>
                <w:sz w:val="20"/>
                <w:szCs w:val="20"/>
              </w:rPr>
            </w:pPr>
          </w:p>
        </w:tc>
        <w:tc>
          <w:tcPr>
            <w:tcW w:w="784" w:type="dxa"/>
            <w:vMerge/>
            <w:tcBorders>
              <w:top w:val="nil"/>
              <w:left w:val="single" w:sz="4" w:space="0" w:color="auto"/>
              <w:bottom w:val="single" w:sz="8" w:space="0" w:color="000000"/>
              <w:right w:val="single" w:sz="8" w:space="0" w:color="000000"/>
            </w:tcBorders>
            <w:vAlign w:val="center"/>
          </w:tcPr>
          <w:p w14:paraId="5941A3A6" w14:textId="77777777" w:rsidR="003E0EEE" w:rsidRDefault="003E0EEE">
            <w:pPr>
              <w:spacing w:after="0" w:line="240" w:lineRule="auto"/>
              <w:jc w:val="center"/>
              <w:rPr>
                <w:rFonts w:ascii="Times New Roman" w:eastAsia="Times New Roman" w:hAnsi="Times New Roman" w:cs="Times New Roman"/>
                <w:sz w:val="20"/>
                <w:szCs w:val="20"/>
              </w:rPr>
            </w:pPr>
          </w:p>
        </w:tc>
      </w:tr>
    </w:tbl>
    <w:p w14:paraId="3845C9FC" w14:textId="77777777" w:rsidR="003E0EEE" w:rsidRDefault="003E0EEE">
      <w:pPr>
        <w:jc w:val="both"/>
        <w:rPr>
          <w:rFonts w:ascii="Times New Roman" w:hAnsi="Times New Roman" w:cs="Times New Roman"/>
          <w:sz w:val="24"/>
          <w:szCs w:val="24"/>
        </w:rPr>
      </w:pPr>
    </w:p>
    <w:p w14:paraId="68629DD0" w14:textId="257B163B" w:rsidR="003E0EEE" w:rsidRDefault="006E49A1">
      <w:pPr>
        <w:jc w:val="both"/>
        <w:rPr>
          <w:rFonts w:ascii="Times New Roman" w:hAnsi="Times New Roman" w:cs="Times New Roman"/>
          <w:sz w:val="24"/>
          <w:szCs w:val="24"/>
        </w:rPr>
      </w:pPr>
      <w:r>
        <w:rPr>
          <w:rFonts w:ascii="Times New Roman" w:hAnsi="Times New Roman" w:cs="Times New Roman"/>
          <w:sz w:val="24"/>
          <w:szCs w:val="24"/>
        </w:rPr>
        <w:t xml:space="preserve">A significant proportion (69.5%) of respondents had attained college-level education, attributed to the proximity of the study area to urban </w:t>
      </w:r>
      <w:proofErr w:type="spellStart"/>
      <w:r w:rsidR="00934897" w:rsidRPr="00EB6A2C">
        <w:rPr>
          <w:rFonts w:ascii="Times New Roman" w:hAnsi="Times New Roman" w:cs="Times New Roman"/>
          <w:sz w:val="24"/>
          <w:szCs w:val="24"/>
          <w:highlight w:val="yellow"/>
        </w:rPr>
        <w:t>centres</w:t>
      </w:r>
      <w:proofErr w:type="spellEnd"/>
      <w:r w:rsidRPr="00EB6A2C">
        <w:rPr>
          <w:rFonts w:ascii="Times New Roman" w:hAnsi="Times New Roman" w:cs="Times New Roman"/>
          <w:sz w:val="24"/>
          <w:szCs w:val="24"/>
          <w:highlight w:val="yellow"/>
        </w:rPr>
        <w:t>. Higher</w:t>
      </w:r>
      <w:r>
        <w:rPr>
          <w:rFonts w:ascii="Times New Roman" w:hAnsi="Times New Roman" w:cs="Times New Roman"/>
          <w:sz w:val="24"/>
          <w:szCs w:val="24"/>
        </w:rPr>
        <w:t xml:space="preserve"> education levels in these regions result in increased agricultural knowledge and adoption of modern practices (Zhou </w:t>
      </w:r>
      <w:r>
        <w:rPr>
          <w:rFonts w:ascii="Times New Roman" w:hAnsi="Times New Roman" w:cs="Times New Roman"/>
          <w:i/>
          <w:sz w:val="24"/>
          <w:szCs w:val="24"/>
        </w:rPr>
        <w:t>et al.</w:t>
      </w:r>
      <w:r>
        <w:rPr>
          <w:rFonts w:ascii="Times New Roman" w:hAnsi="Times New Roman" w:cs="Times New Roman"/>
          <w:sz w:val="24"/>
          <w:szCs w:val="24"/>
        </w:rPr>
        <w:t xml:space="preserve">, 2023). More than half (65.7%) of respondents owned medium-sized farms. With better educational exposure, these farmers were equipped to implement advanced agricultural practices on moderate landholdings. Similar findings were reported by Jayne </w:t>
      </w:r>
      <w:r>
        <w:rPr>
          <w:rFonts w:ascii="Times New Roman" w:hAnsi="Times New Roman" w:cs="Times New Roman"/>
          <w:i/>
          <w:sz w:val="24"/>
          <w:szCs w:val="24"/>
        </w:rPr>
        <w:t>et al.</w:t>
      </w:r>
      <w:r>
        <w:rPr>
          <w:rFonts w:ascii="Times New Roman" w:hAnsi="Times New Roman" w:cs="Times New Roman"/>
          <w:sz w:val="24"/>
          <w:szCs w:val="24"/>
        </w:rPr>
        <w:t xml:space="preserve"> (2019) in Sub-Saharan Africa. Most respondents (79%) reported a medium annual income. Agricultural incomes in dry land regions are heavily influenced by climate variability and resource availability, a trend also noted by </w:t>
      </w:r>
      <w:proofErr w:type="spellStart"/>
      <w:r>
        <w:rPr>
          <w:rFonts w:ascii="Times New Roman" w:hAnsi="Times New Roman" w:cs="Times New Roman"/>
          <w:sz w:val="24"/>
          <w:szCs w:val="24"/>
        </w:rPr>
        <w:t>Muralikrishnan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(2021). Around 62.9% of farmers had medium levels of communication media usage. Effective communication fosters access to agricultural knowledge, enhancing resilience and adaptive practices in dry regions (</w:t>
      </w:r>
      <w:proofErr w:type="spellStart"/>
      <w:r>
        <w:rPr>
          <w:rFonts w:ascii="Times New Roman" w:hAnsi="Times New Roman" w:cs="Times New Roman"/>
          <w:sz w:val="24"/>
          <w:szCs w:val="24"/>
        </w:rPr>
        <w:t>Fadairo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Esariti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The findings revealed </w:t>
      </w:r>
      <w:r w:rsidRPr="00EB6A2C">
        <w:rPr>
          <w:rFonts w:ascii="Times New Roman" w:hAnsi="Times New Roman" w:cs="Times New Roman"/>
          <w:sz w:val="24"/>
          <w:szCs w:val="24"/>
          <w:highlight w:val="yellow"/>
        </w:rPr>
        <w:t xml:space="preserve">that </w:t>
      </w:r>
      <w:r w:rsidR="00934897" w:rsidRPr="00EB6A2C">
        <w:rPr>
          <w:rFonts w:ascii="Times New Roman" w:hAnsi="Times New Roman" w:cs="Times New Roman"/>
          <w:sz w:val="24"/>
          <w:szCs w:val="24"/>
          <w:highlight w:val="yellow"/>
        </w:rPr>
        <w:t>the</w:t>
      </w:r>
      <w:r w:rsidR="00934897">
        <w:rPr>
          <w:rFonts w:ascii="Times New Roman" w:hAnsi="Times New Roman" w:cs="Times New Roman"/>
          <w:sz w:val="24"/>
          <w:szCs w:val="24"/>
        </w:rPr>
        <w:t xml:space="preserve"> </w:t>
      </w:r>
      <w:r>
        <w:rPr>
          <w:rFonts w:ascii="Times New Roman" w:hAnsi="Times New Roman" w:cs="Times New Roman"/>
          <w:sz w:val="24"/>
          <w:szCs w:val="24"/>
        </w:rPr>
        <w:t xml:space="preserve">majority (52.4%) reported medium </w:t>
      </w:r>
      <w:proofErr w:type="spellStart"/>
      <w:r w:rsidR="00934897" w:rsidRPr="00EB6A2C">
        <w:rPr>
          <w:rFonts w:ascii="Times New Roman" w:hAnsi="Times New Roman" w:cs="Times New Roman"/>
          <w:sz w:val="24"/>
          <w:szCs w:val="24"/>
          <w:highlight w:val="yellow"/>
        </w:rPr>
        <w:t>organisational</w:t>
      </w:r>
      <w:proofErr w:type="spellEnd"/>
      <w:r w:rsidR="00934897" w:rsidRPr="00EB6A2C">
        <w:rPr>
          <w:rFonts w:ascii="Times New Roman" w:hAnsi="Times New Roman" w:cs="Times New Roman"/>
          <w:sz w:val="24"/>
          <w:szCs w:val="24"/>
          <w:highlight w:val="yellow"/>
        </w:rPr>
        <w:t xml:space="preserve"> </w:t>
      </w:r>
      <w:r w:rsidRPr="00EB6A2C">
        <w:rPr>
          <w:rFonts w:ascii="Times New Roman" w:hAnsi="Times New Roman" w:cs="Times New Roman"/>
          <w:sz w:val="24"/>
          <w:szCs w:val="24"/>
          <w:highlight w:val="yellow"/>
        </w:rPr>
        <w:t>participation</w:t>
      </w:r>
      <w:r>
        <w:rPr>
          <w:rFonts w:ascii="Times New Roman" w:hAnsi="Times New Roman" w:cs="Times New Roman"/>
          <w:sz w:val="24"/>
          <w:szCs w:val="24"/>
        </w:rPr>
        <w:t xml:space="preserve">, facilitating knowledge sharing and collaboration. Fu and Zhu (2023) also highlighted the positive influence of </w:t>
      </w:r>
      <w:proofErr w:type="spellStart"/>
      <w:r w:rsidR="00934897" w:rsidRPr="00EB6A2C">
        <w:rPr>
          <w:rFonts w:ascii="Times New Roman" w:hAnsi="Times New Roman" w:cs="Times New Roman"/>
          <w:sz w:val="24"/>
          <w:szCs w:val="24"/>
          <w:highlight w:val="yellow"/>
        </w:rPr>
        <w:t>organisational</w:t>
      </w:r>
      <w:proofErr w:type="spellEnd"/>
      <w:r w:rsidR="00934897" w:rsidRPr="00EB6A2C">
        <w:rPr>
          <w:rFonts w:ascii="Times New Roman" w:hAnsi="Times New Roman" w:cs="Times New Roman"/>
          <w:sz w:val="24"/>
          <w:szCs w:val="24"/>
          <w:highlight w:val="yellow"/>
        </w:rPr>
        <w:t xml:space="preserve"> </w:t>
      </w:r>
      <w:r w:rsidRPr="00EB6A2C">
        <w:rPr>
          <w:rFonts w:ascii="Times New Roman" w:hAnsi="Times New Roman" w:cs="Times New Roman"/>
          <w:sz w:val="24"/>
          <w:szCs w:val="24"/>
          <w:highlight w:val="yellow"/>
        </w:rPr>
        <w:t>engagement</w:t>
      </w:r>
      <w:r>
        <w:rPr>
          <w:rFonts w:ascii="Times New Roman" w:hAnsi="Times New Roman" w:cs="Times New Roman"/>
          <w:sz w:val="24"/>
          <w:szCs w:val="24"/>
        </w:rPr>
        <w:t xml:space="preserve"> on agricultural productivity. A substantial 86.6% of respondents used modern tilling machinery, reflecting the influence of education on technological adoption. Asadullah and Rahman (2009) similarly observed a correlation between education and </w:t>
      </w:r>
      <w:proofErr w:type="spellStart"/>
      <w:r w:rsidR="00934897" w:rsidRPr="00EB6A2C">
        <w:rPr>
          <w:rFonts w:ascii="Times New Roman" w:hAnsi="Times New Roman" w:cs="Times New Roman"/>
          <w:sz w:val="24"/>
          <w:szCs w:val="24"/>
          <w:highlight w:val="yellow"/>
        </w:rPr>
        <w:t>mechanisation</w:t>
      </w:r>
      <w:proofErr w:type="spellEnd"/>
      <w:r w:rsidR="00934897" w:rsidRPr="00EB6A2C">
        <w:rPr>
          <w:rFonts w:ascii="Times New Roman" w:hAnsi="Times New Roman" w:cs="Times New Roman"/>
          <w:sz w:val="24"/>
          <w:szCs w:val="24"/>
          <w:highlight w:val="yellow"/>
        </w:rPr>
        <w:t xml:space="preserve"> </w:t>
      </w:r>
      <w:r w:rsidRPr="00EB6A2C">
        <w:rPr>
          <w:rFonts w:ascii="Times New Roman" w:hAnsi="Times New Roman" w:cs="Times New Roman"/>
          <w:sz w:val="24"/>
          <w:szCs w:val="24"/>
          <w:highlight w:val="yellow"/>
        </w:rPr>
        <w:t>in dry</w:t>
      </w:r>
      <w:r>
        <w:rPr>
          <w:rFonts w:ascii="Times New Roman" w:hAnsi="Times New Roman" w:cs="Times New Roman"/>
          <w:sz w:val="24"/>
          <w:szCs w:val="24"/>
        </w:rPr>
        <w:t xml:space="preserve"> areas.</w:t>
      </w:r>
      <w:r>
        <w:rPr>
          <w:rFonts w:eastAsia="Times New Roman"/>
          <w:sz w:val="24"/>
          <w:szCs w:val="24"/>
        </w:rPr>
        <w:t xml:space="preserve"> </w:t>
      </w:r>
      <w:r>
        <w:rPr>
          <w:rFonts w:ascii="Times New Roman" w:eastAsia="Times New Roman" w:hAnsi="Times New Roman" w:cs="Times New Roman"/>
          <w:sz w:val="24"/>
          <w:szCs w:val="24"/>
        </w:rPr>
        <w:t xml:space="preserve">According to statistical analysis from Table </w:t>
      </w:r>
      <w:r w:rsidR="008A7E0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74102F">
        <w:rPr>
          <w:rFonts w:ascii="Times New Roman" w:hAnsi="Times New Roman" w:cs="Times New Roman"/>
          <w:sz w:val="24"/>
          <w:szCs w:val="24"/>
        </w:rPr>
        <w:t>30.5%</w:t>
      </w:r>
      <w:r>
        <w:rPr>
          <w:rFonts w:ascii="Times New Roman" w:hAnsi="Times New Roman" w:cs="Times New Roman"/>
          <w:sz w:val="24"/>
          <w:szCs w:val="24"/>
        </w:rPr>
        <w:t xml:space="preserve"> of respondents reported both frequent and rare access to irrigation, </w:t>
      </w:r>
      <w:r w:rsidR="00934897">
        <w:rPr>
          <w:rFonts w:ascii="Times New Roman" w:hAnsi="Times New Roman" w:cs="Times New Roman"/>
          <w:sz w:val="24"/>
          <w:szCs w:val="24"/>
        </w:rPr>
        <w:t xml:space="preserve">and </w:t>
      </w:r>
      <w:r>
        <w:rPr>
          <w:rFonts w:ascii="Times New Roman" w:hAnsi="Times New Roman" w:cs="Times New Roman"/>
          <w:sz w:val="24"/>
          <w:szCs w:val="24"/>
        </w:rPr>
        <w:t xml:space="preserve">groundwater remained a primary resource. Studies by Panahi </w:t>
      </w:r>
      <w:r>
        <w:rPr>
          <w:rFonts w:ascii="Times New Roman" w:hAnsi="Times New Roman" w:cs="Times New Roman"/>
          <w:i/>
          <w:sz w:val="24"/>
          <w:szCs w:val="24"/>
        </w:rPr>
        <w:t>et al.</w:t>
      </w:r>
      <w:r>
        <w:rPr>
          <w:rFonts w:ascii="Times New Roman" w:hAnsi="Times New Roman" w:cs="Times New Roman"/>
          <w:sz w:val="24"/>
          <w:szCs w:val="24"/>
        </w:rPr>
        <w:t xml:space="preserve"> (2021) and Shahid (2010) confirm the reliance on groundwater for irrigation in </w:t>
      </w:r>
      <w:r w:rsidR="00EA3B38" w:rsidRPr="00EB6A2C">
        <w:rPr>
          <w:rFonts w:ascii="Times New Roman" w:hAnsi="Times New Roman" w:cs="Times New Roman"/>
          <w:sz w:val="24"/>
          <w:szCs w:val="24"/>
          <w:highlight w:val="yellow"/>
        </w:rPr>
        <w:t>dryland</w:t>
      </w:r>
      <w:r w:rsidRPr="00EB6A2C">
        <w:rPr>
          <w:rFonts w:ascii="Times New Roman" w:hAnsi="Times New Roman" w:cs="Times New Roman"/>
          <w:sz w:val="24"/>
          <w:szCs w:val="24"/>
          <w:highlight w:val="yellow"/>
        </w:rPr>
        <w:t xml:space="preserve"> agriculture</w:t>
      </w:r>
      <w:r>
        <w:rPr>
          <w:rFonts w:ascii="Times New Roman" w:hAnsi="Times New Roman" w:cs="Times New Roman"/>
          <w:sz w:val="24"/>
          <w:szCs w:val="24"/>
        </w:rPr>
        <w:t xml:space="preserve">. About 68.6% of farmers used </w:t>
      </w:r>
      <w:proofErr w:type="spellStart"/>
      <w:r w:rsidR="00934897" w:rsidRPr="00EB6A2C">
        <w:rPr>
          <w:rFonts w:ascii="Times New Roman" w:hAnsi="Times New Roman" w:cs="Times New Roman"/>
          <w:sz w:val="24"/>
          <w:szCs w:val="24"/>
          <w:highlight w:val="yellow"/>
        </w:rPr>
        <w:t>mechanised</w:t>
      </w:r>
      <w:proofErr w:type="spellEnd"/>
      <w:r w:rsidR="00934897" w:rsidRPr="00EB6A2C">
        <w:rPr>
          <w:rFonts w:ascii="Times New Roman" w:hAnsi="Times New Roman" w:cs="Times New Roman"/>
          <w:sz w:val="24"/>
          <w:szCs w:val="24"/>
          <w:highlight w:val="yellow"/>
        </w:rPr>
        <w:t xml:space="preserve"> </w:t>
      </w:r>
      <w:r w:rsidRPr="00EB6A2C">
        <w:rPr>
          <w:rFonts w:ascii="Times New Roman" w:hAnsi="Times New Roman" w:cs="Times New Roman"/>
          <w:sz w:val="24"/>
          <w:szCs w:val="24"/>
          <w:highlight w:val="yellow"/>
        </w:rPr>
        <w:t>har</w:t>
      </w:r>
      <w:r>
        <w:rPr>
          <w:rFonts w:ascii="Times New Roman" w:hAnsi="Times New Roman" w:cs="Times New Roman"/>
          <w:sz w:val="24"/>
          <w:szCs w:val="24"/>
        </w:rPr>
        <w:t xml:space="preserve">vesting and post-harvest technologies. Barman </w:t>
      </w:r>
      <w:r>
        <w:rPr>
          <w:rFonts w:ascii="Times New Roman" w:hAnsi="Times New Roman" w:cs="Times New Roman"/>
          <w:i/>
          <w:sz w:val="24"/>
          <w:szCs w:val="24"/>
        </w:rPr>
        <w:t>et al.</w:t>
      </w:r>
      <w:r>
        <w:rPr>
          <w:rFonts w:ascii="Times New Roman" w:hAnsi="Times New Roman" w:cs="Times New Roman"/>
          <w:sz w:val="24"/>
          <w:szCs w:val="24"/>
        </w:rPr>
        <w:t xml:space="preserve"> (2019) reported a positive association between education and </w:t>
      </w:r>
      <w:proofErr w:type="spellStart"/>
      <w:r w:rsidR="00EA3B38" w:rsidRPr="00EB6A2C">
        <w:rPr>
          <w:rFonts w:ascii="Times New Roman" w:hAnsi="Times New Roman" w:cs="Times New Roman"/>
          <w:sz w:val="24"/>
          <w:szCs w:val="24"/>
          <w:highlight w:val="yellow"/>
        </w:rPr>
        <w:t>mechanisation</w:t>
      </w:r>
      <w:proofErr w:type="spellEnd"/>
      <w:r w:rsidR="00EA3B38" w:rsidRPr="00EB6A2C">
        <w:rPr>
          <w:rFonts w:ascii="Times New Roman" w:hAnsi="Times New Roman" w:cs="Times New Roman"/>
          <w:sz w:val="24"/>
          <w:szCs w:val="24"/>
          <w:highlight w:val="yellow"/>
        </w:rPr>
        <w:t xml:space="preserve"> </w:t>
      </w:r>
      <w:r w:rsidRPr="00EB6A2C">
        <w:rPr>
          <w:rFonts w:ascii="Times New Roman" w:hAnsi="Times New Roman" w:cs="Times New Roman"/>
          <w:sz w:val="24"/>
          <w:szCs w:val="24"/>
          <w:highlight w:val="yellow"/>
        </w:rPr>
        <w:t>adoption</w:t>
      </w:r>
      <w:r>
        <w:rPr>
          <w:rFonts w:ascii="Times New Roman" w:hAnsi="Times New Roman" w:cs="Times New Roman"/>
          <w:sz w:val="24"/>
          <w:szCs w:val="24"/>
        </w:rPr>
        <w:t xml:space="preserve"> in dry regions. Finally, limited input availability was observed, with 65.7% of farmers reporting infrequent access. However, improved input supply was linked to increased cropping intensity. Nathan </w:t>
      </w:r>
      <w:r>
        <w:rPr>
          <w:rFonts w:ascii="Times New Roman" w:hAnsi="Times New Roman" w:cs="Times New Roman"/>
          <w:i/>
          <w:sz w:val="24"/>
          <w:szCs w:val="24"/>
        </w:rPr>
        <w:t>et al</w:t>
      </w:r>
      <w:r w:rsidR="00EA3B38">
        <w:rPr>
          <w:rFonts w:ascii="Times New Roman" w:hAnsi="Times New Roman" w:cs="Times New Roman"/>
          <w:i/>
          <w:sz w:val="24"/>
          <w:szCs w:val="24"/>
        </w:rPr>
        <w:t>.</w:t>
      </w:r>
      <w:r>
        <w:rPr>
          <w:rFonts w:ascii="Times New Roman" w:hAnsi="Times New Roman" w:cs="Times New Roman"/>
          <w:sz w:val="24"/>
          <w:szCs w:val="24"/>
        </w:rPr>
        <w:t xml:space="preserve"> (2020) demonstrated the role of inputs in enhancing soil water retention and mitigating drought effects.</w:t>
      </w:r>
    </w:p>
    <w:p w14:paraId="2A4D2987" w14:textId="77777777" w:rsidR="003E0EEE" w:rsidRDefault="006E49A1">
      <w:pPr>
        <w:keepNext/>
        <w:keepLines/>
        <w:spacing w:after="0" w:line="259"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Relationships between the selected characteristics of the respondents and the  </w:t>
      </w:r>
    </w:p>
    <w:p w14:paraId="6D3EE845" w14:textId="77777777" w:rsidR="003E0EEE" w:rsidRDefault="006E49A1">
      <w:pPr>
        <w:keepNext/>
        <w:keepLines/>
        <w:spacing w:after="0" w:line="259"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cropping intensity </w:t>
      </w:r>
    </w:p>
    <w:p w14:paraId="2161A32B" w14:textId="5BD2412F" w:rsidR="003E0EEE" w:rsidRDefault="006E49A1">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Pearson’s correlation </w:t>
      </w:r>
      <w:r w:rsidR="00EA3B38" w:rsidRPr="00EB6A2C">
        <w:rPr>
          <w:rFonts w:ascii="Times New Roman" w:eastAsia="Times New Roman" w:hAnsi="Times New Roman" w:cs="Times New Roman"/>
          <w:color w:val="000000"/>
          <w:sz w:val="24"/>
          <w:szCs w:val="24"/>
          <w:highlight w:val="yellow"/>
        </w:rPr>
        <w:t>coefficient</w:t>
      </w:r>
      <w:r>
        <w:rPr>
          <w:rFonts w:ascii="Times New Roman" w:eastAsia="Times New Roman" w:hAnsi="Times New Roman" w:cs="Times New Roman"/>
          <w:color w:val="000000"/>
          <w:sz w:val="24"/>
          <w:szCs w:val="24"/>
        </w:rPr>
        <w:t xml:space="preserve"> “r” was used to test the hypotheses concerning the relationships between two variables</w:t>
      </w:r>
      <w:r w:rsidR="00EA3B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00EA3B38">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0.05% level of significance was used as the basis for acceptance or rejection of the hypothesis. The significant value for 103 </w:t>
      </w:r>
      <w:r w:rsidR="00EA3B38" w:rsidRPr="00EB6A2C">
        <w:rPr>
          <w:rFonts w:ascii="Times New Roman" w:eastAsia="Times New Roman" w:hAnsi="Times New Roman" w:cs="Times New Roman"/>
          <w:color w:val="000000"/>
          <w:sz w:val="24"/>
          <w:szCs w:val="24"/>
          <w:highlight w:val="yellow"/>
        </w:rPr>
        <w:t xml:space="preserve">degrees </w:t>
      </w:r>
      <w:r w:rsidRPr="00EB6A2C">
        <w:rPr>
          <w:rFonts w:ascii="Times New Roman" w:eastAsia="Times New Roman" w:hAnsi="Times New Roman" w:cs="Times New Roman"/>
          <w:color w:val="000000"/>
          <w:sz w:val="24"/>
          <w:szCs w:val="24"/>
          <w:highlight w:val="yellow"/>
        </w:rPr>
        <w:t>of</w:t>
      </w:r>
      <w:r>
        <w:rPr>
          <w:rFonts w:ascii="Times New Roman" w:eastAsia="Times New Roman" w:hAnsi="Times New Roman" w:cs="Times New Roman"/>
          <w:color w:val="000000"/>
          <w:sz w:val="24"/>
          <w:szCs w:val="24"/>
        </w:rPr>
        <w:t xml:space="preserve"> freedom at </w:t>
      </w:r>
      <w:r w:rsidR="00EA3B38" w:rsidRPr="00EB6A2C">
        <w:rPr>
          <w:rFonts w:ascii="Times New Roman" w:eastAsia="Times New Roman" w:hAnsi="Times New Roman" w:cs="Times New Roman"/>
          <w:color w:val="000000"/>
          <w:sz w:val="24"/>
          <w:szCs w:val="24"/>
          <w:highlight w:val="yellow"/>
        </w:rPr>
        <w:t xml:space="preserve">the </w:t>
      </w:r>
      <w:r w:rsidRPr="00EB6A2C">
        <w:rPr>
          <w:rFonts w:ascii="Times New Roman" w:eastAsia="Times New Roman" w:hAnsi="Times New Roman" w:cs="Times New Roman"/>
          <w:color w:val="000000"/>
          <w:sz w:val="24"/>
          <w:szCs w:val="24"/>
          <w:highlight w:val="yellow"/>
        </w:rPr>
        <w:t>0</w:t>
      </w:r>
      <w:r>
        <w:rPr>
          <w:rFonts w:ascii="Times New Roman" w:eastAsia="Times New Roman" w:hAnsi="Times New Roman" w:cs="Times New Roman"/>
          <w:color w:val="000000"/>
          <w:sz w:val="24"/>
          <w:szCs w:val="24"/>
        </w:rPr>
        <w:t>.05% level was 0.193</w:t>
      </w:r>
      <w:r w:rsidR="00EA3B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0.01% level was 0.252.</w:t>
      </w:r>
    </w:p>
    <w:p w14:paraId="39BD6517" w14:textId="77777777" w:rsidR="003E0EEE" w:rsidRDefault="006E49A1">
      <w:pPr>
        <w:spacing w:after="240"/>
        <w:jc w:val="both"/>
        <w:rPr>
          <w:rFonts w:ascii="Times New Roman" w:eastAsia="Times New Roman" w:hAnsi="Times New Roman" w:cs="Times New Roman"/>
          <w:color w:val="000000"/>
          <w:sz w:val="24"/>
          <w:szCs w:val="24"/>
        </w:rPr>
      </w:pPr>
      <w:r>
        <w:rPr>
          <w:noProof/>
        </w:rPr>
        <w:lastRenderedPageBreak/>
        <w:drawing>
          <wp:inline distT="0" distB="0" distL="0" distR="0" wp14:anchorId="1BD0B0B7" wp14:editId="11B5A164">
            <wp:extent cx="5831456" cy="3212465"/>
            <wp:effectExtent l="0" t="0" r="17145"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DBED3C" w14:textId="77777777" w:rsidR="003E0EEE" w:rsidRDefault="006E49A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Note: 1) **Correlation Significant at the 0.01 level (2-tailed)</w:t>
      </w:r>
    </w:p>
    <w:p w14:paraId="5D28F461" w14:textId="77777777" w:rsidR="003E0EEE" w:rsidRDefault="006E49A1">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2)* Correlation Significant at the 0.05 level (2-tailed)</w:t>
      </w:r>
    </w:p>
    <w:p w14:paraId="0734286D" w14:textId="0BFE0658" w:rsidR="003E0EEE" w:rsidRDefault="006E49A1">
      <w:pPr>
        <w:spacing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 3 indicates that some socio-economic characteristics of the respondents</w:t>
      </w:r>
      <w:r w:rsidR="00EA3B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like level of education (r = 0.652**), access to media (0.584**) and annual income (0.194*) significant positive association with the cropping intensity. This association was also significantly attributed by the </w:t>
      </w:r>
      <w:r>
        <w:rPr>
          <w:rFonts w:ascii="Times New Roman" w:hAnsi="Times New Roman" w:cs="Times New Roman"/>
          <w:sz w:val="24"/>
          <w:szCs w:val="24"/>
        </w:rPr>
        <w:t xml:space="preserve">farm infrastructure and use crop technology </w:t>
      </w:r>
      <w:r>
        <w:rPr>
          <w:rFonts w:ascii="Times New Roman" w:eastAsia="Times New Roman" w:hAnsi="Times New Roman" w:cs="Times New Roman"/>
          <w:color w:val="000000"/>
          <w:sz w:val="24"/>
          <w:szCs w:val="24"/>
        </w:rPr>
        <w:t xml:space="preserve">like availability of inputs (0.904**), </w:t>
      </w:r>
      <w:r>
        <w:rPr>
          <w:rFonts w:ascii="Times New Roman" w:eastAsia="SimSun" w:hAnsi="Times New Roman" w:cs="Times New Roman"/>
          <w:sz w:val="24"/>
          <w:szCs w:val="24"/>
          <w:lang w:eastAsia="zh-CN"/>
        </w:rPr>
        <w:t>growing of short duration crops (0.802***), use of agricultural machineries (0.707**) in various farming operations like tilling, lifting of underground water for irrigation, harvesting and post-harvest activities, easy marketing facilities (0.202*) and adequacy of ground water for irrigation (0.198*).</w:t>
      </w:r>
    </w:p>
    <w:p w14:paraId="76FF8262" w14:textId="2C1B9878" w:rsidR="003E0EEE" w:rsidRDefault="006E49A1">
      <w:pPr>
        <w:pStyle w:val="ListParagraph"/>
        <w:numPr>
          <w:ilvl w:val="0"/>
          <w:numId w:val="2"/>
        </w:num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6FA9A971" w14:textId="216BBEE2" w:rsidR="0075552B" w:rsidRDefault="006E49A1">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Farmers of </w:t>
      </w:r>
      <w:proofErr w:type="spellStart"/>
      <w:r>
        <w:rPr>
          <w:rFonts w:ascii="Times New Roman" w:eastAsia="Times New Roman" w:hAnsi="Times New Roman" w:cs="Times New Roman"/>
          <w:bCs/>
          <w:sz w:val="24"/>
          <w:szCs w:val="24"/>
        </w:rPr>
        <w:t>Bogura</w:t>
      </w:r>
      <w:proofErr w:type="spellEnd"/>
      <w:r>
        <w:rPr>
          <w:rFonts w:ascii="Times New Roman" w:eastAsia="Times New Roman" w:hAnsi="Times New Roman" w:cs="Times New Roman"/>
          <w:bCs/>
          <w:sz w:val="24"/>
          <w:szCs w:val="24"/>
        </w:rPr>
        <w:t xml:space="preserve"> district </w:t>
      </w:r>
      <w:r w:rsidR="00EA3B38" w:rsidRPr="00EB6A2C">
        <w:rPr>
          <w:rFonts w:ascii="Times New Roman" w:eastAsia="Times New Roman" w:hAnsi="Times New Roman" w:cs="Times New Roman"/>
          <w:bCs/>
          <w:sz w:val="24"/>
          <w:szCs w:val="24"/>
          <w:highlight w:val="yellow"/>
        </w:rPr>
        <w:t xml:space="preserve">are </w:t>
      </w:r>
      <w:r w:rsidRPr="00EB6A2C">
        <w:rPr>
          <w:rFonts w:ascii="Times New Roman" w:eastAsia="Times New Roman" w:hAnsi="Times New Roman" w:cs="Times New Roman"/>
          <w:bCs/>
          <w:sz w:val="24"/>
          <w:szCs w:val="24"/>
          <w:highlight w:val="yellow"/>
        </w:rPr>
        <w:t>harnessing</w:t>
      </w:r>
      <w:r>
        <w:rPr>
          <w:rFonts w:ascii="Times New Roman" w:eastAsia="Times New Roman" w:hAnsi="Times New Roman" w:cs="Times New Roman"/>
          <w:bCs/>
          <w:sz w:val="24"/>
          <w:szCs w:val="24"/>
        </w:rPr>
        <w:t xml:space="preserve"> their best efforts to enhance cropping intensity through cultivating shorter duration varieties of T. Aman, </w:t>
      </w:r>
      <w:proofErr w:type="spellStart"/>
      <w:r>
        <w:rPr>
          <w:rFonts w:ascii="Times New Roman" w:eastAsia="Times New Roman" w:hAnsi="Times New Roman" w:cs="Times New Roman"/>
          <w:bCs/>
          <w:sz w:val="24"/>
          <w:szCs w:val="24"/>
        </w:rPr>
        <w:t>Boro</w:t>
      </w:r>
      <w:proofErr w:type="spellEnd"/>
      <w:r>
        <w:rPr>
          <w:rFonts w:ascii="Times New Roman" w:eastAsia="Times New Roman" w:hAnsi="Times New Roman" w:cs="Times New Roman"/>
          <w:bCs/>
          <w:sz w:val="24"/>
          <w:szCs w:val="24"/>
        </w:rPr>
        <w:t xml:space="preserve"> rice, mustard and different vegetables, despite having adverse effects of frequent drought on crops and their management in the northern region. Inclusion of potato, mustard and various vegetables in </w:t>
      </w:r>
      <w:r w:rsidR="00EA3B38" w:rsidRPr="00EB6A2C">
        <w:rPr>
          <w:rFonts w:ascii="Times New Roman" w:eastAsia="Times New Roman" w:hAnsi="Times New Roman" w:cs="Times New Roman"/>
          <w:bCs/>
          <w:sz w:val="24"/>
          <w:szCs w:val="24"/>
          <w:highlight w:val="yellow"/>
        </w:rPr>
        <w:t>rice-based</w:t>
      </w:r>
      <w:r w:rsidRPr="00EB6A2C">
        <w:rPr>
          <w:rFonts w:ascii="Times New Roman" w:eastAsia="Times New Roman" w:hAnsi="Times New Roman" w:cs="Times New Roman"/>
          <w:bCs/>
          <w:sz w:val="24"/>
          <w:szCs w:val="24"/>
          <w:highlight w:val="yellow"/>
        </w:rPr>
        <w:t xml:space="preserve"> cropping</w:t>
      </w:r>
      <w:r>
        <w:rPr>
          <w:rFonts w:ascii="Times New Roman" w:eastAsia="Times New Roman" w:hAnsi="Times New Roman" w:cs="Times New Roman"/>
          <w:bCs/>
          <w:sz w:val="24"/>
          <w:szCs w:val="24"/>
        </w:rPr>
        <w:t xml:space="preserve"> patterns may have impacted </w:t>
      </w:r>
      <w:r w:rsidRPr="00EB6A2C">
        <w:rPr>
          <w:rFonts w:ascii="Times New Roman" w:eastAsia="Times New Roman" w:hAnsi="Times New Roman" w:cs="Times New Roman"/>
          <w:bCs/>
          <w:sz w:val="24"/>
          <w:szCs w:val="24"/>
          <w:highlight w:val="yellow"/>
        </w:rPr>
        <w:t>crop</w:t>
      </w:r>
      <w:r>
        <w:rPr>
          <w:rFonts w:ascii="Times New Roman" w:eastAsia="Times New Roman" w:hAnsi="Times New Roman" w:cs="Times New Roman"/>
          <w:bCs/>
          <w:sz w:val="24"/>
          <w:szCs w:val="24"/>
        </w:rPr>
        <w:t xml:space="preserve"> numbers, where the use of a</w:t>
      </w:r>
      <w:r>
        <w:rPr>
          <w:rFonts w:ascii="Times New Roman" w:hAnsi="Times New Roman" w:cs="Times New Roman"/>
          <w:sz w:val="24"/>
          <w:szCs w:val="24"/>
        </w:rPr>
        <w:t xml:space="preserve">gricultural machinery allowed farmers to perform operations like land preparation, planting, and harvesting more quickly and with </w:t>
      </w:r>
      <w:r w:rsidRPr="00EB6A2C">
        <w:rPr>
          <w:rFonts w:ascii="Times New Roman" w:hAnsi="Times New Roman" w:cs="Times New Roman"/>
          <w:sz w:val="24"/>
          <w:szCs w:val="24"/>
          <w:highlight w:val="yellow"/>
        </w:rPr>
        <w:t>greater precision</w:t>
      </w:r>
      <w:r>
        <w:rPr>
          <w:rFonts w:ascii="Times New Roman" w:hAnsi="Times New Roman" w:cs="Times New Roman"/>
          <w:sz w:val="24"/>
          <w:szCs w:val="24"/>
        </w:rPr>
        <w:t>, ultimately leading to higher yields and enhanced cropping intensity.</w:t>
      </w:r>
      <w:r>
        <w:rPr>
          <w:rFonts w:ascii="Times New Roman" w:eastAsia="Times New Roman" w:hAnsi="Times New Roman" w:cs="Times New Roman"/>
          <w:bCs/>
          <w:sz w:val="24"/>
          <w:szCs w:val="24"/>
        </w:rPr>
        <w:t xml:space="preserve"> </w:t>
      </w:r>
    </w:p>
    <w:p w14:paraId="6B6B135C" w14:textId="77777777" w:rsidR="0075552B" w:rsidRDefault="0075552B">
      <w:pPr>
        <w:spacing w:after="0"/>
        <w:jc w:val="both"/>
        <w:rPr>
          <w:rFonts w:ascii="Times New Roman" w:eastAsia="Times New Roman" w:hAnsi="Times New Roman" w:cs="Times New Roman"/>
          <w:bCs/>
          <w:sz w:val="24"/>
          <w:szCs w:val="24"/>
        </w:rPr>
      </w:pPr>
    </w:p>
    <w:p w14:paraId="7A0912E8" w14:textId="77777777" w:rsidR="0075552B" w:rsidRDefault="0075552B">
      <w:pPr>
        <w:spacing w:after="0"/>
        <w:jc w:val="both"/>
        <w:rPr>
          <w:rFonts w:ascii="Times New Roman" w:eastAsia="Times New Roman" w:hAnsi="Times New Roman" w:cs="Times New Roman"/>
          <w:bCs/>
          <w:sz w:val="24"/>
          <w:szCs w:val="24"/>
        </w:rPr>
      </w:pPr>
    </w:p>
    <w:p w14:paraId="15FE561B" w14:textId="77777777" w:rsidR="0075552B" w:rsidRPr="0075552B" w:rsidRDefault="0075552B" w:rsidP="0075552B">
      <w:pPr>
        <w:spacing w:after="0"/>
        <w:jc w:val="both"/>
        <w:rPr>
          <w:rFonts w:ascii="Times New Roman" w:eastAsia="Times New Roman" w:hAnsi="Times New Roman" w:cs="Times New Roman"/>
          <w:bCs/>
          <w:sz w:val="24"/>
          <w:szCs w:val="24"/>
        </w:rPr>
      </w:pPr>
      <w:r w:rsidRPr="0075552B">
        <w:rPr>
          <w:rFonts w:ascii="Times New Roman" w:eastAsia="Times New Roman" w:hAnsi="Times New Roman" w:cs="Times New Roman"/>
          <w:bCs/>
          <w:sz w:val="24"/>
          <w:szCs w:val="24"/>
        </w:rPr>
        <w:t>COMPETING INTERESTS DISCLAIMER:</w:t>
      </w:r>
    </w:p>
    <w:p w14:paraId="4339F0EC" w14:textId="633C354F" w:rsidR="003E0EEE" w:rsidRDefault="0075552B" w:rsidP="0075552B">
      <w:pPr>
        <w:spacing w:after="0"/>
        <w:jc w:val="both"/>
        <w:rPr>
          <w:rFonts w:ascii="Times New Roman" w:eastAsia="Times New Roman" w:hAnsi="Times New Roman" w:cs="Times New Roman"/>
          <w:bCs/>
          <w:sz w:val="24"/>
          <w:szCs w:val="24"/>
        </w:rPr>
      </w:pPr>
      <w:r w:rsidRPr="0075552B">
        <w:rPr>
          <w:rFonts w:ascii="Times New Roman" w:eastAsia="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r>
        <w:rPr>
          <w:rFonts w:ascii="Times New Roman" w:eastAsia="Times New Roman" w:hAnsi="Times New Roman" w:cs="Times New Roman"/>
          <w:bCs/>
          <w:sz w:val="24"/>
          <w:szCs w:val="24"/>
        </w:rPr>
        <w:t xml:space="preserve"> </w:t>
      </w:r>
    </w:p>
    <w:p w14:paraId="17D602A0" w14:textId="082F6F52" w:rsidR="00790DE9" w:rsidRDefault="00790DE9" w:rsidP="0075552B">
      <w:pPr>
        <w:spacing w:after="0"/>
        <w:jc w:val="both"/>
        <w:rPr>
          <w:rFonts w:ascii="Times New Roman" w:eastAsia="Times New Roman" w:hAnsi="Times New Roman" w:cs="Times New Roman"/>
          <w:bCs/>
          <w:sz w:val="24"/>
          <w:szCs w:val="24"/>
        </w:rPr>
      </w:pPr>
    </w:p>
    <w:p w14:paraId="6EC43186" w14:textId="77777777" w:rsidR="00790DE9" w:rsidRPr="009C5487" w:rsidRDefault="00790DE9" w:rsidP="00790DE9">
      <w:pPr>
        <w:rPr>
          <w:rFonts w:ascii="Calibri" w:eastAsia="Calibri" w:hAnsi="Calibri" w:cs="Times New Roman"/>
          <w:kern w:val="2"/>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rPr>
        <w:t>Disclaimer (Artificial intelligence)</w:t>
      </w:r>
    </w:p>
    <w:p w14:paraId="77ACD67D"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CAD8082"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727C1E2"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B45DFF4"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AD8036"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51C791A"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05E99FD" w14:textId="77777777" w:rsidR="00790DE9" w:rsidRPr="009C5487" w:rsidRDefault="00790DE9" w:rsidP="00790DE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8463396" w14:textId="77777777" w:rsidR="00790DE9" w:rsidRPr="009C5487" w:rsidRDefault="00790DE9" w:rsidP="00790DE9">
      <w:pPr>
        <w:rPr>
          <w:rFonts w:ascii="Calibri" w:eastAsia="Calibri" w:hAnsi="Calibri" w:cs="Times New Roman"/>
          <w:kern w:val="2"/>
        </w:rPr>
      </w:pPr>
      <w:bookmarkStart w:id="6" w:name="_Hlk197682629"/>
      <w:bookmarkEnd w:id="2"/>
      <w:r w:rsidRPr="009C5487">
        <w:rPr>
          <w:rFonts w:ascii="Calibri" w:eastAsia="Calibri" w:hAnsi="Calibri" w:cs="Times New Roman"/>
          <w:kern w:val="2"/>
          <w:highlight w:val="yellow"/>
        </w:rPr>
        <w:t>3.</w:t>
      </w:r>
    </w:p>
    <w:p w14:paraId="4835CF92" w14:textId="77777777" w:rsidR="00790DE9" w:rsidRDefault="00790DE9" w:rsidP="00790DE9">
      <w:pPr>
        <w:ind w:firstLine="720"/>
      </w:pPr>
      <w:bookmarkStart w:id="7" w:name="_Hlk187485061"/>
      <w:bookmarkEnd w:id="3"/>
      <w:bookmarkEnd w:id="4"/>
      <w:bookmarkEnd w:id="6"/>
    </w:p>
    <w:bookmarkEnd w:id="5"/>
    <w:bookmarkEnd w:id="7"/>
    <w:p w14:paraId="1ECE634D" w14:textId="77777777" w:rsidR="00790DE9" w:rsidRDefault="00790DE9" w:rsidP="0075552B">
      <w:pPr>
        <w:spacing w:after="0"/>
        <w:jc w:val="both"/>
        <w:rPr>
          <w:rFonts w:ascii="Times New Roman" w:eastAsia="Times New Roman" w:hAnsi="Times New Roman" w:cs="Times New Roman"/>
          <w:bCs/>
          <w:sz w:val="24"/>
          <w:szCs w:val="24"/>
        </w:rPr>
      </w:pPr>
    </w:p>
    <w:p w14:paraId="20DC6960" w14:textId="77777777" w:rsidR="003E0EEE" w:rsidRDefault="006E49A1">
      <w:pPr>
        <w:pStyle w:val="ListParagraph"/>
        <w:numPr>
          <w:ilvl w:val="0"/>
          <w:numId w:val="3"/>
        </w:numPr>
        <w:spacing w:before="100" w:beforeAutospacing="1" w:after="0"/>
        <w:ind w:left="36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REFERENCES</w:t>
      </w:r>
    </w:p>
    <w:p w14:paraId="42C340F8"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Asadullah</w:t>
      </w:r>
      <w:r>
        <w:rPr>
          <w:rFonts w:ascii="Times New Roman" w:eastAsia="Calibri" w:hAnsi="Times New Roman" w:cs="Times New Roman"/>
          <w:color w:val="1F497D" w:themeColor="text2"/>
        </w:rPr>
        <w:t xml:space="preserve">, </w:t>
      </w:r>
      <w:r>
        <w:rPr>
          <w:rFonts w:ascii="Times New Roman" w:eastAsia="Calibri" w:hAnsi="Times New Roman" w:cs="Times New Roman"/>
        </w:rPr>
        <w:t xml:space="preserve">M. N., &amp; Rahman, S. (2009). Farm productivity and efficiency in rural Bangladesh: the role of education revisited. </w:t>
      </w:r>
      <w:r>
        <w:rPr>
          <w:rFonts w:ascii="Times New Roman" w:eastAsia="Calibri" w:hAnsi="Times New Roman" w:cs="Times New Roman"/>
          <w:i/>
        </w:rPr>
        <w:t>Applied Economics</w:t>
      </w:r>
      <w:r>
        <w:rPr>
          <w:rFonts w:ascii="Times New Roman" w:eastAsia="Calibri" w:hAnsi="Times New Roman" w:cs="Times New Roman"/>
        </w:rPr>
        <w:t xml:space="preserve">, 41(1): 17–33. </w:t>
      </w:r>
    </w:p>
    <w:p w14:paraId="57A053AB"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Barman, </w:t>
      </w:r>
      <w:r>
        <w:rPr>
          <w:rFonts w:ascii="Times New Roman" w:eastAsia="Calibri" w:hAnsi="Times New Roman" w:cs="Times New Roman"/>
        </w:rPr>
        <w:t xml:space="preserve">S., Deka, N., &amp; Deka, P. (2019). Factors affecting farm mechanization – a case study in Assam, India. </w:t>
      </w:r>
      <w:r>
        <w:rPr>
          <w:rFonts w:ascii="Times New Roman" w:eastAsia="Calibri" w:hAnsi="Times New Roman" w:cs="Times New Roman"/>
          <w:i/>
        </w:rPr>
        <w:t>Asian Journal of Agricultural Extension, Economics and Sociology</w:t>
      </w:r>
      <w:r>
        <w:rPr>
          <w:rFonts w:ascii="Times New Roman" w:eastAsia="Calibri" w:hAnsi="Times New Roman" w:cs="Times New Roman"/>
        </w:rPr>
        <w:t xml:space="preserve">, 1–7. </w:t>
      </w:r>
    </w:p>
    <w:p w14:paraId="3CB69E57" w14:textId="77777777" w:rsidR="003E0EEE" w:rsidRDefault="006E49A1">
      <w:pPr>
        <w:spacing w:after="0"/>
        <w:ind w:left="720" w:hanging="720"/>
        <w:jc w:val="both"/>
        <w:rPr>
          <w:rFonts w:ascii="Times New Roman" w:eastAsia="Calibri" w:hAnsi="Times New Roman" w:cs="Times New Roman"/>
        </w:rPr>
      </w:pPr>
      <w:proofErr w:type="spellStart"/>
      <w:r>
        <w:rPr>
          <w:rFonts w:ascii="Times New Roman" w:eastAsia="Calibri" w:hAnsi="Times New Roman" w:cs="Times New Roman"/>
          <w:color w:val="000000" w:themeColor="text1"/>
        </w:rPr>
        <w:t>Esariti</w:t>
      </w:r>
      <w:proofErr w:type="spellEnd"/>
      <w:r>
        <w:rPr>
          <w:rFonts w:ascii="Times New Roman" w:eastAsia="Calibri" w:hAnsi="Times New Roman" w:cs="Times New Roman"/>
          <w:color w:val="000000" w:themeColor="text1"/>
        </w:rPr>
        <w:t xml:space="preserve">, </w:t>
      </w:r>
      <w:r>
        <w:rPr>
          <w:rFonts w:ascii="Times New Roman" w:eastAsia="Calibri" w:hAnsi="Times New Roman" w:cs="Times New Roman"/>
        </w:rPr>
        <w:t xml:space="preserve">L., Nida, R. S., </w:t>
      </w:r>
      <w:proofErr w:type="spellStart"/>
      <w:r>
        <w:rPr>
          <w:rFonts w:ascii="Times New Roman" w:eastAsia="Calibri" w:hAnsi="Times New Roman" w:cs="Times New Roman"/>
        </w:rPr>
        <w:t>Handayani</w:t>
      </w:r>
      <w:proofErr w:type="spellEnd"/>
      <w:r>
        <w:rPr>
          <w:rFonts w:ascii="Times New Roman" w:eastAsia="Calibri" w:hAnsi="Times New Roman" w:cs="Times New Roman"/>
        </w:rPr>
        <w:t xml:space="preserve">, W., &amp; </w:t>
      </w:r>
      <w:proofErr w:type="spellStart"/>
      <w:r>
        <w:rPr>
          <w:rFonts w:ascii="Times New Roman" w:eastAsia="Calibri" w:hAnsi="Times New Roman" w:cs="Times New Roman"/>
        </w:rPr>
        <w:t>Rudiarto</w:t>
      </w:r>
      <w:proofErr w:type="spellEnd"/>
      <w:r>
        <w:rPr>
          <w:rFonts w:ascii="Times New Roman" w:eastAsia="Calibri" w:hAnsi="Times New Roman" w:cs="Times New Roman"/>
        </w:rPr>
        <w:t xml:space="preserve">, I. (2022). Adaptation Strategies of </w:t>
      </w:r>
      <w:proofErr w:type="spellStart"/>
      <w:r>
        <w:rPr>
          <w:rFonts w:ascii="Times New Roman" w:eastAsia="Calibri" w:hAnsi="Times New Roman" w:cs="Times New Roman"/>
        </w:rPr>
        <w:t>Grobogan</w:t>
      </w:r>
      <w:proofErr w:type="spellEnd"/>
      <w:r>
        <w:rPr>
          <w:rFonts w:ascii="Times New Roman" w:eastAsia="Calibri" w:hAnsi="Times New Roman" w:cs="Times New Roman"/>
        </w:rPr>
        <w:t xml:space="preserve"> Regency Farmers in face of Climate Change. IOP Conference Series. </w:t>
      </w:r>
      <w:r>
        <w:rPr>
          <w:rFonts w:ascii="Times New Roman" w:eastAsia="Calibri" w:hAnsi="Times New Roman" w:cs="Times New Roman"/>
          <w:i/>
        </w:rPr>
        <w:t>Earth and Environmental Science,</w:t>
      </w:r>
      <w:r>
        <w:rPr>
          <w:rFonts w:ascii="Times New Roman" w:eastAsia="Calibri" w:hAnsi="Times New Roman" w:cs="Times New Roman"/>
        </w:rPr>
        <w:t xml:space="preserve"> 1098(1):012-077. </w:t>
      </w:r>
    </w:p>
    <w:p w14:paraId="44E53391" w14:textId="77777777" w:rsidR="003E0EEE" w:rsidRDefault="006E49A1">
      <w:pPr>
        <w:spacing w:after="0"/>
        <w:ind w:left="720" w:hanging="720"/>
        <w:jc w:val="both"/>
        <w:rPr>
          <w:rFonts w:ascii="Times New Roman" w:eastAsia="Calibri" w:hAnsi="Times New Roman" w:cs="Times New Roman"/>
        </w:rPr>
      </w:pPr>
      <w:proofErr w:type="spellStart"/>
      <w:r>
        <w:rPr>
          <w:rFonts w:ascii="Times New Roman" w:eastAsia="Calibri" w:hAnsi="Times New Roman" w:cs="Times New Roman"/>
          <w:color w:val="000000" w:themeColor="text1"/>
        </w:rPr>
        <w:t>Fadairo</w:t>
      </w:r>
      <w:proofErr w:type="spellEnd"/>
      <w:r>
        <w:rPr>
          <w:rFonts w:ascii="Times New Roman" w:eastAsia="Calibri" w:hAnsi="Times New Roman" w:cs="Times New Roman"/>
          <w:color w:val="000000" w:themeColor="text1"/>
        </w:rPr>
        <w:t xml:space="preserve">, </w:t>
      </w:r>
      <w:r>
        <w:rPr>
          <w:rFonts w:ascii="Times New Roman" w:eastAsia="Calibri" w:hAnsi="Times New Roman" w:cs="Times New Roman"/>
        </w:rPr>
        <w:t xml:space="preserve">O., </w:t>
      </w:r>
      <w:proofErr w:type="spellStart"/>
      <w:r>
        <w:rPr>
          <w:rFonts w:ascii="Times New Roman" w:eastAsia="Calibri" w:hAnsi="Times New Roman" w:cs="Times New Roman"/>
        </w:rPr>
        <w:t>Olajuyigbe</w:t>
      </w:r>
      <w:proofErr w:type="spellEnd"/>
      <w:r>
        <w:rPr>
          <w:rFonts w:ascii="Times New Roman" w:eastAsia="Calibri" w:hAnsi="Times New Roman" w:cs="Times New Roman"/>
        </w:rPr>
        <w:t xml:space="preserve">, S., </w:t>
      </w:r>
      <w:proofErr w:type="spellStart"/>
      <w:r>
        <w:rPr>
          <w:rFonts w:ascii="Times New Roman" w:eastAsia="Calibri" w:hAnsi="Times New Roman" w:cs="Times New Roman"/>
        </w:rPr>
        <w:t>Adelakun</w:t>
      </w:r>
      <w:proofErr w:type="spellEnd"/>
      <w:r>
        <w:rPr>
          <w:rFonts w:ascii="Times New Roman" w:eastAsia="Calibri" w:hAnsi="Times New Roman" w:cs="Times New Roman"/>
        </w:rPr>
        <w:t xml:space="preserve">, O., &amp; </w:t>
      </w:r>
      <w:proofErr w:type="spellStart"/>
      <w:r>
        <w:rPr>
          <w:rFonts w:ascii="Times New Roman" w:eastAsia="Calibri" w:hAnsi="Times New Roman" w:cs="Times New Roman"/>
        </w:rPr>
        <w:t>Osayomi</w:t>
      </w:r>
      <w:proofErr w:type="spellEnd"/>
      <w:r>
        <w:rPr>
          <w:rFonts w:ascii="Times New Roman" w:eastAsia="Calibri" w:hAnsi="Times New Roman" w:cs="Times New Roman"/>
        </w:rPr>
        <w:t xml:space="preserve">, T. (2023). Drivers of vulnerability to climate change and adaptive responses of forest-edge farming households in major </w:t>
      </w:r>
      <w:proofErr w:type="spellStart"/>
      <w:r>
        <w:rPr>
          <w:rFonts w:ascii="Times New Roman" w:eastAsia="Calibri" w:hAnsi="Times New Roman" w:cs="Times New Roman"/>
        </w:rPr>
        <w:t>agro</w:t>
      </w:r>
      <w:proofErr w:type="spellEnd"/>
      <w:r>
        <w:rPr>
          <w:rFonts w:ascii="Times New Roman" w:eastAsia="Calibri" w:hAnsi="Times New Roman" w:cs="Times New Roman"/>
        </w:rPr>
        <w:t xml:space="preserve">-ecological zones of Nigeria. </w:t>
      </w:r>
      <w:proofErr w:type="spellStart"/>
      <w:r>
        <w:rPr>
          <w:rFonts w:ascii="Times New Roman" w:eastAsia="Calibri" w:hAnsi="Times New Roman" w:cs="Times New Roman"/>
          <w:i/>
        </w:rPr>
        <w:t>GeoJournal</w:t>
      </w:r>
      <w:proofErr w:type="spellEnd"/>
      <w:r>
        <w:rPr>
          <w:rFonts w:ascii="Times New Roman" w:eastAsia="Calibri" w:hAnsi="Times New Roman" w:cs="Times New Roman"/>
          <w:i/>
        </w:rPr>
        <w:t>,</w:t>
      </w:r>
      <w:r>
        <w:rPr>
          <w:rFonts w:ascii="Times New Roman" w:eastAsia="Calibri" w:hAnsi="Times New Roman" w:cs="Times New Roman"/>
        </w:rPr>
        <w:t xml:space="preserve"> 88(2):2153–2170. </w:t>
      </w:r>
    </w:p>
    <w:p w14:paraId="27F811DA"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Fu, Y., &amp; Zhu, Y. </w:t>
      </w:r>
      <w:r>
        <w:rPr>
          <w:rFonts w:ascii="Times New Roman" w:eastAsia="Calibri" w:hAnsi="Times New Roman" w:cs="Times New Roman"/>
        </w:rPr>
        <w:t xml:space="preserve">(2023). Does organizational support affect the governance performance of the farm irrigation system? Evidence from the Yellow River basin in China. </w:t>
      </w:r>
      <w:r>
        <w:rPr>
          <w:rFonts w:ascii="Times New Roman" w:eastAsia="Calibri" w:hAnsi="Times New Roman" w:cs="Times New Roman"/>
          <w:i/>
        </w:rPr>
        <w:t>Irrigation and Drainage,</w:t>
      </w:r>
      <w:r>
        <w:rPr>
          <w:rFonts w:ascii="Times New Roman" w:eastAsia="Calibri" w:hAnsi="Times New Roman" w:cs="Times New Roman"/>
        </w:rPr>
        <w:t xml:space="preserve"> 73(2):711–726. </w:t>
      </w:r>
    </w:p>
    <w:p w14:paraId="72D1994E"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Islam, </w:t>
      </w:r>
      <w:r>
        <w:rPr>
          <w:rFonts w:ascii="Times New Roman" w:eastAsia="Calibri" w:hAnsi="Times New Roman" w:cs="Times New Roman"/>
        </w:rPr>
        <w:t xml:space="preserve">A., </w:t>
      </w:r>
      <w:proofErr w:type="spellStart"/>
      <w:r>
        <w:rPr>
          <w:rFonts w:ascii="Times New Roman" w:eastAsia="Calibri" w:hAnsi="Times New Roman" w:cs="Times New Roman"/>
        </w:rPr>
        <w:t>Shahidullah</w:t>
      </w:r>
      <w:proofErr w:type="spellEnd"/>
      <w:r>
        <w:rPr>
          <w:rFonts w:ascii="Times New Roman" w:eastAsia="Calibri" w:hAnsi="Times New Roman" w:cs="Times New Roman"/>
        </w:rPr>
        <w:t xml:space="preserve">, S., </w:t>
      </w:r>
      <w:proofErr w:type="spellStart"/>
      <w:r>
        <w:rPr>
          <w:rFonts w:ascii="Times New Roman" w:eastAsia="Calibri" w:hAnsi="Times New Roman" w:cs="Times New Roman"/>
        </w:rPr>
        <w:t>Mostafizur</w:t>
      </w:r>
      <w:proofErr w:type="spellEnd"/>
      <w:r>
        <w:rPr>
          <w:rFonts w:ascii="Times New Roman" w:eastAsia="Calibri" w:hAnsi="Times New Roman" w:cs="Times New Roman"/>
        </w:rPr>
        <w:t xml:space="preserve">, A., &amp; </w:t>
      </w:r>
      <w:proofErr w:type="spellStart"/>
      <w:r>
        <w:rPr>
          <w:rFonts w:ascii="Times New Roman" w:eastAsia="Calibri" w:hAnsi="Times New Roman" w:cs="Times New Roman"/>
        </w:rPr>
        <w:t>Saha</w:t>
      </w:r>
      <w:proofErr w:type="spellEnd"/>
      <w:r>
        <w:rPr>
          <w:rFonts w:ascii="Times New Roman" w:eastAsia="Calibri" w:hAnsi="Times New Roman" w:cs="Times New Roman"/>
        </w:rPr>
        <w:t xml:space="preserve">, A. (2018). Diversity of cropping pattern in </w:t>
      </w:r>
      <w:proofErr w:type="spellStart"/>
      <w:r>
        <w:rPr>
          <w:rFonts w:ascii="Times New Roman" w:eastAsia="Calibri" w:hAnsi="Times New Roman" w:cs="Times New Roman"/>
        </w:rPr>
        <w:t>Bogra</w:t>
      </w:r>
      <w:proofErr w:type="spellEnd"/>
      <w:r>
        <w:rPr>
          <w:rFonts w:ascii="Times New Roman" w:eastAsia="Calibri" w:hAnsi="Times New Roman" w:cs="Times New Roman"/>
        </w:rPr>
        <w:t xml:space="preserve">. </w:t>
      </w:r>
      <w:r>
        <w:rPr>
          <w:rFonts w:ascii="Times New Roman" w:eastAsia="Calibri" w:hAnsi="Times New Roman" w:cs="Times New Roman"/>
          <w:i/>
        </w:rPr>
        <w:t>Bangladesh Rice Journal</w:t>
      </w:r>
      <w:r>
        <w:rPr>
          <w:rFonts w:ascii="Times New Roman" w:eastAsia="Calibri" w:hAnsi="Times New Roman" w:cs="Times New Roman"/>
        </w:rPr>
        <w:t xml:space="preserve">, 21(2): 73–90. </w:t>
      </w:r>
    </w:p>
    <w:p w14:paraId="6DF33F9E"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Jayne, </w:t>
      </w:r>
      <w:r>
        <w:rPr>
          <w:rFonts w:ascii="Times New Roman" w:eastAsia="Calibri" w:hAnsi="Times New Roman" w:cs="Times New Roman"/>
        </w:rPr>
        <w:t xml:space="preserve">T. S., </w:t>
      </w:r>
      <w:proofErr w:type="spellStart"/>
      <w:r>
        <w:rPr>
          <w:rFonts w:ascii="Times New Roman" w:eastAsia="Calibri" w:hAnsi="Times New Roman" w:cs="Times New Roman"/>
        </w:rPr>
        <w:t>Muyanga</w:t>
      </w:r>
      <w:proofErr w:type="spellEnd"/>
      <w:r>
        <w:rPr>
          <w:rFonts w:ascii="Times New Roman" w:eastAsia="Calibri" w:hAnsi="Times New Roman" w:cs="Times New Roman"/>
        </w:rPr>
        <w:t xml:space="preserve">, M., Wineman, A., </w:t>
      </w:r>
      <w:proofErr w:type="spellStart"/>
      <w:r>
        <w:rPr>
          <w:rFonts w:ascii="Times New Roman" w:eastAsia="Calibri" w:hAnsi="Times New Roman" w:cs="Times New Roman"/>
        </w:rPr>
        <w:t>Ghebru</w:t>
      </w:r>
      <w:proofErr w:type="spellEnd"/>
      <w:r>
        <w:rPr>
          <w:rFonts w:ascii="Times New Roman" w:eastAsia="Calibri" w:hAnsi="Times New Roman" w:cs="Times New Roman"/>
        </w:rPr>
        <w:t xml:space="preserve">, H., Stevens, C., Stickler, M., </w:t>
      </w:r>
      <w:proofErr w:type="spellStart"/>
      <w:r>
        <w:rPr>
          <w:rFonts w:ascii="Times New Roman" w:eastAsia="Calibri" w:hAnsi="Times New Roman" w:cs="Times New Roman"/>
        </w:rPr>
        <w:t>Chapoto</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Anseeuw</w:t>
      </w:r>
      <w:proofErr w:type="spellEnd"/>
      <w:r>
        <w:rPr>
          <w:rFonts w:ascii="Times New Roman" w:eastAsia="Calibri" w:hAnsi="Times New Roman" w:cs="Times New Roman"/>
        </w:rPr>
        <w:t xml:space="preserve">, W., Van Der Westhuizen, D., &amp; </w:t>
      </w:r>
      <w:proofErr w:type="spellStart"/>
      <w:r>
        <w:rPr>
          <w:rFonts w:ascii="Times New Roman" w:eastAsia="Calibri" w:hAnsi="Times New Roman" w:cs="Times New Roman"/>
        </w:rPr>
        <w:t>Nyange</w:t>
      </w:r>
      <w:proofErr w:type="spellEnd"/>
      <w:r>
        <w:rPr>
          <w:rFonts w:ascii="Times New Roman" w:eastAsia="Calibri" w:hAnsi="Times New Roman" w:cs="Times New Roman"/>
        </w:rPr>
        <w:t xml:space="preserve">, D. (2019). Are medium‐scale farms driving agricultural transformation in sub‐Saharan Africa. </w:t>
      </w:r>
      <w:r>
        <w:rPr>
          <w:rFonts w:ascii="Times New Roman" w:eastAsia="Calibri" w:hAnsi="Times New Roman" w:cs="Times New Roman"/>
          <w:i/>
        </w:rPr>
        <w:t>Agricultural Economics</w:t>
      </w:r>
      <w:r>
        <w:rPr>
          <w:rFonts w:ascii="Times New Roman" w:eastAsia="Calibri" w:hAnsi="Times New Roman" w:cs="Times New Roman"/>
        </w:rPr>
        <w:t xml:space="preserve">, 50(1): 75–95. </w:t>
      </w:r>
    </w:p>
    <w:p w14:paraId="27DC7B06" w14:textId="77777777" w:rsidR="003E0EEE" w:rsidRDefault="006E49A1">
      <w:pPr>
        <w:spacing w:after="0"/>
        <w:ind w:left="720" w:hanging="720"/>
        <w:jc w:val="both"/>
        <w:rPr>
          <w:rFonts w:ascii="Times New Roman" w:eastAsia="Calibri" w:hAnsi="Times New Roman" w:cs="Times New Roman"/>
        </w:rPr>
      </w:pPr>
      <w:proofErr w:type="spellStart"/>
      <w:r>
        <w:rPr>
          <w:rFonts w:ascii="Times New Roman" w:eastAsia="Calibri" w:hAnsi="Times New Roman" w:cs="Times New Roman"/>
          <w:color w:val="000000" w:themeColor="text1"/>
        </w:rPr>
        <w:lastRenderedPageBreak/>
        <w:t>Muralikrishnan</w:t>
      </w:r>
      <w:proofErr w:type="spellEnd"/>
      <w:r>
        <w:rPr>
          <w:rFonts w:ascii="Times New Roman" w:eastAsia="Calibri" w:hAnsi="Times New Roman" w:cs="Times New Roman"/>
        </w:rPr>
        <w:t xml:space="preserve">, L., </w:t>
      </w:r>
      <w:proofErr w:type="spellStart"/>
      <w:r>
        <w:rPr>
          <w:rFonts w:ascii="Times New Roman" w:eastAsia="Calibri" w:hAnsi="Times New Roman" w:cs="Times New Roman"/>
        </w:rPr>
        <w:t>Padaria</w:t>
      </w:r>
      <w:proofErr w:type="spellEnd"/>
      <w:r>
        <w:rPr>
          <w:rFonts w:ascii="Times New Roman" w:eastAsia="Calibri" w:hAnsi="Times New Roman" w:cs="Times New Roman"/>
        </w:rPr>
        <w:t xml:space="preserve">, R. N., Choudhary, A. K., </w:t>
      </w:r>
      <w:proofErr w:type="spellStart"/>
      <w:r>
        <w:rPr>
          <w:rFonts w:ascii="Times New Roman" w:eastAsia="Calibri" w:hAnsi="Times New Roman" w:cs="Times New Roman"/>
        </w:rPr>
        <w:t>Dass</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Shokralla</w:t>
      </w:r>
      <w:proofErr w:type="spellEnd"/>
      <w:r>
        <w:rPr>
          <w:rFonts w:ascii="Times New Roman" w:eastAsia="Calibri" w:hAnsi="Times New Roman" w:cs="Times New Roman"/>
        </w:rPr>
        <w:t xml:space="preserve">, S., El-Abedin, T. K. Z., </w:t>
      </w:r>
      <w:proofErr w:type="spellStart"/>
      <w:r>
        <w:rPr>
          <w:rFonts w:ascii="Times New Roman" w:eastAsia="Calibri" w:hAnsi="Times New Roman" w:cs="Times New Roman"/>
        </w:rPr>
        <w:t>Abdelmohsen</w:t>
      </w:r>
      <w:proofErr w:type="spellEnd"/>
      <w:r>
        <w:rPr>
          <w:rFonts w:ascii="Times New Roman" w:eastAsia="Calibri" w:hAnsi="Times New Roman" w:cs="Times New Roman"/>
        </w:rPr>
        <w:t xml:space="preserve">, S. a. M., Mahmoud, E. A., &amp; </w:t>
      </w:r>
      <w:proofErr w:type="spellStart"/>
      <w:r>
        <w:rPr>
          <w:rFonts w:ascii="Times New Roman" w:eastAsia="Calibri" w:hAnsi="Times New Roman" w:cs="Times New Roman"/>
        </w:rPr>
        <w:t>Elansary</w:t>
      </w:r>
      <w:proofErr w:type="spellEnd"/>
      <w:r>
        <w:rPr>
          <w:rFonts w:ascii="Times New Roman" w:eastAsia="Calibri" w:hAnsi="Times New Roman" w:cs="Times New Roman"/>
        </w:rPr>
        <w:t xml:space="preserve">, H. O. (2021). </w:t>
      </w:r>
      <w:r>
        <w:rPr>
          <w:rFonts w:ascii="Times New Roman" w:eastAsia="Calibri" w:hAnsi="Times New Roman" w:cs="Times New Roman"/>
          <w:i/>
        </w:rPr>
        <w:t>Climate Change-Induced drought Impacts, adaptation and Mitigation Measures in Semi-Arid Pastoral and Agricultural Watersheds. Sustainability</w:t>
      </w:r>
      <w:r>
        <w:rPr>
          <w:rFonts w:ascii="Times New Roman" w:eastAsia="Calibri" w:hAnsi="Times New Roman" w:cs="Times New Roman"/>
        </w:rPr>
        <w:t xml:space="preserve">, 14(1): 6. </w:t>
      </w:r>
    </w:p>
    <w:p w14:paraId="50685AF0"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Nathan, </w:t>
      </w:r>
      <w:r>
        <w:rPr>
          <w:rFonts w:ascii="Times New Roman" w:eastAsia="Calibri" w:hAnsi="Times New Roman" w:cs="Times New Roman"/>
        </w:rPr>
        <w:t xml:space="preserve">O. O., Felix, N. K., </w:t>
      </w:r>
      <w:proofErr w:type="spellStart"/>
      <w:r>
        <w:rPr>
          <w:rFonts w:ascii="Times New Roman" w:eastAsia="Calibri" w:hAnsi="Times New Roman" w:cs="Times New Roman"/>
        </w:rPr>
        <w:t>Milka</w:t>
      </w:r>
      <w:proofErr w:type="spellEnd"/>
      <w:r>
        <w:rPr>
          <w:rFonts w:ascii="Times New Roman" w:eastAsia="Calibri" w:hAnsi="Times New Roman" w:cs="Times New Roman"/>
        </w:rPr>
        <w:t xml:space="preserve">, K. N., Anne, M., Noah, A., &amp; Daniel, M. N. (2020). Suitability of different data sources in rainfall pattern characterization in the tropical central highlands of Kenya. </w:t>
      </w:r>
      <w:proofErr w:type="spellStart"/>
      <w:r>
        <w:rPr>
          <w:rFonts w:ascii="Times New Roman" w:eastAsia="Calibri" w:hAnsi="Times New Roman" w:cs="Times New Roman"/>
          <w:i/>
        </w:rPr>
        <w:t>Heliyon</w:t>
      </w:r>
      <w:proofErr w:type="spellEnd"/>
      <w:r>
        <w:rPr>
          <w:rFonts w:ascii="Times New Roman" w:eastAsia="Calibri" w:hAnsi="Times New Roman" w:cs="Times New Roman"/>
        </w:rPr>
        <w:t xml:space="preserve">, 6(10):05375. </w:t>
      </w:r>
    </w:p>
    <w:p w14:paraId="4E758726" w14:textId="77777777" w:rsidR="003E0EEE" w:rsidRDefault="006E49A1">
      <w:pPr>
        <w:ind w:left="720" w:hanging="720"/>
        <w:jc w:val="both"/>
        <w:rPr>
          <w:rFonts w:ascii="Times New Roman" w:hAnsi="Times New Roman" w:cs="Times New Roman"/>
          <w:sz w:val="24"/>
          <w:szCs w:val="24"/>
        </w:rPr>
      </w:pPr>
      <w:proofErr w:type="spellStart"/>
      <w:r>
        <w:rPr>
          <w:rFonts w:ascii="Times New Roman" w:hAnsi="Times New Roman" w:cs="Times New Roman"/>
        </w:rPr>
        <w:t>Orimoloye</w:t>
      </w:r>
      <w:proofErr w:type="spellEnd"/>
      <w:r>
        <w:rPr>
          <w:rFonts w:ascii="Times New Roman" w:hAnsi="Times New Roman" w:cs="Times New Roman"/>
        </w:rPr>
        <w:t xml:space="preserve">, I.R., Belle, </w:t>
      </w:r>
      <w:proofErr w:type="gramStart"/>
      <w:r>
        <w:rPr>
          <w:rFonts w:ascii="Times New Roman" w:hAnsi="Times New Roman" w:cs="Times New Roman"/>
        </w:rPr>
        <w:t>J.A.,</w:t>
      </w:r>
      <w:proofErr w:type="spellStart"/>
      <w:r>
        <w:rPr>
          <w:rFonts w:ascii="Times New Roman" w:hAnsi="Times New Roman" w:cs="Times New Roman"/>
        </w:rPr>
        <w:t>Orimoloye</w:t>
      </w:r>
      <w:proofErr w:type="spellEnd"/>
      <w:proofErr w:type="gramEnd"/>
      <w:r>
        <w:rPr>
          <w:rFonts w:ascii="Times New Roman" w:hAnsi="Times New Roman" w:cs="Times New Roman"/>
        </w:rPr>
        <w:t xml:space="preserve">, Y.M., Olusola, A.O., </w:t>
      </w:r>
      <w:proofErr w:type="spellStart"/>
      <w:r>
        <w:rPr>
          <w:rFonts w:ascii="Times New Roman" w:hAnsi="Times New Roman" w:cs="Times New Roman"/>
        </w:rPr>
        <w:t>Ololade</w:t>
      </w:r>
      <w:proofErr w:type="spellEnd"/>
      <w:r>
        <w:rPr>
          <w:rFonts w:ascii="Times New Roman" w:hAnsi="Times New Roman" w:cs="Times New Roman"/>
        </w:rPr>
        <w:t xml:space="preserve">, O.O. (2022). Drought: A Common Environmental Disaster. </w:t>
      </w:r>
      <w:r>
        <w:rPr>
          <w:rFonts w:ascii="Times New Roman" w:hAnsi="Times New Roman" w:cs="Times New Roman"/>
          <w:i/>
        </w:rPr>
        <w:t>Atmosphere</w:t>
      </w:r>
      <w:r>
        <w:rPr>
          <w:rFonts w:ascii="Times New Roman" w:hAnsi="Times New Roman" w:cs="Times New Roman"/>
        </w:rPr>
        <w:t>,</w:t>
      </w:r>
      <w:proofErr w:type="gramStart"/>
      <w:r>
        <w:rPr>
          <w:rFonts w:ascii="Times New Roman" w:hAnsi="Times New Roman" w:cs="Times New Roman"/>
        </w:rPr>
        <w:t>13,111.https://doi.org/10.3390/atmos13010111</w:t>
      </w:r>
      <w:proofErr w:type="gramEnd"/>
      <w:r>
        <w:rPr>
          <w:rFonts w:ascii="Times New Roman" w:hAnsi="Times New Roman" w:cs="Times New Roman"/>
        </w:rPr>
        <w:t>.</w:t>
      </w:r>
    </w:p>
    <w:p w14:paraId="0DCE8E1B" w14:textId="77777777" w:rsidR="003E0EEE" w:rsidRDefault="006E49A1">
      <w:pPr>
        <w:spacing w:after="0"/>
        <w:ind w:left="720" w:hanging="720"/>
        <w:jc w:val="both"/>
        <w:rPr>
          <w:rFonts w:ascii="Times New Roman" w:eastAsia="Calibri" w:hAnsi="Times New Roman" w:cs="Times New Roman"/>
        </w:rPr>
      </w:pPr>
      <w:proofErr w:type="spellStart"/>
      <w:r w:rsidRPr="00515098">
        <w:rPr>
          <w:rFonts w:ascii="Times New Roman" w:eastAsia="Calibri" w:hAnsi="Times New Roman" w:cs="Times New Roman"/>
          <w:color w:val="000000" w:themeColor="text1"/>
          <w:lang w:val="es-US"/>
        </w:rPr>
        <w:t>Panahi</w:t>
      </w:r>
      <w:proofErr w:type="spellEnd"/>
      <w:r w:rsidRPr="00515098">
        <w:rPr>
          <w:rFonts w:ascii="Times New Roman" w:eastAsia="Calibri" w:hAnsi="Times New Roman" w:cs="Times New Roman"/>
          <w:color w:val="000000" w:themeColor="text1"/>
          <w:lang w:val="es-US"/>
        </w:rPr>
        <w:t xml:space="preserve">, </w:t>
      </w:r>
      <w:r w:rsidRPr="00515098">
        <w:rPr>
          <w:rFonts w:ascii="Times New Roman" w:eastAsia="Calibri" w:hAnsi="Times New Roman" w:cs="Times New Roman"/>
          <w:lang w:val="es-US"/>
        </w:rPr>
        <w:t xml:space="preserve">G., </w:t>
      </w:r>
      <w:proofErr w:type="spellStart"/>
      <w:r w:rsidRPr="00515098">
        <w:rPr>
          <w:rFonts w:ascii="Times New Roman" w:eastAsia="Calibri" w:hAnsi="Times New Roman" w:cs="Times New Roman"/>
          <w:lang w:val="es-US"/>
        </w:rPr>
        <w:t>Eskafi</w:t>
      </w:r>
      <w:proofErr w:type="spellEnd"/>
      <w:r w:rsidRPr="00515098">
        <w:rPr>
          <w:rFonts w:ascii="Times New Roman" w:eastAsia="Calibri" w:hAnsi="Times New Roman" w:cs="Times New Roman"/>
          <w:lang w:val="es-US"/>
        </w:rPr>
        <w:t xml:space="preserve">, M. H., </w:t>
      </w:r>
      <w:proofErr w:type="spellStart"/>
      <w:r w:rsidRPr="00515098">
        <w:rPr>
          <w:rFonts w:ascii="Times New Roman" w:eastAsia="Calibri" w:hAnsi="Times New Roman" w:cs="Times New Roman"/>
          <w:lang w:val="es-US"/>
        </w:rPr>
        <w:t>Rahimi</w:t>
      </w:r>
      <w:proofErr w:type="spellEnd"/>
      <w:r w:rsidRPr="00515098">
        <w:rPr>
          <w:rFonts w:ascii="Times New Roman" w:eastAsia="Calibri" w:hAnsi="Times New Roman" w:cs="Times New Roman"/>
          <w:lang w:val="es-US"/>
        </w:rPr>
        <w:t xml:space="preserve">, H., </w:t>
      </w:r>
      <w:proofErr w:type="spellStart"/>
      <w:r w:rsidRPr="00515098">
        <w:rPr>
          <w:rFonts w:ascii="Times New Roman" w:eastAsia="Calibri" w:hAnsi="Times New Roman" w:cs="Times New Roman"/>
          <w:lang w:val="es-US"/>
        </w:rPr>
        <w:t>Faridhosseini</w:t>
      </w:r>
      <w:proofErr w:type="spellEnd"/>
      <w:r w:rsidRPr="00515098">
        <w:rPr>
          <w:rFonts w:ascii="Times New Roman" w:eastAsia="Calibri" w:hAnsi="Times New Roman" w:cs="Times New Roman"/>
          <w:lang w:val="es-US"/>
        </w:rPr>
        <w:t xml:space="preserve">, A., &amp; Tang, X. (2021). </w:t>
      </w:r>
      <w:r>
        <w:rPr>
          <w:rFonts w:ascii="Times New Roman" w:eastAsia="Calibri" w:hAnsi="Times New Roman" w:cs="Times New Roman"/>
        </w:rPr>
        <w:t>Physical–chemical evaluation of groundwater quality in semi-arid areas: case study—</w:t>
      </w:r>
      <w:proofErr w:type="spellStart"/>
      <w:r>
        <w:rPr>
          <w:rFonts w:ascii="Times New Roman" w:eastAsia="Calibri" w:hAnsi="Times New Roman" w:cs="Times New Roman"/>
        </w:rPr>
        <w:t>Sabzevar</w:t>
      </w:r>
      <w:proofErr w:type="spellEnd"/>
      <w:r>
        <w:rPr>
          <w:rFonts w:ascii="Times New Roman" w:eastAsia="Calibri" w:hAnsi="Times New Roman" w:cs="Times New Roman"/>
        </w:rPr>
        <w:t xml:space="preserve"> plain, Iran. </w:t>
      </w:r>
      <w:r>
        <w:rPr>
          <w:rFonts w:ascii="Times New Roman" w:eastAsia="Calibri" w:hAnsi="Times New Roman" w:cs="Times New Roman"/>
          <w:i/>
        </w:rPr>
        <w:t>Sustainable Water Resources Management</w:t>
      </w:r>
      <w:r>
        <w:rPr>
          <w:rFonts w:ascii="Times New Roman" w:eastAsia="Calibri" w:hAnsi="Times New Roman" w:cs="Times New Roman"/>
        </w:rPr>
        <w:t xml:space="preserve">, 7(6). </w:t>
      </w:r>
    </w:p>
    <w:p w14:paraId="482E585B"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Shahid, </w:t>
      </w:r>
      <w:r>
        <w:rPr>
          <w:rFonts w:ascii="Times New Roman" w:eastAsia="Calibri" w:hAnsi="Times New Roman" w:cs="Times New Roman"/>
        </w:rPr>
        <w:t xml:space="preserve">S. (2010). Impact of climate change on irrigation water demand of dry season </w:t>
      </w:r>
      <w:proofErr w:type="spellStart"/>
      <w:r>
        <w:rPr>
          <w:rFonts w:ascii="Times New Roman" w:eastAsia="Calibri" w:hAnsi="Times New Roman" w:cs="Times New Roman"/>
        </w:rPr>
        <w:t>Boro</w:t>
      </w:r>
      <w:proofErr w:type="spellEnd"/>
      <w:r>
        <w:rPr>
          <w:rFonts w:ascii="Times New Roman" w:eastAsia="Calibri" w:hAnsi="Times New Roman" w:cs="Times New Roman"/>
        </w:rPr>
        <w:t xml:space="preserve"> rice in northwest Bangladesh. </w:t>
      </w:r>
      <w:r>
        <w:rPr>
          <w:rFonts w:ascii="Times New Roman" w:eastAsia="Calibri" w:hAnsi="Times New Roman" w:cs="Times New Roman"/>
          <w:i/>
        </w:rPr>
        <w:t>Climatic Change</w:t>
      </w:r>
      <w:r>
        <w:rPr>
          <w:rFonts w:ascii="Times New Roman" w:eastAsia="Calibri" w:hAnsi="Times New Roman" w:cs="Times New Roman"/>
        </w:rPr>
        <w:t xml:space="preserve">, 105(3–4): 433–453. </w:t>
      </w:r>
    </w:p>
    <w:p w14:paraId="35007DE4"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Stephen, </w:t>
      </w:r>
      <w:r>
        <w:rPr>
          <w:rFonts w:ascii="Times New Roman" w:eastAsia="Calibri" w:hAnsi="Times New Roman" w:cs="Times New Roman"/>
        </w:rPr>
        <w:t xml:space="preserve">O. B., </w:t>
      </w:r>
      <w:proofErr w:type="spellStart"/>
      <w:r>
        <w:rPr>
          <w:rFonts w:ascii="Times New Roman" w:eastAsia="Calibri" w:hAnsi="Times New Roman" w:cs="Times New Roman"/>
        </w:rPr>
        <w:t>Odum</w:t>
      </w:r>
      <w:proofErr w:type="spellEnd"/>
      <w:r>
        <w:rPr>
          <w:rFonts w:ascii="Times New Roman" w:eastAsia="Calibri" w:hAnsi="Times New Roman" w:cs="Times New Roman"/>
        </w:rPr>
        <w:t xml:space="preserve">, E. E. B., &amp; Matthew, A. O. (2021). Production efficiencies of the Nigerian Agricultural Insurance Corporation (NAIC) insured and Non-NAIC insured livestock farmers in </w:t>
      </w:r>
      <w:proofErr w:type="spellStart"/>
      <w:r>
        <w:rPr>
          <w:rFonts w:ascii="Times New Roman" w:eastAsia="Calibri" w:hAnsi="Times New Roman" w:cs="Times New Roman"/>
        </w:rPr>
        <w:t>Kwara</w:t>
      </w:r>
      <w:proofErr w:type="spellEnd"/>
      <w:r>
        <w:rPr>
          <w:rFonts w:ascii="Times New Roman" w:eastAsia="Calibri" w:hAnsi="Times New Roman" w:cs="Times New Roman"/>
        </w:rPr>
        <w:t xml:space="preserve"> State, Nigeria. </w:t>
      </w:r>
      <w:proofErr w:type="spellStart"/>
      <w:r>
        <w:rPr>
          <w:rFonts w:ascii="Times New Roman" w:eastAsia="Calibri" w:hAnsi="Times New Roman" w:cs="Times New Roman"/>
          <w:i/>
        </w:rPr>
        <w:t>Türk</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Tarım</w:t>
      </w:r>
      <w:proofErr w:type="spellEnd"/>
      <w:r>
        <w:rPr>
          <w:rFonts w:ascii="Times New Roman" w:eastAsia="Calibri" w:hAnsi="Times New Roman" w:cs="Times New Roman"/>
          <w:i/>
        </w:rPr>
        <w:t xml:space="preserve"> - </w:t>
      </w:r>
      <w:proofErr w:type="spellStart"/>
      <w:r>
        <w:rPr>
          <w:rFonts w:ascii="Times New Roman" w:eastAsia="Calibri" w:hAnsi="Times New Roman" w:cs="Times New Roman"/>
          <w:i/>
        </w:rPr>
        <w:t>Gıda</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Bilim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Teknoloji</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Dergisi</w:t>
      </w:r>
      <w:proofErr w:type="spellEnd"/>
      <w:r>
        <w:rPr>
          <w:rFonts w:ascii="Times New Roman" w:eastAsia="Calibri" w:hAnsi="Times New Roman" w:cs="Times New Roman"/>
        </w:rPr>
        <w:t xml:space="preserve">, 9(1): 50–55. </w:t>
      </w:r>
    </w:p>
    <w:p w14:paraId="6EEA5DB4" w14:textId="77777777" w:rsidR="003E0EEE" w:rsidRDefault="006E49A1">
      <w:pPr>
        <w:spacing w:after="0"/>
        <w:ind w:left="720" w:hanging="720"/>
        <w:jc w:val="both"/>
        <w:rPr>
          <w:rFonts w:ascii="Times New Roman" w:eastAsia="Calibri" w:hAnsi="Times New Roman" w:cs="Times New Roman"/>
        </w:rPr>
      </w:pPr>
      <w:r>
        <w:rPr>
          <w:rFonts w:ascii="Times New Roman" w:eastAsia="Calibri" w:hAnsi="Times New Roman" w:cs="Times New Roman"/>
          <w:color w:val="000000" w:themeColor="text1"/>
        </w:rPr>
        <w:t xml:space="preserve">Zhou, </w:t>
      </w:r>
      <w:r>
        <w:rPr>
          <w:rFonts w:ascii="Times New Roman" w:eastAsia="Calibri" w:hAnsi="Times New Roman" w:cs="Times New Roman"/>
        </w:rPr>
        <w:t xml:space="preserve">Y., Wei, B., Zhang, R., Zhang, L., Zhu, H., &amp; Wen, T. (2023). Narrowing the gap between intention and behavior? An empirical study of farmers’ waste classification in China. </w:t>
      </w:r>
      <w:r>
        <w:rPr>
          <w:rFonts w:ascii="Times New Roman" w:eastAsia="Calibri" w:hAnsi="Times New Roman" w:cs="Times New Roman"/>
          <w:i/>
        </w:rPr>
        <w:t>Frontiers in Environmental Science</w:t>
      </w:r>
      <w:r>
        <w:rPr>
          <w:rFonts w:ascii="Times New Roman" w:eastAsia="Calibri" w:hAnsi="Times New Roman" w:cs="Times New Roman"/>
        </w:rPr>
        <w:t>, 11.</w:t>
      </w:r>
    </w:p>
    <w:p w14:paraId="026A5A51" w14:textId="5803C912" w:rsidR="0044000B" w:rsidRDefault="0044000B">
      <w:pPr>
        <w:spacing w:after="0"/>
        <w:ind w:left="720" w:hanging="720"/>
        <w:jc w:val="both"/>
        <w:rPr>
          <w:rFonts w:ascii="Times New Roman" w:eastAsia="Calibri" w:hAnsi="Times New Roman" w:cs="Times New Roman"/>
        </w:rPr>
      </w:pPr>
      <w:proofErr w:type="spellStart"/>
      <w:r w:rsidRPr="00EB6A2C">
        <w:rPr>
          <w:rFonts w:ascii="Times New Roman" w:eastAsia="Calibri" w:hAnsi="Times New Roman" w:cs="Times New Roman"/>
          <w:highlight w:val="yellow"/>
          <w:lang w:val="es-US"/>
        </w:rPr>
        <w:t>Deb</w:t>
      </w:r>
      <w:proofErr w:type="spellEnd"/>
      <w:r w:rsidRPr="00EB6A2C">
        <w:rPr>
          <w:rFonts w:ascii="Times New Roman" w:eastAsia="Calibri" w:hAnsi="Times New Roman" w:cs="Times New Roman"/>
          <w:highlight w:val="yellow"/>
          <w:lang w:val="es-US"/>
        </w:rPr>
        <w:t xml:space="preserve">, P., </w:t>
      </w:r>
      <w:proofErr w:type="spellStart"/>
      <w:r w:rsidRPr="00EB6A2C">
        <w:rPr>
          <w:rFonts w:ascii="Times New Roman" w:eastAsia="Calibri" w:hAnsi="Times New Roman" w:cs="Times New Roman"/>
          <w:highlight w:val="yellow"/>
          <w:lang w:val="es-US"/>
        </w:rPr>
        <w:t>Moradkhani</w:t>
      </w:r>
      <w:proofErr w:type="spellEnd"/>
      <w:r w:rsidRPr="00EB6A2C">
        <w:rPr>
          <w:rFonts w:ascii="Times New Roman" w:eastAsia="Calibri" w:hAnsi="Times New Roman" w:cs="Times New Roman"/>
          <w:highlight w:val="yellow"/>
          <w:lang w:val="es-US"/>
        </w:rPr>
        <w:t xml:space="preserve">, H., Han, X., </w:t>
      </w:r>
      <w:proofErr w:type="spellStart"/>
      <w:r w:rsidRPr="00EB6A2C">
        <w:rPr>
          <w:rFonts w:ascii="Times New Roman" w:eastAsia="Calibri" w:hAnsi="Times New Roman" w:cs="Times New Roman"/>
          <w:highlight w:val="yellow"/>
          <w:lang w:val="es-US"/>
        </w:rPr>
        <w:t>Abbaszadeh</w:t>
      </w:r>
      <w:proofErr w:type="spellEnd"/>
      <w:r w:rsidRPr="00EB6A2C">
        <w:rPr>
          <w:rFonts w:ascii="Times New Roman" w:eastAsia="Calibri" w:hAnsi="Times New Roman" w:cs="Times New Roman"/>
          <w:highlight w:val="yellow"/>
          <w:lang w:val="es-US"/>
        </w:rPr>
        <w:t xml:space="preserve">, P., &amp; </w:t>
      </w:r>
      <w:proofErr w:type="spellStart"/>
      <w:r w:rsidRPr="00EB6A2C">
        <w:rPr>
          <w:rFonts w:ascii="Times New Roman" w:eastAsia="Calibri" w:hAnsi="Times New Roman" w:cs="Times New Roman"/>
          <w:highlight w:val="yellow"/>
          <w:lang w:val="es-US"/>
        </w:rPr>
        <w:t>Xu</w:t>
      </w:r>
      <w:proofErr w:type="spellEnd"/>
      <w:r w:rsidRPr="00EB6A2C">
        <w:rPr>
          <w:rFonts w:ascii="Times New Roman" w:eastAsia="Calibri" w:hAnsi="Times New Roman" w:cs="Times New Roman"/>
          <w:highlight w:val="yellow"/>
          <w:lang w:val="es-US"/>
        </w:rPr>
        <w:t xml:space="preserve">, L. (2022). </w:t>
      </w:r>
      <w:r w:rsidRPr="00EB6A2C">
        <w:rPr>
          <w:rFonts w:ascii="Times New Roman" w:eastAsia="Calibri" w:hAnsi="Times New Roman" w:cs="Times New Roman"/>
          <w:highlight w:val="yellow"/>
        </w:rPr>
        <w:t>Assessing irrigation mitigating drought impacts on crop yields with an integrated modeling framework. </w:t>
      </w:r>
      <w:r w:rsidRPr="00EB6A2C">
        <w:rPr>
          <w:rFonts w:ascii="Times New Roman" w:eastAsia="Calibri" w:hAnsi="Times New Roman" w:cs="Times New Roman"/>
          <w:i/>
          <w:iCs/>
          <w:highlight w:val="yellow"/>
        </w:rPr>
        <w:t>Journal of Hydrology</w:t>
      </w:r>
      <w:r w:rsidRPr="00EB6A2C">
        <w:rPr>
          <w:rFonts w:ascii="Times New Roman" w:eastAsia="Calibri" w:hAnsi="Times New Roman" w:cs="Times New Roman"/>
          <w:highlight w:val="yellow"/>
        </w:rPr>
        <w:t>, </w:t>
      </w:r>
      <w:r w:rsidRPr="00EB6A2C">
        <w:rPr>
          <w:rFonts w:ascii="Times New Roman" w:eastAsia="Calibri" w:hAnsi="Times New Roman" w:cs="Times New Roman"/>
          <w:i/>
          <w:iCs/>
          <w:highlight w:val="yellow"/>
        </w:rPr>
        <w:t>609</w:t>
      </w:r>
      <w:r w:rsidRPr="00EB6A2C">
        <w:rPr>
          <w:rFonts w:ascii="Times New Roman" w:eastAsia="Calibri" w:hAnsi="Times New Roman" w:cs="Times New Roman"/>
          <w:highlight w:val="yellow"/>
        </w:rPr>
        <w:t>, 127760.</w:t>
      </w:r>
    </w:p>
    <w:p w14:paraId="6BD3B52F" w14:textId="77777777" w:rsidR="00C309B4" w:rsidRDefault="00C309B4">
      <w:pPr>
        <w:spacing w:after="0"/>
        <w:ind w:left="720" w:hanging="720"/>
        <w:jc w:val="both"/>
        <w:rPr>
          <w:rFonts w:ascii="Times New Roman" w:eastAsia="Calibri" w:hAnsi="Times New Roman" w:cs="Times New Roman"/>
        </w:rPr>
      </w:pPr>
      <w:proofErr w:type="spellStart"/>
      <w:r w:rsidRPr="00EB6A2C">
        <w:rPr>
          <w:rFonts w:ascii="Times New Roman" w:eastAsia="Calibri" w:hAnsi="Times New Roman" w:cs="Times New Roman"/>
          <w:highlight w:val="yellow"/>
        </w:rPr>
        <w:t>Acharjee</w:t>
      </w:r>
      <w:proofErr w:type="spellEnd"/>
      <w:r w:rsidRPr="00EB6A2C">
        <w:rPr>
          <w:rFonts w:ascii="Times New Roman" w:eastAsia="Calibri" w:hAnsi="Times New Roman" w:cs="Times New Roman"/>
          <w:highlight w:val="yellow"/>
        </w:rPr>
        <w:t xml:space="preserve">, T. K., &amp; </w:t>
      </w:r>
      <w:proofErr w:type="spellStart"/>
      <w:r w:rsidRPr="00EB6A2C">
        <w:rPr>
          <w:rFonts w:ascii="Times New Roman" w:eastAsia="Calibri" w:hAnsi="Times New Roman" w:cs="Times New Roman"/>
          <w:highlight w:val="yellow"/>
        </w:rPr>
        <w:t>Shariot</w:t>
      </w:r>
      <w:proofErr w:type="spellEnd"/>
      <w:r w:rsidRPr="00EB6A2C">
        <w:rPr>
          <w:rFonts w:ascii="Times New Roman" w:eastAsia="Calibri" w:hAnsi="Times New Roman" w:cs="Times New Roman"/>
          <w:highlight w:val="yellow"/>
        </w:rPr>
        <w:t xml:space="preserve">-Ullah, M. (2021). Irrigation requirement and possibility of high-temperature stress of wheat for different planting dates under climate change in </w:t>
      </w:r>
      <w:proofErr w:type="spellStart"/>
      <w:r w:rsidRPr="00EB6A2C">
        <w:rPr>
          <w:rFonts w:ascii="Times New Roman" w:eastAsia="Calibri" w:hAnsi="Times New Roman" w:cs="Times New Roman"/>
          <w:highlight w:val="yellow"/>
        </w:rPr>
        <w:t>Bogura</w:t>
      </w:r>
      <w:proofErr w:type="spellEnd"/>
      <w:r w:rsidRPr="00EB6A2C">
        <w:rPr>
          <w:rFonts w:ascii="Times New Roman" w:eastAsia="Calibri" w:hAnsi="Times New Roman" w:cs="Times New Roman"/>
          <w:highlight w:val="yellow"/>
        </w:rPr>
        <w:t xml:space="preserve">, Bangladesh. Journal of Bangladesh Agricultural University, </w:t>
      </w:r>
      <w:r w:rsidRPr="00EB6A2C">
        <w:rPr>
          <w:rFonts w:ascii="Times New Roman" w:eastAsia="Calibri" w:hAnsi="Times New Roman" w:cs="Times New Roman"/>
          <w:i/>
          <w:iCs/>
          <w:highlight w:val="yellow"/>
        </w:rPr>
        <w:t>19</w:t>
      </w:r>
      <w:r w:rsidRPr="00EB6A2C">
        <w:rPr>
          <w:rFonts w:ascii="Times New Roman" w:eastAsia="Calibri" w:hAnsi="Times New Roman" w:cs="Times New Roman"/>
          <w:highlight w:val="yellow"/>
        </w:rPr>
        <w:t>(2): 277–286.</w:t>
      </w:r>
    </w:p>
    <w:p w14:paraId="3D159D5F" w14:textId="34A3E4D0" w:rsidR="00F04E59" w:rsidRDefault="00F04E59">
      <w:pPr>
        <w:spacing w:after="0"/>
        <w:ind w:left="720" w:hanging="720"/>
        <w:jc w:val="both"/>
        <w:rPr>
          <w:rFonts w:ascii="Times New Roman" w:eastAsia="Calibri" w:hAnsi="Times New Roman" w:cs="Times New Roman"/>
        </w:rPr>
      </w:pPr>
      <w:r w:rsidRPr="00EB6A2C">
        <w:rPr>
          <w:rFonts w:ascii="Times New Roman" w:eastAsia="Calibri" w:hAnsi="Times New Roman" w:cs="Times New Roman"/>
          <w:highlight w:val="yellow"/>
        </w:rPr>
        <w:t xml:space="preserve">Uddin, M. H., </w:t>
      </w:r>
      <w:proofErr w:type="spellStart"/>
      <w:r w:rsidRPr="00EB6A2C">
        <w:rPr>
          <w:rFonts w:ascii="Times New Roman" w:eastAsia="Calibri" w:hAnsi="Times New Roman" w:cs="Times New Roman"/>
          <w:highlight w:val="yellow"/>
        </w:rPr>
        <w:t>Baten</w:t>
      </w:r>
      <w:proofErr w:type="spellEnd"/>
      <w:r w:rsidRPr="00EB6A2C">
        <w:rPr>
          <w:rFonts w:ascii="Times New Roman" w:eastAsia="Calibri" w:hAnsi="Times New Roman" w:cs="Times New Roman"/>
          <w:highlight w:val="yellow"/>
        </w:rPr>
        <w:t xml:space="preserve">, M. A., Uddin, M. Y., </w:t>
      </w:r>
      <w:proofErr w:type="spellStart"/>
      <w:r w:rsidRPr="00EB6A2C">
        <w:rPr>
          <w:rFonts w:ascii="Times New Roman" w:eastAsia="Calibri" w:hAnsi="Times New Roman" w:cs="Times New Roman"/>
          <w:highlight w:val="yellow"/>
        </w:rPr>
        <w:t>Alam</w:t>
      </w:r>
      <w:proofErr w:type="spellEnd"/>
      <w:r w:rsidRPr="00EB6A2C">
        <w:rPr>
          <w:rFonts w:ascii="Times New Roman" w:eastAsia="Calibri" w:hAnsi="Times New Roman" w:cs="Times New Roman"/>
          <w:highlight w:val="yellow"/>
        </w:rPr>
        <w:t xml:space="preserve">, M. J., Haque, M. M., &amp; Mostafa, M. G. (2018). Adaptation strategies of farmers in a drought-prone area of </w:t>
      </w:r>
      <w:proofErr w:type="spellStart"/>
      <w:r w:rsidRPr="00EB6A2C">
        <w:rPr>
          <w:rFonts w:ascii="Times New Roman" w:eastAsia="Calibri" w:hAnsi="Times New Roman" w:cs="Times New Roman"/>
          <w:highlight w:val="yellow"/>
        </w:rPr>
        <w:t>Rajshahi</w:t>
      </w:r>
      <w:proofErr w:type="spellEnd"/>
      <w:r w:rsidRPr="00EB6A2C">
        <w:rPr>
          <w:rFonts w:ascii="Times New Roman" w:eastAsia="Calibri" w:hAnsi="Times New Roman" w:cs="Times New Roman"/>
          <w:highlight w:val="yellow"/>
        </w:rPr>
        <w:t xml:space="preserve"> District. </w:t>
      </w:r>
      <w:r w:rsidRPr="00EB6A2C">
        <w:rPr>
          <w:rFonts w:ascii="Times New Roman" w:eastAsia="Calibri" w:hAnsi="Times New Roman" w:cs="Times New Roman"/>
          <w:i/>
          <w:iCs/>
          <w:highlight w:val="yellow"/>
        </w:rPr>
        <w:t>International Journal of Environment and Climate Change, 8</w:t>
      </w:r>
      <w:r w:rsidRPr="00EB6A2C">
        <w:rPr>
          <w:rFonts w:ascii="Times New Roman" w:eastAsia="Calibri" w:hAnsi="Times New Roman" w:cs="Times New Roman"/>
          <w:highlight w:val="yellow"/>
        </w:rPr>
        <w:t>(4), 269–282.</w:t>
      </w:r>
    </w:p>
    <w:p w14:paraId="31EE5CD2" w14:textId="38A6A34E" w:rsidR="00C309B4" w:rsidRDefault="00C309B4">
      <w:pPr>
        <w:spacing w:after="0"/>
        <w:ind w:left="720" w:hanging="720"/>
        <w:jc w:val="both"/>
        <w:rPr>
          <w:rFonts w:ascii="Times New Roman" w:eastAsia="Calibri" w:hAnsi="Times New Roman" w:cs="Times New Roman"/>
        </w:rPr>
      </w:pPr>
      <w:r>
        <w:rPr>
          <w:rFonts w:ascii="Times New Roman" w:eastAsia="Calibri" w:hAnsi="Times New Roman" w:cs="Times New Roman"/>
        </w:rPr>
        <w:t xml:space="preserve"> </w:t>
      </w:r>
    </w:p>
    <w:p w14:paraId="52EE1503" w14:textId="77777777" w:rsidR="00C309B4" w:rsidRDefault="00C309B4">
      <w:pPr>
        <w:spacing w:after="0"/>
        <w:ind w:left="720" w:hanging="720"/>
        <w:jc w:val="both"/>
        <w:rPr>
          <w:rFonts w:ascii="Times New Roman" w:eastAsia="Calibri" w:hAnsi="Times New Roman" w:cs="Times New Roman"/>
        </w:rPr>
      </w:pPr>
    </w:p>
    <w:p w14:paraId="4B708661" w14:textId="77777777" w:rsidR="0044000B" w:rsidRDefault="0044000B">
      <w:pPr>
        <w:spacing w:after="0"/>
        <w:ind w:left="720" w:hanging="720"/>
        <w:jc w:val="both"/>
        <w:rPr>
          <w:rFonts w:ascii="Times New Roman" w:eastAsia="Calibri" w:hAnsi="Times New Roman" w:cs="Times New Roman"/>
        </w:rPr>
      </w:pPr>
    </w:p>
    <w:p w14:paraId="22319C6A" w14:textId="77777777" w:rsidR="0044000B" w:rsidRDefault="0044000B">
      <w:pPr>
        <w:spacing w:after="0"/>
        <w:ind w:left="720" w:hanging="720"/>
        <w:jc w:val="both"/>
        <w:rPr>
          <w:rFonts w:ascii="Times New Roman" w:eastAsia="Calibri" w:hAnsi="Times New Roman" w:cs="Times New Roman"/>
        </w:rPr>
      </w:pPr>
    </w:p>
    <w:p w14:paraId="3019C657" w14:textId="77777777" w:rsidR="003E0EEE" w:rsidRDefault="003E0EEE">
      <w:pPr>
        <w:rPr>
          <w:rFonts w:ascii="Times New Roman" w:hAnsi="Times New Roman" w:cs="Times New Roman"/>
          <w:sz w:val="24"/>
          <w:szCs w:val="24"/>
        </w:rPr>
      </w:pPr>
    </w:p>
    <w:p w14:paraId="67DACC7F" w14:textId="77777777" w:rsidR="003E0EEE" w:rsidRDefault="003E0EEE">
      <w:pPr>
        <w:rPr>
          <w:rFonts w:ascii="Times New Roman" w:hAnsi="Times New Roman" w:cs="Times New Roman"/>
          <w:sz w:val="24"/>
          <w:szCs w:val="24"/>
        </w:rPr>
      </w:pPr>
    </w:p>
    <w:p w14:paraId="4FE41C9F" w14:textId="77777777" w:rsidR="003E0EEE" w:rsidRDefault="003E0EEE">
      <w:pPr>
        <w:rPr>
          <w:rFonts w:ascii="Times New Roman" w:hAnsi="Times New Roman" w:cs="Times New Roman"/>
          <w:sz w:val="24"/>
          <w:szCs w:val="24"/>
        </w:rPr>
      </w:pPr>
    </w:p>
    <w:p w14:paraId="7D2ADC98" w14:textId="77777777" w:rsidR="003E0EEE" w:rsidRDefault="003E0EEE">
      <w:pPr>
        <w:rPr>
          <w:rFonts w:ascii="Times New Roman" w:hAnsi="Times New Roman" w:cs="Times New Roman"/>
          <w:sz w:val="24"/>
          <w:szCs w:val="24"/>
        </w:rPr>
      </w:pPr>
    </w:p>
    <w:p w14:paraId="705DB571" w14:textId="77777777" w:rsidR="003E0EEE" w:rsidRDefault="003E0EEE">
      <w:pPr>
        <w:rPr>
          <w:rFonts w:ascii="Times New Roman" w:hAnsi="Times New Roman" w:cs="Times New Roman"/>
          <w:sz w:val="24"/>
          <w:szCs w:val="24"/>
        </w:rPr>
      </w:pPr>
    </w:p>
    <w:p w14:paraId="5606A490" w14:textId="77777777" w:rsidR="003E0EEE" w:rsidRDefault="003E0EEE">
      <w:pPr>
        <w:rPr>
          <w:rFonts w:ascii="Times New Roman" w:hAnsi="Times New Roman" w:cs="Times New Roman"/>
          <w:sz w:val="24"/>
          <w:szCs w:val="24"/>
        </w:rPr>
      </w:pPr>
    </w:p>
    <w:p w14:paraId="57E41389" w14:textId="77777777" w:rsidR="003E0EEE" w:rsidRDefault="003E0EEE">
      <w:pPr>
        <w:rPr>
          <w:rFonts w:ascii="Times New Roman" w:hAnsi="Times New Roman" w:cs="Times New Roman"/>
          <w:sz w:val="24"/>
          <w:szCs w:val="24"/>
        </w:rPr>
      </w:pPr>
    </w:p>
    <w:p w14:paraId="63CE45D6" w14:textId="77777777" w:rsidR="003E0EEE" w:rsidRDefault="003E0EEE">
      <w:pPr>
        <w:rPr>
          <w:rFonts w:ascii="Times New Roman" w:hAnsi="Times New Roman" w:cs="Times New Roman"/>
          <w:sz w:val="24"/>
          <w:szCs w:val="24"/>
        </w:rPr>
      </w:pPr>
    </w:p>
    <w:p w14:paraId="7B59FF20" w14:textId="77777777" w:rsidR="003E0EEE" w:rsidRDefault="003E0EEE">
      <w:pPr>
        <w:rPr>
          <w:rFonts w:ascii="Times New Roman" w:hAnsi="Times New Roman" w:cs="Times New Roman"/>
          <w:sz w:val="24"/>
          <w:szCs w:val="24"/>
        </w:rPr>
      </w:pPr>
    </w:p>
    <w:p w14:paraId="469D6D67" w14:textId="77777777" w:rsidR="003E0EEE" w:rsidRDefault="003E0EEE">
      <w:pPr>
        <w:rPr>
          <w:rFonts w:ascii="Times New Roman" w:hAnsi="Times New Roman" w:cs="Times New Roman"/>
          <w:sz w:val="24"/>
          <w:szCs w:val="24"/>
        </w:rPr>
      </w:pPr>
    </w:p>
    <w:p w14:paraId="207AEF26" w14:textId="77777777" w:rsidR="003E0EEE" w:rsidRDefault="003E0EEE">
      <w:pPr>
        <w:rPr>
          <w:rFonts w:ascii="Times New Roman" w:hAnsi="Times New Roman" w:cs="Times New Roman"/>
          <w:sz w:val="24"/>
          <w:szCs w:val="24"/>
        </w:rPr>
      </w:pPr>
    </w:p>
    <w:p w14:paraId="27353968" w14:textId="77777777" w:rsidR="003E0EEE" w:rsidRDefault="003E0EEE">
      <w:pPr>
        <w:rPr>
          <w:rFonts w:ascii="Times New Roman" w:hAnsi="Times New Roman" w:cs="Times New Roman"/>
          <w:sz w:val="24"/>
          <w:szCs w:val="24"/>
        </w:rPr>
      </w:pPr>
    </w:p>
    <w:p w14:paraId="3FE811E3" w14:textId="77777777" w:rsidR="003E0EEE" w:rsidRDefault="003E0EEE">
      <w:pPr>
        <w:rPr>
          <w:rFonts w:ascii="Times New Roman" w:hAnsi="Times New Roman" w:cs="Times New Roman"/>
          <w:sz w:val="24"/>
          <w:szCs w:val="24"/>
        </w:rPr>
      </w:pPr>
    </w:p>
    <w:p w14:paraId="450319C4" w14:textId="77777777" w:rsidR="003E0EEE" w:rsidRDefault="003E0EEE">
      <w:pPr>
        <w:rPr>
          <w:rFonts w:ascii="Times New Roman" w:hAnsi="Times New Roman" w:cs="Times New Roman"/>
          <w:sz w:val="24"/>
          <w:szCs w:val="24"/>
        </w:rPr>
      </w:pPr>
    </w:p>
    <w:p w14:paraId="2300480D" w14:textId="77777777" w:rsidR="003E0EEE" w:rsidRDefault="003E0EEE">
      <w:pPr>
        <w:rPr>
          <w:rFonts w:ascii="Times New Roman" w:hAnsi="Times New Roman" w:cs="Times New Roman"/>
          <w:sz w:val="24"/>
          <w:szCs w:val="24"/>
        </w:rPr>
      </w:pPr>
    </w:p>
    <w:p w14:paraId="5CD8D803" w14:textId="77777777" w:rsidR="003E0EEE" w:rsidRDefault="003E0EEE">
      <w:pPr>
        <w:rPr>
          <w:rFonts w:ascii="Times New Roman" w:hAnsi="Times New Roman" w:cs="Times New Roman"/>
          <w:sz w:val="24"/>
          <w:szCs w:val="24"/>
        </w:rPr>
      </w:pPr>
    </w:p>
    <w:p w14:paraId="05E3DB43" w14:textId="77777777" w:rsidR="003E0EEE" w:rsidRDefault="003E0EEE">
      <w:pPr>
        <w:rPr>
          <w:rFonts w:ascii="Times New Roman" w:hAnsi="Times New Roman" w:cs="Times New Roman"/>
          <w:sz w:val="24"/>
          <w:szCs w:val="24"/>
        </w:rPr>
      </w:pPr>
    </w:p>
    <w:sectPr w:rsidR="003E0EEE">
      <w:headerReference w:type="even" r:id="rId13"/>
      <w:headerReference w:type="default" r:id="rId14"/>
      <w:footerReference w:type="even" r:id="rId15"/>
      <w:footerReference w:type="default" r:id="rId16"/>
      <w:headerReference w:type="first" r:id="rId17"/>
      <w:footerReference w:type="first" r:id="rId18"/>
      <w:pgSz w:w="11909" w:h="16834"/>
      <w:pgMar w:top="1454" w:right="1354" w:bottom="1641" w:left="142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2590" w14:textId="77777777" w:rsidR="00687900" w:rsidRDefault="00687900">
      <w:pPr>
        <w:spacing w:line="240" w:lineRule="auto"/>
      </w:pPr>
      <w:r>
        <w:separator/>
      </w:r>
    </w:p>
  </w:endnote>
  <w:endnote w:type="continuationSeparator" w:id="0">
    <w:p w14:paraId="79EF950A" w14:textId="77777777" w:rsidR="00687900" w:rsidRDefault="00687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Unicode MS"/>
    <w:charset w:val="00"/>
    <w:family w:val="auto"/>
    <w:pitch w:val="default"/>
  </w:font>
  <w:font w:name="Lohit Hindi">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C0A7" w14:textId="77777777" w:rsidR="00A44D48" w:rsidRDefault="00A4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08991"/>
      <w:docPartObj>
        <w:docPartGallery w:val="AutoText"/>
      </w:docPartObj>
    </w:sdtPr>
    <w:sdtEndPr/>
    <w:sdtContent>
      <w:p w14:paraId="56F5A5B8" w14:textId="77777777" w:rsidR="003E0EEE" w:rsidRDefault="006E49A1">
        <w:pPr>
          <w:pStyle w:val="Footer"/>
          <w:jc w:val="center"/>
        </w:pPr>
        <w:r>
          <w:fldChar w:fldCharType="begin"/>
        </w:r>
        <w:r>
          <w:instrText xml:space="preserve"> PAGE   \* MERGEFORMAT </w:instrText>
        </w:r>
        <w:r>
          <w:fldChar w:fldCharType="separate"/>
        </w:r>
        <w:r>
          <w:t>1</w:t>
        </w:r>
        <w:r>
          <w:fldChar w:fldCharType="end"/>
        </w:r>
      </w:p>
    </w:sdtContent>
  </w:sdt>
  <w:p w14:paraId="28E35511" w14:textId="77777777" w:rsidR="003E0EEE" w:rsidRDefault="003E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38C2" w14:textId="77777777" w:rsidR="00A44D48" w:rsidRDefault="00A4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F151" w14:textId="77777777" w:rsidR="00687900" w:rsidRDefault="00687900">
      <w:pPr>
        <w:spacing w:after="0"/>
      </w:pPr>
      <w:r>
        <w:separator/>
      </w:r>
    </w:p>
  </w:footnote>
  <w:footnote w:type="continuationSeparator" w:id="0">
    <w:p w14:paraId="2D19BEC2" w14:textId="77777777" w:rsidR="00687900" w:rsidRDefault="006879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0DF1" w14:textId="549B1CD5" w:rsidR="00A44D48" w:rsidRDefault="00687900">
    <w:pPr>
      <w:pStyle w:val="Header"/>
    </w:pPr>
    <w:r>
      <w:rPr>
        <w:noProof/>
      </w:rPr>
      <w:pict w14:anchorId="24330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3" o:spid="_x0000_s2050"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1D6A" w14:textId="5FE96F9E" w:rsidR="00A44D48" w:rsidRDefault="00687900">
    <w:pPr>
      <w:pStyle w:val="Header"/>
    </w:pPr>
    <w:r>
      <w:rPr>
        <w:noProof/>
      </w:rPr>
      <w:pict w14:anchorId="7FD66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4" o:spid="_x0000_s2051"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E62C" w14:textId="6A2101E6" w:rsidR="00A44D48" w:rsidRDefault="00687900">
    <w:pPr>
      <w:pStyle w:val="Header"/>
    </w:pPr>
    <w:r>
      <w:rPr>
        <w:noProof/>
      </w:rPr>
      <w:pict w14:anchorId="2DD54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024562" o:spid="_x0000_s2049"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738"/>
    <w:multiLevelType w:val="multilevel"/>
    <w:tmpl w:val="0D0227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E1BF2"/>
    <w:multiLevelType w:val="multilevel"/>
    <w:tmpl w:val="274E1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673FE0"/>
    <w:multiLevelType w:val="multilevel"/>
    <w:tmpl w:val="36673F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NDS3MDA1MjAysTBS0lEKTi0uzszPAykwqgUAoPdAHCwAAAA="/>
  </w:docVars>
  <w:rsids>
    <w:rsidRoot w:val="00E868BE"/>
    <w:rsid w:val="000207B2"/>
    <w:rsid w:val="00023D48"/>
    <w:rsid w:val="00024B55"/>
    <w:rsid w:val="000344A9"/>
    <w:rsid w:val="00036013"/>
    <w:rsid w:val="00063B06"/>
    <w:rsid w:val="00070304"/>
    <w:rsid w:val="000A6924"/>
    <w:rsid w:val="000B4310"/>
    <w:rsid w:val="000C0F63"/>
    <w:rsid w:val="000C1EAA"/>
    <w:rsid w:val="000C65A8"/>
    <w:rsid w:val="000D39FD"/>
    <w:rsid w:val="000E3851"/>
    <w:rsid w:val="000E6163"/>
    <w:rsid w:val="000F0793"/>
    <w:rsid w:val="000F0D63"/>
    <w:rsid w:val="000F13AB"/>
    <w:rsid w:val="000F593A"/>
    <w:rsid w:val="001153B6"/>
    <w:rsid w:val="00121694"/>
    <w:rsid w:val="001350CE"/>
    <w:rsid w:val="00146664"/>
    <w:rsid w:val="00176B07"/>
    <w:rsid w:val="0018417F"/>
    <w:rsid w:val="00192C5A"/>
    <w:rsid w:val="0019471E"/>
    <w:rsid w:val="001A5636"/>
    <w:rsid w:val="001B0488"/>
    <w:rsid w:val="001C5FE4"/>
    <w:rsid w:val="001D6CB9"/>
    <w:rsid w:val="001E2791"/>
    <w:rsid w:val="001F03AA"/>
    <w:rsid w:val="0020303B"/>
    <w:rsid w:val="00230A1C"/>
    <w:rsid w:val="002351F4"/>
    <w:rsid w:val="00250A3F"/>
    <w:rsid w:val="002D0ACF"/>
    <w:rsid w:val="00316747"/>
    <w:rsid w:val="003234D7"/>
    <w:rsid w:val="003366FC"/>
    <w:rsid w:val="003438FD"/>
    <w:rsid w:val="00346AA7"/>
    <w:rsid w:val="003473D1"/>
    <w:rsid w:val="00347A7E"/>
    <w:rsid w:val="003644E6"/>
    <w:rsid w:val="00364EDE"/>
    <w:rsid w:val="00370FF9"/>
    <w:rsid w:val="00380587"/>
    <w:rsid w:val="003975CC"/>
    <w:rsid w:val="003B2450"/>
    <w:rsid w:val="003B5D23"/>
    <w:rsid w:val="003B73E9"/>
    <w:rsid w:val="003C214A"/>
    <w:rsid w:val="003E0EEE"/>
    <w:rsid w:val="003E4550"/>
    <w:rsid w:val="00410ED8"/>
    <w:rsid w:val="004119A0"/>
    <w:rsid w:val="00424BF0"/>
    <w:rsid w:val="00424CCE"/>
    <w:rsid w:val="00436AA9"/>
    <w:rsid w:val="0044000B"/>
    <w:rsid w:val="00440F6B"/>
    <w:rsid w:val="00456958"/>
    <w:rsid w:val="00463467"/>
    <w:rsid w:val="0048001C"/>
    <w:rsid w:val="00484DB9"/>
    <w:rsid w:val="004A19FC"/>
    <w:rsid w:val="004A6E4D"/>
    <w:rsid w:val="004B6926"/>
    <w:rsid w:val="004C6777"/>
    <w:rsid w:val="004E6E1F"/>
    <w:rsid w:val="00504104"/>
    <w:rsid w:val="005143C9"/>
    <w:rsid w:val="00515098"/>
    <w:rsid w:val="00521877"/>
    <w:rsid w:val="005471E8"/>
    <w:rsid w:val="005506D9"/>
    <w:rsid w:val="00553B86"/>
    <w:rsid w:val="005610E2"/>
    <w:rsid w:val="0056619D"/>
    <w:rsid w:val="00582C88"/>
    <w:rsid w:val="00591190"/>
    <w:rsid w:val="005A3B30"/>
    <w:rsid w:val="005D2BED"/>
    <w:rsid w:val="005D3BB8"/>
    <w:rsid w:val="005E52F4"/>
    <w:rsid w:val="0062143B"/>
    <w:rsid w:val="006314BD"/>
    <w:rsid w:val="006359EB"/>
    <w:rsid w:val="00645ECC"/>
    <w:rsid w:val="00667202"/>
    <w:rsid w:val="00687015"/>
    <w:rsid w:val="00687900"/>
    <w:rsid w:val="006D146F"/>
    <w:rsid w:val="006D6FE7"/>
    <w:rsid w:val="006E49A1"/>
    <w:rsid w:val="00713422"/>
    <w:rsid w:val="007313FA"/>
    <w:rsid w:val="007322C1"/>
    <w:rsid w:val="0074102F"/>
    <w:rsid w:val="00746D33"/>
    <w:rsid w:val="0075552B"/>
    <w:rsid w:val="00765F58"/>
    <w:rsid w:val="007767DF"/>
    <w:rsid w:val="00782341"/>
    <w:rsid w:val="00787009"/>
    <w:rsid w:val="00790DE9"/>
    <w:rsid w:val="007937E3"/>
    <w:rsid w:val="00797B5A"/>
    <w:rsid w:val="007A42FE"/>
    <w:rsid w:val="007B14B7"/>
    <w:rsid w:val="007B160A"/>
    <w:rsid w:val="007D365D"/>
    <w:rsid w:val="00806AE1"/>
    <w:rsid w:val="0082494B"/>
    <w:rsid w:val="00840654"/>
    <w:rsid w:val="00852C2B"/>
    <w:rsid w:val="00866961"/>
    <w:rsid w:val="00872874"/>
    <w:rsid w:val="008A7E0D"/>
    <w:rsid w:val="008B3C7E"/>
    <w:rsid w:val="008B6F36"/>
    <w:rsid w:val="008D4AA0"/>
    <w:rsid w:val="008F46D8"/>
    <w:rsid w:val="008F7A8C"/>
    <w:rsid w:val="0090577F"/>
    <w:rsid w:val="00917B63"/>
    <w:rsid w:val="009219D2"/>
    <w:rsid w:val="0093480E"/>
    <w:rsid w:val="00934897"/>
    <w:rsid w:val="0095205A"/>
    <w:rsid w:val="0095475B"/>
    <w:rsid w:val="00987FBD"/>
    <w:rsid w:val="009A1546"/>
    <w:rsid w:val="009C4FEA"/>
    <w:rsid w:val="009D18E9"/>
    <w:rsid w:val="009D2551"/>
    <w:rsid w:val="009D4F41"/>
    <w:rsid w:val="009E412D"/>
    <w:rsid w:val="00A361E9"/>
    <w:rsid w:val="00A44D48"/>
    <w:rsid w:val="00A5313C"/>
    <w:rsid w:val="00A5405C"/>
    <w:rsid w:val="00A575CF"/>
    <w:rsid w:val="00A62947"/>
    <w:rsid w:val="00A62DD3"/>
    <w:rsid w:val="00A72616"/>
    <w:rsid w:val="00A73F98"/>
    <w:rsid w:val="00A858B8"/>
    <w:rsid w:val="00A86223"/>
    <w:rsid w:val="00A91DBC"/>
    <w:rsid w:val="00AA5ABF"/>
    <w:rsid w:val="00AB1B1F"/>
    <w:rsid w:val="00AB3D35"/>
    <w:rsid w:val="00AD19B8"/>
    <w:rsid w:val="00AE3686"/>
    <w:rsid w:val="00B0144C"/>
    <w:rsid w:val="00B02BF1"/>
    <w:rsid w:val="00B04CD0"/>
    <w:rsid w:val="00B1392F"/>
    <w:rsid w:val="00B2715E"/>
    <w:rsid w:val="00B4712D"/>
    <w:rsid w:val="00B51CF1"/>
    <w:rsid w:val="00B71EF6"/>
    <w:rsid w:val="00B7560B"/>
    <w:rsid w:val="00B77210"/>
    <w:rsid w:val="00B80DA4"/>
    <w:rsid w:val="00B86173"/>
    <w:rsid w:val="00B86B6A"/>
    <w:rsid w:val="00B90E60"/>
    <w:rsid w:val="00B97FE9"/>
    <w:rsid w:val="00BB2ACF"/>
    <w:rsid w:val="00BB3F75"/>
    <w:rsid w:val="00BD1065"/>
    <w:rsid w:val="00BD61E0"/>
    <w:rsid w:val="00BF2EE1"/>
    <w:rsid w:val="00BF606B"/>
    <w:rsid w:val="00C24B22"/>
    <w:rsid w:val="00C2638A"/>
    <w:rsid w:val="00C309B4"/>
    <w:rsid w:val="00C34E5E"/>
    <w:rsid w:val="00C53AD5"/>
    <w:rsid w:val="00C6470D"/>
    <w:rsid w:val="00C705FD"/>
    <w:rsid w:val="00C841C9"/>
    <w:rsid w:val="00C845DB"/>
    <w:rsid w:val="00C94AD9"/>
    <w:rsid w:val="00C9648D"/>
    <w:rsid w:val="00CA5A9A"/>
    <w:rsid w:val="00CC12AB"/>
    <w:rsid w:val="00D1397D"/>
    <w:rsid w:val="00D21EE0"/>
    <w:rsid w:val="00D30D66"/>
    <w:rsid w:val="00D353E5"/>
    <w:rsid w:val="00D42D5A"/>
    <w:rsid w:val="00D50E7D"/>
    <w:rsid w:val="00D51741"/>
    <w:rsid w:val="00D6311E"/>
    <w:rsid w:val="00D8752A"/>
    <w:rsid w:val="00DB181C"/>
    <w:rsid w:val="00DB5EA0"/>
    <w:rsid w:val="00DB782A"/>
    <w:rsid w:val="00DD0CCB"/>
    <w:rsid w:val="00DD14AD"/>
    <w:rsid w:val="00DD4951"/>
    <w:rsid w:val="00E01D6C"/>
    <w:rsid w:val="00E14074"/>
    <w:rsid w:val="00E2075D"/>
    <w:rsid w:val="00E27553"/>
    <w:rsid w:val="00E32036"/>
    <w:rsid w:val="00E34078"/>
    <w:rsid w:val="00E34C43"/>
    <w:rsid w:val="00E53095"/>
    <w:rsid w:val="00E57CEF"/>
    <w:rsid w:val="00E6474C"/>
    <w:rsid w:val="00E816DC"/>
    <w:rsid w:val="00E82704"/>
    <w:rsid w:val="00E839D6"/>
    <w:rsid w:val="00E868BE"/>
    <w:rsid w:val="00EA3B38"/>
    <w:rsid w:val="00EB6A2C"/>
    <w:rsid w:val="00EC7C10"/>
    <w:rsid w:val="00ED6193"/>
    <w:rsid w:val="00EE6D01"/>
    <w:rsid w:val="00EF15AD"/>
    <w:rsid w:val="00F04E59"/>
    <w:rsid w:val="00F15ED8"/>
    <w:rsid w:val="00F252FD"/>
    <w:rsid w:val="00F4264A"/>
    <w:rsid w:val="00F46854"/>
    <w:rsid w:val="00F77CAC"/>
    <w:rsid w:val="00F81D56"/>
    <w:rsid w:val="00F8785E"/>
    <w:rsid w:val="00FC69B1"/>
    <w:rsid w:val="00FC73B3"/>
    <w:rsid w:val="00FD1853"/>
    <w:rsid w:val="00FE7F9E"/>
    <w:rsid w:val="00FF605F"/>
    <w:rsid w:val="019C2519"/>
    <w:rsid w:val="11AF0500"/>
    <w:rsid w:val="433951E9"/>
    <w:rsid w:val="5E3B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CB7DCEE"/>
  <w15:docId w15:val="{858C7B27-05D0-4EC9-98FD-97B9C912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A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BF606B"/>
    <w:rPr>
      <w:color w:val="605E5C"/>
      <w:shd w:val="clear" w:color="auto" w:fill="E1DFDD"/>
    </w:rPr>
  </w:style>
  <w:style w:type="paragraph" w:styleId="Revision">
    <w:name w:val="Revision"/>
    <w:hidden/>
    <w:uiPriority w:val="99"/>
    <w:unhideWhenUsed/>
    <w:rsid w:val="005150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21584884671"/>
          <c:y val="5.0925925925925902E-2"/>
          <c:w val="0.64292207679338098"/>
          <c:h val="0.83309419655876304"/>
        </c:manualLayout>
      </c:layout>
      <c:barChart>
        <c:barDir val="col"/>
        <c:grouping val="clustered"/>
        <c:varyColors val="0"/>
        <c:ser>
          <c:idx val="0"/>
          <c:order val="0"/>
          <c:tx>
            <c:strRef>
              <c:f>Sheet2!$C$2</c:f>
              <c:strCache>
                <c:ptCount val="1"/>
                <c:pt idx="0">
                  <c:v>% of net cropped area</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Sheet2!$B$3:$B$8</c:f>
              <c:strCache>
                <c:ptCount val="6"/>
                <c:pt idx="0">
                  <c:v>Mustard-Boro-T.Aman</c:v>
                </c:pt>
                <c:pt idx="1">
                  <c:v>Vegetable-Boro-T.Aman</c:v>
                </c:pt>
                <c:pt idx="2">
                  <c:v>Boro-Fellow-T.Aman</c:v>
                </c:pt>
                <c:pt idx="3">
                  <c:v>Potato-Boro-T.Aman</c:v>
                </c:pt>
                <c:pt idx="4">
                  <c:v>Boro-Vegetable-T.Aman</c:v>
                </c:pt>
                <c:pt idx="5">
                  <c:v>Potato- Vegetable -T.Aman</c:v>
                </c:pt>
              </c:strCache>
            </c:strRef>
          </c:cat>
          <c:val>
            <c:numRef>
              <c:f>Sheet2!$C$3:$C$8</c:f>
              <c:numCache>
                <c:formatCode>General</c:formatCode>
                <c:ptCount val="6"/>
                <c:pt idx="0">
                  <c:v>27.75</c:v>
                </c:pt>
                <c:pt idx="1">
                  <c:v>19.75</c:v>
                </c:pt>
                <c:pt idx="2">
                  <c:v>22</c:v>
                </c:pt>
                <c:pt idx="3">
                  <c:v>18.25</c:v>
                </c:pt>
                <c:pt idx="4">
                  <c:v>8.25</c:v>
                </c:pt>
                <c:pt idx="5">
                  <c:v>4</c:v>
                </c:pt>
              </c:numCache>
            </c:numRef>
          </c:val>
          <c:extLst>
            <c:ext xmlns:c16="http://schemas.microsoft.com/office/drawing/2014/chart" uri="{C3380CC4-5D6E-409C-BE32-E72D297353CC}">
              <c16:uniqueId val="{00000000-E95B-4947-85DA-74DEBFB125E5}"/>
            </c:ext>
          </c:extLst>
        </c:ser>
        <c:ser>
          <c:idx val="1"/>
          <c:order val="1"/>
          <c:tx>
            <c:strRef>
              <c:f>Sheet2!$D$2</c:f>
              <c:strCache>
                <c:ptCount val="1"/>
                <c:pt idx="0">
                  <c:v>% of farmers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Sheet2!$B$3:$B$8</c:f>
              <c:strCache>
                <c:ptCount val="6"/>
                <c:pt idx="0">
                  <c:v>Mustard-Boro-T.Aman</c:v>
                </c:pt>
                <c:pt idx="1">
                  <c:v>Vegetable-Boro-T.Aman</c:v>
                </c:pt>
                <c:pt idx="2">
                  <c:v>Boro-Fellow-T.Aman</c:v>
                </c:pt>
                <c:pt idx="3">
                  <c:v>Potato-Boro-T.Aman</c:v>
                </c:pt>
                <c:pt idx="4">
                  <c:v>Boro-Vegetable-T.Aman</c:v>
                </c:pt>
                <c:pt idx="5">
                  <c:v>Potato- Vegetable -T.Aman</c:v>
                </c:pt>
              </c:strCache>
            </c:strRef>
          </c:cat>
          <c:val>
            <c:numRef>
              <c:f>Sheet2!$D$3:$D$8</c:f>
              <c:numCache>
                <c:formatCode>General</c:formatCode>
                <c:ptCount val="6"/>
                <c:pt idx="0">
                  <c:v>25.8</c:v>
                </c:pt>
                <c:pt idx="1">
                  <c:v>21.91</c:v>
                </c:pt>
                <c:pt idx="2">
                  <c:v>20.95</c:v>
                </c:pt>
                <c:pt idx="3">
                  <c:v>18.3</c:v>
                </c:pt>
                <c:pt idx="4">
                  <c:v>9.24</c:v>
                </c:pt>
                <c:pt idx="5">
                  <c:v>3.8</c:v>
                </c:pt>
              </c:numCache>
            </c:numRef>
          </c:val>
          <c:extLst>
            <c:ext xmlns:c16="http://schemas.microsoft.com/office/drawing/2014/chart" uri="{C3380CC4-5D6E-409C-BE32-E72D297353CC}">
              <c16:uniqueId val="{00000001-E95B-4947-85DA-74DEBFB125E5}"/>
            </c:ext>
          </c:extLst>
        </c:ser>
        <c:dLbls>
          <c:showLegendKey val="0"/>
          <c:showVal val="0"/>
          <c:showCatName val="0"/>
          <c:showSerName val="0"/>
          <c:showPercent val="0"/>
          <c:showBubbleSize val="0"/>
        </c:dLbls>
        <c:gapWidth val="150"/>
        <c:axId val="191709952"/>
        <c:axId val="191712256"/>
      </c:barChart>
      <c:catAx>
        <c:axId val="1917099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1712256"/>
        <c:crosses val="autoZero"/>
        <c:auto val="1"/>
        <c:lblAlgn val="ctr"/>
        <c:lblOffset val="100"/>
        <c:noMultiLvlLbl val="0"/>
      </c:catAx>
      <c:valAx>
        <c:axId val="191712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9170995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9a0aac9-75eb-48a2-9039-206b5758fbcd}"/>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Sheet1!$C$2</c:f>
              <c:strCache>
                <c:ptCount val="1"/>
                <c:pt idx="0">
                  <c:v>No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Sheet1!$C$3:$C$10</c:f>
              <c:numCache>
                <c:formatCode>General</c:formatCode>
                <c:ptCount val="8"/>
                <c:pt idx="0">
                  <c:v>4</c:v>
                </c:pt>
                <c:pt idx="1">
                  <c:v>0</c:v>
                </c:pt>
                <c:pt idx="2">
                  <c:v>0</c:v>
                </c:pt>
                <c:pt idx="3">
                  <c:v>18</c:v>
                </c:pt>
                <c:pt idx="4">
                  <c:v>18</c:v>
                </c:pt>
                <c:pt idx="5">
                  <c:v>24</c:v>
                </c:pt>
                <c:pt idx="6">
                  <c:v>26</c:v>
                </c:pt>
                <c:pt idx="7">
                  <c:v>18</c:v>
                </c:pt>
              </c:numCache>
            </c:numRef>
          </c:val>
          <c:extLst>
            <c:ext xmlns:c16="http://schemas.microsoft.com/office/drawing/2014/chart" uri="{C3380CC4-5D6E-409C-BE32-E72D297353CC}">
              <c16:uniqueId val="{00000000-1D4F-40A3-87C4-0ED6704328B6}"/>
            </c:ext>
          </c:extLst>
        </c:ser>
        <c:ser>
          <c:idx val="1"/>
          <c:order val="1"/>
          <c:tx>
            <c:strRef>
              <c:f>Sheet1!$D$2</c:f>
              <c:strCache>
                <c:ptCount val="1"/>
                <c:pt idx="0">
                  <c:v>Slightly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Sheet1!$D$3:$D$10</c:f>
              <c:numCache>
                <c:formatCode>General</c:formatCode>
                <c:ptCount val="8"/>
                <c:pt idx="0">
                  <c:v>12</c:v>
                </c:pt>
                <c:pt idx="1">
                  <c:v>0</c:v>
                </c:pt>
                <c:pt idx="2">
                  <c:v>0</c:v>
                </c:pt>
                <c:pt idx="3">
                  <c:v>28</c:v>
                </c:pt>
                <c:pt idx="4">
                  <c:v>32</c:v>
                </c:pt>
                <c:pt idx="5">
                  <c:v>26</c:v>
                </c:pt>
                <c:pt idx="6">
                  <c:v>22</c:v>
                </c:pt>
                <c:pt idx="7">
                  <c:v>28</c:v>
                </c:pt>
              </c:numCache>
            </c:numRef>
          </c:val>
          <c:extLst>
            <c:ext xmlns:c16="http://schemas.microsoft.com/office/drawing/2014/chart" uri="{C3380CC4-5D6E-409C-BE32-E72D297353CC}">
              <c16:uniqueId val="{00000001-1D4F-40A3-87C4-0ED6704328B6}"/>
            </c:ext>
          </c:extLst>
        </c:ser>
        <c:ser>
          <c:idx val="2"/>
          <c:order val="2"/>
          <c:tx>
            <c:strRef>
              <c:f>Sheet1!$E$2</c:f>
              <c:strCache>
                <c:ptCount val="1"/>
                <c:pt idx="0">
                  <c:v>Moderately use</c:v>
                </c:pt>
              </c:strCache>
            </c:strRef>
          </c:tx>
          <c:invertIfNegative val="0"/>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Sheet1!$E$3:$E$10</c:f>
              <c:numCache>
                <c:formatCode>General</c:formatCode>
                <c:ptCount val="8"/>
                <c:pt idx="0">
                  <c:v>38</c:v>
                </c:pt>
                <c:pt idx="1">
                  <c:v>34</c:v>
                </c:pt>
                <c:pt idx="2">
                  <c:v>38</c:v>
                </c:pt>
                <c:pt idx="3">
                  <c:v>36</c:v>
                </c:pt>
                <c:pt idx="4">
                  <c:v>28</c:v>
                </c:pt>
                <c:pt idx="5">
                  <c:v>26</c:v>
                </c:pt>
                <c:pt idx="6">
                  <c:v>35</c:v>
                </c:pt>
                <c:pt idx="7">
                  <c:v>36</c:v>
                </c:pt>
              </c:numCache>
            </c:numRef>
          </c:val>
          <c:extLst>
            <c:ext xmlns:c16="http://schemas.microsoft.com/office/drawing/2014/chart" uri="{C3380CC4-5D6E-409C-BE32-E72D297353CC}">
              <c16:uniqueId val="{00000002-1D4F-40A3-87C4-0ED6704328B6}"/>
            </c:ext>
          </c:extLst>
        </c:ser>
        <c:ser>
          <c:idx val="3"/>
          <c:order val="3"/>
          <c:tx>
            <c:strRef>
              <c:f>Sheet1!$F$2</c:f>
              <c:strCache>
                <c:ptCount val="1"/>
                <c:pt idx="0">
                  <c:v>Frequently use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Sheet1!$F$3:$F$10</c:f>
              <c:numCache>
                <c:formatCode>General</c:formatCode>
                <c:ptCount val="8"/>
                <c:pt idx="0">
                  <c:v>52</c:v>
                </c:pt>
                <c:pt idx="1">
                  <c:v>72</c:v>
                </c:pt>
                <c:pt idx="2">
                  <c:v>68</c:v>
                </c:pt>
                <c:pt idx="3">
                  <c:v>24</c:v>
                </c:pt>
                <c:pt idx="4">
                  <c:v>28</c:v>
                </c:pt>
                <c:pt idx="5">
                  <c:v>30</c:v>
                </c:pt>
                <c:pt idx="6">
                  <c:v>23</c:v>
                </c:pt>
                <c:pt idx="7">
                  <c:v>24</c:v>
                </c:pt>
              </c:numCache>
            </c:numRef>
          </c:val>
          <c:extLst>
            <c:ext xmlns:c16="http://schemas.microsoft.com/office/drawing/2014/chart" uri="{C3380CC4-5D6E-409C-BE32-E72D297353CC}">
              <c16:uniqueId val="{00000003-1D4F-40A3-87C4-0ED6704328B6}"/>
            </c:ext>
          </c:extLst>
        </c:ser>
        <c:ser>
          <c:idx val="4"/>
          <c:order val="4"/>
          <c:tx>
            <c:strRef>
              <c:f>Sheet1!$G$2</c:f>
              <c:strCache>
                <c:ptCount val="1"/>
                <c:pt idx="0">
                  <c:v>FUI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Sheet1!$B$3:$B$10</c:f>
              <c:strCache>
                <c:ptCount val="8"/>
                <c:pt idx="0">
                  <c:v>Growing of shorter duration crops</c:v>
                </c:pt>
                <c:pt idx="1">
                  <c:v>Use of agricultural machineries for various production activities</c:v>
                </c:pt>
                <c:pt idx="2">
                  <c:v>Adequacy of groundwater for irrigation</c:v>
                </c:pt>
                <c:pt idx="3">
                  <c:v>Suitability of lands for year round cultivation</c:v>
                </c:pt>
                <c:pt idx="4">
                  <c:v>Productivity of soil</c:v>
                </c:pt>
                <c:pt idx="5">
                  <c:v>Availability of inputs for crop production</c:v>
                </c:pt>
                <c:pt idx="6">
                  <c:v>Quality of seeds</c:v>
                </c:pt>
                <c:pt idx="7">
                  <c:v>Easy marketing facilities</c:v>
                </c:pt>
              </c:strCache>
            </c:strRef>
          </c:cat>
          <c:val>
            <c:numRef>
              <c:f>Sheet1!$G$3:$G$10</c:f>
              <c:numCache>
                <c:formatCode>General</c:formatCode>
                <c:ptCount val="8"/>
                <c:pt idx="0">
                  <c:v>244</c:v>
                </c:pt>
                <c:pt idx="1">
                  <c:v>284</c:v>
                </c:pt>
                <c:pt idx="2">
                  <c:v>280</c:v>
                </c:pt>
                <c:pt idx="3">
                  <c:v>172</c:v>
                </c:pt>
                <c:pt idx="4">
                  <c:v>172</c:v>
                </c:pt>
                <c:pt idx="5">
                  <c:v>168</c:v>
                </c:pt>
                <c:pt idx="6">
                  <c:v>161</c:v>
                </c:pt>
                <c:pt idx="7">
                  <c:v>172</c:v>
                </c:pt>
              </c:numCache>
            </c:numRef>
          </c:val>
          <c:extLst>
            <c:ext xmlns:c16="http://schemas.microsoft.com/office/drawing/2014/chart" uri="{C3380CC4-5D6E-409C-BE32-E72D297353CC}">
              <c16:uniqueId val="{00000004-1D4F-40A3-87C4-0ED6704328B6}"/>
            </c:ext>
          </c:extLst>
        </c:ser>
        <c:dLbls>
          <c:showLegendKey val="0"/>
          <c:showVal val="0"/>
          <c:showCatName val="0"/>
          <c:showSerName val="0"/>
          <c:showPercent val="0"/>
          <c:showBubbleSize val="0"/>
        </c:dLbls>
        <c:gapWidth val="150"/>
        <c:axId val="122874112"/>
        <c:axId val="122974208"/>
      </c:barChart>
      <c:catAx>
        <c:axId val="122874112"/>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2974208"/>
        <c:crosses val="autoZero"/>
        <c:auto val="1"/>
        <c:lblAlgn val="ctr"/>
        <c:lblOffset val="100"/>
        <c:noMultiLvlLbl val="0"/>
      </c:catAx>
      <c:valAx>
        <c:axId val="12297420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287411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bf3959a4-8eb2-492e-8cec-4656c99cc703}"/>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Graph 3. Bar graph of co-efficients of correlalation between variables and cropping intensity </a:t>
            </a:r>
            <a:endParaRPr lang="en-US" sz="1200">
              <a:effectLst/>
              <a:latin typeface="Times New Roman" panose="02020603050405020304" pitchFamily="18" charset="0"/>
              <a:cs typeface="Times New Roman" panose="02020603050405020304" pitchFamily="18" charset="0"/>
            </a:endParaRPr>
          </a:p>
        </c:rich>
      </c:tx>
      <c:overlay val="0"/>
    </c:title>
    <c:autoTitleDeleted val="0"/>
    <c:plotArea>
      <c:layout>
        <c:manualLayout>
          <c:layoutTarget val="inner"/>
          <c:xMode val="edge"/>
          <c:yMode val="edge"/>
          <c:x val="0.31373463299013354"/>
          <c:y val="0.14923898003558014"/>
          <c:w val="0.95774770283650001"/>
          <c:h val="0.76853133030243104"/>
        </c:manualLayout>
      </c:layout>
      <c:barChart>
        <c:barDir val="bar"/>
        <c:grouping val="clustered"/>
        <c:varyColors val="0"/>
        <c:ser>
          <c:idx val="0"/>
          <c:order val="0"/>
          <c:tx>
            <c:strRef>
              <c:f>Sheet1!$D$3</c:f>
              <c:strCache>
                <c:ptCount val="1"/>
                <c:pt idx="0">
                  <c:v>Cropping intensity</c:v>
                </c:pt>
              </c:strCache>
            </c:strRef>
          </c:tx>
          <c:invertIfNegative val="0"/>
          <c:dLbls>
            <c:dLbl>
              <c:idx val="1"/>
              <c:tx>
                <c:rich>
                  <a:bodyPr/>
                  <a:lstStyle/>
                  <a:p>
                    <a:r>
                      <a:rPr lang="en-US"/>
                      <a:t>0.652**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44-4B5F-9A21-8F1D9E084BC7}"/>
                </c:ext>
              </c:extLst>
            </c:dLbl>
            <c:dLbl>
              <c:idx val="3"/>
              <c:tx>
                <c:rich>
                  <a:bodyPr/>
                  <a:lstStyle/>
                  <a:p>
                    <a:r>
                      <a:rPr lang="en-US"/>
                      <a:t>0.194*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44-4B5F-9A21-8F1D9E084BC7}"/>
                </c:ext>
              </c:extLst>
            </c:dLbl>
            <c:dLbl>
              <c:idx val="4"/>
              <c:tx>
                <c:rich>
                  <a:bodyPr/>
                  <a:lstStyle/>
                  <a:p>
                    <a:r>
                      <a:rPr lang="en-US"/>
                      <a:t>0.584**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44-4B5F-9A21-8F1D9E084BC7}"/>
                </c:ext>
              </c:extLst>
            </c:dLbl>
            <c:dLbl>
              <c:idx val="6"/>
              <c:tx>
                <c:rich>
                  <a:bodyPr/>
                  <a:lstStyle/>
                  <a:p>
                    <a:r>
                      <a:rPr lang="en-US"/>
                      <a:t>0.802**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44-4B5F-9A21-8F1D9E084BC7}"/>
                </c:ext>
              </c:extLst>
            </c:dLbl>
            <c:dLbl>
              <c:idx val="7"/>
              <c:tx>
                <c:rich>
                  <a:bodyPr/>
                  <a:lstStyle/>
                  <a:p>
                    <a:r>
                      <a:rPr lang="en-US"/>
                      <a:t>0.707**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44-4B5F-9A21-8F1D9E084BC7}"/>
                </c:ext>
              </c:extLst>
            </c:dLbl>
            <c:dLbl>
              <c:idx val="8"/>
              <c:tx>
                <c:rich>
                  <a:bodyPr/>
                  <a:lstStyle/>
                  <a:p>
                    <a:r>
                      <a:rPr lang="en-US"/>
                      <a:t>0.198*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44-4B5F-9A21-8F1D9E084BC7}"/>
                </c:ext>
              </c:extLst>
            </c:dLbl>
            <c:dLbl>
              <c:idx val="11"/>
              <c:tx>
                <c:rich>
                  <a:bodyPr/>
                  <a:lstStyle/>
                  <a:p>
                    <a:r>
                      <a:rPr lang="en-US"/>
                      <a:t>0.904**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44-4B5F-9A21-8F1D9E084BC7}"/>
                </c:ext>
              </c:extLst>
            </c:dLbl>
            <c:dLbl>
              <c:idx val="13"/>
              <c:tx>
                <c:rich>
                  <a:bodyPr/>
                  <a:lstStyle/>
                  <a:p>
                    <a:r>
                      <a:rPr lang="en-US"/>
                      <a:t>0.202*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44-4B5F-9A21-8F1D9E084BC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Sheet1!$C$4:$C$17</c:f>
              <c:strCache>
                <c:ptCount val="14"/>
                <c:pt idx="0">
                  <c:v>Age</c:v>
                </c:pt>
                <c:pt idx="1">
                  <c:v>Level of education</c:v>
                </c:pt>
                <c:pt idx="2">
                  <c:v>Farm size</c:v>
                </c:pt>
                <c:pt idx="3">
                  <c:v>Annual income</c:v>
                </c:pt>
                <c:pt idx="4">
                  <c:v>Access to  media</c:v>
                </c:pt>
                <c:pt idx="5">
                  <c:v>Organizational participation</c:v>
                </c:pt>
                <c:pt idx="6">
                  <c:v>Growing of short duration crops</c:v>
                </c:pt>
                <c:pt idx="7">
                  <c:v>Use of agril. Machineries for various activities</c:v>
                </c:pt>
                <c:pt idx="8">
                  <c:v>Adequacy of ground water for irrigation</c:v>
                </c:pt>
                <c:pt idx="9">
                  <c:v>Suitability of land year round cultivation</c:v>
                </c:pt>
                <c:pt idx="10">
                  <c:v>Productivity of soil</c:v>
                </c:pt>
                <c:pt idx="11">
                  <c:v>Avaiabilty of inputs for crop production</c:v>
                </c:pt>
                <c:pt idx="12">
                  <c:v>Quality of seeds</c:v>
                </c:pt>
                <c:pt idx="13">
                  <c:v>Easy marketing facilities</c:v>
                </c:pt>
              </c:strCache>
            </c:strRef>
          </c:cat>
          <c:val>
            <c:numRef>
              <c:f>Sheet1!$D$4:$D$17</c:f>
              <c:numCache>
                <c:formatCode>General</c:formatCode>
                <c:ptCount val="14"/>
                <c:pt idx="0">
                  <c:v>0.11600000000000001</c:v>
                </c:pt>
                <c:pt idx="1">
                  <c:v>0.65200000000000002</c:v>
                </c:pt>
                <c:pt idx="2">
                  <c:v>-0.05</c:v>
                </c:pt>
                <c:pt idx="3">
                  <c:v>0.19400000000000001</c:v>
                </c:pt>
                <c:pt idx="4">
                  <c:v>0.58399999999999996</c:v>
                </c:pt>
                <c:pt idx="5">
                  <c:v>8.9999999999999993E-3</c:v>
                </c:pt>
                <c:pt idx="6">
                  <c:v>0.80200000000000005</c:v>
                </c:pt>
                <c:pt idx="7">
                  <c:v>0.70699999999999996</c:v>
                </c:pt>
                <c:pt idx="8">
                  <c:v>0.19800000000000001</c:v>
                </c:pt>
                <c:pt idx="9">
                  <c:v>0.17199999999999999</c:v>
                </c:pt>
                <c:pt idx="10">
                  <c:v>0.183</c:v>
                </c:pt>
                <c:pt idx="11">
                  <c:v>0.90400000000000003</c:v>
                </c:pt>
                <c:pt idx="12">
                  <c:v>0.16800000000000001</c:v>
                </c:pt>
                <c:pt idx="13">
                  <c:v>0.20200000000000001</c:v>
                </c:pt>
              </c:numCache>
            </c:numRef>
          </c:val>
          <c:extLst>
            <c:ext xmlns:c16="http://schemas.microsoft.com/office/drawing/2014/chart" uri="{C3380CC4-5D6E-409C-BE32-E72D297353CC}">
              <c16:uniqueId val="{00000008-B844-4B5F-9A21-8F1D9E084BC7}"/>
            </c:ext>
          </c:extLst>
        </c:ser>
        <c:dLbls>
          <c:showLegendKey val="0"/>
          <c:showVal val="0"/>
          <c:showCatName val="0"/>
          <c:showSerName val="0"/>
          <c:showPercent val="0"/>
          <c:showBubbleSize val="0"/>
        </c:dLbls>
        <c:gapWidth val="150"/>
        <c:axId val="123125120"/>
        <c:axId val="123200640"/>
      </c:barChart>
      <c:catAx>
        <c:axId val="123125120"/>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3200640"/>
        <c:crosses val="autoZero"/>
        <c:auto val="1"/>
        <c:lblAlgn val="l"/>
        <c:lblOffset val="100"/>
        <c:noMultiLvlLbl val="0"/>
      </c:catAx>
      <c:valAx>
        <c:axId val="1232006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23125120"/>
        <c:crosses val="autoZero"/>
        <c:crossBetween val="between"/>
      </c:valAx>
    </c:plotArea>
    <c:plotVisOnly val="1"/>
    <c:dispBlanksAs val="gap"/>
    <c:showDLblsOverMax val="0"/>
    <c:extLst>
      <c:ext uri="{0b15fc19-7d7d-44ad-8c2d-2c3a37ce22c3}">
        <chartProps xmlns="https://web.wps.cn/et/2018/main" chartId="{aeb85be3-b2e2-4bbb-a275-83759997e94b}"/>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92E75-6A9D-4DE1-B676-AC73E81F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Fahim Faisal</dc:creator>
  <cp:lastModifiedBy>SDI 1186</cp:lastModifiedBy>
  <cp:revision>88</cp:revision>
  <cp:lastPrinted>2025-10-21T05:33:00Z</cp:lastPrinted>
  <dcterms:created xsi:type="dcterms:W3CDTF">2025-03-30T09:24:00Z</dcterms:created>
  <dcterms:modified xsi:type="dcterms:W3CDTF">2025-11-04T09:55:00Z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2BDBDB65DB674D5DA4773CE4D303B839_12</vt:lpwstr>
  </property>
  <property fmtid="{D5CDD505-2E9C-101B-9397-08002B2CF9AE}" pid="4" name="GrammarlyDocumentId">
    <vt:lpwstr>2bbf6314-ec19-49da-9fb5-6401c193672f</vt:lpwstr>
  </property>
</Properties>
</file>