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E31D6" w14:textId="6317C32D" w:rsidR="00BE0F67" w:rsidRPr="00E26751" w:rsidRDefault="005F6D9F" w:rsidP="00EF6DC9">
      <w:pPr>
        <w:spacing w:line="360" w:lineRule="auto"/>
        <w:jc w:val="both"/>
        <w:rPr>
          <w:rFonts w:ascii="Arial" w:hAnsi="Arial" w:cs="Arial"/>
          <w:b/>
          <w:bCs/>
          <w:sz w:val="36"/>
          <w:szCs w:val="36"/>
        </w:rPr>
      </w:pPr>
      <w:r w:rsidRPr="00E26751">
        <w:rPr>
          <w:rFonts w:ascii="Arial" w:hAnsi="Arial" w:cs="Arial"/>
          <w:b/>
          <w:bCs/>
          <w:sz w:val="36"/>
          <w:szCs w:val="36"/>
        </w:rPr>
        <w:t>“</w:t>
      </w:r>
      <w:bookmarkStart w:id="0" w:name="_Hlk215163057"/>
      <w:r w:rsidR="00BE0F67" w:rsidRPr="00E26751">
        <w:rPr>
          <w:rFonts w:ascii="Arial" w:hAnsi="Arial" w:cs="Arial"/>
          <w:b/>
          <w:bCs/>
          <w:sz w:val="36"/>
          <w:szCs w:val="36"/>
        </w:rPr>
        <w:t xml:space="preserve">Evaluation of </w:t>
      </w:r>
      <w:r w:rsidR="00811857">
        <w:rPr>
          <w:rFonts w:ascii="Arial" w:hAnsi="Arial" w:cs="Arial"/>
          <w:b/>
          <w:bCs/>
          <w:sz w:val="36"/>
          <w:szCs w:val="36"/>
        </w:rPr>
        <w:t>P</w:t>
      </w:r>
      <w:r w:rsidR="000E56A0" w:rsidRPr="00E26751">
        <w:rPr>
          <w:rFonts w:ascii="Arial" w:hAnsi="Arial" w:cs="Arial"/>
          <w:b/>
          <w:bCs/>
          <w:sz w:val="36"/>
          <w:szCs w:val="36"/>
        </w:rPr>
        <w:t>roductivity</w:t>
      </w:r>
      <w:r w:rsidRPr="00E26751">
        <w:rPr>
          <w:rFonts w:ascii="Arial" w:hAnsi="Arial" w:cs="Arial"/>
          <w:b/>
          <w:bCs/>
          <w:sz w:val="36"/>
          <w:szCs w:val="36"/>
        </w:rPr>
        <w:t xml:space="preserve"> </w:t>
      </w:r>
      <w:r w:rsidR="00BE0F67" w:rsidRPr="00E26751">
        <w:rPr>
          <w:rFonts w:ascii="Arial" w:hAnsi="Arial" w:cs="Arial"/>
          <w:b/>
          <w:bCs/>
          <w:sz w:val="36"/>
          <w:szCs w:val="36"/>
        </w:rPr>
        <w:t xml:space="preserve">and </w:t>
      </w:r>
      <w:r w:rsidR="00811857">
        <w:rPr>
          <w:rFonts w:ascii="Arial" w:hAnsi="Arial" w:cs="Arial"/>
          <w:b/>
          <w:bCs/>
          <w:sz w:val="36"/>
          <w:szCs w:val="36"/>
        </w:rPr>
        <w:t>Y</w:t>
      </w:r>
      <w:r w:rsidR="00BE0F67" w:rsidRPr="00E26751">
        <w:rPr>
          <w:rFonts w:ascii="Arial" w:hAnsi="Arial" w:cs="Arial"/>
          <w:b/>
          <w:bCs/>
          <w:sz w:val="36"/>
          <w:szCs w:val="36"/>
        </w:rPr>
        <w:t>ield</w:t>
      </w:r>
      <w:r w:rsidR="00811857">
        <w:rPr>
          <w:rFonts w:ascii="Arial" w:hAnsi="Arial" w:cs="Arial"/>
          <w:b/>
          <w:bCs/>
          <w:sz w:val="36"/>
          <w:szCs w:val="36"/>
        </w:rPr>
        <w:t xml:space="preserve"> I</w:t>
      </w:r>
      <w:r w:rsidR="00BE0F67" w:rsidRPr="00E26751">
        <w:rPr>
          <w:rFonts w:ascii="Arial" w:hAnsi="Arial" w:cs="Arial"/>
          <w:b/>
          <w:bCs/>
          <w:sz w:val="36"/>
          <w:szCs w:val="36"/>
        </w:rPr>
        <w:t>ndices</w:t>
      </w:r>
      <w:r w:rsidRPr="00E26751">
        <w:rPr>
          <w:rFonts w:ascii="Arial" w:hAnsi="Arial" w:cs="Arial"/>
          <w:b/>
          <w:bCs/>
          <w:sz w:val="36"/>
          <w:szCs w:val="36"/>
        </w:rPr>
        <w:t xml:space="preserve"> </w:t>
      </w:r>
      <w:r w:rsidR="00BE0F67" w:rsidRPr="00E26751">
        <w:rPr>
          <w:rFonts w:ascii="Arial" w:hAnsi="Arial" w:cs="Arial"/>
          <w:b/>
          <w:bCs/>
          <w:sz w:val="36"/>
          <w:szCs w:val="36"/>
        </w:rPr>
        <w:t xml:space="preserve">in </w:t>
      </w:r>
      <w:r w:rsidR="00811857">
        <w:rPr>
          <w:rFonts w:ascii="Arial" w:hAnsi="Arial" w:cs="Arial"/>
          <w:b/>
          <w:bCs/>
          <w:sz w:val="36"/>
          <w:szCs w:val="36"/>
        </w:rPr>
        <w:t>S</w:t>
      </w:r>
      <w:r w:rsidRPr="00E26751">
        <w:rPr>
          <w:rFonts w:ascii="Arial" w:hAnsi="Arial" w:cs="Arial"/>
          <w:b/>
          <w:bCs/>
          <w:sz w:val="36"/>
          <w:szCs w:val="36"/>
        </w:rPr>
        <w:t xml:space="preserve">oybean </w:t>
      </w:r>
      <w:r w:rsidR="00811857">
        <w:rPr>
          <w:rFonts w:ascii="Arial" w:hAnsi="Arial" w:cs="Arial"/>
          <w:b/>
          <w:bCs/>
          <w:sz w:val="36"/>
          <w:szCs w:val="36"/>
        </w:rPr>
        <w:t>B</w:t>
      </w:r>
      <w:r w:rsidR="000E56A0" w:rsidRPr="00E26751">
        <w:rPr>
          <w:rFonts w:ascii="Arial" w:hAnsi="Arial" w:cs="Arial"/>
          <w:b/>
          <w:bCs/>
          <w:sz w:val="36"/>
          <w:szCs w:val="36"/>
        </w:rPr>
        <w:t xml:space="preserve">ase </w:t>
      </w:r>
      <w:r w:rsidR="00811857">
        <w:rPr>
          <w:rFonts w:ascii="Arial" w:hAnsi="Arial" w:cs="Arial"/>
          <w:b/>
          <w:bCs/>
          <w:sz w:val="36"/>
          <w:szCs w:val="36"/>
        </w:rPr>
        <w:t>M</w:t>
      </w:r>
      <w:r w:rsidRPr="00E26751">
        <w:rPr>
          <w:rFonts w:ascii="Arial" w:hAnsi="Arial" w:cs="Arial"/>
          <w:b/>
          <w:bCs/>
          <w:sz w:val="36"/>
          <w:szCs w:val="36"/>
        </w:rPr>
        <w:t xml:space="preserve">illet </w:t>
      </w:r>
      <w:r w:rsidR="00811857">
        <w:rPr>
          <w:rFonts w:ascii="Arial" w:hAnsi="Arial" w:cs="Arial"/>
          <w:b/>
          <w:bCs/>
          <w:sz w:val="36"/>
          <w:szCs w:val="36"/>
        </w:rPr>
        <w:t>S</w:t>
      </w:r>
      <w:r w:rsidRPr="00E26751">
        <w:rPr>
          <w:rFonts w:ascii="Arial" w:hAnsi="Arial" w:cs="Arial"/>
          <w:b/>
          <w:bCs/>
          <w:sz w:val="36"/>
          <w:szCs w:val="36"/>
        </w:rPr>
        <w:t xml:space="preserve">trip </w:t>
      </w:r>
      <w:r w:rsidR="00811857">
        <w:rPr>
          <w:rFonts w:ascii="Arial" w:hAnsi="Arial" w:cs="Arial"/>
          <w:b/>
          <w:bCs/>
          <w:sz w:val="36"/>
          <w:szCs w:val="36"/>
        </w:rPr>
        <w:t>I</w:t>
      </w:r>
      <w:r w:rsidRPr="00E26751">
        <w:rPr>
          <w:rFonts w:ascii="Arial" w:hAnsi="Arial" w:cs="Arial"/>
          <w:b/>
          <w:bCs/>
          <w:sz w:val="36"/>
          <w:szCs w:val="36"/>
        </w:rPr>
        <w:t xml:space="preserve">ntercropping </w:t>
      </w:r>
      <w:r w:rsidR="00811857">
        <w:rPr>
          <w:rFonts w:ascii="Arial" w:hAnsi="Arial" w:cs="Arial"/>
          <w:b/>
          <w:bCs/>
          <w:sz w:val="36"/>
          <w:szCs w:val="36"/>
        </w:rPr>
        <w:t>S</w:t>
      </w:r>
      <w:r w:rsidRPr="00E26751">
        <w:rPr>
          <w:rFonts w:ascii="Arial" w:hAnsi="Arial" w:cs="Arial"/>
          <w:b/>
          <w:bCs/>
          <w:sz w:val="36"/>
          <w:szCs w:val="36"/>
        </w:rPr>
        <w:t xml:space="preserve">ystem </w:t>
      </w:r>
      <w:r w:rsidR="00811857">
        <w:rPr>
          <w:rFonts w:ascii="Arial" w:hAnsi="Arial" w:cs="Arial"/>
          <w:b/>
          <w:bCs/>
          <w:sz w:val="36"/>
          <w:szCs w:val="36"/>
        </w:rPr>
        <w:t>U</w:t>
      </w:r>
      <w:r w:rsidRPr="00E26751">
        <w:rPr>
          <w:rFonts w:ascii="Arial" w:hAnsi="Arial" w:cs="Arial"/>
          <w:b/>
          <w:bCs/>
          <w:sz w:val="36"/>
          <w:szCs w:val="36"/>
        </w:rPr>
        <w:t xml:space="preserve">nder </w:t>
      </w:r>
      <w:r w:rsidR="00811857">
        <w:rPr>
          <w:rFonts w:ascii="Arial" w:hAnsi="Arial" w:cs="Arial"/>
          <w:b/>
          <w:bCs/>
          <w:sz w:val="36"/>
          <w:szCs w:val="36"/>
        </w:rPr>
        <w:t>B</w:t>
      </w:r>
      <w:r w:rsidR="00BE0F67" w:rsidRPr="00E26751">
        <w:rPr>
          <w:rFonts w:ascii="Arial" w:hAnsi="Arial" w:cs="Arial"/>
          <w:b/>
          <w:bCs/>
          <w:sz w:val="36"/>
          <w:szCs w:val="36"/>
        </w:rPr>
        <w:t xml:space="preserve">road </w:t>
      </w:r>
      <w:r w:rsidR="00811857">
        <w:rPr>
          <w:rFonts w:ascii="Arial" w:hAnsi="Arial" w:cs="Arial"/>
          <w:b/>
          <w:bCs/>
          <w:sz w:val="36"/>
          <w:szCs w:val="36"/>
        </w:rPr>
        <w:t>B</w:t>
      </w:r>
      <w:r w:rsidR="00BE0F67" w:rsidRPr="00E26751">
        <w:rPr>
          <w:rFonts w:ascii="Arial" w:hAnsi="Arial" w:cs="Arial"/>
          <w:b/>
          <w:bCs/>
          <w:sz w:val="36"/>
          <w:szCs w:val="36"/>
        </w:rPr>
        <w:t xml:space="preserve">ed </w:t>
      </w:r>
      <w:r w:rsidR="00811857">
        <w:rPr>
          <w:rFonts w:ascii="Arial" w:hAnsi="Arial" w:cs="Arial"/>
          <w:b/>
          <w:bCs/>
          <w:sz w:val="36"/>
          <w:szCs w:val="36"/>
        </w:rPr>
        <w:t>C</w:t>
      </w:r>
      <w:r w:rsidRPr="00E26751">
        <w:rPr>
          <w:rFonts w:ascii="Arial" w:hAnsi="Arial" w:cs="Arial"/>
          <w:b/>
          <w:bCs/>
          <w:sz w:val="36"/>
          <w:szCs w:val="36"/>
        </w:rPr>
        <w:t>onditions</w:t>
      </w:r>
      <w:bookmarkEnd w:id="0"/>
      <w:r w:rsidRPr="00E26751">
        <w:rPr>
          <w:rFonts w:ascii="Arial" w:hAnsi="Arial" w:cs="Arial"/>
          <w:b/>
          <w:bCs/>
          <w:sz w:val="36"/>
          <w:szCs w:val="36"/>
        </w:rPr>
        <w:t>”</w:t>
      </w:r>
    </w:p>
    <w:p w14:paraId="25EAE8D2" w14:textId="799E6A8F" w:rsidR="007D3BD7" w:rsidRDefault="007D3BD7" w:rsidP="00EF6DC9">
      <w:pPr>
        <w:spacing w:line="360" w:lineRule="auto"/>
        <w:jc w:val="both"/>
        <w:rPr>
          <w:rFonts w:ascii="Arial" w:hAnsi="Arial" w:cs="Arial"/>
          <w:b/>
          <w:bCs/>
          <w:color w:val="000000" w:themeColor="text1"/>
        </w:rPr>
      </w:pPr>
      <w:r w:rsidRPr="007D3BD7">
        <w:rPr>
          <w:rFonts w:ascii="Arial" w:hAnsi="Arial" w:cs="Arial"/>
          <w:noProof/>
          <w:color w:val="000000" w:themeColor="text1"/>
          <w:sz w:val="20"/>
          <w:szCs w:val="20"/>
        </w:rPr>
        <mc:AlternateContent>
          <mc:Choice Requires="wps">
            <w:drawing>
              <wp:anchor distT="45720" distB="45720" distL="114300" distR="114300" simplePos="0" relativeHeight="251659264" behindDoc="0" locked="0" layoutInCell="1" allowOverlap="1" wp14:anchorId="1E489B07" wp14:editId="642D96E1">
                <wp:simplePos x="0" y="0"/>
                <wp:positionH relativeFrom="column">
                  <wp:posOffset>-60960</wp:posOffset>
                </wp:positionH>
                <wp:positionV relativeFrom="paragraph">
                  <wp:posOffset>235585</wp:posOffset>
                </wp:positionV>
                <wp:extent cx="6019800" cy="140462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10255D8E" w14:textId="77777777" w:rsidR="007D3BD7" w:rsidRPr="00E26751" w:rsidRDefault="007D3BD7" w:rsidP="007D3BD7">
                            <w:pPr>
                              <w:spacing w:line="360" w:lineRule="auto"/>
                              <w:jc w:val="both"/>
                              <w:rPr>
                                <w:rFonts w:ascii="Arial" w:hAnsi="Arial" w:cs="Arial"/>
                                <w:b/>
                                <w:bCs/>
                                <w:color w:val="000000" w:themeColor="text1"/>
                              </w:rPr>
                            </w:pPr>
                            <w:r w:rsidRPr="00E26751">
                              <w:rPr>
                                <w:rFonts w:ascii="Arial" w:hAnsi="Arial" w:cs="Arial"/>
                                <w:b/>
                                <w:bCs/>
                                <w:color w:val="000000" w:themeColor="text1"/>
                              </w:rPr>
                              <w:t>ABSTRACT</w:t>
                            </w:r>
                          </w:p>
                          <w:p w14:paraId="5F97BC30" w14:textId="2D081096" w:rsidR="007D3BD7" w:rsidRPr="007D3BD7" w:rsidRDefault="007D3BD7" w:rsidP="007D3BD7">
                            <w:pPr>
                              <w:spacing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A field experiment was conducted during</w:t>
                            </w:r>
                            <w:r w:rsidRPr="00E26751">
                              <w:rPr>
                                <w:rFonts w:ascii="Arial" w:hAnsi="Arial" w:cs="Arial"/>
                                <w:i/>
                                <w:iCs/>
                                <w:color w:val="000000" w:themeColor="text1"/>
                                <w:sz w:val="20"/>
                                <w:szCs w:val="20"/>
                              </w:rPr>
                              <w:t xml:space="preserve"> Kharif</w:t>
                            </w:r>
                            <w:r w:rsidRPr="00E26751">
                              <w:rPr>
                                <w:rFonts w:ascii="Arial" w:hAnsi="Arial" w:cs="Arial"/>
                                <w:color w:val="000000" w:themeColor="text1"/>
                                <w:sz w:val="20"/>
                                <w:szCs w:val="20"/>
                              </w:rPr>
                              <w:t xml:space="preserve"> 2023–24 at AICRP on Dryland Agriculture, Dr. PDKV, Akola, to assess the growth, biomass accumulation, and productivity of soybean intercropped with minor millets (foxtail, finger, and barnyard). The study was conducted in Randomized Block Design with ten treatments and replicated thrice</w:t>
                            </w:r>
                            <w:r w:rsidRPr="00E26751">
                              <w:rPr>
                                <w:rFonts w:ascii="Arial" w:hAnsi="Arial" w:cs="Arial"/>
                                <w:sz w:val="20"/>
                                <w:szCs w:val="20"/>
                              </w:rPr>
                              <w:t xml:space="preserve"> </w:t>
                            </w:r>
                            <w:r w:rsidRPr="00E26751">
                              <w:rPr>
                                <w:rFonts w:ascii="Arial" w:hAnsi="Arial" w:cs="Arial"/>
                                <w:color w:val="000000" w:themeColor="text1"/>
                                <w:sz w:val="20"/>
                                <w:szCs w:val="20"/>
                              </w:rPr>
                              <w:t>Among intercropping systems, soybean + foxtail millet (2:2) produced higher seed yield (1222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while soybean + finger millet (2:2) had greater straw (1646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and biological yield (2756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The intercropping Soybean + foxtail millet (4:4) exhibited higher land equivalent ration (1.25), relative crowding coefficient (2.94) and balance aggressivity (0.52, 0.48) highlighting it as the most productive and efficient combination under dryland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489B07" id="_x0000_t202" coordsize="21600,21600" o:spt="202" path="m,l,21600r21600,l21600,xe">
                <v:stroke joinstyle="miter"/>
                <v:path gradientshapeok="t" o:connecttype="rect"/>
              </v:shapetype>
              <v:shape id="Text Box 2" o:spid="_x0000_s1026" type="#_x0000_t202" style="position:absolute;left:0;text-align:left;margin-left:-4.8pt;margin-top:18.55pt;width:4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">
                <v:textbox style="mso-fit-shape-to-text:t">
                  <w:txbxContent>
                    <w:p w14:paraId="10255D8E" w14:textId="77777777" w:rsidR="007D3BD7" w:rsidRPr="00E26751" w:rsidRDefault="007D3BD7" w:rsidP="007D3BD7">
                      <w:pPr>
                        <w:spacing w:line="360" w:lineRule="auto"/>
                        <w:jc w:val="both"/>
                        <w:rPr>
                          <w:rFonts w:ascii="Arial" w:hAnsi="Arial" w:cs="Arial"/>
                          <w:b/>
                          <w:bCs/>
                          <w:color w:val="000000" w:themeColor="text1"/>
                        </w:rPr>
                      </w:pPr>
                      <w:r w:rsidRPr="00E26751">
                        <w:rPr>
                          <w:rFonts w:ascii="Arial" w:hAnsi="Arial" w:cs="Arial"/>
                          <w:b/>
                          <w:bCs/>
                          <w:color w:val="000000" w:themeColor="text1"/>
                        </w:rPr>
                        <w:t>ABSTRACT</w:t>
                      </w:r>
                    </w:p>
                    <w:p w14:paraId="5F97BC30" w14:textId="2D081096" w:rsidR="007D3BD7" w:rsidRPr="007D3BD7" w:rsidRDefault="007D3BD7" w:rsidP="007D3BD7">
                      <w:pPr>
                        <w:spacing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A field experiment was conducted during</w:t>
                      </w:r>
                      <w:r w:rsidRPr="00E26751">
                        <w:rPr>
                          <w:rFonts w:ascii="Arial" w:hAnsi="Arial" w:cs="Arial"/>
                          <w:i/>
                          <w:iCs/>
                          <w:color w:val="000000" w:themeColor="text1"/>
                          <w:sz w:val="20"/>
                          <w:szCs w:val="20"/>
                        </w:rPr>
                        <w:t xml:space="preserve"> Kharif</w:t>
                      </w:r>
                      <w:r w:rsidRPr="00E26751">
                        <w:rPr>
                          <w:rFonts w:ascii="Arial" w:hAnsi="Arial" w:cs="Arial"/>
                          <w:color w:val="000000" w:themeColor="text1"/>
                          <w:sz w:val="20"/>
                          <w:szCs w:val="20"/>
                        </w:rPr>
                        <w:t xml:space="preserve"> 2023–24 at AICRP on Dryland Agriculture, Dr. PDKV, Akola, to assess the growth, biomass accumulation, and productivity of soybean intercropped with minor millets (foxtail, finger, and barnyard). The study was conducted in Randomized Block Design with ten treatments and replicated thrice</w:t>
                      </w:r>
                      <w:r w:rsidRPr="00E26751">
                        <w:rPr>
                          <w:rFonts w:ascii="Arial" w:hAnsi="Arial" w:cs="Arial"/>
                          <w:sz w:val="20"/>
                          <w:szCs w:val="20"/>
                        </w:rPr>
                        <w:t xml:space="preserve"> </w:t>
                      </w:r>
                      <w:r w:rsidRPr="00E26751">
                        <w:rPr>
                          <w:rFonts w:ascii="Arial" w:hAnsi="Arial" w:cs="Arial"/>
                          <w:color w:val="000000" w:themeColor="text1"/>
                          <w:sz w:val="20"/>
                          <w:szCs w:val="20"/>
                        </w:rPr>
                        <w:t>Among intercropping systems, soybean + foxtail millet (2:2) produced higher seed yield (1222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while soybean + finger millet (2:2) had greater straw (1646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and biological yield (2756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The intercropping Soybean + foxtail millet (4:4) exhibited higher land equivalent ration (1.25), relative crowding coefficient (2.94) and balance aggressivity (0.52, 0.48) highlighting it as the most productive and efficient combination under dryland conditions.</w:t>
                      </w:r>
                    </w:p>
                  </w:txbxContent>
                </v:textbox>
                <w10:wrap type="square"/>
              </v:shape>
            </w:pict>
          </mc:Fallback>
        </mc:AlternateContent>
      </w:r>
    </w:p>
    <w:p w14:paraId="0E8B2AAD" w14:textId="77777777" w:rsidR="007D3BD7" w:rsidRDefault="007D3BD7" w:rsidP="00EF6DC9">
      <w:pPr>
        <w:spacing w:line="360" w:lineRule="auto"/>
        <w:jc w:val="both"/>
        <w:rPr>
          <w:rFonts w:ascii="Arial" w:hAnsi="Arial" w:cs="Arial"/>
          <w:b/>
          <w:bCs/>
          <w:color w:val="000000" w:themeColor="text1"/>
        </w:rPr>
      </w:pPr>
    </w:p>
    <w:p w14:paraId="73FBE904" w14:textId="22272615" w:rsidR="007D3BD7" w:rsidRPr="00811857" w:rsidRDefault="00362089" w:rsidP="00EF6DC9">
      <w:pPr>
        <w:spacing w:line="360" w:lineRule="auto"/>
        <w:jc w:val="both"/>
        <w:rPr>
          <w:rFonts w:ascii="Arial" w:hAnsi="Arial" w:cs="Arial"/>
          <w:color w:val="000000" w:themeColor="text1"/>
        </w:rPr>
      </w:pPr>
      <w:r w:rsidRPr="00362089">
        <w:rPr>
          <w:rFonts w:ascii="Arial" w:hAnsi="Arial" w:cs="Arial"/>
          <w:b/>
          <w:bCs/>
          <w:color w:val="000000" w:themeColor="text1"/>
        </w:rPr>
        <w:t>Key word</w:t>
      </w:r>
      <w:r>
        <w:rPr>
          <w:rFonts w:ascii="Arial" w:hAnsi="Arial" w:cs="Arial"/>
          <w:b/>
          <w:bCs/>
          <w:color w:val="000000" w:themeColor="text1"/>
        </w:rPr>
        <w:t xml:space="preserve">: </w:t>
      </w:r>
      <w:r w:rsidRPr="00811857">
        <w:rPr>
          <w:rFonts w:ascii="Arial" w:hAnsi="Arial" w:cs="Arial"/>
          <w:color w:val="000000" w:themeColor="text1"/>
        </w:rPr>
        <w:t>Soybean, Minor millets, Strip intercropping, Land Equivalent Ratio, Dryland agriculture</w:t>
      </w:r>
    </w:p>
    <w:p w14:paraId="7D9817F1" w14:textId="3DCBFBD5" w:rsidR="0062791F" w:rsidRPr="00E26751" w:rsidRDefault="0018572D" w:rsidP="00EF6DC9">
      <w:pPr>
        <w:pStyle w:val="ListParagraph"/>
        <w:numPr>
          <w:ilvl w:val="0"/>
          <w:numId w:val="5"/>
        </w:numPr>
        <w:spacing w:after="0" w:line="360" w:lineRule="auto"/>
        <w:ind w:left="284"/>
        <w:jc w:val="both"/>
        <w:rPr>
          <w:rFonts w:ascii="Arial" w:hAnsi="Arial" w:cs="Arial"/>
          <w:b/>
          <w:bCs/>
          <w:color w:val="000000" w:themeColor="text1"/>
        </w:rPr>
      </w:pPr>
      <w:r w:rsidRPr="00E26751">
        <w:rPr>
          <w:rFonts w:ascii="Arial" w:hAnsi="Arial" w:cs="Arial"/>
          <w:b/>
          <w:bCs/>
          <w:color w:val="000000" w:themeColor="text1"/>
        </w:rPr>
        <w:t>INTRODUCTION</w:t>
      </w:r>
    </w:p>
    <w:p w14:paraId="22496D1F" w14:textId="31AC87BB" w:rsidR="00790816" w:rsidRPr="00E26751" w:rsidRDefault="00790816" w:rsidP="00790816">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For the region like Vidarbha in Maharashtra State of India, where precipitation is very uncertain and nearly 89% of the cultivated area is under rainfed farming there is necessity for crop planning and development of sustainable agriculture practice being operational on catchment basis (</w:t>
      </w:r>
      <w:proofErr w:type="spellStart"/>
      <w:r w:rsidRPr="00E26751">
        <w:rPr>
          <w:rFonts w:ascii="Arial" w:hAnsi="Arial" w:cs="Arial"/>
          <w:color w:val="000000" w:themeColor="text1"/>
          <w:sz w:val="20"/>
          <w:szCs w:val="20"/>
        </w:rPr>
        <w:t>Dongardive</w:t>
      </w:r>
      <w:proofErr w:type="spellEnd"/>
      <w:r w:rsidRPr="00E26751">
        <w:rPr>
          <w:rFonts w:ascii="Arial" w:hAnsi="Arial" w:cs="Arial"/>
          <w:color w:val="000000" w:themeColor="text1"/>
          <w:sz w:val="20"/>
          <w:szCs w:val="20"/>
        </w:rPr>
        <w:t xml:space="preserve"> et al., 2018). Vidarbha region is imperious for the developmental strategies of integrated crop planning and management. The success of dryland farming mainly depends on the evenly distributed rainfall during crop growing period (</w:t>
      </w:r>
      <w:r w:rsidR="0097561A" w:rsidRPr="0097561A">
        <w:rPr>
          <w:rFonts w:ascii="Arial" w:hAnsi="Arial" w:cs="Arial"/>
          <w:color w:val="EE0000"/>
          <w:sz w:val="20"/>
          <w:szCs w:val="20"/>
        </w:rPr>
        <w:t>Nagdeve</w:t>
      </w:r>
      <w:r w:rsidRPr="00E26751">
        <w:rPr>
          <w:rFonts w:ascii="Arial" w:hAnsi="Arial" w:cs="Arial"/>
          <w:color w:val="000000" w:themeColor="text1"/>
          <w:sz w:val="20"/>
          <w:szCs w:val="20"/>
        </w:rPr>
        <w:t xml:space="preserve"> et al., 2016). The root zone soil moisture is utilized for transpiration, when the rainfall becomes insufficient to meet the potential needs of transpiration. This causes depletion in soil moisture storage and a situation which may be designated as agricultural drought (Reddy</w:t>
      </w:r>
      <w:r w:rsidR="00CF2A26" w:rsidRPr="00E26751">
        <w:rPr>
          <w:rFonts w:ascii="Arial" w:hAnsi="Arial" w:cs="Arial"/>
          <w:color w:val="000000" w:themeColor="text1"/>
          <w:sz w:val="20"/>
          <w:szCs w:val="20"/>
        </w:rPr>
        <w:t xml:space="preserve"> and </w:t>
      </w:r>
      <w:proofErr w:type="spellStart"/>
      <w:r w:rsidR="00CF2A26" w:rsidRPr="00E26751">
        <w:rPr>
          <w:rFonts w:ascii="Arial" w:hAnsi="Arial" w:cs="Arial"/>
          <w:color w:val="000000" w:themeColor="text1"/>
          <w:sz w:val="20"/>
          <w:szCs w:val="20"/>
        </w:rPr>
        <w:t>patode</w:t>
      </w:r>
      <w:proofErr w:type="spellEnd"/>
      <w:r w:rsidR="00CF2A26" w:rsidRPr="00E26751">
        <w:rPr>
          <w:rFonts w:ascii="Arial" w:hAnsi="Arial" w:cs="Arial"/>
          <w:color w:val="000000" w:themeColor="text1"/>
          <w:sz w:val="20"/>
          <w:szCs w:val="20"/>
        </w:rPr>
        <w:t>,</w:t>
      </w:r>
      <w:r w:rsidRPr="00E26751">
        <w:rPr>
          <w:rFonts w:ascii="Arial" w:hAnsi="Arial" w:cs="Arial"/>
          <w:color w:val="000000" w:themeColor="text1"/>
          <w:sz w:val="20"/>
          <w:szCs w:val="20"/>
        </w:rPr>
        <w:t xml:space="preserve"> 2013). Soybean and minor millets are important crops for sustaining productivity in water-limited environments. Intercropping these crops in strip systems provides opportunities to utilize resources efficiently and enhance overall performance. Studying growth dynamics along with yield indices helps in understanding the compatibility and stability of such systems. Under dryland conditions, this evaluation becomes particularly relevant for ensuring sustainable crop production.</w:t>
      </w:r>
    </w:p>
    <w:p w14:paraId="1B70BA8B" w14:textId="75EC06B7" w:rsidR="00790816" w:rsidRPr="00E26751" w:rsidRDefault="00236CE0" w:rsidP="00790816">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Intercropping is a sustainable agricultural practice in which many crops are grown together in the same field. This system improves land productivity, nutritional security, and ecological resilience in rainfed systems (Maitra et al., 2021; Hussen, 2021). Since the 1980s, the area under soybean cultivation has expanded rapidly (</w:t>
      </w:r>
      <w:proofErr w:type="spellStart"/>
      <w:r w:rsidRPr="00E26751">
        <w:rPr>
          <w:rFonts w:ascii="Arial" w:hAnsi="Arial" w:cs="Arial"/>
          <w:color w:val="000000" w:themeColor="text1"/>
          <w:sz w:val="20"/>
          <w:szCs w:val="20"/>
        </w:rPr>
        <w:t>Khobarkar</w:t>
      </w:r>
      <w:proofErr w:type="spellEnd"/>
      <w:r w:rsidRPr="00E26751">
        <w:rPr>
          <w:rFonts w:ascii="Arial" w:hAnsi="Arial" w:cs="Arial"/>
          <w:color w:val="000000" w:themeColor="text1"/>
          <w:sz w:val="20"/>
          <w:szCs w:val="20"/>
        </w:rPr>
        <w:t xml:space="preserve"> et al., 2015). The rise is due to high profit and demand for </w:t>
      </w:r>
      <w:proofErr w:type="spellStart"/>
      <w:r w:rsidRPr="00E26751">
        <w:rPr>
          <w:rFonts w:ascii="Arial" w:hAnsi="Arial" w:cs="Arial"/>
          <w:color w:val="000000" w:themeColor="text1"/>
          <w:sz w:val="20"/>
          <w:szCs w:val="20"/>
        </w:rPr>
        <w:t>deoiled</w:t>
      </w:r>
      <w:proofErr w:type="spellEnd"/>
      <w:r w:rsidRPr="00E26751">
        <w:rPr>
          <w:rFonts w:ascii="Arial" w:hAnsi="Arial" w:cs="Arial"/>
          <w:color w:val="000000" w:themeColor="text1"/>
          <w:sz w:val="20"/>
          <w:szCs w:val="20"/>
        </w:rPr>
        <w:t xml:space="preserve"> cake </w:t>
      </w:r>
      <w:r w:rsidRPr="00E26751">
        <w:rPr>
          <w:rFonts w:ascii="Arial" w:hAnsi="Arial" w:cs="Arial"/>
          <w:color w:val="000000" w:themeColor="text1"/>
          <w:sz w:val="20"/>
          <w:szCs w:val="20"/>
        </w:rPr>
        <w:lastRenderedPageBreak/>
        <w:t xml:space="preserve">(DOC) in the European livestock industry, as the crop grown in India is non-genetically modified. Soybean has now established itself as a major rainy-season crop in the rainfed agroecosystems of central and peninsular India. Despite strong growth in area and production, average productivity remains about 1 t/ha under rainfed conditions, though yield potential can reach up to 4 t/ha. Low and static productivity is mainly due to erratic, uneven, and inadequate rainfall, with frequent droughts being major abiotic factors limiting soybean output (Tiwari, 2014; </w:t>
      </w:r>
      <w:proofErr w:type="spellStart"/>
      <w:r w:rsidRPr="00E26751">
        <w:rPr>
          <w:rFonts w:ascii="Arial" w:hAnsi="Arial" w:cs="Arial"/>
          <w:color w:val="000000" w:themeColor="text1"/>
          <w:sz w:val="20"/>
          <w:szCs w:val="20"/>
        </w:rPr>
        <w:t>Dupare</w:t>
      </w:r>
      <w:proofErr w:type="spellEnd"/>
      <w:r w:rsidRPr="00E26751">
        <w:rPr>
          <w:rFonts w:ascii="Arial" w:hAnsi="Arial" w:cs="Arial"/>
          <w:color w:val="000000" w:themeColor="text1"/>
          <w:sz w:val="20"/>
          <w:szCs w:val="20"/>
        </w:rPr>
        <w:t xml:space="preserve"> et al., 2021; Praharaj et al., 2018).</w:t>
      </w:r>
      <w:r w:rsidR="007B23F6" w:rsidRPr="00E26751">
        <w:rPr>
          <w:rFonts w:ascii="Arial" w:hAnsi="Arial" w:cs="Arial"/>
          <w:sz w:val="20"/>
          <w:szCs w:val="20"/>
        </w:rPr>
        <w:t xml:space="preserve"> </w:t>
      </w:r>
    </w:p>
    <w:p w14:paraId="28781826" w14:textId="7C9C8378" w:rsidR="00FC2C5F" w:rsidRPr="00E26751" w:rsidRDefault="00236CE0" w:rsidP="00950128">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The main goal of intercropping is to raise land productivity per unit area by using growth resources more effectively. These resources otherwise would not be used by a single crop (Willey, 1979). It is one of the most efficient land-use systems in tropical regions, where farmers have limited access to agricultural inputs (</w:t>
      </w:r>
      <w:proofErr w:type="spellStart"/>
      <w:r w:rsidR="00846E00" w:rsidRPr="00846E00">
        <w:rPr>
          <w:rFonts w:ascii="Arial" w:hAnsi="Arial" w:cs="Arial"/>
          <w:color w:val="EE0000"/>
          <w:sz w:val="20"/>
          <w:szCs w:val="20"/>
        </w:rPr>
        <w:t>Bedoussac</w:t>
      </w:r>
      <w:proofErr w:type="spellEnd"/>
      <w:r w:rsidRPr="00E26751">
        <w:rPr>
          <w:rFonts w:ascii="Arial" w:hAnsi="Arial" w:cs="Arial"/>
          <w:color w:val="000000" w:themeColor="text1"/>
          <w:sz w:val="20"/>
          <w:szCs w:val="20"/>
        </w:rPr>
        <w:t xml:space="preserve"> et al., 2015). Millets are valued for their climate resilience and nutritional quality and are gaining importance in India and other semiarid regions. These areas face water scarcity and declining soil fertility, which threaten food security (Yadav et al., 2024). Studies of soybean and foxtail millet strip intercropping systems show that they can be sustainable and profitable options for enhancing the productivity and income of dryland farmers. These crops are essential for their use as human food, their high nutritional value, resilience, growth on marginal land, and suitability as livestock feed (Nutan et al., 2021; Ram et al., 2025). In this context, research has assessed the yield and yield indices in soybean-millet strip intercropping to understand crop interactions, evaluate system efficiency, and ensure sustainability in dryland agriculture.</w:t>
      </w:r>
    </w:p>
    <w:p w14:paraId="45FA61D9" w14:textId="5EDAC431" w:rsidR="00A91DDD" w:rsidRPr="00E26751" w:rsidRDefault="0018572D" w:rsidP="00A91DDD">
      <w:pPr>
        <w:pStyle w:val="ListParagraph"/>
        <w:numPr>
          <w:ilvl w:val="0"/>
          <w:numId w:val="5"/>
        </w:numPr>
        <w:spacing w:after="0" w:line="360" w:lineRule="auto"/>
        <w:ind w:left="426"/>
        <w:jc w:val="both"/>
        <w:rPr>
          <w:rFonts w:ascii="Arial" w:hAnsi="Arial" w:cs="Arial"/>
          <w:b/>
          <w:bCs/>
          <w:color w:val="000000" w:themeColor="text1"/>
        </w:rPr>
      </w:pPr>
      <w:r w:rsidRPr="00E26751">
        <w:rPr>
          <w:rFonts w:ascii="Arial" w:hAnsi="Arial" w:cs="Arial"/>
          <w:b/>
          <w:bCs/>
          <w:color w:val="000000" w:themeColor="text1"/>
        </w:rPr>
        <w:t>MATERIAL AND METHODS</w:t>
      </w:r>
    </w:p>
    <w:p w14:paraId="75C2D8F5" w14:textId="1AACF7FF" w:rsidR="009E34D0" w:rsidRPr="00E26751" w:rsidRDefault="00FB0119" w:rsidP="00EF6DC9">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A field experiment was </w:t>
      </w:r>
      <w:r w:rsidR="00993E6E" w:rsidRPr="00E26751">
        <w:rPr>
          <w:rFonts w:ascii="Arial" w:hAnsi="Arial" w:cs="Arial"/>
          <w:color w:val="000000" w:themeColor="text1"/>
          <w:sz w:val="20"/>
          <w:szCs w:val="20"/>
        </w:rPr>
        <w:t xml:space="preserve">set up </w:t>
      </w:r>
      <w:r w:rsidR="00A91DDD" w:rsidRPr="00E26751">
        <w:rPr>
          <w:rFonts w:ascii="Arial" w:hAnsi="Arial" w:cs="Arial"/>
          <w:color w:val="000000" w:themeColor="text1"/>
          <w:sz w:val="20"/>
          <w:szCs w:val="20"/>
        </w:rPr>
        <w:t xml:space="preserve">at </w:t>
      </w:r>
      <w:r w:rsidRPr="00E26751">
        <w:rPr>
          <w:rFonts w:ascii="Arial" w:hAnsi="Arial" w:cs="Arial"/>
          <w:color w:val="000000" w:themeColor="text1"/>
          <w:sz w:val="20"/>
          <w:szCs w:val="20"/>
        </w:rPr>
        <w:t xml:space="preserve">AICRP for Dryland Agriculture, Dr. PDKV, Akola, </w:t>
      </w:r>
      <w:r w:rsidR="00A91DDD" w:rsidRPr="00E26751">
        <w:rPr>
          <w:rFonts w:ascii="Arial" w:hAnsi="Arial" w:cs="Arial"/>
          <w:color w:val="000000" w:themeColor="text1"/>
          <w:sz w:val="20"/>
          <w:szCs w:val="20"/>
        </w:rPr>
        <w:t xml:space="preserve">during </w:t>
      </w:r>
      <w:r w:rsidR="00A91DDD" w:rsidRPr="00E26751">
        <w:rPr>
          <w:rFonts w:ascii="Arial" w:hAnsi="Arial" w:cs="Arial"/>
          <w:i/>
          <w:iCs/>
          <w:color w:val="000000" w:themeColor="text1"/>
          <w:sz w:val="20"/>
          <w:szCs w:val="20"/>
        </w:rPr>
        <w:t xml:space="preserve">kharif </w:t>
      </w:r>
      <w:r w:rsidR="00A91DDD" w:rsidRPr="00E26751">
        <w:rPr>
          <w:rFonts w:ascii="Arial" w:hAnsi="Arial" w:cs="Arial"/>
          <w:color w:val="000000" w:themeColor="text1"/>
          <w:sz w:val="20"/>
          <w:szCs w:val="20"/>
        </w:rPr>
        <w:t xml:space="preserve">season of 2023–24.  </w:t>
      </w:r>
      <w:r w:rsidRPr="00E26751">
        <w:rPr>
          <w:rFonts w:ascii="Arial" w:hAnsi="Arial" w:cs="Arial"/>
          <w:color w:val="000000" w:themeColor="text1"/>
          <w:sz w:val="20"/>
          <w:szCs w:val="20"/>
        </w:rPr>
        <w:t xml:space="preserve">During the </w:t>
      </w:r>
      <w:r w:rsidRPr="00E26751">
        <w:rPr>
          <w:rFonts w:ascii="Arial" w:hAnsi="Arial" w:cs="Arial"/>
          <w:i/>
          <w:iCs/>
          <w:color w:val="000000" w:themeColor="text1"/>
          <w:sz w:val="20"/>
          <w:szCs w:val="20"/>
        </w:rPr>
        <w:t xml:space="preserve">Kharif </w:t>
      </w:r>
      <w:r w:rsidRPr="00E26751">
        <w:rPr>
          <w:rFonts w:ascii="Arial" w:hAnsi="Arial" w:cs="Arial"/>
          <w:color w:val="000000" w:themeColor="text1"/>
          <w:sz w:val="20"/>
          <w:szCs w:val="20"/>
        </w:rPr>
        <w:t>season of 2023-24</w:t>
      </w:r>
      <w:r w:rsidR="00993E6E" w:rsidRPr="00E26751">
        <w:rPr>
          <w:rFonts w:ascii="Arial" w:hAnsi="Arial" w:cs="Arial"/>
          <w:color w:val="000000" w:themeColor="text1"/>
          <w:sz w:val="20"/>
          <w:szCs w:val="20"/>
        </w:rPr>
        <w:t xml:space="preserve">. </w:t>
      </w:r>
      <w:r w:rsidRPr="00E26751">
        <w:rPr>
          <w:rFonts w:ascii="Arial" w:hAnsi="Arial" w:cs="Arial"/>
          <w:color w:val="000000" w:themeColor="text1"/>
          <w:sz w:val="20"/>
          <w:szCs w:val="20"/>
        </w:rPr>
        <w:t xml:space="preserve"> The soil was medium Clayey, slightly alkaline in reaction (pH 7.9), with low nitrogen (170.45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medium phosphorus (16.40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and high potassium (285.90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content</w:t>
      </w:r>
      <w:r w:rsidR="00993E6E" w:rsidRPr="00E26751">
        <w:rPr>
          <w:rFonts w:ascii="Arial" w:hAnsi="Arial" w:cs="Arial"/>
          <w:color w:val="000000" w:themeColor="text1"/>
          <w:sz w:val="20"/>
          <w:szCs w:val="20"/>
        </w:rPr>
        <w:t xml:space="preserve"> and</w:t>
      </w:r>
      <w:r w:rsidRPr="00E26751">
        <w:rPr>
          <w:rFonts w:ascii="Arial" w:hAnsi="Arial" w:cs="Arial"/>
          <w:color w:val="000000" w:themeColor="text1"/>
          <w:sz w:val="20"/>
          <w:szCs w:val="20"/>
        </w:rPr>
        <w:t xml:space="preserve"> </w:t>
      </w:r>
      <w:r w:rsidR="00993E6E" w:rsidRPr="00E26751">
        <w:rPr>
          <w:rFonts w:ascii="Arial" w:hAnsi="Arial" w:cs="Arial"/>
          <w:color w:val="000000" w:themeColor="text1"/>
          <w:sz w:val="20"/>
          <w:szCs w:val="20"/>
        </w:rPr>
        <w:t>o</w:t>
      </w:r>
      <w:r w:rsidRPr="00E26751">
        <w:rPr>
          <w:rFonts w:ascii="Arial" w:hAnsi="Arial" w:cs="Arial"/>
          <w:color w:val="000000" w:themeColor="text1"/>
          <w:sz w:val="20"/>
          <w:szCs w:val="20"/>
        </w:rPr>
        <w:t>rganic carbon was moderate (0.58</w:t>
      </w:r>
      <w:r w:rsidR="00993E6E" w:rsidRPr="00E26751">
        <w:rPr>
          <w:rFonts w:ascii="Arial" w:hAnsi="Arial" w:cs="Arial"/>
          <w:color w:val="000000" w:themeColor="text1"/>
          <w:sz w:val="20"/>
          <w:szCs w:val="20"/>
        </w:rPr>
        <w:t xml:space="preserve"> g/kg</w:t>
      </w:r>
      <w:r w:rsidRPr="00E26751">
        <w:rPr>
          <w:rFonts w:ascii="Arial" w:hAnsi="Arial" w:cs="Arial"/>
          <w:color w:val="000000" w:themeColor="text1"/>
          <w:sz w:val="20"/>
          <w:szCs w:val="20"/>
        </w:rPr>
        <w:t>). The experiment was laid out in Randomized Block Design</w:t>
      </w:r>
      <w:r w:rsidR="00993E6E" w:rsidRPr="00E26751">
        <w:rPr>
          <w:rFonts w:ascii="Arial" w:hAnsi="Arial" w:cs="Arial"/>
          <w:color w:val="000000" w:themeColor="text1"/>
          <w:sz w:val="20"/>
          <w:szCs w:val="20"/>
        </w:rPr>
        <w:t xml:space="preserve">, </w:t>
      </w:r>
      <w:r w:rsidRPr="00E26751">
        <w:rPr>
          <w:rFonts w:ascii="Arial" w:hAnsi="Arial" w:cs="Arial"/>
          <w:color w:val="000000" w:themeColor="text1"/>
          <w:sz w:val="20"/>
          <w:szCs w:val="20"/>
        </w:rPr>
        <w:t>(RBD) ten treatments with three replications and treatment</w:t>
      </w:r>
      <w:r w:rsidR="00993E6E" w:rsidRPr="00E26751">
        <w:rPr>
          <w:rFonts w:ascii="Arial" w:hAnsi="Arial" w:cs="Arial"/>
          <w:color w:val="000000" w:themeColor="text1"/>
          <w:sz w:val="20"/>
          <w:szCs w:val="20"/>
        </w:rPr>
        <w:t>s</w:t>
      </w:r>
      <w:r w:rsidRPr="00E26751">
        <w:rPr>
          <w:rFonts w:ascii="Arial" w:hAnsi="Arial" w:cs="Arial"/>
          <w:color w:val="000000" w:themeColor="text1"/>
          <w:sz w:val="20"/>
          <w:szCs w:val="20"/>
        </w:rPr>
        <w:t xml:space="preserve"> consist of T</w:t>
      </w:r>
      <w:r w:rsidRPr="00E26751">
        <w:rPr>
          <w:rFonts w:ascii="Arial" w:hAnsi="Arial" w:cs="Arial"/>
          <w:color w:val="000000" w:themeColor="text1"/>
          <w:sz w:val="20"/>
          <w:szCs w:val="20"/>
          <w:vertAlign w:val="subscript"/>
        </w:rPr>
        <w:t>1</w:t>
      </w:r>
      <w:r w:rsidRPr="00E26751">
        <w:rPr>
          <w:rFonts w:ascii="Arial" w:hAnsi="Arial" w:cs="Arial"/>
          <w:color w:val="000000" w:themeColor="text1"/>
          <w:sz w:val="20"/>
          <w:szCs w:val="20"/>
        </w:rPr>
        <w:t>-Sole soybean, T</w:t>
      </w:r>
      <w:r w:rsidRPr="00E26751">
        <w:rPr>
          <w:rFonts w:ascii="Arial" w:hAnsi="Arial" w:cs="Arial"/>
          <w:color w:val="000000" w:themeColor="text1"/>
          <w:sz w:val="20"/>
          <w:szCs w:val="20"/>
          <w:vertAlign w:val="subscript"/>
        </w:rPr>
        <w:t>2</w:t>
      </w:r>
      <w:r w:rsidRPr="00E26751">
        <w:rPr>
          <w:rFonts w:ascii="Arial" w:hAnsi="Arial" w:cs="Arial"/>
          <w:color w:val="000000" w:themeColor="text1"/>
          <w:sz w:val="20"/>
          <w:szCs w:val="20"/>
        </w:rPr>
        <w:t xml:space="preserve"> - Sole foxtail millet, T</w:t>
      </w:r>
      <w:r w:rsidRPr="00E26751">
        <w:rPr>
          <w:rFonts w:ascii="Arial" w:hAnsi="Arial" w:cs="Arial"/>
          <w:color w:val="000000" w:themeColor="text1"/>
          <w:sz w:val="20"/>
          <w:szCs w:val="20"/>
          <w:vertAlign w:val="subscript"/>
        </w:rPr>
        <w:t>3</w:t>
      </w:r>
      <w:r w:rsidRPr="00E26751">
        <w:rPr>
          <w:rFonts w:ascii="Arial" w:hAnsi="Arial" w:cs="Arial"/>
          <w:color w:val="000000" w:themeColor="text1"/>
          <w:sz w:val="20"/>
          <w:szCs w:val="20"/>
        </w:rPr>
        <w:t xml:space="preserve"> - Sole finger millet, T</w:t>
      </w:r>
      <w:r w:rsidRPr="00E26751">
        <w:rPr>
          <w:rFonts w:ascii="Arial" w:hAnsi="Arial" w:cs="Arial"/>
          <w:color w:val="000000" w:themeColor="text1"/>
          <w:sz w:val="20"/>
          <w:szCs w:val="20"/>
          <w:vertAlign w:val="subscript"/>
        </w:rPr>
        <w:t>4</w:t>
      </w:r>
      <w:r w:rsidRPr="00E26751">
        <w:rPr>
          <w:rFonts w:ascii="Arial" w:hAnsi="Arial" w:cs="Arial"/>
          <w:color w:val="000000" w:themeColor="text1"/>
          <w:sz w:val="20"/>
          <w:szCs w:val="20"/>
        </w:rPr>
        <w:t>-Sole barnyard millet, T</w:t>
      </w:r>
      <w:r w:rsidRPr="00E26751">
        <w:rPr>
          <w:rFonts w:ascii="Arial" w:hAnsi="Arial" w:cs="Arial"/>
          <w:color w:val="000000" w:themeColor="text1"/>
          <w:sz w:val="20"/>
          <w:szCs w:val="20"/>
          <w:vertAlign w:val="subscript"/>
        </w:rPr>
        <w:t>5</w:t>
      </w:r>
      <w:r w:rsidRPr="00E26751">
        <w:rPr>
          <w:rFonts w:ascii="Arial" w:hAnsi="Arial" w:cs="Arial"/>
          <w:color w:val="000000" w:themeColor="text1"/>
          <w:sz w:val="20"/>
          <w:szCs w:val="20"/>
        </w:rPr>
        <w:t xml:space="preserve"> – Soybean + foxtail millet ( 2:2), T</w:t>
      </w:r>
      <w:r w:rsidRPr="00E26751">
        <w:rPr>
          <w:rFonts w:ascii="Arial" w:hAnsi="Arial" w:cs="Arial"/>
          <w:color w:val="000000" w:themeColor="text1"/>
          <w:sz w:val="20"/>
          <w:szCs w:val="20"/>
          <w:vertAlign w:val="subscript"/>
        </w:rPr>
        <w:t>6</w:t>
      </w:r>
      <w:r w:rsidRPr="00E26751">
        <w:rPr>
          <w:rFonts w:ascii="Arial" w:hAnsi="Arial" w:cs="Arial"/>
          <w:color w:val="000000" w:themeColor="text1"/>
          <w:sz w:val="20"/>
          <w:szCs w:val="20"/>
        </w:rPr>
        <w:t>-Soybean + foxtail millet (4:4), T</w:t>
      </w:r>
      <w:r w:rsidRPr="00E26751">
        <w:rPr>
          <w:rFonts w:ascii="Arial" w:hAnsi="Arial" w:cs="Arial"/>
          <w:color w:val="000000" w:themeColor="text1"/>
          <w:sz w:val="20"/>
          <w:szCs w:val="20"/>
          <w:vertAlign w:val="subscript"/>
        </w:rPr>
        <w:t>7</w:t>
      </w:r>
      <w:r w:rsidRPr="00E26751">
        <w:rPr>
          <w:rFonts w:ascii="Arial" w:hAnsi="Arial" w:cs="Arial"/>
          <w:color w:val="000000" w:themeColor="text1"/>
          <w:sz w:val="20"/>
          <w:szCs w:val="20"/>
        </w:rPr>
        <w:t xml:space="preserve"> -Soybean + finger millet in (2:2), T</w:t>
      </w:r>
      <w:r w:rsidRPr="00E26751">
        <w:rPr>
          <w:rFonts w:ascii="Arial" w:hAnsi="Arial" w:cs="Arial"/>
          <w:color w:val="000000" w:themeColor="text1"/>
          <w:sz w:val="20"/>
          <w:szCs w:val="20"/>
          <w:vertAlign w:val="subscript"/>
        </w:rPr>
        <w:t>8</w:t>
      </w:r>
      <w:r w:rsidRPr="00E26751">
        <w:rPr>
          <w:rFonts w:ascii="Arial" w:hAnsi="Arial" w:cs="Arial"/>
          <w:color w:val="000000" w:themeColor="text1"/>
          <w:sz w:val="20"/>
          <w:szCs w:val="20"/>
        </w:rPr>
        <w:t xml:space="preserve"> - Soybean + finger millet in (4:4), T</w:t>
      </w:r>
      <w:r w:rsidRPr="00E26751">
        <w:rPr>
          <w:rFonts w:ascii="Arial" w:hAnsi="Arial" w:cs="Arial"/>
          <w:color w:val="000000" w:themeColor="text1"/>
          <w:sz w:val="20"/>
          <w:szCs w:val="20"/>
          <w:vertAlign w:val="subscript"/>
        </w:rPr>
        <w:t>9</w:t>
      </w:r>
      <w:r w:rsidRPr="00E26751">
        <w:rPr>
          <w:rFonts w:ascii="Arial" w:hAnsi="Arial" w:cs="Arial"/>
          <w:color w:val="000000" w:themeColor="text1"/>
          <w:sz w:val="20"/>
          <w:szCs w:val="20"/>
        </w:rPr>
        <w:t>-Soybean + Barnyard millet in (2:2), and T</w:t>
      </w:r>
      <w:r w:rsidRPr="00E26751">
        <w:rPr>
          <w:rFonts w:ascii="Arial" w:hAnsi="Arial" w:cs="Arial"/>
          <w:color w:val="000000" w:themeColor="text1"/>
          <w:sz w:val="20"/>
          <w:szCs w:val="20"/>
          <w:vertAlign w:val="subscript"/>
        </w:rPr>
        <w:t>10</w:t>
      </w:r>
      <w:r w:rsidRPr="00E26751">
        <w:rPr>
          <w:rFonts w:ascii="Arial" w:hAnsi="Arial" w:cs="Arial"/>
          <w:color w:val="000000" w:themeColor="text1"/>
          <w:sz w:val="20"/>
          <w:szCs w:val="20"/>
        </w:rPr>
        <w:t xml:space="preserve">-Soybean + Barnyard millet in (4:4). The varieties were used AMS-1001, </w:t>
      </w:r>
      <w:proofErr w:type="spellStart"/>
      <w:r w:rsidRPr="00E26751">
        <w:rPr>
          <w:rFonts w:ascii="Arial" w:hAnsi="Arial" w:cs="Arial"/>
          <w:color w:val="000000" w:themeColor="text1"/>
          <w:sz w:val="20"/>
          <w:szCs w:val="20"/>
        </w:rPr>
        <w:t>Suryanandi</w:t>
      </w:r>
      <w:proofErr w:type="spellEnd"/>
      <w:r w:rsidRPr="00E26751">
        <w:rPr>
          <w:rFonts w:ascii="Arial" w:hAnsi="Arial" w:cs="Arial"/>
          <w:color w:val="000000" w:themeColor="text1"/>
          <w:sz w:val="20"/>
          <w:szCs w:val="20"/>
        </w:rPr>
        <w:t xml:space="preserve">, </w:t>
      </w:r>
      <w:proofErr w:type="spellStart"/>
      <w:r w:rsidRPr="00E26751">
        <w:rPr>
          <w:rFonts w:ascii="Arial" w:hAnsi="Arial" w:cs="Arial"/>
          <w:color w:val="000000" w:themeColor="text1"/>
          <w:sz w:val="20"/>
          <w:szCs w:val="20"/>
        </w:rPr>
        <w:t>Vakula</w:t>
      </w:r>
      <w:proofErr w:type="spellEnd"/>
      <w:r w:rsidRPr="00E26751">
        <w:rPr>
          <w:rFonts w:ascii="Arial" w:hAnsi="Arial" w:cs="Arial"/>
          <w:color w:val="000000" w:themeColor="text1"/>
          <w:sz w:val="20"/>
          <w:szCs w:val="20"/>
        </w:rPr>
        <w:t xml:space="preserve"> and VL-207 of soybean, foxtail millet, finger millet and barnyard millet respectively. Sowing was done at a spacing of 45 × 5 cm using a seed rate of 65 kg ha</w:t>
      </w:r>
      <w:r w:rsidRPr="00E26751">
        <w:rPr>
          <w:rFonts w:ascii="Arial" w:hAnsi="Arial" w:cs="Arial"/>
          <w:color w:val="000000" w:themeColor="text1"/>
          <w:sz w:val="20"/>
          <w:szCs w:val="20"/>
          <w:vertAlign w:val="superscript"/>
        </w:rPr>
        <w:t xml:space="preserve">-1 </w:t>
      </w:r>
      <w:r w:rsidRPr="00E26751">
        <w:rPr>
          <w:rFonts w:ascii="Arial" w:hAnsi="Arial" w:cs="Arial"/>
          <w:color w:val="000000" w:themeColor="text1"/>
          <w:sz w:val="20"/>
          <w:szCs w:val="20"/>
        </w:rPr>
        <w:t>for soybean and 8–10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xml:space="preserve"> for millets. The gross plot size was 7.2 × 4.5 m</w:t>
      </w:r>
      <w:r w:rsidRPr="00E26751">
        <w:rPr>
          <w:rFonts w:ascii="Arial" w:hAnsi="Arial" w:cs="Arial"/>
          <w:color w:val="000000" w:themeColor="text1"/>
          <w:sz w:val="20"/>
          <w:szCs w:val="20"/>
          <w:vertAlign w:val="superscript"/>
        </w:rPr>
        <w:t>2</w:t>
      </w:r>
      <w:r w:rsidRPr="00E26751">
        <w:rPr>
          <w:rFonts w:ascii="Arial" w:hAnsi="Arial" w:cs="Arial"/>
          <w:color w:val="000000" w:themeColor="text1"/>
          <w:sz w:val="20"/>
          <w:szCs w:val="20"/>
        </w:rPr>
        <w:t>, and the net plot size was 6.3 × 4.2 m</w:t>
      </w:r>
      <w:r w:rsidRPr="00E26751">
        <w:rPr>
          <w:rFonts w:ascii="Arial" w:hAnsi="Arial" w:cs="Arial"/>
          <w:color w:val="000000" w:themeColor="text1"/>
          <w:sz w:val="20"/>
          <w:szCs w:val="20"/>
          <w:vertAlign w:val="superscript"/>
        </w:rPr>
        <w:t>2</w:t>
      </w:r>
      <w:r w:rsidRPr="00E26751">
        <w:rPr>
          <w:rFonts w:ascii="Arial" w:hAnsi="Arial" w:cs="Arial"/>
          <w:color w:val="000000" w:themeColor="text1"/>
          <w:sz w:val="20"/>
          <w:szCs w:val="20"/>
        </w:rPr>
        <w:t>. Fertilizer was applied as per the recommended dose: 30:60:30 NPK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xml:space="preserve"> for soybean and 40:20:20 NPK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xml:space="preserve"> for millets. Standard agronomic practices were followed throughout the cropping period. </w:t>
      </w:r>
    </w:p>
    <w:p w14:paraId="076090B3" w14:textId="56CFCA8E" w:rsidR="00993E6E" w:rsidRPr="00E26751" w:rsidRDefault="00993E6E" w:rsidP="00993E6E">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 </w:t>
      </w:r>
      <w:r w:rsidR="00167D13" w:rsidRPr="00E26751">
        <w:rPr>
          <w:rFonts w:ascii="Arial" w:hAnsi="Arial" w:cs="Arial"/>
          <w:color w:val="000000" w:themeColor="text1"/>
          <w:sz w:val="20"/>
          <w:szCs w:val="20"/>
        </w:rPr>
        <w:t>N</w:t>
      </w:r>
      <w:r w:rsidRPr="00E26751">
        <w:rPr>
          <w:rFonts w:ascii="Arial" w:hAnsi="Arial" w:cs="Arial"/>
          <w:color w:val="000000" w:themeColor="text1"/>
          <w:sz w:val="20"/>
          <w:szCs w:val="20"/>
        </w:rPr>
        <w:t>et plot rows were harvested treatment-wise, sun-dried completely and the biological yield was recorded. Then they were threshed and the grain weight was recorded. After threshing, the straw yield was obtained by subtracting the grain weight from the biological weight. The grain and straw yield of net plot area was converted to hectare basis</w:t>
      </w:r>
      <w:r w:rsidR="00167D13" w:rsidRPr="00E26751">
        <w:rPr>
          <w:rFonts w:ascii="Arial" w:hAnsi="Arial" w:cs="Arial"/>
          <w:color w:val="000000" w:themeColor="text1"/>
          <w:sz w:val="20"/>
          <w:szCs w:val="20"/>
        </w:rPr>
        <w:t xml:space="preserve"> </w:t>
      </w:r>
      <w:r w:rsidRPr="00E26751">
        <w:rPr>
          <w:rFonts w:ascii="Arial" w:hAnsi="Arial" w:cs="Arial"/>
          <w:color w:val="000000" w:themeColor="text1"/>
          <w:sz w:val="20"/>
          <w:szCs w:val="20"/>
        </w:rPr>
        <w:t>and expressed in terms of kg</w:t>
      </w:r>
      <w:r w:rsidR="00167D13" w:rsidRPr="00E26751">
        <w:rPr>
          <w:rFonts w:ascii="Arial" w:hAnsi="Arial" w:cs="Arial"/>
          <w:color w:val="000000" w:themeColor="text1"/>
          <w:sz w:val="20"/>
          <w:szCs w:val="20"/>
        </w:rPr>
        <w:t xml:space="preserve"> </w:t>
      </w:r>
      <w:r w:rsidRPr="00E26751">
        <w:rPr>
          <w:rFonts w:ascii="Arial" w:hAnsi="Arial" w:cs="Arial"/>
          <w:color w:val="000000" w:themeColor="text1"/>
          <w:sz w:val="20"/>
          <w:szCs w:val="20"/>
        </w:rPr>
        <w:t>ha</w:t>
      </w:r>
      <w:r w:rsidR="00167D13" w:rsidRPr="00E26751">
        <w:rPr>
          <w:rFonts w:ascii="Arial" w:hAnsi="Arial" w:cs="Arial"/>
          <w:color w:val="000000" w:themeColor="text1"/>
          <w:sz w:val="20"/>
          <w:szCs w:val="20"/>
          <w:vertAlign w:val="superscript"/>
        </w:rPr>
        <w:t>-1</w:t>
      </w:r>
      <w:r w:rsidR="00167D13" w:rsidRPr="00E26751">
        <w:rPr>
          <w:rFonts w:ascii="Arial" w:hAnsi="Arial" w:cs="Arial"/>
          <w:color w:val="000000" w:themeColor="text1"/>
          <w:sz w:val="20"/>
          <w:szCs w:val="20"/>
        </w:rPr>
        <w:t xml:space="preserve"> </w:t>
      </w:r>
      <w:r w:rsidR="00DA1245" w:rsidRPr="00E26751">
        <w:rPr>
          <w:rFonts w:ascii="Arial" w:hAnsi="Arial" w:cs="Arial"/>
          <w:color w:val="000000" w:themeColor="text1"/>
          <w:sz w:val="20"/>
          <w:szCs w:val="20"/>
        </w:rPr>
        <w:t xml:space="preserve">(Manjunath et al., 2018). </w:t>
      </w:r>
    </w:p>
    <w:p w14:paraId="52F59C1B" w14:textId="77777777" w:rsidR="00661A66" w:rsidRPr="00E26751" w:rsidRDefault="00661A66" w:rsidP="00826DCF">
      <w:pPr>
        <w:spacing w:after="0" w:line="360" w:lineRule="auto"/>
        <w:jc w:val="both"/>
        <w:rPr>
          <w:rFonts w:ascii="Arial" w:hAnsi="Arial" w:cs="Arial"/>
          <w:b/>
          <w:bCs/>
          <w:color w:val="000000" w:themeColor="text1"/>
          <w:sz w:val="20"/>
          <w:szCs w:val="20"/>
        </w:rPr>
      </w:pPr>
      <w:r w:rsidRPr="00E26751">
        <w:rPr>
          <w:rFonts w:ascii="Arial" w:hAnsi="Arial" w:cs="Arial"/>
          <w:b/>
          <w:bCs/>
          <w:color w:val="000000" w:themeColor="text1"/>
          <w:sz w:val="20"/>
          <w:szCs w:val="20"/>
        </w:rPr>
        <w:t>Competitive Indices:</w:t>
      </w:r>
    </w:p>
    <w:p w14:paraId="40982973" w14:textId="25B6054A" w:rsidR="00826DCF" w:rsidRPr="00E26751" w:rsidRDefault="00661A66" w:rsidP="00826DCF">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 </w:t>
      </w:r>
      <w:r w:rsidR="00EC0290" w:rsidRPr="00E26751">
        <w:rPr>
          <w:rFonts w:ascii="Arial" w:hAnsi="Arial" w:cs="Arial"/>
          <w:color w:val="000000" w:themeColor="text1"/>
          <w:sz w:val="20"/>
          <w:szCs w:val="20"/>
        </w:rPr>
        <w:t>To evaluate the performance and competitive ability of soybean (S) and millet (M) in strip intercropping, the following yield indices were calculated.</w:t>
      </w:r>
    </w:p>
    <w:p w14:paraId="38A5E319" w14:textId="4517EDF6" w:rsidR="00DA1245" w:rsidRPr="00E26751" w:rsidRDefault="00A35B4F" w:rsidP="00826DCF">
      <w:pPr>
        <w:spacing w:after="0" w:line="360" w:lineRule="auto"/>
        <w:jc w:val="both"/>
        <w:rPr>
          <w:rFonts w:ascii="Arial" w:hAnsi="Arial" w:cs="Arial"/>
          <w:color w:val="000000" w:themeColor="text1"/>
          <w:sz w:val="20"/>
          <w:szCs w:val="20"/>
        </w:rPr>
      </w:pPr>
      <w:r w:rsidRPr="00E26751">
        <w:rPr>
          <w:rFonts w:ascii="Arial" w:hAnsi="Arial" w:cs="Arial"/>
          <w:b/>
          <w:sz w:val="20"/>
          <w:szCs w:val="20"/>
        </w:rPr>
        <w:lastRenderedPageBreak/>
        <w:t xml:space="preserve">Land equivalent ratio (LER): </w:t>
      </w:r>
      <w:r w:rsidR="00DA1245" w:rsidRPr="00E26751">
        <w:rPr>
          <w:rFonts w:ascii="Arial" w:hAnsi="Arial" w:cs="Arial"/>
          <w:sz w:val="20"/>
          <w:szCs w:val="20"/>
        </w:rPr>
        <w:t xml:space="preserve">Land equivalent ratio (LER) is a common index used to measure the land productivity of intercropping systems. LER &gt; 1 indicates the effective utilization of land in any intercropping system because of efficient utilization of resources by intercrops (Willey &amp; </w:t>
      </w:r>
      <w:proofErr w:type="spellStart"/>
      <w:r w:rsidR="00DA1245" w:rsidRPr="00E26751">
        <w:rPr>
          <w:rFonts w:ascii="Arial" w:hAnsi="Arial" w:cs="Arial"/>
          <w:sz w:val="20"/>
          <w:szCs w:val="20"/>
        </w:rPr>
        <w:t>Osiru</w:t>
      </w:r>
      <w:proofErr w:type="spellEnd"/>
      <w:r w:rsidR="00DA1245" w:rsidRPr="00E26751">
        <w:rPr>
          <w:rFonts w:ascii="Arial" w:hAnsi="Arial" w:cs="Arial"/>
          <w:sz w:val="20"/>
          <w:szCs w:val="20"/>
        </w:rPr>
        <w:t>, 1972). The following formula is used to assess the performance of intercropped crops relative to that of the corresponding sole crops in systems (Li et al., 1999):</w:t>
      </w:r>
    </w:p>
    <w:p w14:paraId="54DC2455" w14:textId="7EE1D499" w:rsidR="00A35B4F" w:rsidRPr="00E26751" w:rsidRDefault="00A35B4F" w:rsidP="00DA1245">
      <w:pPr>
        <w:tabs>
          <w:tab w:val="left" w:pos="142"/>
        </w:tabs>
        <w:spacing w:line="360" w:lineRule="auto"/>
        <w:rPr>
          <w:rFonts w:ascii="Arial" w:hAnsi="Arial" w:cs="Arial"/>
          <w:sz w:val="20"/>
          <w:szCs w:val="20"/>
        </w:rPr>
      </w:pPr>
      <m:oMathPara>
        <m:oMath>
          <m:r>
            <w:rPr>
              <w:rFonts w:ascii="Cambria Math" w:hAnsi="Cambria Math" w:cs="Arial"/>
              <w:sz w:val="20"/>
              <w:szCs w:val="20"/>
            </w:rPr>
            <m:t>LER=LA+LB=</m:t>
          </m:r>
          <m:f>
            <m:fPr>
              <m:ctrlPr>
                <w:rPr>
                  <w:rFonts w:ascii="Cambria Math" w:hAnsi="Cambria Math" w:cs="Arial"/>
                  <w:i/>
                  <w:sz w:val="20"/>
                  <w:szCs w:val="20"/>
                </w:rPr>
              </m:ctrlPr>
            </m:fPr>
            <m:num>
              <m:r>
                <w:rPr>
                  <w:rFonts w:ascii="Cambria Math" w:hAnsi="Cambria Math" w:cs="Arial"/>
                  <w:sz w:val="20"/>
                  <w:szCs w:val="20"/>
                </w:rPr>
                <m:t>YA</m:t>
              </m:r>
            </m:num>
            <m:den>
              <m:r>
                <w:rPr>
                  <w:rFonts w:ascii="Cambria Math" w:hAnsi="Cambria Math" w:cs="Arial"/>
                  <w:sz w:val="20"/>
                  <w:szCs w:val="20"/>
                </w:rPr>
                <m:t>YB</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YB</m:t>
              </m:r>
            </m:num>
            <m:den>
              <m:r>
                <w:rPr>
                  <w:rFonts w:ascii="Cambria Math" w:hAnsi="Cambria Math" w:cs="Arial"/>
                  <w:sz w:val="20"/>
                  <w:szCs w:val="20"/>
                </w:rPr>
                <m:t>SB</m:t>
              </m:r>
            </m:den>
          </m:f>
        </m:oMath>
      </m:oMathPara>
    </w:p>
    <w:p w14:paraId="1C6AA9BF" w14:textId="77777777" w:rsidR="00A35B4F" w:rsidRPr="00E26751" w:rsidRDefault="00A35B4F" w:rsidP="00EF6DC9">
      <w:pPr>
        <w:tabs>
          <w:tab w:val="left" w:pos="142"/>
          <w:tab w:val="center" w:pos="5074"/>
          <w:tab w:val="center" w:pos="6582"/>
        </w:tabs>
        <w:spacing w:before="120" w:after="0" w:line="360" w:lineRule="auto"/>
        <w:ind w:right="543"/>
        <w:jc w:val="both"/>
        <w:rPr>
          <w:rFonts w:ascii="Arial" w:hAnsi="Arial" w:cs="Arial"/>
          <w:sz w:val="20"/>
          <w:szCs w:val="20"/>
        </w:rPr>
      </w:pPr>
      <w:r w:rsidRPr="00E26751">
        <w:rPr>
          <w:rFonts w:ascii="Arial" w:hAnsi="Arial" w:cs="Arial"/>
          <w:sz w:val="20"/>
          <w:szCs w:val="20"/>
        </w:rPr>
        <w:t xml:space="preserve">Where, </w:t>
      </w:r>
    </w:p>
    <w:p w14:paraId="42FEC832" w14:textId="4F56D761" w:rsidR="00A35B4F" w:rsidRPr="00E26751" w:rsidRDefault="00A35B4F" w:rsidP="00EF6DC9">
      <w:pPr>
        <w:tabs>
          <w:tab w:val="left" w:pos="142"/>
          <w:tab w:val="center" w:pos="5074"/>
          <w:tab w:val="center" w:pos="6582"/>
        </w:tabs>
        <w:spacing w:after="0" w:line="360" w:lineRule="auto"/>
        <w:ind w:left="709"/>
        <w:jc w:val="both"/>
        <w:rPr>
          <w:rFonts w:ascii="Arial" w:eastAsia="Calibri" w:hAnsi="Arial" w:cs="Arial"/>
          <w:sz w:val="20"/>
          <w:szCs w:val="20"/>
        </w:rPr>
      </w:pPr>
      <w:r w:rsidRPr="00E26751">
        <w:rPr>
          <w:rFonts w:ascii="Arial" w:hAnsi="Arial" w:cs="Arial"/>
          <w:sz w:val="20"/>
          <w:szCs w:val="20"/>
        </w:rPr>
        <w:t>LA and LB are the LER for the individual crops</w:t>
      </w:r>
    </w:p>
    <w:p w14:paraId="43530EC4" w14:textId="1F52635C" w:rsidR="00A35B4F" w:rsidRPr="00E26751" w:rsidRDefault="00A35B4F" w:rsidP="00EF6DC9">
      <w:pPr>
        <w:tabs>
          <w:tab w:val="left" w:pos="142"/>
        </w:tabs>
        <w:spacing w:after="0" w:line="360" w:lineRule="auto"/>
        <w:ind w:left="709"/>
        <w:jc w:val="both"/>
        <w:rPr>
          <w:rFonts w:ascii="Arial" w:hAnsi="Arial" w:cs="Arial"/>
          <w:sz w:val="20"/>
          <w:szCs w:val="20"/>
        </w:rPr>
      </w:pPr>
      <w:r w:rsidRPr="00E26751">
        <w:rPr>
          <w:rFonts w:ascii="Arial" w:hAnsi="Arial" w:cs="Arial"/>
          <w:sz w:val="20"/>
          <w:szCs w:val="20"/>
        </w:rPr>
        <w:t xml:space="preserve">YA and YB are the individual crop </w:t>
      </w:r>
      <w:r w:rsidR="002C3D34" w:rsidRPr="00E26751">
        <w:rPr>
          <w:rFonts w:ascii="Arial" w:hAnsi="Arial" w:cs="Arial"/>
          <w:sz w:val="20"/>
          <w:szCs w:val="20"/>
        </w:rPr>
        <w:t>yields</w:t>
      </w:r>
      <w:r w:rsidRPr="00E26751">
        <w:rPr>
          <w:rFonts w:ascii="Arial" w:hAnsi="Arial" w:cs="Arial"/>
          <w:sz w:val="20"/>
          <w:szCs w:val="20"/>
        </w:rPr>
        <w:t xml:space="preserve"> (A and B) in the intercropping system</w:t>
      </w:r>
    </w:p>
    <w:p w14:paraId="68374F43" w14:textId="1786483E" w:rsidR="00661A66" w:rsidRPr="00E26751" w:rsidRDefault="00A35B4F" w:rsidP="00AB1BC2">
      <w:pPr>
        <w:tabs>
          <w:tab w:val="left" w:pos="142"/>
        </w:tabs>
        <w:spacing w:after="0" w:line="360" w:lineRule="auto"/>
        <w:ind w:left="709"/>
        <w:jc w:val="both"/>
        <w:rPr>
          <w:rFonts w:ascii="Arial" w:hAnsi="Arial" w:cs="Arial"/>
          <w:sz w:val="20"/>
          <w:szCs w:val="20"/>
        </w:rPr>
      </w:pPr>
      <w:r w:rsidRPr="00E26751">
        <w:rPr>
          <w:rFonts w:ascii="Arial" w:hAnsi="Arial" w:cs="Arial"/>
          <w:sz w:val="20"/>
          <w:szCs w:val="20"/>
        </w:rPr>
        <w:t xml:space="preserve">SA and SB are </w:t>
      </w:r>
      <w:r w:rsidR="002C3D34" w:rsidRPr="00E26751">
        <w:rPr>
          <w:rFonts w:ascii="Arial" w:hAnsi="Arial" w:cs="Arial"/>
          <w:sz w:val="20"/>
          <w:szCs w:val="20"/>
        </w:rPr>
        <w:t xml:space="preserve">the </w:t>
      </w:r>
      <w:r w:rsidRPr="00E26751">
        <w:rPr>
          <w:rFonts w:ascii="Arial" w:hAnsi="Arial" w:cs="Arial"/>
          <w:sz w:val="20"/>
          <w:szCs w:val="20"/>
        </w:rPr>
        <w:t xml:space="preserve">sole crop </w:t>
      </w:r>
      <w:r w:rsidR="002C3D34" w:rsidRPr="00E26751">
        <w:rPr>
          <w:rFonts w:ascii="Arial" w:hAnsi="Arial" w:cs="Arial"/>
          <w:sz w:val="20"/>
          <w:szCs w:val="20"/>
        </w:rPr>
        <w:t>yields</w:t>
      </w:r>
      <w:r w:rsidRPr="00E26751">
        <w:rPr>
          <w:rFonts w:ascii="Arial" w:hAnsi="Arial" w:cs="Arial"/>
          <w:sz w:val="20"/>
          <w:szCs w:val="20"/>
        </w:rPr>
        <w:t xml:space="preserve"> of A and B</w:t>
      </w:r>
      <w:r w:rsidR="00661A66" w:rsidRPr="00E26751">
        <w:rPr>
          <w:rFonts w:ascii="Arial" w:hAnsi="Arial" w:cs="Arial"/>
          <w:sz w:val="20"/>
          <w:szCs w:val="20"/>
        </w:rPr>
        <w:t>.</w:t>
      </w:r>
    </w:p>
    <w:p w14:paraId="585F9FA7" w14:textId="406907C6" w:rsidR="00774A78" w:rsidRPr="00E26751" w:rsidRDefault="00A35B4F" w:rsidP="00EF6DC9">
      <w:pPr>
        <w:tabs>
          <w:tab w:val="left" w:pos="142"/>
        </w:tabs>
        <w:spacing w:before="120" w:after="0" w:line="360" w:lineRule="auto"/>
        <w:ind w:right="283"/>
        <w:jc w:val="both"/>
        <w:rPr>
          <w:rFonts w:ascii="Arial" w:hAnsi="Arial" w:cs="Arial"/>
          <w:sz w:val="20"/>
          <w:szCs w:val="20"/>
        </w:rPr>
      </w:pPr>
      <w:r w:rsidRPr="00E26751">
        <w:rPr>
          <w:rFonts w:ascii="Arial" w:hAnsi="Arial" w:cs="Arial"/>
          <w:b/>
          <w:bCs/>
          <w:sz w:val="20"/>
          <w:szCs w:val="20"/>
        </w:rPr>
        <w:t xml:space="preserve">Aggressivity: </w:t>
      </w:r>
      <w:r w:rsidR="00774A78" w:rsidRPr="00E26751">
        <w:rPr>
          <w:rFonts w:ascii="Arial" w:hAnsi="Arial" w:cs="Arial"/>
          <w:sz w:val="20"/>
          <w:szCs w:val="20"/>
        </w:rPr>
        <w:t>This was proposed by Mc-</w:t>
      </w:r>
      <w:proofErr w:type="spellStart"/>
      <w:r w:rsidR="00774A78" w:rsidRPr="00E26751">
        <w:rPr>
          <w:rFonts w:ascii="Arial" w:hAnsi="Arial" w:cs="Arial"/>
          <w:sz w:val="20"/>
          <w:szCs w:val="20"/>
        </w:rPr>
        <w:t>Gilichrist</w:t>
      </w:r>
      <w:proofErr w:type="spellEnd"/>
      <w:r w:rsidR="00774A78" w:rsidRPr="00E26751">
        <w:rPr>
          <w:rFonts w:ascii="Arial" w:hAnsi="Arial" w:cs="Arial"/>
          <w:sz w:val="20"/>
          <w:szCs w:val="20"/>
        </w:rPr>
        <w:t xml:space="preserve"> (1960) and was determined according to the following formula: </w:t>
      </w:r>
    </w:p>
    <w:p w14:paraId="326BB6C6" w14:textId="4485AD0B" w:rsidR="00A35B4F" w:rsidRPr="00E26751" w:rsidRDefault="00A35B4F" w:rsidP="00EF6DC9">
      <w:pPr>
        <w:tabs>
          <w:tab w:val="left" w:pos="142"/>
        </w:tabs>
        <w:spacing w:before="120" w:after="0" w:line="360" w:lineRule="auto"/>
        <w:ind w:right="283"/>
        <w:jc w:val="both"/>
        <w:rPr>
          <w:rFonts w:ascii="Arial" w:eastAsiaTheme="minorEastAsia" w:hAnsi="Arial" w:cs="Arial"/>
          <w:sz w:val="20"/>
          <w:szCs w:val="20"/>
        </w:rPr>
      </w:pPr>
      <m:oMath>
        <m:r>
          <w:rPr>
            <w:rFonts w:ascii="Cambria Math" w:hAnsi="Cambria Math" w:cs="Arial"/>
            <w:sz w:val="20"/>
            <w:szCs w:val="20"/>
          </w:rPr>
          <m:t xml:space="preserve">Aggresssivity </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A</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A</m:t>
                </m:r>
              </m:sub>
            </m:sSub>
          </m:num>
          <m:den>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A</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B</m:t>
                </m:r>
              </m:sub>
            </m:sSub>
          </m:den>
        </m:f>
      </m:oMath>
      <w:r w:rsidR="00774A78" w:rsidRPr="00E26751">
        <w:rPr>
          <w:rFonts w:ascii="Arial" w:eastAsiaTheme="minorEastAsia" w:hAnsi="Arial" w:cs="Arial"/>
          <w:sz w:val="20"/>
          <w:szCs w:val="20"/>
        </w:rPr>
        <w:t xml:space="preserve">    </w:t>
      </w:r>
      <m:oMath>
        <m:r>
          <w:rPr>
            <w:rFonts w:ascii="Cambria Math" w:hAnsi="Cambria Math" w:cs="Arial"/>
            <w:sz w:val="20"/>
            <w:szCs w:val="20"/>
          </w:rPr>
          <m:t xml:space="preserve">Aggresssivity </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B</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B</m:t>
                </m:r>
              </m:sub>
            </m:sSub>
          </m:num>
          <m:den>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A</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B</m:t>
                </m:r>
              </m:sub>
            </m:sSub>
          </m:den>
        </m:f>
      </m:oMath>
    </w:p>
    <w:p w14:paraId="694F8E56" w14:textId="77777777" w:rsidR="00A35B4F" w:rsidRPr="00E26751" w:rsidRDefault="00A35B4F" w:rsidP="00EF6DC9">
      <w:pPr>
        <w:tabs>
          <w:tab w:val="left" w:pos="142"/>
        </w:tabs>
        <w:spacing w:before="120" w:after="0" w:line="360" w:lineRule="auto"/>
        <w:ind w:right="283"/>
        <w:jc w:val="both"/>
        <w:rPr>
          <w:rFonts w:ascii="Arial" w:eastAsiaTheme="minorEastAsia" w:hAnsi="Arial" w:cs="Arial"/>
          <w:sz w:val="20"/>
          <w:szCs w:val="20"/>
        </w:rPr>
      </w:pPr>
      <w:r w:rsidRPr="00E26751">
        <w:rPr>
          <w:rFonts w:ascii="Arial" w:eastAsiaTheme="minorEastAsia" w:hAnsi="Arial" w:cs="Arial"/>
          <w:sz w:val="20"/>
          <w:szCs w:val="20"/>
        </w:rPr>
        <w:t>Where:</w:t>
      </w:r>
    </w:p>
    <w:p w14:paraId="2C14733A" w14:textId="77777777" w:rsidR="00A35B4F" w:rsidRPr="00E26751" w:rsidRDefault="00A35B4F" w:rsidP="00EF6DC9">
      <w:pPr>
        <w:tabs>
          <w:tab w:val="left" w:pos="142"/>
        </w:tabs>
        <w:spacing w:after="0" w:line="360" w:lineRule="auto"/>
        <w:ind w:left="567"/>
        <w:jc w:val="both"/>
        <w:rPr>
          <w:rFonts w:ascii="Arial" w:eastAsiaTheme="minorEastAsia" w:hAnsi="Arial" w:cs="Arial"/>
          <w:sz w:val="20"/>
          <w:szCs w:val="20"/>
        </w:rPr>
      </w:pPr>
      <w:r w:rsidRPr="00E26751">
        <w:rPr>
          <w:rFonts w:ascii="Arial" w:eastAsiaTheme="minorEastAsia" w:hAnsi="Arial" w:cs="Arial"/>
          <w:sz w:val="20"/>
          <w:szCs w:val="20"/>
        </w:rPr>
        <w:t>K</w:t>
      </w:r>
      <w:r w:rsidRPr="00E26751">
        <w:rPr>
          <w:rFonts w:ascii="Arial" w:eastAsiaTheme="minorEastAsia" w:hAnsi="Arial" w:cs="Arial"/>
          <w:sz w:val="20"/>
          <w:szCs w:val="20"/>
          <w:vertAlign w:val="subscript"/>
        </w:rPr>
        <w:t>A</w:t>
      </w:r>
      <w:r w:rsidRPr="00E26751">
        <w:rPr>
          <w:rFonts w:ascii="Arial" w:eastAsiaTheme="minorEastAsia" w:hAnsi="Arial" w:cs="Arial"/>
          <w:sz w:val="20"/>
          <w:szCs w:val="20"/>
        </w:rPr>
        <w:t xml:space="preserve"> and K</w:t>
      </w:r>
      <w:r w:rsidRPr="00E26751">
        <w:rPr>
          <w:rFonts w:ascii="Arial" w:eastAsiaTheme="minorEastAsia" w:hAnsi="Arial" w:cs="Arial"/>
          <w:sz w:val="20"/>
          <w:szCs w:val="20"/>
          <w:vertAlign w:val="subscript"/>
        </w:rPr>
        <w:t>B</w:t>
      </w:r>
      <w:r w:rsidRPr="00E26751">
        <w:rPr>
          <w:rFonts w:ascii="Arial" w:eastAsiaTheme="minorEastAsia" w:hAnsi="Arial" w:cs="Arial"/>
          <w:sz w:val="20"/>
          <w:szCs w:val="20"/>
        </w:rPr>
        <w:t xml:space="preserve"> are the Relative Crowding Coefficients (RCC) for Soybean and Millet, respectively.</w:t>
      </w:r>
    </w:p>
    <w:p w14:paraId="279546D2" w14:textId="77777777" w:rsidR="00A35B4F" w:rsidRPr="00E26751" w:rsidRDefault="00A35B4F" w:rsidP="00EF6DC9">
      <w:pPr>
        <w:tabs>
          <w:tab w:val="left" w:pos="142"/>
        </w:tabs>
        <w:spacing w:after="0" w:line="360" w:lineRule="auto"/>
        <w:ind w:left="567"/>
        <w:jc w:val="both"/>
        <w:rPr>
          <w:rFonts w:ascii="Arial" w:eastAsiaTheme="minorEastAsia" w:hAnsi="Arial" w:cs="Arial"/>
          <w:sz w:val="20"/>
          <w:szCs w:val="20"/>
        </w:rPr>
      </w:pPr>
      <w:r w:rsidRPr="00E26751">
        <w:rPr>
          <w:rFonts w:ascii="Arial" w:eastAsiaTheme="minorEastAsia" w:hAnsi="Arial" w:cs="Arial"/>
          <w:sz w:val="20"/>
          <w:szCs w:val="20"/>
        </w:rPr>
        <w:t>A</w:t>
      </w:r>
      <w:r w:rsidRPr="00E26751">
        <w:rPr>
          <w:rFonts w:ascii="Arial" w:eastAsiaTheme="minorEastAsia" w:hAnsi="Arial" w:cs="Arial"/>
          <w:sz w:val="20"/>
          <w:szCs w:val="20"/>
          <w:vertAlign w:val="subscript"/>
        </w:rPr>
        <w:t xml:space="preserve">A </w:t>
      </w:r>
      <w:r w:rsidRPr="00E26751">
        <w:rPr>
          <w:rFonts w:ascii="Arial" w:eastAsiaTheme="minorEastAsia" w:hAnsi="Arial" w:cs="Arial"/>
          <w:sz w:val="20"/>
          <w:szCs w:val="20"/>
        </w:rPr>
        <w:t>and B</w:t>
      </w:r>
      <w:r w:rsidRPr="00E26751">
        <w:rPr>
          <w:rFonts w:ascii="Arial" w:eastAsiaTheme="minorEastAsia" w:hAnsi="Arial" w:cs="Arial"/>
          <w:sz w:val="20"/>
          <w:szCs w:val="20"/>
          <w:vertAlign w:val="subscript"/>
        </w:rPr>
        <w:t>B</w:t>
      </w:r>
      <w:r w:rsidRPr="00E26751">
        <w:rPr>
          <w:rFonts w:ascii="Arial" w:eastAsiaTheme="minorEastAsia" w:hAnsi="Arial" w:cs="Arial"/>
          <w:sz w:val="20"/>
          <w:szCs w:val="20"/>
        </w:rPr>
        <w:t xml:space="preserve"> are the Aggressivity values for Soybean and Millet.</w:t>
      </w:r>
    </w:p>
    <w:p w14:paraId="0C833D89" w14:textId="77777777" w:rsidR="00661A66" w:rsidRPr="00E26751" w:rsidRDefault="00A35B4F" w:rsidP="00661A66">
      <w:pPr>
        <w:tabs>
          <w:tab w:val="left" w:pos="142"/>
        </w:tabs>
        <w:spacing w:before="120" w:after="0" w:line="360" w:lineRule="auto"/>
        <w:ind w:right="283"/>
        <w:jc w:val="both"/>
        <w:rPr>
          <w:rFonts w:ascii="Arial" w:hAnsi="Arial" w:cs="Arial"/>
          <w:sz w:val="20"/>
          <w:szCs w:val="20"/>
        </w:rPr>
      </w:pPr>
      <w:r w:rsidRPr="00E26751">
        <w:rPr>
          <w:rFonts w:ascii="Arial" w:hAnsi="Arial" w:cs="Arial"/>
          <w:b/>
          <w:bCs/>
          <w:sz w:val="20"/>
          <w:szCs w:val="20"/>
        </w:rPr>
        <w:t xml:space="preserve">Relative crowding coefficient (RCC): </w:t>
      </w:r>
      <w:r w:rsidR="00661A66" w:rsidRPr="00E26751">
        <w:rPr>
          <w:rFonts w:ascii="Arial" w:hAnsi="Arial" w:cs="Arial"/>
          <w:sz w:val="20"/>
          <w:szCs w:val="20"/>
        </w:rPr>
        <w:t>De Wit (1960) introduced the relative crowding coefficient (RCC or </w:t>
      </w:r>
      <w:r w:rsidR="00661A66" w:rsidRPr="00E26751">
        <w:rPr>
          <w:rFonts w:ascii="Arial" w:hAnsi="Arial" w:cs="Arial"/>
          <w:i/>
          <w:iCs/>
          <w:sz w:val="20"/>
          <w:szCs w:val="20"/>
        </w:rPr>
        <w:t>K</w:t>
      </w:r>
      <w:r w:rsidR="00661A66" w:rsidRPr="00E26751">
        <w:rPr>
          <w:rFonts w:ascii="Arial" w:hAnsi="Arial" w:cs="Arial"/>
          <w:sz w:val="20"/>
          <w:szCs w:val="20"/>
        </w:rPr>
        <w:t>) in plant competition theory. The </w:t>
      </w:r>
      <w:r w:rsidR="00661A66" w:rsidRPr="00E26751">
        <w:rPr>
          <w:rFonts w:ascii="Arial" w:hAnsi="Arial" w:cs="Arial"/>
          <w:i/>
          <w:iCs/>
          <w:sz w:val="20"/>
          <w:szCs w:val="20"/>
        </w:rPr>
        <w:t>K</w:t>
      </w:r>
      <w:r w:rsidR="00661A66" w:rsidRPr="00E26751">
        <w:rPr>
          <w:rFonts w:ascii="Arial" w:hAnsi="Arial" w:cs="Arial"/>
          <w:sz w:val="20"/>
          <w:szCs w:val="20"/>
        </w:rPr>
        <w:t> allowed evaluating and comparing the competitive ability of one species to the other in a mixture (Zhang et al. 2011). T</w:t>
      </w:r>
    </w:p>
    <w:p w14:paraId="4B027F24" w14:textId="16245FFD" w:rsidR="00A35B4F" w:rsidRPr="00E26751" w:rsidRDefault="00661A66" w:rsidP="00661A66">
      <w:pPr>
        <w:tabs>
          <w:tab w:val="left" w:pos="142"/>
        </w:tabs>
        <w:spacing w:before="120" w:after="0" w:line="360" w:lineRule="auto"/>
        <w:ind w:right="283"/>
        <w:jc w:val="both"/>
        <w:rPr>
          <w:rFonts w:ascii="Arial" w:eastAsiaTheme="minorEastAsia" w:hAnsi="Arial" w:cs="Arial"/>
          <w:sz w:val="20"/>
          <w:szCs w:val="20"/>
        </w:rPr>
      </w:pPr>
      <w:r w:rsidRPr="00E26751">
        <w:rPr>
          <w:rFonts w:ascii="Arial" w:hAnsi="Arial" w:cs="Arial"/>
          <w:sz w:val="20"/>
          <w:szCs w:val="20"/>
        </w:rPr>
        <w:t>he </w:t>
      </w:r>
      <w:r w:rsidRPr="00E26751">
        <w:rPr>
          <w:rFonts w:ascii="Arial" w:hAnsi="Arial" w:cs="Arial"/>
          <w:i/>
          <w:iCs/>
          <w:sz w:val="20"/>
          <w:szCs w:val="20"/>
        </w:rPr>
        <w:t>K</w:t>
      </w:r>
      <w:r w:rsidRPr="00E26751">
        <w:rPr>
          <w:rFonts w:ascii="Arial" w:hAnsi="Arial" w:cs="Arial"/>
          <w:sz w:val="20"/>
          <w:szCs w:val="20"/>
        </w:rPr>
        <w:t> was calculated as</w:t>
      </w:r>
      <m:oMath>
        <m:r>
          <w:rPr>
            <w:rFonts w:ascii="Cambria Math" w:hAnsi="Cambria Math" w:cs="Arial"/>
            <w:sz w:val="20"/>
            <w:szCs w:val="20"/>
          </w:rPr>
          <m:t>Kab=</m:t>
        </m:r>
        <m:f>
          <m:fPr>
            <m:ctrlPr>
              <w:rPr>
                <w:rFonts w:ascii="Cambria Math" w:hAnsi="Cambria Math" w:cs="Arial"/>
                <w:i/>
                <w:sz w:val="20"/>
                <w:szCs w:val="20"/>
              </w:rPr>
            </m:ctrlPr>
          </m:fPr>
          <m:num>
            <m:r>
              <w:rPr>
                <w:rFonts w:ascii="Cambria Math" w:hAnsi="Cambria Math" w:cs="Arial"/>
                <w:sz w:val="20"/>
                <w:szCs w:val="20"/>
              </w:rPr>
              <m:t>Yab×Zba</m:t>
            </m:r>
          </m:num>
          <m:den>
            <m:r>
              <w:rPr>
                <w:rFonts w:ascii="Cambria Math" w:hAnsi="Cambria Math" w:cs="Arial"/>
                <w:sz w:val="20"/>
                <w:szCs w:val="20"/>
              </w:rPr>
              <m:t>(Yaa-Yab)×Zab</m:t>
            </m:r>
          </m:den>
        </m:f>
      </m:oMath>
      <w:r w:rsidR="00A35B4F" w:rsidRPr="00E26751">
        <w:rPr>
          <w:rFonts w:ascii="Arial" w:eastAsiaTheme="minorEastAsia" w:hAnsi="Arial" w:cs="Arial"/>
          <w:sz w:val="20"/>
          <w:szCs w:val="20"/>
        </w:rPr>
        <w:t xml:space="preserve"> , </w:t>
      </w:r>
      <m:oMath>
        <m:r>
          <w:rPr>
            <w:rFonts w:ascii="Cambria Math" w:eastAsiaTheme="minorEastAsia" w:hAnsi="Cambria Math" w:cs="Arial"/>
            <w:sz w:val="20"/>
            <w:szCs w:val="20"/>
          </w:rPr>
          <m:t>kba=</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Yba×Zab</m:t>
            </m:r>
          </m:num>
          <m:den>
            <m:r>
              <w:rPr>
                <w:rFonts w:ascii="Cambria Math" w:eastAsiaTheme="minorEastAsia" w:hAnsi="Cambria Math" w:cs="Arial"/>
                <w:sz w:val="20"/>
                <w:szCs w:val="20"/>
              </w:rPr>
              <m:t>(Ybb-Yba)×Zba</m:t>
            </m:r>
          </m:den>
        </m:f>
      </m:oMath>
    </w:p>
    <w:p w14:paraId="39D46A4F" w14:textId="77777777" w:rsidR="00A35B4F" w:rsidRPr="00E26751" w:rsidRDefault="00A35B4F" w:rsidP="00EF6DC9">
      <w:pPr>
        <w:tabs>
          <w:tab w:val="left" w:pos="142"/>
        </w:tabs>
        <w:spacing w:line="360" w:lineRule="auto"/>
        <w:ind w:right="283"/>
        <w:jc w:val="both"/>
        <w:rPr>
          <w:rFonts w:ascii="Arial" w:hAnsi="Arial" w:cs="Arial"/>
          <w:sz w:val="20"/>
          <w:szCs w:val="20"/>
        </w:rPr>
      </w:pPr>
      <w:r w:rsidRPr="00E26751">
        <w:rPr>
          <w:rFonts w:ascii="Arial" w:hAnsi="Arial" w:cs="Arial"/>
          <w:sz w:val="20"/>
          <w:szCs w:val="20"/>
        </w:rPr>
        <w:t xml:space="preserve">The RCC is calculated as </w:t>
      </w:r>
      <m:oMath>
        <m:r>
          <w:rPr>
            <w:rFonts w:ascii="Cambria Math" w:hAnsi="Cambria Math" w:cs="Arial"/>
            <w:sz w:val="20"/>
            <w:szCs w:val="20"/>
          </w:rPr>
          <m:t>RCC=Ka ×kb</m:t>
        </m:r>
      </m:oMath>
    </w:p>
    <w:p w14:paraId="24FF378F" w14:textId="77777777" w:rsidR="00A35B4F" w:rsidRPr="00E26751" w:rsidRDefault="00A35B4F" w:rsidP="00EF6DC9">
      <w:pPr>
        <w:tabs>
          <w:tab w:val="left" w:pos="142"/>
        </w:tabs>
        <w:spacing w:line="360" w:lineRule="auto"/>
        <w:ind w:right="283"/>
        <w:jc w:val="both"/>
        <w:rPr>
          <w:rFonts w:ascii="Arial" w:hAnsi="Arial" w:cs="Arial"/>
          <w:sz w:val="20"/>
          <w:szCs w:val="20"/>
        </w:rPr>
      </w:pPr>
      <w:r w:rsidRPr="00E26751">
        <w:rPr>
          <w:rFonts w:ascii="Arial" w:hAnsi="Arial" w:cs="Arial"/>
          <w:sz w:val="20"/>
          <w:szCs w:val="20"/>
        </w:rPr>
        <w:t>Where,</w:t>
      </w:r>
    </w:p>
    <w:p w14:paraId="6E034123" w14:textId="77777777" w:rsidR="00A35B4F" w:rsidRPr="00E26751" w:rsidRDefault="00A35B4F" w:rsidP="00EF6DC9">
      <w:pPr>
        <w:tabs>
          <w:tab w:val="left" w:pos="142"/>
        </w:tabs>
        <w:spacing w:after="60" w:line="360" w:lineRule="auto"/>
        <w:ind w:left="709"/>
        <w:jc w:val="both"/>
        <w:rPr>
          <w:rFonts w:ascii="Arial" w:hAnsi="Arial" w:cs="Arial"/>
          <w:sz w:val="20"/>
          <w:szCs w:val="20"/>
        </w:rPr>
      </w:pPr>
      <w:r w:rsidRPr="00E26751">
        <w:rPr>
          <w:rFonts w:ascii="Arial" w:hAnsi="Arial" w:cs="Arial"/>
          <w:sz w:val="20"/>
          <w:szCs w:val="20"/>
        </w:rPr>
        <w:t>Yab​ are Yield of intercrop 'a' (soybean) associated with intercrop 'b' (minor millet)</w:t>
      </w:r>
    </w:p>
    <w:p w14:paraId="0DE6D3E7" w14:textId="77777777" w:rsidR="00A35B4F" w:rsidRPr="00E26751" w:rsidRDefault="00A35B4F" w:rsidP="00EF6DC9">
      <w:pPr>
        <w:tabs>
          <w:tab w:val="left" w:pos="142"/>
        </w:tabs>
        <w:spacing w:after="60" w:line="360" w:lineRule="auto"/>
        <w:ind w:left="709"/>
        <w:jc w:val="both"/>
        <w:rPr>
          <w:rFonts w:ascii="Arial" w:hAnsi="Arial" w:cs="Arial"/>
          <w:sz w:val="20"/>
          <w:szCs w:val="20"/>
        </w:rPr>
      </w:pPr>
      <w:r w:rsidRPr="00E26751">
        <w:rPr>
          <w:rFonts w:ascii="Arial" w:hAnsi="Arial" w:cs="Arial"/>
          <w:sz w:val="20"/>
          <w:szCs w:val="20"/>
        </w:rPr>
        <w:t>Yaa​ are Yield of sole crop 'a' (soybean)</w:t>
      </w:r>
    </w:p>
    <w:p w14:paraId="6B5C05E1" w14:textId="77777777" w:rsidR="00A35B4F" w:rsidRPr="00E26751" w:rsidRDefault="00A35B4F" w:rsidP="00EF6DC9">
      <w:pPr>
        <w:tabs>
          <w:tab w:val="left" w:pos="142"/>
        </w:tabs>
        <w:spacing w:after="60" w:line="360" w:lineRule="auto"/>
        <w:ind w:left="709"/>
        <w:jc w:val="both"/>
        <w:rPr>
          <w:rFonts w:ascii="Arial" w:hAnsi="Arial" w:cs="Arial"/>
          <w:sz w:val="20"/>
          <w:szCs w:val="20"/>
        </w:rPr>
      </w:pPr>
      <w:r w:rsidRPr="00E26751">
        <w:rPr>
          <w:rFonts w:ascii="Arial" w:hAnsi="Arial" w:cs="Arial"/>
          <w:sz w:val="20"/>
          <w:szCs w:val="20"/>
        </w:rPr>
        <w:t>Zab are Proportion of crop 'a' sown in intercropping</w:t>
      </w:r>
    </w:p>
    <w:p w14:paraId="445A7516" w14:textId="77777777"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Yba</w:t>
      </w:r>
      <w:proofErr w:type="spellEnd"/>
      <w:r w:rsidRPr="00E26751">
        <w:rPr>
          <w:rFonts w:ascii="Arial" w:hAnsi="Arial" w:cs="Arial"/>
          <w:sz w:val="20"/>
          <w:szCs w:val="20"/>
        </w:rPr>
        <w:t xml:space="preserve"> are Yield of intercrop 'b' (minor millet) associated with intercrop 'a' (soybean)</w:t>
      </w:r>
    </w:p>
    <w:p w14:paraId="5D4A99A4" w14:textId="77777777"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Ybb</w:t>
      </w:r>
      <w:proofErr w:type="spellEnd"/>
      <w:r w:rsidRPr="00E26751">
        <w:rPr>
          <w:rFonts w:ascii="Arial" w:hAnsi="Arial" w:cs="Arial"/>
          <w:sz w:val="20"/>
          <w:szCs w:val="20"/>
        </w:rPr>
        <w:t>​ are Yield of sole crop 'b' (minor millet)</w:t>
      </w:r>
    </w:p>
    <w:p w14:paraId="11F521D1" w14:textId="77777777"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Zba</w:t>
      </w:r>
      <w:proofErr w:type="spellEnd"/>
      <w:r w:rsidRPr="00E26751">
        <w:rPr>
          <w:rFonts w:ascii="Arial" w:hAnsi="Arial" w:cs="Arial"/>
          <w:sz w:val="20"/>
          <w:szCs w:val="20"/>
        </w:rPr>
        <w:t>​ are Proportion of crop 'b' sown in intercropping</w:t>
      </w:r>
    </w:p>
    <w:p w14:paraId="041EFE5C" w14:textId="77777777" w:rsidR="00A35B4F" w:rsidRPr="00E26751" w:rsidRDefault="00A35B4F" w:rsidP="00EF6DC9">
      <w:pPr>
        <w:tabs>
          <w:tab w:val="left" w:pos="142"/>
        </w:tabs>
        <w:spacing w:after="60" w:line="360" w:lineRule="auto"/>
        <w:ind w:left="709"/>
        <w:jc w:val="both"/>
        <w:rPr>
          <w:rFonts w:ascii="Arial" w:hAnsi="Arial" w:cs="Arial"/>
          <w:sz w:val="20"/>
          <w:szCs w:val="20"/>
        </w:rPr>
      </w:pPr>
      <w:r w:rsidRPr="00E26751">
        <w:rPr>
          <w:rFonts w:ascii="Arial" w:hAnsi="Arial" w:cs="Arial"/>
          <w:sz w:val="20"/>
          <w:szCs w:val="20"/>
        </w:rPr>
        <w:t>Ka​ are Relative crowding coefficient of crop 'a'</w:t>
      </w:r>
    </w:p>
    <w:p w14:paraId="6B59336A" w14:textId="6F1FB180"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Kb</w:t>
      </w:r>
      <w:proofErr w:type="spellEnd"/>
      <w:r w:rsidRPr="00E26751">
        <w:rPr>
          <w:rFonts w:ascii="Arial" w:hAnsi="Arial" w:cs="Arial"/>
          <w:sz w:val="20"/>
          <w:szCs w:val="20"/>
        </w:rPr>
        <w:t xml:space="preserve"> are Relative crowding coefficient of crop 'b'</w:t>
      </w:r>
    </w:p>
    <w:p w14:paraId="098264C6" w14:textId="77777777" w:rsidR="004B3C88" w:rsidRPr="00E26751" w:rsidRDefault="004B3C88" w:rsidP="00EF6DC9">
      <w:pPr>
        <w:tabs>
          <w:tab w:val="left" w:pos="142"/>
        </w:tabs>
        <w:spacing w:after="0" w:line="360" w:lineRule="auto"/>
        <w:jc w:val="both"/>
        <w:rPr>
          <w:rFonts w:ascii="Arial" w:hAnsi="Arial" w:cs="Arial"/>
          <w:b/>
          <w:bCs/>
          <w:color w:val="000000" w:themeColor="text1"/>
          <w:sz w:val="20"/>
          <w:szCs w:val="20"/>
        </w:rPr>
      </w:pPr>
    </w:p>
    <w:p w14:paraId="601CC3B0" w14:textId="2D256D17" w:rsidR="00AB1BC2" w:rsidRPr="00E26751" w:rsidRDefault="00724C37" w:rsidP="00464675">
      <w:pPr>
        <w:autoSpaceDE w:val="0"/>
        <w:autoSpaceDN w:val="0"/>
        <w:adjustRightInd w:val="0"/>
        <w:spacing w:after="100" w:line="360" w:lineRule="auto"/>
        <w:rPr>
          <w:rFonts w:ascii="Arial" w:eastAsia="Times New Roman" w:hAnsi="Arial" w:cs="Arial"/>
          <w:b/>
          <w:bCs/>
          <w:lang w:val="en-US"/>
        </w:rPr>
      </w:pPr>
      <w:r w:rsidRPr="00E26751">
        <w:rPr>
          <w:rFonts w:ascii="Arial" w:eastAsia="Times New Roman" w:hAnsi="Arial" w:cs="Arial"/>
          <w:b/>
          <w:bCs/>
          <w:lang w:val="en-US"/>
        </w:rPr>
        <w:t xml:space="preserve">3. </w:t>
      </w:r>
      <w:r w:rsidR="0018572D" w:rsidRPr="00E26751">
        <w:rPr>
          <w:rFonts w:ascii="Arial" w:eastAsia="Times New Roman" w:hAnsi="Arial" w:cs="Arial"/>
          <w:b/>
          <w:bCs/>
          <w:lang w:val="en-US"/>
        </w:rPr>
        <w:t>RESULTS AND DISCUSSION</w:t>
      </w:r>
    </w:p>
    <w:p w14:paraId="4A8C26F4" w14:textId="77777777" w:rsidR="00AB1BC2" w:rsidRPr="00E26751" w:rsidRDefault="00AB1BC2" w:rsidP="00AB1BC2">
      <w:pPr>
        <w:autoSpaceDE w:val="0"/>
        <w:autoSpaceDN w:val="0"/>
        <w:adjustRightInd w:val="0"/>
        <w:spacing w:after="100" w:line="276" w:lineRule="auto"/>
        <w:jc w:val="both"/>
        <w:rPr>
          <w:rFonts w:ascii="Arial" w:eastAsia="Times New Roman" w:hAnsi="Arial" w:cs="Arial"/>
          <w:b/>
          <w:bCs/>
          <w:sz w:val="20"/>
          <w:szCs w:val="20"/>
          <w:lang w:val="en-US"/>
        </w:rPr>
      </w:pPr>
      <w:r w:rsidRPr="00E26751">
        <w:rPr>
          <w:rFonts w:ascii="Arial" w:eastAsia="Times New Roman" w:hAnsi="Arial" w:cs="Arial"/>
          <w:b/>
          <w:bCs/>
          <w:sz w:val="20"/>
          <w:szCs w:val="20"/>
          <w:lang w:val="en-US"/>
        </w:rPr>
        <w:t>3.1 Yield studies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w:t>
      </w:r>
    </w:p>
    <w:p w14:paraId="7DBF4DAE" w14:textId="77777777" w:rsidR="00AB1BC2" w:rsidRPr="00E26751" w:rsidRDefault="00AB1BC2" w:rsidP="00AB1BC2">
      <w:pPr>
        <w:autoSpaceDE w:val="0"/>
        <w:autoSpaceDN w:val="0"/>
        <w:adjustRightInd w:val="0"/>
        <w:spacing w:after="100" w:line="276" w:lineRule="auto"/>
        <w:jc w:val="both"/>
        <w:rPr>
          <w:rFonts w:ascii="Arial" w:eastAsia="Times New Roman" w:hAnsi="Arial" w:cs="Arial"/>
          <w:b/>
          <w:bCs/>
          <w:sz w:val="20"/>
          <w:szCs w:val="20"/>
          <w:lang w:val="en-US"/>
        </w:rPr>
      </w:pPr>
      <w:r w:rsidRPr="00E26751">
        <w:rPr>
          <w:rFonts w:ascii="Arial" w:eastAsia="Times New Roman" w:hAnsi="Arial" w:cs="Arial"/>
          <w:b/>
          <w:bCs/>
          <w:sz w:val="20"/>
          <w:szCs w:val="20"/>
          <w:lang w:val="en-US"/>
        </w:rPr>
        <w:t>3.1.1 Seed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 of soybean and minor millets</w:t>
      </w:r>
    </w:p>
    <w:p w14:paraId="2F1413C2" w14:textId="6174F813" w:rsidR="00AB1BC2" w:rsidRPr="00E26751" w:rsidRDefault="00AB1BC2" w:rsidP="00AB1BC2">
      <w:pPr>
        <w:autoSpaceDE w:val="0"/>
        <w:autoSpaceDN w:val="0"/>
        <w:adjustRightInd w:val="0"/>
        <w:spacing w:after="100" w:line="360" w:lineRule="auto"/>
        <w:jc w:val="both"/>
        <w:rPr>
          <w:rFonts w:ascii="Arial" w:eastAsia="Times New Roman" w:hAnsi="Arial" w:cs="Arial"/>
          <w:sz w:val="20"/>
          <w:szCs w:val="20"/>
          <w:lang w:val="en-US"/>
        </w:rPr>
      </w:pPr>
      <w:r w:rsidRPr="00E26751">
        <w:rPr>
          <w:rFonts w:ascii="Arial" w:eastAsia="Times New Roman" w:hAnsi="Arial" w:cs="Arial"/>
          <w:sz w:val="20"/>
          <w:szCs w:val="20"/>
          <w:lang w:val="en-US"/>
        </w:rPr>
        <w:lastRenderedPageBreak/>
        <w:t>The data presented in Table 1 show that sole soybean and minor millets recorded higher seed yield whereas soybean-based millet intercropping systems showed comparatively lower yields. Sole soybean recorded a higher seed yield (1881.69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compared to intercropping treatments. Among the intercropping systems, soybean + foxtail millet (2:2) obtained relatively higher seed yield (1222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followed by soybean + foxtail millet (4:4) (1174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lowest yield was found in soybean + barnyard millet (995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(4:4). For sole cropping of millet, foxtail millet produced (1677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finger millet (1508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barnyard millet (1493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 xml:space="preserve">¹) with their intercropping systems. </w:t>
      </w:r>
      <w:r w:rsidRPr="00E26751">
        <w:rPr>
          <w:rFonts w:ascii="Arial" w:eastAsia="Times New Roman" w:hAnsi="Arial" w:cs="Arial"/>
          <w:color w:val="000000" w:themeColor="dark1"/>
          <w:sz w:val="20"/>
          <w:szCs w:val="20"/>
          <w:lang w:val="en-US"/>
        </w:rPr>
        <w:t>The mean of seed yield in soybean across different systems was (1224.28 kg ha</w:t>
      </w:r>
      <w:r w:rsidRPr="00E26751">
        <w:rPr>
          <w:rFonts w:ascii="Cambria Math" w:eastAsia="Times New Roman" w:hAnsi="Cambria Math" w:cs="Cambria Math"/>
          <w:color w:val="000000" w:themeColor="dark1"/>
          <w:sz w:val="20"/>
          <w:szCs w:val="20"/>
          <w:lang w:val="en-US"/>
        </w:rPr>
        <w:t>⁻</w:t>
      </w:r>
      <w:r w:rsidRPr="00E26751">
        <w:rPr>
          <w:rFonts w:ascii="Arial" w:eastAsia="Times New Roman" w:hAnsi="Arial" w:cs="Arial"/>
          <w:color w:val="000000" w:themeColor="dark1"/>
          <w:sz w:val="20"/>
          <w:szCs w:val="20"/>
          <w:lang w:val="en-US"/>
        </w:rPr>
        <w:t xml:space="preserve">¹). </w:t>
      </w:r>
      <w:r w:rsidR="007C6B4F" w:rsidRPr="00E26751">
        <w:rPr>
          <w:rFonts w:ascii="Arial" w:eastAsia="Times New Roman" w:hAnsi="Arial" w:cs="Arial"/>
          <w:color w:val="000000" w:themeColor="dark1"/>
          <w:sz w:val="20"/>
          <w:szCs w:val="20"/>
          <w:lang w:val="en-US"/>
        </w:rPr>
        <w:t>Similar results were also reported by Darshan et al. (2023) and Ananthi et al. (2024).</w:t>
      </w:r>
    </w:p>
    <w:p w14:paraId="3046C395" w14:textId="77777777" w:rsidR="00AB1BC2" w:rsidRPr="00E26751" w:rsidRDefault="00AB1BC2" w:rsidP="00AB1BC2">
      <w:pPr>
        <w:autoSpaceDE w:val="0"/>
        <w:autoSpaceDN w:val="0"/>
        <w:adjustRightInd w:val="0"/>
        <w:spacing w:after="100" w:line="360" w:lineRule="auto"/>
        <w:jc w:val="both"/>
        <w:rPr>
          <w:rFonts w:ascii="Arial" w:eastAsia="Times New Roman" w:hAnsi="Arial" w:cs="Arial"/>
          <w:sz w:val="20"/>
          <w:szCs w:val="20"/>
          <w:lang w:val="en-US"/>
        </w:rPr>
      </w:pPr>
      <w:r w:rsidRPr="00E26751">
        <w:rPr>
          <w:rFonts w:ascii="Arial" w:eastAsia="Times New Roman" w:hAnsi="Arial" w:cs="Arial"/>
          <w:b/>
          <w:bCs/>
          <w:sz w:val="20"/>
          <w:szCs w:val="20"/>
          <w:lang w:val="en-US"/>
        </w:rPr>
        <w:t>3.1.2 Straw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 of soybean and minor millets</w:t>
      </w:r>
    </w:p>
    <w:p w14:paraId="489BAA6B" w14:textId="0CCF189A" w:rsidR="00AB1BC2" w:rsidRPr="00E26751" w:rsidRDefault="00AB1BC2" w:rsidP="00B37DF3">
      <w:pPr>
        <w:autoSpaceDE w:val="0"/>
        <w:autoSpaceDN w:val="0"/>
        <w:adjustRightInd w:val="0"/>
        <w:spacing w:after="100" w:line="360" w:lineRule="auto"/>
        <w:jc w:val="both"/>
        <w:rPr>
          <w:rFonts w:ascii="Arial" w:eastAsia="Times New Roman" w:hAnsi="Arial" w:cs="Arial"/>
          <w:sz w:val="20"/>
          <w:szCs w:val="20"/>
          <w:lang w:val="en-US"/>
        </w:rPr>
      </w:pPr>
      <w:r w:rsidRPr="00E26751">
        <w:rPr>
          <w:rFonts w:ascii="Arial" w:eastAsia="Times New Roman" w:hAnsi="Arial" w:cs="Arial"/>
          <w:sz w:val="20"/>
          <w:szCs w:val="20"/>
          <w:lang w:val="en-US"/>
        </w:rPr>
        <w:t>Sole soybean and minor millets recorded the higher straw yield. Whereas intercropping systems showed comparatively lower yields. The results are presented in Table1 Sole soybean registered a higher straw yield (2099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compared to intercropping treatments. In intercropping systems, soybean + finger millet (2:2) recorded comparatively higher straw yield (1646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followed by soybean + foxtail millet (2:2) 1506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the rest of the intercrops. The lower straw yield (1324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 xml:space="preserve">¹) was obtained in soybean + barnyard millet (4:4). </w:t>
      </w:r>
    </w:p>
    <w:p w14:paraId="16E5B605" w14:textId="2F21CF65" w:rsidR="00AB1BC2" w:rsidRDefault="00AB1BC2" w:rsidP="00AB1BC2">
      <w:pPr>
        <w:autoSpaceDE w:val="0"/>
        <w:autoSpaceDN w:val="0"/>
        <w:adjustRightInd w:val="0"/>
        <w:spacing w:after="100" w:line="360" w:lineRule="auto"/>
        <w:jc w:val="both"/>
        <w:rPr>
          <w:rFonts w:ascii="Arial" w:eastAsia="Times New Roman" w:hAnsi="Arial" w:cs="Arial"/>
          <w:sz w:val="20"/>
          <w:szCs w:val="20"/>
          <w:lang w:val="en-US"/>
        </w:rPr>
      </w:pPr>
      <w:r w:rsidRPr="00E26751">
        <w:rPr>
          <w:rFonts w:ascii="Arial" w:eastAsia="Times New Roman" w:hAnsi="Arial" w:cs="Arial"/>
          <w:sz w:val="20"/>
          <w:szCs w:val="20"/>
          <w:lang w:val="en-US"/>
        </w:rPr>
        <w:t>In case of minor millets</w:t>
      </w:r>
      <w:r w:rsidRPr="00E26751">
        <w:rPr>
          <w:rFonts w:ascii="Arial" w:eastAsia="Times New Roman" w:hAnsi="Arial" w:cs="Arial"/>
          <w:b/>
          <w:bCs/>
          <w:sz w:val="20"/>
          <w:szCs w:val="20"/>
          <w:lang w:val="en-US"/>
        </w:rPr>
        <w:t>,</w:t>
      </w:r>
      <w:r w:rsidRPr="00E26751">
        <w:rPr>
          <w:rFonts w:ascii="Arial" w:eastAsia="Times New Roman" w:hAnsi="Arial" w:cs="Arial"/>
          <w:sz w:val="20"/>
          <w:szCs w:val="20"/>
          <w:lang w:val="en-US"/>
        </w:rPr>
        <w:t xml:space="preserve"> higher straw yield was recorded under the sole cropping system, foxtail millet recorded (2934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finger millet (3033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barnyard millet (2914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In intercropping system, soybean + foxtail millet (2:2) produced 1412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soybean + foxtail millet (4:4) 1506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soybean +finger millet (2:2) 1227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soybean + finger millet (4:4) 1277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soybean + barnyard millet (2:2) 1342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soybean + barnyard millet (4:4) 1401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The reduction in seed and straw yield under intercropping could be attributed to lower plant population and the greater competition among component crops for essential resources such as nutrients, soil moisture, and solar radiation.  Similar results were also reported Biradar et al. (2020), Ananthi et al. (2024).</w:t>
      </w:r>
    </w:p>
    <w:p w14:paraId="22C9FA78" w14:textId="77777777" w:rsidR="00B37DF3" w:rsidRDefault="00B37DF3" w:rsidP="00AB1BC2">
      <w:pPr>
        <w:autoSpaceDE w:val="0"/>
        <w:autoSpaceDN w:val="0"/>
        <w:adjustRightInd w:val="0"/>
        <w:spacing w:after="100" w:line="360" w:lineRule="auto"/>
        <w:jc w:val="both"/>
        <w:rPr>
          <w:rFonts w:ascii="Arial" w:eastAsia="Times New Roman" w:hAnsi="Arial" w:cs="Arial"/>
          <w:sz w:val="20"/>
          <w:szCs w:val="20"/>
          <w:lang w:val="en-US"/>
        </w:rPr>
      </w:pPr>
    </w:p>
    <w:p w14:paraId="04C39DB3" w14:textId="77777777" w:rsidR="00B37DF3" w:rsidRPr="00E26751" w:rsidRDefault="00B37DF3" w:rsidP="00B37DF3">
      <w:pPr>
        <w:autoSpaceDE w:val="0"/>
        <w:autoSpaceDN w:val="0"/>
        <w:adjustRightInd w:val="0"/>
        <w:spacing w:line="240" w:lineRule="auto"/>
        <w:contextualSpacing/>
        <w:jc w:val="both"/>
        <w:rPr>
          <w:rFonts w:ascii="Arial" w:eastAsia="Times New Roman" w:hAnsi="Arial" w:cs="Arial"/>
          <w:b/>
          <w:bCs/>
          <w:sz w:val="20"/>
          <w:szCs w:val="20"/>
          <w:lang w:val="en-US"/>
        </w:rPr>
      </w:pPr>
      <w:r w:rsidRPr="00E26751">
        <w:rPr>
          <w:rFonts w:ascii="Arial" w:eastAsia="Times New Roman" w:hAnsi="Arial" w:cs="Arial"/>
          <w:b/>
          <w:bCs/>
          <w:sz w:val="20"/>
          <w:szCs w:val="20"/>
          <w:lang w:val="en-US"/>
        </w:rPr>
        <w:t>Table No. 1. Seed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 straw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 and Soybean seed equivalent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 of soybean and minor millet as influenced by Soybean + minor millet strip intercropping systems</w:t>
      </w:r>
    </w:p>
    <w:tbl>
      <w:tblPr>
        <w:tblW w:w="509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1064"/>
        <w:gridCol w:w="683"/>
        <w:gridCol w:w="697"/>
        <w:gridCol w:w="683"/>
        <w:gridCol w:w="1064"/>
        <w:gridCol w:w="683"/>
        <w:gridCol w:w="697"/>
        <w:gridCol w:w="683"/>
        <w:gridCol w:w="1753"/>
      </w:tblGrid>
      <w:tr w:rsidR="00B37DF3" w:rsidRPr="00E26751" w14:paraId="7BB97F67" w14:textId="77777777" w:rsidTr="003C2FF0">
        <w:tc>
          <w:tcPr>
            <w:tcW w:w="724" w:type="pct"/>
            <w:vMerge w:val="restart"/>
            <w:vAlign w:val="center"/>
          </w:tcPr>
          <w:p w14:paraId="5F85A06F"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Treatments</w:t>
            </w:r>
          </w:p>
        </w:tc>
        <w:tc>
          <w:tcPr>
            <w:tcW w:w="1670" w:type="pct"/>
            <w:gridSpan w:val="4"/>
            <w:vAlign w:val="center"/>
          </w:tcPr>
          <w:p w14:paraId="2468BC4F"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Seed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w:t>
            </w:r>
          </w:p>
        </w:tc>
        <w:tc>
          <w:tcPr>
            <w:tcW w:w="1670" w:type="pct"/>
            <w:gridSpan w:val="4"/>
            <w:vAlign w:val="center"/>
          </w:tcPr>
          <w:p w14:paraId="610CF172"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 xml:space="preserve">Straw yield (kg ha </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w:t>
            </w:r>
          </w:p>
        </w:tc>
        <w:tc>
          <w:tcPr>
            <w:tcW w:w="936" w:type="pct"/>
            <w:vMerge w:val="restart"/>
            <w:vAlign w:val="center"/>
          </w:tcPr>
          <w:p w14:paraId="48979EF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 xml:space="preserve">SEY (kg ha </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w:t>
            </w:r>
          </w:p>
        </w:tc>
      </w:tr>
      <w:tr w:rsidR="00B37DF3" w:rsidRPr="00E26751" w14:paraId="07C35DB4" w14:textId="77777777" w:rsidTr="003C2FF0">
        <w:tc>
          <w:tcPr>
            <w:tcW w:w="724" w:type="pct"/>
            <w:vMerge/>
            <w:vAlign w:val="center"/>
          </w:tcPr>
          <w:p w14:paraId="16599C4A"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p>
        </w:tc>
        <w:tc>
          <w:tcPr>
            <w:tcW w:w="568" w:type="pct"/>
            <w:vAlign w:val="center"/>
          </w:tcPr>
          <w:p w14:paraId="06CD7EC1"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Main crop</w:t>
            </w:r>
          </w:p>
        </w:tc>
        <w:tc>
          <w:tcPr>
            <w:tcW w:w="1102" w:type="pct"/>
            <w:gridSpan w:val="3"/>
            <w:vAlign w:val="center"/>
          </w:tcPr>
          <w:p w14:paraId="14846A9D"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Intercrops</w:t>
            </w:r>
          </w:p>
        </w:tc>
        <w:tc>
          <w:tcPr>
            <w:tcW w:w="568" w:type="pct"/>
            <w:vAlign w:val="center"/>
          </w:tcPr>
          <w:p w14:paraId="36FABADD"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Main crop</w:t>
            </w:r>
          </w:p>
        </w:tc>
        <w:tc>
          <w:tcPr>
            <w:tcW w:w="1102" w:type="pct"/>
            <w:gridSpan w:val="3"/>
            <w:vAlign w:val="center"/>
          </w:tcPr>
          <w:p w14:paraId="4BDF821B"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Intercrops</w:t>
            </w:r>
          </w:p>
        </w:tc>
        <w:tc>
          <w:tcPr>
            <w:tcW w:w="936" w:type="pct"/>
            <w:vMerge/>
            <w:vAlign w:val="center"/>
          </w:tcPr>
          <w:p w14:paraId="588F2D22"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b/>
                <w:bCs/>
                <w:sz w:val="20"/>
                <w:szCs w:val="20"/>
                <w:lang w:val="en-US"/>
              </w:rPr>
            </w:pPr>
          </w:p>
        </w:tc>
      </w:tr>
      <w:tr w:rsidR="00B37DF3" w:rsidRPr="00E26751" w14:paraId="53BBCA00" w14:textId="77777777" w:rsidTr="003C2FF0">
        <w:tc>
          <w:tcPr>
            <w:tcW w:w="724" w:type="pct"/>
            <w:vMerge/>
            <w:vAlign w:val="center"/>
          </w:tcPr>
          <w:p w14:paraId="6CEE6887"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p>
        </w:tc>
        <w:tc>
          <w:tcPr>
            <w:tcW w:w="568" w:type="pct"/>
            <w:vAlign w:val="center"/>
          </w:tcPr>
          <w:p w14:paraId="112CEE58"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Soybean</w:t>
            </w:r>
          </w:p>
        </w:tc>
        <w:tc>
          <w:tcPr>
            <w:tcW w:w="365" w:type="pct"/>
            <w:vAlign w:val="center"/>
          </w:tcPr>
          <w:p w14:paraId="03C05DA5"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FM</w:t>
            </w:r>
          </w:p>
        </w:tc>
        <w:tc>
          <w:tcPr>
            <w:tcW w:w="372" w:type="pct"/>
            <w:vAlign w:val="center"/>
          </w:tcPr>
          <w:p w14:paraId="05D534D9"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proofErr w:type="spellStart"/>
            <w:r w:rsidRPr="00E26751">
              <w:rPr>
                <w:rFonts w:ascii="Arial" w:eastAsia="Times New Roman" w:hAnsi="Arial" w:cs="Arial"/>
                <w:b/>
                <w:bCs/>
                <w:sz w:val="20"/>
                <w:szCs w:val="20"/>
                <w:lang w:val="en-US"/>
              </w:rPr>
              <w:t>FgM</w:t>
            </w:r>
            <w:proofErr w:type="spellEnd"/>
          </w:p>
        </w:tc>
        <w:tc>
          <w:tcPr>
            <w:tcW w:w="365" w:type="pct"/>
            <w:vAlign w:val="center"/>
          </w:tcPr>
          <w:p w14:paraId="5F591B42"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BM</w:t>
            </w:r>
          </w:p>
        </w:tc>
        <w:tc>
          <w:tcPr>
            <w:tcW w:w="568" w:type="pct"/>
            <w:vAlign w:val="center"/>
          </w:tcPr>
          <w:p w14:paraId="7877962E"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Soybean</w:t>
            </w:r>
          </w:p>
        </w:tc>
        <w:tc>
          <w:tcPr>
            <w:tcW w:w="365" w:type="pct"/>
            <w:vAlign w:val="center"/>
          </w:tcPr>
          <w:p w14:paraId="1EC94F6F"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FM</w:t>
            </w:r>
          </w:p>
        </w:tc>
        <w:tc>
          <w:tcPr>
            <w:tcW w:w="372" w:type="pct"/>
            <w:vAlign w:val="center"/>
          </w:tcPr>
          <w:p w14:paraId="2BF91E61"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proofErr w:type="spellStart"/>
            <w:r w:rsidRPr="00E26751">
              <w:rPr>
                <w:rFonts w:ascii="Arial" w:eastAsia="Times New Roman" w:hAnsi="Arial" w:cs="Arial"/>
                <w:b/>
                <w:bCs/>
                <w:sz w:val="20"/>
                <w:szCs w:val="20"/>
                <w:lang w:val="en-US"/>
              </w:rPr>
              <w:t>FgM</w:t>
            </w:r>
            <w:proofErr w:type="spellEnd"/>
          </w:p>
        </w:tc>
        <w:tc>
          <w:tcPr>
            <w:tcW w:w="365" w:type="pct"/>
            <w:vAlign w:val="center"/>
          </w:tcPr>
          <w:p w14:paraId="0F0F4CE7"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BM</w:t>
            </w:r>
          </w:p>
        </w:tc>
        <w:tc>
          <w:tcPr>
            <w:tcW w:w="936" w:type="pct"/>
            <w:vMerge/>
            <w:vAlign w:val="center"/>
          </w:tcPr>
          <w:p w14:paraId="5905EF57"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b/>
                <w:bCs/>
                <w:sz w:val="20"/>
                <w:szCs w:val="20"/>
                <w:lang w:val="en-US"/>
              </w:rPr>
            </w:pPr>
          </w:p>
        </w:tc>
      </w:tr>
      <w:tr w:rsidR="00B37DF3" w:rsidRPr="00E26751" w14:paraId="139933EE" w14:textId="77777777" w:rsidTr="003C2FF0">
        <w:tc>
          <w:tcPr>
            <w:tcW w:w="724" w:type="pct"/>
            <w:vAlign w:val="center"/>
          </w:tcPr>
          <w:p w14:paraId="66414354"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 xml:space="preserve">1 </w:t>
            </w:r>
            <w:r w:rsidRPr="00E26751">
              <w:rPr>
                <w:rFonts w:ascii="Arial" w:eastAsia="Times New Roman" w:hAnsi="Arial" w:cs="Arial"/>
                <w:b/>
                <w:bCs/>
                <w:sz w:val="20"/>
                <w:szCs w:val="20"/>
                <w:lang w:val="en-US"/>
              </w:rPr>
              <w:t>- Sole Soybean</w:t>
            </w:r>
          </w:p>
        </w:tc>
        <w:tc>
          <w:tcPr>
            <w:tcW w:w="568" w:type="pct"/>
            <w:vAlign w:val="center"/>
          </w:tcPr>
          <w:p w14:paraId="70C0EBD8"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1882</w:t>
            </w:r>
          </w:p>
        </w:tc>
        <w:tc>
          <w:tcPr>
            <w:tcW w:w="365" w:type="pct"/>
            <w:vAlign w:val="center"/>
          </w:tcPr>
          <w:p w14:paraId="3424A0C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7C37B32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7FE0AAF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690CCB9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2099</w:t>
            </w:r>
          </w:p>
        </w:tc>
        <w:tc>
          <w:tcPr>
            <w:tcW w:w="365" w:type="pct"/>
            <w:vAlign w:val="center"/>
          </w:tcPr>
          <w:p w14:paraId="2AEAEFF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1204B298"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59443F38"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2A3A248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1882</w:t>
            </w:r>
          </w:p>
        </w:tc>
      </w:tr>
      <w:tr w:rsidR="00B37DF3" w:rsidRPr="00E26751" w14:paraId="0B175E90" w14:textId="77777777" w:rsidTr="003C2FF0">
        <w:tc>
          <w:tcPr>
            <w:tcW w:w="724" w:type="pct"/>
            <w:vAlign w:val="center"/>
          </w:tcPr>
          <w:p w14:paraId="7769EADA"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2</w:t>
            </w:r>
            <w:r w:rsidRPr="00E26751">
              <w:rPr>
                <w:rFonts w:ascii="Arial" w:eastAsia="Times New Roman" w:hAnsi="Arial" w:cs="Arial"/>
                <w:b/>
                <w:bCs/>
                <w:sz w:val="20"/>
                <w:szCs w:val="20"/>
                <w:lang w:val="en-US"/>
              </w:rPr>
              <w:t xml:space="preserve"> - Sole FM</w:t>
            </w:r>
          </w:p>
        </w:tc>
        <w:tc>
          <w:tcPr>
            <w:tcW w:w="568" w:type="pct"/>
            <w:vAlign w:val="center"/>
          </w:tcPr>
          <w:p w14:paraId="3563B2A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4CC92AC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1677</w:t>
            </w:r>
          </w:p>
        </w:tc>
        <w:tc>
          <w:tcPr>
            <w:tcW w:w="372" w:type="pct"/>
            <w:vAlign w:val="center"/>
          </w:tcPr>
          <w:p w14:paraId="5C79D42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48CDA6A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14801D0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11E5874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2934</w:t>
            </w:r>
          </w:p>
        </w:tc>
        <w:tc>
          <w:tcPr>
            <w:tcW w:w="372" w:type="pct"/>
            <w:vAlign w:val="center"/>
          </w:tcPr>
          <w:p w14:paraId="2D82A4E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07FDE98C"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32F56458"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1402</w:t>
            </w:r>
          </w:p>
        </w:tc>
      </w:tr>
      <w:tr w:rsidR="00B37DF3" w:rsidRPr="00E26751" w14:paraId="2F9F3C99" w14:textId="77777777" w:rsidTr="003C2FF0">
        <w:tc>
          <w:tcPr>
            <w:tcW w:w="724" w:type="pct"/>
            <w:vAlign w:val="center"/>
          </w:tcPr>
          <w:p w14:paraId="1A935E95"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3</w:t>
            </w:r>
            <w:r w:rsidRPr="00E26751">
              <w:rPr>
                <w:rFonts w:ascii="Arial" w:eastAsia="Times New Roman" w:hAnsi="Arial" w:cs="Arial"/>
                <w:b/>
                <w:bCs/>
                <w:sz w:val="20"/>
                <w:szCs w:val="20"/>
                <w:lang w:val="en-US"/>
              </w:rPr>
              <w:t xml:space="preserve"> - Sole </w:t>
            </w:r>
            <w:proofErr w:type="spellStart"/>
            <w:r w:rsidRPr="00E26751">
              <w:rPr>
                <w:rFonts w:ascii="Arial" w:eastAsia="Times New Roman" w:hAnsi="Arial" w:cs="Arial"/>
                <w:b/>
                <w:bCs/>
                <w:sz w:val="20"/>
                <w:szCs w:val="20"/>
                <w:lang w:val="en-US"/>
              </w:rPr>
              <w:t>FgM</w:t>
            </w:r>
            <w:proofErr w:type="spellEnd"/>
          </w:p>
        </w:tc>
        <w:tc>
          <w:tcPr>
            <w:tcW w:w="568" w:type="pct"/>
            <w:vAlign w:val="center"/>
          </w:tcPr>
          <w:p w14:paraId="22A02A4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7583EAA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60CE976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1508</w:t>
            </w:r>
          </w:p>
        </w:tc>
        <w:tc>
          <w:tcPr>
            <w:tcW w:w="365" w:type="pct"/>
            <w:vAlign w:val="center"/>
          </w:tcPr>
          <w:p w14:paraId="70926EC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3CB0C2E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6430EB8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43C7B5C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3033</w:t>
            </w:r>
          </w:p>
        </w:tc>
        <w:tc>
          <w:tcPr>
            <w:tcW w:w="365" w:type="pct"/>
            <w:vAlign w:val="center"/>
          </w:tcPr>
          <w:p w14:paraId="5F95DED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1393FEB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1261</w:t>
            </w:r>
          </w:p>
        </w:tc>
      </w:tr>
      <w:tr w:rsidR="00B37DF3" w:rsidRPr="00E26751" w14:paraId="0454D760" w14:textId="77777777" w:rsidTr="003C2FF0">
        <w:tc>
          <w:tcPr>
            <w:tcW w:w="724" w:type="pct"/>
            <w:vAlign w:val="center"/>
          </w:tcPr>
          <w:p w14:paraId="0AE48111"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4</w:t>
            </w:r>
            <w:r w:rsidRPr="00E26751">
              <w:rPr>
                <w:rFonts w:ascii="Arial" w:eastAsia="Times New Roman" w:hAnsi="Arial" w:cs="Arial"/>
                <w:b/>
                <w:bCs/>
                <w:sz w:val="20"/>
                <w:szCs w:val="20"/>
                <w:lang w:val="en-US"/>
              </w:rPr>
              <w:t xml:space="preserve"> - Sole BM</w:t>
            </w:r>
          </w:p>
        </w:tc>
        <w:tc>
          <w:tcPr>
            <w:tcW w:w="568" w:type="pct"/>
            <w:vAlign w:val="center"/>
          </w:tcPr>
          <w:p w14:paraId="7B38279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3453B17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09CBBB09"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67D3007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1493</w:t>
            </w:r>
          </w:p>
        </w:tc>
        <w:tc>
          <w:tcPr>
            <w:tcW w:w="568" w:type="pct"/>
            <w:vAlign w:val="center"/>
          </w:tcPr>
          <w:p w14:paraId="24C5B7E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502D47F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742E1B1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27D2AEE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2914</w:t>
            </w:r>
          </w:p>
        </w:tc>
        <w:tc>
          <w:tcPr>
            <w:tcW w:w="936" w:type="pct"/>
            <w:vAlign w:val="center"/>
          </w:tcPr>
          <w:p w14:paraId="588BC01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1248</w:t>
            </w:r>
          </w:p>
        </w:tc>
      </w:tr>
      <w:tr w:rsidR="00B37DF3" w:rsidRPr="00E26751" w14:paraId="19D46662" w14:textId="77777777" w:rsidTr="003C2FF0">
        <w:tc>
          <w:tcPr>
            <w:tcW w:w="724" w:type="pct"/>
            <w:vAlign w:val="center"/>
          </w:tcPr>
          <w:p w14:paraId="45D72703"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5</w:t>
            </w:r>
            <w:r w:rsidRPr="00E26751">
              <w:rPr>
                <w:rFonts w:ascii="Arial" w:eastAsia="Times New Roman" w:hAnsi="Arial" w:cs="Arial"/>
                <w:b/>
                <w:bCs/>
                <w:sz w:val="20"/>
                <w:szCs w:val="20"/>
                <w:lang w:val="en-US"/>
              </w:rPr>
              <w:t xml:space="preserve"> - Soy + FM (2:2)</w:t>
            </w:r>
          </w:p>
        </w:tc>
        <w:tc>
          <w:tcPr>
            <w:tcW w:w="568" w:type="pct"/>
            <w:vAlign w:val="center"/>
          </w:tcPr>
          <w:p w14:paraId="6A006D3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1222</w:t>
            </w:r>
          </w:p>
        </w:tc>
        <w:tc>
          <w:tcPr>
            <w:tcW w:w="365" w:type="pct"/>
            <w:vAlign w:val="center"/>
          </w:tcPr>
          <w:p w14:paraId="2D6AA9A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980</w:t>
            </w:r>
          </w:p>
        </w:tc>
        <w:tc>
          <w:tcPr>
            <w:tcW w:w="372" w:type="pct"/>
            <w:vAlign w:val="center"/>
          </w:tcPr>
          <w:p w14:paraId="6FFA466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6F6AB64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6BDEAC4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1506</w:t>
            </w:r>
          </w:p>
        </w:tc>
        <w:tc>
          <w:tcPr>
            <w:tcW w:w="365" w:type="pct"/>
            <w:vAlign w:val="center"/>
          </w:tcPr>
          <w:p w14:paraId="588544A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1412</w:t>
            </w:r>
          </w:p>
        </w:tc>
        <w:tc>
          <w:tcPr>
            <w:tcW w:w="372" w:type="pct"/>
            <w:vAlign w:val="center"/>
          </w:tcPr>
          <w:p w14:paraId="0BA8123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49D077E4"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5D94357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2042</w:t>
            </w:r>
          </w:p>
        </w:tc>
      </w:tr>
      <w:tr w:rsidR="00B37DF3" w:rsidRPr="00E26751" w14:paraId="103C6C1A" w14:textId="77777777" w:rsidTr="003C2FF0">
        <w:tc>
          <w:tcPr>
            <w:tcW w:w="724" w:type="pct"/>
            <w:vAlign w:val="center"/>
          </w:tcPr>
          <w:p w14:paraId="04688802"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6</w:t>
            </w:r>
            <w:r w:rsidRPr="00E26751">
              <w:rPr>
                <w:rFonts w:ascii="Arial" w:eastAsia="Times New Roman" w:hAnsi="Arial" w:cs="Arial"/>
                <w:b/>
                <w:bCs/>
                <w:sz w:val="20"/>
                <w:szCs w:val="20"/>
                <w:lang w:val="en-US"/>
              </w:rPr>
              <w:t xml:space="preserve"> - Soy + FM (4:4)</w:t>
            </w:r>
          </w:p>
        </w:tc>
        <w:tc>
          <w:tcPr>
            <w:tcW w:w="568" w:type="pct"/>
            <w:vAlign w:val="center"/>
          </w:tcPr>
          <w:p w14:paraId="3936765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1174</w:t>
            </w:r>
          </w:p>
        </w:tc>
        <w:tc>
          <w:tcPr>
            <w:tcW w:w="365" w:type="pct"/>
            <w:vAlign w:val="center"/>
          </w:tcPr>
          <w:p w14:paraId="7967AC1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1044</w:t>
            </w:r>
          </w:p>
        </w:tc>
        <w:tc>
          <w:tcPr>
            <w:tcW w:w="372" w:type="pct"/>
            <w:vAlign w:val="center"/>
          </w:tcPr>
          <w:p w14:paraId="1942EF0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37D91B1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1EF10DA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1459</w:t>
            </w:r>
          </w:p>
        </w:tc>
        <w:tc>
          <w:tcPr>
            <w:tcW w:w="365" w:type="pct"/>
            <w:vAlign w:val="center"/>
          </w:tcPr>
          <w:p w14:paraId="20A4D63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1506</w:t>
            </w:r>
          </w:p>
        </w:tc>
        <w:tc>
          <w:tcPr>
            <w:tcW w:w="372" w:type="pct"/>
            <w:vAlign w:val="center"/>
          </w:tcPr>
          <w:p w14:paraId="6EBBF2E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3B631EE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64A45AC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2047</w:t>
            </w:r>
          </w:p>
        </w:tc>
      </w:tr>
      <w:tr w:rsidR="00B37DF3" w:rsidRPr="00E26751" w14:paraId="68C1C208" w14:textId="77777777" w:rsidTr="003C2FF0">
        <w:tc>
          <w:tcPr>
            <w:tcW w:w="724" w:type="pct"/>
            <w:vAlign w:val="center"/>
          </w:tcPr>
          <w:p w14:paraId="790BDE0F"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7</w:t>
            </w:r>
            <w:r w:rsidRPr="00E26751">
              <w:rPr>
                <w:rFonts w:ascii="Arial" w:eastAsia="Times New Roman" w:hAnsi="Arial" w:cs="Arial"/>
                <w:b/>
                <w:bCs/>
                <w:sz w:val="20"/>
                <w:szCs w:val="20"/>
                <w:lang w:val="en-US"/>
              </w:rPr>
              <w:t xml:space="preserve"> - Soy + </w:t>
            </w:r>
            <w:proofErr w:type="spellStart"/>
            <w:r w:rsidRPr="00E26751">
              <w:rPr>
                <w:rFonts w:ascii="Arial" w:eastAsia="Times New Roman" w:hAnsi="Arial" w:cs="Arial"/>
                <w:b/>
                <w:bCs/>
                <w:sz w:val="20"/>
                <w:szCs w:val="20"/>
                <w:lang w:val="en-US"/>
              </w:rPr>
              <w:t>FgM</w:t>
            </w:r>
            <w:proofErr w:type="spellEnd"/>
            <w:r w:rsidRPr="00E26751">
              <w:rPr>
                <w:rFonts w:ascii="Arial" w:eastAsia="Times New Roman" w:hAnsi="Arial" w:cs="Arial"/>
                <w:b/>
                <w:bCs/>
                <w:sz w:val="20"/>
                <w:szCs w:val="20"/>
                <w:lang w:val="en-US"/>
              </w:rPr>
              <w:t xml:space="preserve"> (2:2)</w:t>
            </w:r>
          </w:p>
        </w:tc>
        <w:tc>
          <w:tcPr>
            <w:tcW w:w="568" w:type="pct"/>
            <w:vAlign w:val="center"/>
          </w:tcPr>
          <w:p w14:paraId="5752E3A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1110</w:t>
            </w:r>
          </w:p>
        </w:tc>
        <w:tc>
          <w:tcPr>
            <w:tcW w:w="365" w:type="pct"/>
            <w:vAlign w:val="center"/>
          </w:tcPr>
          <w:p w14:paraId="21F36CD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12A2FCF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877</w:t>
            </w:r>
          </w:p>
        </w:tc>
        <w:tc>
          <w:tcPr>
            <w:tcW w:w="365" w:type="pct"/>
            <w:vAlign w:val="center"/>
          </w:tcPr>
          <w:p w14:paraId="11CEBA64"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42D1461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1646</w:t>
            </w:r>
          </w:p>
        </w:tc>
        <w:tc>
          <w:tcPr>
            <w:tcW w:w="365" w:type="pct"/>
            <w:vAlign w:val="center"/>
          </w:tcPr>
          <w:p w14:paraId="717A262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7615E16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1227</w:t>
            </w:r>
          </w:p>
        </w:tc>
        <w:tc>
          <w:tcPr>
            <w:tcW w:w="365" w:type="pct"/>
            <w:vAlign w:val="center"/>
          </w:tcPr>
          <w:p w14:paraId="4074505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493A9DB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1843</w:t>
            </w:r>
          </w:p>
        </w:tc>
      </w:tr>
      <w:tr w:rsidR="00B37DF3" w:rsidRPr="00E26751" w14:paraId="1B7150F1" w14:textId="77777777" w:rsidTr="003C2FF0">
        <w:tc>
          <w:tcPr>
            <w:tcW w:w="724" w:type="pct"/>
            <w:vAlign w:val="center"/>
          </w:tcPr>
          <w:p w14:paraId="6C3DA876"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lastRenderedPageBreak/>
              <w:t>T</w:t>
            </w:r>
            <w:r w:rsidRPr="00E26751">
              <w:rPr>
                <w:rFonts w:ascii="Arial" w:eastAsia="Times New Roman" w:hAnsi="Arial" w:cs="Arial"/>
                <w:b/>
                <w:bCs/>
                <w:sz w:val="20"/>
                <w:szCs w:val="20"/>
                <w:vertAlign w:val="subscript"/>
                <w:lang w:val="en-US"/>
              </w:rPr>
              <w:t>8</w:t>
            </w:r>
            <w:r w:rsidRPr="00E26751">
              <w:rPr>
                <w:rFonts w:ascii="Arial" w:eastAsia="Times New Roman" w:hAnsi="Arial" w:cs="Arial"/>
                <w:b/>
                <w:bCs/>
                <w:sz w:val="20"/>
                <w:szCs w:val="20"/>
                <w:lang w:val="en-US"/>
              </w:rPr>
              <w:t xml:space="preserve"> - Soy + </w:t>
            </w:r>
            <w:proofErr w:type="spellStart"/>
            <w:r w:rsidRPr="00E26751">
              <w:rPr>
                <w:rFonts w:ascii="Arial" w:eastAsia="Times New Roman" w:hAnsi="Arial" w:cs="Arial"/>
                <w:b/>
                <w:bCs/>
                <w:sz w:val="20"/>
                <w:szCs w:val="20"/>
                <w:lang w:val="en-US"/>
              </w:rPr>
              <w:t>FgM</w:t>
            </w:r>
            <w:proofErr w:type="spellEnd"/>
            <w:r w:rsidRPr="00E26751">
              <w:rPr>
                <w:rFonts w:ascii="Arial" w:eastAsia="Times New Roman" w:hAnsi="Arial" w:cs="Arial"/>
                <w:b/>
                <w:bCs/>
                <w:sz w:val="20"/>
                <w:szCs w:val="20"/>
                <w:lang w:val="en-US"/>
              </w:rPr>
              <w:t xml:space="preserve"> (4:4)</w:t>
            </w:r>
          </w:p>
        </w:tc>
        <w:tc>
          <w:tcPr>
            <w:tcW w:w="568" w:type="pct"/>
            <w:vAlign w:val="center"/>
          </w:tcPr>
          <w:p w14:paraId="1474A4D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1116</w:t>
            </w:r>
          </w:p>
        </w:tc>
        <w:tc>
          <w:tcPr>
            <w:tcW w:w="365" w:type="pct"/>
            <w:vAlign w:val="center"/>
          </w:tcPr>
          <w:p w14:paraId="59E57EA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5438109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913</w:t>
            </w:r>
          </w:p>
        </w:tc>
        <w:tc>
          <w:tcPr>
            <w:tcW w:w="365" w:type="pct"/>
            <w:vAlign w:val="center"/>
          </w:tcPr>
          <w:p w14:paraId="05E0BDA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19D993B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1358</w:t>
            </w:r>
          </w:p>
        </w:tc>
        <w:tc>
          <w:tcPr>
            <w:tcW w:w="365" w:type="pct"/>
            <w:vAlign w:val="center"/>
          </w:tcPr>
          <w:p w14:paraId="4B05266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1F9F2379"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1277</w:t>
            </w:r>
          </w:p>
        </w:tc>
        <w:tc>
          <w:tcPr>
            <w:tcW w:w="365" w:type="pct"/>
            <w:vAlign w:val="center"/>
          </w:tcPr>
          <w:p w14:paraId="37209B9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78FCF5D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1880</w:t>
            </w:r>
          </w:p>
        </w:tc>
      </w:tr>
      <w:tr w:rsidR="00B37DF3" w:rsidRPr="00E26751" w14:paraId="0F8AD5D3" w14:textId="77777777" w:rsidTr="003C2FF0">
        <w:tc>
          <w:tcPr>
            <w:tcW w:w="724" w:type="pct"/>
            <w:vAlign w:val="center"/>
          </w:tcPr>
          <w:p w14:paraId="653AFACD"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9</w:t>
            </w:r>
            <w:r w:rsidRPr="00E26751">
              <w:rPr>
                <w:rFonts w:ascii="Arial" w:eastAsia="Times New Roman" w:hAnsi="Arial" w:cs="Arial"/>
                <w:b/>
                <w:bCs/>
                <w:sz w:val="20"/>
                <w:szCs w:val="20"/>
                <w:lang w:val="en-US"/>
              </w:rPr>
              <w:t xml:space="preserve"> - Soy + BM (2:2)</w:t>
            </w:r>
          </w:p>
        </w:tc>
        <w:tc>
          <w:tcPr>
            <w:tcW w:w="568" w:type="pct"/>
            <w:vAlign w:val="center"/>
          </w:tcPr>
          <w:p w14:paraId="22B46EB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1071</w:t>
            </w:r>
          </w:p>
        </w:tc>
        <w:tc>
          <w:tcPr>
            <w:tcW w:w="365" w:type="pct"/>
            <w:vAlign w:val="center"/>
          </w:tcPr>
          <w:p w14:paraId="7F08B0C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0B71DE7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2A713D59"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838</w:t>
            </w:r>
          </w:p>
        </w:tc>
        <w:tc>
          <w:tcPr>
            <w:tcW w:w="568" w:type="pct"/>
            <w:vAlign w:val="center"/>
          </w:tcPr>
          <w:p w14:paraId="554B544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1370</w:t>
            </w:r>
          </w:p>
        </w:tc>
        <w:tc>
          <w:tcPr>
            <w:tcW w:w="365" w:type="pct"/>
            <w:vAlign w:val="center"/>
          </w:tcPr>
          <w:p w14:paraId="45EDE71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52C6298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1733FC48"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1342</w:t>
            </w:r>
          </w:p>
        </w:tc>
        <w:tc>
          <w:tcPr>
            <w:tcW w:w="936" w:type="pct"/>
            <w:vAlign w:val="center"/>
          </w:tcPr>
          <w:p w14:paraId="406220A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1771</w:t>
            </w:r>
          </w:p>
        </w:tc>
      </w:tr>
      <w:tr w:rsidR="00B37DF3" w:rsidRPr="00E26751" w14:paraId="2BEED367" w14:textId="77777777" w:rsidTr="003C2FF0">
        <w:tc>
          <w:tcPr>
            <w:tcW w:w="724" w:type="pct"/>
            <w:vAlign w:val="center"/>
          </w:tcPr>
          <w:p w14:paraId="5C39B380"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10</w:t>
            </w:r>
            <w:r w:rsidRPr="00E26751">
              <w:rPr>
                <w:rFonts w:ascii="Arial" w:eastAsia="Times New Roman" w:hAnsi="Arial" w:cs="Arial"/>
                <w:b/>
                <w:bCs/>
                <w:sz w:val="20"/>
                <w:szCs w:val="20"/>
                <w:lang w:val="en-US"/>
              </w:rPr>
              <w:t xml:space="preserve"> - Soy + BM (4:4)</w:t>
            </w:r>
          </w:p>
        </w:tc>
        <w:tc>
          <w:tcPr>
            <w:tcW w:w="568" w:type="pct"/>
            <w:vAlign w:val="center"/>
          </w:tcPr>
          <w:p w14:paraId="2CA82A04"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995</w:t>
            </w:r>
          </w:p>
        </w:tc>
        <w:tc>
          <w:tcPr>
            <w:tcW w:w="365" w:type="pct"/>
            <w:vAlign w:val="center"/>
          </w:tcPr>
          <w:p w14:paraId="4A60A03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77F0144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5046087C"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873</w:t>
            </w:r>
          </w:p>
        </w:tc>
        <w:tc>
          <w:tcPr>
            <w:tcW w:w="568" w:type="pct"/>
            <w:vAlign w:val="center"/>
          </w:tcPr>
          <w:p w14:paraId="29C0551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1324</w:t>
            </w:r>
          </w:p>
        </w:tc>
        <w:tc>
          <w:tcPr>
            <w:tcW w:w="365" w:type="pct"/>
            <w:vAlign w:val="center"/>
          </w:tcPr>
          <w:p w14:paraId="528D173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09C16EB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5CC1C12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1401</w:t>
            </w:r>
          </w:p>
        </w:tc>
        <w:tc>
          <w:tcPr>
            <w:tcW w:w="936" w:type="pct"/>
            <w:vAlign w:val="center"/>
          </w:tcPr>
          <w:p w14:paraId="101C622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1725</w:t>
            </w:r>
          </w:p>
        </w:tc>
      </w:tr>
      <w:tr w:rsidR="00B37DF3" w:rsidRPr="00E26751" w14:paraId="4C74E239" w14:textId="77777777" w:rsidTr="003C2FF0">
        <w:tc>
          <w:tcPr>
            <w:tcW w:w="724" w:type="pct"/>
            <w:vAlign w:val="center"/>
          </w:tcPr>
          <w:p w14:paraId="0430F0B6"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b/>
                <w:bCs/>
                <w:sz w:val="20"/>
                <w:szCs w:val="20"/>
                <w:lang w:val="en-US"/>
              </w:rPr>
            </w:pPr>
            <w:r w:rsidRPr="00E26751">
              <w:rPr>
                <w:rFonts w:ascii="Arial" w:eastAsia="Times New Roman" w:hAnsi="Arial" w:cs="Arial"/>
                <w:b/>
                <w:bCs/>
                <w:sz w:val="20"/>
                <w:szCs w:val="20"/>
                <w:lang w:val="en-US"/>
              </w:rPr>
              <w:t>SE(m) ±</w:t>
            </w:r>
          </w:p>
        </w:tc>
        <w:tc>
          <w:tcPr>
            <w:tcW w:w="568" w:type="pct"/>
            <w:vAlign w:val="center"/>
          </w:tcPr>
          <w:p w14:paraId="648F24D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62866609"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59055E1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3DF80ECC"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705C6B8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24969F9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41764E6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72ABD09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446E09A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87.97</w:t>
            </w:r>
          </w:p>
        </w:tc>
      </w:tr>
      <w:tr w:rsidR="00B37DF3" w:rsidRPr="00E26751" w14:paraId="0B060650" w14:textId="77777777" w:rsidTr="003C2FF0">
        <w:tc>
          <w:tcPr>
            <w:tcW w:w="724" w:type="pct"/>
            <w:vAlign w:val="center"/>
          </w:tcPr>
          <w:p w14:paraId="3B177209"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b/>
                <w:bCs/>
                <w:sz w:val="20"/>
                <w:szCs w:val="20"/>
                <w:lang w:val="en-US"/>
              </w:rPr>
            </w:pPr>
            <w:r w:rsidRPr="00E26751">
              <w:rPr>
                <w:rFonts w:ascii="Arial" w:eastAsia="Times New Roman" w:hAnsi="Arial" w:cs="Arial"/>
                <w:b/>
                <w:bCs/>
                <w:sz w:val="20"/>
                <w:szCs w:val="20"/>
                <w:lang w:val="en-US"/>
              </w:rPr>
              <w:t>CD at 5%</w:t>
            </w:r>
          </w:p>
        </w:tc>
        <w:tc>
          <w:tcPr>
            <w:tcW w:w="568" w:type="pct"/>
            <w:vAlign w:val="center"/>
          </w:tcPr>
          <w:p w14:paraId="0D7E882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65" w:type="pct"/>
            <w:vAlign w:val="center"/>
          </w:tcPr>
          <w:p w14:paraId="4A39310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72" w:type="pct"/>
            <w:vAlign w:val="center"/>
          </w:tcPr>
          <w:p w14:paraId="0F1BC27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65" w:type="pct"/>
            <w:vAlign w:val="center"/>
          </w:tcPr>
          <w:p w14:paraId="3700746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568" w:type="pct"/>
            <w:vAlign w:val="center"/>
          </w:tcPr>
          <w:p w14:paraId="277D473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65" w:type="pct"/>
            <w:vAlign w:val="center"/>
          </w:tcPr>
          <w:p w14:paraId="0C22CA2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72" w:type="pct"/>
            <w:vAlign w:val="center"/>
          </w:tcPr>
          <w:p w14:paraId="2DB0F4BC"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65" w:type="pct"/>
            <w:vAlign w:val="center"/>
          </w:tcPr>
          <w:p w14:paraId="78A9923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936" w:type="pct"/>
            <w:vAlign w:val="center"/>
          </w:tcPr>
          <w:p w14:paraId="1C5BDBA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261.4</w:t>
            </w:r>
          </w:p>
        </w:tc>
      </w:tr>
      <w:tr w:rsidR="00B37DF3" w:rsidRPr="00E26751" w14:paraId="2A7AAD7F" w14:textId="77777777" w:rsidTr="003C2FF0">
        <w:tc>
          <w:tcPr>
            <w:tcW w:w="724" w:type="pct"/>
            <w:vAlign w:val="center"/>
          </w:tcPr>
          <w:p w14:paraId="012CD57A"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b/>
                <w:bCs/>
                <w:sz w:val="20"/>
                <w:szCs w:val="20"/>
                <w:lang w:val="en-US"/>
              </w:rPr>
            </w:pPr>
            <w:r w:rsidRPr="00E26751">
              <w:rPr>
                <w:rFonts w:ascii="Arial" w:eastAsia="Times New Roman" w:hAnsi="Arial" w:cs="Arial"/>
                <w:b/>
                <w:bCs/>
                <w:sz w:val="20"/>
                <w:szCs w:val="20"/>
                <w:lang w:val="en-US"/>
              </w:rPr>
              <w:t>GM</w:t>
            </w:r>
          </w:p>
        </w:tc>
        <w:tc>
          <w:tcPr>
            <w:tcW w:w="568" w:type="pct"/>
            <w:vAlign w:val="center"/>
          </w:tcPr>
          <w:p w14:paraId="30065574"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1224</w:t>
            </w:r>
          </w:p>
        </w:tc>
        <w:tc>
          <w:tcPr>
            <w:tcW w:w="365" w:type="pct"/>
            <w:vAlign w:val="center"/>
          </w:tcPr>
          <w:p w14:paraId="7E091C74"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1234</w:t>
            </w:r>
          </w:p>
        </w:tc>
        <w:tc>
          <w:tcPr>
            <w:tcW w:w="372" w:type="pct"/>
            <w:vAlign w:val="center"/>
          </w:tcPr>
          <w:p w14:paraId="3E95874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1099</w:t>
            </w:r>
          </w:p>
        </w:tc>
        <w:tc>
          <w:tcPr>
            <w:tcW w:w="365" w:type="pct"/>
            <w:vAlign w:val="center"/>
          </w:tcPr>
          <w:p w14:paraId="0972F3F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1068</w:t>
            </w:r>
          </w:p>
        </w:tc>
        <w:tc>
          <w:tcPr>
            <w:tcW w:w="568" w:type="pct"/>
            <w:vAlign w:val="center"/>
          </w:tcPr>
          <w:p w14:paraId="1A06811C"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1537</w:t>
            </w:r>
          </w:p>
        </w:tc>
        <w:tc>
          <w:tcPr>
            <w:tcW w:w="365" w:type="pct"/>
            <w:vAlign w:val="center"/>
          </w:tcPr>
          <w:p w14:paraId="0693C6F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1951</w:t>
            </w:r>
          </w:p>
        </w:tc>
        <w:tc>
          <w:tcPr>
            <w:tcW w:w="372" w:type="pct"/>
            <w:vAlign w:val="center"/>
          </w:tcPr>
          <w:p w14:paraId="6E45E479"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1846</w:t>
            </w:r>
          </w:p>
        </w:tc>
        <w:tc>
          <w:tcPr>
            <w:tcW w:w="365" w:type="pct"/>
            <w:vAlign w:val="center"/>
          </w:tcPr>
          <w:p w14:paraId="0A5AECD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1886</w:t>
            </w:r>
          </w:p>
        </w:tc>
        <w:tc>
          <w:tcPr>
            <w:tcW w:w="936" w:type="pct"/>
            <w:vAlign w:val="center"/>
          </w:tcPr>
          <w:p w14:paraId="5D3DE4A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1710</w:t>
            </w:r>
          </w:p>
        </w:tc>
      </w:tr>
    </w:tbl>
    <w:p w14:paraId="7830D761" w14:textId="77777777" w:rsidR="00B37DF3" w:rsidRPr="00E26751" w:rsidRDefault="00B37DF3" w:rsidP="00AB1BC2">
      <w:pPr>
        <w:autoSpaceDE w:val="0"/>
        <w:autoSpaceDN w:val="0"/>
        <w:adjustRightInd w:val="0"/>
        <w:spacing w:after="100" w:line="360" w:lineRule="auto"/>
        <w:jc w:val="both"/>
        <w:rPr>
          <w:rFonts w:ascii="Arial" w:eastAsia="Times New Roman" w:hAnsi="Arial" w:cs="Arial"/>
          <w:sz w:val="20"/>
          <w:szCs w:val="20"/>
          <w:lang w:val="en-US"/>
        </w:rPr>
      </w:pPr>
    </w:p>
    <w:p w14:paraId="0584ADEB" w14:textId="77777777" w:rsidR="00AB1BC2" w:rsidRPr="00E26751" w:rsidRDefault="00AB1BC2" w:rsidP="00AB1BC2">
      <w:pPr>
        <w:autoSpaceDE w:val="0"/>
        <w:autoSpaceDN w:val="0"/>
        <w:adjustRightInd w:val="0"/>
        <w:spacing w:after="100" w:line="360" w:lineRule="auto"/>
        <w:jc w:val="both"/>
        <w:rPr>
          <w:rFonts w:ascii="Arial" w:eastAsia="Times New Roman" w:hAnsi="Arial" w:cs="Arial"/>
          <w:b/>
          <w:bCs/>
          <w:sz w:val="20"/>
          <w:szCs w:val="20"/>
          <w:lang w:val="en-US"/>
        </w:rPr>
      </w:pPr>
      <w:r w:rsidRPr="00E26751">
        <w:rPr>
          <w:rFonts w:ascii="Arial" w:eastAsia="Times New Roman" w:hAnsi="Arial" w:cs="Arial"/>
          <w:b/>
          <w:bCs/>
          <w:sz w:val="20"/>
          <w:szCs w:val="20"/>
          <w:lang w:val="en-US"/>
        </w:rPr>
        <w:t>3.2.1 Soybean seed equivalent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w:t>
      </w:r>
    </w:p>
    <w:p w14:paraId="0D014A43" w14:textId="0976F135" w:rsidR="00AB1BC2" w:rsidRPr="00E26751" w:rsidRDefault="00AB1BC2" w:rsidP="00AB1BC2">
      <w:pPr>
        <w:spacing w:after="0" w:line="360" w:lineRule="auto"/>
        <w:jc w:val="both"/>
        <w:rPr>
          <w:rFonts w:ascii="Arial" w:eastAsia="Times New Roman" w:hAnsi="Arial" w:cs="Arial"/>
          <w:sz w:val="20"/>
          <w:szCs w:val="20"/>
          <w:lang w:val="en-US"/>
        </w:rPr>
      </w:pPr>
      <w:r w:rsidRPr="00E26751">
        <w:rPr>
          <w:rFonts w:ascii="Arial" w:eastAsia="Times New Roman" w:hAnsi="Arial" w:cs="Arial"/>
          <w:sz w:val="20"/>
          <w:szCs w:val="20"/>
          <w:lang w:val="en-US"/>
        </w:rPr>
        <w:t>Soybean Seed Equivalent Yield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 xml:space="preserve">¹) under different intercropping systems is presented in Table </w:t>
      </w:r>
      <w:r w:rsidR="007C6B4F" w:rsidRPr="00E26751">
        <w:rPr>
          <w:rFonts w:ascii="Arial" w:eastAsia="Times New Roman" w:hAnsi="Arial" w:cs="Arial"/>
          <w:sz w:val="20"/>
          <w:szCs w:val="20"/>
          <w:lang w:val="en-US"/>
        </w:rPr>
        <w:t xml:space="preserve">1 and graphically depicted in figure 1. </w:t>
      </w:r>
      <w:r w:rsidRPr="00E26751">
        <w:rPr>
          <w:rFonts w:ascii="Arial" w:eastAsia="Times New Roman" w:hAnsi="Arial" w:cs="Arial"/>
          <w:sz w:val="20"/>
          <w:szCs w:val="20"/>
          <w:lang w:val="en-US"/>
        </w:rPr>
        <w:t>Significantly higher soybean seed equivalent yield was recorded in soybean + foxtail millet in 4:4 row ratio (2047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at par with soybean + foxtail millet in 2:2 row ratio (2042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sole soybean (1882), soybean + finger millet in 4:4 row ratio (1880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soybean + finger millet in 2:2 row ratio (1843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The lowest soybean seed equivalent yield was recorded in sole barnyard millet (1248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Keerthanapriya et al. (2019)</w:t>
      </w:r>
      <w:r w:rsidR="0046545B" w:rsidRPr="00E26751">
        <w:rPr>
          <w:rFonts w:ascii="Arial" w:eastAsia="Times New Roman" w:hAnsi="Arial" w:cs="Arial"/>
          <w:sz w:val="20"/>
          <w:szCs w:val="20"/>
          <w:lang w:val="en-US"/>
        </w:rPr>
        <w:t xml:space="preserve"> and Sai et al. (2020) supported the similar finding. </w:t>
      </w:r>
    </w:p>
    <w:p w14:paraId="62D6061E" w14:textId="77777777" w:rsidR="00CC47DC" w:rsidRPr="00E26751" w:rsidRDefault="00CC47DC" w:rsidP="00AB1BC2">
      <w:pPr>
        <w:spacing w:after="0" w:line="360" w:lineRule="auto"/>
        <w:jc w:val="both"/>
        <w:rPr>
          <w:rFonts w:ascii="Arial" w:eastAsia="Times New Roman" w:hAnsi="Arial" w:cs="Arial"/>
          <w:sz w:val="20"/>
          <w:szCs w:val="20"/>
          <w:lang w:val="en-US"/>
        </w:rPr>
      </w:pPr>
    </w:p>
    <w:p w14:paraId="1F00D8A8" w14:textId="78E4607B" w:rsidR="00CC47DC" w:rsidRPr="00E26751" w:rsidRDefault="00CC47DC" w:rsidP="00AB1BC2">
      <w:pPr>
        <w:spacing w:after="0" w:line="360" w:lineRule="auto"/>
        <w:jc w:val="both"/>
        <w:rPr>
          <w:rFonts w:ascii="Arial" w:hAnsi="Arial" w:cs="Arial"/>
          <w:b/>
          <w:bCs/>
          <w:color w:val="000000" w:themeColor="text1"/>
          <w:sz w:val="20"/>
          <w:szCs w:val="20"/>
        </w:rPr>
      </w:pPr>
      <w:r w:rsidRPr="00E26751">
        <w:rPr>
          <w:rFonts w:ascii="Arial" w:hAnsi="Arial" w:cs="Arial"/>
          <w:noProof/>
          <w:sz w:val="20"/>
          <w:szCs w:val="20"/>
        </w:rPr>
        <w:drawing>
          <wp:inline distT="0" distB="0" distL="0" distR="0" wp14:anchorId="6C5640A6" wp14:editId="7C81E137">
            <wp:extent cx="5547872" cy="3565392"/>
            <wp:effectExtent l="0" t="0" r="15240" b="16510"/>
            <wp:docPr id="178945555" name="Chart 1">
              <a:extLst xmlns:a="http://schemas.openxmlformats.org/drawingml/2006/main">
                <a:ext uri="{FF2B5EF4-FFF2-40B4-BE49-F238E27FC236}">
                  <a16:creationId xmlns:a16="http://schemas.microsoft.com/office/drawing/2014/main" id="{D39E66A5-9ECA-A161-622A-8F4CE0FF4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B78709" w14:textId="77777777" w:rsidR="00575FDE" w:rsidRPr="00E26751" w:rsidRDefault="00575FDE" w:rsidP="00EF6DC9">
      <w:pPr>
        <w:spacing w:before="120" w:after="120" w:line="360" w:lineRule="auto"/>
        <w:jc w:val="both"/>
        <w:rPr>
          <w:rFonts w:ascii="Arial" w:hAnsi="Arial" w:cs="Arial"/>
          <w:b/>
          <w:bCs/>
          <w:sz w:val="20"/>
          <w:szCs w:val="20"/>
        </w:rPr>
      </w:pPr>
    </w:p>
    <w:p w14:paraId="73AABB8A" w14:textId="1DA9EB60" w:rsidR="00E54A4B" w:rsidRPr="00E26751" w:rsidRDefault="00AB1BC2" w:rsidP="00EF6DC9">
      <w:pPr>
        <w:spacing w:before="120" w:after="120" w:line="360" w:lineRule="auto"/>
        <w:jc w:val="both"/>
        <w:rPr>
          <w:rFonts w:ascii="Arial" w:hAnsi="Arial" w:cs="Arial"/>
          <w:b/>
          <w:bCs/>
          <w:sz w:val="20"/>
          <w:szCs w:val="20"/>
        </w:rPr>
      </w:pPr>
      <w:r w:rsidRPr="00E26751">
        <w:rPr>
          <w:rFonts w:ascii="Arial" w:hAnsi="Arial" w:cs="Arial"/>
          <w:b/>
          <w:bCs/>
          <w:sz w:val="20"/>
          <w:szCs w:val="20"/>
        </w:rPr>
        <w:t xml:space="preserve">Competitive Indices </w:t>
      </w:r>
    </w:p>
    <w:p w14:paraId="2806004A" w14:textId="10005EC2" w:rsidR="00657ADB" w:rsidRPr="00E26751" w:rsidRDefault="00657ADB" w:rsidP="00EF6DC9">
      <w:pPr>
        <w:spacing w:before="120" w:after="120" w:line="360" w:lineRule="auto"/>
        <w:jc w:val="both"/>
        <w:rPr>
          <w:rFonts w:ascii="Arial" w:hAnsi="Arial" w:cs="Arial"/>
          <w:sz w:val="20"/>
          <w:szCs w:val="20"/>
        </w:rPr>
      </w:pPr>
      <w:r w:rsidRPr="00E26751">
        <w:rPr>
          <w:rFonts w:ascii="Arial" w:hAnsi="Arial" w:cs="Arial"/>
          <w:sz w:val="20"/>
          <w:szCs w:val="20"/>
        </w:rPr>
        <w:t xml:space="preserve">The data on land equivalent ratio (LER), relative crowding coefficient (RCC), and aggressivity of soybean and minor millets under strip intercropping systems are presented in Table </w:t>
      </w:r>
      <w:r w:rsidR="00D01B7B" w:rsidRPr="00E26751">
        <w:rPr>
          <w:rFonts w:ascii="Arial" w:hAnsi="Arial" w:cs="Arial"/>
          <w:sz w:val="20"/>
          <w:szCs w:val="20"/>
        </w:rPr>
        <w:t>2</w:t>
      </w:r>
      <w:r w:rsidRPr="00E26751">
        <w:rPr>
          <w:rFonts w:ascii="Arial" w:hAnsi="Arial" w:cs="Arial"/>
          <w:sz w:val="20"/>
          <w:szCs w:val="20"/>
        </w:rPr>
        <w:t>.</w:t>
      </w:r>
      <w:r w:rsidR="00E11845" w:rsidRPr="00E26751">
        <w:rPr>
          <w:rFonts w:ascii="Arial" w:hAnsi="Arial" w:cs="Arial"/>
          <w:color w:val="EE0000"/>
          <w:sz w:val="20"/>
          <w:szCs w:val="20"/>
        </w:rPr>
        <w:t xml:space="preserve"> </w:t>
      </w:r>
    </w:p>
    <w:p w14:paraId="4E4F3434" w14:textId="77777777" w:rsidR="00F9066B" w:rsidRPr="00E26751" w:rsidRDefault="00E54A4B" w:rsidP="00EF6DC9">
      <w:pPr>
        <w:spacing w:after="60" w:line="360" w:lineRule="auto"/>
        <w:jc w:val="both"/>
        <w:rPr>
          <w:rFonts w:ascii="Arial" w:hAnsi="Arial" w:cs="Arial"/>
          <w:b/>
          <w:bCs/>
          <w:sz w:val="20"/>
          <w:szCs w:val="20"/>
        </w:rPr>
      </w:pPr>
      <w:r w:rsidRPr="00E26751">
        <w:rPr>
          <w:rFonts w:ascii="Arial" w:hAnsi="Arial" w:cs="Arial"/>
          <w:b/>
          <w:bCs/>
          <w:sz w:val="20"/>
          <w:szCs w:val="20"/>
        </w:rPr>
        <w:t>3.2.1 Land Equivalent Ratio (LER)</w:t>
      </w:r>
    </w:p>
    <w:p w14:paraId="1C72AEDE" w14:textId="57208E1A" w:rsidR="00E54A4B" w:rsidRPr="00E26751" w:rsidRDefault="00E54A4B" w:rsidP="00EF6DC9">
      <w:pPr>
        <w:spacing w:after="60" w:line="360" w:lineRule="auto"/>
        <w:jc w:val="both"/>
        <w:rPr>
          <w:rFonts w:ascii="Arial" w:hAnsi="Arial" w:cs="Arial"/>
          <w:sz w:val="20"/>
          <w:szCs w:val="20"/>
        </w:rPr>
      </w:pPr>
      <w:r w:rsidRPr="00E26751">
        <w:rPr>
          <w:rFonts w:ascii="Arial" w:hAnsi="Arial" w:cs="Arial"/>
          <w:sz w:val="20"/>
          <w:szCs w:val="20"/>
        </w:rPr>
        <w:lastRenderedPageBreak/>
        <w:t xml:space="preserve">The maximum LER (1.25) was observed in soybean + foxtail millet in 4:4 row ratio, followed by soybean + foxtail millet in 2:2 row ratio (1.23), soybean + finger millet in 4:4 row ratio (1.20), and soybean + finger millet in 2:2 row ratio (1.17). Sole minor millets recorded the lowest LER among the treatments. Similar result observed by Rajani et al. (2022), Victor et al. (2023). </w:t>
      </w:r>
    </w:p>
    <w:p w14:paraId="4DFD72D4" w14:textId="77777777" w:rsidR="00657ADB" w:rsidRPr="00E26751" w:rsidRDefault="00E54A4B" w:rsidP="00EF6DC9">
      <w:pPr>
        <w:spacing w:before="120" w:after="120" w:line="360" w:lineRule="auto"/>
        <w:jc w:val="both"/>
        <w:rPr>
          <w:rFonts w:ascii="Arial" w:hAnsi="Arial" w:cs="Arial"/>
          <w:b/>
          <w:bCs/>
          <w:sz w:val="20"/>
          <w:szCs w:val="20"/>
        </w:rPr>
      </w:pPr>
      <w:r w:rsidRPr="00E26751">
        <w:rPr>
          <w:rFonts w:ascii="Arial" w:hAnsi="Arial" w:cs="Arial"/>
          <w:b/>
          <w:bCs/>
          <w:sz w:val="20"/>
          <w:szCs w:val="20"/>
        </w:rPr>
        <w:t>3.2.2</w:t>
      </w:r>
      <w:r w:rsidR="006C4DAA" w:rsidRPr="00E26751">
        <w:rPr>
          <w:rFonts w:ascii="Arial" w:hAnsi="Arial" w:cs="Arial"/>
          <w:b/>
          <w:bCs/>
          <w:sz w:val="20"/>
          <w:szCs w:val="20"/>
        </w:rPr>
        <w:t xml:space="preserve"> Relative crowding coefficient (RCC) </w:t>
      </w:r>
    </w:p>
    <w:p w14:paraId="1766EAD3" w14:textId="0943C1B0" w:rsidR="00657ADB" w:rsidRPr="00E26751" w:rsidRDefault="00657ADB" w:rsidP="00EF6DC9">
      <w:pPr>
        <w:spacing w:before="120" w:after="120" w:line="360" w:lineRule="auto"/>
        <w:jc w:val="both"/>
        <w:rPr>
          <w:rFonts w:ascii="Arial" w:hAnsi="Arial" w:cs="Arial"/>
          <w:color w:val="000000" w:themeColor="text1"/>
          <w:sz w:val="20"/>
          <w:szCs w:val="20"/>
        </w:rPr>
      </w:pPr>
      <w:r w:rsidRPr="00E26751">
        <w:rPr>
          <w:rFonts w:ascii="Arial" w:hAnsi="Arial" w:cs="Arial"/>
          <w:sz w:val="20"/>
          <w:szCs w:val="20"/>
        </w:rPr>
        <w:t>The RCC values of sole crops were 1.00, while intercropped treatments recorded values greater than one. The highe</w:t>
      </w:r>
      <w:r w:rsidR="00EC0290" w:rsidRPr="00E26751">
        <w:rPr>
          <w:rFonts w:ascii="Arial" w:hAnsi="Arial" w:cs="Arial"/>
          <w:sz w:val="20"/>
          <w:szCs w:val="20"/>
        </w:rPr>
        <w:t>r</w:t>
      </w:r>
      <w:r w:rsidRPr="00E26751">
        <w:rPr>
          <w:rFonts w:ascii="Arial" w:hAnsi="Arial" w:cs="Arial"/>
          <w:sz w:val="20"/>
          <w:szCs w:val="20"/>
        </w:rPr>
        <w:t xml:space="preserve"> RCC was noted in soybean + foxtail millet (4:4) (2.94), followed by soybean + foxtail millet (2:2) (2.61). The lowest RCC (1.61) was found in soybean + barnyard millet (4:4). This further supports the efficient and complementary interaction between soybean and foxtail millet compared to finger millet and barnyard millet.</w:t>
      </w:r>
      <w:r w:rsidR="00F90DAA" w:rsidRPr="00E26751">
        <w:rPr>
          <w:rFonts w:ascii="Arial" w:hAnsi="Arial" w:cs="Arial"/>
          <w:sz w:val="20"/>
          <w:szCs w:val="20"/>
        </w:rPr>
        <w:t xml:space="preserve"> </w:t>
      </w:r>
      <w:r w:rsidR="00F90DAA" w:rsidRPr="00E26751">
        <w:rPr>
          <w:rFonts w:ascii="Arial" w:hAnsi="Arial" w:cs="Arial"/>
          <w:color w:val="000000" w:themeColor="text1"/>
          <w:sz w:val="20"/>
          <w:szCs w:val="20"/>
        </w:rPr>
        <w:t xml:space="preserve">Similar results were also noted by </w:t>
      </w:r>
      <w:r w:rsidR="00575FDE" w:rsidRPr="00E26751">
        <w:rPr>
          <w:rFonts w:ascii="Arial" w:hAnsi="Arial" w:cs="Arial"/>
          <w:color w:val="000000" w:themeColor="text1"/>
          <w:sz w:val="20"/>
          <w:szCs w:val="20"/>
        </w:rPr>
        <w:t>Billore et al.</w:t>
      </w:r>
      <w:r w:rsidR="00724907" w:rsidRPr="00E26751">
        <w:rPr>
          <w:rFonts w:ascii="Arial" w:hAnsi="Arial" w:cs="Arial"/>
          <w:color w:val="000000" w:themeColor="text1"/>
          <w:sz w:val="20"/>
          <w:szCs w:val="20"/>
        </w:rPr>
        <w:t xml:space="preserve"> (2011)</w:t>
      </w:r>
      <w:r w:rsidR="002D2C3D" w:rsidRPr="00E26751">
        <w:rPr>
          <w:rFonts w:ascii="Arial" w:hAnsi="Arial" w:cs="Arial"/>
          <w:color w:val="000000" w:themeColor="text1"/>
          <w:sz w:val="20"/>
          <w:szCs w:val="20"/>
        </w:rPr>
        <w:t>, Layek et al. (2018).</w:t>
      </w:r>
    </w:p>
    <w:p w14:paraId="30BE7B2E" w14:textId="77777777" w:rsidR="00657ADB" w:rsidRPr="00E26751" w:rsidRDefault="00657ADB" w:rsidP="00EF6DC9">
      <w:pPr>
        <w:spacing w:before="120" w:after="120" w:line="360" w:lineRule="auto"/>
        <w:jc w:val="both"/>
        <w:rPr>
          <w:rFonts w:ascii="Arial" w:hAnsi="Arial" w:cs="Arial"/>
          <w:color w:val="000000" w:themeColor="text1"/>
          <w:sz w:val="20"/>
          <w:szCs w:val="20"/>
        </w:rPr>
      </w:pPr>
      <w:r w:rsidRPr="00E26751">
        <w:rPr>
          <w:rFonts w:ascii="Arial" w:hAnsi="Arial" w:cs="Arial"/>
          <w:b/>
          <w:bCs/>
          <w:color w:val="000000" w:themeColor="text1"/>
          <w:sz w:val="20"/>
          <w:szCs w:val="20"/>
        </w:rPr>
        <w:t>3.2.3 Aggressivity</w:t>
      </w:r>
      <w:r w:rsidRPr="00E26751">
        <w:rPr>
          <w:rFonts w:ascii="Arial" w:hAnsi="Arial" w:cs="Arial"/>
          <w:color w:val="000000" w:themeColor="text1"/>
          <w:sz w:val="20"/>
          <w:szCs w:val="20"/>
        </w:rPr>
        <w:t xml:space="preserve"> </w:t>
      </w:r>
    </w:p>
    <w:p w14:paraId="24AAF867" w14:textId="076A3417" w:rsidR="00657ADB" w:rsidRPr="00E26751" w:rsidRDefault="00657ADB" w:rsidP="00EF6DC9">
      <w:pPr>
        <w:spacing w:before="120" w:after="12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Aggressivity values indicated the relative competitive ability of the component crops. In most treatments, </w:t>
      </w:r>
      <w:r w:rsidR="001A70A8" w:rsidRPr="00E26751">
        <w:rPr>
          <w:rFonts w:ascii="Arial" w:hAnsi="Arial" w:cs="Arial"/>
          <w:color w:val="000000" w:themeColor="text1"/>
          <w:sz w:val="20"/>
          <w:szCs w:val="20"/>
        </w:rPr>
        <w:t>soybeans</w:t>
      </w:r>
      <w:r w:rsidRPr="00E26751">
        <w:rPr>
          <w:rFonts w:ascii="Arial" w:hAnsi="Arial" w:cs="Arial"/>
          <w:color w:val="000000" w:themeColor="text1"/>
          <w:sz w:val="20"/>
          <w:szCs w:val="20"/>
        </w:rPr>
        <w:t xml:space="preserve"> showed slightly higher or equal aggressivity compared to minor millets, suggesting their dominance in intercropping systems. However, in soybean + barnyard millet (4:4), barnyard millet (0.55) was more aggressive than soybean (0.45), indicating stronger competitiveness of barnyard millet under wider row arrangements.</w:t>
      </w:r>
      <w:r w:rsidR="00F90DAA" w:rsidRPr="00E26751">
        <w:rPr>
          <w:rFonts w:ascii="Arial" w:hAnsi="Arial" w:cs="Arial"/>
          <w:color w:val="000000" w:themeColor="text1"/>
          <w:sz w:val="20"/>
          <w:szCs w:val="20"/>
        </w:rPr>
        <w:t xml:space="preserve"> Similar findings recorded by</w:t>
      </w:r>
      <w:r w:rsidR="00724907" w:rsidRPr="00E26751">
        <w:rPr>
          <w:rFonts w:ascii="Arial" w:hAnsi="Arial" w:cs="Arial"/>
          <w:color w:val="000000" w:themeColor="text1"/>
          <w:sz w:val="20"/>
          <w:szCs w:val="20"/>
        </w:rPr>
        <w:t xml:space="preserve"> Ghosh et al. (2006),</w:t>
      </w:r>
      <w:r w:rsidR="00F90DAA" w:rsidRPr="00E26751">
        <w:rPr>
          <w:rFonts w:ascii="Arial" w:hAnsi="Arial" w:cs="Arial"/>
          <w:color w:val="000000" w:themeColor="text1"/>
          <w:sz w:val="20"/>
          <w:szCs w:val="20"/>
        </w:rPr>
        <w:t xml:space="preserve"> </w:t>
      </w:r>
      <w:r w:rsidR="00724907" w:rsidRPr="00E26751">
        <w:rPr>
          <w:rFonts w:ascii="Arial" w:hAnsi="Arial" w:cs="Arial"/>
          <w:color w:val="000000" w:themeColor="text1"/>
          <w:sz w:val="20"/>
          <w:szCs w:val="20"/>
        </w:rPr>
        <w:t>Billore</w:t>
      </w:r>
      <w:r w:rsidR="00575FDE" w:rsidRPr="00E26751">
        <w:rPr>
          <w:rFonts w:ascii="Arial" w:hAnsi="Arial" w:cs="Arial"/>
          <w:color w:val="000000" w:themeColor="text1"/>
          <w:sz w:val="20"/>
          <w:szCs w:val="20"/>
        </w:rPr>
        <w:t xml:space="preserve"> </w:t>
      </w:r>
      <w:r w:rsidR="00724907" w:rsidRPr="00E26751">
        <w:rPr>
          <w:rFonts w:ascii="Arial" w:hAnsi="Arial" w:cs="Arial"/>
          <w:color w:val="000000" w:themeColor="text1"/>
          <w:sz w:val="20"/>
          <w:szCs w:val="20"/>
        </w:rPr>
        <w:t>et al. (2011)</w:t>
      </w:r>
      <w:r w:rsidR="002D2C3D" w:rsidRPr="00E26751">
        <w:rPr>
          <w:rFonts w:ascii="Arial" w:hAnsi="Arial" w:cs="Arial"/>
          <w:color w:val="000000" w:themeColor="text1"/>
          <w:sz w:val="20"/>
          <w:szCs w:val="20"/>
        </w:rPr>
        <w:t>, Layek et al. (2018).</w:t>
      </w:r>
    </w:p>
    <w:tbl>
      <w:tblPr>
        <w:tblW w:w="4989" w:type="pct"/>
        <w:tblInd w:w="-5" w:type="dxa"/>
        <w:tblLook w:val="04A0" w:firstRow="1" w:lastRow="0" w:firstColumn="1" w:lastColumn="0" w:noHBand="0" w:noVBand="1"/>
      </w:tblPr>
      <w:tblGrid>
        <w:gridCol w:w="3353"/>
        <w:gridCol w:w="1447"/>
        <w:gridCol w:w="1453"/>
        <w:gridCol w:w="1641"/>
        <w:gridCol w:w="1266"/>
      </w:tblGrid>
      <w:tr w:rsidR="004B3C88" w:rsidRPr="00E26751" w14:paraId="0C92D64E" w14:textId="77777777" w:rsidTr="0028141C">
        <w:trPr>
          <w:trHeight w:val="45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BAAA542" w14:textId="18C45AF6" w:rsidR="004B3C88" w:rsidRPr="00E26751" w:rsidRDefault="004B3C88" w:rsidP="0093397A">
            <w:pPr>
              <w:spacing w:after="0" w:line="24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 xml:space="preserve">Table No. </w:t>
            </w:r>
            <w:r w:rsidR="00E50AB8">
              <w:rPr>
                <w:rFonts w:ascii="Arial" w:eastAsia="Times New Roman" w:hAnsi="Arial" w:cs="Arial"/>
                <w:b/>
                <w:bCs/>
                <w:color w:val="000000" w:themeColor="text1"/>
                <w:sz w:val="20"/>
                <w:szCs w:val="20"/>
                <w:lang w:eastAsia="en-IN" w:bidi="hi-IN"/>
              </w:rPr>
              <w:t>2</w:t>
            </w:r>
            <w:r w:rsidRPr="00E26751">
              <w:rPr>
                <w:rFonts w:ascii="Arial" w:eastAsia="Times New Roman" w:hAnsi="Arial" w:cs="Arial"/>
                <w:b/>
                <w:bCs/>
                <w:color w:val="000000" w:themeColor="text1"/>
                <w:sz w:val="20"/>
                <w:szCs w:val="20"/>
                <w:lang w:eastAsia="en-IN" w:bidi="hi-IN"/>
              </w:rPr>
              <w:t xml:space="preserve"> Land Equivalent Ratio, Relative crowding coefficient, and Aggressivity of Soybean and minor millet as influenced by soybean + minor millet strip intercropping system</w:t>
            </w:r>
          </w:p>
        </w:tc>
      </w:tr>
      <w:tr w:rsidR="004B3C88" w:rsidRPr="00E26751" w14:paraId="10E986B6" w14:textId="77777777" w:rsidTr="0051061B">
        <w:trPr>
          <w:trHeight w:val="202"/>
        </w:trPr>
        <w:tc>
          <w:tcPr>
            <w:tcW w:w="1830" w:type="pct"/>
            <w:vMerge w:val="restart"/>
            <w:tcBorders>
              <w:top w:val="nil"/>
              <w:left w:val="single" w:sz="4" w:space="0" w:color="auto"/>
              <w:bottom w:val="single" w:sz="4" w:space="0" w:color="auto"/>
              <w:right w:val="single" w:sz="4" w:space="0" w:color="auto"/>
            </w:tcBorders>
            <w:noWrap/>
            <w:vAlign w:val="center"/>
            <w:hideMark/>
          </w:tcPr>
          <w:p w14:paraId="78343597"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Treatment</w:t>
            </w:r>
          </w:p>
        </w:tc>
        <w:tc>
          <w:tcPr>
            <w:tcW w:w="790" w:type="pct"/>
            <w:vMerge w:val="restart"/>
            <w:tcBorders>
              <w:top w:val="nil"/>
              <w:left w:val="single" w:sz="4" w:space="0" w:color="auto"/>
              <w:bottom w:val="single" w:sz="4" w:space="0" w:color="auto"/>
              <w:right w:val="single" w:sz="4" w:space="0" w:color="auto"/>
            </w:tcBorders>
            <w:noWrap/>
            <w:vAlign w:val="center"/>
            <w:hideMark/>
          </w:tcPr>
          <w:p w14:paraId="05F8D819"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LER</w:t>
            </w:r>
          </w:p>
        </w:tc>
        <w:tc>
          <w:tcPr>
            <w:tcW w:w="793" w:type="pct"/>
            <w:vMerge w:val="restart"/>
            <w:tcBorders>
              <w:top w:val="nil"/>
              <w:left w:val="single" w:sz="4" w:space="0" w:color="auto"/>
              <w:bottom w:val="single" w:sz="4" w:space="0" w:color="auto"/>
              <w:right w:val="single" w:sz="4" w:space="0" w:color="auto"/>
            </w:tcBorders>
            <w:noWrap/>
            <w:vAlign w:val="center"/>
            <w:hideMark/>
          </w:tcPr>
          <w:p w14:paraId="3686DC79"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RCC</w:t>
            </w:r>
          </w:p>
        </w:tc>
        <w:tc>
          <w:tcPr>
            <w:tcW w:w="1587" w:type="pct"/>
            <w:gridSpan w:val="2"/>
            <w:tcBorders>
              <w:top w:val="single" w:sz="4" w:space="0" w:color="auto"/>
              <w:left w:val="nil"/>
              <w:bottom w:val="single" w:sz="4" w:space="0" w:color="auto"/>
              <w:right w:val="single" w:sz="4" w:space="0" w:color="auto"/>
            </w:tcBorders>
            <w:noWrap/>
            <w:vAlign w:val="center"/>
            <w:hideMark/>
          </w:tcPr>
          <w:p w14:paraId="6EC4D9EF"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Aggressivity</w:t>
            </w:r>
          </w:p>
        </w:tc>
      </w:tr>
      <w:tr w:rsidR="0028141C" w:rsidRPr="00E26751" w14:paraId="4FB73103" w14:textId="77777777" w:rsidTr="0051061B">
        <w:trPr>
          <w:trHeight w:val="202"/>
        </w:trPr>
        <w:tc>
          <w:tcPr>
            <w:tcW w:w="1830" w:type="pct"/>
            <w:vMerge/>
            <w:tcBorders>
              <w:top w:val="nil"/>
              <w:left w:val="single" w:sz="4" w:space="0" w:color="auto"/>
              <w:bottom w:val="single" w:sz="4" w:space="0" w:color="auto"/>
              <w:right w:val="single" w:sz="4" w:space="0" w:color="auto"/>
            </w:tcBorders>
            <w:vAlign w:val="center"/>
            <w:hideMark/>
          </w:tcPr>
          <w:p w14:paraId="69E1A259"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p>
        </w:tc>
        <w:tc>
          <w:tcPr>
            <w:tcW w:w="790" w:type="pct"/>
            <w:vMerge/>
            <w:tcBorders>
              <w:top w:val="nil"/>
              <w:left w:val="single" w:sz="4" w:space="0" w:color="auto"/>
              <w:bottom w:val="single" w:sz="4" w:space="0" w:color="auto"/>
              <w:right w:val="single" w:sz="4" w:space="0" w:color="auto"/>
            </w:tcBorders>
            <w:vAlign w:val="center"/>
            <w:hideMark/>
          </w:tcPr>
          <w:p w14:paraId="101E0CF2"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p>
        </w:tc>
        <w:tc>
          <w:tcPr>
            <w:tcW w:w="793" w:type="pct"/>
            <w:vMerge/>
            <w:tcBorders>
              <w:top w:val="nil"/>
              <w:left w:val="single" w:sz="4" w:space="0" w:color="auto"/>
              <w:bottom w:val="single" w:sz="4" w:space="0" w:color="auto"/>
              <w:right w:val="single" w:sz="4" w:space="0" w:color="auto"/>
            </w:tcBorders>
            <w:vAlign w:val="center"/>
            <w:hideMark/>
          </w:tcPr>
          <w:p w14:paraId="6BE366DE"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p>
        </w:tc>
        <w:tc>
          <w:tcPr>
            <w:tcW w:w="896" w:type="pct"/>
            <w:tcBorders>
              <w:top w:val="nil"/>
              <w:left w:val="nil"/>
              <w:bottom w:val="single" w:sz="4" w:space="0" w:color="auto"/>
              <w:right w:val="single" w:sz="4" w:space="0" w:color="auto"/>
            </w:tcBorders>
            <w:noWrap/>
            <w:vAlign w:val="center"/>
            <w:hideMark/>
          </w:tcPr>
          <w:p w14:paraId="0DEE5361"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Soybean</w:t>
            </w:r>
          </w:p>
        </w:tc>
        <w:tc>
          <w:tcPr>
            <w:tcW w:w="691" w:type="pct"/>
            <w:tcBorders>
              <w:top w:val="nil"/>
              <w:left w:val="nil"/>
              <w:bottom w:val="single" w:sz="4" w:space="0" w:color="auto"/>
              <w:right w:val="single" w:sz="4" w:space="0" w:color="auto"/>
            </w:tcBorders>
            <w:noWrap/>
            <w:vAlign w:val="center"/>
            <w:hideMark/>
          </w:tcPr>
          <w:p w14:paraId="0B01661E"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Millet</w:t>
            </w:r>
          </w:p>
        </w:tc>
      </w:tr>
      <w:tr w:rsidR="0028141C" w:rsidRPr="00E26751" w14:paraId="3B4E31B3"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41E02F0F"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T1 Sole Soybean</w:t>
            </w:r>
          </w:p>
        </w:tc>
        <w:tc>
          <w:tcPr>
            <w:tcW w:w="790" w:type="pct"/>
            <w:tcBorders>
              <w:top w:val="nil"/>
              <w:left w:val="nil"/>
              <w:bottom w:val="single" w:sz="4" w:space="0" w:color="auto"/>
              <w:right w:val="single" w:sz="4" w:space="0" w:color="auto"/>
            </w:tcBorders>
            <w:noWrap/>
            <w:vAlign w:val="center"/>
            <w:hideMark/>
          </w:tcPr>
          <w:p w14:paraId="507A2CAA"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793" w:type="pct"/>
            <w:tcBorders>
              <w:top w:val="nil"/>
              <w:left w:val="nil"/>
              <w:bottom w:val="single" w:sz="4" w:space="0" w:color="auto"/>
              <w:right w:val="single" w:sz="4" w:space="0" w:color="auto"/>
            </w:tcBorders>
            <w:noWrap/>
            <w:vAlign w:val="center"/>
            <w:hideMark/>
          </w:tcPr>
          <w:p w14:paraId="7A1043E8"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896" w:type="pct"/>
            <w:tcBorders>
              <w:top w:val="nil"/>
              <w:left w:val="nil"/>
              <w:bottom w:val="single" w:sz="4" w:space="0" w:color="auto"/>
              <w:right w:val="single" w:sz="4" w:space="0" w:color="auto"/>
            </w:tcBorders>
            <w:noWrap/>
            <w:vAlign w:val="center"/>
            <w:hideMark/>
          </w:tcPr>
          <w:p w14:paraId="5D0A066D"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691" w:type="pct"/>
            <w:tcBorders>
              <w:top w:val="nil"/>
              <w:left w:val="nil"/>
              <w:bottom w:val="single" w:sz="4" w:space="0" w:color="auto"/>
              <w:right w:val="single" w:sz="4" w:space="0" w:color="auto"/>
            </w:tcBorders>
            <w:noWrap/>
            <w:vAlign w:val="center"/>
            <w:hideMark/>
          </w:tcPr>
          <w:p w14:paraId="64A57A35"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r>
      <w:tr w:rsidR="0028141C" w:rsidRPr="00E26751" w14:paraId="62D9CA10"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41D56FD4"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T2 Sole FM</w:t>
            </w:r>
          </w:p>
        </w:tc>
        <w:tc>
          <w:tcPr>
            <w:tcW w:w="790" w:type="pct"/>
            <w:tcBorders>
              <w:top w:val="nil"/>
              <w:left w:val="nil"/>
              <w:bottom w:val="single" w:sz="4" w:space="0" w:color="auto"/>
              <w:right w:val="single" w:sz="4" w:space="0" w:color="auto"/>
            </w:tcBorders>
            <w:noWrap/>
            <w:vAlign w:val="center"/>
            <w:hideMark/>
          </w:tcPr>
          <w:p w14:paraId="342FDCA7"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793" w:type="pct"/>
            <w:tcBorders>
              <w:top w:val="nil"/>
              <w:left w:val="nil"/>
              <w:bottom w:val="single" w:sz="4" w:space="0" w:color="auto"/>
              <w:right w:val="single" w:sz="4" w:space="0" w:color="auto"/>
            </w:tcBorders>
            <w:noWrap/>
            <w:vAlign w:val="center"/>
            <w:hideMark/>
          </w:tcPr>
          <w:p w14:paraId="2B30B4D5"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896" w:type="pct"/>
            <w:tcBorders>
              <w:top w:val="nil"/>
              <w:left w:val="nil"/>
              <w:bottom w:val="single" w:sz="4" w:space="0" w:color="auto"/>
              <w:right w:val="single" w:sz="4" w:space="0" w:color="auto"/>
            </w:tcBorders>
            <w:noWrap/>
            <w:vAlign w:val="center"/>
            <w:hideMark/>
          </w:tcPr>
          <w:p w14:paraId="069611C5"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691" w:type="pct"/>
            <w:tcBorders>
              <w:top w:val="nil"/>
              <w:left w:val="nil"/>
              <w:bottom w:val="single" w:sz="4" w:space="0" w:color="auto"/>
              <w:right w:val="single" w:sz="4" w:space="0" w:color="auto"/>
            </w:tcBorders>
            <w:noWrap/>
            <w:vAlign w:val="center"/>
            <w:hideMark/>
          </w:tcPr>
          <w:p w14:paraId="4634637F"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r>
      <w:tr w:rsidR="0028141C" w:rsidRPr="00E26751" w14:paraId="1824F9ED"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5829BA3A"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 xml:space="preserve">T3 Sole </w:t>
            </w:r>
            <w:proofErr w:type="spellStart"/>
            <w:r w:rsidRPr="00E26751">
              <w:rPr>
                <w:rFonts w:ascii="Arial" w:eastAsia="Times New Roman" w:hAnsi="Arial" w:cs="Arial"/>
                <w:b/>
                <w:bCs/>
                <w:color w:val="000000" w:themeColor="text1"/>
                <w:sz w:val="20"/>
                <w:szCs w:val="20"/>
                <w:lang w:eastAsia="en-IN" w:bidi="hi-IN"/>
              </w:rPr>
              <w:t>FgM</w:t>
            </w:r>
            <w:proofErr w:type="spellEnd"/>
          </w:p>
        </w:tc>
        <w:tc>
          <w:tcPr>
            <w:tcW w:w="790" w:type="pct"/>
            <w:tcBorders>
              <w:top w:val="nil"/>
              <w:left w:val="nil"/>
              <w:bottom w:val="single" w:sz="4" w:space="0" w:color="auto"/>
              <w:right w:val="single" w:sz="4" w:space="0" w:color="auto"/>
            </w:tcBorders>
            <w:noWrap/>
            <w:vAlign w:val="center"/>
            <w:hideMark/>
          </w:tcPr>
          <w:p w14:paraId="53DA2AEC"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793" w:type="pct"/>
            <w:tcBorders>
              <w:top w:val="nil"/>
              <w:left w:val="nil"/>
              <w:bottom w:val="single" w:sz="4" w:space="0" w:color="auto"/>
              <w:right w:val="single" w:sz="4" w:space="0" w:color="auto"/>
            </w:tcBorders>
            <w:noWrap/>
            <w:vAlign w:val="center"/>
            <w:hideMark/>
          </w:tcPr>
          <w:p w14:paraId="73AD7021"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896" w:type="pct"/>
            <w:tcBorders>
              <w:top w:val="nil"/>
              <w:left w:val="nil"/>
              <w:bottom w:val="single" w:sz="4" w:space="0" w:color="auto"/>
              <w:right w:val="single" w:sz="4" w:space="0" w:color="auto"/>
            </w:tcBorders>
            <w:noWrap/>
            <w:vAlign w:val="center"/>
            <w:hideMark/>
          </w:tcPr>
          <w:p w14:paraId="5FB39E5E"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691" w:type="pct"/>
            <w:tcBorders>
              <w:top w:val="nil"/>
              <w:left w:val="nil"/>
              <w:bottom w:val="single" w:sz="4" w:space="0" w:color="auto"/>
              <w:right w:val="single" w:sz="4" w:space="0" w:color="auto"/>
            </w:tcBorders>
            <w:noWrap/>
            <w:vAlign w:val="center"/>
            <w:hideMark/>
          </w:tcPr>
          <w:p w14:paraId="08CF6A12"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r>
      <w:tr w:rsidR="0028141C" w:rsidRPr="00E26751" w14:paraId="2664558E"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5D94B437"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T4 Sole BM</w:t>
            </w:r>
          </w:p>
        </w:tc>
        <w:tc>
          <w:tcPr>
            <w:tcW w:w="790" w:type="pct"/>
            <w:tcBorders>
              <w:top w:val="nil"/>
              <w:left w:val="nil"/>
              <w:bottom w:val="single" w:sz="4" w:space="0" w:color="auto"/>
              <w:right w:val="single" w:sz="4" w:space="0" w:color="auto"/>
            </w:tcBorders>
            <w:noWrap/>
            <w:vAlign w:val="center"/>
            <w:hideMark/>
          </w:tcPr>
          <w:p w14:paraId="2CD287E2"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793" w:type="pct"/>
            <w:tcBorders>
              <w:top w:val="nil"/>
              <w:left w:val="nil"/>
              <w:bottom w:val="single" w:sz="4" w:space="0" w:color="auto"/>
              <w:right w:val="single" w:sz="4" w:space="0" w:color="auto"/>
            </w:tcBorders>
            <w:noWrap/>
            <w:vAlign w:val="center"/>
            <w:hideMark/>
          </w:tcPr>
          <w:p w14:paraId="23B3C424"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896" w:type="pct"/>
            <w:tcBorders>
              <w:top w:val="nil"/>
              <w:left w:val="nil"/>
              <w:bottom w:val="single" w:sz="4" w:space="0" w:color="auto"/>
              <w:right w:val="single" w:sz="4" w:space="0" w:color="auto"/>
            </w:tcBorders>
            <w:noWrap/>
            <w:vAlign w:val="center"/>
            <w:hideMark/>
          </w:tcPr>
          <w:p w14:paraId="42786727"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691" w:type="pct"/>
            <w:tcBorders>
              <w:top w:val="nil"/>
              <w:left w:val="nil"/>
              <w:bottom w:val="single" w:sz="4" w:space="0" w:color="auto"/>
              <w:right w:val="single" w:sz="4" w:space="0" w:color="auto"/>
            </w:tcBorders>
            <w:noWrap/>
            <w:vAlign w:val="center"/>
            <w:hideMark/>
          </w:tcPr>
          <w:p w14:paraId="201A2759"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r>
      <w:tr w:rsidR="0028141C" w:rsidRPr="00E26751" w14:paraId="5B14045D"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7232E25A"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T5 Soy + FM (2:2)</w:t>
            </w:r>
          </w:p>
        </w:tc>
        <w:tc>
          <w:tcPr>
            <w:tcW w:w="790" w:type="pct"/>
            <w:tcBorders>
              <w:top w:val="nil"/>
              <w:left w:val="nil"/>
              <w:bottom w:val="single" w:sz="4" w:space="0" w:color="auto"/>
              <w:right w:val="single" w:sz="4" w:space="0" w:color="auto"/>
            </w:tcBorders>
            <w:noWrap/>
            <w:vAlign w:val="center"/>
            <w:hideMark/>
          </w:tcPr>
          <w:p w14:paraId="2522989F"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1.23</w:t>
            </w:r>
          </w:p>
        </w:tc>
        <w:tc>
          <w:tcPr>
            <w:tcW w:w="793" w:type="pct"/>
            <w:tcBorders>
              <w:top w:val="nil"/>
              <w:left w:val="nil"/>
              <w:bottom w:val="single" w:sz="4" w:space="0" w:color="auto"/>
              <w:right w:val="single" w:sz="4" w:space="0" w:color="auto"/>
            </w:tcBorders>
            <w:noWrap/>
            <w:vAlign w:val="center"/>
            <w:hideMark/>
          </w:tcPr>
          <w:p w14:paraId="3B45E467"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2.61</w:t>
            </w:r>
          </w:p>
        </w:tc>
        <w:tc>
          <w:tcPr>
            <w:tcW w:w="896" w:type="pct"/>
            <w:tcBorders>
              <w:top w:val="nil"/>
              <w:left w:val="nil"/>
              <w:bottom w:val="single" w:sz="4" w:space="0" w:color="auto"/>
              <w:right w:val="single" w:sz="4" w:space="0" w:color="auto"/>
            </w:tcBorders>
            <w:noWrap/>
            <w:vAlign w:val="center"/>
            <w:hideMark/>
          </w:tcPr>
          <w:p w14:paraId="035818B1"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0.57</w:t>
            </w:r>
          </w:p>
        </w:tc>
        <w:tc>
          <w:tcPr>
            <w:tcW w:w="691" w:type="pct"/>
            <w:tcBorders>
              <w:top w:val="nil"/>
              <w:left w:val="nil"/>
              <w:bottom w:val="single" w:sz="4" w:space="0" w:color="auto"/>
              <w:right w:val="single" w:sz="4" w:space="0" w:color="auto"/>
            </w:tcBorders>
            <w:noWrap/>
            <w:vAlign w:val="center"/>
            <w:hideMark/>
          </w:tcPr>
          <w:p w14:paraId="65B7E689"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0.43</w:t>
            </w:r>
          </w:p>
        </w:tc>
      </w:tr>
      <w:tr w:rsidR="0028141C" w:rsidRPr="00E26751" w14:paraId="3CF41944"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29F84186"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T6 Soy + FM (4:4)</w:t>
            </w:r>
          </w:p>
        </w:tc>
        <w:tc>
          <w:tcPr>
            <w:tcW w:w="790" w:type="pct"/>
            <w:tcBorders>
              <w:top w:val="nil"/>
              <w:left w:val="nil"/>
              <w:bottom w:val="single" w:sz="4" w:space="0" w:color="auto"/>
              <w:right w:val="single" w:sz="4" w:space="0" w:color="auto"/>
            </w:tcBorders>
            <w:noWrap/>
            <w:vAlign w:val="center"/>
            <w:hideMark/>
          </w:tcPr>
          <w:p w14:paraId="33F66E13"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1.25</w:t>
            </w:r>
          </w:p>
        </w:tc>
        <w:tc>
          <w:tcPr>
            <w:tcW w:w="793" w:type="pct"/>
            <w:tcBorders>
              <w:top w:val="nil"/>
              <w:left w:val="nil"/>
              <w:bottom w:val="single" w:sz="4" w:space="0" w:color="auto"/>
              <w:right w:val="single" w:sz="4" w:space="0" w:color="auto"/>
            </w:tcBorders>
            <w:noWrap/>
            <w:vAlign w:val="center"/>
            <w:hideMark/>
          </w:tcPr>
          <w:p w14:paraId="0FE991D1"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2.94</w:t>
            </w:r>
          </w:p>
        </w:tc>
        <w:tc>
          <w:tcPr>
            <w:tcW w:w="896" w:type="pct"/>
            <w:tcBorders>
              <w:top w:val="nil"/>
              <w:left w:val="nil"/>
              <w:bottom w:val="single" w:sz="4" w:space="0" w:color="auto"/>
              <w:right w:val="single" w:sz="4" w:space="0" w:color="auto"/>
            </w:tcBorders>
            <w:noWrap/>
            <w:vAlign w:val="center"/>
            <w:hideMark/>
          </w:tcPr>
          <w:p w14:paraId="0E8BBA46"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0.50</w:t>
            </w:r>
          </w:p>
        </w:tc>
        <w:tc>
          <w:tcPr>
            <w:tcW w:w="691" w:type="pct"/>
            <w:tcBorders>
              <w:top w:val="nil"/>
              <w:left w:val="nil"/>
              <w:bottom w:val="single" w:sz="4" w:space="0" w:color="auto"/>
              <w:right w:val="single" w:sz="4" w:space="0" w:color="auto"/>
            </w:tcBorders>
            <w:noWrap/>
            <w:vAlign w:val="center"/>
            <w:hideMark/>
          </w:tcPr>
          <w:p w14:paraId="2175BD83"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0.50</w:t>
            </w:r>
          </w:p>
        </w:tc>
      </w:tr>
      <w:tr w:rsidR="0028141C" w:rsidRPr="00E26751" w14:paraId="6F561FF9"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7B7A14E6"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 xml:space="preserve">T7 Soy + </w:t>
            </w:r>
            <w:proofErr w:type="spellStart"/>
            <w:r w:rsidRPr="00E26751">
              <w:rPr>
                <w:rFonts w:ascii="Arial" w:eastAsia="Times New Roman" w:hAnsi="Arial" w:cs="Arial"/>
                <w:b/>
                <w:bCs/>
                <w:color w:val="000000" w:themeColor="text1"/>
                <w:sz w:val="20"/>
                <w:szCs w:val="20"/>
                <w:lang w:eastAsia="en-IN" w:bidi="hi-IN"/>
              </w:rPr>
              <w:t>FgM</w:t>
            </w:r>
            <w:proofErr w:type="spellEnd"/>
            <w:r w:rsidRPr="00E26751">
              <w:rPr>
                <w:rFonts w:ascii="Arial" w:eastAsia="Times New Roman" w:hAnsi="Arial" w:cs="Arial"/>
                <w:b/>
                <w:bCs/>
                <w:color w:val="000000" w:themeColor="text1"/>
                <w:sz w:val="20"/>
                <w:szCs w:val="20"/>
                <w:lang w:eastAsia="en-IN" w:bidi="hi-IN"/>
              </w:rPr>
              <w:t xml:space="preserve"> (2:2)</w:t>
            </w:r>
          </w:p>
        </w:tc>
        <w:tc>
          <w:tcPr>
            <w:tcW w:w="790" w:type="pct"/>
            <w:tcBorders>
              <w:top w:val="nil"/>
              <w:left w:val="nil"/>
              <w:bottom w:val="single" w:sz="4" w:space="0" w:color="auto"/>
              <w:right w:val="single" w:sz="4" w:space="0" w:color="auto"/>
            </w:tcBorders>
            <w:noWrap/>
            <w:vAlign w:val="center"/>
            <w:hideMark/>
          </w:tcPr>
          <w:p w14:paraId="1580BB89"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1.17</w:t>
            </w:r>
          </w:p>
        </w:tc>
        <w:tc>
          <w:tcPr>
            <w:tcW w:w="793" w:type="pct"/>
            <w:tcBorders>
              <w:top w:val="nil"/>
              <w:left w:val="nil"/>
              <w:bottom w:val="single" w:sz="4" w:space="0" w:color="auto"/>
              <w:right w:val="single" w:sz="4" w:space="0" w:color="auto"/>
            </w:tcBorders>
            <w:noWrap/>
            <w:vAlign w:val="center"/>
            <w:hideMark/>
          </w:tcPr>
          <w:p w14:paraId="06A7338A"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2.25</w:t>
            </w:r>
          </w:p>
        </w:tc>
        <w:tc>
          <w:tcPr>
            <w:tcW w:w="896" w:type="pct"/>
            <w:tcBorders>
              <w:top w:val="nil"/>
              <w:left w:val="nil"/>
              <w:bottom w:val="single" w:sz="4" w:space="0" w:color="auto"/>
              <w:right w:val="single" w:sz="4" w:space="0" w:color="auto"/>
            </w:tcBorders>
            <w:noWrap/>
            <w:vAlign w:val="center"/>
            <w:hideMark/>
          </w:tcPr>
          <w:p w14:paraId="5770F485"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0.51</w:t>
            </w:r>
          </w:p>
        </w:tc>
        <w:tc>
          <w:tcPr>
            <w:tcW w:w="691" w:type="pct"/>
            <w:tcBorders>
              <w:top w:val="nil"/>
              <w:left w:val="nil"/>
              <w:bottom w:val="single" w:sz="4" w:space="0" w:color="auto"/>
              <w:right w:val="single" w:sz="4" w:space="0" w:color="auto"/>
            </w:tcBorders>
            <w:noWrap/>
            <w:vAlign w:val="center"/>
            <w:hideMark/>
          </w:tcPr>
          <w:p w14:paraId="236185C8"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0.49</w:t>
            </w:r>
          </w:p>
        </w:tc>
      </w:tr>
      <w:tr w:rsidR="0028141C" w:rsidRPr="00E26751" w14:paraId="1AE03FC3"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561576E3"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 xml:space="preserve">T8 Soy + </w:t>
            </w:r>
            <w:proofErr w:type="spellStart"/>
            <w:r w:rsidRPr="00E26751">
              <w:rPr>
                <w:rFonts w:ascii="Arial" w:eastAsia="Times New Roman" w:hAnsi="Arial" w:cs="Arial"/>
                <w:b/>
                <w:bCs/>
                <w:color w:val="000000" w:themeColor="text1"/>
                <w:sz w:val="20"/>
                <w:szCs w:val="20"/>
                <w:lang w:eastAsia="en-IN" w:bidi="hi-IN"/>
              </w:rPr>
              <w:t>FgM</w:t>
            </w:r>
            <w:proofErr w:type="spellEnd"/>
            <w:r w:rsidRPr="00E26751">
              <w:rPr>
                <w:rFonts w:ascii="Arial" w:eastAsia="Times New Roman" w:hAnsi="Arial" w:cs="Arial"/>
                <w:b/>
                <w:bCs/>
                <w:color w:val="000000" w:themeColor="text1"/>
                <w:sz w:val="20"/>
                <w:szCs w:val="20"/>
                <w:lang w:eastAsia="en-IN" w:bidi="hi-IN"/>
              </w:rPr>
              <w:t xml:space="preserve"> (4:4)</w:t>
            </w:r>
          </w:p>
        </w:tc>
        <w:tc>
          <w:tcPr>
            <w:tcW w:w="790" w:type="pct"/>
            <w:tcBorders>
              <w:top w:val="nil"/>
              <w:left w:val="nil"/>
              <w:bottom w:val="single" w:sz="4" w:space="0" w:color="auto"/>
              <w:right w:val="single" w:sz="4" w:space="0" w:color="auto"/>
            </w:tcBorders>
            <w:noWrap/>
            <w:vAlign w:val="center"/>
            <w:hideMark/>
          </w:tcPr>
          <w:p w14:paraId="107EBDCE"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1.20</w:t>
            </w:r>
          </w:p>
        </w:tc>
        <w:tc>
          <w:tcPr>
            <w:tcW w:w="793" w:type="pct"/>
            <w:tcBorders>
              <w:top w:val="nil"/>
              <w:left w:val="nil"/>
              <w:bottom w:val="single" w:sz="4" w:space="0" w:color="auto"/>
              <w:right w:val="single" w:sz="4" w:space="0" w:color="auto"/>
            </w:tcBorders>
            <w:noWrap/>
            <w:vAlign w:val="center"/>
            <w:hideMark/>
          </w:tcPr>
          <w:p w14:paraId="69444B6B"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2.52</w:t>
            </w:r>
          </w:p>
        </w:tc>
        <w:tc>
          <w:tcPr>
            <w:tcW w:w="896" w:type="pct"/>
            <w:tcBorders>
              <w:top w:val="nil"/>
              <w:left w:val="nil"/>
              <w:bottom w:val="single" w:sz="4" w:space="0" w:color="auto"/>
              <w:right w:val="single" w:sz="4" w:space="0" w:color="auto"/>
            </w:tcBorders>
            <w:noWrap/>
            <w:vAlign w:val="center"/>
            <w:hideMark/>
          </w:tcPr>
          <w:p w14:paraId="7C0E41ED"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0.49</w:t>
            </w:r>
          </w:p>
        </w:tc>
        <w:tc>
          <w:tcPr>
            <w:tcW w:w="691" w:type="pct"/>
            <w:tcBorders>
              <w:top w:val="nil"/>
              <w:left w:val="nil"/>
              <w:bottom w:val="single" w:sz="4" w:space="0" w:color="auto"/>
              <w:right w:val="single" w:sz="4" w:space="0" w:color="auto"/>
            </w:tcBorders>
            <w:noWrap/>
            <w:vAlign w:val="center"/>
            <w:hideMark/>
          </w:tcPr>
          <w:p w14:paraId="4A041D2E"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0.51</w:t>
            </w:r>
          </w:p>
        </w:tc>
      </w:tr>
      <w:tr w:rsidR="0028141C" w:rsidRPr="00E26751" w14:paraId="0DAF84F4"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27FACB59"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T9 Soy + BM (2:2)</w:t>
            </w:r>
          </w:p>
        </w:tc>
        <w:tc>
          <w:tcPr>
            <w:tcW w:w="790" w:type="pct"/>
            <w:tcBorders>
              <w:top w:val="nil"/>
              <w:left w:val="nil"/>
              <w:bottom w:val="single" w:sz="4" w:space="0" w:color="auto"/>
              <w:right w:val="single" w:sz="4" w:space="0" w:color="auto"/>
            </w:tcBorders>
            <w:noWrap/>
            <w:vAlign w:val="center"/>
            <w:hideMark/>
          </w:tcPr>
          <w:p w14:paraId="5B57CEF3"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1.14</w:t>
            </w:r>
          </w:p>
        </w:tc>
        <w:tc>
          <w:tcPr>
            <w:tcW w:w="793" w:type="pct"/>
            <w:tcBorders>
              <w:top w:val="nil"/>
              <w:left w:val="nil"/>
              <w:bottom w:val="single" w:sz="4" w:space="0" w:color="auto"/>
              <w:right w:val="single" w:sz="4" w:space="0" w:color="auto"/>
            </w:tcBorders>
            <w:noWrap/>
            <w:vAlign w:val="center"/>
            <w:hideMark/>
          </w:tcPr>
          <w:p w14:paraId="52AB3444"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2.07</w:t>
            </w:r>
          </w:p>
        </w:tc>
        <w:tc>
          <w:tcPr>
            <w:tcW w:w="896" w:type="pct"/>
            <w:tcBorders>
              <w:top w:val="nil"/>
              <w:left w:val="nil"/>
              <w:bottom w:val="single" w:sz="4" w:space="0" w:color="auto"/>
              <w:right w:val="single" w:sz="4" w:space="0" w:color="auto"/>
            </w:tcBorders>
            <w:noWrap/>
            <w:vAlign w:val="center"/>
            <w:hideMark/>
          </w:tcPr>
          <w:p w14:paraId="0D00F570"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0.52</w:t>
            </w:r>
          </w:p>
        </w:tc>
        <w:tc>
          <w:tcPr>
            <w:tcW w:w="691" w:type="pct"/>
            <w:tcBorders>
              <w:top w:val="nil"/>
              <w:left w:val="nil"/>
              <w:bottom w:val="single" w:sz="4" w:space="0" w:color="auto"/>
              <w:right w:val="single" w:sz="4" w:space="0" w:color="auto"/>
            </w:tcBorders>
            <w:noWrap/>
            <w:vAlign w:val="center"/>
            <w:hideMark/>
          </w:tcPr>
          <w:p w14:paraId="78D49044"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0.48</w:t>
            </w:r>
          </w:p>
        </w:tc>
      </w:tr>
      <w:tr w:rsidR="0028141C" w:rsidRPr="00E26751" w14:paraId="3207A9E4"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218C4F0C"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T10 Soy + BM (4:4)</w:t>
            </w:r>
          </w:p>
        </w:tc>
        <w:tc>
          <w:tcPr>
            <w:tcW w:w="790" w:type="pct"/>
            <w:tcBorders>
              <w:top w:val="nil"/>
              <w:left w:val="nil"/>
              <w:bottom w:val="single" w:sz="4" w:space="0" w:color="auto"/>
              <w:right w:val="single" w:sz="4" w:space="0" w:color="auto"/>
            </w:tcBorders>
            <w:noWrap/>
            <w:vAlign w:val="center"/>
            <w:hideMark/>
          </w:tcPr>
          <w:p w14:paraId="1EC14100"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1.12</w:t>
            </w:r>
          </w:p>
        </w:tc>
        <w:tc>
          <w:tcPr>
            <w:tcW w:w="793" w:type="pct"/>
            <w:tcBorders>
              <w:top w:val="nil"/>
              <w:left w:val="nil"/>
              <w:bottom w:val="single" w:sz="4" w:space="0" w:color="auto"/>
              <w:right w:val="single" w:sz="4" w:space="0" w:color="auto"/>
            </w:tcBorders>
            <w:noWrap/>
            <w:vAlign w:val="center"/>
            <w:hideMark/>
          </w:tcPr>
          <w:p w14:paraId="76E754F8"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1.61</w:t>
            </w:r>
          </w:p>
        </w:tc>
        <w:tc>
          <w:tcPr>
            <w:tcW w:w="896" w:type="pct"/>
            <w:tcBorders>
              <w:top w:val="nil"/>
              <w:left w:val="nil"/>
              <w:bottom w:val="single" w:sz="4" w:space="0" w:color="auto"/>
              <w:right w:val="single" w:sz="4" w:space="0" w:color="auto"/>
            </w:tcBorders>
            <w:noWrap/>
            <w:vAlign w:val="center"/>
            <w:hideMark/>
          </w:tcPr>
          <w:p w14:paraId="23B3A23C"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0.45</w:t>
            </w:r>
          </w:p>
        </w:tc>
        <w:tc>
          <w:tcPr>
            <w:tcW w:w="691" w:type="pct"/>
            <w:tcBorders>
              <w:top w:val="nil"/>
              <w:left w:val="nil"/>
              <w:bottom w:val="single" w:sz="4" w:space="0" w:color="auto"/>
              <w:right w:val="single" w:sz="4" w:space="0" w:color="auto"/>
            </w:tcBorders>
            <w:noWrap/>
            <w:vAlign w:val="center"/>
            <w:hideMark/>
          </w:tcPr>
          <w:p w14:paraId="3D63A041"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0.55</w:t>
            </w:r>
          </w:p>
        </w:tc>
      </w:tr>
      <w:tr w:rsidR="0028141C" w:rsidRPr="00E26751" w14:paraId="7B80C0A7" w14:textId="77777777" w:rsidTr="0051061B">
        <w:trPr>
          <w:trHeight w:val="154"/>
        </w:trPr>
        <w:tc>
          <w:tcPr>
            <w:tcW w:w="1830" w:type="pct"/>
            <w:tcBorders>
              <w:top w:val="nil"/>
              <w:left w:val="single" w:sz="4" w:space="0" w:color="auto"/>
              <w:bottom w:val="single" w:sz="4" w:space="0" w:color="auto"/>
              <w:right w:val="single" w:sz="4" w:space="0" w:color="auto"/>
            </w:tcBorders>
            <w:noWrap/>
            <w:vAlign w:val="bottom"/>
            <w:hideMark/>
          </w:tcPr>
          <w:p w14:paraId="6B0D6638"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GM</w:t>
            </w:r>
          </w:p>
        </w:tc>
        <w:tc>
          <w:tcPr>
            <w:tcW w:w="790" w:type="pct"/>
            <w:tcBorders>
              <w:top w:val="nil"/>
              <w:left w:val="nil"/>
              <w:bottom w:val="single" w:sz="4" w:space="0" w:color="auto"/>
              <w:right w:val="single" w:sz="4" w:space="0" w:color="auto"/>
            </w:tcBorders>
            <w:noWrap/>
            <w:vAlign w:val="center"/>
            <w:hideMark/>
          </w:tcPr>
          <w:p w14:paraId="7C175CBD"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1.11</w:t>
            </w:r>
          </w:p>
        </w:tc>
        <w:tc>
          <w:tcPr>
            <w:tcW w:w="793" w:type="pct"/>
            <w:tcBorders>
              <w:top w:val="nil"/>
              <w:left w:val="nil"/>
              <w:bottom w:val="single" w:sz="4" w:space="0" w:color="auto"/>
              <w:right w:val="single" w:sz="4" w:space="0" w:color="auto"/>
            </w:tcBorders>
            <w:noWrap/>
            <w:vAlign w:val="center"/>
            <w:hideMark/>
          </w:tcPr>
          <w:p w14:paraId="274DBC2B"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1.80</w:t>
            </w:r>
          </w:p>
        </w:tc>
        <w:tc>
          <w:tcPr>
            <w:tcW w:w="896" w:type="pct"/>
            <w:tcBorders>
              <w:top w:val="nil"/>
              <w:left w:val="nil"/>
              <w:bottom w:val="single" w:sz="4" w:space="0" w:color="auto"/>
              <w:right w:val="single" w:sz="4" w:space="0" w:color="auto"/>
            </w:tcBorders>
            <w:noWrap/>
            <w:vAlign w:val="center"/>
            <w:hideMark/>
          </w:tcPr>
          <w:p w14:paraId="6C387AAF"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0.70</w:t>
            </w:r>
          </w:p>
        </w:tc>
        <w:tc>
          <w:tcPr>
            <w:tcW w:w="691" w:type="pct"/>
            <w:tcBorders>
              <w:top w:val="nil"/>
              <w:left w:val="nil"/>
              <w:bottom w:val="single" w:sz="4" w:space="0" w:color="auto"/>
              <w:right w:val="single" w:sz="4" w:space="0" w:color="auto"/>
            </w:tcBorders>
            <w:noWrap/>
            <w:vAlign w:val="center"/>
            <w:hideMark/>
          </w:tcPr>
          <w:p w14:paraId="4DC78D33"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0.70</w:t>
            </w:r>
          </w:p>
        </w:tc>
      </w:tr>
    </w:tbl>
    <w:p w14:paraId="4CBCA113" w14:textId="3C03EA45" w:rsidR="004B3C88" w:rsidRPr="00E26751" w:rsidRDefault="0051061B" w:rsidP="00EF6DC9">
      <w:pPr>
        <w:spacing w:before="120" w:after="120" w:line="360" w:lineRule="auto"/>
        <w:jc w:val="both"/>
        <w:rPr>
          <w:rFonts w:ascii="Arial" w:hAnsi="Arial" w:cs="Arial"/>
          <w:sz w:val="20"/>
          <w:szCs w:val="20"/>
        </w:rPr>
      </w:pPr>
      <w:r w:rsidRPr="00E26751">
        <w:rPr>
          <w:rFonts w:ascii="Arial" w:hAnsi="Arial" w:cs="Arial"/>
          <w:noProof/>
          <w:sz w:val="20"/>
          <w:szCs w:val="20"/>
        </w:rPr>
        <w:lastRenderedPageBreak/>
        <w:drawing>
          <wp:inline distT="0" distB="0" distL="0" distR="0" wp14:anchorId="7D3F2531" wp14:editId="4408F3E7">
            <wp:extent cx="5947410" cy="4564316"/>
            <wp:effectExtent l="0" t="0" r="15240" b="8255"/>
            <wp:docPr id="1544583255" name="Chart 1">
              <a:extLst xmlns:a="http://schemas.openxmlformats.org/drawingml/2006/main">
                <a:ext uri="{FF2B5EF4-FFF2-40B4-BE49-F238E27FC236}">
                  <a16:creationId xmlns:a16="http://schemas.microsoft.com/office/drawing/2014/main" id="{148C3AB6-7A70-7EF7-51F5-BF4A9E528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E814BD" w14:textId="77777777" w:rsidR="0018572D" w:rsidRPr="00E26751" w:rsidRDefault="0018572D" w:rsidP="00EF6DC9">
      <w:pPr>
        <w:spacing w:before="120" w:after="120" w:line="360" w:lineRule="auto"/>
        <w:jc w:val="both"/>
        <w:rPr>
          <w:rFonts w:ascii="Arial" w:hAnsi="Arial" w:cs="Arial"/>
          <w:b/>
          <w:bCs/>
          <w:color w:val="000000" w:themeColor="text1"/>
          <w:sz w:val="20"/>
          <w:szCs w:val="20"/>
        </w:rPr>
      </w:pPr>
    </w:p>
    <w:p w14:paraId="1825C776" w14:textId="53DDBFFF" w:rsidR="0048397C" w:rsidRPr="00E26751" w:rsidRDefault="00724C37" w:rsidP="00724C37">
      <w:pPr>
        <w:pStyle w:val="ListParagraph"/>
        <w:numPr>
          <w:ilvl w:val="0"/>
          <w:numId w:val="8"/>
        </w:numPr>
        <w:spacing w:before="120" w:after="120" w:line="360" w:lineRule="auto"/>
        <w:ind w:left="426"/>
        <w:jc w:val="both"/>
        <w:rPr>
          <w:rFonts w:ascii="Arial" w:hAnsi="Arial" w:cs="Arial"/>
          <w:b/>
          <w:bCs/>
          <w:color w:val="000000" w:themeColor="text1"/>
        </w:rPr>
      </w:pPr>
      <w:r w:rsidRPr="00E26751">
        <w:rPr>
          <w:rFonts w:ascii="Arial" w:hAnsi="Arial" w:cs="Arial"/>
          <w:b/>
          <w:bCs/>
          <w:color w:val="000000" w:themeColor="text1"/>
        </w:rPr>
        <w:t xml:space="preserve"> C</w:t>
      </w:r>
      <w:r w:rsidR="00540123" w:rsidRPr="00E26751">
        <w:rPr>
          <w:rFonts w:ascii="Arial" w:hAnsi="Arial" w:cs="Arial"/>
          <w:b/>
          <w:bCs/>
          <w:color w:val="000000" w:themeColor="text1"/>
        </w:rPr>
        <w:t>ONCLUSION</w:t>
      </w:r>
    </w:p>
    <w:p w14:paraId="38D98339" w14:textId="4DB6E29C" w:rsidR="0048397C" w:rsidRDefault="009A2F8B" w:rsidP="00EF6DC9">
      <w:pPr>
        <w:spacing w:before="120" w:after="12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The study revealed that soybean + millet strip intercropping</w:t>
      </w:r>
      <w:r w:rsidR="00FC2A71" w:rsidRPr="00E26751">
        <w:rPr>
          <w:rFonts w:ascii="Arial" w:hAnsi="Arial" w:cs="Arial"/>
          <w:color w:val="000000" w:themeColor="text1"/>
          <w:sz w:val="20"/>
          <w:szCs w:val="20"/>
        </w:rPr>
        <w:t xml:space="preserve"> particularly in wider row proportions</w:t>
      </w:r>
      <w:r w:rsidRPr="00E26751">
        <w:rPr>
          <w:rFonts w:ascii="Arial" w:hAnsi="Arial" w:cs="Arial"/>
          <w:color w:val="000000" w:themeColor="text1"/>
          <w:sz w:val="20"/>
          <w:szCs w:val="20"/>
        </w:rPr>
        <w:t xml:space="preserve"> are feasible under broad base furrow to gain productivity of system and yield indices</w:t>
      </w:r>
      <w:r w:rsidR="00FC2A71" w:rsidRPr="00E26751">
        <w:rPr>
          <w:rFonts w:ascii="Arial" w:hAnsi="Arial" w:cs="Arial"/>
          <w:color w:val="000000" w:themeColor="text1"/>
          <w:sz w:val="20"/>
          <w:szCs w:val="20"/>
        </w:rPr>
        <w:t xml:space="preserve"> and resource-efficient combination for sustainable dryland agriculture.</w:t>
      </w:r>
      <w:r w:rsidRPr="00E26751">
        <w:rPr>
          <w:rFonts w:ascii="Arial" w:hAnsi="Arial" w:cs="Arial"/>
          <w:color w:val="000000" w:themeColor="text1"/>
          <w:sz w:val="20"/>
          <w:szCs w:val="20"/>
        </w:rPr>
        <w:t xml:space="preserve"> </w:t>
      </w:r>
      <w:r w:rsidR="00E96499" w:rsidRPr="00E26751">
        <w:rPr>
          <w:rFonts w:ascii="Arial" w:hAnsi="Arial" w:cs="Arial"/>
          <w:color w:val="000000" w:themeColor="text1"/>
          <w:sz w:val="20"/>
          <w:szCs w:val="20"/>
        </w:rPr>
        <w:t>Among intercropping systems, soybean + foxtail millet (2:2) produced higher seed yield (1222 kg ha</w:t>
      </w:r>
      <w:r w:rsidR="00E96499" w:rsidRPr="00E26751">
        <w:rPr>
          <w:rFonts w:ascii="Cambria Math" w:hAnsi="Cambria Math" w:cs="Cambria Math"/>
          <w:color w:val="000000" w:themeColor="text1"/>
          <w:sz w:val="20"/>
          <w:szCs w:val="20"/>
        </w:rPr>
        <w:t>⁻</w:t>
      </w:r>
      <w:r w:rsidR="00E96499" w:rsidRPr="00E26751">
        <w:rPr>
          <w:rFonts w:ascii="Arial" w:hAnsi="Arial" w:cs="Arial"/>
          <w:color w:val="000000" w:themeColor="text1"/>
          <w:sz w:val="20"/>
          <w:szCs w:val="20"/>
        </w:rPr>
        <w:t>¹), while soybean + finger millet (2:2) had greater straw (1646 kg ha</w:t>
      </w:r>
      <w:r w:rsidR="00E96499" w:rsidRPr="00E26751">
        <w:rPr>
          <w:rFonts w:ascii="Cambria Math" w:hAnsi="Cambria Math" w:cs="Cambria Math"/>
          <w:color w:val="000000" w:themeColor="text1"/>
          <w:sz w:val="20"/>
          <w:szCs w:val="20"/>
        </w:rPr>
        <w:t>⁻</w:t>
      </w:r>
      <w:r w:rsidR="00E96499" w:rsidRPr="00E26751">
        <w:rPr>
          <w:rFonts w:ascii="Arial" w:hAnsi="Arial" w:cs="Arial"/>
          <w:color w:val="000000" w:themeColor="text1"/>
          <w:sz w:val="20"/>
          <w:szCs w:val="20"/>
        </w:rPr>
        <w:t>¹) and biological yield (2756 kg ha</w:t>
      </w:r>
      <w:r w:rsidR="00E96499" w:rsidRPr="00E26751">
        <w:rPr>
          <w:rFonts w:ascii="Cambria Math" w:hAnsi="Cambria Math" w:cs="Cambria Math"/>
          <w:color w:val="000000" w:themeColor="text1"/>
          <w:sz w:val="20"/>
          <w:szCs w:val="20"/>
        </w:rPr>
        <w:t>⁻</w:t>
      </w:r>
      <w:r w:rsidR="00E96499" w:rsidRPr="00E26751">
        <w:rPr>
          <w:rFonts w:ascii="Arial" w:hAnsi="Arial" w:cs="Arial"/>
          <w:color w:val="000000" w:themeColor="text1"/>
          <w:sz w:val="20"/>
          <w:szCs w:val="20"/>
        </w:rPr>
        <w:t>¹). The intercropping Soybean + foxtail millet (4:4) exhibited higher</w:t>
      </w:r>
      <w:r w:rsidRPr="00E26751">
        <w:rPr>
          <w:rFonts w:ascii="Arial" w:hAnsi="Arial" w:cs="Arial"/>
          <w:color w:val="000000" w:themeColor="text1"/>
          <w:sz w:val="20"/>
          <w:szCs w:val="20"/>
        </w:rPr>
        <w:t xml:space="preserve"> Soybean equivalent yield (2047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land</w:t>
      </w:r>
      <w:r w:rsidR="00E96499" w:rsidRPr="00E26751">
        <w:rPr>
          <w:rFonts w:ascii="Arial" w:hAnsi="Arial" w:cs="Arial"/>
          <w:color w:val="000000" w:themeColor="text1"/>
          <w:sz w:val="20"/>
          <w:szCs w:val="20"/>
        </w:rPr>
        <w:t xml:space="preserve"> equivalent ration (1.25), relative crowding coefficient (2.94) and balance aggressivity (0.52, 0.48)</w:t>
      </w:r>
      <w:r w:rsidRPr="00E26751">
        <w:rPr>
          <w:rFonts w:ascii="Arial" w:hAnsi="Arial" w:cs="Arial"/>
          <w:color w:val="000000" w:themeColor="text1"/>
          <w:sz w:val="20"/>
          <w:szCs w:val="20"/>
        </w:rPr>
        <w:t xml:space="preserve">. </w:t>
      </w:r>
    </w:p>
    <w:p w14:paraId="7C205F99" w14:textId="01006420" w:rsidR="00F0278C" w:rsidRDefault="00F0278C" w:rsidP="00EF6DC9">
      <w:pPr>
        <w:spacing w:before="120" w:after="120" w:line="360" w:lineRule="auto"/>
        <w:jc w:val="both"/>
        <w:rPr>
          <w:rFonts w:ascii="Arial" w:hAnsi="Arial" w:cs="Arial"/>
          <w:color w:val="000000" w:themeColor="text1"/>
          <w:sz w:val="20"/>
          <w:szCs w:val="20"/>
        </w:rPr>
      </w:pPr>
    </w:p>
    <w:p w14:paraId="38F257E9" w14:textId="77777777" w:rsidR="00F0278C" w:rsidRDefault="00F0278C" w:rsidP="00F0278C">
      <w:r>
        <w:t>Disclaimer (Artificial intelligence)</w:t>
      </w:r>
    </w:p>
    <w:p w14:paraId="4423648B" w14:textId="77777777" w:rsidR="00F0278C" w:rsidRDefault="00F0278C" w:rsidP="00F0278C">
      <w:r>
        <w:t xml:space="preserve">Option 1: </w:t>
      </w:r>
    </w:p>
    <w:p w14:paraId="1CD4F107" w14:textId="77777777" w:rsidR="00F0278C" w:rsidRDefault="00F0278C" w:rsidP="00F0278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02F6CCA" w14:textId="77777777" w:rsidR="00F0278C" w:rsidRDefault="00F0278C" w:rsidP="00F0278C">
      <w:r>
        <w:t xml:space="preserve">Option 2: </w:t>
      </w:r>
    </w:p>
    <w:p w14:paraId="266D53A8" w14:textId="77777777" w:rsidR="00F0278C" w:rsidRDefault="00F0278C" w:rsidP="00F0278C">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2F1871" w14:textId="77777777" w:rsidR="00F0278C" w:rsidRDefault="00F0278C" w:rsidP="00F0278C">
      <w:r>
        <w:t>Details of the AI usage are given below:</w:t>
      </w:r>
    </w:p>
    <w:p w14:paraId="68C97AAB" w14:textId="77777777" w:rsidR="00F0278C" w:rsidRDefault="00F0278C" w:rsidP="00F0278C">
      <w:r>
        <w:t>1.</w:t>
      </w:r>
    </w:p>
    <w:p w14:paraId="1473E73D" w14:textId="77777777" w:rsidR="00F0278C" w:rsidRDefault="00F0278C" w:rsidP="00F0278C">
      <w:r>
        <w:t>2.</w:t>
      </w:r>
    </w:p>
    <w:p w14:paraId="3D7ABEF7" w14:textId="77777777" w:rsidR="00F0278C" w:rsidRPr="00D047BB" w:rsidRDefault="00F0278C" w:rsidP="00F0278C">
      <w:r>
        <w:t>3.</w:t>
      </w:r>
    </w:p>
    <w:p w14:paraId="28FCDF3A" w14:textId="77777777" w:rsidR="00F0278C" w:rsidRPr="0063354D" w:rsidRDefault="00F0278C" w:rsidP="00F0278C"/>
    <w:p w14:paraId="080C7137" w14:textId="77777777" w:rsidR="00F0278C" w:rsidRPr="00F7241A" w:rsidRDefault="00F0278C" w:rsidP="00F0278C"/>
    <w:p w14:paraId="070DD6B3" w14:textId="77777777" w:rsidR="00F0278C" w:rsidRPr="00E26751" w:rsidRDefault="00F0278C" w:rsidP="00EF6DC9">
      <w:pPr>
        <w:spacing w:before="120" w:after="120" w:line="360" w:lineRule="auto"/>
        <w:jc w:val="both"/>
        <w:rPr>
          <w:rFonts w:ascii="Arial" w:hAnsi="Arial" w:cs="Arial"/>
          <w:color w:val="000000" w:themeColor="text1"/>
          <w:sz w:val="20"/>
          <w:szCs w:val="20"/>
        </w:rPr>
      </w:pPr>
    </w:p>
    <w:p w14:paraId="29C646B4" w14:textId="22742253" w:rsidR="005E1AE4" w:rsidRPr="00E26751" w:rsidRDefault="00724C37" w:rsidP="00724C37">
      <w:pPr>
        <w:spacing w:before="120" w:after="0" w:line="360" w:lineRule="auto"/>
        <w:jc w:val="both"/>
        <w:rPr>
          <w:rFonts w:ascii="Arial" w:hAnsi="Arial" w:cs="Arial"/>
          <w:b/>
          <w:bCs/>
          <w:color w:val="000000" w:themeColor="text1"/>
        </w:rPr>
      </w:pPr>
      <w:r w:rsidRPr="00E26751">
        <w:rPr>
          <w:rFonts w:ascii="Arial" w:hAnsi="Arial" w:cs="Arial"/>
          <w:b/>
          <w:bCs/>
          <w:color w:val="000000" w:themeColor="text1"/>
        </w:rPr>
        <w:t>REFERENCES</w:t>
      </w:r>
    </w:p>
    <w:p w14:paraId="7897A8F3"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Ananthi, K., Gomathy, M., Sabarinathan, K. G., &amp; </w:t>
      </w:r>
      <w:proofErr w:type="spellStart"/>
      <w:r w:rsidRPr="00E26751">
        <w:rPr>
          <w:rFonts w:ascii="Arial" w:hAnsi="Arial" w:cs="Arial"/>
          <w:color w:val="000000" w:themeColor="text1"/>
          <w:sz w:val="20"/>
          <w:szCs w:val="20"/>
        </w:rPr>
        <w:t>Rajababu</w:t>
      </w:r>
      <w:proofErr w:type="spellEnd"/>
      <w:r w:rsidRPr="00E26751">
        <w:rPr>
          <w:rFonts w:ascii="Arial" w:hAnsi="Arial" w:cs="Arial"/>
          <w:color w:val="000000" w:themeColor="text1"/>
          <w:sz w:val="20"/>
          <w:szCs w:val="20"/>
        </w:rPr>
        <w:t xml:space="preserve">, C. (2024). Small millet with legumes intercropping for climate-smart agriculture. International Journal of Environmental Sciences &amp; Natural Resources, 33(5). </w:t>
      </w:r>
    </w:p>
    <w:p w14:paraId="6D396D3B"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Bhola Ram, </w:t>
      </w:r>
      <w:proofErr w:type="spellStart"/>
      <w:r w:rsidRPr="00E26751">
        <w:rPr>
          <w:rFonts w:ascii="Arial" w:hAnsi="Arial" w:cs="Arial"/>
          <w:color w:val="000000" w:themeColor="text1"/>
          <w:sz w:val="20"/>
          <w:szCs w:val="20"/>
        </w:rPr>
        <w:t>Ganvir</w:t>
      </w:r>
      <w:proofErr w:type="spellEnd"/>
      <w:r w:rsidRPr="00E26751">
        <w:rPr>
          <w:rFonts w:ascii="Arial" w:hAnsi="Arial" w:cs="Arial"/>
          <w:color w:val="000000" w:themeColor="text1"/>
          <w:sz w:val="20"/>
          <w:szCs w:val="20"/>
        </w:rPr>
        <w:t xml:space="preserve">, M. M., Chorey, A. B., Tupe, A. R., </w:t>
      </w:r>
      <w:proofErr w:type="spellStart"/>
      <w:r w:rsidRPr="00E26751">
        <w:rPr>
          <w:rFonts w:ascii="Arial" w:hAnsi="Arial" w:cs="Arial"/>
          <w:color w:val="000000" w:themeColor="text1"/>
          <w:sz w:val="20"/>
          <w:szCs w:val="20"/>
        </w:rPr>
        <w:t>Gabhane</w:t>
      </w:r>
      <w:proofErr w:type="spellEnd"/>
      <w:r w:rsidRPr="00E26751">
        <w:rPr>
          <w:rFonts w:ascii="Arial" w:hAnsi="Arial" w:cs="Arial"/>
          <w:color w:val="000000" w:themeColor="text1"/>
          <w:sz w:val="20"/>
          <w:szCs w:val="20"/>
        </w:rPr>
        <w:t xml:space="preserve">, V. V., Patode, R. S., </w:t>
      </w:r>
      <w:proofErr w:type="spellStart"/>
      <w:r w:rsidRPr="00E26751">
        <w:rPr>
          <w:rFonts w:ascii="Arial" w:hAnsi="Arial" w:cs="Arial"/>
          <w:color w:val="000000" w:themeColor="text1"/>
          <w:sz w:val="20"/>
          <w:szCs w:val="20"/>
        </w:rPr>
        <w:t>Nadekar</w:t>
      </w:r>
      <w:proofErr w:type="spellEnd"/>
      <w:r w:rsidRPr="00E26751">
        <w:rPr>
          <w:rFonts w:ascii="Arial" w:hAnsi="Arial" w:cs="Arial"/>
          <w:color w:val="000000" w:themeColor="text1"/>
          <w:sz w:val="20"/>
          <w:szCs w:val="20"/>
        </w:rPr>
        <w:t>, Y., &amp; Bayskar, A. S. (2025). Productivity and economics of soybean + minor millet strip intercropping on BBF under dryland conditions. Journal of Scientific Research and Reports, 31(9), 755–764.</w:t>
      </w:r>
    </w:p>
    <w:p w14:paraId="2F887265" w14:textId="48F340B1" w:rsidR="00712CFA" w:rsidRPr="00712CFA" w:rsidRDefault="00850796" w:rsidP="005E1AE4">
      <w:pPr>
        <w:spacing w:line="240" w:lineRule="auto"/>
        <w:jc w:val="both"/>
        <w:rPr>
          <w:rFonts w:ascii="Arial" w:hAnsi="Arial" w:cs="Arial"/>
          <w:color w:val="EE0000"/>
          <w:sz w:val="20"/>
          <w:szCs w:val="20"/>
        </w:rPr>
      </w:pPr>
      <w:r w:rsidRPr="00712CFA">
        <w:rPr>
          <w:rFonts w:ascii="Arial" w:hAnsi="Arial" w:cs="Arial"/>
          <w:color w:val="EE0000"/>
          <w:sz w:val="20"/>
          <w:szCs w:val="20"/>
        </w:rPr>
        <w:t>Billore, S. D. O., Joshi, P., Bhatia, V. S., &amp;amp; Ramesh, A. (2011). Soybean Based Intercropping Systems in India—A Review. Soybean Res, 9, 1-30.</w:t>
      </w:r>
      <w:hyperlink r:id="rId9" w:history="1">
        <w:r w:rsidR="00712CFA" w:rsidRPr="00712CFA">
          <w:rPr>
            <w:rStyle w:val="Hyperlink"/>
            <w:rFonts w:ascii="Arial" w:hAnsi="Arial" w:cs="Arial"/>
            <w:sz w:val="20"/>
            <w:szCs w:val="20"/>
          </w:rPr>
          <w:t>Soybean-Research-9-2011.pdf</w:t>
        </w:r>
      </w:hyperlink>
    </w:p>
    <w:p w14:paraId="042932F2" w14:textId="77777777" w:rsidR="00835536" w:rsidRDefault="00850796" w:rsidP="005E1AE4">
      <w:pPr>
        <w:spacing w:line="240" w:lineRule="auto"/>
        <w:jc w:val="both"/>
      </w:pPr>
      <w:r w:rsidRPr="00712CFA">
        <w:rPr>
          <w:rFonts w:ascii="Arial" w:hAnsi="Arial" w:cs="Arial"/>
          <w:color w:val="EE0000"/>
          <w:sz w:val="20"/>
          <w:szCs w:val="20"/>
          <w:lang w:val="it-IT"/>
        </w:rPr>
        <w:t xml:space="preserve">Biradar, S. A., Devarnavadagi, V. S., Hotkar, S., &amp; Kohler, B. C. (2020). </w:t>
      </w:r>
      <w:r w:rsidRPr="00712CFA">
        <w:rPr>
          <w:rFonts w:ascii="Arial" w:hAnsi="Arial" w:cs="Arial"/>
          <w:color w:val="EE0000"/>
          <w:sz w:val="20"/>
          <w:szCs w:val="20"/>
        </w:rPr>
        <w:t>Performance of pigeon pea (</w:t>
      </w:r>
      <w:proofErr w:type="spellStart"/>
      <w:r w:rsidRPr="00712CFA">
        <w:rPr>
          <w:rFonts w:ascii="Arial" w:hAnsi="Arial" w:cs="Arial"/>
          <w:color w:val="EE0000"/>
          <w:sz w:val="20"/>
          <w:szCs w:val="20"/>
        </w:rPr>
        <w:t>Cajanus</w:t>
      </w:r>
      <w:proofErr w:type="spellEnd"/>
      <w:r w:rsidRPr="00712CFA">
        <w:rPr>
          <w:rFonts w:ascii="Arial" w:hAnsi="Arial" w:cs="Arial"/>
          <w:color w:val="EE0000"/>
          <w:sz w:val="20"/>
          <w:szCs w:val="20"/>
        </w:rPr>
        <w:t xml:space="preserve"> </w:t>
      </w:r>
      <w:proofErr w:type="spellStart"/>
      <w:r w:rsidRPr="00712CFA">
        <w:rPr>
          <w:rFonts w:ascii="Arial" w:hAnsi="Arial" w:cs="Arial"/>
          <w:color w:val="EE0000"/>
          <w:sz w:val="20"/>
          <w:szCs w:val="20"/>
        </w:rPr>
        <w:t>cajan</w:t>
      </w:r>
      <w:proofErr w:type="spellEnd"/>
      <w:r w:rsidRPr="00712CFA">
        <w:rPr>
          <w:rFonts w:ascii="Arial" w:hAnsi="Arial" w:cs="Arial"/>
          <w:color w:val="EE0000"/>
          <w:sz w:val="20"/>
          <w:szCs w:val="20"/>
        </w:rPr>
        <w:t xml:space="preserve"> L.) based intercropping system with millets under northern dry zone of Karnataka. Journal of Pharmacognosy and Phytochemistry, 9(4), 1572–1574</w:t>
      </w:r>
      <w:r w:rsidRPr="00E26751">
        <w:rPr>
          <w:rFonts w:ascii="Arial" w:hAnsi="Arial" w:cs="Arial"/>
          <w:color w:val="000000" w:themeColor="text1"/>
          <w:sz w:val="20"/>
          <w:szCs w:val="20"/>
        </w:rPr>
        <w:t>.</w:t>
      </w:r>
      <w:r w:rsidR="00712CFA">
        <w:rPr>
          <w:rFonts w:ascii="Arial" w:hAnsi="Arial" w:cs="Arial"/>
          <w:color w:val="000000" w:themeColor="text1"/>
          <w:sz w:val="20"/>
          <w:szCs w:val="20"/>
        </w:rPr>
        <w:t xml:space="preserve"> </w:t>
      </w:r>
      <w:hyperlink r:id="rId10" w:history="1">
        <w:r w:rsidR="00835536" w:rsidRPr="00835536">
          <w:rPr>
            <w:rStyle w:val="Hyperlink"/>
          </w:rPr>
          <w:t>Performance of pigeon pea (</w:t>
        </w:r>
        <w:proofErr w:type="spellStart"/>
        <w:r w:rsidR="00835536" w:rsidRPr="00835536">
          <w:rPr>
            <w:rStyle w:val="Hyperlink"/>
          </w:rPr>
          <w:t>Cajanus</w:t>
        </w:r>
        <w:proofErr w:type="spellEnd"/>
        <w:r w:rsidR="00835536" w:rsidRPr="00835536">
          <w:rPr>
            <w:rStyle w:val="Hyperlink"/>
          </w:rPr>
          <w:t xml:space="preserve"> </w:t>
        </w:r>
        <w:proofErr w:type="spellStart"/>
        <w:r w:rsidR="00835536" w:rsidRPr="00835536">
          <w:rPr>
            <w:rStyle w:val="Hyperlink"/>
          </w:rPr>
          <w:t>cajan</w:t>
        </w:r>
        <w:proofErr w:type="spellEnd"/>
        <w:r w:rsidR="00835536" w:rsidRPr="00835536">
          <w:rPr>
            <w:rStyle w:val="Hyperlink"/>
          </w:rPr>
          <w:t xml:space="preserve"> L.) based intercropping system with millets under northern dry zone of Karnataka</w:t>
        </w:r>
      </w:hyperlink>
    </w:p>
    <w:p w14:paraId="0088EB93" w14:textId="2D467CA9"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De Wit C. T. (1960) On competition. </w:t>
      </w:r>
      <w:proofErr w:type="spellStart"/>
      <w:r w:rsidRPr="00E26751">
        <w:rPr>
          <w:rFonts w:ascii="Arial" w:hAnsi="Arial" w:cs="Arial"/>
          <w:color w:val="000000" w:themeColor="text1"/>
          <w:sz w:val="20"/>
          <w:szCs w:val="20"/>
        </w:rPr>
        <w:t>Verslagen</w:t>
      </w:r>
      <w:proofErr w:type="spellEnd"/>
      <w:r w:rsidRPr="00E26751">
        <w:rPr>
          <w:rFonts w:ascii="Arial" w:hAnsi="Arial" w:cs="Arial"/>
          <w:color w:val="000000" w:themeColor="text1"/>
          <w:sz w:val="20"/>
          <w:szCs w:val="20"/>
        </w:rPr>
        <w:t xml:space="preserve"> Van </w:t>
      </w:r>
      <w:proofErr w:type="spellStart"/>
      <w:r w:rsidRPr="00E26751">
        <w:rPr>
          <w:rFonts w:ascii="Arial" w:hAnsi="Arial" w:cs="Arial"/>
          <w:color w:val="000000" w:themeColor="text1"/>
          <w:sz w:val="20"/>
          <w:szCs w:val="20"/>
        </w:rPr>
        <w:t>Landbouwkundige</w:t>
      </w:r>
      <w:proofErr w:type="spellEnd"/>
      <w:r w:rsidRPr="00E26751">
        <w:rPr>
          <w:rFonts w:ascii="Arial" w:hAnsi="Arial" w:cs="Arial"/>
          <w:color w:val="000000" w:themeColor="text1"/>
          <w:sz w:val="20"/>
          <w:szCs w:val="20"/>
        </w:rPr>
        <w:t xml:space="preserve"> </w:t>
      </w:r>
      <w:proofErr w:type="spellStart"/>
      <w:r w:rsidRPr="00E26751">
        <w:rPr>
          <w:rFonts w:ascii="Arial" w:hAnsi="Arial" w:cs="Arial"/>
          <w:color w:val="000000" w:themeColor="text1"/>
          <w:sz w:val="20"/>
          <w:szCs w:val="20"/>
        </w:rPr>
        <w:t>Onderzoekingen</w:t>
      </w:r>
      <w:proofErr w:type="spellEnd"/>
      <w:r w:rsidRPr="00E26751">
        <w:rPr>
          <w:rFonts w:ascii="Arial" w:hAnsi="Arial" w:cs="Arial"/>
          <w:color w:val="000000" w:themeColor="text1"/>
          <w:sz w:val="20"/>
          <w:szCs w:val="20"/>
        </w:rPr>
        <w:t xml:space="preserve"> 66: 1–82.</w:t>
      </w:r>
    </w:p>
    <w:p w14:paraId="1FC21862"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lang w:val="en-US"/>
        </w:rPr>
        <w:t xml:space="preserve">Dongardive, M. B., Patode, R. S., Nagdeve, M. B., Gabhane, V. V., &amp; Pande, C. B. (2018). </w:t>
      </w:r>
      <w:r w:rsidRPr="00E26751">
        <w:rPr>
          <w:rFonts w:ascii="Arial" w:hAnsi="Arial" w:cs="Arial"/>
          <w:color w:val="000000" w:themeColor="text1"/>
          <w:sz w:val="20"/>
          <w:szCs w:val="20"/>
        </w:rPr>
        <w:t xml:space="preserve">Water resources planning for the micro watersheds using geospatial techniques. International Journal of Chemical Studies, 6(5), 2950– 2955. </w:t>
      </w:r>
    </w:p>
    <w:p w14:paraId="742E20FF" w14:textId="72572D6E" w:rsidR="00850796" w:rsidRPr="007E24FF" w:rsidRDefault="00850796" w:rsidP="005E1AE4">
      <w:pPr>
        <w:spacing w:line="240" w:lineRule="auto"/>
        <w:jc w:val="both"/>
        <w:rPr>
          <w:rFonts w:ascii="Arial" w:hAnsi="Arial" w:cs="Arial"/>
          <w:color w:val="EE0000"/>
          <w:sz w:val="20"/>
          <w:szCs w:val="20"/>
        </w:rPr>
      </w:pPr>
      <w:proofErr w:type="spellStart"/>
      <w:proofErr w:type="gramStart"/>
      <w:r w:rsidRPr="007E24FF">
        <w:rPr>
          <w:rFonts w:ascii="Arial" w:hAnsi="Arial" w:cs="Arial"/>
          <w:color w:val="EE0000"/>
          <w:sz w:val="20"/>
          <w:szCs w:val="20"/>
        </w:rPr>
        <w:t>Dupre,B</w:t>
      </w:r>
      <w:proofErr w:type="gramEnd"/>
      <w:r w:rsidRPr="007E24FF">
        <w:rPr>
          <w:rFonts w:ascii="Arial" w:hAnsi="Arial" w:cs="Arial"/>
          <w:color w:val="EE0000"/>
          <w:sz w:val="20"/>
          <w:szCs w:val="20"/>
        </w:rPr>
        <w:t>.U</w:t>
      </w:r>
      <w:proofErr w:type="spellEnd"/>
      <w:r w:rsidRPr="007E24FF">
        <w:rPr>
          <w:rFonts w:ascii="Arial" w:hAnsi="Arial" w:cs="Arial"/>
          <w:color w:val="EE0000"/>
          <w:sz w:val="20"/>
          <w:szCs w:val="20"/>
        </w:rPr>
        <w:t xml:space="preserve">, Savita </w:t>
      </w:r>
      <w:proofErr w:type="spellStart"/>
      <w:r w:rsidRPr="007E24FF">
        <w:rPr>
          <w:rFonts w:ascii="Arial" w:hAnsi="Arial" w:cs="Arial"/>
          <w:color w:val="EE0000"/>
          <w:sz w:val="20"/>
          <w:szCs w:val="20"/>
        </w:rPr>
        <w:t>Kolhe</w:t>
      </w:r>
      <w:proofErr w:type="spellEnd"/>
      <w:r w:rsidRPr="007E24FF">
        <w:rPr>
          <w:rFonts w:ascii="Arial" w:hAnsi="Arial" w:cs="Arial"/>
          <w:color w:val="EE0000"/>
          <w:sz w:val="20"/>
          <w:szCs w:val="20"/>
        </w:rPr>
        <w:t>, and Balasubramani, N.(2021). Climate Smart Technologies &amp; Practices for Increasing the Soybean Productivity [E-book]. Hyderabad: ICAR-Indian Institute of Soybean Research &amp; National Institute of Agricultural Extension Management (MANAGE).</w:t>
      </w:r>
      <w:hyperlink r:id="rId11" w:history="1">
        <w:r w:rsidR="00835536" w:rsidRPr="00835536">
          <w:rPr>
            <w:rStyle w:val="Hyperlink"/>
            <w:rFonts w:ascii="Arial" w:hAnsi="Arial" w:cs="Arial"/>
            <w:sz w:val="20"/>
            <w:szCs w:val="20"/>
          </w:rPr>
          <w:t>(PDF) Extension Strategies for Improving the Soybean Sector against Climate Change Risks</w:t>
        </w:r>
      </w:hyperlink>
    </w:p>
    <w:p w14:paraId="28B4C139"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Ghosh, P. K., Manna, M. C., Bandyopadhyay, K. K., Ajay, Tripathi, A. K., Wanjari, R. H., ... &amp;amp; Subba Rao, A. (2006). Interspecific interaction and nutrient use in soybean/sorghum intercropping system. Agronomy journal, 98(4), 1097-1108.</w:t>
      </w:r>
    </w:p>
    <w:p w14:paraId="39657D33"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Hussen, A. (2021). Important of applying intercropping for sustainable crop production: A review. International Journal of Research in Agronomy, 4(2), 37–40. </w:t>
      </w:r>
    </w:p>
    <w:p w14:paraId="0580F109"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Keerthanapriya, S., Hemalatha, M., Joseph, M., &amp; </w:t>
      </w:r>
      <w:proofErr w:type="spellStart"/>
      <w:r w:rsidRPr="00E26751">
        <w:rPr>
          <w:rFonts w:ascii="Arial" w:hAnsi="Arial" w:cs="Arial"/>
          <w:color w:val="000000" w:themeColor="text1"/>
          <w:sz w:val="20"/>
          <w:szCs w:val="20"/>
        </w:rPr>
        <w:t>Prabina</w:t>
      </w:r>
      <w:proofErr w:type="spellEnd"/>
      <w:r w:rsidRPr="00E26751">
        <w:rPr>
          <w:rFonts w:ascii="Arial" w:hAnsi="Arial" w:cs="Arial"/>
          <w:color w:val="000000" w:themeColor="text1"/>
          <w:sz w:val="20"/>
          <w:szCs w:val="20"/>
        </w:rPr>
        <w:t xml:space="preserve">, B. J. (2019). Assessment of competitiveness and yield advantages of little millet based intercropping system under rainfed condition. International Journal of Chemical Studies, 7(3), 4121–4124. </w:t>
      </w:r>
    </w:p>
    <w:p w14:paraId="3EABA223" w14:textId="77777777" w:rsidR="00850796" w:rsidRPr="00E26751" w:rsidRDefault="00850796" w:rsidP="005E1AE4">
      <w:pPr>
        <w:spacing w:line="240" w:lineRule="auto"/>
        <w:jc w:val="both"/>
        <w:rPr>
          <w:rFonts w:ascii="Arial" w:hAnsi="Arial" w:cs="Arial"/>
          <w:color w:val="000000" w:themeColor="text1"/>
          <w:sz w:val="20"/>
          <w:szCs w:val="20"/>
        </w:rPr>
      </w:pPr>
      <w:proofErr w:type="spellStart"/>
      <w:r w:rsidRPr="00E26751">
        <w:rPr>
          <w:rFonts w:ascii="Arial" w:hAnsi="Arial" w:cs="Arial"/>
          <w:color w:val="000000" w:themeColor="text1"/>
          <w:sz w:val="20"/>
          <w:szCs w:val="20"/>
        </w:rPr>
        <w:t>Khobarkar</w:t>
      </w:r>
      <w:proofErr w:type="spellEnd"/>
      <w:r w:rsidRPr="00E26751">
        <w:rPr>
          <w:rFonts w:ascii="Arial" w:hAnsi="Arial" w:cs="Arial"/>
          <w:color w:val="000000" w:themeColor="text1"/>
          <w:sz w:val="20"/>
          <w:szCs w:val="20"/>
        </w:rPr>
        <w:t>, V., Hazari, S., &amp; Wagh, H. J. (2015). Growth performance of soybean in Western Vidarbha. Soybean Research, 15(1), 57–64.</w:t>
      </w:r>
    </w:p>
    <w:p w14:paraId="4B5C75C3" w14:textId="77777777" w:rsidR="00846E00" w:rsidRDefault="00846E00" w:rsidP="005E1AE4">
      <w:pPr>
        <w:spacing w:line="240" w:lineRule="auto"/>
        <w:jc w:val="both"/>
        <w:rPr>
          <w:rFonts w:ascii="Arial" w:hAnsi="Arial" w:cs="Arial"/>
          <w:color w:val="EE0000"/>
          <w:sz w:val="20"/>
          <w:szCs w:val="20"/>
        </w:rPr>
      </w:pPr>
      <w:proofErr w:type="spellStart"/>
      <w:r w:rsidRPr="00846E00">
        <w:rPr>
          <w:rFonts w:ascii="Arial" w:hAnsi="Arial" w:cs="Arial"/>
          <w:color w:val="EE0000"/>
          <w:sz w:val="20"/>
          <w:szCs w:val="20"/>
        </w:rPr>
        <w:lastRenderedPageBreak/>
        <w:t>Bedoussac</w:t>
      </w:r>
      <w:proofErr w:type="spellEnd"/>
      <w:r w:rsidRPr="00846E00">
        <w:rPr>
          <w:rFonts w:ascii="Arial" w:hAnsi="Arial" w:cs="Arial"/>
          <w:color w:val="EE0000"/>
          <w:sz w:val="20"/>
          <w:szCs w:val="20"/>
        </w:rPr>
        <w:t xml:space="preserve">, L., Journet, E. P., Hauggaard-Nielsen, H., Naudin, C., </w:t>
      </w:r>
      <w:proofErr w:type="spellStart"/>
      <w:r w:rsidRPr="00846E00">
        <w:rPr>
          <w:rFonts w:ascii="Arial" w:hAnsi="Arial" w:cs="Arial"/>
          <w:color w:val="EE0000"/>
          <w:sz w:val="20"/>
          <w:szCs w:val="20"/>
        </w:rPr>
        <w:t>Corre-Hellou</w:t>
      </w:r>
      <w:proofErr w:type="spellEnd"/>
      <w:r w:rsidRPr="00846E00">
        <w:rPr>
          <w:rFonts w:ascii="Arial" w:hAnsi="Arial" w:cs="Arial"/>
          <w:color w:val="EE0000"/>
          <w:sz w:val="20"/>
          <w:szCs w:val="20"/>
        </w:rPr>
        <w:t xml:space="preserve">, G., Jensen, E. S., ... &amp; </w:t>
      </w:r>
      <w:proofErr w:type="spellStart"/>
      <w:r w:rsidRPr="00846E00">
        <w:rPr>
          <w:rFonts w:ascii="Arial" w:hAnsi="Arial" w:cs="Arial"/>
          <w:color w:val="EE0000"/>
          <w:sz w:val="20"/>
          <w:szCs w:val="20"/>
        </w:rPr>
        <w:t>Justes</w:t>
      </w:r>
      <w:proofErr w:type="spellEnd"/>
      <w:r w:rsidRPr="00846E00">
        <w:rPr>
          <w:rFonts w:ascii="Arial" w:hAnsi="Arial" w:cs="Arial"/>
          <w:color w:val="EE0000"/>
          <w:sz w:val="20"/>
          <w:szCs w:val="20"/>
        </w:rPr>
        <w:t>, E. (2015). Ecological principles underlying the increase of productivity achieved by cereal-grain legume intercrops in organic farming. A review. </w:t>
      </w:r>
      <w:r w:rsidRPr="00846E00">
        <w:rPr>
          <w:rFonts w:ascii="Arial" w:hAnsi="Arial" w:cs="Arial"/>
          <w:i/>
          <w:iCs/>
          <w:color w:val="EE0000"/>
          <w:sz w:val="20"/>
          <w:szCs w:val="20"/>
        </w:rPr>
        <w:t>Agronomy for sustainable development</w:t>
      </w:r>
      <w:r w:rsidRPr="00846E00">
        <w:rPr>
          <w:rFonts w:ascii="Arial" w:hAnsi="Arial" w:cs="Arial"/>
          <w:color w:val="EE0000"/>
          <w:sz w:val="20"/>
          <w:szCs w:val="20"/>
        </w:rPr>
        <w:t>, </w:t>
      </w:r>
      <w:r w:rsidRPr="00846E00">
        <w:rPr>
          <w:rFonts w:ascii="Arial" w:hAnsi="Arial" w:cs="Arial"/>
          <w:i/>
          <w:iCs/>
          <w:color w:val="EE0000"/>
          <w:sz w:val="20"/>
          <w:szCs w:val="20"/>
        </w:rPr>
        <w:t>35</w:t>
      </w:r>
      <w:r w:rsidRPr="00846E00">
        <w:rPr>
          <w:rFonts w:ascii="Arial" w:hAnsi="Arial" w:cs="Arial"/>
          <w:color w:val="EE0000"/>
          <w:sz w:val="20"/>
          <w:szCs w:val="20"/>
        </w:rPr>
        <w:t>(3), 911-935.</w:t>
      </w:r>
    </w:p>
    <w:p w14:paraId="6A619A97" w14:textId="327EF3D1"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Layek, J., Das, A., Mitran, T., Nath, C., Meena, R. S., Yadav, G. S., ... &amp;amp; Lal, R. (2018). Cereal+ legume intercropping: An option for improving productivity and sustaining soil health. In Legumes for soil health and sustainable management (pp. 347-386). Singapore: Springer Singapore.</w:t>
      </w:r>
    </w:p>
    <w:p w14:paraId="3D748B0A"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Li, L., Yang, S. C., Li, X. L., Zhang, F. S., &amp; Christie, P. (1999). Interspecific complementary and competitive interactions between intercropped maize and faba bean. Plant and Soil, 212, 105–114.</w:t>
      </w:r>
    </w:p>
    <w:p w14:paraId="3B06E5F6"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Maitra, S.; Hossain, A.; </w:t>
      </w:r>
      <w:proofErr w:type="spellStart"/>
      <w:r w:rsidRPr="00E26751">
        <w:rPr>
          <w:rFonts w:ascii="Arial" w:hAnsi="Arial" w:cs="Arial"/>
          <w:color w:val="000000" w:themeColor="text1"/>
          <w:sz w:val="20"/>
          <w:szCs w:val="20"/>
        </w:rPr>
        <w:t>Brestic</w:t>
      </w:r>
      <w:proofErr w:type="spellEnd"/>
      <w:r w:rsidRPr="00E26751">
        <w:rPr>
          <w:rFonts w:ascii="Arial" w:hAnsi="Arial" w:cs="Arial"/>
          <w:color w:val="000000" w:themeColor="text1"/>
          <w:sz w:val="20"/>
          <w:szCs w:val="20"/>
        </w:rPr>
        <w:t xml:space="preserve">, M.; Skalicky, M.; </w:t>
      </w:r>
      <w:proofErr w:type="spellStart"/>
      <w:r w:rsidRPr="00E26751">
        <w:rPr>
          <w:rFonts w:ascii="Arial" w:hAnsi="Arial" w:cs="Arial"/>
          <w:color w:val="000000" w:themeColor="text1"/>
          <w:sz w:val="20"/>
          <w:szCs w:val="20"/>
        </w:rPr>
        <w:t>Ondrisik</w:t>
      </w:r>
      <w:proofErr w:type="spellEnd"/>
      <w:r w:rsidRPr="00E26751">
        <w:rPr>
          <w:rFonts w:ascii="Arial" w:hAnsi="Arial" w:cs="Arial"/>
          <w:color w:val="000000" w:themeColor="text1"/>
          <w:sz w:val="20"/>
          <w:szCs w:val="20"/>
        </w:rPr>
        <w:t>, P.; Gitari, H.; Brahmachari, K.; Shankar, T.; Bhadra, P.; Palai, J.B.; et al. Intercropping—A Low Input Agricultural Strategy for Food and Environmental Security. Agronomy 2021, 11.</w:t>
      </w:r>
    </w:p>
    <w:p w14:paraId="12B0D45A"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Manjunath, M. G., </w:t>
      </w:r>
      <w:proofErr w:type="spellStart"/>
      <w:r w:rsidRPr="00E26751">
        <w:rPr>
          <w:rFonts w:ascii="Arial" w:hAnsi="Arial" w:cs="Arial"/>
          <w:color w:val="000000" w:themeColor="text1"/>
          <w:sz w:val="20"/>
          <w:szCs w:val="20"/>
        </w:rPr>
        <w:t>Salakinkop</w:t>
      </w:r>
      <w:proofErr w:type="spellEnd"/>
      <w:r w:rsidRPr="00E26751">
        <w:rPr>
          <w:rFonts w:ascii="Arial" w:hAnsi="Arial" w:cs="Arial"/>
          <w:color w:val="000000" w:themeColor="text1"/>
          <w:sz w:val="20"/>
          <w:szCs w:val="20"/>
        </w:rPr>
        <w:t xml:space="preserve">, S. R., &amp; </w:t>
      </w:r>
      <w:proofErr w:type="spellStart"/>
      <w:r w:rsidRPr="00E26751">
        <w:rPr>
          <w:rFonts w:ascii="Arial" w:hAnsi="Arial" w:cs="Arial"/>
          <w:color w:val="000000" w:themeColor="text1"/>
          <w:sz w:val="20"/>
          <w:szCs w:val="20"/>
        </w:rPr>
        <w:t>Somanagouda</w:t>
      </w:r>
      <w:proofErr w:type="spellEnd"/>
      <w:r w:rsidRPr="00E26751">
        <w:rPr>
          <w:rFonts w:ascii="Arial" w:hAnsi="Arial" w:cs="Arial"/>
          <w:color w:val="000000" w:themeColor="text1"/>
          <w:sz w:val="20"/>
          <w:szCs w:val="20"/>
        </w:rPr>
        <w:t>, G. (2018). Productivity and profitability of soybean-based millets intercropping systems. Research on Crops, 19(1), 43–4.</w:t>
      </w:r>
    </w:p>
    <w:p w14:paraId="24CF4D33" w14:textId="77777777" w:rsidR="00850796" w:rsidRPr="00E26751" w:rsidRDefault="00850796" w:rsidP="001500CB">
      <w:pPr>
        <w:spacing w:line="360" w:lineRule="auto"/>
        <w:rPr>
          <w:rFonts w:ascii="Arial" w:hAnsi="Arial" w:cs="Arial"/>
          <w:color w:val="000000" w:themeColor="text1"/>
          <w:sz w:val="20"/>
          <w:szCs w:val="20"/>
        </w:rPr>
      </w:pPr>
      <w:r w:rsidRPr="00E26751">
        <w:rPr>
          <w:rFonts w:ascii="Arial" w:hAnsi="Arial" w:cs="Arial"/>
          <w:color w:val="000000" w:themeColor="text1"/>
          <w:sz w:val="20"/>
          <w:szCs w:val="20"/>
        </w:rPr>
        <w:t>McGilchrist CA. 1965. Analysis of competition experiments. Biometrics. 21:975–985.</w:t>
      </w:r>
    </w:p>
    <w:p w14:paraId="3FD16276"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Numan, M., Serba, D. D., &amp; </w:t>
      </w:r>
      <w:proofErr w:type="spellStart"/>
      <w:r w:rsidRPr="00E26751">
        <w:rPr>
          <w:rFonts w:ascii="Arial" w:hAnsi="Arial" w:cs="Arial"/>
          <w:color w:val="000000" w:themeColor="text1"/>
          <w:sz w:val="20"/>
          <w:szCs w:val="20"/>
        </w:rPr>
        <w:t>Ligaba-Osena</w:t>
      </w:r>
      <w:proofErr w:type="spellEnd"/>
      <w:r w:rsidRPr="00E26751">
        <w:rPr>
          <w:rFonts w:ascii="Arial" w:hAnsi="Arial" w:cs="Arial"/>
          <w:color w:val="000000" w:themeColor="text1"/>
          <w:sz w:val="20"/>
          <w:szCs w:val="20"/>
        </w:rPr>
        <w:t>, A. (2021). Alternative strategies for multi-stress tolerance and yield improvement in millets. Genes, 12, 739.</w:t>
      </w:r>
    </w:p>
    <w:p w14:paraId="14FB7242" w14:textId="77777777" w:rsidR="00AD7B44" w:rsidRDefault="0097561A" w:rsidP="005E1AE4">
      <w:pPr>
        <w:spacing w:line="240" w:lineRule="auto"/>
        <w:jc w:val="both"/>
        <w:rPr>
          <w:rFonts w:ascii="Arial" w:hAnsi="Arial" w:cs="Arial"/>
          <w:color w:val="EE0000"/>
          <w:sz w:val="20"/>
          <w:szCs w:val="20"/>
        </w:rPr>
      </w:pPr>
      <w:r w:rsidRPr="0097561A">
        <w:rPr>
          <w:rFonts w:ascii="Arial" w:hAnsi="Arial" w:cs="Arial"/>
          <w:color w:val="EE0000"/>
          <w:sz w:val="20"/>
          <w:szCs w:val="20"/>
        </w:rPr>
        <w:t xml:space="preserve">Nagdeve, R. P. M., &amp; Pande, C. (2016). Groundwater level monitoring of </w:t>
      </w:r>
      <w:proofErr w:type="spellStart"/>
      <w:r w:rsidRPr="0097561A">
        <w:rPr>
          <w:rFonts w:ascii="Arial" w:hAnsi="Arial" w:cs="Arial"/>
          <w:color w:val="EE0000"/>
          <w:sz w:val="20"/>
          <w:szCs w:val="20"/>
        </w:rPr>
        <w:t>Kajaleshwar-Warkhed</w:t>
      </w:r>
      <w:proofErr w:type="spellEnd"/>
      <w:r w:rsidRPr="0097561A">
        <w:rPr>
          <w:rFonts w:ascii="Arial" w:hAnsi="Arial" w:cs="Arial"/>
          <w:color w:val="EE0000"/>
          <w:sz w:val="20"/>
          <w:szCs w:val="20"/>
        </w:rPr>
        <w:t xml:space="preserve"> watershed, </w:t>
      </w:r>
      <w:proofErr w:type="spellStart"/>
      <w:r w:rsidRPr="0097561A">
        <w:rPr>
          <w:rFonts w:ascii="Arial" w:hAnsi="Arial" w:cs="Arial"/>
          <w:color w:val="EE0000"/>
          <w:sz w:val="20"/>
          <w:szCs w:val="20"/>
        </w:rPr>
        <w:t>Tq</w:t>
      </w:r>
      <w:proofErr w:type="spellEnd"/>
      <w:r w:rsidRPr="0097561A">
        <w:rPr>
          <w:rFonts w:ascii="Arial" w:hAnsi="Arial" w:cs="Arial"/>
          <w:color w:val="EE0000"/>
          <w:sz w:val="20"/>
          <w:szCs w:val="20"/>
        </w:rPr>
        <w:t xml:space="preserve">. </w:t>
      </w:r>
      <w:proofErr w:type="spellStart"/>
      <w:r w:rsidRPr="0097561A">
        <w:rPr>
          <w:rFonts w:ascii="Arial" w:hAnsi="Arial" w:cs="Arial"/>
          <w:color w:val="EE0000"/>
          <w:sz w:val="20"/>
          <w:szCs w:val="20"/>
        </w:rPr>
        <w:t>Barshitakli</w:t>
      </w:r>
      <w:proofErr w:type="spellEnd"/>
      <w:r w:rsidRPr="0097561A">
        <w:rPr>
          <w:rFonts w:ascii="Arial" w:hAnsi="Arial" w:cs="Arial"/>
          <w:color w:val="EE0000"/>
          <w:sz w:val="20"/>
          <w:szCs w:val="20"/>
        </w:rPr>
        <w:t>, Dist. Akola, India through GIS approach</w:t>
      </w:r>
      <w:r w:rsidR="00850796" w:rsidRPr="00712CFA">
        <w:rPr>
          <w:rFonts w:ascii="Arial" w:hAnsi="Arial" w:cs="Arial"/>
          <w:color w:val="EE0000"/>
          <w:sz w:val="20"/>
          <w:szCs w:val="20"/>
        </w:rPr>
        <w:t xml:space="preserve">. </w:t>
      </w:r>
      <w:r w:rsidRPr="0097561A">
        <w:rPr>
          <w:rFonts w:ascii="Arial" w:hAnsi="Arial" w:cs="Arial"/>
          <w:color w:val="EE0000"/>
          <w:sz w:val="20"/>
          <w:szCs w:val="20"/>
        </w:rPr>
        <w:t xml:space="preserve">Advances in Life Sciences 5(24), </w:t>
      </w:r>
      <w:proofErr w:type="gramStart"/>
      <w:r w:rsidRPr="0097561A">
        <w:rPr>
          <w:rFonts w:ascii="Arial" w:hAnsi="Arial" w:cs="Arial"/>
          <w:color w:val="EE0000"/>
          <w:sz w:val="20"/>
          <w:szCs w:val="20"/>
        </w:rPr>
        <w:t>Print :</w:t>
      </w:r>
      <w:proofErr w:type="gramEnd"/>
      <w:r w:rsidRPr="0097561A">
        <w:rPr>
          <w:rFonts w:ascii="Arial" w:hAnsi="Arial" w:cs="Arial"/>
          <w:color w:val="EE0000"/>
          <w:sz w:val="20"/>
          <w:szCs w:val="20"/>
        </w:rPr>
        <w:t xml:space="preserve"> ISSN 2278-3849, 11207-11210</w:t>
      </w:r>
      <w:r w:rsidR="00AD7B44">
        <w:rPr>
          <w:rFonts w:ascii="Arial" w:hAnsi="Arial" w:cs="Arial"/>
          <w:color w:val="EE0000"/>
          <w:sz w:val="20"/>
          <w:szCs w:val="20"/>
        </w:rPr>
        <w:t>.</w:t>
      </w:r>
    </w:p>
    <w:p w14:paraId="4CD0442F" w14:textId="6FE3E600" w:rsidR="00850796" w:rsidRPr="00E26751" w:rsidRDefault="00850796" w:rsidP="005E1AE4">
      <w:pPr>
        <w:spacing w:line="240" w:lineRule="auto"/>
        <w:jc w:val="both"/>
        <w:rPr>
          <w:rFonts w:ascii="Arial" w:hAnsi="Arial" w:cs="Arial"/>
          <w:color w:val="000000" w:themeColor="text1"/>
          <w:sz w:val="20"/>
          <w:szCs w:val="20"/>
        </w:rPr>
      </w:pPr>
      <w:proofErr w:type="spellStart"/>
      <w:r w:rsidRPr="00E26751">
        <w:rPr>
          <w:rFonts w:ascii="Arial" w:hAnsi="Arial" w:cs="Arial"/>
          <w:color w:val="000000" w:themeColor="text1"/>
          <w:sz w:val="20"/>
          <w:szCs w:val="20"/>
        </w:rPr>
        <w:t>Praharaj</w:t>
      </w:r>
      <w:proofErr w:type="spellEnd"/>
      <w:r w:rsidRPr="00E26751">
        <w:rPr>
          <w:rFonts w:ascii="Arial" w:hAnsi="Arial" w:cs="Arial"/>
          <w:color w:val="000000" w:themeColor="text1"/>
          <w:sz w:val="20"/>
          <w:szCs w:val="20"/>
        </w:rPr>
        <w:t xml:space="preserve"> CS, Singh </w:t>
      </w:r>
      <w:proofErr w:type="spellStart"/>
      <w:r w:rsidRPr="00E26751">
        <w:rPr>
          <w:rFonts w:ascii="Arial" w:hAnsi="Arial" w:cs="Arial"/>
          <w:color w:val="000000" w:themeColor="text1"/>
          <w:sz w:val="20"/>
          <w:szCs w:val="20"/>
        </w:rPr>
        <w:t>Ummed</w:t>
      </w:r>
      <w:proofErr w:type="spellEnd"/>
      <w:r w:rsidRPr="00E26751">
        <w:rPr>
          <w:rFonts w:ascii="Arial" w:hAnsi="Arial" w:cs="Arial"/>
          <w:color w:val="000000" w:themeColor="text1"/>
          <w:sz w:val="20"/>
          <w:szCs w:val="20"/>
        </w:rPr>
        <w:t>, Singh SS and Kumar N. 2018. Tactical water management in field crops: the key to resource conservation. Current Science 115 (7): 1262-1269.</w:t>
      </w:r>
    </w:p>
    <w:p w14:paraId="6CD497DD"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Rajani, C. S., S. B. Patil and S. B. </w:t>
      </w:r>
      <w:proofErr w:type="spellStart"/>
      <w:r w:rsidRPr="00E26751">
        <w:rPr>
          <w:rFonts w:ascii="Arial" w:hAnsi="Arial" w:cs="Arial"/>
          <w:color w:val="000000" w:themeColor="text1"/>
          <w:sz w:val="20"/>
          <w:szCs w:val="20"/>
        </w:rPr>
        <w:t>Kalaghatagi</w:t>
      </w:r>
      <w:proofErr w:type="spellEnd"/>
      <w:r w:rsidRPr="00E26751">
        <w:rPr>
          <w:rFonts w:ascii="Arial" w:hAnsi="Arial" w:cs="Arial"/>
          <w:color w:val="000000" w:themeColor="text1"/>
          <w:sz w:val="20"/>
          <w:szCs w:val="20"/>
        </w:rPr>
        <w:t>, (2022). Evaluation of productivity and profitability of millet and oilseed intercropping systems in the northern dry zone of Karnataka. J. Farm Sci. 35(2): 185-191.</w:t>
      </w:r>
    </w:p>
    <w:p w14:paraId="32D2DC7E" w14:textId="77777777" w:rsidR="00850796" w:rsidRPr="00E26751" w:rsidRDefault="00850796" w:rsidP="00CF2A26">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Ramamohan Reddy, K., &amp;amp; </w:t>
      </w:r>
      <w:proofErr w:type="spellStart"/>
      <w:r w:rsidRPr="00E26751">
        <w:rPr>
          <w:rFonts w:ascii="Arial" w:hAnsi="Arial" w:cs="Arial"/>
          <w:color w:val="000000" w:themeColor="text1"/>
          <w:sz w:val="20"/>
          <w:szCs w:val="20"/>
        </w:rPr>
        <w:t>Patode</w:t>
      </w:r>
      <w:proofErr w:type="spellEnd"/>
      <w:r w:rsidRPr="00E26751">
        <w:rPr>
          <w:rFonts w:ascii="Arial" w:hAnsi="Arial" w:cs="Arial"/>
          <w:color w:val="000000" w:themeColor="text1"/>
          <w:sz w:val="20"/>
          <w:szCs w:val="20"/>
        </w:rPr>
        <w:t>, R. S. (2013). Assessment of groundwater quality: A case study of Kondapur mandal, Medak district, Andhra Pradesh. Current World Environment, 8(2), 267–273.</w:t>
      </w:r>
    </w:p>
    <w:p w14:paraId="5E619421"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Tiwari S P, 2014. Raising the yield ceilings in soybean – An Indian overview. Soybean Research 12(2): 1-43</w:t>
      </w:r>
    </w:p>
    <w:p w14:paraId="607CA554"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Victor, V. P., Sharmili, K., Kumar, D. P., </w:t>
      </w:r>
      <w:proofErr w:type="spellStart"/>
      <w:r w:rsidRPr="00E26751">
        <w:rPr>
          <w:rFonts w:ascii="Arial" w:hAnsi="Arial" w:cs="Arial"/>
          <w:color w:val="000000" w:themeColor="text1"/>
          <w:sz w:val="20"/>
          <w:szCs w:val="20"/>
        </w:rPr>
        <w:t>Minithra</w:t>
      </w:r>
      <w:proofErr w:type="spellEnd"/>
      <w:r w:rsidRPr="00E26751">
        <w:rPr>
          <w:rFonts w:ascii="Arial" w:hAnsi="Arial" w:cs="Arial"/>
          <w:color w:val="000000" w:themeColor="text1"/>
          <w:sz w:val="20"/>
          <w:szCs w:val="20"/>
        </w:rPr>
        <w:t>, R., &amp; Balaganesh, B. (2023). Performance of pearl millet and pulses based intercropping system under rainfed condition. International Journal of Environment and Climate Change, 13(8), 747–752</w:t>
      </w:r>
    </w:p>
    <w:p w14:paraId="28DF8493" w14:textId="77777777" w:rsidR="00850796" w:rsidRPr="00E26751" w:rsidRDefault="00850796" w:rsidP="005E1AE4">
      <w:pPr>
        <w:spacing w:line="24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Willey, R., &amp; </w:t>
      </w:r>
      <w:proofErr w:type="spellStart"/>
      <w:r w:rsidRPr="00E26751">
        <w:rPr>
          <w:rFonts w:ascii="Arial" w:hAnsi="Arial" w:cs="Arial"/>
          <w:color w:val="000000" w:themeColor="text1"/>
          <w:sz w:val="20"/>
          <w:szCs w:val="20"/>
        </w:rPr>
        <w:t>Osiru</w:t>
      </w:r>
      <w:proofErr w:type="spellEnd"/>
      <w:r w:rsidRPr="00E26751">
        <w:rPr>
          <w:rFonts w:ascii="Arial" w:hAnsi="Arial" w:cs="Arial"/>
          <w:color w:val="000000" w:themeColor="text1"/>
          <w:sz w:val="20"/>
          <w:szCs w:val="20"/>
        </w:rPr>
        <w:t>, D. (1972). Studies on mixtures of maize and beans (Phaseolus vulgaris) with particular reference to plant population. </w:t>
      </w:r>
      <w:r w:rsidRPr="00A42289">
        <w:rPr>
          <w:rFonts w:ascii="Arial" w:hAnsi="Arial" w:cs="Arial"/>
          <w:color w:val="000000" w:themeColor="text1"/>
          <w:sz w:val="20"/>
          <w:szCs w:val="20"/>
        </w:rPr>
        <w:t>The Journal of Agricultural Science,</w:t>
      </w:r>
      <w:r w:rsidRPr="00E26751">
        <w:rPr>
          <w:rFonts w:ascii="Arial" w:hAnsi="Arial" w:cs="Arial"/>
          <w:color w:val="000000" w:themeColor="text1"/>
          <w:sz w:val="20"/>
          <w:szCs w:val="20"/>
        </w:rPr>
        <w:t xml:space="preserve"> 79, 517–529.  </w:t>
      </w:r>
    </w:p>
    <w:p w14:paraId="7DC2104D" w14:textId="12797027" w:rsidR="00AD7B44" w:rsidRDefault="00850796" w:rsidP="005E1AE4">
      <w:pPr>
        <w:spacing w:line="240" w:lineRule="auto"/>
        <w:jc w:val="both"/>
        <w:rPr>
          <w:rFonts w:ascii="Arial" w:hAnsi="Arial" w:cs="Arial"/>
          <w:color w:val="EE0000"/>
          <w:sz w:val="20"/>
          <w:szCs w:val="20"/>
        </w:rPr>
      </w:pPr>
      <w:r w:rsidRPr="00712CFA">
        <w:rPr>
          <w:rFonts w:ascii="Arial" w:hAnsi="Arial" w:cs="Arial"/>
          <w:color w:val="EE0000"/>
          <w:sz w:val="20"/>
          <w:szCs w:val="20"/>
        </w:rPr>
        <w:t>Willey, R.W. (1979) Intercropping, Its Importance and Research Needs. Part 1. Competition and Yield Advantages. Agronomy and Research Approaches. Field Crop Abstract, 32, 1-10.</w:t>
      </w:r>
      <w:r w:rsidR="00AD7B44">
        <w:rPr>
          <w:rFonts w:ascii="Arial" w:hAnsi="Arial" w:cs="Arial"/>
          <w:color w:val="EE0000"/>
          <w:sz w:val="20"/>
          <w:szCs w:val="20"/>
        </w:rPr>
        <w:t xml:space="preserve"> </w:t>
      </w:r>
      <w:hyperlink r:id="rId12" w:history="1">
        <w:r w:rsidR="00AD7B44" w:rsidRPr="00AD7B44">
          <w:rPr>
            <w:rStyle w:val="Hyperlink"/>
            <w:rFonts w:ascii="Arial" w:hAnsi="Arial" w:cs="Arial"/>
            <w:sz w:val="20"/>
            <w:szCs w:val="20"/>
          </w:rPr>
          <w:t>Willey, R.W. (1979) Intercropping, Its Importance... - Google Scholar</w:t>
        </w:r>
      </w:hyperlink>
    </w:p>
    <w:p w14:paraId="303B8A06" w14:textId="44FB74F1" w:rsidR="00A42289" w:rsidRPr="00A42289" w:rsidRDefault="00A42289" w:rsidP="005E1AE4">
      <w:pPr>
        <w:spacing w:line="240" w:lineRule="auto"/>
        <w:jc w:val="both"/>
        <w:rPr>
          <w:rFonts w:ascii="Arial" w:hAnsi="Arial" w:cs="Arial"/>
          <w:sz w:val="20"/>
          <w:szCs w:val="20"/>
        </w:rPr>
      </w:pPr>
      <w:r w:rsidRPr="00A42289">
        <w:rPr>
          <w:rFonts w:ascii="Arial" w:hAnsi="Arial" w:cs="Arial"/>
          <w:sz w:val="20"/>
          <w:szCs w:val="20"/>
        </w:rPr>
        <w:t xml:space="preserve">Yadav, O. P., Gupta, S. K., Govindaraj, M., Singh, D. V., Verma, A., Sharma, R., ... &amp; </w:t>
      </w:r>
      <w:proofErr w:type="spellStart"/>
      <w:r w:rsidRPr="00A42289">
        <w:rPr>
          <w:rFonts w:ascii="Arial" w:hAnsi="Arial" w:cs="Arial"/>
          <w:sz w:val="20"/>
          <w:szCs w:val="20"/>
        </w:rPr>
        <w:t>Birthal</w:t>
      </w:r>
      <w:proofErr w:type="spellEnd"/>
      <w:r w:rsidRPr="00A42289">
        <w:rPr>
          <w:rFonts w:ascii="Arial" w:hAnsi="Arial" w:cs="Arial"/>
          <w:sz w:val="20"/>
          <w:szCs w:val="20"/>
        </w:rPr>
        <w:t>, P. S. (2024). Strategies for enhancing productivity, resilience, nutritional quality, and consumption of pearl millet [</w:t>
      </w:r>
      <w:r w:rsidRPr="00A42289">
        <w:rPr>
          <w:rFonts w:ascii="Arial" w:hAnsi="Arial" w:cs="Arial"/>
          <w:i/>
          <w:iCs/>
          <w:sz w:val="20"/>
          <w:szCs w:val="20"/>
        </w:rPr>
        <w:t>Pennisetum glaucum</w:t>
      </w:r>
      <w:r w:rsidRPr="00A42289">
        <w:rPr>
          <w:rFonts w:ascii="Arial" w:hAnsi="Arial" w:cs="Arial"/>
          <w:sz w:val="20"/>
          <w:szCs w:val="20"/>
        </w:rPr>
        <w:t xml:space="preserve"> (L.) R. Br.] for food and nutritional security in India. </w:t>
      </w:r>
      <w:r w:rsidRPr="00A42289">
        <w:rPr>
          <w:rFonts w:ascii="Arial" w:hAnsi="Arial" w:cs="Arial"/>
          <w:i/>
          <w:iCs/>
          <w:sz w:val="20"/>
          <w:szCs w:val="20"/>
        </w:rPr>
        <w:t>Crop Science</w:t>
      </w:r>
      <w:r w:rsidRPr="00A42289">
        <w:rPr>
          <w:rFonts w:ascii="Arial" w:hAnsi="Arial" w:cs="Arial"/>
          <w:sz w:val="20"/>
          <w:szCs w:val="20"/>
        </w:rPr>
        <w:t>, </w:t>
      </w:r>
      <w:r w:rsidRPr="00A42289">
        <w:rPr>
          <w:rFonts w:ascii="Arial" w:hAnsi="Arial" w:cs="Arial"/>
          <w:i/>
          <w:iCs/>
          <w:sz w:val="20"/>
          <w:szCs w:val="20"/>
        </w:rPr>
        <w:t>64</w:t>
      </w:r>
      <w:r w:rsidRPr="00A42289">
        <w:rPr>
          <w:rFonts w:ascii="Arial" w:hAnsi="Arial" w:cs="Arial"/>
          <w:sz w:val="20"/>
          <w:szCs w:val="20"/>
        </w:rPr>
        <w:t>(5), 2485-2503.</w:t>
      </w:r>
      <w:bookmarkStart w:id="1" w:name="_GoBack"/>
      <w:bookmarkEnd w:id="1"/>
    </w:p>
    <w:sectPr w:rsidR="00A42289" w:rsidRPr="00A42289" w:rsidSect="007E1DE2">
      <w:pgSz w:w="11906" w:h="16838"/>
      <w:pgMar w:top="1440"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69C1A" w14:textId="77777777" w:rsidR="005022C3" w:rsidRDefault="005022C3" w:rsidP="00167D13">
      <w:pPr>
        <w:spacing w:after="0" w:line="240" w:lineRule="auto"/>
      </w:pPr>
      <w:r>
        <w:separator/>
      </w:r>
    </w:p>
  </w:endnote>
  <w:endnote w:type="continuationSeparator" w:id="0">
    <w:p w14:paraId="38C83684" w14:textId="77777777" w:rsidR="005022C3" w:rsidRDefault="005022C3" w:rsidP="0016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83DE2" w14:textId="77777777" w:rsidR="005022C3" w:rsidRDefault="005022C3" w:rsidP="00167D13">
      <w:pPr>
        <w:spacing w:after="0" w:line="240" w:lineRule="auto"/>
      </w:pPr>
      <w:r>
        <w:separator/>
      </w:r>
    </w:p>
  </w:footnote>
  <w:footnote w:type="continuationSeparator" w:id="0">
    <w:p w14:paraId="4561AB6A" w14:textId="77777777" w:rsidR="005022C3" w:rsidRDefault="005022C3" w:rsidP="00167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17EB8"/>
    <w:multiLevelType w:val="hybridMultilevel"/>
    <w:tmpl w:val="0B88BD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6E0E21"/>
    <w:multiLevelType w:val="hybridMultilevel"/>
    <w:tmpl w:val="1422C780"/>
    <w:lvl w:ilvl="0" w:tplc="E376C5D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7B43FBE"/>
    <w:multiLevelType w:val="hybridMultilevel"/>
    <w:tmpl w:val="4296F4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232EF7"/>
    <w:multiLevelType w:val="hybridMultilevel"/>
    <w:tmpl w:val="2F2AAD8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783654"/>
    <w:multiLevelType w:val="hybridMultilevel"/>
    <w:tmpl w:val="03EA9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B43D3E"/>
    <w:multiLevelType w:val="hybridMultilevel"/>
    <w:tmpl w:val="310852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6536A03"/>
    <w:multiLevelType w:val="hybridMultilevel"/>
    <w:tmpl w:val="C8ACF38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8F71CBD"/>
    <w:multiLevelType w:val="hybridMultilevel"/>
    <w:tmpl w:val="0AE8BD0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5E11627"/>
    <w:multiLevelType w:val="hybridMultilevel"/>
    <w:tmpl w:val="2256BA4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C4A7338"/>
    <w:multiLevelType w:val="hybridMultilevel"/>
    <w:tmpl w:val="BB6496E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7"/>
  </w:num>
  <w:num w:numId="6">
    <w:abstractNumId w:val="3"/>
  </w:num>
  <w:num w:numId="7">
    <w:abstractNumId w:val="6"/>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93"/>
    <w:rsid w:val="00035221"/>
    <w:rsid w:val="00065EF8"/>
    <w:rsid w:val="0008557F"/>
    <w:rsid w:val="00092A63"/>
    <w:rsid w:val="000E56A0"/>
    <w:rsid w:val="000F6174"/>
    <w:rsid w:val="00147417"/>
    <w:rsid w:val="001500CB"/>
    <w:rsid w:val="00164951"/>
    <w:rsid w:val="00167D13"/>
    <w:rsid w:val="00181867"/>
    <w:rsid w:val="0018572D"/>
    <w:rsid w:val="001937BB"/>
    <w:rsid w:val="001A70A8"/>
    <w:rsid w:val="001B6736"/>
    <w:rsid w:val="001C3238"/>
    <w:rsid w:val="00221564"/>
    <w:rsid w:val="00226EE6"/>
    <w:rsid w:val="00236CE0"/>
    <w:rsid w:val="00241772"/>
    <w:rsid w:val="00250DBB"/>
    <w:rsid w:val="00254DC3"/>
    <w:rsid w:val="00271C80"/>
    <w:rsid w:val="0028141C"/>
    <w:rsid w:val="00281599"/>
    <w:rsid w:val="00285B07"/>
    <w:rsid w:val="002B1B63"/>
    <w:rsid w:val="002B386F"/>
    <w:rsid w:val="002C0FF4"/>
    <w:rsid w:val="002C2769"/>
    <w:rsid w:val="002C3D34"/>
    <w:rsid w:val="002D2C3D"/>
    <w:rsid w:val="002D4A36"/>
    <w:rsid w:val="002E5BAD"/>
    <w:rsid w:val="002F4630"/>
    <w:rsid w:val="0030014D"/>
    <w:rsid w:val="00303676"/>
    <w:rsid w:val="0031341F"/>
    <w:rsid w:val="003301E9"/>
    <w:rsid w:val="00353F8F"/>
    <w:rsid w:val="00362089"/>
    <w:rsid w:val="00372A06"/>
    <w:rsid w:val="003A7D4E"/>
    <w:rsid w:val="003D55E8"/>
    <w:rsid w:val="003F19FB"/>
    <w:rsid w:val="00405394"/>
    <w:rsid w:val="00417FC8"/>
    <w:rsid w:val="00436BAC"/>
    <w:rsid w:val="00443B02"/>
    <w:rsid w:val="00464675"/>
    <w:rsid w:val="0046545B"/>
    <w:rsid w:val="00466435"/>
    <w:rsid w:val="0048397C"/>
    <w:rsid w:val="004A4AF2"/>
    <w:rsid w:val="004A533D"/>
    <w:rsid w:val="004A64E2"/>
    <w:rsid w:val="004A708E"/>
    <w:rsid w:val="004B3C88"/>
    <w:rsid w:val="004C71DB"/>
    <w:rsid w:val="004E602F"/>
    <w:rsid w:val="005022C3"/>
    <w:rsid w:val="0050261E"/>
    <w:rsid w:val="0051061B"/>
    <w:rsid w:val="005251CC"/>
    <w:rsid w:val="00531388"/>
    <w:rsid w:val="00540123"/>
    <w:rsid w:val="0056537B"/>
    <w:rsid w:val="00566914"/>
    <w:rsid w:val="00575FDE"/>
    <w:rsid w:val="00583134"/>
    <w:rsid w:val="005A1626"/>
    <w:rsid w:val="005A3D8D"/>
    <w:rsid w:val="005C5774"/>
    <w:rsid w:val="005E1AE4"/>
    <w:rsid w:val="005F6D9F"/>
    <w:rsid w:val="00604EB3"/>
    <w:rsid w:val="0062791F"/>
    <w:rsid w:val="006350D2"/>
    <w:rsid w:val="006361F6"/>
    <w:rsid w:val="00641491"/>
    <w:rsid w:val="00642BE3"/>
    <w:rsid w:val="00657ADB"/>
    <w:rsid w:val="00661A66"/>
    <w:rsid w:val="00670A93"/>
    <w:rsid w:val="006869B2"/>
    <w:rsid w:val="00691E95"/>
    <w:rsid w:val="006A4904"/>
    <w:rsid w:val="006C4DAA"/>
    <w:rsid w:val="006D5399"/>
    <w:rsid w:val="006F589C"/>
    <w:rsid w:val="00712CFA"/>
    <w:rsid w:val="00724907"/>
    <w:rsid w:val="00724C37"/>
    <w:rsid w:val="00727484"/>
    <w:rsid w:val="00735EAF"/>
    <w:rsid w:val="007534C6"/>
    <w:rsid w:val="007626CE"/>
    <w:rsid w:val="007709AC"/>
    <w:rsid w:val="00773A86"/>
    <w:rsid w:val="00774A78"/>
    <w:rsid w:val="00790816"/>
    <w:rsid w:val="00793CD5"/>
    <w:rsid w:val="007A0FBE"/>
    <w:rsid w:val="007A58B4"/>
    <w:rsid w:val="007B0570"/>
    <w:rsid w:val="007B23F6"/>
    <w:rsid w:val="007C6B4F"/>
    <w:rsid w:val="007D3BD7"/>
    <w:rsid w:val="007E1DE2"/>
    <w:rsid w:val="007E24FF"/>
    <w:rsid w:val="007F4CE4"/>
    <w:rsid w:val="0080610B"/>
    <w:rsid w:val="00811857"/>
    <w:rsid w:val="008159A2"/>
    <w:rsid w:val="00826DCF"/>
    <w:rsid w:val="00835536"/>
    <w:rsid w:val="0084151F"/>
    <w:rsid w:val="00846E00"/>
    <w:rsid w:val="00847B37"/>
    <w:rsid w:val="00850796"/>
    <w:rsid w:val="0085084D"/>
    <w:rsid w:val="008535F8"/>
    <w:rsid w:val="00862016"/>
    <w:rsid w:val="008756CC"/>
    <w:rsid w:val="008A004E"/>
    <w:rsid w:val="008C5612"/>
    <w:rsid w:val="008C5D39"/>
    <w:rsid w:val="008D7B7A"/>
    <w:rsid w:val="008F7BD6"/>
    <w:rsid w:val="0093397A"/>
    <w:rsid w:val="009346C3"/>
    <w:rsid w:val="00944388"/>
    <w:rsid w:val="00947E1A"/>
    <w:rsid w:val="00950128"/>
    <w:rsid w:val="009527EB"/>
    <w:rsid w:val="0097561A"/>
    <w:rsid w:val="009872D2"/>
    <w:rsid w:val="00993E6E"/>
    <w:rsid w:val="009A2F8B"/>
    <w:rsid w:val="009E34D0"/>
    <w:rsid w:val="00A01E24"/>
    <w:rsid w:val="00A12203"/>
    <w:rsid w:val="00A26FD4"/>
    <w:rsid w:val="00A32105"/>
    <w:rsid w:val="00A35B4F"/>
    <w:rsid w:val="00A37A8A"/>
    <w:rsid w:val="00A42289"/>
    <w:rsid w:val="00A91DDD"/>
    <w:rsid w:val="00AB1BC2"/>
    <w:rsid w:val="00AC1094"/>
    <w:rsid w:val="00AD7B44"/>
    <w:rsid w:val="00B14CAF"/>
    <w:rsid w:val="00B2494F"/>
    <w:rsid w:val="00B37DF3"/>
    <w:rsid w:val="00B50681"/>
    <w:rsid w:val="00B57FA2"/>
    <w:rsid w:val="00B60B20"/>
    <w:rsid w:val="00BC761F"/>
    <w:rsid w:val="00BE0F67"/>
    <w:rsid w:val="00C01AEC"/>
    <w:rsid w:val="00C03562"/>
    <w:rsid w:val="00C107A1"/>
    <w:rsid w:val="00C15F34"/>
    <w:rsid w:val="00C21990"/>
    <w:rsid w:val="00C2406E"/>
    <w:rsid w:val="00C25518"/>
    <w:rsid w:val="00C30566"/>
    <w:rsid w:val="00C56B71"/>
    <w:rsid w:val="00C61780"/>
    <w:rsid w:val="00C93934"/>
    <w:rsid w:val="00CC47DC"/>
    <w:rsid w:val="00CE103F"/>
    <w:rsid w:val="00CE3806"/>
    <w:rsid w:val="00CE7ECF"/>
    <w:rsid w:val="00CF2A26"/>
    <w:rsid w:val="00D01B7B"/>
    <w:rsid w:val="00D16389"/>
    <w:rsid w:val="00D25428"/>
    <w:rsid w:val="00D46EE7"/>
    <w:rsid w:val="00D5256C"/>
    <w:rsid w:val="00D54FCA"/>
    <w:rsid w:val="00D638EA"/>
    <w:rsid w:val="00D66F17"/>
    <w:rsid w:val="00D7491A"/>
    <w:rsid w:val="00DA1245"/>
    <w:rsid w:val="00DA4C51"/>
    <w:rsid w:val="00DB1C67"/>
    <w:rsid w:val="00DC41F4"/>
    <w:rsid w:val="00DD0522"/>
    <w:rsid w:val="00DD3D59"/>
    <w:rsid w:val="00DE610A"/>
    <w:rsid w:val="00DF39B3"/>
    <w:rsid w:val="00E11845"/>
    <w:rsid w:val="00E12936"/>
    <w:rsid w:val="00E1670C"/>
    <w:rsid w:val="00E26751"/>
    <w:rsid w:val="00E35147"/>
    <w:rsid w:val="00E4798E"/>
    <w:rsid w:val="00E50AB8"/>
    <w:rsid w:val="00E54A4B"/>
    <w:rsid w:val="00E96499"/>
    <w:rsid w:val="00EA2D85"/>
    <w:rsid w:val="00EC0290"/>
    <w:rsid w:val="00ED27E8"/>
    <w:rsid w:val="00ED7FBE"/>
    <w:rsid w:val="00EE22D2"/>
    <w:rsid w:val="00EE3D28"/>
    <w:rsid w:val="00EF592D"/>
    <w:rsid w:val="00EF6DC9"/>
    <w:rsid w:val="00F00F50"/>
    <w:rsid w:val="00F0278C"/>
    <w:rsid w:val="00F047BF"/>
    <w:rsid w:val="00F12063"/>
    <w:rsid w:val="00F37CDC"/>
    <w:rsid w:val="00F43D9C"/>
    <w:rsid w:val="00F9066B"/>
    <w:rsid w:val="00F90DAA"/>
    <w:rsid w:val="00FB0119"/>
    <w:rsid w:val="00FB40F3"/>
    <w:rsid w:val="00FC095F"/>
    <w:rsid w:val="00FC2A71"/>
    <w:rsid w:val="00FC2C5F"/>
    <w:rsid w:val="00FD499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5ADC8"/>
  <w15:chartTrackingRefBased/>
  <w15:docId w15:val="{5E77F29C-C9A8-4985-A78A-009CACB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A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A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A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A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A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A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A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A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A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A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A93"/>
    <w:rPr>
      <w:rFonts w:eastAsiaTheme="majorEastAsia" w:cstheme="majorBidi"/>
      <w:color w:val="272727" w:themeColor="text1" w:themeTint="D8"/>
    </w:rPr>
  </w:style>
  <w:style w:type="paragraph" w:styleId="Title">
    <w:name w:val="Title"/>
    <w:basedOn w:val="Normal"/>
    <w:next w:val="Normal"/>
    <w:link w:val="TitleChar"/>
    <w:uiPriority w:val="10"/>
    <w:qFormat/>
    <w:rsid w:val="00670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A93"/>
    <w:pPr>
      <w:spacing w:before="160"/>
      <w:jc w:val="center"/>
    </w:pPr>
    <w:rPr>
      <w:i/>
      <w:iCs/>
      <w:color w:val="404040" w:themeColor="text1" w:themeTint="BF"/>
    </w:rPr>
  </w:style>
  <w:style w:type="character" w:customStyle="1" w:styleId="QuoteChar">
    <w:name w:val="Quote Char"/>
    <w:basedOn w:val="DefaultParagraphFont"/>
    <w:link w:val="Quote"/>
    <w:uiPriority w:val="29"/>
    <w:rsid w:val="00670A93"/>
    <w:rPr>
      <w:i/>
      <w:iCs/>
      <w:color w:val="404040" w:themeColor="text1" w:themeTint="BF"/>
    </w:rPr>
  </w:style>
  <w:style w:type="paragraph" w:styleId="ListParagraph">
    <w:name w:val="List Paragraph"/>
    <w:basedOn w:val="Normal"/>
    <w:uiPriority w:val="34"/>
    <w:qFormat/>
    <w:rsid w:val="00670A93"/>
    <w:pPr>
      <w:ind w:left="720"/>
      <w:contextualSpacing/>
    </w:pPr>
  </w:style>
  <w:style w:type="character" w:styleId="IntenseEmphasis">
    <w:name w:val="Intense Emphasis"/>
    <w:basedOn w:val="DefaultParagraphFont"/>
    <w:uiPriority w:val="21"/>
    <w:qFormat/>
    <w:rsid w:val="00670A93"/>
    <w:rPr>
      <w:i/>
      <w:iCs/>
      <w:color w:val="2F5496" w:themeColor="accent1" w:themeShade="BF"/>
    </w:rPr>
  </w:style>
  <w:style w:type="paragraph" w:styleId="IntenseQuote">
    <w:name w:val="Intense Quote"/>
    <w:basedOn w:val="Normal"/>
    <w:next w:val="Normal"/>
    <w:link w:val="IntenseQuoteChar"/>
    <w:uiPriority w:val="30"/>
    <w:qFormat/>
    <w:rsid w:val="00670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A93"/>
    <w:rPr>
      <w:i/>
      <w:iCs/>
      <w:color w:val="2F5496" w:themeColor="accent1" w:themeShade="BF"/>
    </w:rPr>
  </w:style>
  <w:style w:type="character" w:styleId="IntenseReference">
    <w:name w:val="Intense Reference"/>
    <w:basedOn w:val="DefaultParagraphFont"/>
    <w:uiPriority w:val="32"/>
    <w:qFormat/>
    <w:rsid w:val="00670A93"/>
    <w:rPr>
      <w:b/>
      <w:bCs/>
      <w:smallCaps/>
      <w:color w:val="2F5496" w:themeColor="accent1" w:themeShade="BF"/>
      <w:spacing w:val="5"/>
    </w:rPr>
  </w:style>
  <w:style w:type="character" w:styleId="Hyperlink">
    <w:name w:val="Hyperlink"/>
    <w:uiPriority w:val="99"/>
    <w:unhideWhenUsed/>
    <w:rsid w:val="003D55E8"/>
    <w:rPr>
      <w:color w:val="0563C1"/>
      <w:u w:val="single"/>
    </w:rPr>
  </w:style>
  <w:style w:type="character" w:styleId="UnresolvedMention">
    <w:name w:val="Unresolved Mention"/>
    <w:basedOn w:val="DefaultParagraphFont"/>
    <w:uiPriority w:val="99"/>
    <w:semiHidden/>
    <w:unhideWhenUsed/>
    <w:rsid w:val="004C71DB"/>
    <w:rPr>
      <w:color w:val="605E5C"/>
      <w:shd w:val="clear" w:color="auto" w:fill="E1DFDD"/>
    </w:rPr>
  </w:style>
  <w:style w:type="character" w:styleId="PlaceholderText">
    <w:name w:val="Placeholder Text"/>
    <w:basedOn w:val="DefaultParagraphFont"/>
    <w:uiPriority w:val="99"/>
    <w:semiHidden/>
    <w:rsid w:val="00236CE0"/>
    <w:rPr>
      <w:color w:val="666666"/>
    </w:rPr>
  </w:style>
  <w:style w:type="paragraph" w:styleId="Header">
    <w:name w:val="header"/>
    <w:basedOn w:val="Normal"/>
    <w:link w:val="HeaderChar"/>
    <w:uiPriority w:val="99"/>
    <w:unhideWhenUsed/>
    <w:rsid w:val="00167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D13"/>
  </w:style>
  <w:style w:type="paragraph" w:styleId="Footer">
    <w:name w:val="footer"/>
    <w:basedOn w:val="Normal"/>
    <w:link w:val="FooterChar"/>
    <w:uiPriority w:val="99"/>
    <w:unhideWhenUsed/>
    <w:rsid w:val="00167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D13"/>
  </w:style>
  <w:style w:type="table" w:styleId="TableGrid">
    <w:name w:val="Table Grid"/>
    <w:basedOn w:val="TableNormal"/>
    <w:uiPriority w:val="39"/>
    <w:rsid w:val="0035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scholar.google.com/scholar?hl=en&amp;as_sdt=0%2C5&amp;q=Willey%2C+R.W.+%281979%29+Intercropping%2C+Its+Importance+and+Research+Needs.+Part+1.+Competition+and+Yield+Advantages.+Agronomy+and+Research+Approaches.+Field+Crop+Abstract%2C+32%2C+1-10.&amp;bt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64253932_Extension_Strategies_for_Improving_the_Soybean_Sector_against_Climate_Change_Risks" TargetMode="External"/><Relationship Id="rId5" Type="http://schemas.openxmlformats.org/officeDocument/2006/relationships/footnotes" Target="footnotes.xml"/><Relationship Id="rId10" Type="http://schemas.openxmlformats.org/officeDocument/2006/relationships/hyperlink" Target="https://www.phytojournal.com/archives/2020.v9.i4.11975/performance-of-pigeon-pea-cajanus-cajan-l-based-intercropping-system-with-millets-under-northern-dry-zone-of-karnataka" TargetMode="External"/><Relationship Id="rId4" Type="http://schemas.openxmlformats.org/officeDocument/2006/relationships/webSettings" Target="webSettings.xml"/><Relationship Id="rId9" Type="http://schemas.openxmlformats.org/officeDocument/2006/relationships/hyperlink" Target="https://ssrd.co.in/wp-content/uploads/2021/01/Soybean-Research-9-2011.pdf"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e383ca67a9e1567/Desktop/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Figure 1: Soybean seed equivalent yield (kg ha-1) of soybean and minor millet as influenced by Soybean + minor millet strip intercropping systems</a:t>
            </a:r>
          </a:p>
        </c:rich>
      </c:tx>
      <c:layout>
        <c:manualLayout>
          <c:xMode val="edge"/>
          <c:yMode val="edge"/>
          <c:x val="0.14262023437195628"/>
          <c:y val="1.8543046357615896E-2"/>
        </c:manualLayout>
      </c:layout>
      <c:overlay val="0"/>
      <c:spPr>
        <a:noFill/>
        <a:ln>
          <a:solidFill>
            <a:sysClr val="windowText" lastClr="000000"/>
          </a:solid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337854084619377"/>
          <c:y val="0.11604022163383514"/>
          <c:w val="0.85354785027339031"/>
          <c:h val="0.69539276545394657"/>
        </c:manualLayout>
      </c:layout>
      <c:barChart>
        <c:barDir val="col"/>
        <c:grouping val="clustered"/>
        <c:varyColors val="0"/>
        <c:ser>
          <c:idx val="0"/>
          <c:order val="0"/>
          <c:tx>
            <c:strRef>
              <c:f>'NPK and Bio'!$H$54</c:f>
              <c:strCache>
                <c:ptCount val="1"/>
                <c:pt idx="0">
                  <c:v>SEY (kg ha -1)</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'NPK and Bio'!$G$57:$G$66</c:f>
              <c:strCache>
                <c:ptCount val="10"/>
                <c:pt idx="0">
                  <c:v>T1 - Sole Soybean</c:v>
                </c:pt>
                <c:pt idx="1">
                  <c:v>T2 - Sole FM</c:v>
                </c:pt>
                <c:pt idx="2">
                  <c:v>T3 - Sole FgM</c:v>
                </c:pt>
                <c:pt idx="3">
                  <c:v>T4 - Sole BM</c:v>
                </c:pt>
                <c:pt idx="4">
                  <c:v>T5 - Soy + FM (2:2)</c:v>
                </c:pt>
                <c:pt idx="5">
                  <c:v>T6 - Soy + FM (4:4)</c:v>
                </c:pt>
                <c:pt idx="6">
                  <c:v>T7 - Soy + FgM (2:2)</c:v>
                </c:pt>
                <c:pt idx="7">
                  <c:v>T8 - Soy + FgM (4:4)</c:v>
                </c:pt>
                <c:pt idx="8">
                  <c:v>T9 - Soy + BM (2:2)</c:v>
                </c:pt>
                <c:pt idx="9">
                  <c:v>T10 - Soy + BM (4:4)</c:v>
                </c:pt>
              </c:strCache>
              <c:extLst/>
            </c:strRef>
          </c:cat>
          <c:val>
            <c:numRef>
              <c:f>'NPK and Bio'!$H$57:$H$66</c:f>
              <c:numCache>
                <c:formatCode>General</c:formatCode>
                <c:ptCount val="10"/>
                <c:pt idx="0">
                  <c:v>1882</c:v>
                </c:pt>
                <c:pt idx="1">
                  <c:v>1402</c:v>
                </c:pt>
                <c:pt idx="2">
                  <c:v>1261</c:v>
                </c:pt>
                <c:pt idx="3">
                  <c:v>1248</c:v>
                </c:pt>
                <c:pt idx="4">
                  <c:v>2042</c:v>
                </c:pt>
                <c:pt idx="5">
                  <c:v>2047</c:v>
                </c:pt>
                <c:pt idx="6">
                  <c:v>1843</c:v>
                </c:pt>
                <c:pt idx="7">
                  <c:v>1880</c:v>
                </c:pt>
                <c:pt idx="8">
                  <c:v>1771</c:v>
                </c:pt>
                <c:pt idx="9">
                  <c:v>1725</c:v>
                </c:pt>
              </c:numCache>
              <c:extLst/>
            </c:numRef>
          </c:val>
          <c:extLst>
            <c:ext xmlns:c16="http://schemas.microsoft.com/office/drawing/2014/chart" uri="{C3380CC4-5D6E-409C-BE32-E72D297353CC}">
              <c16:uniqueId val="{00000000-9AD5-4A9B-884F-7DCA219D4AF1}"/>
            </c:ext>
          </c:extLst>
        </c:ser>
        <c:dLbls>
          <c:showLegendKey val="0"/>
          <c:showVal val="0"/>
          <c:showCatName val="0"/>
          <c:showSerName val="0"/>
          <c:showPercent val="0"/>
          <c:showBubbleSize val="0"/>
        </c:dLbls>
        <c:gapWidth val="219"/>
        <c:overlap val="-27"/>
        <c:axId val="671662063"/>
        <c:axId val="671686063"/>
      </c:barChart>
      <c:catAx>
        <c:axId val="67166206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Cropping system </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1686063"/>
        <c:crosses val="autoZero"/>
        <c:auto val="1"/>
        <c:lblAlgn val="ctr"/>
        <c:lblOffset val="100"/>
        <c:noMultiLvlLbl val="0"/>
      </c:catAx>
      <c:valAx>
        <c:axId val="6716860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SCEY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1662063"/>
        <c:crosses val="autoZero"/>
        <c:crossBetween val="between"/>
      </c:valAx>
      <c:spPr>
        <a:noFill/>
        <a:ln>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FIgure 2: </a:t>
            </a:r>
            <a:r>
              <a:rPr lang="en-IN" sz="1000"/>
              <a:t>Land Equivalent Ratio, Relative crowding coefficient, and Aggressivity of Soybean and minor millet as influenced by soybean + minor millet strip intercropping system</a:t>
            </a:r>
            <a:endParaRPr lang="en-US" sz="1000"/>
          </a:p>
        </c:rich>
      </c:tx>
      <c:overlay val="0"/>
      <c:spPr>
        <a:noFill/>
        <a:ln>
          <a:solidFill>
            <a:schemeClr val="tx1"/>
          </a:solid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2"/>
          <c:order val="2"/>
          <c:tx>
            <c:strRef>
              <c:f>'NPK and Bio'!$I$83:$I$84</c:f>
              <c:strCache>
                <c:ptCount val="2"/>
                <c:pt idx="0">
                  <c:v>Aggressivity</c:v>
                </c:pt>
                <c:pt idx="1">
                  <c:v>Soybean</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'NPK and Bio'!$F$85:$F$94</c:f>
              <c:strCache>
                <c:ptCount val="10"/>
                <c:pt idx="0">
                  <c:v>T1 Sole Soybean</c:v>
                </c:pt>
                <c:pt idx="1">
                  <c:v>T2 Sole FM</c:v>
                </c:pt>
                <c:pt idx="2">
                  <c:v>T3 Sole FgM</c:v>
                </c:pt>
                <c:pt idx="3">
                  <c:v>T4 Sole BM</c:v>
                </c:pt>
                <c:pt idx="4">
                  <c:v>T5 Soy + FM (2:2)</c:v>
                </c:pt>
                <c:pt idx="5">
                  <c:v>T6 Soy + FM (4:4)</c:v>
                </c:pt>
                <c:pt idx="6">
                  <c:v>T7 Soy + FgM (2:2)</c:v>
                </c:pt>
                <c:pt idx="7">
                  <c:v>T8 Soy + FgM (4:4)</c:v>
                </c:pt>
                <c:pt idx="8">
                  <c:v>T9 Soy + BM (2:2)</c:v>
                </c:pt>
                <c:pt idx="9">
                  <c:v>T10 Soy + BM (4:4)</c:v>
                </c:pt>
              </c:strCache>
            </c:strRef>
          </c:cat>
          <c:val>
            <c:numRef>
              <c:f>'NPK and Bio'!$I$85:$I$94</c:f>
              <c:numCache>
                <c:formatCode>General</c:formatCode>
                <c:ptCount val="10"/>
                <c:pt idx="0">
                  <c:v>1</c:v>
                </c:pt>
                <c:pt idx="1">
                  <c:v>1</c:v>
                </c:pt>
                <c:pt idx="2">
                  <c:v>1</c:v>
                </c:pt>
                <c:pt idx="3">
                  <c:v>1</c:v>
                </c:pt>
                <c:pt idx="4">
                  <c:v>0.56999999999999995</c:v>
                </c:pt>
                <c:pt idx="5">
                  <c:v>0.5</c:v>
                </c:pt>
                <c:pt idx="6">
                  <c:v>0.51</c:v>
                </c:pt>
                <c:pt idx="7">
                  <c:v>0.49</c:v>
                </c:pt>
                <c:pt idx="8">
                  <c:v>0.52</c:v>
                </c:pt>
                <c:pt idx="9">
                  <c:v>0.45</c:v>
                </c:pt>
              </c:numCache>
            </c:numRef>
          </c:val>
          <c:extLst>
            <c:ext xmlns:c16="http://schemas.microsoft.com/office/drawing/2014/chart" uri="{C3380CC4-5D6E-409C-BE32-E72D297353CC}">
              <c16:uniqueId val="{00000000-9198-40DB-903D-BDBCEBB9633E}"/>
            </c:ext>
          </c:extLst>
        </c:ser>
        <c:ser>
          <c:idx val="3"/>
          <c:order val="3"/>
          <c:tx>
            <c:strRef>
              <c:f>'NPK and Bio'!$J$83:$J$84</c:f>
              <c:strCache>
                <c:ptCount val="2"/>
                <c:pt idx="0">
                  <c:v>Aggressivity</c:v>
                </c:pt>
                <c:pt idx="1">
                  <c:v>Millet</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'NPK and Bio'!$F$85:$F$94</c:f>
              <c:strCache>
                <c:ptCount val="10"/>
                <c:pt idx="0">
                  <c:v>T1 Sole Soybean</c:v>
                </c:pt>
                <c:pt idx="1">
                  <c:v>T2 Sole FM</c:v>
                </c:pt>
                <c:pt idx="2">
                  <c:v>T3 Sole FgM</c:v>
                </c:pt>
                <c:pt idx="3">
                  <c:v>T4 Sole BM</c:v>
                </c:pt>
                <c:pt idx="4">
                  <c:v>T5 Soy + FM (2:2)</c:v>
                </c:pt>
                <c:pt idx="5">
                  <c:v>T6 Soy + FM (4:4)</c:v>
                </c:pt>
                <c:pt idx="6">
                  <c:v>T7 Soy + FgM (2:2)</c:v>
                </c:pt>
                <c:pt idx="7">
                  <c:v>T8 Soy + FgM (4:4)</c:v>
                </c:pt>
                <c:pt idx="8">
                  <c:v>T9 Soy + BM (2:2)</c:v>
                </c:pt>
                <c:pt idx="9">
                  <c:v>T10 Soy + BM (4:4)</c:v>
                </c:pt>
              </c:strCache>
            </c:strRef>
          </c:cat>
          <c:val>
            <c:numRef>
              <c:f>'NPK and Bio'!$J$85:$J$94</c:f>
              <c:numCache>
                <c:formatCode>General</c:formatCode>
                <c:ptCount val="10"/>
                <c:pt idx="0">
                  <c:v>1</c:v>
                </c:pt>
                <c:pt idx="1">
                  <c:v>1</c:v>
                </c:pt>
                <c:pt idx="2">
                  <c:v>1</c:v>
                </c:pt>
                <c:pt idx="3">
                  <c:v>1</c:v>
                </c:pt>
                <c:pt idx="4">
                  <c:v>0.43</c:v>
                </c:pt>
                <c:pt idx="5">
                  <c:v>0.5</c:v>
                </c:pt>
                <c:pt idx="6">
                  <c:v>0.49</c:v>
                </c:pt>
                <c:pt idx="7">
                  <c:v>0.51</c:v>
                </c:pt>
                <c:pt idx="8">
                  <c:v>0.48</c:v>
                </c:pt>
                <c:pt idx="9">
                  <c:v>0.55000000000000004</c:v>
                </c:pt>
              </c:numCache>
            </c:numRef>
          </c:val>
          <c:extLst>
            <c:ext xmlns:c16="http://schemas.microsoft.com/office/drawing/2014/chart" uri="{C3380CC4-5D6E-409C-BE32-E72D297353CC}">
              <c16:uniqueId val="{00000001-9198-40DB-903D-BDBCEBB9633E}"/>
            </c:ext>
          </c:extLst>
        </c:ser>
        <c:dLbls>
          <c:showLegendKey val="0"/>
          <c:showVal val="0"/>
          <c:showCatName val="0"/>
          <c:showSerName val="0"/>
          <c:showPercent val="0"/>
          <c:showBubbleSize val="0"/>
        </c:dLbls>
        <c:gapWidth val="247"/>
        <c:axId val="899038383"/>
        <c:axId val="899046543"/>
      </c:barChart>
      <c:lineChart>
        <c:grouping val="standard"/>
        <c:varyColors val="0"/>
        <c:ser>
          <c:idx val="0"/>
          <c:order val="0"/>
          <c:tx>
            <c:strRef>
              <c:f>'NPK and Bio'!$G$83:$G$84</c:f>
              <c:strCache>
                <c:ptCount val="2"/>
                <c:pt idx="0">
                  <c:v>LER</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cat>
            <c:strRef>
              <c:f>'NPK and Bio'!$F$85:$F$94</c:f>
              <c:strCache>
                <c:ptCount val="10"/>
                <c:pt idx="0">
                  <c:v>T1 Sole Soybean</c:v>
                </c:pt>
                <c:pt idx="1">
                  <c:v>T2 Sole FM</c:v>
                </c:pt>
                <c:pt idx="2">
                  <c:v>T3 Sole FgM</c:v>
                </c:pt>
                <c:pt idx="3">
                  <c:v>T4 Sole BM</c:v>
                </c:pt>
                <c:pt idx="4">
                  <c:v>T5 Soy + FM (2:2)</c:v>
                </c:pt>
                <c:pt idx="5">
                  <c:v>T6 Soy + FM (4:4)</c:v>
                </c:pt>
                <c:pt idx="6">
                  <c:v>T7 Soy + FgM (2:2)</c:v>
                </c:pt>
                <c:pt idx="7">
                  <c:v>T8 Soy + FgM (4:4)</c:v>
                </c:pt>
                <c:pt idx="8">
                  <c:v>T9 Soy + BM (2:2)</c:v>
                </c:pt>
                <c:pt idx="9">
                  <c:v>T10 Soy + BM (4:4)</c:v>
                </c:pt>
              </c:strCache>
            </c:strRef>
          </c:cat>
          <c:val>
            <c:numRef>
              <c:f>'NPK and Bio'!$G$85:$G$94</c:f>
              <c:numCache>
                <c:formatCode>General</c:formatCode>
                <c:ptCount val="10"/>
                <c:pt idx="0">
                  <c:v>1</c:v>
                </c:pt>
                <c:pt idx="1">
                  <c:v>1</c:v>
                </c:pt>
                <c:pt idx="2">
                  <c:v>1</c:v>
                </c:pt>
                <c:pt idx="3">
                  <c:v>1</c:v>
                </c:pt>
                <c:pt idx="4">
                  <c:v>1.23</c:v>
                </c:pt>
                <c:pt idx="5">
                  <c:v>1.25</c:v>
                </c:pt>
                <c:pt idx="6">
                  <c:v>1.17</c:v>
                </c:pt>
                <c:pt idx="7">
                  <c:v>1.2</c:v>
                </c:pt>
                <c:pt idx="8">
                  <c:v>1.1399999999999999</c:v>
                </c:pt>
                <c:pt idx="9">
                  <c:v>1.1200000000000001</c:v>
                </c:pt>
              </c:numCache>
            </c:numRef>
          </c:val>
          <c:smooth val="0"/>
          <c:extLst>
            <c:ext xmlns:c16="http://schemas.microsoft.com/office/drawing/2014/chart" uri="{C3380CC4-5D6E-409C-BE32-E72D297353CC}">
              <c16:uniqueId val="{00000002-9198-40DB-903D-BDBCEBB9633E}"/>
            </c:ext>
          </c:extLst>
        </c:ser>
        <c:ser>
          <c:idx val="1"/>
          <c:order val="1"/>
          <c:tx>
            <c:strRef>
              <c:f>'NPK and Bio'!$H$83:$H$84</c:f>
              <c:strCache>
                <c:ptCount val="2"/>
                <c:pt idx="0">
                  <c:v>RCC</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cat>
            <c:strRef>
              <c:f>'NPK and Bio'!$F$85:$F$94</c:f>
              <c:strCache>
                <c:ptCount val="10"/>
                <c:pt idx="0">
                  <c:v>T1 Sole Soybean</c:v>
                </c:pt>
                <c:pt idx="1">
                  <c:v>T2 Sole FM</c:v>
                </c:pt>
                <c:pt idx="2">
                  <c:v>T3 Sole FgM</c:v>
                </c:pt>
                <c:pt idx="3">
                  <c:v>T4 Sole BM</c:v>
                </c:pt>
                <c:pt idx="4">
                  <c:v>T5 Soy + FM (2:2)</c:v>
                </c:pt>
                <c:pt idx="5">
                  <c:v>T6 Soy + FM (4:4)</c:v>
                </c:pt>
                <c:pt idx="6">
                  <c:v>T7 Soy + FgM (2:2)</c:v>
                </c:pt>
                <c:pt idx="7">
                  <c:v>T8 Soy + FgM (4:4)</c:v>
                </c:pt>
                <c:pt idx="8">
                  <c:v>T9 Soy + BM (2:2)</c:v>
                </c:pt>
                <c:pt idx="9">
                  <c:v>T10 Soy + BM (4:4)</c:v>
                </c:pt>
              </c:strCache>
            </c:strRef>
          </c:cat>
          <c:val>
            <c:numRef>
              <c:f>'NPK and Bio'!$H$85:$H$94</c:f>
              <c:numCache>
                <c:formatCode>General</c:formatCode>
                <c:ptCount val="10"/>
                <c:pt idx="0">
                  <c:v>1</c:v>
                </c:pt>
                <c:pt idx="1">
                  <c:v>1</c:v>
                </c:pt>
                <c:pt idx="2">
                  <c:v>1</c:v>
                </c:pt>
                <c:pt idx="3">
                  <c:v>1</c:v>
                </c:pt>
                <c:pt idx="4">
                  <c:v>2.61</c:v>
                </c:pt>
                <c:pt idx="5">
                  <c:v>2.94</c:v>
                </c:pt>
                <c:pt idx="6">
                  <c:v>2.25</c:v>
                </c:pt>
                <c:pt idx="7">
                  <c:v>2.52</c:v>
                </c:pt>
                <c:pt idx="8">
                  <c:v>2.0699999999999998</c:v>
                </c:pt>
                <c:pt idx="9">
                  <c:v>1.61</c:v>
                </c:pt>
              </c:numCache>
            </c:numRef>
          </c:val>
          <c:smooth val="0"/>
          <c:extLst>
            <c:ext xmlns:c16="http://schemas.microsoft.com/office/drawing/2014/chart" uri="{C3380CC4-5D6E-409C-BE32-E72D297353CC}">
              <c16:uniqueId val="{00000003-9198-40DB-903D-BDBCEBB9633E}"/>
            </c:ext>
          </c:extLst>
        </c:ser>
        <c:dLbls>
          <c:showLegendKey val="0"/>
          <c:showVal val="0"/>
          <c:showCatName val="0"/>
          <c:showSerName val="0"/>
          <c:showPercent val="0"/>
          <c:showBubbleSize val="0"/>
        </c:dLbls>
        <c:marker val="1"/>
        <c:smooth val="0"/>
        <c:axId val="899042223"/>
        <c:axId val="899029263"/>
      </c:lineChart>
      <c:catAx>
        <c:axId val="89904222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9029263"/>
        <c:crosses val="autoZero"/>
        <c:auto val="1"/>
        <c:lblAlgn val="ctr"/>
        <c:lblOffset val="100"/>
        <c:noMultiLvlLbl val="0"/>
      </c:catAx>
      <c:valAx>
        <c:axId val="89902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9042223"/>
        <c:crosses val="autoZero"/>
        <c:crossBetween val="between"/>
      </c:valAx>
      <c:valAx>
        <c:axId val="899046543"/>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9038383"/>
        <c:crosses val="max"/>
        <c:crossBetween val="between"/>
      </c:valAx>
      <c:catAx>
        <c:axId val="899038383"/>
        <c:scaling>
          <c:orientation val="minMax"/>
        </c:scaling>
        <c:delete val="1"/>
        <c:axPos val="b"/>
        <c:numFmt formatCode="General" sourceLinked="1"/>
        <c:majorTickMark val="none"/>
        <c:minorTickMark val="none"/>
        <c:tickLblPos val="nextTo"/>
        <c:crossAx val="899046543"/>
        <c:crosses val="autoZero"/>
        <c:auto val="1"/>
        <c:lblAlgn val="ctr"/>
        <c:lblOffset val="100"/>
        <c:noMultiLvlLbl val="0"/>
      </c:cat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F85571-1B8A-4F83-9D87-9087AE8FF700}">
  <we:reference id="wa200001361" version="2.129.3.0" store="en-US" storeType="OMEX"/>
  <we:alternateReferences>
    <we:reference id="WA200001361" version="2.129.3.0" store="" storeType="OMEX"/>
  </we:alternateReferences>
  <we:properties>
    <we:property name="paperpal-document-id" value="&quot;a6d014f5-d859-4bbc-8b03-25308c93787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107</TotalTime>
  <Pages>9</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bhola ram markande</dc:creator>
  <cp:keywords/>
  <dc:description/>
  <cp:lastModifiedBy>SDI 1186</cp:lastModifiedBy>
  <cp:revision>29</cp:revision>
  <dcterms:created xsi:type="dcterms:W3CDTF">2025-11-18T14:47:00Z</dcterms:created>
  <dcterms:modified xsi:type="dcterms:W3CDTF">2025-12-09T05:35:00Z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1421327d-5aa6-454d-a867-ca2652b2c59c</vt:lpwstr>
  </property>
</Properties>
</file>