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68" w:rsidRPr="00FC5F26" w:rsidRDefault="004467F2" w:rsidP="00FC5F26">
      <w:pPr>
        <w:spacing w:line="360" w:lineRule="auto"/>
        <w:rPr>
          <w:rFonts w:ascii="Times New Roman" w:hAnsi="Times New Roman" w:cs="Times New Roman"/>
          <w:b/>
          <w:bCs/>
          <w:sz w:val="36"/>
        </w:rPr>
      </w:pPr>
      <w:r w:rsidRPr="00FC5F26">
        <w:rPr>
          <w:rFonts w:ascii="Times New Roman" w:hAnsi="Times New Roman" w:cs="Times New Roman"/>
          <w:b/>
          <w:bCs/>
          <w:sz w:val="36"/>
        </w:rPr>
        <w:t>Value Addition and Product Diversification in the Fishery Sector: A Review</w:t>
      </w:r>
    </w:p>
    <w:p w:rsidR="000924DE" w:rsidRPr="005F2E03" w:rsidRDefault="000924DE" w:rsidP="005F2E03">
      <w:pPr>
        <w:spacing w:line="360" w:lineRule="auto"/>
        <w:jc w:val="both"/>
        <w:rPr>
          <w:rFonts w:ascii="Times New Roman" w:hAnsi="Times New Roman" w:cs="Times New Roman"/>
          <w:b/>
          <w:bCs/>
        </w:rPr>
      </w:pPr>
      <w:bookmarkStart w:id="0" w:name="_GoBack"/>
      <w:bookmarkEnd w:id="0"/>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b/>
          <w:bCs/>
        </w:rPr>
        <w:t>Abstract</w:t>
      </w:r>
      <w:r w:rsidRPr="005F2E03">
        <w:rPr>
          <w:rFonts w:ascii="Times New Roman" w:hAnsi="Times New Roman" w:cs="Times New Roman"/>
        </w:rPr>
        <w:br/>
        <w:t>This review examines value addition and product diversification in the fishery sector. The aim is to understand how transforming raw fishery products and broadening product lines boost profitability, enhance market access, reduce losses, and promote sustainability. The review covers conceptual definitions, global trends, principal</w:t>
      </w:r>
      <w:r w:rsidR="00CC7F5C" w:rsidRPr="005F2E03">
        <w:rPr>
          <w:rFonts w:ascii="Times New Roman" w:hAnsi="Times New Roman" w:cs="Times New Roman"/>
        </w:rPr>
        <w:t>value-added</w:t>
      </w:r>
      <w:r w:rsidRPr="005F2E03">
        <w:rPr>
          <w:rFonts w:ascii="Times New Roman" w:hAnsi="Times New Roman" w:cs="Times New Roman"/>
        </w:rPr>
        <w:t xml:space="preserve"> product forms, diversification strategies, enabling factors, </w:t>
      </w:r>
      <w:r w:rsidR="00DE10C6" w:rsidRPr="005F2E03">
        <w:rPr>
          <w:rFonts w:ascii="Times New Roman" w:hAnsi="Times New Roman" w:cs="Times New Roman"/>
        </w:rPr>
        <w:t>and barrier</w:t>
      </w:r>
      <w:r w:rsidRPr="005F2E03">
        <w:rPr>
          <w:rFonts w:ascii="Times New Roman" w:hAnsi="Times New Roman" w:cs="Times New Roman"/>
        </w:rPr>
        <w:t xml:space="preserve"> analysis and policy implications. Data from recent studies indicate that value-added processing (such as filleting, </w:t>
      </w:r>
      <w:r w:rsidR="00161433" w:rsidRPr="005F2E03">
        <w:rPr>
          <w:rFonts w:ascii="Times New Roman" w:hAnsi="Times New Roman" w:cs="Times New Roman"/>
        </w:rPr>
        <w:t xml:space="preserve">freezing, </w:t>
      </w:r>
      <w:r w:rsidR="008C7047" w:rsidRPr="005F2E03">
        <w:rPr>
          <w:rFonts w:ascii="Times New Roman" w:hAnsi="Times New Roman" w:cs="Times New Roman"/>
        </w:rPr>
        <w:t>salting, drying, canning,</w:t>
      </w:r>
      <w:r w:rsidRPr="005F2E03">
        <w:rPr>
          <w:rFonts w:ascii="Times New Roman" w:hAnsi="Times New Roman" w:cs="Times New Roman"/>
        </w:rPr>
        <w:t xml:space="preserve">smoking, </w:t>
      </w:r>
      <w:r w:rsidR="00161433" w:rsidRPr="005F2E03">
        <w:rPr>
          <w:rFonts w:ascii="Times New Roman" w:hAnsi="Times New Roman" w:cs="Times New Roman"/>
        </w:rPr>
        <w:t>fish paste products</w:t>
      </w:r>
      <w:r w:rsidR="00CC7F5C" w:rsidRPr="005F2E03">
        <w:rPr>
          <w:rFonts w:ascii="Times New Roman" w:hAnsi="Times New Roman" w:cs="Times New Roman"/>
        </w:rPr>
        <w:t>and ready-to-eat meals</w:t>
      </w:r>
      <w:r w:rsidR="00161433" w:rsidRPr="005F2E03">
        <w:rPr>
          <w:rFonts w:ascii="Times New Roman" w:hAnsi="Times New Roman" w:cs="Times New Roman"/>
        </w:rPr>
        <w:t>/products</w:t>
      </w:r>
      <w:r w:rsidR="00CC7F5C" w:rsidRPr="005F2E03">
        <w:rPr>
          <w:rFonts w:ascii="Times New Roman" w:hAnsi="Times New Roman" w:cs="Times New Roman"/>
        </w:rPr>
        <w:t xml:space="preserve">) significantly increases unit value </w:t>
      </w:r>
      <w:r w:rsidRPr="005F2E03">
        <w:rPr>
          <w:rFonts w:ascii="Times New Roman" w:hAnsi="Times New Roman" w:cs="Times New Roman"/>
        </w:rPr>
        <w:t>compared to raw fish sales. Diversification of species, product forms, markets</w:t>
      </w:r>
      <w:r w:rsidR="00CC7F5C" w:rsidRPr="005F2E03">
        <w:rPr>
          <w:rFonts w:ascii="Times New Roman" w:hAnsi="Times New Roman" w:cs="Times New Roman"/>
        </w:rPr>
        <w:t>, and value chain nodes emerges as a critical strategy, especially for</w:t>
      </w:r>
      <w:r w:rsidRPr="005F2E03">
        <w:rPr>
          <w:rFonts w:ascii="Times New Roman" w:hAnsi="Times New Roman" w:cs="Times New Roman"/>
        </w:rPr>
        <w:t xml:space="preserve"> small-scale fisheries facing resource and market risks. The review also highlights that diversification requires investment in infrastructure, skills, market knowledge and supportive regulatory frameworks. Key barriers include inadequate cold chain logistics, limited operator capacity, weak linkages to high-value markets, and policy gaps. The article concludes that a strategic focus on both value addition and diversification can strengthen the fishery sector resilience, but success depends on aligned technology, finance, markets and governance. This review offers actionable insights for practitioners, policymakers, and researchers aiming to scale up value creation in fisheries.</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b/>
          <w:bCs/>
        </w:rPr>
        <w:t>Keywords</w:t>
      </w:r>
      <w:r w:rsidRPr="005F2E03">
        <w:rPr>
          <w:rFonts w:ascii="Times New Roman" w:hAnsi="Times New Roman" w:cs="Times New Roman"/>
        </w:rPr>
        <w:t xml:space="preserve">: </w:t>
      </w:r>
      <w:r w:rsidR="00CC7F5C" w:rsidRPr="005F2E03">
        <w:rPr>
          <w:rFonts w:ascii="Times New Roman" w:hAnsi="Times New Roman" w:cs="Times New Roman"/>
        </w:rPr>
        <w:t>F</w:t>
      </w:r>
      <w:r w:rsidRPr="005F2E03">
        <w:rPr>
          <w:rFonts w:ascii="Times New Roman" w:hAnsi="Times New Roman" w:cs="Times New Roman"/>
        </w:rPr>
        <w:t>ish</w:t>
      </w:r>
      <w:r w:rsidR="009C7319" w:rsidRPr="005F2E03">
        <w:rPr>
          <w:rFonts w:ascii="Times New Roman" w:hAnsi="Times New Roman" w:cs="Times New Roman"/>
        </w:rPr>
        <w:t xml:space="preserve">, </w:t>
      </w:r>
      <w:r w:rsidR="00D86550" w:rsidRPr="005F2E03">
        <w:rPr>
          <w:rFonts w:ascii="Times New Roman" w:hAnsi="Times New Roman" w:cs="Times New Roman"/>
        </w:rPr>
        <w:t xml:space="preserve">processing, </w:t>
      </w:r>
      <w:r w:rsidRPr="005F2E03">
        <w:rPr>
          <w:rFonts w:ascii="Times New Roman" w:hAnsi="Times New Roman" w:cs="Times New Roman"/>
        </w:rPr>
        <w:t>value addition, product diversification, market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1. Introduction</w:t>
      </w:r>
    </w:p>
    <w:p w:rsidR="00F1140F"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 xml:space="preserve">The </w:t>
      </w:r>
      <w:r w:rsidR="00DE55ED" w:rsidRPr="005F2E03">
        <w:rPr>
          <w:rFonts w:ascii="Times New Roman" w:hAnsi="Times New Roman" w:cs="Times New Roman"/>
        </w:rPr>
        <w:t>fisheries</w:t>
      </w:r>
      <w:r w:rsidRPr="005F2E03">
        <w:rPr>
          <w:rFonts w:ascii="Times New Roman" w:hAnsi="Times New Roman" w:cs="Times New Roman"/>
        </w:rPr>
        <w:t xml:space="preserve"> sector plays a vital role in global food security, employment, and export earnings. While primary capture</w:t>
      </w:r>
      <w:r w:rsidR="001E3435" w:rsidRPr="005F2E03">
        <w:rPr>
          <w:rFonts w:ascii="Times New Roman" w:hAnsi="Times New Roman" w:cs="Times New Roman"/>
        </w:rPr>
        <w:t>fisheries</w:t>
      </w:r>
      <w:r w:rsidRPr="005F2E03">
        <w:rPr>
          <w:rFonts w:ascii="Times New Roman" w:hAnsi="Times New Roman" w:cs="Times New Roman"/>
        </w:rPr>
        <w:t xml:space="preserve"> or aquaculture generates volume, raw fish often faces low margins, high post-harvest losses and volatile markets. Value addition and product diversification offer avenues to increase profitability, redu</w:t>
      </w:r>
      <w:r w:rsidR="009C7319" w:rsidRPr="005F2E03">
        <w:rPr>
          <w:rFonts w:ascii="Times New Roman" w:hAnsi="Times New Roman" w:cs="Times New Roman"/>
        </w:rPr>
        <w:t xml:space="preserve">ce waste, and reach new markets </w:t>
      </w:r>
      <w:r w:rsidR="00F1140F" w:rsidRPr="005F2E03">
        <w:rPr>
          <w:rFonts w:ascii="Times New Roman" w:hAnsi="Times New Roman" w:cs="Times New Roman"/>
        </w:rPr>
        <w:t>(1,2)</w:t>
      </w:r>
      <w:r w:rsidR="009C7319" w:rsidRPr="005F2E03">
        <w:rPr>
          <w:rFonts w:ascii="Times New Roman" w:hAnsi="Times New Roman" w:cs="Times New Roman"/>
        </w:rPr>
        <w:t>.</w:t>
      </w:r>
      <w:r w:rsidRPr="005F2E03">
        <w:rPr>
          <w:rFonts w:ascii="Times New Roman" w:hAnsi="Times New Roman" w:cs="Times New Roman"/>
        </w:rPr>
        <w:t xml:space="preserve">Value addition refers to all processing, packaging and marketing steps that increase the economic worth of a product beyond the raw input. Product diversification means varying across species, product forms, target markets, or value chain segments to spread risk and exploit new opportunities </w:t>
      </w:r>
      <w:r w:rsidR="00F1140F" w:rsidRPr="005F2E03">
        <w:rPr>
          <w:rFonts w:ascii="Times New Roman" w:hAnsi="Times New Roman" w:cs="Times New Roman"/>
        </w:rPr>
        <w:t>(3,4)</w:t>
      </w:r>
      <w:r w:rsidR="009C7319"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lastRenderedPageBreak/>
        <w:t>2. Global Context and Trends</w:t>
      </w:r>
    </w:p>
    <w:p w:rsidR="009C7319"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The global fishery sector is evolving. Aquaculture growth has increased supply. Under these conditions, value addition and diversification become crucial to i</w:t>
      </w:r>
      <w:r w:rsidR="009C7319" w:rsidRPr="005F2E03">
        <w:rPr>
          <w:rFonts w:ascii="Times New Roman" w:hAnsi="Times New Roman" w:cs="Times New Roman"/>
        </w:rPr>
        <w:t xml:space="preserve">mprove margins and manage risk. </w:t>
      </w:r>
      <w:r w:rsidRPr="005F2E03">
        <w:rPr>
          <w:rFonts w:ascii="Times New Roman" w:hAnsi="Times New Roman" w:cs="Times New Roman"/>
        </w:rPr>
        <w:t>One bibliometric study of fisheries value chain research shows marked growth since 2002, with a su</w:t>
      </w:r>
      <w:r w:rsidR="00674AA3" w:rsidRPr="005F2E03">
        <w:rPr>
          <w:rFonts w:ascii="Times New Roman" w:hAnsi="Times New Roman" w:cs="Times New Roman"/>
        </w:rPr>
        <w:t>bstantial increase after 2019</w:t>
      </w:r>
      <w:r w:rsidR="00674AA3" w:rsidRPr="005F2E03">
        <w:rPr>
          <w:rFonts w:ascii="Times New Roman" w:hAnsi="Times New Roman" w:cs="Times New Roman"/>
        </w:rPr>
        <w:noBreakHyphen/>
      </w:r>
      <w:r w:rsidRPr="005F2E03">
        <w:rPr>
          <w:rFonts w:ascii="Times New Roman" w:hAnsi="Times New Roman" w:cs="Times New Roman"/>
        </w:rPr>
        <w:t>2020</w:t>
      </w:r>
      <w:r w:rsidR="00451292" w:rsidRPr="005F2E03">
        <w:rPr>
          <w:rFonts w:ascii="Times New Roman" w:hAnsi="Times New Roman" w:cs="Times New Roman"/>
        </w:rPr>
        <w:t xml:space="preserve"> (7,9).</w:t>
      </w:r>
      <w:r w:rsidRPr="005F2E03">
        <w:rPr>
          <w:rFonts w:ascii="Times New Roman" w:hAnsi="Times New Roman" w:cs="Times New Roman"/>
        </w:rPr>
        <w:t xml:space="preserve"> Another global review of fish and fishery products emphasises opportunities for value-added processing, especially for women, and export-oriented enterprises</w:t>
      </w:r>
      <w:r w:rsidR="00451292" w:rsidRPr="005F2E03">
        <w:rPr>
          <w:rFonts w:ascii="Times New Roman" w:hAnsi="Times New Roman" w:cs="Times New Roman"/>
        </w:rPr>
        <w:t xml:space="preserve"> (11,12)</w:t>
      </w:r>
      <w:r w:rsidRPr="005F2E03">
        <w:rPr>
          <w:rFonts w:ascii="Times New Roman" w:hAnsi="Times New Roman" w:cs="Times New Roman"/>
        </w:rPr>
        <w:t xml:space="preserve">.  A recent article notes that seafood stakeholders are urgently calling for market diversification, value-added processing, and improvements in traceability to sustain competitiveness </w:t>
      </w:r>
      <w:r w:rsidR="00F1140F" w:rsidRPr="005F2E03">
        <w:rPr>
          <w:rFonts w:ascii="Times New Roman" w:hAnsi="Times New Roman" w:cs="Times New Roman"/>
        </w:rPr>
        <w:t>(6,7)</w:t>
      </w:r>
      <w:r w:rsidR="009C7319" w:rsidRPr="005F2E03">
        <w:rPr>
          <w:rFonts w:ascii="Times New Roman" w:hAnsi="Times New Roman" w:cs="Times New Roman"/>
        </w:rPr>
        <w:t>.Table 1 summarises key global trends in fishery sector.</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b/>
          <w:bCs/>
        </w:rPr>
        <w:t>Table 1. Selected Global Trends in the Fishery Sector</w:t>
      </w:r>
    </w:p>
    <w:tbl>
      <w:tblPr>
        <w:tblStyle w:val="TableGrid"/>
        <w:tblW w:w="8453" w:type="dxa"/>
        <w:jc w:val="center"/>
        <w:tblLook w:val="04A0"/>
      </w:tblPr>
      <w:tblGrid>
        <w:gridCol w:w="2155"/>
        <w:gridCol w:w="2336"/>
        <w:gridCol w:w="3962"/>
      </w:tblGrid>
      <w:tr w:rsidR="004C2B76" w:rsidRPr="005F2E03" w:rsidTr="009C7319">
        <w:trPr>
          <w:trHeight w:val="770"/>
          <w:jc w:val="center"/>
        </w:trPr>
        <w:tc>
          <w:tcPr>
            <w:tcW w:w="0" w:type="auto"/>
            <w:vAlign w:val="center"/>
            <w:hideMark/>
          </w:tcPr>
          <w:p w:rsidR="004467F2" w:rsidRPr="005F2E03" w:rsidRDefault="004467F2" w:rsidP="005F2E03">
            <w:pPr>
              <w:spacing w:line="360" w:lineRule="auto"/>
              <w:jc w:val="center"/>
              <w:rPr>
                <w:rFonts w:ascii="Times New Roman" w:hAnsi="Times New Roman" w:cs="Times New Roman"/>
                <w:b/>
                <w:bCs/>
              </w:rPr>
            </w:pPr>
            <w:r w:rsidRPr="005F2E03">
              <w:rPr>
                <w:rFonts w:ascii="Times New Roman" w:hAnsi="Times New Roman" w:cs="Times New Roman"/>
                <w:b/>
                <w:bCs/>
              </w:rPr>
              <w:t>Trend</w:t>
            </w:r>
          </w:p>
        </w:tc>
        <w:tc>
          <w:tcPr>
            <w:tcW w:w="0" w:type="auto"/>
            <w:vAlign w:val="center"/>
            <w:hideMark/>
          </w:tcPr>
          <w:p w:rsidR="004467F2" w:rsidRPr="005F2E03" w:rsidRDefault="004467F2" w:rsidP="005F2E03">
            <w:pPr>
              <w:spacing w:line="360" w:lineRule="auto"/>
              <w:jc w:val="center"/>
              <w:rPr>
                <w:rFonts w:ascii="Times New Roman" w:hAnsi="Times New Roman" w:cs="Times New Roman"/>
                <w:b/>
                <w:bCs/>
              </w:rPr>
            </w:pPr>
            <w:r w:rsidRPr="005F2E03">
              <w:rPr>
                <w:rFonts w:ascii="Times New Roman" w:hAnsi="Times New Roman" w:cs="Times New Roman"/>
                <w:b/>
                <w:bCs/>
              </w:rPr>
              <w:t>Description</w:t>
            </w:r>
          </w:p>
        </w:tc>
        <w:tc>
          <w:tcPr>
            <w:tcW w:w="0" w:type="auto"/>
            <w:vAlign w:val="center"/>
            <w:hideMark/>
          </w:tcPr>
          <w:p w:rsidR="004467F2" w:rsidRPr="005F2E03" w:rsidRDefault="004467F2" w:rsidP="005F2E03">
            <w:pPr>
              <w:spacing w:line="360" w:lineRule="auto"/>
              <w:jc w:val="center"/>
              <w:rPr>
                <w:rFonts w:ascii="Times New Roman" w:hAnsi="Times New Roman" w:cs="Times New Roman"/>
                <w:b/>
                <w:bCs/>
              </w:rPr>
            </w:pPr>
            <w:r w:rsidRPr="005F2E03">
              <w:rPr>
                <w:rFonts w:ascii="Times New Roman" w:hAnsi="Times New Roman" w:cs="Times New Roman"/>
                <w:b/>
                <w:bCs/>
              </w:rPr>
              <w:t>Implication for value</w:t>
            </w:r>
            <w:r w:rsidRPr="005F2E03">
              <w:rPr>
                <w:rFonts w:ascii="Times New Roman" w:hAnsi="Times New Roman" w:cs="Times New Roman"/>
                <w:b/>
                <w:bCs/>
              </w:rPr>
              <w:noBreakHyphen/>
              <w:t>addition/diversification</w:t>
            </w:r>
          </w:p>
        </w:tc>
      </w:tr>
      <w:tr w:rsidR="004467F2" w:rsidRPr="005F2E03" w:rsidTr="00F1140F">
        <w:trPr>
          <w:trHeight w:val="1151"/>
          <w:jc w:val="center"/>
        </w:trPr>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Stagnation of capture fisheries growth</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Many marine capture fisheries face biological or regulatory limits</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Adds pressure to increase value per unit rather than volume</w:t>
            </w:r>
          </w:p>
        </w:tc>
      </w:tr>
      <w:tr w:rsidR="004467F2" w:rsidRPr="005F2E03" w:rsidTr="00F1140F">
        <w:trPr>
          <w:trHeight w:val="1151"/>
          <w:jc w:val="center"/>
        </w:trPr>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Growth of aquaculture</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Aquaculture supplies an increasing share of fish production</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Creates an opportunity to design value-added products from farmed species</w:t>
            </w:r>
          </w:p>
        </w:tc>
      </w:tr>
      <w:tr w:rsidR="004467F2" w:rsidRPr="005F2E03" w:rsidTr="00F1140F">
        <w:trPr>
          <w:trHeight w:val="1145"/>
          <w:jc w:val="center"/>
        </w:trPr>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Shift to convenience and ready-to-eat products</w:t>
            </w:r>
            <w:r w:rsidR="00CC7F5C" w:rsidRPr="005F2E03">
              <w:rPr>
                <w:rFonts w:ascii="Times New Roman" w:hAnsi="Times New Roman" w:cs="Times New Roman"/>
              </w:rPr>
              <w:t>.</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Consumer demand is increasing for processed fish products</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Value-added processing becomes more relevant</w:t>
            </w:r>
          </w:p>
        </w:tc>
      </w:tr>
      <w:tr w:rsidR="004467F2" w:rsidRPr="005F2E03" w:rsidTr="00F1140F">
        <w:trPr>
          <w:trHeight w:val="1151"/>
          <w:jc w:val="center"/>
        </w:trPr>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Emphasis on export markets and higher</w:t>
            </w:r>
            <w:r w:rsidRPr="005F2E03">
              <w:rPr>
                <w:rFonts w:ascii="Times New Roman" w:hAnsi="Times New Roman" w:cs="Times New Roman"/>
              </w:rPr>
              <w:noBreakHyphen/>
              <w:t>value chains</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Tariffs, standards and traceability drive differentiation</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Diversification into value-added products demands higher quality and certification</w:t>
            </w:r>
          </w:p>
        </w:tc>
      </w:tr>
      <w:tr w:rsidR="004467F2" w:rsidRPr="005F2E03" w:rsidTr="00F1140F">
        <w:trPr>
          <w:trHeight w:val="1158"/>
          <w:jc w:val="center"/>
        </w:trPr>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Focus on resilience and diversification of livelihoods</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Small-scale fishers face environmental and market risks</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 xml:space="preserve">Diversification in species or product forms becomes a strategy for income stability </w:t>
            </w:r>
          </w:p>
        </w:tc>
      </w:tr>
    </w:tbl>
    <w:p w:rsidR="00F1140F" w:rsidRPr="005F2E03" w:rsidRDefault="009C7319" w:rsidP="005F2E03">
      <w:pPr>
        <w:spacing w:line="360" w:lineRule="auto"/>
        <w:jc w:val="both"/>
        <w:rPr>
          <w:rFonts w:ascii="Times New Roman" w:hAnsi="Times New Roman" w:cs="Times New Roman"/>
          <w:i/>
          <w:iCs/>
        </w:rPr>
      </w:pPr>
      <w:r w:rsidRPr="005F2E03">
        <w:rPr>
          <w:rFonts w:ascii="Times New Roman" w:hAnsi="Times New Roman" w:cs="Times New Roman"/>
          <w:i/>
          <w:iCs/>
        </w:rPr>
        <w:t xml:space="preserve">      Source: FAO</w:t>
      </w:r>
      <w:r w:rsidR="00F1140F" w:rsidRPr="005F2E03">
        <w:rPr>
          <w:rFonts w:ascii="Times New Roman" w:hAnsi="Times New Roman" w:cs="Times New Roman"/>
          <w:i/>
          <w:iCs/>
        </w:rPr>
        <w:t xml:space="preserve"> (2020) </w:t>
      </w:r>
      <w:r w:rsidRPr="005F2E03">
        <w:rPr>
          <w:rFonts w:ascii="Times New Roman" w:hAnsi="Times New Roman" w:cs="Times New Roman"/>
          <w:i/>
          <w:iCs/>
        </w:rPr>
        <w:t>a</w:t>
      </w:r>
      <w:r w:rsidR="00F1140F" w:rsidRPr="005F2E03">
        <w:rPr>
          <w:rFonts w:ascii="Times New Roman" w:hAnsi="Times New Roman" w:cs="Times New Roman"/>
          <w:i/>
          <w:iCs/>
        </w:rPr>
        <w:t>nd</w:t>
      </w:r>
      <w:r w:rsidRPr="005F2E03">
        <w:rPr>
          <w:rFonts w:ascii="Times New Roman" w:hAnsi="Times New Roman" w:cs="Times New Roman"/>
          <w:i/>
          <w:iCs/>
        </w:rPr>
        <w:t>Batselier</w:t>
      </w:r>
      <w:r w:rsidR="00F1140F" w:rsidRPr="005F2E03">
        <w:rPr>
          <w:rFonts w:ascii="Times New Roman" w:hAnsi="Times New Roman" w:cs="Times New Roman"/>
          <w:i/>
          <w:iCs/>
        </w:rPr>
        <w:t>(2021)</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lastRenderedPageBreak/>
        <w:t>From these trends, it is clear that value addition and diversification are no longer optional but strategic imperatives in many fisheries. The combination of supply pressure,</w:t>
      </w:r>
      <w:r w:rsidR="00CC7F5C" w:rsidRPr="005F2E03">
        <w:rPr>
          <w:rFonts w:ascii="Times New Roman" w:hAnsi="Times New Roman" w:cs="Times New Roman"/>
        </w:rPr>
        <w:t>shifts in consumer demand</w:t>
      </w:r>
      <w:r w:rsidRPr="005F2E03">
        <w:rPr>
          <w:rFonts w:ascii="Times New Roman" w:hAnsi="Times New Roman" w:cs="Times New Roman"/>
        </w:rPr>
        <w:t>, and market risk drives firms and policy actors to invest in new product forms and market channels</w:t>
      </w:r>
      <w:r w:rsidR="00F1140F" w:rsidRPr="005F2E03">
        <w:rPr>
          <w:rFonts w:ascii="Times New Roman" w:hAnsi="Times New Roman" w:cs="Times New Roman"/>
        </w:rPr>
        <w:t xml:space="preserve"> (3,4)</w:t>
      </w:r>
      <w:r w:rsidR="00212E6A"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3. Value</w:t>
      </w:r>
      <w:r w:rsidRPr="005F2E03">
        <w:rPr>
          <w:rFonts w:ascii="Times New Roman" w:hAnsi="Times New Roman" w:cs="Times New Roman"/>
          <w:b/>
          <w:bCs/>
        </w:rPr>
        <w:noBreakHyphen/>
        <w:t>Added Product Forms in the Fishery Sector</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In this section, the principal forms of value addition in fisheries are described, spanning processing, packaging and marketing innovations</w:t>
      </w:r>
      <w:r w:rsidR="00F1140F" w:rsidRPr="005F2E03">
        <w:rPr>
          <w:rFonts w:ascii="Times New Roman" w:hAnsi="Times New Roman" w:cs="Times New Roman"/>
        </w:rPr>
        <w:t xml:space="preserve"> (5,6)</w:t>
      </w:r>
      <w:r w:rsidR="00212E6A"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3.1 Filleting, trimming and skinning</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 xml:space="preserve">Removing bones, trimming fillets, </w:t>
      </w:r>
      <w:r w:rsidR="00CC7F5C" w:rsidRPr="005F2E03">
        <w:rPr>
          <w:rFonts w:ascii="Times New Roman" w:hAnsi="Times New Roman" w:cs="Times New Roman"/>
        </w:rPr>
        <w:t xml:space="preserve">and </w:t>
      </w:r>
      <w:r w:rsidRPr="005F2E03">
        <w:rPr>
          <w:rFonts w:ascii="Times New Roman" w:hAnsi="Times New Roman" w:cs="Times New Roman"/>
        </w:rPr>
        <w:t xml:space="preserve">packaging boneless portions generate premium prices. For example, in Kenya, a study reported that fish fillets </w:t>
      </w:r>
      <w:r w:rsidR="00CC7F5C" w:rsidRPr="005F2E03">
        <w:rPr>
          <w:rFonts w:ascii="Times New Roman" w:hAnsi="Times New Roman" w:cs="Times New Roman"/>
        </w:rPr>
        <w:t>accounted for a higher share of exports than other forms, rising</w:t>
      </w:r>
      <w:r w:rsidRPr="005F2E03">
        <w:rPr>
          <w:rFonts w:ascii="Times New Roman" w:hAnsi="Times New Roman" w:cs="Times New Roman"/>
        </w:rPr>
        <w:t xml:space="preserve"> from </w:t>
      </w:r>
      <w:r w:rsidR="00212E6A" w:rsidRPr="005F2E03">
        <w:rPr>
          <w:rFonts w:ascii="Times New Roman" w:hAnsi="Times New Roman" w:cs="Times New Roman"/>
        </w:rPr>
        <w:t xml:space="preserve">0.18 % of exports in 2021 to 0.21 </w:t>
      </w:r>
      <w:r w:rsidRPr="005F2E03">
        <w:rPr>
          <w:rFonts w:ascii="Times New Roman" w:hAnsi="Times New Roman" w:cs="Times New Roman"/>
        </w:rPr>
        <w:t xml:space="preserve">% in 2022 </w:t>
      </w:r>
      <w:r w:rsidR="00F1140F" w:rsidRPr="005F2E03">
        <w:rPr>
          <w:rFonts w:ascii="Times New Roman" w:hAnsi="Times New Roman" w:cs="Times New Roman"/>
        </w:rPr>
        <w:t xml:space="preserve"> (7,8)</w:t>
      </w:r>
      <w:r w:rsidR="00212E6A"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 xml:space="preserve">3.2 Smoking, </w:t>
      </w:r>
      <w:r w:rsidR="00AA730C" w:rsidRPr="005F2E03">
        <w:rPr>
          <w:rFonts w:ascii="Times New Roman" w:hAnsi="Times New Roman" w:cs="Times New Roman"/>
          <w:b/>
          <w:bCs/>
        </w:rPr>
        <w:t>saltingand drying</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Traditional techniques like smoking</w:t>
      </w:r>
      <w:r w:rsidR="00AA730C" w:rsidRPr="005F2E03">
        <w:rPr>
          <w:rFonts w:ascii="Times New Roman" w:hAnsi="Times New Roman" w:cs="Times New Roman"/>
        </w:rPr>
        <w:t>, saltingand</w:t>
      </w:r>
      <w:r w:rsidRPr="005F2E03">
        <w:rPr>
          <w:rFonts w:ascii="Times New Roman" w:hAnsi="Times New Roman" w:cs="Times New Roman"/>
        </w:rPr>
        <w:t>drying reduce moisture and extend shelf life, enabling access to remote markets or value chains with less cold</w:t>
      </w:r>
      <w:r w:rsidRPr="005F2E03">
        <w:rPr>
          <w:rFonts w:ascii="Times New Roman" w:hAnsi="Times New Roman" w:cs="Times New Roman"/>
        </w:rPr>
        <w:noBreakHyphen/>
        <w:t xml:space="preserve">chain dependency. In Kenya, the value-added smoked fish sector is emerging but constrained by infrastructure. </w:t>
      </w:r>
      <w:r w:rsidR="00DE10C6" w:rsidRPr="005F2E03">
        <w:rPr>
          <w:rFonts w:ascii="Times New Roman" w:hAnsi="Times New Roman" w:cs="Times New Roman"/>
        </w:rPr>
        <w:t>S</w:t>
      </w:r>
      <w:r w:rsidR="00ED7AC8" w:rsidRPr="005F2E03">
        <w:rPr>
          <w:rFonts w:ascii="Times New Roman" w:hAnsi="Times New Roman" w:cs="Times New Roman"/>
        </w:rPr>
        <w:t>alting and drying is a traditional method of fish preservation</w:t>
      </w:r>
      <w:r w:rsidR="00E20CA8" w:rsidRPr="005F2E03">
        <w:rPr>
          <w:rFonts w:ascii="Times New Roman" w:hAnsi="Times New Roman" w:cs="Times New Roman"/>
        </w:rPr>
        <w:t xml:space="preserve"> in India, with approximately 17% of the total catch being tried, a rate higher than the global average</w:t>
      </w:r>
      <w:r w:rsidR="00212E6A" w:rsidRPr="005F2E03">
        <w:rPr>
          <w:rFonts w:ascii="Times New Roman" w:hAnsi="Times New Roman" w:cs="Times New Roman"/>
        </w:rPr>
        <w:t xml:space="preserve"> (9, 10)</w:t>
      </w:r>
      <w:r w:rsidR="00E20CA8" w:rsidRPr="005F2E03">
        <w:rPr>
          <w:rFonts w:ascii="Times New Roman" w:hAnsi="Times New Roman" w:cs="Times New Roman"/>
        </w:rPr>
        <w:t xml:space="preserve">. </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3.3 Ready-to-eat, convenience products</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Products such as fish fingers, fish sausages</w:t>
      </w:r>
      <w:r w:rsidR="004D7981" w:rsidRPr="005F2E03">
        <w:rPr>
          <w:rFonts w:ascii="Times New Roman" w:hAnsi="Times New Roman" w:cs="Times New Roman"/>
        </w:rPr>
        <w:t>, cannedfish</w:t>
      </w:r>
      <w:r w:rsidRPr="005F2E03">
        <w:rPr>
          <w:rFonts w:ascii="Times New Roman" w:hAnsi="Times New Roman" w:cs="Times New Roman"/>
        </w:rPr>
        <w:t xml:space="preserve"> and fish balls convert raw fish into convenient, branded items. These capture urban, time-constrained consumers. In Kenya, fish sausages and fingers achieved </w:t>
      </w:r>
      <w:r w:rsidR="00CC7F5C" w:rsidRPr="005F2E03">
        <w:rPr>
          <w:rFonts w:ascii="Times New Roman" w:hAnsi="Times New Roman" w:cs="Times New Roman"/>
        </w:rPr>
        <w:t>profit margins of up to 100% for traders, exceeding total costs</w:t>
      </w:r>
      <w:r w:rsidRPr="005F2E03">
        <w:rPr>
          <w:rFonts w:ascii="Times New Roman" w:hAnsi="Times New Roman" w:cs="Times New Roman"/>
        </w:rPr>
        <w:t xml:space="preserve">. </w:t>
      </w:r>
      <w:r w:rsidR="00096485" w:rsidRPr="005F2E03">
        <w:rPr>
          <w:rFonts w:ascii="Times New Roman" w:hAnsi="Times New Roman" w:cs="Times New Roman"/>
        </w:rPr>
        <w:t>Production of canned fish is increasin</w:t>
      </w:r>
      <w:r w:rsidR="00212E6A" w:rsidRPr="005F2E03">
        <w:rPr>
          <w:rFonts w:ascii="Times New Roman" w:hAnsi="Times New Roman" w:cs="Times New Roman"/>
        </w:rPr>
        <w:t xml:space="preserve">g in India due to urbanization </w:t>
      </w:r>
      <w:r w:rsidR="00096485" w:rsidRPr="005F2E03">
        <w:rPr>
          <w:rFonts w:ascii="Times New Roman" w:hAnsi="Times New Roman" w:cs="Times New Roman"/>
        </w:rPr>
        <w:t xml:space="preserve">and changing lifestyles. </w:t>
      </w:r>
      <w:r w:rsidR="00A10F79" w:rsidRPr="005F2E03">
        <w:rPr>
          <w:rFonts w:ascii="Times New Roman" w:hAnsi="Times New Roman" w:cs="Times New Roman"/>
        </w:rPr>
        <w:t xml:space="preserve">There is significant potential for </w:t>
      </w:r>
      <w:r w:rsidR="00212E6A" w:rsidRPr="005F2E03">
        <w:rPr>
          <w:rFonts w:ascii="Times New Roman" w:hAnsi="Times New Roman" w:cs="Times New Roman"/>
        </w:rPr>
        <w:t>India</w:t>
      </w:r>
      <w:r w:rsidR="00A10F79" w:rsidRPr="005F2E03">
        <w:rPr>
          <w:rFonts w:ascii="Times New Roman" w:hAnsi="Times New Roman" w:cs="Times New Roman"/>
        </w:rPr>
        <w:t xml:space="preserve"> to become</w:t>
      </w:r>
      <w:r w:rsidR="00877327" w:rsidRPr="005F2E03">
        <w:rPr>
          <w:rFonts w:ascii="Times New Roman" w:hAnsi="Times New Roman" w:cs="Times New Roman"/>
        </w:rPr>
        <w:t xml:space="preserve"> a major exporter of canned fish</w:t>
      </w:r>
      <w:r w:rsidR="00212E6A" w:rsidRPr="005F2E03">
        <w:rPr>
          <w:rFonts w:ascii="Times New Roman" w:hAnsi="Times New Roman" w:cs="Times New Roman"/>
        </w:rPr>
        <w:t xml:space="preserve"> (11, 12)</w:t>
      </w:r>
      <w:r w:rsidR="00877327"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3.4 Nutraceuticals, fish oil, by-product utilisation</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Higher</w:t>
      </w:r>
      <w:r w:rsidRPr="005F2E03">
        <w:rPr>
          <w:rFonts w:ascii="Times New Roman" w:hAnsi="Times New Roman" w:cs="Times New Roman"/>
        </w:rPr>
        <w:noBreakHyphen/>
        <w:t xml:space="preserve">value specialised products such as fish oil, collagens </w:t>
      </w:r>
      <w:r w:rsidR="00CA410B" w:rsidRPr="005F2E03">
        <w:rPr>
          <w:rFonts w:ascii="Times New Roman" w:hAnsi="Times New Roman" w:cs="Times New Roman"/>
        </w:rPr>
        <w:t>and</w:t>
      </w:r>
      <w:r w:rsidRPr="005F2E03">
        <w:rPr>
          <w:rFonts w:ascii="Times New Roman" w:hAnsi="Times New Roman" w:cs="Times New Roman"/>
        </w:rPr>
        <w:t>fishmeal for aquafeed also represent value addition. Although less documented in many developing contexts, they show high margin potential</w:t>
      </w:r>
      <w:r w:rsidR="00F1140F" w:rsidRPr="005F2E03">
        <w:rPr>
          <w:rFonts w:ascii="Times New Roman" w:hAnsi="Times New Roman" w:cs="Times New Roman"/>
        </w:rPr>
        <w:t xml:space="preserve"> (13,14)</w:t>
      </w:r>
      <w:r w:rsidR="00212E6A"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3.5 Packaging, branding and certification</w:t>
      </w:r>
    </w:p>
    <w:p w:rsidR="00E95258" w:rsidRPr="005F2E03" w:rsidRDefault="00E95258" w:rsidP="005F2E03">
      <w:pPr>
        <w:spacing w:line="360" w:lineRule="auto"/>
        <w:jc w:val="both"/>
        <w:rPr>
          <w:rFonts w:ascii="Times New Roman" w:hAnsi="Times New Roman" w:cs="Times New Roman"/>
        </w:rPr>
      </w:pPr>
      <w:r w:rsidRPr="005F2E03">
        <w:rPr>
          <w:rFonts w:ascii="Times New Roman" w:hAnsi="Times New Roman" w:cs="Times New Roman"/>
        </w:rPr>
        <w:lastRenderedPageBreak/>
        <w:t>Enhanced packaging using vacuum sealing and modified atmosphere systems slows oxidation, suppresses microbial activity, and extends shelf life (15,16). When combined with strong branding elements such as origin labelling, geographical indications, and eco-certification, the product signals authenticity and quality. These cues reduce information gaps that often lead consumers to doubt safety or purity. Strong traceability systems add another layer of confidence by documenting the product's journey from source to shelf. This level of transparency is now a basic requirement for most export markets because buyers demand verifiable data on production practices, residues, sustainability, and handling. Recent bibliometric analyses show a sharp rise in research on traceability tools, digital value chain systems, blockchain, and sensor-driven monitoring. These studies highlight that global supply chains are shifting toward data-rich, transparent models where traceability and value chain optimisation are central themes for competitiveness and market (17,18)</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3.6 Table of value addition impact</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b/>
          <w:bCs/>
        </w:rPr>
        <w:t>Table 2. Comparative Margins and Value</w:t>
      </w:r>
      <w:r w:rsidRPr="005F2E03">
        <w:rPr>
          <w:rFonts w:ascii="Times New Roman" w:hAnsi="Times New Roman" w:cs="Times New Roman"/>
          <w:b/>
          <w:bCs/>
        </w:rPr>
        <w:noBreakHyphen/>
        <w:t>addition Effects</w:t>
      </w:r>
    </w:p>
    <w:tbl>
      <w:tblPr>
        <w:tblStyle w:val="TableGrid"/>
        <w:tblW w:w="0" w:type="auto"/>
        <w:tblLook w:val="04A0"/>
      </w:tblPr>
      <w:tblGrid>
        <w:gridCol w:w="2516"/>
        <w:gridCol w:w="2291"/>
        <w:gridCol w:w="2083"/>
        <w:gridCol w:w="2352"/>
      </w:tblGrid>
      <w:tr w:rsidR="001A2436" w:rsidRPr="005F2E03" w:rsidTr="00212E6A">
        <w:tc>
          <w:tcPr>
            <w:tcW w:w="0" w:type="auto"/>
            <w:vAlign w:val="center"/>
            <w:hideMark/>
          </w:tcPr>
          <w:p w:rsidR="004467F2" w:rsidRPr="005F2E03" w:rsidRDefault="004467F2" w:rsidP="005F2E03">
            <w:pPr>
              <w:spacing w:after="160" w:line="360" w:lineRule="auto"/>
              <w:jc w:val="center"/>
              <w:rPr>
                <w:rFonts w:ascii="Times New Roman" w:hAnsi="Times New Roman" w:cs="Times New Roman"/>
                <w:b/>
                <w:bCs/>
              </w:rPr>
            </w:pPr>
            <w:r w:rsidRPr="005F2E03">
              <w:rPr>
                <w:rFonts w:ascii="Times New Roman" w:hAnsi="Times New Roman" w:cs="Times New Roman"/>
                <w:b/>
                <w:bCs/>
              </w:rPr>
              <w:t>Product form</w:t>
            </w:r>
          </w:p>
        </w:tc>
        <w:tc>
          <w:tcPr>
            <w:tcW w:w="0" w:type="auto"/>
            <w:vAlign w:val="center"/>
            <w:hideMark/>
          </w:tcPr>
          <w:p w:rsidR="004467F2" w:rsidRPr="005F2E03" w:rsidRDefault="004467F2" w:rsidP="005F2E03">
            <w:pPr>
              <w:spacing w:line="360" w:lineRule="auto"/>
              <w:jc w:val="center"/>
              <w:rPr>
                <w:rFonts w:ascii="Times New Roman" w:hAnsi="Times New Roman" w:cs="Times New Roman"/>
                <w:b/>
                <w:bCs/>
              </w:rPr>
            </w:pPr>
            <w:r w:rsidRPr="005F2E03">
              <w:rPr>
                <w:rFonts w:ascii="Times New Roman" w:hAnsi="Times New Roman" w:cs="Times New Roman"/>
                <w:b/>
                <w:bCs/>
              </w:rPr>
              <w:t>Increase in unit value compared to raw fish*</w:t>
            </w:r>
          </w:p>
        </w:tc>
        <w:tc>
          <w:tcPr>
            <w:tcW w:w="0" w:type="auto"/>
            <w:vAlign w:val="center"/>
            <w:hideMark/>
          </w:tcPr>
          <w:p w:rsidR="004467F2" w:rsidRPr="005F2E03" w:rsidRDefault="004467F2" w:rsidP="005F2E03">
            <w:pPr>
              <w:spacing w:after="160" w:line="360" w:lineRule="auto"/>
              <w:jc w:val="center"/>
              <w:rPr>
                <w:rFonts w:ascii="Times New Roman" w:hAnsi="Times New Roman" w:cs="Times New Roman"/>
                <w:b/>
                <w:bCs/>
              </w:rPr>
            </w:pPr>
            <w:r w:rsidRPr="005F2E03">
              <w:rPr>
                <w:rFonts w:ascii="Times New Roman" w:hAnsi="Times New Roman" w:cs="Times New Roman"/>
                <w:b/>
                <w:bCs/>
              </w:rPr>
              <w:t>Key value-add features</w:t>
            </w:r>
          </w:p>
        </w:tc>
        <w:tc>
          <w:tcPr>
            <w:tcW w:w="0" w:type="auto"/>
            <w:vAlign w:val="center"/>
            <w:hideMark/>
          </w:tcPr>
          <w:p w:rsidR="004467F2" w:rsidRPr="005F2E03" w:rsidRDefault="004467F2" w:rsidP="005F2E03">
            <w:pPr>
              <w:spacing w:after="160" w:line="360" w:lineRule="auto"/>
              <w:jc w:val="center"/>
              <w:rPr>
                <w:rFonts w:ascii="Times New Roman" w:hAnsi="Times New Roman" w:cs="Times New Roman"/>
                <w:b/>
                <w:bCs/>
              </w:rPr>
            </w:pPr>
            <w:r w:rsidRPr="005F2E03">
              <w:rPr>
                <w:rFonts w:ascii="Times New Roman" w:hAnsi="Times New Roman" w:cs="Times New Roman"/>
                <w:b/>
                <w:bCs/>
              </w:rPr>
              <w:t>Major constraints</w:t>
            </w:r>
          </w:p>
        </w:tc>
      </w:tr>
      <w:tr w:rsidR="004467F2" w:rsidRPr="005F2E03" w:rsidTr="004467F2">
        <w:tc>
          <w:tcPr>
            <w:tcW w:w="0" w:type="auto"/>
            <w:hideMark/>
          </w:tcPr>
          <w:p w:rsidR="004467F2" w:rsidRPr="005F2E03" w:rsidRDefault="004467F2" w:rsidP="005F2E03">
            <w:pPr>
              <w:spacing w:after="160" w:line="360" w:lineRule="auto"/>
              <w:jc w:val="both"/>
              <w:rPr>
                <w:rFonts w:ascii="Times New Roman" w:hAnsi="Times New Roman" w:cs="Times New Roman"/>
              </w:rPr>
            </w:pPr>
            <w:r w:rsidRPr="005F2E03">
              <w:rPr>
                <w:rFonts w:ascii="Times New Roman" w:hAnsi="Times New Roman" w:cs="Times New Roman"/>
              </w:rPr>
              <w:t>Fillets/boneless cuts</w:t>
            </w:r>
          </w:p>
        </w:tc>
        <w:tc>
          <w:tcPr>
            <w:tcW w:w="0" w:type="auto"/>
            <w:hideMark/>
          </w:tcPr>
          <w:p w:rsidR="004467F2" w:rsidRPr="005F2E03" w:rsidRDefault="004467F2" w:rsidP="005F2E03">
            <w:pPr>
              <w:spacing w:after="160" w:line="360" w:lineRule="auto"/>
              <w:jc w:val="both"/>
              <w:rPr>
                <w:rFonts w:ascii="Times New Roman" w:hAnsi="Times New Roman" w:cs="Times New Roman"/>
              </w:rPr>
            </w:pPr>
            <w:r w:rsidRPr="005F2E03">
              <w:rPr>
                <w:rFonts w:ascii="Times New Roman" w:hAnsi="Times New Roman" w:cs="Times New Roman"/>
              </w:rPr>
              <w:t>+30 % to +70 %</w:t>
            </w:r>
          </w:p>
        </w:tc>
        <w:tc>
          <w:tcPr>
            <w:tcW w:w="0" w:type="auto"/>
            <w:hideMark/>
          </w:tcPr>
          <w:p w:rsidR="004467F2" w:rsidRPr="005F2E03" w:rsidRDefault="004467F2" w:rsidP="005F2E03">
            <w:pPr>
              <w:spacing w:after="160" w:line="360" w:lineRule="auto"/>
              <w:jc w:val="both"/>
              <w:rPr>
                <w:rFonts w:ascii="Times New Roman" w:hAnsi="Times New Roman" w:cs="Times New Roman"/>
              </w:rPr>
            </w:pPr>
            <w:r w:rsidRPr="005F2E03">
              <w:rPr>
                <w:rFonts w:ascii="Times New Roman" w:hAnsi="Times New Roman" w:cs="Times New Roman"/>
              </w:rPr>
              <w:t>bone-free, easy cooking</w:t>
            </w:r>
          </w:p>
        </w:tc>
        <w:tc>
          <w:tcPr>
            <w:tcW w:w="0" w:type="auto"/>
            <w:hideMark/>
          </w:tcPr>
          <w:p w:rsidR="004467F2" w:rsidRPr="005F2E03" w:rsidRDefault="004467F2" w:rsidP="005F2E03">
            <w:pPr>
              <w:spacing w:after="160" w:line="360" w:lineRule="auto"/>
              <w:jc w:val="both"/>
              <w:rPr>
                <w:rFonts w:ascii="Times New Roman" w:hAnsi="Times New Roman" w:cs="Times New Roman"/>
              </w:rPr>
            </w:pPr>
            <w:r w:rsidRPr="005F2E03">
              <w:rPr>
                <w:rFonts w:ascii="Times New Roman" w:hAnsi="Times New Roman" w:cs="Times New Roman"/>
              </w:rPr>
              <w:t>cold</w:t>
            </w:r>
            <w:r w:rsidRPr="005F2E03">
              <w:rPr>
                <w:rFonts w:ascii="Times New Roman" w:hAnsi="Times New Roman" w:cs="Times New Roman"/>
              </w:rPr>
              <w:noBreakHyphen/>
              <w:t>chain, trimming tools</w:t>
            </w:r>
          </w:p>
        </w:tc>
      </w:tr>
      <w:tr w:rsidR="004467F2" w:rsidRPr="005F2E03" w:rsidTr="004467F2">
        <w:tc>
          <w:tcPr>
            <w:tcW w:w="0" w:type="auto"/>
            <w:hideMark/>
          </w:tcPr>
          <w:p w:rsidR="004467F2" w:rsidRPr="005F2E03" w:rsidRDefault="004467F2" w:rsidP="005F2E03">
            <w:pPr>
              <w:spacing w:after="160" w:line="360" w:lineRule="auto"/>
              <w:jc w:val="both"/>
              <w:rPr>
                <w:rFonts w:ascii="Times New Roman" w:hAnsi="Times New Roman" w:cs="Times New Roman"/>
              </w:rPr>
            </w:pPr>
            <w:r w:rsidRPr="005F2E03">
              <w:rPr>
                <w:rFonts w:ascii="Times New Roman" w:hAnsi="Times New Roman" w:cs="Times New Roman"/>
              </w:rPr>
              <w:t>Smoked/dried fish</w:t>
            </w:r>
          </w:p>
        </w:tc>
        <w:tc>
          <w:tcPr>
            <w:tcW w:w="0" w:type="auto"/>
            <w:hideMark/>
          </w:tcPr>
          <w:p w:rsidR="004467F2" w:rsidRPr="005F2E03" w:rsidRDefault="004467F2" w:rsidP="005F2E03">
            <w:pPr>
              <w:spacing w:after="160" w:line="360" w:lineRule="auto"/>
              <w:jc w:val="both"/>
              <w:rPr>
                <w:rFonts w:ascii="Times New Roman" w:hAnsi="Times New Roman" w:cs="Times New Roman"/>
              </w:rPr>
            </w:pPr>
            <w:r w:rsidRPr="005F2E03">
              <w:rPr>
                <w:rFonts w:ascii="Times New Roman" w:hAnsi="Times New Roman" w:cs="Times New Roman"/>
              </w:rPr>
              <w:t>+20 % to +50 %</w:t>
            </w:r>
          </w:p>
        </w:tc>
        <w:tc>
          <w:tcPr>
            <w:tcW w:w="0" w:type="auto"/>
            <w:hideMark/>
          </w:tcPr>
          <w:p w:rsidR="004467F2" w:rsidRPr="005F2E03" w:rsidRDefault="004467F2" w:rsidP="005F2E03">
            <w:pPr>
              <w:spacing w:after="160" w:line="360" w:lineRule="auto"/>
              <w:jc w:val="both"/>
              <w:rPr>
                <w:rFonts w:ascii="Times New Roman" w:hAnsi="Times New Roman" w:cs="Times New Roman"/>
              </w:rPr>
            </w:pPr>
            <w:r w:rsidRPr="005F2E03">
              <w:rPr>
                <w:rFonts w:ascii="Times New Roman" w:hAnsi="Times New Roman" w:cs="Times New Roman"/>
              </w:rPr>
              <w:t>extended shelf life, unique flavour</w:t>
            </w:r>
          </w:p>
        </w:tc>
        <w:tc>
          <w:tcPr>
            <w:tcW w:w="0" w:type="auto"/>
            <w:hideMark/>
          </w:tcPr>
          <w:p w:rsidR="004467F2" w:rsidRPr="005F2E03" w:rsidRDefault="004467F2" w:rsidP="005F2E03">
            <w:pPr>
              <w:spacing w:after="160" w:line="360" w:lineRule="auto"/>
              <w:jc w:val="both"/>
              <w:rPr>
                <w:rFonts w:ascii="Times New Roman" w:hAnsi="Times New Roman" w:cs="Times New Roman"/>
              </w:rPr>
            </w:pPr>
            <w:r w:rsidRPr="005F2E03">
              <w:rPr>
                <w:rFonts w:ascii="Times New Roman" w:hAnsi="Times New Roman" w:cs="Times New Roman"/>
              </w:rPr>
              <w:t>smoking equipment, standardisation</w:t>
            </w:r>
          </w:p>
        </w:tc>
      </w:tr>
      <w:tr w:rsidR="004467F2" w:rsidRPr="005F2E03" w:rsidTr="004467F2">
        <w:tc>
          <w:tcPr>
            <w:tcW w:w="0" w:type="auto"/>
            <w:hideMark/>
          </w:tcPr>
          <w:p w:rsidR="004467F2" w:rsidRPr="005F2E03" w:rsidRDefault="004467F2" w:rsidP="005F2E03">
            <w:pPr>
              <w:spacing w:after="160" w:line="360" w:lineRule="auto"/>
              <w:jc w:val="both"/>
              <w:rPr>
                <w:rFonts w:ascii="Times New Roman" w:hAnsi="Times New Roman" w:cs="Times New Roman"/>
              </w:rPr>
            </w:pPr>
            <w:r w:rsidRPr="005F2E03">
              <w:rPr>
                <w:rFonts w:ascii="Times New Roman" w:hAnsi="Times New Roman" w:cs="Times New Roman"/>
              </w:rPr>
              <w:t>Ready</w:t>
            </w:r>
            <w:r w:rsidRPr="005F2E03">
              <w:rPr>
                <w:rFonts w:ascii="Times New Roman" w:hAnsi="Times New Roman" w:cs="Times New Roman"/>
              </w:rPr>
              <w:noBreakHyphen/>
              <w:t>to</w:t>
            </w:r>
            <w:r w:rsidRPr="005F2E03">
              <w:rPr>
                <w:rFonts w:ascii="Times New Roman" w:hAnsi="Times New Roman" w:cs="Times New Roman"/>
              </w:rPr>
              <w:noBreakHyphen/>
              <w:t>eat (fish fingers/sausages)</w:t>
            </w:r>
          </w:p>
        </w:tc>
        <w:tc>
          <w:tcPr>
            <w:tcW w:w="0" w:type="auto"/>
            <w:hideMark/>
          </w:tcPr>
          <w:p w:rsidR="004467F2" w:rsidRPr="005F2E03" w:rsidRDefault="004467F2" w:rsidP="005F2E03">
            <w:pPr>
              <w:spacing w:after="160" w:line="360" w:lineRule="auto"/>
              <w:jc w:val="both"/>
              <w:rPr>
                <w:rFonts w:ascii="Times New Roman" w:hAnsi="Times New Roman" w:cs="Times New Roman"/>
              </w:rPr>
            </w:pPr>
            <w:r w:rsidRPr="005F2E03">
              <w:rPr>
                <w:rFonts w:ascii="Times New Roman" w:hAnsi="Times New Roman" w:cs="Times New Roman"/>
              </w:rPr>
              <w:t>+50 % to +100 %</w:t>
            </w:r>
          </w:p>
        </w:tc>
        <w:tc>
          <w:tcPr>
            <w:tcW w:w="0" w:type="auto"/>
            <w:hideMark/>
          </w:tcPr>
          <w:p w:rsidR="004467F2" w:rsidRPr="005F2E03" w:rsidRDefault="004467F2" w:rsidP="005F2E03">
            <w:pPr>
              <w:spacing w:after="160" w:line="360" w:lineRule="auto"/>
              <w:jc w:val="both"/>
              <w:rPr>
                <w:rFonts w:ascii="Times New Roman" w:hAnsi="Times New Roman" w:cs="Times New Roman"/>
              </w:rPr>
            </w:pPr>
            <w:r w:rsidRPr="005F2E03">
              <w:rPr>
                <w:rFonts w:ascii="Times New Roman" w:hAnsi="Times New Roman" w:cs="Times New Roman"/>
              </w:rPr>
              <w:t>convenience, branding</w:t>
            </w:r>
          </w:p>
        </w:tc>
        <w:tc>
          <w:tcPr>
            <w:tcW w:w="0" w:type="auto"/>
            <w:hideMark/>
          </w:tcPr>
          <w:p w:rsidR="004467F2" w:rsidRPr="005F2E03" w:rsidRDefault="004467F2" w:rsidP="005F2E03">
            <w:pPr>
              <w:spacing w:after="160" w:line="360" w:lineRule="auto"/>
              <w:jc w:val="both"/>
              <w:rPr>
                <w:rFonts w:ascii="Times New Roman" w:hAnsi="Times New Roman" w:cs="Times New Roman"/>
              </w:rPr>
            </w:pPr>
            <w:r w:rsidRPr="005F2E03">
              <w:rPr>
                <w:rFonts w:ascii="Times New Roman" w:hAnsi="Times New Roman" w:cs="Times New Roman"/>
              </w:rPr>
              <w:t>processing equipment, market linkages</w:t>
            </w:r>
          </w:p>
        </w:tc>
      </w:tr>
      <w:tr w:rsidR="004467F2" w:rsidRPr="005F2E03" w:rsidTr="004467F2">
        <w:tc>
          <w:tcPr>
            <w:tcW w:w="0" w:type="auto"/>
            <w:hideMark/>
          </w:tcPr>
          <w:p w:rsidR="004467F2" w:rsidRPr="005F2E03" w:rsidRDefault="004467F2" w:rsidP="005F2E03">
            <w:pPr>
              <w:spacing w:after="160" w:line="360" w:lineRule="auto"/>
              <w:jc w:val="both"/>
              <w:rPr>
                <w:rFonts w:ascii="Times New Roman" w:hAnsi="Times New Roman" w:cs="Times New Roman"/>
              </w:rPr>
            </w:pPr>
            <w:r w:rsidRPr="005F2E03">
              <w:rPr>
                <w:rFonts w:ascii="Times New Roman" w:hAnsi="Times New Roman" w:cs="Times New Roman"/>
              </w:rPr>
              <w:t>Nutraceuticals/fish oil</w:t>
            </w:r>
          </w:p>
        </w:tc>
        <w:tc>
          <w:tcPr>
            <w:tcW w:w="0" w:type="auto"/>
            <w:hideMark/>
          </w:tcPr>
          <w:p w:rsidR="004467F2" w:rsidRPr="005F2E03" w:rsidRDefault="004467F2" w:rsidP="005F2E03">
            <w:pPr>
              <w:spacing w:after="160" w:line="360" w:lineRule="auto"/>
              <w:jc w:val="both"/>
              <w:rPr>
                <w:rFonts w:ascii="Times New Roman" w:hAnsi="Times New Roman" w:cs="Times New Roman"/>
              </w:rPr>
            </w:pPr>
            <w:r w:rsidRPr="005F2E03">
              <w:rPr>
                <w:rFonts w:ascii="Times New Roman" w:hAnsi="Times New Roman" w:cs="Times New Roman"/>
              </w:rPr>
              <w:t>+100%</w:t>
            </w:r>
          </w:p>
        </w:tc>
        <w:tc>
          <w:tcPr>
            <w:tcW w:w="0" w:type="auto"/>
            <w:hideMark/>
          </w:tcPr>
          <w:p w:rsidR="004467F2" w:rsidRPr="005F2E03" w:rsidRDefault="004467F2" w:rsidP="005F2E03">
            <w:pPr>
              <w:spacing w:after="160" w:line="360" w:lineRule="auto"/>
              <w:jc w:val="both"/>
              <w:rPr>
                <w:rFonts w:ascii="Times New Roman" w:hAnsi="Times New Roman" w:cs="Times New Roman"/>
              </w:rPr>
            </w:pPr>
            <w:r w:rsidRPr="005F2E03">
              <w:rPr>
                <w:rFonts w:ascii="Times New Roman" w:hAnsi="Times New Roman" w:cs="Times New Roman"/>
              </w:rPr>
              <w:t>premium segments</w:t>
            </w:r>
          </w:p>
        </w:tc>
        <w:tc>
          <w:tcPr>
            <w:tcW w:w="0" w:type="auto"/>
            <w:hideMark/>
          </w:tcPr>
          <w:p w:rsidR="004467F2" w:rsidRPr="005F2E03" w:rsidRDefault="004467F2" w:rsidP="005F2E03">
            <w:pPr>
              <w:spacing w:after="160" w:line="360" w:lineRule="auto"/>
              <w:jc w:val="both"/>
              <w:rPr>
                <w:rFonts w:ascii="Times New Roman" w:hAnsi="Times New Roman" w:cs="Times New Roman"/>
              </w:rPr>
            </w:pPr>
            <w:r w:rsidRPr="005F2E03">
              <w:rPr>
                <w:rFonts w:ascii="Times New Roman" w:hAnsi="Times New Roman" w:cs="Times New Roman"/>
              </w:rPr>
              <w:t>R&amp;D, certification, capital</w:t>
            </w:r>
          </w:p>
        </w:tc>
      </w:tr>
    </w:tbl>
    <w:p w:rsidR="00212E6A" w:rsidRPr="005F2E03" w:rsidRDefault="004467F2" w:rsidP="005F2E03">
      <w:pPr>
        <w:spacing w:line="360" w:lineRule="auto"/>
        <w:jc w:val="center"/>
        <w:rPr>
          <w:rFonts w:ascii="Times New Roman" w:hAnsi="Times New Roman" w:cs="Times New Roman"/>
        </w:rPr>
      </w:pPr>
      <w:r w:rsidRPr="005F2E03">
        <w:rPr>
          <w:rFonts w:ascii="Times New Roman" w:hAnsi="Times New Roman" w:cs="Times New Roman"/>
        </w:rPr>
        <w:t>* Approximate ranges based on case studies in Kenya and similar contexts.</w:t>
      </w:r>
    </w:p>
    <w:p w:rsidR="00E95258" w:rsidRPr="005F2E03" w:rsidRDefault="00E95258" w:rsidP="005F2E03">
      <w:pPr>
        <w:spacing w:after="0" w:line="360" w:lineRule="auto"/>
        <w:rPr>
          <w:rFonts w:ascii="Times New Roman" w:hAnsi="Times New Roman" w:cs="Times New Roman"/>
        </w:rPr>
      </w:pPr>
      <w:r w:rsidRPr="005F2E03">
        <w:rPr>
          <w:rFonts w:ascii="Times New Roman" w:hAnsi="Times New Roman" w:cs="Times New Roman"/>
        </w:rPr>
        <w:t>SOURCE (1,7)</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 xml:space="preserve">The table shows that </w:t>
      </w:r>
      <w:r w:rsidR="00212E6A" w:rsidRPr="005F2E03">
        <w:rPr>
          <w:rFonts w:ascii="Times New Roman" w:hAnsi="Times New Roman" w:cs="Times New Roman"/>
        </w:rPr>
        <w:t>value addition can potentially double the unit value under favourable conditions, based on case studies in Kenya and similar contexts. Value</w:t>
      </w:r>
      <w:r w:rsidRPr="005F2E03">
        <w:rPr>
          <w:rFonts w:ascii="Times New Roman" w:hAnsi="Times New Roman" w:cs="Times New Roman"/>
        </w:rPr>
        <w:t xml:space="preserve">-added product forms </w:t>
      </w:r>
      <w:r w:rsidRPr="005F2E03">
        <w:rPr>
          <w:rFonts w:ascii="Times New Roman" w:hAnsi="Times New Roman" w:cs="Times New Roman"/>
        </w:rPr>
        <w:lastRenderedPageBreak/>
        <w:t>can significantly raise returns, but each form also comes with specific technical, infrastructural and market requirements.</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4. Product Diversification Strategies</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Diversification helps firms and fisheries spread risk and exploit new growth avenues. This section outlines diversification across species, products, value chain stages, and markets</w:t>
      </w:r>
      <w:r w:rsidR="00F1140F" w:rsidRPr="005F2E03">
        <w:rPr>
          <w:rFonts w:ascii="Times New Roman" w:hAnsi="Times New Roman" w:cs="Times New Roman"/>
        </w:rPr>
        <w:t xml:space="preserve"> (17,18)</w:t>
      </w:r>
      <w:r w:rsidR="00212E6A"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4.1 Species diversification</w:t>
      </w:r>
    </w:p>
    <w:p w:rsidR="00E95258" w:rsidRPr="005F2E03" w:rsidRDefault="00E95258" w:rsidP="005F2E03">
      <w:pPr>
        <w:spacing w:line="360" w:lineRule="auto"/>
        <w:jc w:val="both"/>
        <w:rPr>
          <w:rFonts w:ascii="Times New Roman" w:hAnsi="Times New Roman" w:cs="Times New Roman"/>
        </w:rPr>
      </w:pPr>
      <w:r w:rsidRPr="005F2E03">
        <w:rPr>
          <w:rFonts w:ascii="Times New Roman" w:hAnsi="Times New Roman" w:cs="Times New Roman"/>
        </w:rPr>
        <w:t>pecies diversification means shifting from a narrow set of heavily targeted species to a broader mix of commercially valuable, ecologically sustainable species. The point is not just to catch “more things” but to strategically introduce species that have strong value addition potential, stable demand, and better resilience to stock fluctuations. Below is a direct, clear expansion that does exactly what your sentence is missing. (7,8)</w:t>
      </w:r>
    </w:p>
    <w:p w:rsidR="00E95258" w:rsidRPr="005F2E03" w:rsidRDefault="00E95258" w:rsidP="005F2E03">
      <w:pPr>
        <w:spacing w:line="360" w:lineRule="auto"/>
        <w:jc w:val="both"/>
        <w:rPr>
          <w:rFonts w:ascii="Times New Roman" w:hAnsi="Times New Roman" w:cs="Times New Roman"/>
        </w:rPr>
      </w:pPr>
      <w:r w:rsidRPr="005F2E03">
        <w:rPr>
          <w:rFonts w:ascii="Times New Roman" w:hAnsi="Times New Roman" w:cs="Times New Roman"/>
        </w:rPr>
        <w:t>Species commonly used for diversification and value addition</w:t>
      </w:r>
      <w:r w:rsidRPr="005F2E03">
        <w:rPr>
          <w:rFonts w:ascii="Times New Roman" w:hAnsi="Times New Roman" w:cs="Times New Roman"/>
        </w:rPr>
        <w:br/>
        <w:t xml:space="preserve">• </w:t>
      </w:r>
      <w:r w:rsidRPr="005F2E03">
        <w:rPr>
          <w:rFonts w:ascii="Times New Roman" w:hAnsi="Times New Roman" w:cs="Times New Roman"/>
          <w:b/>
          <w:bCs/>
        </w:rPr>
        <w:t>Squid and cuttlefish</w:t>
      </w:r>
      <w:r w:rsidRPr="005F2E03">
        <w:rPr>
          <w:rFonts w:ascii="Times New Roman" w:hAnsi="Times New Roman" w:cs="Times New Roman"/>
        </w:rPr>
        <w:t xml:space="preserve"> High export demand, easy to process into rings, tubes, breaded products, and ready to cook packs. Their short life cycles make them more resilient to overfishing (13,14).</w:t>
      </w:r>
      <w:r w:rsidRPr="005F2E03">
        <w:rPr>
          <w:rFonts w:ascii="Times New Roman" w:hAnsi="Times New Roman" w:cs="Times New Roman"/>
        </w:rPr>
        <w:br/>
        <w:t xml:space="preserve">• </w:t>
      </w:r>
      <w:r w:rsidRPr="005F2E03">
        <w:rPr>
          <w:rFonts w:ascii="Times New Roman" w:hAnsi="Times New Roman" w:cs="Times New Roman"/>
          <w:b/>
          <w:bCs/>
        </w:rPr>
        <w:t>Crab species (blue crab, mud crab)</w:t>
      </w:r>
      <w:r w:rsidRPr="005F2E03">
        <w:rPr>
          <w:rFonts w:ascii="Times New Roman" w:hAnsi="Times New Roman" w:cs="Times New Roman"/>
        </w:rPr>
        <w:t xml:space="preserve"> Strong international market. High value after processing into meat, claw meat, and pasteurised packs. Diversifying into crabs reduces pressure on finfish stocks (15,19)</w:t>
      </w:r>
      <w:r w:rsidRPr="005F2E03">
        <w:rPr>
          <w:rFonts w:ascii="Times New Roman" w:hAnsi="Times New Roman" w:cs="Times New Roman"/>
        </w:rPr>
        <w:br/>
        <w:t xml:space="preserve">• </w:t>
      </w:r>
      <w:r w:rsidRPr="005F2E03">
        <w:rPr>
          <w:rFonts w:ascii="Times New Roman" w:hAnsi="Times New Roman" w:cs="Times New Roman"/>
          <w:b/>
          <w:bCs/>
        </w:rPr>
        <w:t>Shrimp and prawn varieties</w:t>
      </w:r>
      <w:r w:rsidRPr="005F2E03">
        <w:rPr>
          <w:rFonts w:ascii="Times New Roman" w:hAnsi="Times New Roman" w:cs="Times New Roman"/>
        </w:rPr>
        <w:t xml:space="preserve"> Especially wild-caught or mixed smaller species that can be channelled into frozen, peeled, deveined, marinated, or breaded products. These reduce dependence on a single dominant shrimp species.</w:t>
      </w:r>
      <w:r w:rsidRPr="005F2E03">
        <w:rPr>
          <w:rFonts w:ascii="Times New Roman" w:hAnsi="Times New Roman" w:cs="Times New Roman"/>
        </w:rPr>
        <w:br/>
        <w:t xml:space="preserve">• </w:t>
      </w:r>
      <w:r w:rsidRPr="005F2E03">
        <w:rPr>
          <w:rFonts w:ascii="Times New Roman" w:hAnsi="Times New Roman" w:cs="Times New Roman"/>
          <w:b/>
          <w:bCs/>
        </w:rPr>
        <w:t>Pelagic fish (mackerel, sardine, anchovy)</w:t>
      </w:r>
      <w:r w:rsidRPr="005F2E03">
        <w:rPr>
          <w:rFonts w:ascii="Times New Roman" w:hAnsi="Times New Roman" w:cs="Times New Roman"/>
        </w:rPr>
        <w:t xml:space="preserve"> Typically low value in raw form but become high value after canning, smoking, drying, or producing nutraceutical oils. Including these species spreads income risk across multiple stock groups.</w:t>
      </w:r>
      <w:r w:rsidRPr="005F2E03">
        <w:rPr>
          <w:rFonts w:ascii="Times New Roman" w:hAnsi="Times New Roman" w:cs="Times New Roman"/>
        </w:rPr>
        <w:br/>
        <w:t xml:space="preserve">• </w:t>
      </w:r>
      <w:r w:rsidRPr="005F2E03">
        <w:rPr>
          <w:rFonts w:ascii="Times New Roman" w:hAnsi="Times New Roman" w:cs="Times New Roman"/>
          <w:b/>
          <w:bCs/>
        </w:rPr>
        <w:t>Cephalopods (octopus)</w:t>
      </w:r>
      <w:r w:rsidRPr="005F2E03">
        <w:rPr>
          <w:rFonts w:ascii="Times New Roman" w:hAnsi="Times New Roman" w:cs="Times New Roman"/>
        </w:rPr>
        <w:t xml:space="preserve"> Gaining premium demand in EU and East Asia. Processing into cleaned, portioned, or cooked products captures significant value.</w:t>
      </w:r>
      <w:r w:rsidRPr="005F2E03">
        <w:rPr>
          <w:rFonts w:ascii="Times New Roman" w:hAnsi="Times New Roman" w:cs="Times New Roman"/>
        </w:rPr>
        <w:br/>
        <w:t xml:space="preserve">• </w:t>
      </w:r>
      <w:r w:rsidRPr="005F2E03">
        <w:rPr>
          <w:rFonts w:ascii="Times New Roman" w:hAnsi="Times New Roman" w:cs="Times New Roman"/>
          <w:b/>
          <w:bCs/>
        </w:rPr>
        <w:t>Underutilised demersal fish (croaker, threadfin bream, lizardfish)</w:t>
      </w:r>
      <w:r w:rsidRPr="005F2E03">
        <w:rPr>
          <w:rFonts w:ascii="Times New Roman" w:hAnsi="Times New Roman" w:cs="Times New Roman"/>
        </w:rPr>
        <w:t xml:space="preserve"> Regularly abundant but undervalued in</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4.2 Product</w:t>
      </w:r>
      <w:r w:rsidRPr="005F2E03">
        <w:rPr>
          <w:rFonts w:ascii="Times New Roman" w:hAnsi="Times New Roman" w:cs="Times New Roman"/>
          <w:b/>
          <w:bCs/>
        </w:rPr>
        <w:noBreakHyphen/>
        <w:t>form diversification</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lastRenderedPageBreak/>
        <w:t xml:space="preserve">Shifting from raw fish to multiple product forms (fillets, ready-to-eat, by-products) enables enterprises to reach different customer segments. The Kenya review shows that fish balls, sausages, and fillets are new forms derived from the same raw material </w:t>
      </w:r>
      <w:r w:rsidR="00F1140F" w:rsidRPr="005F2E03">
        <w:rPr>
          <w:rFonts w:ascii="Times New Roman" w:hAnsi="Times New Roman" w:cs="Times New Roman"/>
        </w:rPr>
        <w:t>(21,22)</w:t>
      </w:r>
      <w:r w:rsidR="00212E6A"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4.3 Value</w:t>
      </w:r>
      <w:r w:rsidRPr="005F2E03">
        <w:rPr>
          <w:rFonts w:ascii="Times New Roman" w:hAnsi="Times New Roman" w:cs="Times New Roman"/>
          <w:b/>
          <w:bCs/>
        </w:rPr>
        <w:noBreakHyphen/>
        <w:t>chain node diversification</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 xml:space="preserve">Operators may move beyond primary production into processing, packaging, branding, or distribution. This vertical integration adds value capture. For example, processors in Kenya are moving into filleting or branded convenience products </w:t>
      </w:r>
      <w:r w:rsidR="00F1140F" w:rsidRPr="005F2E03">
        <w:rPr>
          <w:rFonts w:ascii="Times New Roman" w:hAnsi="Times New Roman" w:cs="Times New Roman"/>
        </w:rPr>
        <w:t>(23,24)</w:t>
      </w:r>
      <w:r w:rsidR="00212E6A"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4.4 Market diversification</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 xml:space="preserve">Accessing new domestic or export markets spreads risk from local demand shocks, tariff changes or competition. A recent article </w:t>
      </w:r>
      <w:r w:rsidR="00CC7F5C" w:rsidRPr="005F2E03">
        <w:rPr>
          <w:rFonts w:ascii="Times New Roman" w:hAnsi="Times New Roman" w:cs="Times New Roman"/>
        </w:rPr>
        <w:t>notes that the Indian seafood industry needs to diversify markets, as US tariffs raised the effective duty to about 58 % and exports on that route fell by about 6 %</w:t>
      </w:r>
      <w:r w:rsidR="00F1140F" w:rsidRPr="005F2E03">
        <w:rPr>
          <w:rFonts w:ascii="Times New Roman" w:hAnsi="Times New Roman" w:cs="Times New Roman"/>
        </w:rPr>
        <w:t>(25,26)</w:t>
      </w:r>
      <w:r w:rsidR="00212E6A"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4.5 Table of diversification forms</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b/>
          <w:bCs/>
        </w:rPr>
        <w:t>Table 3. Diversification Dimensions and Benefits</w:t>
      </w:r>
    </w:p>
    <w:tbl>
      <w:tblPr>
        <w:tblStyle w:val="TableGrid"/>
        <w:tblW w:w="0" w:type="auto"/>
        <w:tblLook w:val="04A0"/>
      </w:tblPr>
      <w:tblGrid>
        <w:gridCol w:w="1721"/>
        <w:gridCol w:w="3414"/>
        <w:gridCol w:w="4107"/>
      </w:tblGrid>
      <w:tr w:rsidR="00540DFC" w:rsidRPr="005F2E03" w:rsidTr="00F1140F">
        <w:tc>
          <w:tcPr>
            <w:tcW w:w="0" w:type="auto"/>
            <w:hideMark/>
          </w:tcPr>
          <w:p w:rsidR="004467F2" w:rsidRPr="005F2E03" w:rsidRDefault="004467F2" w:rsidP="005F2E03">
            <w:pPr>
              <w:spacing w:line="360" w:lineRule="auto"/>
              <w:jc w:val="center"/>
              <w:rPr>
                <w:rFonts w:ascii="Times New Roman" w:hAnsi="Times New Roman" w:cs="Times New Roman"/>
                <w:b/>
                <w:bCs/>
              </w:rPr>
            </w:pPr>
            <w:r w:rsidRPr="005F2E03">
              <w:rPr>
                <w:rFonts w:ascii="Times New Roman" w:hAnsi="Times New Roman" w:cs="Times New Roman"/>
                <w:b/>
                <w:bCs/>
              </w:rPr>
              <w:t>Dimension</w:t>
            </w:r>
            <w:r w:rsidR="00212E6A" w:rsidRPr="005F2E03">
              <w:rPr>
                <w:rFonts w:ascii="Times New Roman" w:hAnsi="Times New Roman" w:cs="Times New Roman"/>
                <w:b/>
                <w:bCs/>
              </w:rPr>
              <w:t>s</w:t>
            </w:r>
          </w:p>
        </w:tc>
        <w:tc>
          <w:tcPr>
            <w:tcW w:w="0" w:type="auto"/>
            <w:hideMark/>
          </w:tcPr>
          <w:p w:rsidR="004467F2" w:rsidRPr="005F2E03" w:rsidRDefault="004467F2" w:rsidP="005F2E03">
            <w:pPr>
              <w:spacing w:line="360" w:lineRule="auto"/>
              <w:jc w:val="center"/>
              <w:rPr>
                <w:rFonts w:ascii="Times New Roman" w:hAnsi="Times New Roman" w:cs="Times New Roman"/>
                <w:b/>
                <w:bCs/>
              </w:rPr>
            </w:pPr>
            <w:r w:rsidRPr="005F2E03">
              <w:rPr>
                <w:rFonts w:ascii="Times New Roman" w:hAnsi="Times New Roman" w:cs="Times New Roman"/>
                <w:b/>
                <w:bCs/>
              </w:rPr>
              <w:t>Description</w:t>
            </w:r>
          </w:p>
        </w:tc>
        <w:tc>
          <w:tcPr>
            <w:tcW w:w="0" w:type="auto"/>
            <w:hideMark/>
          </w:tcPr>
          <w:p w:rsidR="004467F2" w:rsidRPr="005F2E03" w:rsidRDefault="004467F2" w:rsidP="005F2E03">
            <w:pPr>
              <w:spacing w:line="360" w:lineRule="auto"/>
              <w:jc w:val="center"/>
              <w:rPr>
                <w:rFonts w:ascii="Times New Roman" w:hAnsi="Times New Roman" w:cs="Times New Roman"/>
                <w:b/>
                <w:bCs/>
              </w:rPr>
            </w:pPr>
            <w:r w:rsidRPr="005F2E03">
              <w:rPr>
                <w:rFonts w:ascii="Times New Roman" w:hAnsi="Times New Roman" w:cs="Times New Roman"/>
                <w:b/>
                <w:bCs/>
              </w:rPr>
              <w:t>Benefits</w:t>
            </w:r>
          </w:p>
        </w:tc>
      </w:tr>
      <w:tr w:rsidR="004467F2" w:rsidRPr="005F2E03" w:rsidTr="00F1140F">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Species</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Use alternative or under</w:t>
            </w:r>
            <w:r w:rsidRPr="005F2E03">
              <w:rPr>
                <w:rFonts w:ascii="Times New Roman" w:hAnsi="Times New Roman" w:cs="Times New Roman"/>
              </w:rPr>
              <w:noBreakHyphen/>
              <w:t>utilised fish species</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Reduces dependency, utilises low-value species, adds resilience</w:t>
            </w:r>
          </w:p>
        </w:tc>
      </w:tr>
      <w:tr w:rsidR="004467F2" w:rsidRPr="005F2E03" w:rsidTr="00F1140F">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Product form</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Offer multiple processed product types</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Captures various consumer segments, increases unit value</w:t>
            </w:r>
          </w:p>
        </w:tc>
      </w:tr>
      <w:tr w:rsidR="004467F2" w:rsidRPr="005F2E03" w:rsidTr="00F1140F">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Value</w:t>
            </w:r>
            <w:r w:rsidRPr="005F2E03">
              <w:rPr>
                <w:rFonts w:ascii="Times New Roman" w:hAnsi="Times New Roman" w:cs="Times New Roman"/>
              </w:rPr>
              <w:noBreakHyphen/>
              <w:t>chain node</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Expand into processing, packaging, and branding</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Retains value within the enterprise, improves margins</w:t>
            </w:r>
          </w:p>
        </w:tc>
      </w:tr>
      <w:tr w:rsidR="004467F2" w:rsidRPr="005F2E03" w:rsidTr="00F1140F">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Market geography</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Enter new domestic or export markets</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Access higher price points, reduce market risk</w:t>
            </w:r>
          </w:p>
        </w:tc>
      </w:tr>
    </w:tbl>
    <w:p w:rsidR="00212E6A" w:rsidRPr="005F2E03" w:rsidRDefault="00212E6A" w:rsidP="005F2E03">
      <w:pPr>
        <w:spacing w:line="360" w:lineRule="auto"/>
        <w:jc w:val="both"/>
        <w:rPr>
          <w:rFonts w:ascii="Times New Roman" w:hAnsi="Times New Roman" w:cs="Times New Roman"/>
        </w:rPr>
      </w:pP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Diversification strategies require careful planning of capacities, market demand, regulatory compliance and supply consistency. When combined with value addition, they create stronger business models in fisheries</w:t>
      </w:r>
      <w:r w:rsidR="00F1140F" w:rsidRPr="005F2E03">
        <w:rPr>
          <w:rFonts w:ascii="Times New Roman" w:hAnsi="Times New Roman" w:cs="Times New Roman"/>
        </w:rPr>
        <w:t xml:space="preserve"> (27,28)</w:t>
      </w:r>
      <w:r w:rsidR="00212E6A"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 xml:space="preserve">5. </w:t>
      </w:r>
      <w:r w:rsidR="00E95258" w:rsidRPr="005F2E03">
        <w:rPr>
          <w:rFonts w:ascii="Times New Roman" w:hAnsi="Times New Roman" w:cs="Times New Roman"/>
          <w:b/>
          <w:bCs/>
        </w:rPr>
        <w:t>Enabling factors and barriers to value addition and product diversification</w:t>
      </w:r>
    </w:p>
    <w:p w:rsidR="00E95258"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This section reviews the key enablers and obstacles to implementing value addition and diversification in fisheries</w:t>
      </w:r>
      <w:r w:rsidR="00E95258"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lastRenderedPageBreak/>
        <w:t>5.1 Enabling factors</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 xml:space="preserve">Key enablers </w:t>
      </w:r>
      <w:r w:rsidR="00212E6A" w:rsidRPr="005F2E03">
        <w:rPr>
          <w:rFonts w:ascii="Times New Roman" w:hAnsi="Times New Roman" w:cs="Times New Roman"/>
        </w:rPr>
        <w:t>are</w:t>
      </w:r>
      <w:r w:rsidRPr="005F2E03">
        <w:rPr>
          <w:rFonts w:ascii="Times New Roman" w:hAnsi="Times New Roman" w:cs="Times New Roman"/>
        </w:rPr>
        <w:t>:</w:t>
      </w:r>
    </w:p>
    <w:p w:rsidR="004467F2" w:rsidRPr="005F2E03" w:rsidRDefault="004467F2" w:rsidP="005F2E03">
      <w:pPr>
        <w:numPr>
          <w:ilvl w:val="0"/>
          <w:numId w:val="5"/>
        </w:numPr>
        <w:spacing w:line="360" w:lineRule="auto"/>
        <w:jc w:val="both"/>
        <w:rPr>
          <w:rFonts w:ascii="Times New Roman" w:hAnsi="Times New Roman" w:cs="Times New Roman"/>
        </w:rPr>
      </w:pPr>
      <w:r w:rsidRPr="005F2E03">
        <w:rPr>
          <w:rFonts w:ascii="Times New Roman" w:hAnsi="Times New Roman" w:cs="Times New Roman"/>
          <w:i/>
        </w:rPr>
        <w:t>Infrastructure such as coldchain facilities, processing plants and logistics</w:t>
      </w:r>
      <w:r w:rsidR="00DE10C6" w:rsidRPr="005F2E03">
        <w:rPr>
          <w:rFonts w:ascii="Times New Roman" w:hAnsi="Times New Roman" w:cs="Times New Roman"/>
        </w:rPr>
        <w:t>:</w:t>
      </w:r>
      <w:r w:rsidRPr="005F2E03">
        <w:rPr>
          <w:rFonts w:ascii="Times New Roman" w:hAnsi="Times New Roman" w:cs="Times New Roman"/>
        </w:rPr>
        <w:t xml:space="preserve"> For example, the Kenya st</w:t>
      </w:r>
      <w:r w:rsidR="00DE10C6" w:rsidRPr="005F2E03">
        <w:rPr>
          <w:rFonts w:ascii="Times New Roman" w:hAnsi="Times New Roman" w:cs="Times New Roman"/>
        </w:rPr>
        <w:t xml:space="preserve">udy highlights the lack of cold </w:t>
      </w:r>
      <w:r w:rsidRPr="005F2E03">
        <w:rPr>
          <w:rFonts w:ascii="Times New Roman" w:hAnsi="Times New Roman" w:cs="Times New Roman"/>
        </w:rPr>
        <w:t>storage and ice productio</w:t>
      </w:r>
      <w:r w:rsidR="00212E6A" w:rsidRPr="005F2E03">
        <w:rPr>
          <w:rFonts w:ascii="Times New Roman" w:hAnsi="Times New Roman" w:cs="Times New Roman"/>
        </w:rPr>
        <w:t>n at landing sites as a barrier</w:t>
      </w:r>
      <w:r w:rsidR="00F1140F" w:rsidRPr="005F2E03">
        <w:rPr>
          <w:rFonts w:ascii="Times New Roman" w:hAnsi="Times New Roman" w:cs="Times New Roman"/>
        </w:rPr>
        <w:t>(31,32)</w:t>
      </w:r>
      <w:r w:rsidR="00212E6A" w:rsidRPr="005F2E03">
        <w:rPr>
          <w:rFonts w:ascii="Times New Roman" w:hAnsi="Times New Roman" w:cs="Times New Roman"/>
        </w:rPr>
        <w:t>.</w:t>
      </w:r>
    </w:p>
    <w:p w:rsidR="004467F2" w:rsidRPr="005F2E03" w:rsidRDefault="004467F2" w:rsidP="005F2E03">
      <w:pPr>
        <w:numPr>
          <w:ilvl w:val="0"/>
          <w:numId w:val="5"/>
        </w:numPr>
        <w:spacing w:line="360" w:lineRule="auto"/>
        <w:jc w:val="both"/>
        <w:rPr>
          <w:rFonts w:ascii="Times New Roman" w:hAnsi="Times New Roman" w:cs="Times New Roman"/>
        </w:rPr>
      </w:pPr>
      <w:r w:rsidRPr="005F2E03">
        <w:rPr>
          <w:rFonts w:ascii="Times New Roman" w:hAnsi="Times New Roman" w:cs="Times New Roman"/>
          <w:i/>
        </w:rPr>
        <w:t>Technical skills and know-how in processing, packaging and marketing</w:t>
      </w:r>
      <w:r w:rsidR="00DE10C6" w:rsidRPr="005F2E03">
        <w:rPr>
          <w:rFonts w:ascii="Times New Roman" w:hAnsi="Times New Roman" w:cs="Times New Roman"/>
        </w:rPr>
        <w:t>:</w:t>
      </w:r>
      <w:r w:rsidRPr="005F2E03">
        <w:rPr>
          <w:rFonts w:ascii="Times New Roman" w:hAnsi="Times New Roman" w:cs="Times New Roman"/>
        </w:rPr>
        <w:t xml:space="preserve"> Training programs increase the adoption of value-added products. </w:t>
      </w:r>
      <w:r w:rsidR="0071509D" w:rsidRPr="005F2E03">
        <w:rPr>
          <w:rFonts w:ascii="Times New Roman" w:hAnsi="Times New Roman" w:cs="Times New Roman"/>
        </w:rPr>
        <w:t>(29,30)</w:t>
      </w:r>
    </w:p>
    <w:p w:rsidR="004467F2" w:rsidRPr="005F2E03" w:rsidRDefault="004467F2" w:rsidP="005F2E03">
      <w:pPr>
        <w:numPr>
          <w:ilvl w:val="0"/>
          <w:numId w:val="5"/>
        </w:numPr>
        <w:spacing w:line="360" w:lineRule="auto"/>
        <w:jc w:val="both"/>
        <w:rPr>
          <w:rFonts w:ascii="Times New Roman" w:hAnsi="Times New Roman" w:cs="Times New Roman"/>
        </w:rPr>
      </w:pPr>
      <w:r w:rsidRPr="005F2E03">
        <w:rPr>
          <w:rFonts w:ascii="Times New Roman" w:hAnsi="Times New Roman" w:cs="Times New Roman"/>
          <w:i/>
        </w:rPr>
        <w:t>Access to finance and investment</w:t>
      </w:r>
      <w:r w:rsidR="00DE10C6" w:rsidRPr="005F2E03">
        <w:rPr>
          <w:rFonts w:ascii="Times New Roman" w:hAnsi="Times New Roman" w:cs="Times New Roman"/>
        </w:rPr>
        <w:t>:</w:t>
      </w:r>
      <w:r w:rsidRPr="005F2E03">
        <w:rPr>
          <w:rFonts w:ascii="Times New Roman" w:hAnsi="Times New Roman" w:cs="Times New Roman"/>
        </w:rPr>
        <w:t xml:space="preserve"> Value-added processing often needs capital fo</w:t>
      </w:r>
      <w:r w:rsidR="00212E6A" w:rsidRPr="005F2E03">
        <w:rPr>
          <w:rFonts w:ascii="Times New Roman" w:hAnsi="Times New Roman" w:cs="Times New Roman"/>
        </w:rPr>
        <w:t xml:space="preserve">r equipment and working capital </w:t>
      </w:r>
      <w:r w:rsidR="00F1140F" w:rsidRPr="005F2E03">
        <w:rPr>
          <w:rFonts w:ascii="Times New Roman" w:hAnsi="Times New Roman" w:cs="Times New Roman"/>
        </w:rPr>
        <w:t>(31,32)</w:t>
      </w:r>
      <w:r w:rsidR="00212E6A" w:rsidRPr="005F2E03">
        <w:rPr>
          <w:rFonts w:ascii="Times New Roman" w:hAnsi="Times New Roman" w:cs="Times New Roman"/>
        </w:rPr>
        <w:t>.</w:t>
      </w:r>
    </w:p>
    <w:p w:rsidR="004467F2" w:rsidRPr="005F2E03" w:rsidRDefault="004467F2" w:rsidP="005F2E03">
      <w:pPr>
        <w:numPr>
          <w:ilvl w:val="0"/>
          <w:numId w:val="5"/>
        </w:numPr>
        <w:spacing w:line="360" w:lineRule="auto"/>
        <w:jc w:val="both"/>
        <w:rPr>
          <w:rFonts w:ascii="Times New Roman" w:hAnsi="Times New Roman" w:cs="Times New Roman"/>
        </w:rPr>
      </w:pPr>
      <w:r w:rsidRPr="005F2E03">
        <w:rPr>
          <w:rFonts w:ascii="Times New Roman" w:hAnsi="Times New Roman" w:cs="Times New Roman"/>
          <w:i/>
        </w:rPr>
        <w:t>Market intelligence and linkages</w:t>
      </w:r>
      <w:r w:rsidR="00DE10C6" w:rsidRPr="005F2E03">
        <w:rPr>
          <w:rFonts w:ascii="Times New Roman" w:hAnsi="Times New Roman" w:cs="Times New Roman"/>
        </w:rPr>
        <w:t>:</w:t>
      </w:r>
      <w:r w:rsidRPr="005F2E03">
        <w:rPr>
          <w:rFonts w:ascii="Times New Roman" w:hAnsi="Times New Roman" w:cs="Times New Roman"/>
        </w:rPr>
        <w:t xml:space="preserve"> Producers must understand consumer preferences, pricing and distribution channels. The Kenya review found that limited market </w:t>
      </w:r>
      <w:r w:rsidR="00212E6A" w:rsidRPr="005F2E03">
        <w:rPr>
          <w:rFonts w:ascii="Times New Roman" w:hAnsi="Times New Roman" w:cs="Times New Roman"/>
        </w:rPr>
        <w:t xml:space="preserve">information prevents expansion </w:t>
      </w:r>
      <w:r w:rsidR="00F1140F" w:rsidRPr="005F2E03">
        <w:rPr>
          <w:rFonts w:ascii="Times New Roman" w:hAnsi="Times New Roman" w:cs="Times New Roman"/>
        </w:rPr>
        <w:t>(31,32)</w:t>
      </w:r>
      <w:r w:rsidR="00212E6A" w:rsidRPr="005F2E03">
        <w:rPr>
          <w:rFonts w:ascii="Times New Roman" w:hAnsi="Times New Roman" w:cs="Times New Roman"/>
        </w:rPr>
        <w:t>.</w:t>
      </w:r>
    </w:p>
    <w:p w:rsidR="004467F2" w:rsidRPr="005F2E03" w:rsidRDefault="004467F2" w:rsidP="005F2E03">
      <w:pPr>
        <w:numPr>
          <w:ilvl w:val="0"/>
          <w:numId w:val="5"/>
        </w:numPr>
        <w:spacing w:line="360" w:lineRule="auto"/>
        <w:jc w:val="both"/>
        <w:rPr>
          <w:rFonts w:ascii="Times New Roman" w:hAnsi="Times New Roman" w:cs="Times New Roman"/>
        </w:rPr>
      </w:pPr>
      <w:r w:rsidRPr="005F2E03">
        <w:rPr>
          <w:rFonts w:ascii="Times New Roman" w:hAnsi="Times New Roman" w:cs="Times New Roman"/>
          <w:i/>
        </w:rPr>
        <w:t>Supportive policy and regulatory frameworks</w:t>
      </w:r>
      <w:r w:rsidR="00DE10C6" w:rsidRPr="005F2E03">
        <w:rPr>
          <w:rFonts w:ascii="Times New Roman" w:hAnsi="Times New Roman" w:cs="Times New Roman"/>
        </w:rPr>
        <w:t>:</w:t>
      </w:r>
      <w:r w:rsidRPr="005F2E03">
        <w:rPr>
          <w:rFonts w:ascii="Times New Roman" w:hAnsi="Times New Roman" w:cs="Times New Roman"/>
        </w:rPr>
        <w:t xml:space="preserve"> Clear food safety standards, export protocols, and incentives help. The Kenya study mentions weak regulatory support as a barrier </w:t>
      </w:r>
      <w:r w:rsidR="00F1140F" w:rsidRPr="005F2E03">
        <w:rPr>
          <w:rFonts w:ascii="Times New Roman" w:hAnsi="Times New Roman" w:cs="Times New Roman"/>
        </w:rPr>
        <w:t>(31,32)</w:t>
      </w:r>
      <w:r w:rsidR="00212E6A"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5.2 Barriers</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Persistent barriers include:</w:t>
      </w:r>
    </w:p>
    <w:p w:rsidR="004467F2" w:rsidRPr="005F2E03" w:rsidRDefault="004467F2" w:rsidP="005F2E03">
      <w:pPr>
        <w:numPr>
          <w:ilvl w:val="0"/>
          <w:numId w:val="6"/>
        </w:numPr>
        <w:spacing w:line="360" w:lineRule="auto"/>
        <w:jc w:val="both"/>
        <w:rPr>
          <w:rFonts w:ascii="Times New Roman" w:hAnsi="Times New Roman" w:cs="Times New Roman"/>
        </w:rPr>
      </w:pPr>
      <w:r w:rsidRPr="005F2E03">
        <w:rPr>
          <w:rFonts w:ascii="Times New Roman" w:hAnsi="Times New Roman" w:cs="Times New Roman"/>
          <w:i/>
        </w:rPr>
        <w:t>Poor infrastructure</w:t>
      </w:r>
      <w:r w:rsidRPr="005F2E03">
        <w:rPr>
          <w:rFonts w:ascii="Times New Roman" w:hAnsi="Times New Roman" w:cs="Times New Roman"/>
        </w:rPr>
        <w:t>: weak cold</w:t>
      </w:r>
      <w:r w:rsidRPr="005F2E03">
        <w:rPr>
          <w:rFonts w:ascii="Times New Roman" w:hAnsi="Times New Roman" w:cs="Times New Roman"/>
        </w:rPr>
        <w:noBreakHyphen/>
        <w:t>chain, remote land</w:t>
      </w:r>
      <w:r w:rsidR="00DE10C6" w:rsidRPr="005F2E03">
        <w:rPr>
          <w:rFonts w:ascii="Times New Roman" w:hAnsi="Times New Roman" w:cs="Times New Roman"/>
        </w:rPr>
        <w:t xml:space="preserve">ing sites, inadequate transport </w:t>
      </w:r>
      <w:r w:rsidR="00F1140F" w:rsidRPr="005F2E03">
        <w:rPr>
          <w:rFonts w:ascii="Times New Roman" w:hAnsi="Times New Roman" w:cs="Times New Roman"/>
        </w:rPr>
        <w:t>(24,25)</w:t>
      </w:r>
      <w:r w:rsidR="00DE10C6" w:rsidRPr="005F2E03">
        <w:rPr>
          <w:rFonts w:ascii="Times New Roman" w:hAnsi="Times New Roman" w:cs="Times New Roman"/>
        </w:rPr>
        <w:t>.</w:t>
      </w:r>
    </w:p>
    <w:p w:rsidR="004467F2" w:rsidRPr="005F2E03" w:rsidRDefault="004467F2" w:rsidP="005F2E03">
      <w:pPr>
        <w:numPr>
          <w:ilvl w:val="0"/>
          <w:numId w:val="6"/>
        </w:numPr>
        <w:spacing w:line="360" w:lineRule="auto"/>
        <w:jc w:val="both"/>
        <w:rPr>
          <w:rFonts w:ascii="Times New Roman" w:hAnsi="Times New Roman" w:cs="Times New Roman"/>
        </w:rPr>
      </w:pPr>
      <w:r w:rsidRPr="005F2E03">
        <w:rPr>
          <w:rFonts w:ascii="Times New Roman" w:hAnsi="Times New Roman" w:cs="Times New Roman"/>
        </w:rPr>
        <w:t>Limited processing capacity: small holder</w:t>
      </w:r>
      <w:r w:rsidR="00DE10C6" w:rsidRPr="005F2E03">
        <w:rPr>
          <w:rFonts w:ascii="Times New Roman" w:hAnsi="Times New Roman" w:cs="Times New Roman"/>
        </w:rPr>
        <w:t>s may lack technology and scale</w:t>
      </w:r>
      <w:r w:rsidR="00F1140F" w:rsidRPr="005F2E03">
        <w:rPr>
          <w:rFonts w:ascii="Times New Roman" w:hAnsi="Times New Roman" w:cs="Times New Roman"/>
        </w:rPr>
        <w:t xml:space="preserve"> (24,25)</w:t>
      </w:r>
      <w:r w:rsidR="00DE10C6" w:rsidRPr="005F2E03">
        <w:rPr>
          <w:rFonts w:ascii="Times New Roman" w:hAnsi="Times New Roman" w:cs="Times New Roman"/>
        </w:rPr>
        <w:t>.</w:t>
      </w:r>
    </w:p>
    <w:p w:rsidR="004467F2" w:rsidRPr="005F2E03" w:rsidRDefault="004467F2" w:rsidP="005F2E03">
      <w:pPr>
        <w:numPr>
          <w:ilvl w:val="0"/>
          <w:numId w:val="6"/>
        </w:numPr>
        <w:spacing w:line="360" w:lineRule="auto"/>
        <w:jc w:val="both"/>
        <w:rPr>
          <w:rFonts w:ascii="Times New Roman" w:hAnsi="Times New Roman" w:cs="Times New Roman"/>
        </w:rPr>
      </w:pPr>
      <w:r w:rsidRPr="005F2E03">
        <w:rPr>
          <w:rFonts w:ascii="Times New Roman" w:hAnsi="Times New Roman" w:cs="Times New Roman"/>
          <w:i/>
        </w:rPr>
        <w:t>Market constraints</w:t>
      </w:r>
      <w:r w:rsidRPr="005F2E03">
        <w:rPr>
          <w:rFonts w:ascii="Times New Roman" w:hAnsi="Times New Roman" w:cs="Times New Roman"/>
        </w:rPr>
        <w:t xml:space="preserve">: insufficient demand for new products, competition, tariff or </w:t>
      </w:r>
      <w:r w:rsidR="00CC7F5C" w:rsidRPr="005F2E03">
        <w:rPr>
          <w:rFonts w:ascii="Times New Roman" w:hAnsi="Times New Roman" w:cs="Times New Roman"/>
        </w:rPr>
        <w:t>non-tariff</w:t>
      </w:r>
      <w:r w:rsidRPr="005F2E03">
        <w:rPr>
          <w:rFonts w:ascii="Times New Roman" w:hAnsi="Times New Roman" w:cs="Times New Roman"/>
        </w:rPr>
        <w:t xml:space="preserve"> barriers as se</w:t>
      </w:r>
      <w:r w:rsidR="00DE10C6" w:rsidRPr="005F2E03">
        <w:rPr>
          <w:rFonts w:ascii="Times New Roman" w:hAnsi="Times New Roman" w:cs="Times New Roman"/>
        </w:rPr>
        <w:t>en with Indian seafood exports</w:t>
      </w:r>
      <w:r w:rsidR="00F1140F" w:rsidRPr="005F2E03">
        <w:rPr>
          <w:rFonts w:ascii="Times New Roman" w:hAnsi="Times New Roman" w:cs="Times New Roman"/>
        </w:rPr>
        <w:t>(24,25)</w:t>
      </w:r>
      <w:r w:rsidR="00DE10C6" w:rsidRPr="005F2E03">
        <w:rPr>
          <w:rFonts w:ascii="Times New Roman" w:hAnsi="Times New Roman" w:cs="Times New Roman"/>
        </w:rPr>
        <w:t>.</w:t>
      </w:r>
    </w:p>
    <w:p w:rsidR="004467F2" w:rsidRPr="005F2E03" w:rsidRDefault="004467F2" w:rsidP="005F2E03">
      <w:pPr>
        <w:numPr>
          <w:ilvl w:val="0"/>
          <w:numId w:val="6"/>
        </w:numPr>
        <w:spacing w:line="360" w:lineRule="auto"/>
        <w:jc w:val="both"/>
        <w:rPr>
          <w:rFonts w:ascii="Times New Roman" w:hAnsi="Times New Roman" w:cs="Times New Roman"/>
        </w:rPr>
      </w:pPr>
      <w:r w:rsidRPr="005F2E03">
        <w:rPr>
          <w:rFonts w:ascii="Times New Roman" w:hAnsi="Times New Roman" w:cs="Times New Roman"/>
          <w:i/>
        </w:rPr>
        <w:t>Resource and supply constraints</w:t>
      </w:r>
      <w:r w:rsidRPr="005F2E03">
        <w:rPr>
          <w:rFonts w:ascii="Times New Roman" w:hAnsi="Times New Roman" w:cs="Times New Roman"/>
        </w:rPr>
        <w:t>: overfishing, seasonality of catches,</w:t>
      </w:r>
      <w:r w:rsidR="00CC7F5C" w:rsidRPr="005F2E03">
        <w:rPr>
          <w:rFonts w:ascii="Times New Roman" w:hAnsi="Times New Roman" w:cs="Times New Roman"/>
        </w:rPr>
        <w:t xml:space="preserve">and </w:t>
      </w:r>
      <w:r w:rsidRPr="005F2E03">
        <w:rPr>
          <w:rFonts w:ascii="Times New Roman" w:hAnsi="Times New Roman" w:cs="Times New Roman"/>
        </w:rPr>
        <w:t>variability in raw material supp</w:t>
      </w:r>
      <w:r w:rsidR="00DE10C6" w:rsidRPr="005F2E03">
        <w:rPr>
          <w:rFonts w:ascii="Times New Roman" w:hAnsi="Times New Roman" w:cs="Times New Roman"/>
        </w:rPr>
        <w:t xml:space="preserve">ly hamper consistent processing </w:t>
      </w:r>
      <w:r w:rsidR="00F1140F" w:rsidRPr="005F2E03">
        <w:rPr>
          <w:rFonts w:ascii="Times New Roman" w:hAnsi="Times New Roman" w:cs="Times New Roman"/>
        </w:rPr>
        <w:t>(24,25)</w:t>
      </w:r>
      <w:r w:rsidR="00DE10C6" w:rsidRPr="005F2E03">
        <w:rPr>
          <w:rFonts w:ascii="Times New Roman" w:hAnsi="Times New Roman" w:cs="Times New Roman"/>
        </w:rPr>
        <w:t>.</w:t>
      </w:r>
    </w:p>
    <w:p w:rsidR="004467F2" w:rsidRPr="005F2E03" w:rsidRDefault="004467F2" w:rsidP="005F2E03">
      <w:pPr>
        <w:numPr>
          <w:ilvl w:val="0"/>
          <w:numId w:val="6"/>
        </w:numPr>
        <w:spacing w:line="360" w:lineRule="auto"/>
        <w:jc w:val="both"/>
        <w:rPr>
          <w:rFonts w:ascii="Times New Roman" w:hAnsi="Times New Roman" w:cs="Times New Roman"/>
        </w:rPr>
      </w:pPr>
      <w:r w:rsidRPr="005F2E03">
        <w:rPr>
          <w:rFonts w:ascii="Times New Roman" w:hAnsi="Times New Roman" w:cs="Times New Roman"/>
          <w:i/>
        </w:rPr>
        <w:t>Knowledge gaps</w:t>
      </w:r>
      <w:r w:rsidRPr="005F2E03">
        <w:rPr>
          <w:rFonts w:ascii="Times New Roman" w:hAnsi="Times New Roman" w:cs="Times New Roman"/>
        </w:rPr>
        <w:t>: processing, packaging and marketing techniques</w:t>
      </w:r>
      <w:r w:rsidR="00DE10C6" w:rsidRPr="005F2E03">
        <w:rPr>
          <w:rFonts w:ascii="Times New Roman" w:hAnsi="Times New Roman" w:cs="Times New Roman"/>
        </w:rPr>
        <w:t xml:space="preserve"> may be unfamiliar to operators </w:t>
      </w:r>
      <w:r w:rsidR="00F1140F" w:rsidRPr="005F2E03">
        <w:rPr>
          <w:rFonts w:ascii="Times New Roman" w:hAnsi="Times New Roman" w:cs="Times New Roman"/>
        </w:rPr>
        <w:t>(24,25)</w:t>
      </w:r>
      <w:r w:rsidR="00DE10C6" w:rsidRPr="005F2E03">
        <w:rPr>
          <w:rFonts w:ascii="Times New Roman" w:hAnsi="Times New Roman" w:cs="Times New Roman"/>
        </w:rPr>
        <w:t>.</w:t>
      </w:r>
    </w:p>
    <w:p w:rsidR="004467F2" w:rsidRPr="005F2E03" w:rsidRDefault="004467F2" w:rsidP="005F2E03">
      <w:pPr>
        <w:numPr>
          <w:ilvl w:val="0"/>
          <w:numId w:val="6"/>
        </w:numPr>
        <w:spacing w:line="360" w:lineRule="auto"/>
        <w:jc w:val="both"/>
        <w:rPr>
          <w:rFonts w:ascii="Times New Roman" w:hAnsi="Times New Roman" w:cs="Times New Roman"/>
        </w:rPr>
      </w:pPr>
      <w:r w:rsidRPr="005F2E03">
        <w:rPr>
          <w:rFonts w:ascii="Times New Roman" w:hAnsi="Times New Roman" w:cs="Times New Roman"/>
          <w:i/>
        </w:rPr>
        <w:t>Regulatory and policy gaps</w:t>
      </w:r>
      <w:r w:rsidRPr="005F2E03">
        <w:rPr>
          <w:rFonts w:ascii="Times New Roman" w:hAnsi="Times New Roman" w:cs="Times New Roman"/>
        </w:rPr>
        <w:t xml:space="preserve">: lack of harmonised standards, weak enforcement, </w:t>
      </w:r>
      <w:r w:rsidR="00CC7F5C" w:rsidRPr="005F2E03">
        <w:rPr>
          <w:rFonts w:ascii="Times New Roman" w:hAnsi="Times New Roman" w:cs="Times New Roman"/>
        </w:rPr>
        <w:t xml:space="preserve">and </w:t>
      </w:r>
      <w:r w:rsidR="00DE10C6" w:rsidRPr="005F2E03">
        <w:rPr>
          <w:rFonts w:ascii="Times New Roman" w:hAnsi="Times New Roman" w:cs="Times New Roman"/>
        </w:rPr>
        <w:t xml:space="preserve">weak incentives </w:t>
      </w:r>
      <w:r w:rsidR="00F1140F" w:rsidRPr="005F2E03">
        <w:rPr>
          <w:rFonts w:ascii="Times New Roman" w:hAnsi="Times New Roman" w:cs="Times New Roman"/>
        </w:rPr>
        <w:t>(24,25)</w:t>
      </w:r>
      <w:r w:rsidR="00DE10C6"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lastRenderedPageBreak/>
        <w:t>Table 4. Enablers vs Barriers for Value Addition &amp; Diversification</w:t>
      </w:r>
    </w:p>
    <w:tbl>
      <w:tblPr>
        <w:tblStyle w:val="TableGrid"/>
        <w:tblW w:w="0" w:type="auto"/>
        <w:tblLook w:val="04A0"/>
      </w:tblPr>
      <w:tblGrid>
        <w:gridCol w:w="2116"/>
        <w:gridCol w:w="3340"/>
        <w:gridCol w:w="3786"/>
      </w:tblGrid>
      <w:tr w:rsidR="002505C4" w:rsidRPr="005F2E03" w:rsidTr="00F1140F">
        <w:tc>
          <w:tcPr>
            <w:tcW w:w="0" w:type="auto"/>
            <w:hideMark/>
          </w:tcPr>
          <w:p w:rsidR="004467F2" w:rsidRPr="005F2E03" w:rsidRDefault="004467F2" w:rsidP="005F2E03">
            <w:pPr>
              <w:spacing w:line="360" w:lineRule="auto"/>
              <w:jc w:val="center"/>
              <w:rPr>
                <w:rFonts w:ascii="Times New Roman" w:hAnsi="Times New Roman" w:cs="Times New Roman"/>
                <w:b/>
                <w:bCs/>
              </w:rPr>
            </w:pPr>
            <w:r w:rsidRPr="005F2E03">
              <w:rPr>
                <w:rFonts w:ascii="Times New Roman" w:hAnsi="Times New Roman" w:cs="Times New Roman"/>
                <w:b/>
                <w:bCs/>
              </w:rPr>
              <w:t>Factor</w:t>
            </w:r>
          </w:p>
        </w:tc>
        <w:tc>
          <w:tcPr>
            <w:tcW w:w="0" w:type="auto"/>
            <w:hideMark/>
          </w:tcPr>
          <w:p w:rsidR="004467F2" w:rsidRPr="005F2E03" w:rsidRDefault="004467F2" w:rsidP="005F2E03">
            <w:pPr>
              <w:spacing w:line="360" w:lineRule="auto"/>
              <w:jc w:val="center"/>
              <w:rPr>
                <w:rFonts w:ascii="Times New Roman" w:hAnsi="Times New Roman" w:cs="Times New Roman"/>
                <w:b/>
                <w:bCs/>
              </w:rPr>
            </w:pPr>
            <w:r w:rsidRPr="005F2E03">
              <w:rPr>
                <w:rFonts w:ascii="Times New Roman" w:hAnsi="Times New Roman" w:cs="Times New Roman"/>
                <w:b/>
                <w:bCs/>
              </w:rPr>
              <w:t>Enabler</w:t>
            </w:r>
          </w:p>
        </w:tc>
        <w:tc>
          <w:tcPr>
            <w:tcW w:w="0" w:type="auto"/>
            <w:hideMark/>
          </w:tcPr>
          <w:p w:rsidR="004467F2" w:rsidRPr="005F2E03" w:rsidRDefault="004467F2" w:rsidP="005F2E03">
            <w:pPr>
              <w:spacing w:line="360" w:lineRule="auto"/>
              <w:jc w:val="center"/>
              <w:rPr>
                <w:rFonts w:ascii="Times New Roman" w:hAnsi="Times New Roman" w:cs="Times New Roman"/>
                <w:b/>
                <w:bCs/>
              </w:rPr>
            </w:pPr>
            <w:r w:rsidRPr="005F2E03">
              <w:rPr>
                <w:rFonts w:ascii="Times New Roman" w:hAnsi="Times New Roman" w:cs="Times New Roman"/>
                <w:b/>
                <w:bCs/>
              </w:rPr>
              <w:t>Barrier</w:t>
            </w:r>
          </w:p>
        </w:tc>
      </w:tr>
      <w:tr w:rsidR="004467F2" w:rsidRPr="005F2E03" w:rsidTr="00F1140F">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Infrastructure</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Adequate cold</w:t>
            </w:r>
            <w:r w:rsidRPr="005F2E03">
              <w:rPr>
                <w:rFonts w:ascii="Times New Roman" w:hAnsi="Times New Roman" w:cs="Times New Roman"/>
              </w:rPr>
              <w:noBreakHyphen/>
              <w:t>storage</w:t>
            </w:r>
            <w:r w:rsidR="00CC7F5C" w:rsidRPr="005F2E03">
              <w:rPr>
                <w:rFonts w:ascii="Times New Roman" w:hAnsi="Times New Roman" w:cs="Times New Roman"/>
              </w:rPr>
              <w:t xml:space="preserve"> and</w:t>
            </w:r>
            <w:r w:rsidRPr="005F2E03">
              <w:rPr>
                <w:rFonts w:ascii="Times New Roman" w:hAnsi="Times New Roman" w:cs="Times New Roman"/>
              </w:rPr>
              <w:t xml:space="preserve"> processing plants</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Remote landing sites, no ice, poor logistics</w:t>
            </w:r>
          </w:p>
        </w:tc>
      </w:tr>
      <w:tr w:rsidR="004467F2" w:rsidRPr="005F2E03" w:rsidTr="00F1140F">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Finance/Investment</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 xml:space="preserve">Access to credit, subsidies, </w:t>
            </w:r>
            <w:r w:rsidR="00CC7F5C" w:rsidRPr="005F2E03">
              <w:rPr>
                <w:rFonts w:ascii="Times New Roman" w:hAnsi="Times New Roman" w:cs="Times New Roman"/>
              </w:rPr>
              <w:t xml:space="preserve">and </w:t>
            </w:r>
            <w:r w:rsidRPr="005F2E03">
              <w:rPr>
                <w:rFonts w:ascii="Times New Roman" w:hAnsi="Times New Roman" w:cs="Times New Roman"/>
              </w:rPr>
              <w:t>equipment</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High capital cost, lack of affordable finance</w:t>
            </w:r>
          </w:p>
        </w:tc>
      </w:tr>
      <w:tr w:rsidR="004467F2" w:rsidRPr="005F2E03" w:rsidTr="00F1140F">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Skills &amp; knowledge</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 xml:space="preserve">Training in processing, packaging, </w:t>
            </w:r>
            <w:r w:rsidR="00CC7F5C" w:rsidRPr="005F2E03">
              <w:rPr>
                <w:rFonts w:ascii="Times New Roman" w:hAnsi="Times New Roman" w:cs="Times New Roman"/>
              </w:rPr>
              <w:t xml:space="preserve">and </w:t>
            </w:r>
            <w:r w:rsidRPr="005F2E03">
              <w:rPr>
                <w:rFonts w:ascii="Times New Roman" w:hAnsi="Times New Roman" w:cs="Times New Roman"/>
              </w:rPr>
              <w:t>marketing</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Low awareness, absence of training programs</w:t>
            </w:r>
          </w:p>
        </w:tc>
      </w:tr>
      <w:tr w:rsidR="004467F2" w:rsidRPr="005F2E03" w:rsidTr="00F1140F">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Market access</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Domestic &amp; export demand, certification</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 xml:space="preserve">Tariffs, competition, </w:t>
            </w:r>
            <w:r w:rsidR="00CC7F5C" w:rsidRPr="005F2E03">
              <w:rPr>
                <w:rFonts w:ascii="Times New Roman" w:hAnsi="Times New Roman" w:cs="Times New Roman"/>
              </w:rPr>
              <w:t xml:space="preserve">and </w:t>
            </w:r>
            <w:r w:rsidRPr="005F2E03">
              <w:rPr>
                <w:rFonts w:ascii="Times New Roman" w:hAnsi="Times New Roman" w:cs="Times New Roman"/>
              </w:rPr>
              <w:t>lack of market intelligence</w:t>
            </w:r>
          </w:p>
        </w:tc>
      </w:tr>
      <w:tr w:rsidR="004467F2" w:rsidRPr="005F2E03" w:rsidTr="00F1140F">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Policy &amp; regulation</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 xml:space="preserve">Clear standards, incentives, </w:t>
            </w:r>
            <w:r w:rsidR="00CC7F5C" w:rsidRPr="005F2E03">
              <w:rPr>
                <w:rFonts w:ascii="Times New Roman" w:hAnsi="Times New Roman" w:cs="Times New Roman"/>
              </w:rPr>
              <w:t xml:space="preserve">and </w:t>
            </w:r>
            <w:r w:rsidRPr="005F2E03">
              <w:rPr>
                <w:rFonts w:ascii="Times New Roman" w:hAnsi="Times New Roman" w:cs="Times New Roman"/>
              </w:rPr>
              <w:t>support programmes</w:t>
            </w:r>
          </w:p>
        </w:tc>
        <w:tc>
          <w:tcPr>
            <w:tcW w:w="0" w:type="auto"/>
            <w:hideMark/>
          </w:tcPr>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 xml:space="preserve">Weak regulations, fragmented policies, </w:t>
            </w:r>
            <w:r w:rsidR="00CC7F5C" w:rsidRPr="005F2E03">
              <w:rPr>
                <w:rFonts w:ascii="Times New Roman" w:hAnsi="Times New Roman" w:cs="Times New Roman"/>
              </w:rPr>
              <w:t xml:space="preserve">and </w:t>
            </w:r>
            <w:r w:rsidRPr="005F2E03">
              <w:rPr>
                <w:rFonts w:ascii="Times New Roman" w:hAnsi="Times New Roman" w:cs="Times New Roman"/>
              </w:rPr>
              <w:t>weak enforcement</w:t>
            </w:r>
          </w:p>
        </w:tc>
      </w:tr>
    </w:tbl>
    <w:p w:rsidR="00DE10C6" w:rsidRPr="005F2E03" w:rsidRDefault="00DE10C6" w:rsidP="005F2E03">
      <w:pPr>
        <w:spacing w:line="360" w:lineRule="auto"/>
        <w:jc w:val="both"/>
        <w:rPr>
          <w:rFonts w:ascii="Times New Roman" w:hAnsi="Times New Roman" w:cs="Times New Roman"/>
        </w:rPr>
      </w:pP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 xml:space="preserve">By addressing </w:t>
      </w:r>
      <w:r w:rsidR="00CC7F5C" w:rsidRPr="005F2E03">
        <w:rPr>
          <w:rFonts w:ascii="Times New Roman" w:hAnsi="Times New Roman" w:cs="Times New Roman"/>
        </w:rPr>
        <w:t>barriers and strengthening enablers, fishery enterprises can better implement value-added</w:t>
      </w:r>
      <w:r w:rsidRPr="005F2E03">
        <w:rPr>
          <w:rFonts w:ascii="Times New Roman" w:hAnsi="Times New Roman" w:cs="Times New Roman"/>
        </w:rPr>
        <w:t xml:space="preserve"> and diversification strategies</w:t>
      </w:r>
      <w:r w:rsidR="00F1140F" w:rsidRPr="005F2E03">
        <w:rPr>
          <w:rFonts w:ascii="Times New Roman" w:hAnsi="Times New Roman" w:cs="Times New Roman"/>
        </w:rPr>
        <w:t xml:space="preserve"> (</w:t>
      </w:r>
      <w:r w:rsidR="0071509D" w:rsidRPr="005F2E03">
        <w:rPr>
          <w:rFonts w:ascii="Times New Roman" w:hAnsi="Times New Roman" w:cs="Times New Roman"/>
        </w:rPr>
        <w:t>32,33</w:t>
      </w:r>
      <w:r w:rsidR="00F1140F" w:rsidRPr="005F2E03">
        <w:rPr>
          <w:rFonts w:ascii="Times New Roman" w:hAnsi="Times New Roman" w:cs="Times New Roman"/>
        </w:rPr>
        <w:t>)</w:t>
      </w:r>
      <w:r w:rsidR="00DE10C6"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6. Policy and Practice Implications</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From the review of value addition and diversification in fisheries, several actionable implications emerge for policymakers, practitioners and researchers</w:t>
      </w:r>
      <w:r w:rsidR="00F1140F" w:rsidRPr="005F2E03">
        <w:rPr>
          <w:rFonts w:ascii="Times New Roman" w:hAnsi="Times New Roman" w:cs="Times New Roman"/>
        </w:rPr>
        <w:t xml:space="preserve"> (3</w:t>
      </w:r>
      <w:r w:rsidR="0071509D" w:rsidRPr="005F2E03">
        <w:rPr>
          <w:rFonts w:ascii="Times New Roman" w:hAnsi="Times New Roman" w:cs="Times New Roman"/>
        </w:rPr>
        <w:t>5,36)</w:t>
      </w:r>
      <w:r w:rsidR="00DE10C6"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6.1 For policymakers</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Policymakers should prioritise investment in processing infrastructure, cold</w:t>
      </w:r>
      <w:r w:rsidR="00CC7F5C" w:rsidRPr="005F2E03">
        <w:rPr>
          <w:rFonts w:ascii="Times New Roman" w:hAnsi="Times New Roman" w:cs="Times New Roman"/>
        </w:rPr>
        <w:t xml:space="preserve"> chain logistics, and transport networks,</w:t>
      </w:r>
      <w:r w:rsidRPr="005F2E03">
        <w:rPr>
          <w:rFonts w:ascii="Times New Roman" w:hAnsi="Times New Roman" w:cs="Times New Roman"/>
        </w:rPr>
        <w:t xml:space="preserve"> particularly in fishing regions.</w:t>
      </w:r>
      <w:r w:rsidR="00F1140F" w:rsidRPr="005F2E03">
        <w:rPr>
          <w:rFonts w:ascii="Times New Roman" w:hAnsi="Times New Roman" w:cs="Times New Roman"/>
        </w:rPr>
        <w:t xml:space="preserve"> (</w:t>
      </w:r>
      <w:r w:rsidR="0071509D" w:rsidRPr="005F2E03">
        <w:rPr>
          <w:rFonts w:ascii="Times New Roman" w:hAnsi="Times New Roman" w:cs="Times New Roman"/>
        </w:rPr>
        <w:t>36,37)</w:t>
      </w:r>
      <w:r w:rsidR="00F1140F" w:rsidRPr="005F2E03">
        <w:rPr>
          <w:rFonts w:ascii="Times New Roman" w:hAnsi="Times New Roman" w:cs="Times New Roman"/>
        </w:rPr>
        <w:t>)</w:t>
      </w:r>
      <w:r w:rsidRPr="005F2E03">
        <w:rPr>
          <w:rFonts w:ascii="Times New Roman" w:hAnsi="Times New Roman" w:cs="Times New Roman"/>
        </w:rPr>
        <w:t xml:space="preserve"> They should also design accessible </w:t>
      </w:r>
      <w:r w:rsidR="00CC7F5C" w:rsidRPr="005F2E03">
        <w:rPr>
          <w:rFonts w:ascii="Times New Roman" w:hAnsi="Times New Roman" w:cs="Times New Roman"/>
        </w:rPr>
        <w:t>financing mechanisms (grants, low-interest loans) for small- and medium-sized</w:t>
      </w:r>
      <w:r w:rsidRPr="005F2E03">
        <w:rPr>
          <w:rFonts w:ascii="Times New Roman" w:hAnsi="Times New Roman" w:cs="Times New Roman"/>
        </w:rPr>
        <w:t xml:space="preserve"> processors.</w:t>
      </w:r>
      <w:r w:rsidR="00F1140F" w:rsidRPr="005F2E03">
        <w:rPr>
          <w:rFonts w:ascii="Times New Roman" w:hAnsi="Times New Roman" w:cs="Times New Roman"/>
        </w:rPr>
        <w:t xml:space="preserve"> (</w:t>
      </w:r>
      <w:r w:rsidR="0071509D" w:rsidRPr="005F2E03">
        <w:rPr>
          <w:rFonts w:ascii="Times New Roman" w:hAnsi="Times New Roman" w:cs="Times New Roman"/>
        </w:rPr>
        <w:t>33,34)</w:t>
      </w:r>
      <w:r w:rsidRPr="005F2E03">
        <w:rPr>
          <w:rFonts w:ascii="Times New Roman" w:hAnsi="Times New Roman" w:cs="Times New Roman"/>
        </w:rPr>
        <w:t xml:space="preserve"> Strengthening regulatory frameworks is essential: clear food</w:t>
      </w:r>
      <w:r w:rsidR="00CC7F5C" w:rsidRPr="005F2E03">
        <w:rPr>
          <w:rFonts w:ascii="Times New Roman" w:hAnsi="Times New Roman" w:cs="Times New Roman"/>
        </w:rPr>
        <w:t xml:space="preserve"> safety standards, product labelling rules, export protocols,</w:t>
      </w:r>
      <w:r w:rsidRPr="005F2E03">
        <w:rPr>
          <w:rFonts w:ascii="Times New Roman" w:hAnsi="Times New Roman" w:cs="Times New Roman"/>
        </w:rPr>
        <w:t xml:space="preserve"> and incentives for </w:t>
      </w:r>
      <w:r w:rsidR="00CC7F5C" w:rsidRPr="005F2E03">
        <w:rPr>
          <w:rFonts w:ascii="Times New Roman" w:hAnsi="Times New Roman" w:cs="Times New Roman"/>
        </w:rPr>
        <w:t>value-added</w:t>
      </w:r>
      <w:r w:rsidRPr="005F2E03">
        <w:rPr>
          <w:rFonts w:ascii="Times New Roman" w:hAnsi="Times New Roman" w:cs="Times New Roman"/>
        </w:rPr>
        <w:t xml:space="preserve"> production will help. </w:t>
      </w:r>
      <w:r w:rsidR="00F1140F" w:rsidRPr="005F2E03">
        <w:rPr>
          <w:rFonts w:ascii="Times New Roman" w:hAnsi="Times New Roman" w:cs="Times New Roman"/>
        </w:rPr>
        <w:t>(</w:t>
      </w:r>
      <w:r w:rsidR="0071509D" w:rsidRPr="005F2E03">
        <w:rPr>
          <w:rFonts w:ascii="Times New Roman" w:hAnsi="Times New Roman" w:cs="Times New Roman"/>
        </w:rPr>
        <w:t>51.52)</w:t>
      </w:r>
      <w:r w:rsidR="00F1140F" w:rsidRPr="005F2E03">
        <w:rPr>
          <w:rFonts w:ascii="Times New Roman" w:hAnsi="Times New Roman" w:cs="Times New Roman"/>
        </w:rPr>
        <w:t>)</w:t>
      </w:r>
      <w:r w:rsidRPr="005F2E03">
        <w:rPr>
          <w:rFonts w:ascii="Times New Roman" w:hAnsi="Times New Roman" w:cs="Times New Roman"/>
        </w:rPr>
        <w:t>Market diversification must be encouraged via trade agreements, export promotion, market intelligence services and support</w:t>
      </w:r>
      <w:r w:rsidR="00DE10C6" w:rsidRPr="005F2E03">
        <w:rPr>
          <w:rFonts w:ascii="Times New Roman" w:hAnsi="Times New Roman" w:cs="Times New Roman"/>
        </w:rPr>
        <w:t xml:space="preserve"> for branding and certification</w:t>
      </w:r>
      <w:r w:rsidR="00F1140F" w:rsidRPr="005F2E03">
        <w:rPr>
          <w:rFonts w:ascii="Times New Roman" w:hAnsi="Times New Roman" w:cs="Times New Roman"/>
        </w:rPr>
        <w:t xml:space="preserve"> (</w:t>
      </w:r>
      <w:r w:rsidR="0071509D" w:rsidRPr="005F2E03">
        <w:rPr>
          <w:rFonts w:ascii="Times New Roman" w:hAnsi="Times New Roman" w:cs="Times New Roman"/>
        </w:rPr>
        <w:t>53,54</w:t>
      </w:r>
      <w:r w:rsidR="00F1140F" w:rsidRPr="005F2E03">
        <w:rPr>
          <w:rFonts w:ascii="Times New Roman" w:hAnsi="Times New Roman" w:cs="Times New Roman"/>
        </w:rPr>
        <w:t>)</w:t>
      </w:r>
      <w:r w:rsidR="00DE10C6"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6.2 For industry practitioners</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Fishery operators should evaluate their supply chain to identify opportunities for value addition (e.g., adopting filleting</w:t>
      </w:r>
      <w:r w:rsidR="00CC7F5C" w:rsidRPr="005F2E03">
        <w:rPr>
          <w:rFonts w:ascii="Times New Roman" w:hAnsi="Times New Roman" w:cs="Times New Roman"/>
        </w:rPr>
        <w:t xml:space="preserve"> and ready-to-eat</w:t>
      </w:r>
      <w:r w:rsidRPr="005F2E03">
        <w:rPr>
          <w:rFonts w:ascii="Times New Roman" w:hAnsi="Times New Roman" w:cs="Times New Roman"/>
        </w:rPr>
        <w:t xml:space="preserve"> products).</w:t>
      </w:r>
      <w:r w:rsidR="00F1140F" w:rsidRPr="005F2E03">
        <w:rPr>
          <w:rFonts w:ascii="Times New Roman" w:hAnsi="Times New Roman" w:cs="Times New Roman"/>
        </w:rPr>
        <w:t xml:space="preserve"> (48,49)</w:t>
      </w:r>
      <w:r w:rsidRPr="005F2E03">
        <w:rPr>
          <w:rFonts w:ascii="Times New Roman" w:hAnsi="Times New Roman" w:cs="Times New Roman"/>
        </w:rPr>
        <w:t xml:space="preserve"> They should diversify </w:t>
      </w:r>
      <w:r w:rsidRPr="005F2E03">
        <w:rPr>
          <w:rFonts w:ascii="Times New Roman" w:hAnsi="Times New Roman" w:cs="Times New Roman"/>
        </w:rPr>
        <w:lastRenderedPageBreak/>
        <w:t xml:space="preserve">species and product forms to reach different </w:t>
      </w:r>
      <w:r w:rsidR="00F1140F" w:rsidRPr="005F2E03">
        <w:rPr>
          <w:rFonts w:ascii="Times New Roman" w:hAnsi="Times New Roman" w:cs="Times New Roman"/>
        </w:rPr>
        <w:t>markets. (35,37)</w:t>
      </w:r>
      <w:r w:rsidRPr="005F2E03">
        <w:rPr>
          <w:rFonts w:ascii="Times New Roman" w:hAnsi="Times New Roman" w:cs="Times New Roman"/>
        </w:rPr>
        <w:t xml:space="preserve"> Capacity building in processing, quality control and packaging enhances competitiveness.</w:t>
      </w:r>
      <w:r w:rsidR="00F1140F" w:rsidRPr="005F2E03">
        <w:rPr>
          <w:rFonts w:ascii="Times New Roman" w:hAnsi="Times New Roman" w:cs="Times New Roman"/>
        </w:rPr>
        <w:t xml:space="preserve"> (23,29)</w:t>
      </w:r>
      <w:r w:rsidRPr="005F2E03">
        <w:rPr>
          <w:rFonts w:ascii="Times New Roman" w:hAnsi="Times New Roman" w:cs="Times New Roman"/>
        </w:rPr>
        <w:t xml:space="preserve"> Firms should partner with retail chains, processors and export organisations to gain access to </w:t>
      </w:r>
      <w:r w:rsidR="00CC7F5C" w:rsidRPr="005F2E03">
        <w:rPr>
          <w:rFonts w:ascii="Times New Roman" w:hAnsi="Times New Roman" w:cs="Times New Roman"/>
        </w:rPr>
        <w:t>high-value</w:t>
      </w:r>
      <w:r w:rsidRPr="005F2E03">
        <w:rPr>
          <w:rFonts w:ascii="Times New Roman" w:hAnsi="Times New Roman" w:cs="Times New Roman"/>
        </w:rPr>
        <w:t xml:space="preserve"> markets. They should also monitor consumer trends (e.g., convenience</w:t>
      </w:r>
      <w:r w:rsidR="00CC7F5C" w:rsidRPr="005F2E03">
        <w:rPr>
          <w:rFonts w:ascii="Times New Roman" w:hAnsi="Times New Roman" w:cs="Times New Roman"/>
        </w:rPr>
        <w:t xml:space="preserve"> and ready meals) and tailor their </w:t>
      </w:r>
      <w:r w:rsidRPr="005F2E03">
        <w:rPr>
          <w:rFonts w:ascii="Times New Roman" w:hAnsi="Times New Roman" w:cs="Times New Roman"/>
        </w:rPr>
        <w:t>products accordingly</w:t>
      </w:r>
      <w:r w:rsidR="00F1140F" w:rsidRPr="005F2E03">
        <w:rPr>
          <w:rFonts w:ascii="Times New Roman" w:hAnsi="Times New Roman" w:cs="Times New Roman"/>
        </w:rPr>
        <w:t xml:space="preserve"> (35,36)</w:t>
      </w:r>
      <w:r w:rsidR="00DE10C6"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6.3 For researchers</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 xml:space="preserve">Research gaps remain in quantifying </w:t>
      </w:r>
      <w:r w:rsidR="00CC7F5C" w:rsidRPr="005F2E03">
        <w:rPr>
          <w:rFonts w:ascii="Times New Roman" w:hAnsi="Times New Roman" w:cs="Times New Roman"/>
        </w:rPr>
        <w:t>the cost-benefit of value-added processing across different contexts and in identifying successful business models for small-scale</w:t>
      </w:r>
      <w:r w:rsidR="00F1140F" w:rsidRPr="005F2E03">
        <w:rPr>
          <w:rFonts w:ascii="Times New Roman" w:hAnsi="Times New Roman" w:cs="Times New Roman"/>
        </w:rPr>
        <w:t>fisheries. (38,39)</w:t>
      </w:r>
      <w:r w:rsidRPr="005F2E03">
        <w:rPr>
          <w:rFonts w:ascii="Times New Roman" w:hAnsi="Times New Roman" w:cs="Times New Roman"/>
        </w:rPr>
        <w:t xml:space="preserve"> More case studies across regions are needed. Studies should examine consumer behaviour toward processed fish products, </w:t>
      </w:r>
      <w:r w:rsidR="00CC7F5C" w:rsidRPr="005F2E03">
        <w:rPr>
          <w:rFonts w:ascii="Times New Roman" w:hAnsi="Times New Roman" w:cs="Times New Roman"/>
        </w:rPr>
        <w:t>the effects of species substitution, the environmental implications of value addition, and the role of digital technologies (</w:t>
      </w:r>
      <w:r w:rsidR="00F1140F" w:rsidRPr="005F2E03">
        <w:rPr>
          <w:rFonts w:ascii="Times New Roman" w:hAnsi="Times New Roman" w:cs="Times New Roman"/>
        </w:rPr>
        <w:t>such as traceability and</w:t>
      </w:r>
      <w:r w:rsidR="00CC7F5C" w:rsidRPr="005F2E03">
        <w:rPr>
          <w:rFonts w:ascii="Times New Roman" w:hAnsi="Times New Roman" w:cs="Times New Roman"/>
        </w:rPr>
        <w:t xml:space="preserve"> e-commerce</w:t>
      </w:r>
      <w:r w:rsidR="00DE10C6" w:rsidRPr="005F2E03">
        <w:rPr>
          <w:rFonts w:ascii="Times New Roman" w:hAnsi="Times New Roman" w:cs="Times New Roman"/>
        </w:rPr>
        <w:t>) in market access</w:t>
      </w:r>
      <w:r w:rsidR="00F1140F" w:rsidRPr="005F2E03">
        <w:rPr>
          <w:rFonts w:ascii="Times New Roman" w:hAnsi="Times New Roman" w:cs="Times New Roman"/>
        </w:rPr>
        <w:t xml:space="preserve"> (40,41)</w:t>
      </w:r>
      <w:r w:rsidR="00DE10C6"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6.4 Integration of value addition and diversification</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 xml:space="preserve">The </w:t>
      </w:r>
      <w:r w:rsidR="00CC7F5C" w:rsidRPr="005F2E03">
        <w:rPr>
          <w:rFonts w:ascii="Times New Roman" w:hAnsi="Times New Roman" w:cs="Times New Roman"/>
        </w:rPr>
        <w:t>most significant</w:t>
      </w:r>
      <w:r w:rsidRPr="005F2E03">
        <w:rPr>
          <w:rFonts w:ascii="Times New Roman" w:hAnsi="Times New Roman" w:cs="Times New Roman"/>
        </w:rPr>
        <w:t xml:space="preserve"> impact will occur when value addition and diversification are integrated as joint strategies rather than separate </w:t>
      </w:r>
      <w:r w:rsidR="00F1140F" w:rsidRPr="005F2E03">
        <w:rPr>
          <w:rFonts w:ascii="Times New Roman" w:hAnsi="Times New Roman" w:cs="Times New Roman"/>
        </w:rPr>
        <w:t>initiatives. (41,47)</w:t>
      </w:r>
      <w:r w:rsidRPr="005F2E03">
        <w:rPr>
          <w:rFonts w:ascii="Times New Roman" w:hAnsi="Times New Roman" w:cs="Times New Roman"/>
        </w:rPr>
        <w:t xml:space="preserve"> For example, a </w:t>
      </w:r>
      <w:r w:rsidR="00CC7F5C" w:rsidRPr="005F2E03">
        <w:rPr>
          <w:rFonts w:ascii="Times New Roman" w:hAnsi="Times New Roman" w:cs="Times New Roman"/>
        </w:rPr>
        <w:t>small-scale fishery could diversify the species harvested and then process them into fillets or ready-to-eat</w:t>
      </w:r>
      <w:r w:rsidRPr="005F2E03">
        <w:rPr>
          <w:rFonts w:ascii="Times New Roman" w:hAnsi="Times New Roman" w:cs="Times New Roman"/>
        </w:rPr>
        <w:t xml:space="preserve"> products, branded for urban or export markets. This holistic approach maximises value capture and spr</w:t>
      </w:r>
      <w:r w:rsidR="00DE10C6" w:rsidRPr="005F2E03">
        <w:rPr>
          <w:rFonts w:ascii="Times New Roman" w:hAnsi="Times New Roman" w:cs="Times New Roman"/>
        </w:rPr>
        <w:t>eads risk</w:t>
      </w:r>
      <w:r w:rsidR="00F1140F" w:rsidRPr="005F2E03">
        <w:rPr>
          <w:rFonts w:ascii="Times New Roman" w:hAnsi="Times New Roman" w:cs="Times New Roman"/>
        </w:rPr>
        <w:t xml:space="preserve"> (42,43)</w:t>
      </w:r>
      <w:r w:rsidR="00DE10C6" w:rsidRPr="005F2E03">
        <w:rPr>
          <w:rFonts w:ascii="Times New Roman" w:hAnsi="Times New Roman" w:cs="Times New Roman"/>
        </w:rPr>
        <w:t>.</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6.5 Illustration through case context</w:t>
      </w:r>
    </w:p>
    <w:p w:rsidR="004467F2" w:rsidRPr="005F2E03" w:rsidRDefault="004467F2" w:rsidP="005F2E03">
      <w:pPr>
        <w:spacing w:line="360" w:lineRule="auto"/>
        <w:jc w:val="both"/>
        <w:rPr>
          <w:rFonts w:ascii="Times New Roman" w:hAnsi="Times New Roman" w:cs="Times New Roman"/>
        </w:rPr>
      </w:pPr>
      <w:r w:rsidRPr="005F2E03">
        <w:rPr>
          <w:rFonts w:ascii="Times New Roman" w:hAnsi="Times New Roman" w:cs="Times New Roman"/>
        </w:rPr>
        <w:t xml:space="preserve">In Kenya, fish processors turned </w:t>
      </w:r>
      <w:r w:rsidR="00CC7F5C" w:rsidRPr="005F2E03">
        <w:rPr>
          <w:rFonts w:ascii="Times New Roman" w:hAnsi="Times New Roman" w:cs="Times New Roman"/>
        </w:rPr>
        <w:t>underutilised species into sausages, fingers, and fillets, thereby significantly increasing operator profit margins and reducing</w:t>
      </w:r>
      <w:r w:rsidRPr="005F2E03">
        <w:rPr>
          <w:rFonts w:ascii="Times New Roman" w:hAnsi="Times New Roman" w:cs="Times New Roman"/>
        </w:rPr>
        <w:t xml:space="preserve"> waste.</w:t>
      </w:r>
      <w:r w:rsidR="00F1140F" w:rsidRPr="005F2E03">
        <w:rPr>
          <w:rFonts w:ascii="Times New Roman" w:hAnsi="Times New Roman" w:cs="Times New Roman"/>
        </w:rPr>
        <w:t xml:space="preserve"> (</w:t>
      </w:r>
      <w:r w:rsidR="0071509D" w:rsidRPr="005F2E03">
        <w:rPr>
          <w:rFonts w:ascii="Times New Roman" w:hAnsi="Times New Roman" w:cs="Times New Roman"/>
        </w:rPr>
        <w:t>9,10</w:t>
      </w:r>
      <w:r w:rsidR="00F1140F" w:rsidRPr="005F2E03">
        <w:rPr>
          <w:rFonts w:ascii="Times New Roman" w:hAnsi="Times New Roman" w:cs="Times New Roman"/>
        </w:rPr>
        <w:t>)</w:t>
      </w:r>
      <w:r w:rsidRPr="005F2E03">
        <w:rPr>
          <w:rFonts w:ascii="Times New Roman" w:hAnsi="Times New Roman" w:cs="Times New Roman"/>
        </w:rPr>
        <w:t xml:space="preserve">  Meanwhile</w:t>
      </w:r>
      <w:r w:rsidR="00CC7F5C" w:rsidRPr="005F2E03">
        <w:rPr>
          <w:rFonts w:ascii="Times New Roman" w:hAnsi="Times New Roman" w:cs="Times New Roman"/>
        </w:rPr>
        <w:t>, in India, the seafood industry faces tariff pressures and is urged to strengthen value-added</w:t>
      </w:r>
      <w:r w:rsidRPr="005F2E03">
        <w:rPr>
          <w:rFonts w:ascii="Times New Roman" w:hAnsi="Times New Roman" w:cs="Times New Roman"/>
        </w:rPr>
        <w:t xml:space="preserve"> processing and diversification of export markets.</w:t>
      </w:r>
      <w:r w:rsidR="0071509D" w:rsidRPr="005F2E03">
        <w:rPr>
          <w:rFonts w:ascii="Times New Roman" w:hAnsi="Times New Roman" w:cs="Times New Roman"/>
        </w:rPr>
        <w:t xml:space="preserve"> (44,45)</w:t>
      </w:r>
      <w:r w:rsidRPr="005F2E03">
        <w:rPr>
          <w:rFonts w:ascii="Times New Roman" w:hAnsi="Times New Roman" w:cs="Times New Roman"/>
        </w:rPr>
        <w:t xml:space="preserve"> These examples emphasise the need for </w:t>
      </w:r>
      <w:r w:rsidR="00CC7F5C" w:rsidRPr="005F2E03">
        <w:rPr>
          <w:rFonts w:ascii="Times New Roman" w:hAnsi="Times New Roman" w:cs="Times New Roman"/>
        </w:rPr>
        <w:t>context-specific strategies that combine</w:t>
      </w:r>
      <w:r w:rsidRPr="005F2E03">
        <w:rPr>
          <w:rFonts w:ascii="Times New Roman" w:hAnsi="Times New Roman" w:cs="Times New Roman"/>
        </w:rPr>
        <w:t xml:space="preserve"> value addition and diversification.</w:t>
      </w:r>
      <w:r w:rsidR="00F1140F" w:rsidRPr="005F2E03">
        <w:rPr>
          <w:rFonts w:ascii="Times New Roman" w:hAnsi="Times New Roman" w:cs="Times New Roman"/>
        </w:rPr>
        <w:t xml:space="preserve"> (44,45)</w:t>
      </w:r>
    </w:p>
    <w:p w:rsidR="004467F2" w:rsidRPr="005F2E03" w:rsidRDefault="004467F2" w:rsidP="005F2E03">
      <w:pPr>
        <w:spacing w:line="360" w:lineRule="auto"/>
        <w:jc w:val="both"/>
        <w:rPr>
          <w:rFonts w:ascii="Times New Roman" w:hAnsi="Times New Roman" w:cs="Times New Roman"/>
          <w:b/>
          <w:bCs/>
        </w:rPr>
      </w:pPr>
      <w:r w:rsidRPr="005F2E03">
        <w:rPr>
          <w:rFonts w:ascii="Times New Roman" w:hAnsi="Times New Roman" w:cs="Times New Roman"/>
          <w:b/>
          <w:bCs/>
        </w:rPr>
        <w:t>7. Conclusions and Future Research</w:t>
      </w:r>
    </w:p>
    <w:p w:rsidR="00CC7F5C" w:rsidRDefault="004467F2" w:rsidP="005F2E03">
      <w:pPr>
        <w:spacing w:line="360" w:lineRule="auto"/>
        <w:jc w:val="both"/>
        <w:rPr>
          <w:rFonts w:ascii="Times New Roman" w:hAnsi="Times New Roman" w:cs="Times New Roman"/>
        </w:rPr>
      </w:pPr>
      <w:r w:rsidRPr="005F2E03">
        <w:rPr>
          <w:rFonts w:ascii="Times New Roman" w:hAnsi="Times New Roman" w:cs="Times New Roman"/>
        </w:rPr>
        <w:t>This review confirms that value addition and product diversification are vital for the fishery sector to improve profitability, reduce waste and manage risk. Value addition raises unit value through processing, packaging and branding. Diversification spreads risk across species, product forms, value</w:t>
      </w:r>
      <w:r w:rsidR="00CC7F5C" w:rsidRPr="005F2E03">
        <w:rPr>
          <w:rFonts w:ascii="Times New Roman" w:hAnsi="Times New Roman" w:cs="Times New Roman"/>
        </w:rPr>
        <w:t xml:space="preserve"> chain nodes,</w:t>
      </w:r>
      <w:r w:rsidRPr="005F2E03">
        <w:rPr>
          <w:rFonts w:ascii="Times New Roman" w:hAnsi="Times New Roman" w:cs="Times New Roman"/>
        </w:rPr>
        <w:t xml:space="preserve"> and markets. Together</w:t>
      </w:r>
      <w:r w:rsidR="00CC7F5C" w:rsidRPr="005F2E03">
        <w:rPr>
          <w:rFonts w:ascii="Times New Roman" w:hAnsi="Times New Roman" w:cs="Times New Roman"/>
        </w:rPr>
        <w:t>,</w:t>
      </w:r>
      <w:r w:rsidRPr="005F2E03">
        <w:rPr>
          <w:rFonts w:ascii="Times New Roman" w:hAnsi="Times New Roman" w:cs="Times New Roman"/>
        </w:rPr>
        <w:t xml:space="preserve"> they strengthen sector resilience </w:t>
      </w:r>
      <w:r w:rsidRPr="005F2E03">
        <w:rPr>
          <w:rFonts w:ascii="Times New Roman" w:hAnsi="Times New Roman" w:cs="Times New Roman"/>
        </w:rPr>
        <w:lastRenderedPageBreak/>
        <w:t xml:space="preserve">and enterprise </w:t>
      </w:r>
      <w:r w:rsidR="00F1140F" w:rsidRPr="005F2E03">
        <w:rPr>
          <w:rFonts w:ascii="Times New Roman" w:hAnsi="Times New Roman" w:cs="Times New Roman"/>
        </w:rPr>
        <w:t xml:space="preserve">viability. </w:t>
      </w:r>
      <w:r w:rsidRPr="005F2E03">
        <w:rPr>
          <w:rFonts w:ascii="Times New Roman" w:hAnsi="Times New Roman" w:cs="Times New Roman"/>
        </w:rPr>
        <w:t>However</w:t>
      </w:r>
      <w:r w:rsidR="00CC7F5C" w:rsidRPr="005F2E03">
        <w:rPr>
          <w:rFonts w:ascii="Times New Roman" w:hAnsi="Times New Roman" w:cs="Times New Roman"/>
        </w:rPr>
        <w:t>,</w:t>
      </w:r>
      <w:r w:rsidRPr="005F2E03">
        <w:rPr>
          <w:rFonts w:ascii="Times New Roman" w:hAnsi="Times New Roman" w:cs="Times New Roman"/>
        </w:rPr>
        <w:t xml:space="preserve"> success depends on multiple enablers: infrastructure, finance, skills, market intelligence and regulatory frameworks. Barriers remain substantial, particularly in developing</w:t>
      </w:r>
      <w:r w:rsidRPr="005F2E03">
        <w:rPr>
          <w:rFonts w:ascii="Times New Roman" w:hAnsi="Times New Roman" w:cs="Times New Roman"/>
        </w:rPr>
        <w:noBreakHyphen/>
        <w:t>country contexts. For future research</w:t>
      </w:r>
      <w:r w:rsidR="00CC7F5C" w:rsidRPr="005F2E03">
        <w:rPr>
          <w:rFonts w:ascii="Times New Roman" w:hAnsi="Times New Roman" w:cs="Times New Roman"/>
        </w:rPr>
        <w:t>, it is essential to evaluate the cost-effectiveness of processing technologies, explore consumer demand for processed fish products across different markets, assess the environmental trade-offs of value-added processing and traceability systems, and develop models for small-scale fisheries to adopt integrated value-addition</w:t>
      </w:r>
      <w:r w:rsidRPr="005F2E03">
        <w:rPr>
          <w:rFonts w:ascii="Times New Roman" w:hAnsi="Times New Roman" w:cs="Times New Roman"/>
        </w:rPr>
        <w:t xml:space="preserve"> and diversification strategies. Practitioners and policymakers should treat value addition and diversification as linked objectives and design interventions accordingly. When aligned with market demand, resource sustainability</w:t>
      </w:r>
      <w:r w:rsidR="00CC7F5C" w:rsidRPr="005F2E03">
        <w:rPr>
          <w:rFonts w:ascii="Times New Roman" w:hAnsi="Times New Roman" w:cs="Times New Roman"/>
        </w:rPr>
        <w:t xml:space="preserve">, and strong value </w:t>
      </w:r>
      <w:r w:rsidRPr="005F2E03">
        <w:rPr>
          <w:rFonts w:ascii="Times New Roman" w:hAnsi="Times New Roman" w:cs="Times New Roman"/>
        </w:rPr>
        <w:t>chain linkages, these strategies can transform fishery sectors toward higher performance and resilience.</w:t>
      </w:r>
    </w:p>
    <w:p w:rsidR="00FC5F26" w:rsidRPr="00FC5F26" w:rsidRDefault="00FC5F26" w:rsidP="005F2E03">
      <w:pPr>
        <w:spacing w:line="360" w:lineRule="auto"/>
        <w:jc w:val="both"/>
        <w:rPr>
          <w:rFonts w:ascii="Times New Roman" w:hAnsi="Times New Roman" w:cs="Times New Roman"/>
          <w:b/>
        </w:rPr>
      </w:pPr>
    </w:p>
    <w:p w:rsidR="00FC5F26" w:rsidRPr="00FC5F26" w:rsidRDefault="00FC5F26" w:rsidP="00FC5F26">
      <w:pPr>
        <w:spacing w:line="360" w:lineRule="auto"/>
        <w:jc w:val="both"/>
        <w:rPr>
          <w:rFonts w:ascii="Times New Roman" w:hAnsi="Times New Roman" w:cs="Times New Roman"/>
          <w:b/>
        </w:rPr>
      </w:pPr>
      <w:r w:rsidRPr="00FC5F26">
        <w:rPr>
          <w:rFonts w:ascii="Times New Roman" w:hAnsi="Times New Roman" w:cs="Times New Roman"/>
          <w:b/>
        </w:rPr>
        <w:t>Disclaimer (Artificial intelligence)</w:t>
      </w:r>
    </w:p>
    <w:p w:rsidR="00FC5F26" w:rsidRPr="00FC5F26" w:rsidRDefault="00FC5F26" w:rsidP="00FC5F26">
      <w:pPr>
        <w:spacing w:line="360" w:lineRule="auto"/>
        <w:jc w:val="both"/>
        <w:rPr>
          <w:rFonts w:ascii="Times New Roman" w:hAnsi="Times New Roman" w:cs="Times New Roman"/>
        </w:rPr>
      </w:pPr>
      <w:r w:rsidRPr="00FC5F26">
        <w:rPr>
          <w:rFonts w:ascii="Times New Roman" w:hAnsi="Times New Roman" w:cs="Times New Roman"/>
        </w:rPr>
        <w:t xml:space="preserve">Option 1: </w:t>
      </w:r>
    </w:p>
    <w:p w:rsidR="00FC5F26" w:rsidRPr="00FC5F26" w:rsidRDefault="00FC5F26" w:rsidP="00FC5F26">
      <w:pPr>
        <w:spacing w:line="360" w:lineRule="auto"/>
        <w:jc w:val="both"/>
        <w:rPr>
          <w:rFonts w:ascii="Times New Roman" w:hAnsi="Times New Roman" w:cs="Times New Roman"/>
        </w:rPr>
      </w:pPr>
      <w:r w:rsidRPr="00FC5F26">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rsidR="00FC5F26" w:rsidRPr="00FC5F26" w:rsidRDefault="00FC5F26" w:rsidP="00FC5F26">
      <w:pPr>
        <w:spacing w:line="360" w:lineRule="auto"/>
        <w:jc w:val="both"/>
        <w:rPr>
          <w:rFonts w:ascii="Times New Roman" w:hAnsi="Times New Roman" w:cs="Times New Roman"/>
        </w:rPr>
      </w:pPr>
      <w:r w:rsidRPr="00FC5F26">
        <w:rPr>
          <w:rFonts w:ascii="Times New Roman" w:hAnsi="Times New Roman" w:cs="Times New Roman"/>
        </w:rPr>
        <w:t xml:space="preserve">Option 2: </w:t>
      </w:r>
    </w:p>
    <w:p w:rsidR="00FC5F26" w:rsidRPr="00FC5F26" w:rsidRDefault="00FC5F26" w:rsidP="00FC5F26">
      <w:pPr>
        <w:spacing w:line="360" w:lineRule="auto"/>
        <w:jc w:val="both"/>
        <w:rPr>
          <w:rFonts w:ascii="Times New Roman" w:hAnsi="Times New Roman" w:cs="Times New Roman"/>
        </w:rPr>
      </w:pPr>
      <w:r w:rsidRPr="00FC5F26">
        <w:rPr>
          <w:rFonts w:ascii="Times New Roman" w:hAnsi="Times New Roman"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C5F26" w:rsidRPr="00FC5F26" w:rsidRDefault="00FC5F26" w:rsidP="00FC5F26">
      <w:pPr>
        <w:spacing w:line="360" w:lineRule="auto"/>
        <w:jc w:val="both"/>
        <w:rPr>
          <w:rFonts w:ascii="Times New Roman" w:hAnsi="Times New Roman" w:cs="Times New Roman"/>
        </w:rPr>
      </w:pPr>
      <w:r w:rsidRPr="00FC5F26">
        <w:rPr>
          <w:rFonts w:ascii="Times New Roman" w:hAnsi="Times New Roman" w:cs="Times New Roman"/>
        </w:rPr>
        <w:t>Details of the AI usage are given below:</w:t>
      </w:r>
    </w:p>
    <w:p w:rsidR="00FC5F26" w:rsidRPr="00FC5F26" w:rsidRDefault="00FC5F26" w:rsidP="00FC5F26">
      <w:pPr>
        <w:spacing w:line="360" w:lineRule="auto"/>
        <w:jc w:val="both"/>
        <w:rPr>
          <w:rFonts w:ascii="Times New Roman" w:hAnsi="Times New Roman" w:cs="Times New Roman"/>
        </w:rPr>
      </w:pPr>
      <w:r w:rsidRPr="00FC5F26">
        <w:rPr>
          <w:rFonts w:ascii="Times New Roman" w:hAnsi="Times New Roman" w:cs="Times New Roman"/>
        </w:rPr>
        <w:t>1.</w:t>
      </w:r>
    </w:p>
    <w:p w:rsidR="00FC5F26" w:rsidRPr="00FC5F26" w:rsidRDefault="00FC5F26" w:rsidP="00FC5F26">
      <w:pPr>
        <w:spacing w:line="360" w:lineRule="auto"/>
        <w:jc w:val="both"/>
        <w:rPr>
          <w:rFonts w:ascii="Times New Roman" w:hAnsi="Times New Roman" w:cs="Times New Roman"/>
        </w:rPr>
      </w:pPr>
      <w:r w:rsidRPr="00FC5F26">
        <w:rPr>
          <w:rFonts w:ascii="Times New Roman" w:hAnsi="Times New Roman" w:cs="Times New Roman"/>
        </w:rPr>
        <w:t>2.</w:t>
      </w:r>
    </w:p>
    <w:p w:rsidR="00FC5F26" w:rsidRDefault="00FC5F26" w:rsidP="00FC5F26">
      <w:pPr>
        <w:spacing w:line="360" w:lineRule="auto"/>
        <w:jc w:val="both"/>
        <w:rPr>
          <w:rFonts w:ascii="Times New Roman" w:hAnsi="Times New Roman" w:cs="Times New Roman"/>
        </w:rPr>
      </w:pPr>
      <w:r w:rsidRPr="00FC5F26">
        <w:rPr>
          <w:rFonts w:ascii="Times New Roman" w:hAnsi="Times New Roman" w:cs="Times New Roman"/>
        </w:rPr>
        <w:t>3.</w:t>
      </w:r>
    </w:p>
    <w:p w:rsidR="00FC5F26" w:rsidRPr="005F2E03" w:rsidRDefault="00FC5F26" w:rsidP="005F2E03">
      <w:pPr>
        <w:spacing w:line="360" w:lineRule="auto"/>
        <w:jc w:val="both"/>
        <w:rPr>
          <w:rFonts w:ascii="Times New Roman" w:hAnsi="Times New Roman" w:cs="Times New Roman"/>
        </w:rPr>
      </w:pPr>
    </w:p>
    <w:p w:rsidR="004467F2" w:rsidRPr="005F2E03" w:rsidRDefault="00CC7F5C" w:rsidP="005F2E03">
      <w:pPr>
        <w:spacing w:line="360" w:lineRule="auto"/>
        <w:jc w:val="both"/>
        <w:rPr>
          <w:rFonts w:ascii="Times New Roman" w:hAnsi="Times New Roman" w:cs="Times New Roman"/>
          <w:b/>
          <w:bCs/>
        </w:rPr>
      </w:pPr>
      <w:r w:rsidRPr="005F2E03">
        <w:rPr>
          <w:rFonts w:ascii="Times New Roman" w:hAnsi="Times New Roman" w:cs="Times New Roman"/>
          <w:b/>
          <w:bCs/>
        </w:rPr>
        <w:t>References</w:t>
      </w:r>
    </w:p>
    <w:p w:rsidR="000E42D0" w:rsidRPr="005F2E03" w:rsidRDefault="000E42D0" w:rsidP="005F2E03">
      <w:pPr>
        <w:pStyle w:val="ListParagraph"/>
        <w:numPr>
          <w:ilvl w:val="0"/>
          <w:numId w:val="8"/>
        </w:numPr>
        <w:spacing w:line="360" w:lineRule="auto"/>
        <w:rPr>
          <w:rFonts w:ascii="Times New Roman" w:hAnsi="Times New Roman" w:cs="Times New Roman"/>
          <w:lang w:val="en-US"/>
        </w:rPr>
      </w:pPr>
      <w:r w:rsidRPr="005F2E03">
        <w:rPr>
          <w:rFonts w:ascii="Times New Roman" w:hAnsi="Times New Roman" w:cs="Times New Roman"/>
        </w:rPr>
        <w:lastRenderedPageBreak/>
        <w:t xml:space="preserve">Silovs, M., &amp;Dmitrijeva, O. (2018, January). Fish processing industry modernization and co-extrusion method in fish product assortment diversification. In Proceedings of the 2018 International Conference" Economic science for rural development (pp. 305-311). </w:t>
      </w:r>
      <w:hyperlink r:id="rId8" w:history="1">
        <w:r w:rsidRPr="005F2E03">
          <w:rPr>
            <w:rStyle w:val="Hyperlink"/>
            <w:rFonts w:ascii="Times New Roman" w:hAnsi="Times New Roman" w:cs="Times New Roman"/>
          </w:rPr>
          <w:t>https://www.researchgate.net/profile/Mihails-Silovs/publication/326075370_Fish_processing_industry_modernization_and_co-extrusion_method_in_fish_product_assortment_diversification/links/5cee82b6299bf1f88149ba5a/Fish-processing-industry-modernization-and-co-extrusion-method-in-fish-product-assortment-diversification.pdf</w:t>
        </w:r>
      </w:hyperlink>
    </w:p>
    <w:p w:rsidR="00C74DD8" w:rsidRPr="005F2E03" w:rsidRDefault="00C74DD8" w:rsidP="005F2E03">
      <w:pPr>
        <w:pStyle w:val="ListParagraph"/>
        <w:numPr>
          <w:ilvl w:val="0"/>
          <w:numId w:val="8"/>
        </w:numPr>
        <w:spacing w:line="360" w:lineRule="auto"/>
        <w:jc w:val="both"/>
        <w:rPr>
          <w:rFonts w:ascii="Times New Roman" w:hAnsi="Times New Roman" w:cs="Times New Roman"/>
          <w:lang w:val="en-US"/>
        </w:rPr>
      </w:pPr>
      <w:r w:rsidRPr="005F2E03">
        <w:rPr>
          <w:rFonts w:ascii="Times New Roman" w:hAnsi="Times New Roman" w:cs="Times New Roman"/>
          <w:lang w:val="nn-NO"/>
        </w:rPr>
        <w:t xml:space="preserve">Gonçalves, A. A., &amp; Kaiser, C. (2011). </w:t>
      </w:r>
      <w:r w:rsidRPr="005F2E03">
        <w:rPr>
          <w:rFonts w:ascii="Times New Roman" w:hAnsi="Times New Roman" w:cs="Times New Roman"/>
        </w:rPr>
        <w:t>Value-added products from aquaculture: a global trend. </w:t>
      </w:r>
      <w:r w:rsidRPr="005F2E03">
        <w:rPr>
          <w:rFonts w:ascii="Times New Roman" w:hAnsi="Times New Roman" w:cs="Times New Roman"/>
          <w:i/>
          <w:iCs/>
        </w:rPr>
        <w:t>World Aquaculture</w:t>
      </w:r>
      <w:r w:rsidRPr="005F2E03">
        <w:rPr>
          <w:rFonts w:ascii="Times New Roman" w:hAnsi="Times New Roman" w:cs="Times New Roman"/>
        </w:rPr>
        <w:t>, </w:t>
      </w:r>
      <w:r w:rsidRPr="005F2E03">
        <w:rPr>
          <w:rFonts w:ascii="Times New Roman" w:hAnsi="Times New Roman" w:cs="Times New Roman"/>
          <w:i/>
          <w:iCs/>
        </w:rPr>
        <w:t>42</w:t>
      </w:r>
      <w:r w:rsidRPr="005F2E03">
        <w:rPr>
          <w:rFonts w:ascii="Times New Roman" w:hAnsi="Times New Roman" w:cs="Times New Roman"/>
        </w:rPr>
        <w:t xml:space="preserve">(4), 48. </w:t>
      </w:r>
      <w:hyperlink r:id="rId9" w:history="1">
        <w:r w:rsidRPr="005F2E03">
          <w:rPr>
            <w:rStyle w:val="Hyperlink"/>
            <w:rFonts w:ascii="Times New Roman" w:hAnsi="Times New Roman" w:cs="Times New Roman"/>
          </w:rPr>
          <w:t>https://www.researchgate.net/profile/Alex-AugustoGoncalves/publication/267509864_Valueadded_Products_from_Aquaculture_a_Global_Trend/links/546261e60cf2c0c6aec1110/Value-added-Products-from-Aquaculture-a-Global-Trend.pdf</w:t>
        </w:r>
      </w:hyperlink>
    </w:p>
    <w:p w:rsidR="00C74DD8" w:rsidRPr="005F2E03" w:rsidRDefault="00C74DD8" w:rsidP="005F2E03">
      <w:pPr>
        <w:pStyle w:val="ListParagraph"/>
        <w:numPr>
          <w:ilvl w:val="0"/>
          <w:numId w:val="8"/>
        </w:numPr>
        <w:spacing w:line="360" w:lineRule="auto"/>
        <w:jc w:val="both"/>
        <w:rPr>
          <w:rFonts w:ascii="Times New Roman" w:hAnsi="Times New Roman" w:cs="Times New Roman"/>
          <w:lang w:val="en-US"/>
        </w:rPr>
      </w:pPr>
      <w:r w:rsidRPr="005F2E03">
        <w:rPr>
          <w:rFonts w:ascii="Times New Roman" w:hAnsi="Times New Roman" w:cs="Times New Roman"/>
        </w:rPr>
        <w:t>Kyule, D., Munguti, J., Muthoka, M., Opiyo, M., &amp;Abwao, J. Maundu. A.(2025). A Review of fish value-added products in Kenya: Current status, challenges and areas for improvement. </w:t>
      </w:r>
      <w:r w:rsidRPr="005F2E03">
        <w:rPr>
          <w:rFonts w:ascii="Times New Roman" w:hAnsi="Times New Roman" w:cs="Times New Roman"/>
          <w:i/>
          <w:iCs/>
        </w:rPr>
        <w:t>Sustainable Aquatic Research</w:t>
      </w:r>
      <w:r w:rsidRPr="005F2E03">
        <w:rPr>
          <w:rFonts w:ascii="Times New Roman" w:hAnsi="Times New Roman" w:cs="Times New Roman"/>
        </w:rPr>
        <w:t>, </w:t>
      </w:r>
      <w:r w:rsidRPr="005F2E03">
        <w:rPr>
          <w:rFonts w:ascii="Times New Roman" w:hAnsi="Times New Roman" w:cs="Times New Roman"/>
          <w:i/>
          <w:iCs/>
        </w:rPr>
        <w:t>4</w:t>
      </w:r>
      <w:r w:rsidRPr="005F2E03">
        <w:rPr>
          <w:rFonts w:ascii="Times New Roman" w:hAnsi="Times New Roman" w:cs="Times New Roman"/>
        </w:rPr>
        <w:t xml:space="preserve">(1), 116-142. </w:t>
      </w:r>
      <w:hyperlink r:id="rId10" w:history="1">
        <w:r w:rsidRPr="005F2E03">
          <w:rPr>
            <w:rStyle w:val="Hyperlink"/>
            <w:rFonts w:ascii="Times New Roman" w:hAnsi="Times New Roman" w:cs="Times New Roman"/>
          </w:rPr>
          <w:t>https://ir-library.ku.ac.ke/server/api/core/bitstreams/27b2aca0-3240-47bd-ad9e-b10504832221/content</w:t>
        </w:r>
      </w:hyperlink>
    </w:p>
    <w:p w:rsidR="00C74DD8" w:rsidRPr="005F2E03" w:rsidRDefault="00C74DD8" w:rsidP="005F2E03">
      <w:pPr>
        <w:pStyle w:val="ListParagraph"/>
        <w:numPr>
          <w:ilvl w:val="0"/>
          <w:numId w:val="8"/>
        </w:numPr>
        <w:spacing w:line="360" w:lineRule="auto"/>
        <w:jc w:val="both"/>
        <w:rPr>
          <w:rFonts w:ascii="Times New Roman" w:hAnsi="Times New Roman" w:cs="Times New Roman"/>
          <w:lang w:val="en-US"/>
        </w:rPr>
      </w:pPr>
      <w:r w:rsidRPr="005F2E03">
        <w:rPr>
          <w:rFonts w:ascii="Times New Roman" w:hAnsi="Times New Roman" w:cs="Times New Roman"/>
        </w:rPr>
        <w:t>Peñarubia, O., Toppe, J., Ahern, M., Ward, A., &amp; Griffin, M. (2023). How value addition by utilization of tilapia processing by‐products can improve human nutrition and livelihood. </w:t>
      </w:r>
      <w:r w:rsidRPr="005F2E03">
        <w:rPr>
          <w:rFonts w:ascii="Times New Roman" w:hAnsi="Times New Roman" w:cs="Times New Roman"/>
          <w:i/>
          <w:iCs/>
        </w:rPr>
        <w:t>Reviews in Aquaculture</w:t>
      </w:r>
      <w:r w:rsidRPr="005F2E03">
        <w:rPr>
          <w:rFonts w:ascii="Times New Roman" w:hAnsi="Times New Roman" w:cs="Times New Roman"/>
        </w:rPr>
        <w:t>, </w:t>
      </w:r>
      <w:r w:rsidRPr="005F2E03">
        <w:rPr>
          <w:rFonts w:ascii="Times New Roman" w:hAnsi="Times New Roman" w:cs="Times New Roman"/>
          <w:i/>
          <w:iCs/>
        </w:rPr>
        <w:t>15</w:t>
      </w:r>
      <w:r w:rsidRPr="005F2E03">
        <w:rPr>
          <w:rFonts w:ascii="Times New Roman" w:hAnsi="Times New Roman" w:cs="Times New Roman"/>
        </w:rPr>
        <w:t xml:space="preserve">, 32-40. </w:t>
      </w:r>
      <w:hyperlink r:id="rId11" w:history="1">
        <w:r w:rsidRPr="005F2E03">
          <w:rPr>
            <w:rStyle w:val="Hyperlink"/>
            <w:rFonts w:ascii="Times New Roman" w:hAnsi="Times New Roman" w:cs="Times New Roman"/>
          </w:rPr>
          <w:t>https://onlinelibrary.wiley.com/doi/pdf/10.1111/raq.12737</w:t>
        </w:r>
      </w:hyperlink>
    </w:p>
    <w:p w:rsidR="00C74DD8" w:rsidRPr="005F2E03" w:rsidRDefault="00C74DD8" w:rsidP="005F2E03">
      <w:pPr>
        <w:pStyle w:val="ListParagraph"/>
        <w:numPr>
          <w:ilvl w:val="0"/>
          <w:numId w:val="8"/>
        </w:numPr>
        <w:spacing w:line="360" w:lineRule="auto"/>
        <w:jc w:val="both"/>
        <w:rPr>
          <w:rFonts w:ascii="Times New Roman" w:hAnsi="Times New Roman" w:cs="Times New Roman"/>
          <w:lang w:val="en-US"/>
        </w:rPr>
      </w:pPr>
      <w:r w:rsidRPr="005F2E03">
        <w:rPr>
          <w:rFonts w:ascii="Times New Roman" w:hAnsi="Times New Roman" w:cs="Times New Roman"/>
          <w:lang w:val="nn-NO"/>
        </w:rPr>
        <w:t xml:space="preserve">Binsi, P. K., &amp; Parvathy, U. (2019). </w:t>
      </w:r>
      <w:r w:rsidRPr="005F2E03">
        <w:rPr>
          <w:rFonts w:ascii="Times New Roman" w:hAnsi="Times New Roman" w:cs="Times New Roman"/>
        </w:rPr>
        <w:t xml:space="preserve">Value addition of cultivable and capture fishery resources: Present and future dimensions. </w:t>
      </w:r>
      <w:hyperlink r:id="rId12" w:history="1">
        <w:r w:rsidRPr="005F2E03">
          <w:rPr>
            <w:rStyle w:val="Hyperlink"/>
            <w:rFonts w:ascii="Times New Roman" w:hAnsi="Times New Roman" w:cs="Times New Roman"/>
          </w:rPr>
          <w:t>https://drs.cift.res.in/server/api/core/bitstreams/abd1f4c9-a286-47e9-846b-9b47416b836b/content</w:t>
        </w:r>
      </w:hyperlink>
    </w:p>
    <w:p w:rsidR="00C74DD8" w:rsidRPr="005F2E03" w:rsidRDefault="00C74DD8" w:rsidP="005F2E03">
      <w:pPr>
        <w:pStyle w:val="ListParagraph"/>
        <w:numPr>
          <w:ilvl w:val="0"/>
          <w:numId w:val="8"/>
        </w:numPr>
        <w:spacing w:line="360" w:lineRule="auto"/>
        <w:jc w:val="both"/>
        <w:rPr>
          <w:rFonts w:ascii="Times New Roman" w:hAnsi="Times New Roman" w:cs="Times New Roman"/>
          <w:lang w:val="en-US"/>
        </w:rPr>
      </w:pPr>
      <w:r w:rsidRPr="005F2E03">
        <w:rPr>
          <w:rFonts w:ascii="Times New Roman" w:hAnsi="Times New Roman" w:cs="Times New Roman"/>
        </w:rPr>
        <w:t>Chea, R., Ahsan, D., García-Lorenzo, I., &amp;Teh, L. (2023). Fish consumption patterns and value chain analysis in north-western Cambodia. </w:t>
      </w:r>
      <w:r w:rsidRPr="005F2E03">
        <w:rPr>
          <w:rFonts w:ascii="Times New Roman" w:hAnsi="Times New Roman" w:cs="Times New Roman"/>
          <w:i/>
          <w:iCs/>
        </w:rPr>
        <w:t>Fisheries Research</w:t>
      </w:r>
      <w:r w:rsidRPr="005F2E03">
        <w:rPr>
          <w:rFonts w:ascii="Times New Roman" w:hAnsi="Times New Roman" w:cs="Times New Roman"/>
        </w:rPr>
        <w:t>, </w:t>
      </w:r>
      <w:r w:rsidRPr="005F2E03">
        <w:rPr>
          <w:rFonts w:ascii="Times New Roman" w:hAnsi="Times New Roman" w:cs="Times New Roman"/>
          <w:i/>
          <w:iCs/>
        </w:rPr>
        <w:t>263</w:t>
      </w:r>
      <w:r w:rsidRPr="005F2E03">
        <w:rPr>
          <w:rFonts w:ascii="Times New Roman" w:hAnsi="Times New Roman" w:cs="Times New Roman"/>
        </w:rPr>
        <w:t xml:space="preserve">, 106677.  </w:t>
      </w:r>
      <w:hyperlink r:id="rId13" w:history="1">
        <w:r w:rsidRPr="005F2E03">
          <w:rPr>
            <w:rStyle w:val="Hyperlink"/>
            <w:rFonts w:ascii="Times New Roman" w:hAnsi="Times New Roman" w:cs="Times New Roman"/>
          </w:rPr>
          <w:t>https://doi.org/10.1016/j.fishres.2023.106677</w:t>
        </w:r>
      </w:hyperlink>
    </w:p>
    <w:p w:rsidR="00C74DD8" w:rsidRPr="005F2E03" w:rsidRDefault="00C74DD8" w:rsidP="005F2E03">
      <w:pPr>
        <w:pStyle w:val="ListParagraph"/>
        <w:numPr>
          <w:ilvl w:val="0"/>
          <w:numId w:val="8"/>
        </w:numPr>
        <w:spacing w:line="360" w:lineRule="auto"/>
        <w:jc w:val="both"/>
        <w:rPr>
          <w:rFonts w:ascii="Times New Roman" w:hAnsi="Times New Roman" w:cs="Times New Roman"/>
          <w:lang w:val="en-US"/>
        </w:rPr>
      </w:pPr>
      <w:r w:rsidRPr="005F2E03">
        <w:rPr>
          <w:rFonts w:ascii="Times New Roman" w:hAnsi="Times New Roman" w:cs="Times New Roman"/>
        </w:rPr>
        <w:t xml:space="preserve">Ninan, G. (2018). Fish processing and value addition-a global scenario. </w:t>
      </w:r>
      <w:hyperlink r:id="rId14" w:history="1">
        <w:r w:rsidRPr="005F2E03">
          <w:rPr>
            <w:rStyle w:val="Hyperlink"/>
            <w:rFonts w:ascii="Times New Roman" w:hAnsi="Times New Roman" w:cs="Times New Roman"/>
          </w:rPr>
          <w:t>https://drs.cift.res.in/bitstream/handle/123456789/4479/Fish%20processing%20and%20value%20addition.pdf?sequence=1</w:t>
        </w:r>
      </w:hyperlink>
    </w:p>
    <w:p w:rsidR="00C74DD8" w:rsidRPr="005F2E03" w:rsidRDefault="00C74DD8" w:rsidP="005F2E03">
      <w:pPr>
        <w:pStyle w:val="ListParagraph"/>
        <w:numPr>
          <w:ilvl w:val="0"/>
          <w:numId w:val="8"/>
        </w:numPr>
        <w:spacing w:line="360" w:lineRule="auto"/>
        <w:jc w:val="both"/>
        <w:rPr>
          <w:rFonts w:ascii="Times New Roman" w:hAnsi="Times New Roman" w:cs="Times New Roman"/>
        </w:rPr>
      </w:pPr>
      <w:r w:rsidRPr="005F2E03">
        <w:rPr>
          <w:rFonts w:ascii="Times New Roman" w:hAnsi="Times New Roman" w:cs="Times New Roman"/>
        </w:rPr>
        <w:t>.</w:t>
      </w:r>
    </w:p>
    <w:p w:rsidR="00C74DD8" w:rsidRPr="005F2E03" w:rsidRDefault="00C74DD8" w:rsidP="005F2E03">
      <w:pPr>
        <w:pStyle w:val="NormalWeb"/>
        <w:numPr>
          <w:ilvl w:val="0"/>
          <w:numId w:val="8"/>
        </w:numPr>
        <w:spacing w:line="360" w:lineRule="auto"/>
        <w:jc w:val="both"/>
      </w:pPr>
      <w:r w:rsidRPr="005F2E03">
        <w:lastRenderedPageBreak/>
        <w:t xml:space="preserve">Channaviragouda, R., Ravi, A. R., Manoj, N. S., and Oshimath, C. (n.d.). Market mechanisms and trade: The rising influence of carbon pricing systems. AgriFrontline, 1(8), 46 to 49. </w:t>
      </w:r>
      <w:hyperlink r:id="rId15" w:history="1">
        <w:r w:rsidRPr="005F2E03">
          <w:rPr>
            <w:rStyle w:val="Hyperlink"/>
            <w:rFonts w:eastAsiaTheme="majorEastAsia"/>
          </w:rPr>
          <w:t>https://agrifrontline.com/wp-content/uploads/2025/08/AF-V1-I8-June-2025-008.pdf</w:t>
        </w:r>
      </w:hyperlink>
    </w:p>
    <w:p w:rsidR="00C74DD8" w:rsidRPr="005F2E03" w:rsidRDefault="00C74DD8" w:rsidP="005F2E03">
      <w:pPr>
        <w:pStyle w:val="NormalWeb"/>
        <w:numPr>
          <w:ilvl w:val="0"/>
          <w:numId w:val="8"/>
        </w:numPr>
        <w:spacing w:line="360" w:lineRule="auto"/>
        <w:jc w:val="both"/>
      </w:pPr>
      <w:r w:rsidRPr="005F2E03">
        <w:t xml:space="preserve">Channaviragouda, R., Ravi, A. R., Manoj, N. S., and Oshimath, C. (n.d.). Market mechanisms and trade: The rising influence of carbon pricing systems. AgriFrontline, 1(8), 46 to 49. </w:t>
      </w:r>
      <w:hyperlink r:id="rId16" w:history="1">
        <w:r w:rsidRPr="005F2E03">
          <w:rPr>
            <w:rStyle w:val="Hyperlink"/>
            <w:rFonts w:eastAsiaTheme="majorEastAsia"/>
          </w:rPr>
          <w:t>https://agrifrontline.com/wp-content/uploads/2025/08/AF-V1-I8-June-2025-008.pdf</w:t>
        </w:r>
      </w:hyperlink>
    </w:p>
    <w:p w:rsidR="00C74DD8" w:rsidRPr="005F2E03" w:rsidRDefault="00C74DD8" w:rsidP="005F2E03">
      <w:pPr>
        <w:pStyle w:val="NormalWeb"/>
        <w:numPr>
          <w:ilvl w:val="0"/>
          <w:numId w:val="8"/>
        </w:numPr>
        <w:spacing w:line="360" w:lineRule="auto"/>
        <w:jc w:val="both"/>
      </w:pPr>
      <w:r w:rsidRPr="005F2E03">
        <w:t xml:space="preserve">Tanya, &amp; Singh, N. (n.d.). Fish waste management and value addition for blue economy development. AgriFrontline, 1(8), 30 to 40. </w:t>
      </w:r>
      <w:hyperlink r:id="rId17" w:history="1">
        <w:r w:rsidRPr="005F2E03">
          <w:rPr>
            <w:rStyle w:val="Hyperlink"/>
            <w:rFonts w:eastAsiaTheme="majorEastAsia"/>
          </w:rPr>
          <w:t>https://agrifrontline.com/wp-content/uploads/2025/08/AF-V1-I8-June-2025-006.pdf</w:t>
        </w:r>
      </w:hyperlink>
    </w:p>
    <w:p w:rsidR="00CC7F5C" w:rsidRPr="005F2E03" w:rsidRDefault="00C74DD8" w:rsidP="005F2E03">
      <w:pPr>
        <w:pStyle w:val="NormalWeb"/>
        <w:numPr>
          <w:ilvl w:val="0"/>
          <w:numId w:val="8"/>
        </w:numPr>
        <w:spacing w:line="360" w:lineRule="auto"/>
        <w:jc w:val="both"/>
      </w:pPr>
      <w:r w:rsidRPr="005F2E03">
        <w:t>Shaviklo, A. R. (2016). Market for value added fishery products in Iran: opportunities, challenges and future perspectives. </w:t>
      </w:r>
      <w:r w:rsidRPr="005F2E03">
        <w:rPr>
          <w:i/>
          <w:iCs/>
        </w:rPr>
        <w:t>Infofish Int</w:t>
      </w:r>
      <w:r w:rsidRPr="005F2E03">
        <w:t>, </w:t>
      </w:r>
      <w:r w:rsidRPr="005F2E03">
        <w:rPr>
          <w:i/>
          <w:iCs/>
        </w:rPr>
        <w:t>6</w:t>
      </w:r>
      <w:r w:rsidRPr="005F2E03">
        <w:t xml:space="preserve">, 8-12. </w:t>
      </w:r>
      <w:hyperlink r:id="rId18" w:history="1">
        <w:r w:rsidRPr="005F2E03">
          <w:rPr>
            <w:rStyle w:val="Hyperlink"/>
          </w:rPr>
          <w:t>https://www.researchgate.net/profile/Amir-Reza-Shaviklo/publication/310124342_Market_for_value_added_fishery_products_in_Iran_opportunities_challenges_and_future_perspectives/links/58294d7208ae5c0137f1582f/Market-for-value-added-fishery-products-in-Iran-opportunities-challenges-and-future-perspectives.pdf</w:t>
        </w:r>
      </w:hyperlink>
    </w:p>
    <w:p w:rsidR="00C74DD8" w:rsidRPr="005F2E03" w:rsidRDefault="00C74DD8" w:rsidP="005F2E03">
      <w:pPr>
        <w:pStyle w:val="NormalWeb"/>
        <w:numPr>
          <w:ilvl w:val="0"/>
          <w:numId w:val="8"/>
        </w:numPr>
        <w:spacing w:line="360" w:lineRule="auto"/>
        <w:jc w:val="both"/>
      </w:pPr>
      <w:r w:rsidRPr="005F2E03">
        <w:t>Talib, A., &amp;Tangke, U. (2023). Diversification of surimi-based processed products (fish meatballs) with the addition of Madidihang fish bone meal. </w:t>
      </w:r>
      <w:r w:rsidRPr="005F2E03">
        <w:rPr>
          <w:i/>
          <w:iCs/>
        </w:rPr>
        <w:t>Asian F. Sci. J.</w:t>
      </w:r>
      <w:r w:rsidRPr="005F2E03">
        <w:t>, </w:t>
      </w:r>
      <w:r w:rsidRPr="005F2E03">
        <w:rPr>
          <w:i/>
          <w:iCs/>
        </w:rPr>
        <w:t>22</w:t>
      </w:r>
      <w:r w:rsidRPr="005F2E03">
        <w:t xml:space="preserve">, 56-63. </w:t>
      </w:r>
      <w:hyperlink r:id="rId19" w:history="1">
        <w:r w:rsidRPr="005F2E03">
          <w:rPr>
            <w:rStyle w:val="Hyperlink"/>
          </w:rPr>
          <w:t>https://www.academia.edu/download/120778775/1315.pdf</w:t>
        </w:r>
      </w:hyperlink>
    </w:p>
    <w:p w:rsidR="000E42D0" w:rsidRPr="005F2E03" w:rsidRDefault="000E42D0" w:rsidP="005F2E03">
      <w:pPr>
        <w:pStyle w:val="ListParagraph"/>
        <w:numPr>
          <w:ilvl w:val="0"/>
          <w:numId w:val="8"/>
        </w:numPr>
        <w:spacing w:after="0" w:line="360" w:lineRule="auto"/>
        <w:jc w:val="both"/>
        <w:rPr>
          <w:rFonts w:ascii="Times New Roman" w:eastAsia="Times New Roman" w:hAnsi="Times New Roman" w:cs="Times New Roman"/>
          <w:lang w:eastAsia="en-IN"/>
        </w:rPr>
      </w:pPr>
      <w:r w:rsidRPr="005F2E03">
        <w:rPr>
          <w:rFonts w:ascii="Times New Roman" w:eastAsia="Times New Roman" w:hAnsi="Times New Roman" w:cs="Times New Roman"/>
          <w:lang w:eastAsia="en-IN"/>
        </w:rPr>
        <w:t xml:space="preserve">Ablegue, A. G. M. D., Zhang, M., Guo, Q., &amp; Rui, L. (2025). Monitoring and shelf life extension of food products based on machine learning and deep learning: Progress and potential applications. </w:t>
      </w:r>
      <w:r w:rsidRPr="005F2E03">
        <w:rPr>
          <w:rFonts w:ascii="Times New Roman" w:eastAsia="Times New Roman" w:hAnsi="Times New Roman" w:cs="Times New Roman"/>
          <w:i/>
          <w:iCs/>
          <w:lang w:eastAsia="en-IN"/>
        </w:rPr>
        <w:t>Food Reviews International</w:t>
      </w:r>
      <w:r w:rsidRPr="005F2E03">
        <w:rPr>
          <w:rFonts w:ascii="Times New Roman" w:eastAsia="Times New Roman" w:hAnsi="Times New Roman" w:cs="Times New Roman"/>
          <w:lang w:eastAsia="en-IN"/>
        </w:rPr>
        <w:t>, 1-26. DOI:</w:t>
      </w:r>
      <w:hyperlink r:id="rId20" w:tgtFrame="_blank" w:history="1">
        <w:r w:rsidRPr="005F2E03">
          <w:rPr>
            <w:rStyle w:val="Hyperlink"/>
            <w:rFonts w:ascii="Times New Roman" w:eastAsia="Times New Roman" w:hAnsi="Times New Roman" w:cs="Times New Roman"/>
            <w:lang w:eastAsia="en-IN"/>
          </w:rPr>
          <w:t>10.1080/87559129.2025.2541856</w:t>
        </w:r>
      </w:hyperlink>
    </w:p>
    <w:p w:rsidR="000E42D0" w:rsidRPr="005F2E03" w:rsidRDefault="000E42D0" w:rsidP="005F2E03">
      <w:pPr>
        <w:pStyle w:val="ListParagraph"/>
        <w:numPr>
          <w:ilvl w:val="0"/>
          <w:numId w:val="8"/>
        </w:numPr>
        <w:spacing w:after="0" w:line="360" w:lineRule="auto"/>
        <w:jc w:val="both"/>
        <w:rPr>
          <w:rFonts w:ascii="Times New Roman" w:eastAsia="Times New Roman" w:hAnsi="Times New Roman" w:cs="Times New Roman"/>
          <w:lang w:eastAsia="en-IN"/>
        </w:rPr>
      </w:pPr>
      <w:r w:rsidRPr="005F2E03">
        <w:rPr>
          <w:rFonts w:ascii="Times New Roman" w:eastAsia="Times New Roman" w:hAnsi="Times New Roman" w:cs="Times New Roman"/>
          <w:lang w:eastAsia="en-IN"/>
        </w:rPr>
        <w:t xml:space="preserve">Ahmad, I., Jeenanunta, C., &amp;Noomhorm, A. (2014). Recent developments in quality evaluation, optimization and traceability system in shrimp supply chain. </w:t>
      </w:r>
      <w:r w:rsidRPr="005F2E03">
        <w:rPr>
          <w:rFonts w:ascii="Times New Roman" w:eastAsia="Times New Roman" w:hAnsi="Times New Roman" w:cs="Times New Roman"/>
          <w:i/>
          <w:iCs/>
          <w:lang w:eastAsia="en-IN"/>
        </w:rPr>
        <w:t>Seafood Science: Advances in Chemistry, Technology and Applications, 232</w:t>
      </w:r>
      <w:r w:rsidRPr="005F2E03">
        <w:rPr>
          <w:rFonts w:ascii="Times New Roman" w:eastAsia="Times New Roman" w:hAnsi="Times New Roman" w:cs="Times New Roman"/>
          <w:lang w:eastAsia="en-IN"/>
        </w:rPr>
        <w:t xml:space="preserve">(10.1201).  </w:t>
      </w:r>
      <w:hyperlink r:id="rId21" w:history="1">
        <w:r w:rsidRPr="005F2E03">
          <w:rPr>
            <w:rStyle w:val="Hyperlink"/>
            <w:rFonts w:ascii="Times New Roman" w:eastAsia="Times New Roman" w:hAnsi="Times New Roman" w:cs="Times New Roman"/>
            <w:lang w:eastAsia="en-IN"/>
          </w:rPr>
          <w:t>https://www.taylorfrancis.com/chapters/edit/10.1201/b17402-12/recent-developments-quality-evaluation-optimization-traceability-system-shrimp-supply-chain-imran-ahmad-chawalit-jeenanunta-athapol-noomhorm</w:t>
        </w:r>
      </w:hyperlink>
    </w:p>
    <w:p w:rsidR="000E42D0" w:rsidRPr="005F2E03" w:rsidRDefault="000E42D0" w:rsidP="005F2E03">
      <w:pPr>
        <w:spacing w:after="0" w:line="360" w:lineRule="auto"/>
        <w:ind w:left="540" w:hanging="540"/>
        <w:jc w:val="both"/>
        <w:rPr>
          <w:rFonts w:ascii="Times New Roman" w:eastAsia="Times New Roman" w:hAnsi="Times New Roman" w:cs="Times New Roman"/>
          <w:lang w:eastAsia="en-IN"/>
        </w:rPr>
      </w:pPr>
    </w:p>
    <w:p w:rsidR="000E42D0" w:rsidRPr="005F2E03" w:rsidRDefault="000E42D0" w:rsidP="005F2E03">
      <w:pPr>
        <w:pStyle w:val="ListParagraph"/>
        <w:numPr>
          <w:ilvl w:val="0"/>
          <w:numId w:val="8"/>
        </w:numPr>
        <w:spacing w:after="0" w:line="360" w:lineRule="auto"/>
        <w:jc w:val="both"/>
        <w:rPr>
          <w:rFonts w:ascii="Times New Roman" w:eastAsia="Times New Roman" w:hAnsi="Times New Roman" w:cs="Times New Roman"/>
          <w:lang w:eastAsia="en-IN"/>
        </w:rPr>
      </w:pPr>
      <w:r w:rsidRPr="005F2E03">
        <w:rPr>
          <w:rFonts w:ascii="Times New Roman" w:eastAsia="Times New Roman" w:hAnsi="Times New Roman" w:cs="Times New Roman"/>
          <w:lang w:eastAsia="en-IN"/>
        </w:rPr>
        <w:lastRenderedPageBreak/>
        <w:t xml:space="preserve">Ahmed, A., Mahmud, M. N., &amp;Muniza, N. T. (2025). Post-harvest technology and food processing innovations: Prospects and challenges in Bangladesh. </w:t>
      </w:r>
      <w:r w:rsidRPr="005F2E03">
        <w:rPr>
          <w:rFonts w:ascii="Times New Roman" w:eastAsia="Times New Roman" w:hAnsi="Times New Roman" w:cs="Times New Roman"/>
          <w:i/>
          <w:iCs/>
          <w:lang w:eastAsia="en-IN"/>
        </w:rPr>
        <w:t>IJCS, 13</w:t>
      </w:r>
      <w:r w:rsidRPr="005F2E03">
        <w:rPr>
          <w:rFonts w:ascii="Times New Roman" w:eastAsia="Times New Roman" w:hAnsi="Times New Roman" w:cs="Times New Roman"/>
          <w:lang w:eastAsia="en-IN"/>
        </w:rPr>
        <w:t>(2), 93-103.</w:t>
      </w:r>
    </w:p>
    <w:p w:rsidR="000E42D0" w:rsidRPr="005F2E03" w:rsidRDefault="00FA2F7C" w:rsidP="005F2E03">
      <w:pPr>
        <w:spacing w:after="0" w:line="360" w:lineRule="auto"/>
        <w:ind w:left="540"/>
        <w:jc w:val="both"/>
        <w:rPr>
          <w:rFonts w:ascii="Times New Roman" w:eastAsia="Times New Roman" w:hAnsi="Times New Roman" w:cs="Times New Roman"/>
          <w:lang w:eastAsia="en-IN"/>
        </w:rPr>
      </w:pPr>
      <w:hyperlink r:id="rId22" w:history="1">
        <w:r w:rsidR="000E42D0" w:rsidRPr="005F2E03">
          <w:rPr>
            <w:rStyle w:val="Hyperlink"/>
            <w:rFonts w:ascii="Times New Roman" w:eastAsia="Times New Roman" w:hAnsi="Times New Roman" w:cs="Times New Roman"/>
            <w:lang w:eastAsia="en-IN"/>
          </w:rPr>
          <w:t>https://doi.org/10.22271/chemi.2025.v13.i1b.12506</w:t>
        </w:r>
      </w:hyperlink>
    </w:p>
    <w:p w:rsidR="000E42D0" w:rsidRPr="005F2E03" w:rsidRDefault="000E42D0" w:rsidP="005F2E03">
      <w:pPr>
        <w:pStyle w:val="ListParagraph"/>
        <w:numPr>
          <w:ilvl w:val="0"/>
          <w:numId w:val="8"/>
        </w:numPr>
        <w:spacing w:after="0" w:line="360" w:lineRule="auto"/>
        <w:jc w:val="both"/>
        <w:rPr>
          <w:rFonts w:ascii="Times New Roman" w:eastAsia="Times New Roman" w:hAnsi="Times New Roman" w:cs="Times New Roman"/>
          <w:lang w:eastAsia="en-IN"/>
        </w:rPr>
      </w:pPr>
      <w:r w:rsidRPr="005F2E03">
        <w:rPr>
          <w:rFonts w:ascii="Times New Roman" w:eastAsia="Times New Roman" w:hAnsi="Times New Roman" w:cs="Times New Roman"/>
          <w:lang w:val="nn-NO" w:eastAsia="en-IN"/>
        </w:rPr>
        <w:t xml:space="preserve">Aït Kaddour, A., Makmuang, S., Musa, N., &amp; Hassoun, A. (2026). </w:t>
      </w:r>
      <w:r w:rsidRPr="005F2E03">
        <w:rPr>
          <w:rFonts w:ascii="Times New Roman" w:eastAsia="Times New Roman" w:hAnsi="Times New Roman" w:cs="Times New Roman"/>
          <w:lang w:eastAsia="en-IN"/>
        </w:rPr>
        <w:t xml:space="preserve">Smart sensors and remote sensing for seafood. In </w:t>
      </w:r>
      <w:r w:rsidRPr="005F2E03">
        <w:rPr>
          <w:rFonts w:ascii="Times New Roman" w:eastAsia="Times New Roman" w:hAnsi="Times New Roman" w:cs="Times New Roman"/>
          <w:i/>
          <w:iCs/>
          <w:lang w:eastAsia="en-IN"/>
        </w:rPr>
        <w:t>Seafood 4.0</w:t>
      </w:r>
      <w:r w:rsidRPr="005F2E03">
        <w:rPr>
          <w:rFonts w:ascii="Times New Roman" w:eastAsia="Times New Roman" w:hAnsi="Times New Roman" w:cs="Times New Roman"/>
          <w:lang w:eastAsia="en-IN"/>
        </w:rPr>
        <w:t xml:space="preserve"> (pp. 171-198). Elsevier. </w:t>
      </w:r>
      <w:hyperlink r:id="rId23" w:history="1">
        <w:r w:rsidRPr="005F2E03">
          <w:rPr>
            <w:rStyle w:val="Hyperlink"/>
            <w:rFonts w:ascii="Times New Roman" w:eastAsia="Times New Roman" w:hAnsi="Times New Roman" w:cs="Times New Roman"/>
            <w:lang w:eastAsia="en-IN"/>
          </w:rPr>
          <w:t>https://doi.org/10.1016/B978-0-443-33750-5.00018-4</w:t>
        </w:r>
      </w:hyperlink>
    </w:p>
    <w:p w:rsidR="000E42D0" w:rsidRPr="005F2E03" w:rsidRDefault="000E42D0" w:rsidP="005F2E03">
      <w:pPr>
        <w:pStyle w:val="ListParagraph"/>
        <w:numPr>
          <w:ilvl w:val="0"/>
          <w:numId w:val="8"/>
        </w:numPr>
        <w:spacing w:after="0" w:line="360" w:lineRule="auto"/>
        <w:jc w:val="both"/>
        <w:rPr>
          <w:rFonts w:ascii="Times New Roman" w:eastAsia="Times New Roman" w:hAnsi="Times New Roman" w:cs="Times New Roman"/>
          <w:lang w:val="nn-NO" w:eastAsia="en-IN"/>
        </w:rPr>
      </w:pPr>
      <w:r w:rsidRPr="005F2E03">
        <w:rPr>
          <w:rFonts w:ascii="Times New Roman" w:eastAsia="Times New Roman" w:hAnsi="Times New Roman" w:cs="Times New Roman"/>
          <w:lang w:val="nn-NO" w:eastAsia="en-IN"/>
        </w:rPr>
        <w:t xml:space="preserve">Akinsemolu, A. A., &amp; Onyeaka, H. N. (2024). </w:t>
      </w:r>
      <w:r w:rsidRPr="005F2E03">
        <w:rPr>
          <w:rFonts w:ascii="Times New Roman" w:eastAsia="Times New Roman" w:hAnsi="Times New Roman" w:cs="Times New Roman"/>
          <w:lang w:eastAsia="en-IN"/>
        </w:rPr>
        <w:t xml:space="preserve">Microorganisms associated with food spoilage and foodborne diseases. In </w:t>
      </w:r>
      <w:r w:rsidRPr="005F2E03">
        <w:rPr>
          <w:rFonts w:ascii="Times New Roman" w:eastAsia="Times New Roman" w:hAnsi="Times New Roman" w:cs="Times New Roman"/>
          <w:i/>
          <w:iCs/>
          <w:lang w:eastAsia="en-IN"/>
        </w:rPr>
        <w:t>Food safety and quality in the global south</w:t>
      </w:r>
      <w:r w:rsidRPr="005F2E03">
        <w:rPr>
          <w:rFonts w:ascii="Times New Roman" w:eastAsia="Times New Roman" w:hAnsi="Times New Roman" w:cs="Times New Roman"/>
          <w:lang w:eastAsia="en-IN"/>
        </w:rPr>
        <w:t xml:space="preserve"> (pp. 489-531). </w:t>
      </w:r>
      <w:r w:rsidRPr="005F2E03">
        <w:rPr>
          <w:rFonts w:ascii="Times New Roman" w:eastAsia="Times New Roman" w:hAnsi="Times New Roman" w:cs="Times New Roman"/>
          <w:lang w:val="nn-NO" w:eastAsia="en-IN"/>
        </w:rPr>
        <w:t xml:space="preserve">Singapore: Springer Nature Singapore. </w:t>
      </w:r>
      <w:hyperlink r:id="rId24" w:history="1">
        <w:r w:rsidRPr="005F2E03">
          <w:rPr>
            <w:rStyle w:val="Hyperlink"/>
            <w:rFonts w:ascii="Times New Roman" w:eastAsia="Times New Roman" w:hAnsi="Times New Roman" w:cs="Times New Roman"/>
            <w:lang w:val="nn-NO" w:eastAsia="en-IN"/>
          </w:rPr>
          <w:t>https://doi.org/10.1007/978-981-97-2428-4_16</w:t>
        </w:r>
      </w:hyperlink>
    </w:p>
    <w:p w:rsidR="000E42D0" w:rsidRPr="005F2E03" w:rsidRDefault="000E42D0" w:rsidP="005F2E03">
      <w:pPr>
        <w:pStyle w:val="NormalWeb"/>
        <w:numPr>
          <w:ilvl w:val="0"/>
          <w:numId w:val="8"/>
        </w:numPr>
        <w:spacing w:line="360" w:lineRule="auto"/>
        <w:jc w:val="both"/>
      </w:pPr>
      <w:r w:rsidRPr="005F2E03">
        <w:rPr>
          <w:lang w:val="nn-NO"/>
        </w:rPr>
        <w:t xml:space="preserve">Arumugam, D., Li, S., Rao, M., Peng, R., Liu, H., Huo, B., ... </w:t>
      </w:r>
      <w:r w:rsidRPr="005F2E03">
        <w:t xml:space="preserve">&amp; Wang, J. (2025). Non-thermal technologies for seafood preservation and shelf-life extension: A detailed review. </w:t>
      </w:r>
      <w:r w:rsidRPr="005F2E03">
        <w:rPr>
          <w:i/>
          <w:iCs/>
        </w:rPr>
        <w:t>Food Quality and Safety</w:t>
      </w:r>
      <w:r w:rsidRPr="005F2E03">
        <w:t xml:space="preserve">, fyaf046. </w:t>
      </w:r>
      <w:hyperlink r:id="rId25" w:history="1">
        <w:r w:rsidRPr="005F2E03">
          <w:rPr>
            <w:rStyle w:val="Hyperlink"/>
          </w:rPr>
          <w:t>https://doi.org/10.1093/fqsafe/fyaf046</w:t>
        </w:r>
      </w:hyperlink>
    </w:p>
    <w:p w:rsidR="000E42D0" w:rsidRPr="005F2E03" w:rsidRDefault="000E42D0" w:rsidP="005F2E03">
      <w:pPr>
        <w:pStyle w:val="NormalWeb"/>
        <w:numPr>
          <w:ilvl w:val="0"/>
          <w:numId w:val="8"/>
        </w:numPr>
        <w:spacing w:line="360" w:lineRule="auto"/>
        <w:jc w:val="both"/>
      </w:pPr>
      <w:r w:rsidRPr="005F2E03">
        <w:t xml:space="preserve">Agustini, T. W., Fahmi, A. S., &amp; Amalia, U. (2009). Diversification of fisheries products. </w:t>
      </w:r>
      <w:hyperlink r:id="rId26" w:history="1">
        <w:r w:rsidRPr="005F2E03">
          <w:rPr>
            <w:rStyle w:val="Hyperlink"/>
          </w:rPr>
          <w:t>https://eprints.undip.ac.id/51611/1/online_version_diversification_book.pdf</w:t>
        </w:r>
      </w:hyperlink>
    </w:p>
    <w:p w:rsidR="000E42D0" w:rsidRPr="005F2E03" w:rsidRDefault="000E42D0" w:rsidP="005F2E03">
      <w:pPr>
        <w:pStyle w:val="NormalWeb"/>
        <w:numPr>
          <w:ilvl w:val="0"/>
          <w:numId w:val="8"/>
        </w:numPr>
        <w:spacing w:line="360" w:lineRule="auto"/>
        <w:jc w:val="both"/>
        <w:rPr>
          <w:lang w:val="nn-NO"/>
        </w:rPr>
      </w:pPr>
      <w:r w:rsidRPr="005F2E03">
        <w:rPr>
          <w:lang w:val="nn-NO"/>
        </w:rPr>
        <w:t xml:space="preserve">Saputra, R. A., &amp; Sidabutar, Y. F. (2025). </w:t>
      </w:r>
      <w:r w:rsidRPr="005F2E03">
        <w:t xml:space="preserve">Community Economic Diversification Strategy in Fish Processing in Bintan Regency. </w:t>
      </w:r>
      <w:r w:rsidRPr="005F2E03">
        <w:rPr>
          <w:lang w:val="nn-NO"/>
        </w:rPr>
        <w:t xml:space="preserve">Journal La Sociale, 6(3), 960-971. </w:t>
      </w:r>
      <w:hyperlink r:id="rId27" w:history="1">
        <w:r w:rsidRPr="005F2E03">
          <w:rPr>
            <w:rStyle w:val="Hyperlink"/>
            <w:lang w:val="nn-NO"/>
          </w:rPr>
          <w:t>https://ipv6.newinera.com/index.php/JournalLaSociale/article/download/2019/1847</w:t>
        </w:r>
      </w:hyperlink>
    </w:p>
    <w:p w:rsidR="000E42D0" w:rsidRPr="005F2E03" w:rsidRDefault="000E42D0" w:rsidP="005F2E03">
      <w:pPr>
        <w:pStyle w:val="NormalWeb"/>
        <w:numPr>
          <w:ilvl w:val="0"/>
          <w:numId w:val="8"/>
        </w:numPr>
        <w:spacing w:line="360" w:lineRule="auto"/>
        <w:jc w:val="both"/>
      </w:pPr>
      <w:r w:rsidRPr="005F2E03">
        <w:t xml:space="preserve">Meyers, S. P. (1994). Developments and trends in fisheries processing: Value-added product development and total resource utilization. Journal of the Korean Fisheries Society, 27(6), 839-846. </w:t>
      </w:r>
      <w:hyperlink r:id="rId28" w:history="1">
        <w:r w:rsidRPr="005F2E03">
          <w:rPr>
            <w:rStyle w:val="Hyperlink"/>
          </w:rPr>
          <w:t>http://www.e-kfas.org/Upload/files/kfas/KSSHBC_1994_v27n6_839.pdf</w:t>
        </w:r>
      </w:hyperlink>
    </w:p>
    <w:p w:rsidR="000E42D0" w:rsidRPr="005F2E03" w:rsidRDefault="000E42D0" w:rsidP="005F2E03">
      <w:pPr>
        <w:pStyle w:val="NormalWeb"/>
        <w:numPr>
          <w:ilvl w:val="0"/>
          <w:numId w:val="8"/>
        </w:numPr>
        <w:spacing w:line="360" w:lineRule="auto"/>
        <w:jc w:val="both"/>
      </w:pPr>
      <w:r w:rsidRPr="005F2E03">
        <w:t xml:space="preserve">THEURI, S. F. (2015). Strategic Management Determinants of Value Addition of Industrial Fish Processors in the Sea Food Processing Sub-Chain in Kenya (Doctoral dissertation). </w:t>
      </w:r>
      <w:hyperlink r:id="rId29" w:history="1">
        <w:r w:rsidRPr="005F2E03">
          <w:rPr>
            <w:rStyle w:val="Hyperlink"/>
          </w:rPr>
          <w:t>http://ir.jkuat.ac.ke/bitstream/handle/123456789/1620/Simba%20%20fridah%20theuri%20%20Trategic%20mgt%202015.pdf?sequence=</w:t>
        </w:r>
      </w:hyperlink>
      <w:r w:rsidRPr="005F2E03">
        <w:t>1</w:t>
      </w:r>
    </w:p>
    <w:p w:rsidR="000E42D0" w:rsidRPr="005F2E03" w:rsidRDefault="000E42D0" w:rsidP="005F2E03">
      <w:pPr>
        <w:pStyle w:val="NormalWeb"/>
        <w:numPr>
          <w:ilvl w:val="0"/>
          <w:numId w:val="8"/>
        </w:numPr>
        <w:spacing w:line="360" w:lineRule="auto"/>
        <w:jc w:val="both"/>
      </w:pPr>
      <w:r w:rsidRPr="005F2E03">
        <w:rPr>
          <w:lang w:val="nn-NO"/>
        </w:rPr>
        <w:t xml:space="preserve">Gonçalves, A. A., &amp; Kaiser, C. (2011). </w:t>
      </w:r>
      <w:r w:rsidRPr="005F2E03">
        <w:t>Value-added products from aquaculture: a global trend. World Aquaculture, 42(4), 48. https://www.researchgate.net/profile/Alex-Augusto-Goncalves/publication/267509864_Value-</w:t>
      </w:r>
      <w:r w:rsidRPr="005F2E03">
        <w:lastRenderedPageBreak/>
        <w:t>added_Products_from_Aquaculture_a_Global_Trend/links/546261e60cf2c0c6aec1b110/Value-added-Products-from-Aquaculture-a-Global-Trend.pdf</w:t>
      </w:r>
    </w:p>
    <w:p w:rsidR="000E42D0" w:rsidRPr="005F2E03" w:rsidRDefault="000E42D0" w:rsidP="005F2E03">
      <w:pPr>
        <w:pStyle w:val="NormalWeb"/>
        <w:numPr>
          <w:ilvl w:val="0"/>
          <w:numId w:val="8"/>
        </w:numPr>
        <w:spacing w:line="360" w:lineRule="auto"/>
        <w:jc w:val="both"/>
      </w:pPr>
      <w:r w:rsidRPr="005F2E03">
        <w:t xml:space="preserve">Kyule, D., Munguti, J., Muthoka, M., Opiyo, M., &amp;Abwao, J. Maundu. A.(2025). A Review of fish value-added products in Kenya: Current status, challenges and areas for improvement. Sustainable Aquatic Research, 4(1), 116-142. </w:t>
      </w:r>
      <w:hyperlink r:id="rId30" w:history="1">
        <w:r w:rsidRPr="005F2E03">
          <w:rPr>
            <w:rStyle w:val="Hyperlink"/>
          </w:rPr>
          <w:t>https://ir-library.ku.ac.ke/bitstreams/27b2aca0-3240-47bd-ad9e-b10504832221/download</w:t>
        </w:r>
      </w:hyperlink>
    </w:p>
    <w:p w:rsidR="000E42D0" w:rsidRPr="005F2E03" w:rsidRDefault="000E42D0" w:rsidP="005F2E03">
      <w:pPr>
        <w:pStyle w:val="NormalWeb"/>
        <w:numPr>
          <w:ilvl w:val="0"/>
          <w:numId w:val="8"/>
        </w:numPr>
        <w:spacing w:line="360" w:lineRule="auto"/>
        <w:jc w:val="both"/>
      </w:pPr>
      <w:r w:rsidRPr="005F2E03">
        <w:t xml:space="preserve">Teweldemedhin, M. Y., &amp;Chiripanhura, B. (2015). Market diversification opportunities for Namibian fish and fish products. Journal of Development and Agricultural Economics, 7(12), 400-409. </w:t>
      </w:r>
      <w:hyperlink r:id="rId31" w:history="1">
        <w:r w:rsidRPr="005F2E03">
          <w:rPr>
            <w:rStyle w:val="Hyperlink"/>
          </w:rPr>
          <w:t>https://academicjournals.org/journal/JDAE/article-full-text-pdf/7FF8AAC56108.pdf</w:t>
        </w:r>
      </w:hyperlink>
    </w:p>
    <w:p w:rsidR="000E42D0" w:rsidRPr="005F2E03" w:rsidRDefault="000E42D0" w:rsidP="005F2E03">
      <w:pPr>
        <w:pStyle w:val="NormalWeb"/>
        <w:numPr>
          <w:ilvl w:val="0"/>
          <w:numId w:val="8"/>
        </w:numPr>
        <w:spacing w:line="360" w:lineRule="auto"/>
        <w:jc w:val="both"/>
      </w:pPr>
      <w:r w:rsidRPr="005F2E03">
        <w:t xml:space="preserve">Ninan, G. (2018). Fish processing and value addition-a global scenario. </w:t>
      </w:r>
      <w:hyperlink r:id="rId32" w:history="1">
        <w:r w:rsidRPr="005F2E03">
          <w:rPr>
            <w:rStyle w:val="Hyperlink"/>
          </w:rPr>
          <w:t>https://drs.cift.res.in/bitstream/handle/123456789/4479/Fish%20processing%20and%20value%20addition.pdf?sequence=1</w:t>
        </w:r>
      </w:hyperlink>
    </w:p>
    <w:p w:rsidR="000E42D0" w:rsidRPr="005F2E03" w:rsidRDefault="00F81258" w:rsidP="005F2E03">
      <w:pPr>
        <w:pStyle w:val="NormalWeb"/>
        <w:numPr>
          <w:ilvl w:val="0"/>
          <w:numId w:val="8"/>
        </w:numPr>
        <w:spacing w:line="360" w:lineRule="auto"/>
        <w:jc w:val="both"/>
      </w:pPr>
      <w:r w:rsidRPr="005F2E03">
        <w:t xml:space="preserve">Stevens, J. R., Newton, R. W., Tlusty, M., &amp; Little, D. C. (2018). The rise of aquaculture by-products: Increasing food production, value, and sustainability through strategic utilisation. Marine Policy, 90, 115-124. </w:t>
      </w:r>
      <w:hyperlink r:id="rId33" w:history="1">
        <w:r w:rsidRPr="005F2E03">
          <w:rPr>
            <w:rStyle w:val="Hyperlink"/>
          </w:rPr>
          <w:t>https://dspace.stir.ac.uk/bitstream/1893/26580/1/STORREversion-TheRiseofAquacultureBy-Products-Stevens_etal2018.pdf</w:t>
        </w:r>
      </w:hyperlink>
    </w:p>
    <w:p w:rsidR="00F81258" w:rsidRPr="005F2E03" w:rsidRDefault="00F81258" w:rsidP="005F2E03">
      <w:pPr>
        <w:pStyle w:val="NormalWeb"/>
        <w:numPr>
          <w:ilvl w:val="0"/>
          <w:numId w:val="8"/>
        </w:numPr>
        <w:spacing w:line="360" w:lineRule="auto"/>
        <w:jc w:val="both"/>
      </w:pPr>
      <w:r w:rsidRPr="005F2E03">
        <w:t xml:space="preserve">Novianti, T., &amp; Kurniawan, G. E. (2020, March). The effect of training on diversification of processed fish products and community development of interest in entrepreneurship. In 1st International Conference on Accounting, Management and Entrepreneurship (ICAMER 2019) (pp. 169-175). Atlantis Press. </w:t>
      </w:r>
      <w:hyperlink r:id="rId34" w:history="1">
        <w:r w:rsidRPr="005F2E03">
          <w:rPr>
            <w:rStyle w:val="Hyperlink"/>
          </w:rPr>
          <w:t>https://www.atlantis-press.com/article/125936199.pdf</w:t>
        </w:r>
      </w:hyperlink>
    </w:p>
    <w:p w:rsidR="00F81258" w:rsidRPr="005F2E03" w:rsidRDefault="00F81258" w:rsidP="005F2E03">
      <w:pPr>
        <w:pStyle w:val="NormalWeb"/>
        <w:numPr>
          <w:ilvl w:val="0"/>
          <w:numId w:val="8"/>
        </w:numPr>
        <w:spacing w:line="360" w:lineRule="auto"/>
        <w:jc w:val="both"/>
      </w:pPr>
      <w:r w:rsidRPr="005F2E03">
        <w:t xml:space="preserve">Lako, J. V., Morris, C. W., &amp;Bala, S. (2012). Value adding and supply chain development for fisheries and aquaculture products in Fiji, Samoa and Tonga: PARDI tilapia products: sensory evaluation report of Samoa. </w:t>
      </w:r>
      <w:hyperlink r:id="rId35" w:history="1">
        <w:r w:rsidRPr="005F2E03">
          <w:rPr>
            <w:rStyle w:val="Hyperlink"/>
          </w:rPr>
          <w:t>https://repository.usp.ac.fj/id/eprint/7137/1/Value_adding_and_supply_chain_development_for_fisheries_and_aquaculture_products_in_Fiji_Samoa_and_Tonga-PARDI_tilapia_products-sensory_evaluation_report_of_Samoa.pdf</w:t>
        </w:r>
      </w:hyperlink>
    </w:p>
    <w:p w:rsidR="00F81258" w:rsidRPr="005F2E03" w:rsidRDefault="00F81258" w:rsidP="005F2E03">
      <w:pPr>
        <w:pStyle w:val="NormalWeb"/>
        <w:numPr>
          <w:ilvl w:val="0"/>
          <w:numId w:val="8"/>
        </w:numPr>
        <w:spacing w:line="360" w:lineRule="auto"/>
        <w:jc w:val="both"/>
      </w:pPr>
      <w:r w:rsidRPr="005F2E03">
        <w:t xml:space="preserve">Priyadarshi, R., Routroy, S., Durbha, K., Sharma, A., &amp;Lulaj, E. (2024, April). The Future of Post-harvest Logistics: The Cold Chain Practices with Blockchain, IoT, and FinTech. In International Conference on Advances in Information Communication Technology &amp; Computing (pp. 293-304). Singapore: Springer Nature Singapore. </w:t>
      </w:r>
      <w:hyperlink r:id="rId36" w:history="1">
        <w:r w:rsidRPr="005F2E03">
          <w:rPr>
            <w:rStyle w:val="Hyperlink"/>
          </w:rPr>
          <w:t>https://link.springer.com/chapter/10.1007/978-981-97-6106-7_17</w:t>
        </w:r>
      </w:hyperlink>
    </w:p>
    <w:p w:rsidR="00F81258" w:rsidRPr="005F2E03" w:rsidRDefault="00F81258" w:rsidP="005F2E03">
      <w:pPr>
        <w:pStyle w:val="ListParagraph"/>
        <w:numPr>
          <w:ilvl w:val="0"/>
          <w:numId w:val="8"/>
        </w:numPr>
        <w:spacing w:line="360" w:lineRule="auto"/>
        <w:jc w:val="both"/>
        <w:rPr>
          <w:rFonts w:ascii="Times New Roman" w:hAnsi="Times New Roman" w:cs="Times New Roman"/>
        </w:rPr>
      </w:pPr>
      <w:r w:rsidRPr="005F2E03">
        <w:rPr>
          <w:rFonts w:ascii="Times New Roman" w:hAnsi="Times New Roman" w:cs="Times New Roman"/>
        </w:rPr>
        <w:lastRenderedPageBreak/>
        <w:t xml:space="preserve">Getahun, A., Kechero, Y., &amp;Yemane, N. (2025). Review on fish production enhancement and preservation technologies. Veterinary Sciences: Research and Reviews, 11(1), 54-70. </w:t>
      </w:r>
      <w:hyperlink r:id="rId37" w:history="1">
        <w:r w:rsidRPr="005F2E03">
          <w:rPr>
            <w:rStyle w:val="Hyperlink"/>
            <w:rFonts w:ascii="Times New Roman" w:hAnsi="Times New Roman" w:cs="Times New Roman"/>
          </w:rPr>
          <w:t>https://www.researchgate.net/profile/Yisehak-Kechero-2/publication/389372706_Review_on_Fish_Production_Enhancement_and_Preservation_Technologies/links/67c5e37df5cb8f70d5c67959/Review-on-Fish-Production-Enhancement-and-Preservation-Technologies.pdf</w:t>
        </w:r>
      </w:hyperlink>
    </w:p>
    <w:p w:rsidR="00F81258" w:rsidRPr="005F2E03" w:rsidRDefault="00F81258" w:rsidP="005F2E03">
      <w:pPr>
        <w:pStyle w:val="ListParagraph"/>
        <w:numPr>
          <w:ilvl w:val="0"/>
          <w:numId w:val="8"/>
        </w:numPr>
        <w:spacing w:line="360" w:lineRule="auto"/>
        <w:jc w:val="both"/>
        <w:rPr>
          <w:rFonts w:ascii="Times New Roman" w:hAnsi="Times New Roman" w:cs="Times New Roman"/>
        </w:rPr>
      </w:pPr>
      <w:r w:rsidRPr="005F2E03">
        <w:rPr>
          <w:rFonts w:ascii="Times New Roman" w:hAnsi="Times New Roman" w:cs="Times New Roman"/>
        </w:rPr>
        <w:t>Luo, Y., Zhang, M., Yu, Q., Mujumdar, A. S., &amp; Rui, L. (2025). Intelligent control for improving the quality of fresh meat products with rich lipid in cold chain logistics: research status, challenge, and potential applications. Critical Reviews in Food Science and Nutrition, 1-28. https://www.tandfonline.com/doi/abs/10.1080/10408398.2025.2512221</w:t>
      </w:r>
    </w:p>
    <w:p w:rsidR="00F81258" w:rsidRPr="005F2E03" w:rsidRDefault="00F81258" w:rsidP="005F2E03">
      <w:pPr>
        <w:pStyle w:val="ListParagraph"/>
        <w:numPr>
          <w:ilvl w:val="0"/>
          <w:numId w:val="8"/>
        </w:numPr>
        <w:spacing w:line="360" w:lineRule="auto"/>
        <w:jc w:val="both"/>
        <w:rPr>
          <w:rFonts w:ascii="Times New Roman" w:hAnsi="Times New Roman" w:cs="Times New Roman"/>
        </w:rPr>
      </w:pPr>
      <w:r w:rsidRPr="005F2E03">
        <w:rPr>
          <w:rFonts w:ascii="Times New Roman" w:hAnsi="Times New Roman" w:cs="Times New Roman"/>
        </w:rPr>
        <w:t>Mounika, K., Reddy, P. P., Singh, R. P., Pandey, A., Bharty, S. K., Kumar, A., ...&amp; Jain, S. (2025). Post-harvest Technologies and cold chain management: A review. Plant Archives, 25(1), 3275-3283. https://www.researchgate.net/profile/Ravi-Singh-194/publication/389471577_Plant_Archives_POST-HARVEST_TECHNOLOGIES_AND_COLD_CHAIN_MANAGEMENT_A_REVIEW/links/67c341af8311ce680c792207/Plant-Archives-POST-HARVEST-TECHNOLOGIES-AND-COLD-CHAIN-MANAGEMENT-A-REVIEW.pdf</w:t>
      </w:r>
    </w:p>
    <w:p w:rsidR="00F81258" w:rsidRPr="005F2E03" w:rsidRDefault="00F81258" w:rsidP="005F2E03">
      <w:pPr>
        <w:pStyle w:val="NormalWeb"/>
        <w:numPr>
          <w:ilvl w:val="0"/>
          <w:numId w:val="8"/>
        </w:numPr>
        <w:spacing w:line="360" w:lineRule="auto"/>
        <w:jc w:val="both"/>
      </w:pPr>
      <w:r w:rsidRPr="005F2E03">
        <w:rPr>
          <w:lang w:val="nn-NO"/>
        </w:rPr>
        <w:t xml:space="preserve">Bai, L., Liu, M., &amp; Sun, Y. (2023). </w:t>
      </w:r>
      <w:r w:rsidRPr="005F2E03">
        <w:t xml:space="preserve">Overview of food preservation and traceability technology in the smart cold chain system. Foods, 12(15), 2881 </w:t>
      </w:r>
      <w:hyperlink r:id="rId38" w:history="1">
        <w:r w:rsidRPr="005F2E03">
          <w:rPr>
            <w:rStyle w:val="Hyperlink"/>
          </w:rPr>
          <w:t>https://www.mdpi.com/2304-8158/12/15/2881</w:t>
        </w:r>
      </w:hyperlink>
    </w:p>
    <w:p w:rsidR="00F81258" w:rsidRPr="005F2E03" w:rsidRDefault="00F81258" w:rsidP="005F2E03">
      <w:pPr>
        <w:pStyle w:val="NormalWeb"/>
        <w:numPr>
          <w:ilvl w:val="0"/>
          <w:numId w:val="8"/>
        </w:numPr>
        <w:spacing w:line="360" w:lineRule="auto"/>
        <w:jc w:val="both"/>
      </w:pPr>
      <w:r w:rsidRPr="005F2E03">
        <w:t xml:space="preserve">Wu, J. (2024). Life cycle thinking in managing smart sensors for reducing food loss and waste toward food system transformation. </w:t>
      </w:r>
      <w:hyperlink r:id="rId39" w:history="1">
        <w:r w:rsidRPr="005F2E03">
          <w:rPr>
            <w:rStyle w:val="Hyperlink"/>
          </w:rPr>
          <w:t>https://www.research.unipd.it/handle/11577/3510443</w:t>
        </w:r>
      </w:hyperlink>
    </w:p>
    <w:p w:rsidR="00F81258" w:rsidRPr="005F2E03" w:rsidRDefault="00F81258" w:rsidP="005F2E03">
      <w:pPr>
        <w:pStyle w:val="NormalWeb"/>
        <w:numPr>
          <w:ilvl w:val="0"/>
          <w:numId w:val="8"/>
        </w:numPr>
        <w:spacing w:line="360" w:lineRule="auto"/>
        <w:jc w:val="both"/>
      </w:pPr>
      <w:r w:rsidRPr="005F2E03">
        <w:t xml:space="preserve">DAM, D. S., &amp; YAMAO, M. (2007). Product Diversification, Will It Assure Future Market for South Asian Seafood Industry? A Case Study of South Asia. Journal of Regional Fisheries, 47(2-3), 125-142. </w:t>
      </w:r>
      <w:hyperlink r:id="rId40" w:history="1">
        <w:r w:rsidRPr="005F2E03">
          <w:rPr>
            <w:rStyle w:val="Hyperlink"/>
          </w:rPr>
          <w:t>https://www.jstage.jst.go.jp/article/jrfs/47/2-3/47_125/_pdf</w:t>
        </w:r>
      </w:hyperlink>
    </w:p>
    <w:p w:rsidR="00F81258" w:rsidRPr="005F2E03" w:rsidRDefault="00F81258" w:rsidP="005F2E03">
      <w:pPr>
        <w:pStyle w:val="NormalWeb"/>
        <w:numPr>
          <w:ilvl w:val="0"/>
          <w:numId w:val="8"/>
        </w:numPr>
        <w:spacing w:line="360" w:lineRule="auto"/>
        <w:jc w:val="both"/>
      </w:pPr>
      <w:r w:rsidRPr="005F2E03">
        <w:t>Talib, A., &amp;Tangke, U. (2023). Diversification of surimi-based processed products (fish meatballs) with the addition of Madidihang fish bone meal. Asian F. Sci. J., 22, 56-63.https://www.academia.edu/download/120778775/1315.pdf</w:t>
      </w:r>
    </w:p>
    <w:p w:rsidR="00F81258" w:rsidRPr="005F2E03" w:rsidRDefault="00F81258" w:rsidP="005F2E03">
      <w:pPr>
        <w:pStyle w:val="NormalWeb"/>
        <w:numPr>
          <w:ilvl w:val="0"/>
          <w:numId w:val="8"/>
        </w:numPr>
        <w:spacing w:line="360" w:lineRule="auto"/>
        <w:jc w:val="both"/>
      </w:pPr>
      <w:r w:rsidRPr="005F2E03">
        <w:t xml:space="preserve">Chiripanhura, B., &amp;Teweldemedhin, M. (2016). An analysis of the fishing industry in Namibia: the structure, performance, challenges, and prospects for growth and </w:t>
      </w:r>
      <w:r w:rsidRPr="005F2E03">
        <w:lastRenderedPageBreak/>
        <w:t xml:space="preserve">diversification. </w:t>
      </w:r>
      <w:hyperlink r:id="rId41" w:history="1">
        <w:r w:rsidRPr="005F2E03">
          <w:rPr>
            <w:rStyle w:val="Hyperlink"/>
          </w:rPr>
          <w:t>https://cgspace.cgiar.org/bitstreams/881525a7-1b1d-449f-a74b-4bb45b0d59ab/download</w:t>
        </w:r>
      </w:hyperlink>
    </w:p>
    <w:p w:rsidR="00F81258" w:rsidRPr="005F2E03" w:rsidRDefault="00F81258" w:rsidP="005F2E03">
      <w:pPr>
        <w:pStyle w:val="NormalWeb"/>
        <w:numPr>
          <w:ilvl w:val="0"/>
          <w:numId w:val="8"/>
        </w:numPr>
        <w:spacing w:line="360" w:lineRule="auto"/>
        <w:jc w:val="both"/>
      </w:pPr>
      <w:r w:rsidRPr="005F2E03">
        <w:t xml:space="preserve">Ababouch, L., Nguyen, K. A. T., Castro de Souza, M., &amp; Fernandez‐Polanco, J. (2023). Value chains and market access for aquaculture products. Journal of the World Aquaculture Society, 54(2), 527-553. </w:t>
      </w:r>
      <w:hyperlink r:id="rId42" w:history="1">
        <w:r w:rsidRPr="005F2E03">
          <w:rPr>
            <w:rStyle w:val="Hyperlink"/>
          </w:rPr>
          <w:t>https://onlinelibrary.wiley.com/doi/pdf/10.1111/jwas.12964</w:t>
        </w:r>
      </w:hyperlink>
    </w:p>
    <w:p w:rsidR="005F2E03" w:rsidRPr="005F2E03" w:rsidRDefault="005F2E03" w:rsidP="005F2E03">
      <w:pPr>
        <w:pStyle w:val="ListParagraph"/>
        <w:numPr>
          <w:ilvl w:val="0"/>
          <w:numId w:val="8"/>
        </w:numPr>
        <w:spacing w:after="0" w:line="360" w:lineRule="auto"/>
        <w:jc w:val="both"/>
        <w:rPr>
          <w:rFonts w:ascii="Times New Roman" w:eastAsia="Times New Roman" w:hAnsi="Times New Roman" w:cs="Times New Roman"/>
        </w:rPr>
      </w:pPr>
      <w:r w:rsidRPr="005F2E03">
        <w:rPr>
          <w:rFonts w:ascii="Times New Roman" w:eastAsia="Times New Roman" w:hAnsi="Times New Roman" w:cs="Times New Roman"/>
          <w:lang w:val="nn-NO"/>
        </w:rPr>
        <w:t xml:space="preserve">Arumugam, D., Li, S., Rao, M., Peng, R., Liu, H., Huo, B., ... </w:t>
      </w:r>
      <w:r w:rsidRPr="005F2E03">
        <w:rPr>
          <w:rFonts w:ascii="Times New Roman" w:eastAsia="Times New Roman" w:hAnsi="Times New Roman" w:cs="Times New Roman"/>
        </w:rPr>
        <w:t xml:space="preserve">&amp; Wang, J. (2025). Non-thermal technologies for seafood preservation and shelf-life extension: A detailed review. </w:t>
      </w:r>
      <w:r w:rsidRPr="005F2E03">
        <w:rPr>
          <w:rFonts w:ascii="Times New Roman" w:eastAsia="Times New Roman" w:hAnsi="Times New Roman" w:cs="Times New Roman"/>
          <w:i/>
          <w:iCs/>
        </w:rPr>
        <w:t>Food Quality and Safety</w:t>
      </w:r>
      <w:r w:rsidRPr="005F2E03">
        <w:rPr>
          <w:rFonts w:ascii="Times New Roman" w:eastAsia="Times New Roman" w:hAnsi="Times New Roman" w:cs="Times New Roman"/>
        </w:rPr>
        <w:t xml:space="preserve">, fyaf046. </w:t>
      </w:r>
      <w:hyperlink r:id="rId43" w:tgtFrame="_new" w:history="1">
        <w:r w:rsidRPr="005F2E03">
          <w:rPr>
            <w:rStyle w:val="Hyperlink"/>
            <w:rFonts w:ascii="Times New Roman" w:eastAsia="Times New Roman" w:hAnsi="Times New Roman" w:cs="Times New Roman"/>
          </w:rPr>
          <w:t>https://doi.org/10.1093/fqsafe/fyaf046</w:t>
        </w:r>
      </w:hyperlink>
    </w:p>
    <w:p w:rsidR="005F2E03" w:rsidRPr="005F2E03" w:rsidRDefault="005F2E03" w:rsidP="005F2E03">
      <w:pPr>
        <w:pStyle w:val="ListParagraph"/>
        <w:numPr>
          <w:ilvl w:val="0"/>
          <w:numId w:val="8"/>
        </w:numPr>
        <w:spacing w:after="0" w:line="360" w:lineRule="auto"/>
        <w:jc w:val="both"/>
        <w:rPr>
          <w:rFonts w:ascii="Times New Roman" w:eastAsia="Times New Roman" w:hAnsi="Times New Roman" w:cs="Times New Roman"/>
        </w:rPr>
      </w:pPr>
      <w:r w:rsidRPr="005F2E03">
        <w:rPr>
          <w:rFonts w:ascii="Times New Roman" w:eastAsia="Times New Roman" w:hAnsi="Times New Roman" w:cs="Times New Roman"/>
          <w:lang w:val="nn-NO"/>
        </w:rPr>
        <w:t xml:space="preserve">Bai, L., Liu, M., &amp; Sun, Y. (2023). </w:t>
      </w:r>
      <w:r w:rsidRPr="005F2E03">
        <w:rPr>
          <w:rFonts w:ascii="Times New Roman" w:eastAsia="Times New Roman" w:hAnsi="Times New Roman" w:cs="Times New Roman"/>
        </w:rPr>
        <w:t xml:space="preserve">Overview of food preservation and traceability technology in the smart cold chain system. </w:t>
      </w:r>
      <w:r w:rsidRPr="005F2E03">
        <w:rPr>
          <w:rFonts w:ascii="Times New Roman" w:eastAsia="Times New Roman" w:hAnsi="Times New Roman" w:cs="Times New Roman"/>
          <w:i/>
          <w:iCs/>
        </w:rPr>
        <w:t>Foods, 12</w:t>
      </w:r>
      <w:r w:rsidRPr="005F2E03">
        <w:rPr>
          <w:rFonts w:ascii="Times New Roman" w:eastAsia="Times New Roman" w:hAnsi="Times New Roman" w:cs="Times New Roman"/>
        </w:rPr>
        <w:t xml:space="preserve">(15), 2881. </w:t>
      </w:r>
      <w:hyperlink r:id="rId44" w:tgtFrame="_new" w:history="1">
        <w:r w:rsidRPr="005F2E03">
          <w:rPr>
            <w:rStyle w:val="Hyperlink"/>
            <w:rFonts w:ascii="Times New Roman" w:eastAsia="Times New Roman" w:hAnsi="Times New Roman" w:cs="Times New Roman"/>
          </w:rPr>
          <w:t>https://www.mdpi.com/2304-8158/12/15/2881</w:t>
        </w:r>
      </w:hyperlink>
    </w:p>
    <w:p w:rsidR="005F2E03" w:rsidRPr="005F2E03" w:rsidRDefault="005F2E03" w:rsidP="005F2E03">
      <w:pPr>
        <w:pStyle w:val="ListParagraph"/>
        <w:numPr>
          <w:ilvl w:val="0"/>
          <w:numId w:val="8"/>
        </w:numPr>
        <w:spacing w:after="0" w:line="360" w:lineRule="auto"/>
        <w:jc w:val="both"/>
        <w:rPr>
          <w:rFonts w:ascii="Times New Roman" w:eastAsia="Times New Roman" w:hAnsi="Times New Roman" w:cs="Times New Roman"/>
        </w:rPr>
      </w:pPr>
      <w:r w:rsidRPr="005F2E03">
        <w:rPr>
          <w:rFonts w:ascii="Times New Roman" w:eastAsia="Times New Roman" w:hAnsi="Times New Roman" w:cs="Times New Roman"/>
          <w:lang w:val="nn-NO"/>
        </w:rPr>
        <w:t xml:space="preserve">Bai, L., Liu, M., &amp; Sun, Y. (2023). </w:t>
      </w:r>
      <w:r w:rsidRPr="005F2E03">
        <w:rPr>
          <w:rFonts w:ascii="Times New Roman" w:eastAsia="Times New Roman" w:hAnsi="Times New Roman" w:cs="Times New Roman"/>
        </w:rPr>
        <w:t xml:space="preserve">Overview of food preservation and traceability technology in the smart cold chain system. </w:t>
      </w:r>
      <w:r w:rsidRPr="005F2E03">
        <w:rPr>
          <w:rFonts w:ascii="Times New Roman" w:eastAsia="Times New Roman" w:hAnsi="Times New Roman" w:cs="Times New Roman"/>
          <w:i/>
          <w:iCs/>
        </w:rPr>
        <w:t>Foods, 12</w:t>
      </w:r>
      <w:r w:rsidRPr="005F2E03">
        <w:rPr>
          <w:rFonts w:ascii="Times New Roman" w:eastAsia="Times New Roman" w:hAnsi="Times New Roman" w:cs="Times New Roman"/>
        </w:rPr>
        <w:t>(15), 2881.</w:t>
      </w:r>
    </w:p>
    <w:p w:rsidR="005F2E03" w:rsidRPr="005F2E03" w:rsidRDefault="005F2E03" w:rsidP="005F2E03">
      <w:pPr>
        <w:pStyle w:val="ListParagraph"/>
        <w:numPr>
          <w:ilvl w:val="0"/>
          <w:numId w:val="8"/>
        </w:numPr>
        <w:spacing w:after="0" w:line="360" w:lineRule="auto"/>
        <w:jc w:val="both"/>
        <w:rPr>
          <w:rFonts w:ascii="Times New Roman" w:eastAsia="Times New Roman" w:hAnsi="Times New Roman" w:cs="Times New Roman"/>
        </w:rPr>
      </w:pPr>
      <w:r w:rsidRPr="005F2E03">
        <w:rPr>
          <w:rFonts w:ascii="Times New Roman" w:eastAsia="Times New Roman" w:hAnsi="Times New Roman" w:cs="Times New Roman"/>
        </w:rPr>
        <w:t xml:space="preserve">Getahun, A., Kechero, Y., &amp;Yemane, N. (2025). Review on fish production enhancement and preservation technologies. </w:t>
      </w:r>
      <w:r w:rsidRPr="005F2E03">
        <w:rPr>
          <w:rFonts w:ascii="Times New Roman" w:eastAsia="Times New Roman" w:hAnsi="Times New Roman" w:cs="Times New Roman"/>
          <w:i/>
          <w:iCs/>
        </w:rPr>
        <w:t>Veterinary Sciences: Research and Reviews, 11</w:t>
      </w:r>
      <w:r w:rsidRPr="005F2E03">
        <w:rPr>
          <w:rFonts w:ascii="Times New Roman" w:eastAsia="Times New Roman" w:hAnsi="Times New Roman" w:cs="Times New Roman"/>
        </w:rPr>
        <w:t xml:space="preserve">(1), 54-70. </w:t>
      </w:r>
      <w:hyperlink r:id="rId45" w:tgtFrame="_new" w:history="1">
        <w:r w:rsidRPr="005F2E03">
          <w:rPr>
            <w:rStyle w:val="Hyperlink"/>
            <w:rFonts w:ascii="Times New Roman" w:eastAsia="Times New Roman" w:hAnsi="Times New Roman" w:cs="Times New Roman"/>
          </w:rPr>
          <w:t>https://www.researchgate.net/profile/Yisehak-Kechero-2/publication/389372706_Review_on_Fish_Production_Enhancement_and_Preservation_Technologies/links/67c5e37df5cb8f70d5c67959/Review-on-Fish-Production-Enhancement-and-Preservation-Technologies.pdf</w:t>
        </w:r>
      </w:hyperlink>
    </w:p>
    <w:p w:rsidR="005F2E03" w:rsidRPr="005F2E03" w:rsidRDefault="005F2E03" w:rsidP="005F2E03">
      <w:pPr>
        <w:pStyle w:val="ListParagraph"/>
        <w:numPr>
          <w:ilvl w:val="0"/>
          <w:numId w:val="8"/>
        </w:numPr>
        <w:spacing w:after="0" w:line="360" w:lineRule="auto"/>
        <w:jc w:val="both"/>
        <w:rPr>
          <w:rFonts w:ascii="Times New Roman" w:eastAsia="Times New Roman" w:hAnsi="Times New Roman" w:cs="Times New Roman"/>
        </w:rPr>
      </w:pPr>
      <w:r w:rsidRPr="005F2E03">
        <w:rPr>
          <w:rFonts w:ascii="Times New Roman" w:eastAsia="Times New Roman" w:hAnsi="Times New Roman" w:cs="Times New Roman"/>
        </w:rPr>
        <w:t xml:space="preserve">Gobi, G., Iswarya, K., &amp; Sundar, S. Cold Chain Management for Seafood Logistics and Storage. </w:t>
      </w:r>
      <w:hyperlink r:id="rId46" w:tgtFrame="_new" w:history="1">
        <w:r w:rsidRPr="005F2E03">
          <w:rPr>
            <w:rStyle w:val="Hyperlink"/>
            <w:rFonts w:ascii="Times New Roman" w:eastAsia="Times New Roman" w:hAnsi="Times New Roman" w:cs="Times New Roman"/>
          </w:rPr>
          <w:t>https://www.researchgate.net/profile/Gunasekaran-Gobi/publication/396369960_Cold_Chain_Management_for_Seafood_Logistics_and_Storage/links/68e8064effdca73694b6925e/Cold-Chain-Management-for-Seafood-Logistics-and-Storage.pdf</w:t>
        </w:r>
      </w:hyperlink>
    </w:p>
    <w:p w:rsidR="005F2E03" w:rsidRPr="005F2E03" w:rsidRDefault="005F2E03" w:rsidP="005F2E03">
      <w:pPr>
        <w:pStyle w:val="ListParagraph"/>
        <w:numPr>
          <w:ilvl w:val="0"/>
          <w:numId w:val="8"/>
        </w:numPr>
        <w:spacing w:after="0" w:line="360" w:lineRule="auto"/>
        <w:jc w:val="both"/>
        <w:rPr>
          <w:rFonts w:ascii="Times New Roman" w:eastAsia="Times New Roman" w:hAnsi="Times New Roman" w:cs="Times New Roman"/>
        </w:rPr>
      </w:pPr>
      <w:r w:rsidRPr="005F2E03">
        <w:rPr>
          <w:rFonts w:ascii="Times New Roman" w:eastAsia="Times New Roman" w:hAnsi="Times New Roman" w:cs="Times New Roman"/>
        </w:rPr>
        <w:t xml:space="preserve">Kaur, R., &amp; Watson, J. A. (2024). A scoping review of postharvest losses, supply chain management, and technology: Implications for produce quality in developing countries. </w:t>
      </w:r>
      <w:r w:rsidRPr="005F2E03">
        <w:rPr>
          <w:rFonts w:ascii="Times New Roman" w:eastAsia="Times New Roman" w:hAnsi="Times New Roman" w:cs="Times New Roman"/>
          <w:i/>
          <w:iCs/>
        </w:rPr>
        <w:t>Journal of the ASABE, 67</w:t>
      </w:r>
      <w:r w:rsidRPr="005F2E03">
        <w:rPr>
          <w:rFonts w:ascii="Times New Roman" w:eastAsia="Times New Roman" w:hAnsi="Times New Roman" w:cs="Times New Roman"/>
        </w:rPr>
        <w:t xml:space="preserve">(5), 1103-1131. </w:t>
      </w:r>
      <w:hyperlink r:id="rId47" w:tgtFrame="_new" w:history="1">
        <w:r w:rsidRPr="005F2E03">
          <w:rPr>
            <w:rStyle w:val="Hyperlink"/>
            <w:rFonts w:ascii="Times New Roman" w:eastAsia="Times New Roman" w:hAnsi="Times New Roman" w:cs="Times New Roman"/>
          </w:rPr>
          <w:t>https://elibrary.asabe.org/abstract.asp?aid=55014</w:t>
        </w:r>
      </w:hyperlink>
    </w:p>
    <w:p w:rsidR="005F2E03" w:rsidRPr="005F2E03" w:rsidRDefault="005F2E03" w:rsidP="005F2E03">
      <w:pPr>
        <w:pStyle w:val="ListParagraph"/>
        <w:numPr>
          <w:ilvl w:val="0"/>
          <w:numId w:val="8"/>
        </w:numPr>
        <w:spacing w:after="0" w:line="360" w:lineRule="auto"/>
        <w:jc w:val="both"/>
        <w:rPr>
          <w:rFonts w:ascii="Times New Roman" w:eastAsia="Times New Roman" w:hAnsi="Times New Roman" w:cs="Times New Roman"/>
        </w:rPr>
      </w:pPr>
      <w:r w:rsidRPr="005F2E03">
        <w:rPr>
          <w:rFonts w:ascii="Times New Roman" w:eastAsia="Times New Roman" w:hAnsi="Times New Roman" w:cs="Times New Roman"/>
        </w:rPr>
        <w:t xml:space="preserve">Kaur, R., &amp; Watson, J. A. (2024). A scoping review of postharvest losses, supply chain management, and technology: Implications for produce quality in developing countries. </w:t>
      </w:r>
      <w:r w:rsidRPr="005F2E03">
        <w:rPr>
          <w:rFonts w:ascii="Times New Roman" w:eastAsia="Times New Roman" w:hAnsi="Times New Roman" w:cs="Times New Roman"/>
          <w:i/>
          <w:iCs/>
        </w:rPr>
        <w:t>Journal of the ASABE, 67</w:t>
      </w:r>
      <w:r w:rsidRPr="005F2E03">
        <w:rPr>
          <w:rFonts w:ascii="Times New Roman" w:eastAsia="Times New Roman" w:hAnsi="Times New Roman" w:cs="Times New Roman"/>
        </w:rPr>
        <w:t xml:space="preserve">(5), 1103-1131. </w:t>
      </w:r>
      <w:hyperlink r:id="rId48" w:tgtFrame="_new" w:history="1">
        <w:r w:rsidRPr="005F2E03">
          <w:rPr>
            <w:rStyle w:val="Hyperlink"/>
            <w:rFonts w:ascii="Times New Roman" w:eastAsia="Times New Roman" w:hAnsi="Times New Roman" w:cs="Times New Roman"/>
          </w:rPr>
          <w:t>https://elibrary.asabe.org/abstract.asp?aid=55014</w:t>
        </w:r>
      </w:hyperlink>
    </w:p>
    <w:p w:rsidR="005F2E03" w:rsidRPr="005F2E03" w:rsidRDefault="005F2E03" w:rsidP="005F2E03">
      <w:pPr>
        <w:pStyle w:val="ListParagraph"/>
        <w:numPr>
          <w:ilvl w:val="0"/>
          <w:numId w:val="8"/>
        </w:numPr>
        <w:spacing w:after="0" w:line="360" w:lineRule="auto"/>
        <w:jc w:val="both"/>
        <w:rPr>
          <w:rFonts w:ascii="Times New Roman" w:eastAsia="Times New Roman" w:hAnsi="Times New Roman" w:cs="Times New Roman"/>
        </w:rPr>
      </w:pPr>
      <w:r w:rsidRPr="005F2E03">
        <w:rPr>
          <w:rFonts w:ascii="Times New Roman" w:eastAsia="Times New Roman" w:hAnsi="Times New Roman" w:cs="Times New Roman"/>
        </w:rPr>
        <w:lastRenderedPageBreak/>
        <w:t xml:space="preserve">Kumar, A., Prajapati, C. S., Chand, K., Abrol, P., Singh, G., Gangwar, S., ... &amp; Fredericks, R. (2025). Sustainable post-harvest and value addition practices in agriculture: A review. </w:t>
      </w:r>
      <w:r w:rsidRPr="005F2E03">
        <w:rPr>
          <w:rFonts w:ascii="Times New Roman" w:eastAsia="Times New Roman" w:hAnsi="Times New Roman" w:cs="Times New Roman"/>
          <w:i/>
          <w:iCs/>
        </w:rPr>
        <w:t>Journal of Experimental Agriculture International, 47</w:t>
      </w:r>
      <w:r w:rsidRPr="005F2E03">
        <w:rPr>
          <w:rFonts w:ascii="Times New Roman" w:eastAsia="Times New Roman" w:hAnsi="Times New Roman" w:cs="Times New Roman"/>
        </w:rPr>
        <w:t xml:space="preserve">(6), 172-193. </w:t>
      </w:r>
      <w:hyperlink r:id="rId49" w:tgtFrame="_new" w:history="1">
        <w:r w:rsidRPr="005F2E03">
          <w:rPr>
            <w:rStyle w:val="Hyperlink"/>
            <w:rFonts w:ascii="Times New Roman" w:eastAsia="Times New Roman" w:hAnsi="Times New Roman" w:cs="Times New Roman"/>
          </w:rPr>
          <w:t>https://doi.org/10.9734/jeai/2025/v47i63480</w:t>
        </w:r>
      </w:hyperlink>
    </w:p>
    <w:p w:rsidR="005F2E03" w:rsidRPr="005F2E03" w:rsidRDefault="005F2E03" w:rsidP="005F2E03">
      <w:pPr>
        <w:pStyle w:val="ListParagraph"/>
        <w:numPr>
          <w:ilvl w:val="0"/>
          <w:numId w:val="8"/>
        </w:numPr>
        <w:spacing w:after="0" w:line="360" w:lineRule="auto"/>
        <w:jc w:val="both"/>
        <w:rPr>
          <w:rFonts w:ascii="Times New Roman" w:eastAsia="Times New Roman" w:hAnsi="Times New Roman" w:cs="Times New Roman"/>
        </w:rPr>
      </w:pPr>
      <w:r w:rsidRPr="005F2E03">
        <w:rPr>
          <w:rFonts w:ascii="Times New Roman" w:eastAsia="Times New Roman" w:hAnsi="Times New Roman" w:cs="Times New Roman"/>
        </w:rPr>
        <w:t xml:space="preserve">Lougovois, V., &amp;Kyrana, V. R. (2005). Freshness quality and spoilage of chill-stored fish. </w:t>
      </w:r>
      <w:r w:rsidRPr="005F2E03">
        <w:rPr>
          <w:rFonts w:ascii="Times New Roman" w:eastAsia="Times New Roman" w:hAnsi="Times New Roman" w:cs="Times New Roman"/>
          <w:i/>
          <w:iCs/>
        </w:rPr>
        <w:t>Food Policy, Control Res</w:t>
      </w:r>
      <w:r w:rsidRPr="005F2E03">
        <w:rPr>
          <w:rFonts w:ascii="Times New Roman" w:eastAsia="Times New Roman" w:hAnsi="Times New Roman" w:cs="Times New Roman"/>
        </w:rPr>
        <w:t xml:space="preserve">, 1, 35-86. </w:t>
      </w:r>
      <w:hyperlink r:id="rId50" w:tgtFrame="_new" w:history="1">
        <w:r w:rsidRPr="005F2E03">
          <w:rPr>
            <w:rStyle w:val="Hyperlink"/>
            <w:rFonts w:ascii="Times New Roman" w:eastAsia="Times New Roman" w:hAnsi="Times New Roman" w:cs="Times New Roman"/>
          </w:rPr>
          <w:t>https://www.researchgate.net/profile/Vladimiros-Lougovois/publication/233857841_FRESHNESS_QUALITY_AND_SPOILAGE_OF_CHILL-STORED_FISH/links/0deec518cebf395705000000/FRESHNESS-QUALITY-AND-SPOILAGE-OF-CHILL-STORED-FISH.pdf</w:t>
        </w:r>
      </w:hyperlink>
    </w:p>
    <w:p w:rsidR="005F2E03" w:rsidRPr="005F2E03" w:rsidRDefault="005F2E03" w:rsidP="005F2E03">
      <w:pPr>
        <w:pStyle w:val="ListParagraph"/>
        <w:numPr>
          <w:ilvl w:val="0"/>
          <w:numId w:val="8"/>
        </w:numPr>
        <w:spacing w:after="0" w:line="360" w:lineRule="auto"/>
        <w:jc w:val="both"/>
        <w:rPr>
          <w:rFonts w:ascii="Times New Roman" w:eastAsia="Times New Roman" w:hAnsi="Times New Roman" w:cs="Times New Roman"/>
        </w:rPr>
      </w:pPr>
      <w:r w:rsidRPr="005F2E03">
        <w:rPr>
          <w:rFonts w:ascii="Times New Roman" w:eastAsia="Times New Roman" w:hAnsi="Times New Roman" w:cs="Times New Roman"/>
        </w:rPr>
        <w:t xml:space="preserve">Mounika, K., Reddy, P. P., Singh, R. P., Pandey, A., Bharty, S. K., Kumar, A., ... &amp; Jain, S. (2025). Post-harvest TECHNOLOGIES and cold chain management: A review. </w:t>
      </w:r>
      <w:r w:rsidRPr="005F2E03">
        <w:rPr>
          <w:rFonts w:ascii="Times New Roman" w:eastAsia="Times New Roman" w:hAnsi="Times New Roman" w:cs="Times New Roman"/>
          <w:i/>
          <w:iCs/>
        </w:rPr>
        <w:t>Plant Archives, 25</w:t>
      </w:r>
      <w:r w:rsidRPr="005F2E03">
        <w:rPr>
          <w:rFonts w:ascii="Times New Roman" w:eastAsia="Times New Roman" w:hAnsi="Times New Roman" w:cs="Times New Roman"/>
        </w:rPr>
        <w:t xml:space="preserve">(1), 3275-3283. </w:t>
      </w:r>
      <w:hyperlink r:id="rId51" w:tgtFrame="_new" w:history="1">
        <w:r w:rsidRPr="005F2E03">
          <w:rPr>
            <w:rStyle w:val="Hyperlink"/>
            <w:rFonts w:ascii="Times New Roman" w:eastAsia="Times New Roman" w:hAnsi="Times New Roman" w:cs="Times New Roman"/>
          </w:rPr>
          <w:t>https://www.researchgate.net/profile/Ravi-Singh-194/publication/389471577_Plant_Archives_POST-HARVEST_TECHNOLOGIES_AND_COLD_CHAIN_MANAGEMENT_A_REVIEW/links/67c341af8311ce680c792207/Plant-Archives-POST-HARVEST-TECHNOLOGIES-AND-COLD-CHAIN-MANAGEMENT-A-REVIEW.pdf</w:t>
        </w:r>
      </w:hyperlink>
    </w:p>
    <w:p w:rsidR="005F2E03" w:rsidRPr="005F2E03" w:rsidRDefault="005F2E03" w:rsidP="005F2E03">
      <w:pPr>
        <w:pStyle w:val="ListParagraph"/>
        <w:numPr>
          <w:ilvl w:val="0"/>
          <w:numId w:val="8"/>
        </w:numPr>
        <w:spacing w:after="0" w:line="360" w:lineRule="auto"/>
        <w:jc w:val="both"/>
        <w:rPr>
          <w:rFonts w:ascii="Times New Roman" w:eastAsia="Times New Roman" w:hAnsi="Times New Roman" w:cs="Times New Roman"/>
        </w:rPr>
      </w:pPr>
      <w:r w:rsidRPr="005F2E03">
        <w:rPr>
          <w:rFonts w:ascii="Times New Roman" w:eastAsia="Times New Roman" w:hAnsi="Times New Roman" w:cs="Times New Roman"/>
        </w:rPr>
        <w:t xml:space="preserve">Onwude, D. I., Chen, G., Eke-Emezie, N., Kabutey, A., Khaled, A. Y., &amp; Sturm, B. (2020). Recent advances in reducing food losses in the supply chain of fresh agricultural produce. </w:t>
      </w:r>
      <w:r w:rsidRPr="005F2E03">
        <w:rPr>
          <w:rFonts w:ascii="Times New Roman" w:eastAsia="Times New Roman" w:hAnsi="Times New Roman" w:cs="Times New Roman"/>
          <w:i/>
          <w:iCs/>
        </w:rPr>
        <w:t>Processes, 8</w:t>
      </w:r>
      <w:r w:rsidRPr="005F2E03">
        <w:rPr>
          <w:rFonts w:ascii="Times New Roman" w:eastAsia="Times New Roman" w:hAnsi="Times New Roman" w:cs="Times New Roman"/>
        </w:rPr>
        <w:t xml:space="preserve">(11), 1431. </w:t>
      </w:r>
      <w:hyperlink r:id="rId52" w:tgtFrame="_new" w:history="1">
        <w:r w:rsidRPr="005F2E03">
          <w:rPr>
            <w:rStyle w:val="Hyperlink"/>
            <w:rFonts w:ascii="Times New Roman" w:eastAsia="Times New Roman" w:hAnsi="Times New Roman" w:cs="Times New Roman"/>
          </w:rPr>
          <w:t>https://www.mdpi.com/2227-9717/8/11/1431</w:t>
        </w:r>
      </w:hyperlink>
    </w:p>
    <w:p w:rsidR="005F2E03" w:rsidRPr="005F2E03" w:rsidRDefault="005F2E03" w:rsidP="005F2E03">
      <w:pPr>
        <w:pStyle w:val="ListParagraph"/>
        <w:numPr>
          <w:ilvl w:val="0"/>
          <w:numId w:val="8"/>
        </w:numPr>
        <w:spacing w:after="0" w:line="360" w:lineRule="auto"/>
        <w:jc w:val="both"/>
        <w:rPr>
          <w:rFonts w:ascii="Times New Roman" w:eastAsia="Times New Roman" w:hAnsi="Times New Roman" w:cs="Times New Roman"/>
        </w:rPr>
      </w:pPr>
      <w:r w:rsidRPr="005F2E03">
        <w:rPr>
          <w:rFonts w:ascii="Times New Roman" w:eastAsia="Times New Roman" w:hAnsi="Times New Roman" w:cs="Times New Roman"/>
        </w:rPr>
        <w:t xml:space="preserve">Pavankumar, M., Megha, M., Hegde, S. S., &amp; Emmi, S. R. Chapter-9 Innovations in Post-Harvest Techniques and Food Storage. </w:t>
      </w:r>
      <w:hyperlink r:id="rId53" w:tgtFrame="_new" w:history="1">
        <w:r w:rsidRPr="005F2E03">
          <w:rPr>
            <w:rStyle w:val="Hyperlink"/>
            <w:rFonts w:ascii="Times New Roman" w:eastAsia="Times New Roman" w:hAnsi="Times New Roman" w:cs="Times New Roman"/>
          </w:rPr>
          <w:t>https://www.researchgate.net/profile/Veeresh-Pujar-2/publication/382265784_Chapter_-9_Innovations_in_Post-Harvest_Techniques_and_Food_Storage/links/66954e1e4a172d2988a0b8b3/Chapter-9-Innovations-in-Post-Harvest-Techniques-and-Food-Storage.pdf</w:t>
        </w:r>
      </w:hyperlink>
    </w:p>
    <w:p w:rsidR="005F2E03" w:rsidRPr="005F2E03" w:rsidRDefault="005F2E03" w:rsidP="005F2E03">
      <w:pPr>
        <w:pStyle w:val="ListParagraph"/>
        <w:numPr>
          <w:ilvl w:val="0"/>
          <w:numId w:val="8"/>
        </w:numPr>
        <w:spacing w:after="0" w:line="360" w:lineRule="auto"/>
        <w:jc w:val="both"/>
        <w:rPr>
          <w:rFonts w:ascii="Times New Roman" w:eastAsia="Times New Roman" w:hAnsi="Times New Roman" w:cs="Times New Roman"/>
        </w:rPr>
      </w:pPr>
      <w:r w:rsidRPr="005F2E03">
        <w:rPr>
          <w:rFonts w:ascii="Times New Roman" w:eastAsia="Times New Roman" w:hAnsi="Times New Roman" w:cs="Times New Roman"/>
        </w:rPr>
        <w:t xml:space="preserve">Ravishankar, C. N. (2018). Indian fisheries: Harvest and post-harvest scenario. </w:t>
      </w:r>
      <w:hyperlink r:id="rId54" w:tgtFrame="_new" w:history="1">
        <w:r w:rsidRPr="005F2E03">
          <w:rPr>
            <w:rStyle w:val="Hyperlink"/>
            <w:rFonts w:ascii="Times New Roman" w:eastAsia="Times New Roman" w:hAnsi="Times New Roman" w:cs="Times New Roman"/>
          </w:rPr>
          <w:t>https://drs.cift.res.in/bitstream/handle/123456789/4141/Indian%20Fisheries0001.pdf?sequence=1</w:t>
        </w:r>
      </w:hyperlink>
    </w:p>
    <w:p w:rsidR="00C74DD8" w:rsidRPr="005F2E03" w:rsidRDefault="005F2E03" w:rsidP="005F2E03">
      <w:pPr>
        <w:pStyle w:val="ListParagraph"/>
        <w:numPr>
          <w:ilvl w:val="0"/>
          <w:numId w:val="8"/>
        </w:numPr>
        <w:spacing w:after="0" w:line="360" w:lineRule="auto"/>
        <w:jc w:val="both"/>
        <w:rPr>
          <w:rFonts w:ascii="Times New Roman" w:hAnsi="Times New Roman" w:cs="Times New Roman"/>
        </w:rPr>
      </w:pPr>
      <w:r w:rsidRPr="005F2E03">
        <w:rPr>
          <w:rFonts w:ascii="Times New Roman" w:eastAsia="Times New Roman" w:hAnsi="Times New Roman" w:cs="Times New Roman"/>
        </w:rPr>
        <w:t xml:space="preserve">Sarma, S., Majhi, M., &amp; Sahoo, P. P. Postharvest Handling and Storage Technologies. </w:t>
      </w:r>
      <w:hyperlink r:id="rId55" w:tgtFrame="_new" w:history="1">
        <w:r w:rsidRPr="005F2E03">
          <w:rPr>
            <w:rStyle w:val="Hyperlink"/>
            <w:rFonts w:ascii="Times New Roman" w:eastAsia="Times New Roman" w:hAnsi="Times New Roman" w:cs="Times New Roman"/>
          </w:rPr>
          <w:t>https://www.researchgate.net/profile/Shrawarna-Sarma/publication/395303510_Postharvest_Handling_and_Storage_Technologies/links/68bba9e573c8345b7a59f08f/Postharvest-Handling-and-Storage-Technologies.pdf</w:t>
        </w:r>
      </w:hyperlink>
    </w:p>
    <w:sectPr w:rsidR="00C74DD8" w:rsidRPr="005F2E03" w:rsidSect="00E04ECE">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B6E" w:rsidRDefault="00077B6E" w:rsidP="000924DE">
      <w:pPr>
        <w:spacing w:after="0" w:line="240" w:lineRule="auto"/>
      </w:pPr>
      <w:r>
        <w:separator/>
      </w:r>
    </w:p>
  </w:endnote>
  <w:endnote w:type="continuationSeparator" w:id="1">
    <w:p w:rsidR="00077B6E" w:rsidRDefault="00077B6E" w:rsidP="000924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4DE" w:rsidRDefault="000924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4DE" w:rsidRDefault="000924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4DE" w:rsidRDefault="000924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B6E" w:rsidRDefault="00077B6E" w:rsidP="000924DE">
      <w:pPr>
        <w:spacing w:after="0" w:line="240" w:lineRule="auto"/>
      </w:pPr>
      <w:r>
        <w:separator/>
      </w:r>
    </w:p>
  </w:footnote>
  <w:footnote w:type="continuationSeparator" w:id="1">
    <w:p w:rsidR="00077B6E" w:rsidRDefault="00077B6E" w:rsidP="000924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4DE" w:rsidRDefault="00FA2F7C">
    <w:pPr>
      <w:pStyle w:val="Header"/>
    </w:pPr>
    <w:r w:rsidRPr="00FA2F7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824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4DE" w:rsidRDefault="00FA2F7C">
    <w:pPr>
      <w:pStyle w:val="Header"/>
    </w:pPr>
    <w:r w:rsidRPr="00FA2F7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824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4DE" w:rsidRDefault="00FA2F7C">
    <w:pPr>
      <w:pStyle w:val="Header"/>
    </w:pPr>
    <w:r w:rsidRPr="00FA2F7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824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D5646"/>
    <w:multiLevelType w:val="multilevel"/>
    <w:tmpl w:val="15C2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35643D"/>
    <w:multiLevelType w:val="hybridMultilevel"/>
    <w:tmpl w:val="C6B6CF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39650B6"/>
    <w:multiLevelType w:val="hybridMultilevel"/>
    <w:tmpl w:val="6096C2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8F378CF"/>
    <w:multiLevelType w:val="hybridMultilevel"/>
    <w:tmpl w:val="C6B6CF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8633817"/>
    <w:multiLevelType w:val="multilevel"/>
    <w:tmpl w:val="F13EA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683C9A"/>
    <w:multiLevelType w:val="multilevel"/>
    <w:tmpl w:val="1FBE0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72017E"/>
    <w:multiLevelType w:val="multilevel"/>
    <w:tmpl w:val="DAA0D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994C11"/>
    <w:multiLevelType w:val="hybridMultilevel"/>
    <w:tmpl w:val="9A0082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9FF0357"/>
    <w:multiLevelType w:val="multilevel"/>
    <w:tmpl w:val="7B54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7"/>
  </w:num>
  <w:num w:numId="4">
    <w:abstractNumId w:val="4"/>
  </w:num>
  <w:num w:numId="5">
    <w:abstractNumId w:val="6"/>
  </w:num>
  <w:num w:numId="6">
    <w:abstractNumId w:val="5"/>
  </w:num>
  <w:num w:numId="7">
    <w:abstractNumId w:val="2"/>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NotExpandShiftReturn/>
  </w:compat>
  <w:rsids>
    <w:rsidRoot w:val="004467F2"/>
    <w:rsid w:val="0004681F"/>
    <w:rsid w:val="000553CA"/>
    <w:rsid w:val="00077B6E"/>
    <w:rsid w:val="000924DE"/>
    <w:rsid w:val="00096485"/>
    <w:rsid w:val="000B4418"/>
    <w:rsid w:val="000E42D0"/>
    <w:rsid w:val="000E5BC6"/>
    <w:rsid w:val="00161433"/>
    <w:rsid w:val="001767C6"/>
    <w:rsid w:val="001A2436"/>
    <w:rsid w:val="001E3435"/>
    <w:rsid w:val="00212E6A"/>
    <w:rsid w:val="002505C4"/>
    <w:rsid w:val="0026304C"/>
    <w:rsid w:val="00266A05"/>
    <w:rsid w:val="002848C7"/>
    <w:rsid w:val="003A7ED6"/>
    <w:rsid w:val="003E75AB"/>
    <w:rsid w:val="004467F2"/>
    <w:rsid w:val="00451292"/>
    <w:rsid w:val="00493C24"/>
    <w:rsid w:val="004C2B76"/>
    <w:rsid w:val="004D7981"/>
    <w:rsid w:val="00502126"/>
    <w:rsid w:val="00540DFC"/>
    <w:rsid w:val="00575160"/>
    <w:rsid w:val="005F23B8"/>
    <w:rsid w:val="005F2E03"/>
    <w:rsid w:val="00656B41"/>
    <w:rsid w:val="00674AA3"/>
    <w:rsid w:val="006A5605"/>
    <w:rsid w:val="006F1C10"/>
    <w:rsid w:val="0071509D"/>
    <w:rsid w:val="0078312A"/>
    <w:rsid w:val="007C2C23"/>
    <w:rsid w:val="00802599"/>
    <w:rsid w:val="00826DEF"/>
    <w:rsid w:val="00874C6D"/>
    <w:rsid w:val="00877327"/>
    <w:rsid w:val="008A4211"/>
    <w:rsid w:val="008C7047"/>
    <w:rsid w:val="008E6DB1"/>
    <w:rsid w:val="0093088E"/>
    <w:rsid w:val="00991CF4"/>
    <w:rsid w:val="009B4102"/>
    <w:rsid w:val="009C7319"/>
    <w:rsid w:val="009F362C"/>
    <w:rsid w:val="00A040BC"/>
    <w:rsid w:val="00A10452"/>
    <w:rsid w:val="00A10F79"/>
    <w:rsid w:val="00A36E31"/>
    <w:rsid w:val="00A40535"/>
    <w:rsid w:val="00A93488"/>
    <w:rsid w:val="00AA730C"/>
    <w:rsid w:val="00AF2530"/>
    <w:rsid w:val="00B45EE6"/>
    <w:rsid w:val="00B641E6"/>
    <w:rsid w:val="00BB66D2"/>
    <w:rsid w:val="00BE258D"/>
    <w:rsid w:val="00C1588A"/>
    <w:rsid w:val="00C5500E"/>
    <w:rsid w:val="00C74DD8"/>
    <w:rsid w:val="00CA16C9"/>
    <w:rsid w:val="00CA410B"/>
    <w:rsid w:val="00CA4224"/>
    <w:rsid w:val="00CC7F5C"/>
    <w:rsid w:val="00D86550"/>
    <w:rsid w:val="00D961ED"/>
    <w:rsid w:val="00DA39BE"/>
    <w:rsid w:val="00DD4D37"/>
    <w:rsid w:val="00DE10C6"/>
    <w:rsid w:val="00DE55ED"/>
    <w:rsid w:val="00E04ECE"/>
    <w:rsid w:val="00E107DE"/>
    <w:rsid w:val="00E20116"/>
    <w:rsid w:val="00E20CA8"/>
    <w:rsid w:val="00E319E3"/>
    <w:rsid w:val="00E35021"/>
    <w:rsid w:val="00E95258"/>
    <w:rsid w:val="00ED7AC8"/>
    <w:rsid w:val="00F04996"/>
    <w:rsid w:val="00F1140F"/>
    <w:rsid w:val="00F27D08"/>
    <w:rsid w:val="00F365CB"/>
    <w:rsid w:val="00F81258"/>
    <w:rsid w:val="00F87FB1"/>
    <w:rsid w:val="00FA2F7C"/>
    <w:rsid w:val="00FA40AC"/>
    <w:rsid w:val="00FB41DB"/>
    <w:rsid w:val="00FC5F26"/>
    <w:rsid w:val="00FF4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ECE"/>
  </w:style>
  <w:style w:type="paragraph" w:styleId="Heading1">
    <w:name w:val="heading 1"/>
    <w:basedOn w:val="Normal"/>
    <w:next w:val="Normal"/>
    <w:link w:val="Heading1Char"/>
    <w:uiPriority w:val="9"/>
    <w:qFormat/>
    <w:rsid w:val="00446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7F2"/>
    <w:rPr>
      <w:rFonts w:eastAsiaTheme="majorEastAsia" w:cstheme="majorBidi"/>
      <w:color w:val="272727" w:themeColor="text1" w:themeTint="D8"/>
    </w:rPr>
  </w:style>
  <w:style w:type="paragraph" w:styleId="Title">
    <w:name w:val="Title"/>
    <w:basedOn w:val="Normal"/>
    <w:next w:val="Normal"/>
    <w:link w:val="TitleChar"/>
    <w:uiPriority w:val="10"/>
    <w:qFormat/>
    <w:rsid w:val="00446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7F2"/>
    <w:pPr>
      <w:spacing w:before="160"/>
      <w:jc w:val="center"/>
    </w:pPr>
    <w:rPr>
      <w:i/>
      <w:iCs/>
      <w:color w:val="404040" w:themeColor="text1" w:themeTint="BF"/>
    </w:rPr>
  </w:style>
  <w:style w:type="character" w:customStyle="1" w:styleId="QuoteChar">
    <w:name w:val="Quote Char"/>
    <w:basedOn w:val="DefaultParagraphFont"/>
    <w:link w:val="Quote"/>
    <w:uiPriority w:val="29"/>
    <w:rsid w:val="004467F2"/>
    <w:rPr>
      <w:i/>
      <w:iCs/>
      <w:color w:val="404040" w:themeColor="text1" w:themeTint="BF"/>
    </w:rPr>
  </w:style>
  <w:style w:type="paragraph" w:styleId="ListParagraph">
    <w:name w:val="List Paragraph"/>
    <w:basedOn w:val="Normal"/>
    <w:uiPriority w:val="34"/>
    <w:qFormat/>
    <w:rsid w:val="004467F2"/>
    <w:pPr>
      <w:ind w:left="720"/>
      <w:contextualSpacing/>
    </w:pPr>
  </w:style>
  <w:style w:type="character" w:styleId="IntenseEmphasis">
    <w:name w:val="Intense Emphasis"/>
    <w:basedOn w:val="DefaultParagraphFont"/>
    <w:uiPriority w:val="21"/>
    <w:qFormat/>
    <w:rsid w:val="004467F2"/>
    <w:rPr>
      <w:i/>
      <w:iCs/>
      <w:color w:val="2F5496" w:themeColor="accent1" w:themeShade="BF"/>
    </w:rPr>
  </w:style>
  <w:style w:type="paragraph" w:styleId="IntenseQuote">
    <w:name w:val="Intense Quote"/>
    <w:basedOn w:val="Normal"/>
    <w:next w:val="Normal"/>
    <w:link w:val="IntenseQuoteChar"/>
    <w:uiPriority w:val="30"/>
    <w:qFormat/>
    <w:rsid w:val="00446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7F2"/>
    <w:rPr>
      <w:i/>
      <w:iCs/>
      <w:color w:val="2F5496" w:themeColor="accent1" w:themeShade="BF"/>
    </w:rPr>
  </w:style>
  <w:style w:type="character" w:styleId="IntenseReference">
    <w:name w:val="Intense Reference"/>
    <w:basedOn w:val="DefaultParagraphFont"/>
    <w:uiPriority w:val="32"/>
    <w:qFormat/>
    <w:rsid w:val="004467F2"/>
    <w:rPr>
      <w:b/>
      <w:bCs/>
      <w:smallCaps/>
      <w:color w:val="2F5496" w:themeColor="accent1" w:themeShade="BF"/>
      <w:spacing w:val="5"/>
    </w:rPr>
  </w:style>
  <w:style w:type="character" w:styleId="Hyperlink">
    <w:name w:val="Hyperlink"/>
    <w:basedOn w:val="DefaultParagraphFont"/>
    <w:uiPriority w:val="99"/>
    <w:unhideWhenUsed/>
    <w:rsid w:val="004467F2"/>
    <w:rPr>
      <w:color w:val="0563C1" w:themeColor="hyperlink"/>
      <w:u w:val="single"/>
    </w:rPr>
  </w:style>
  <w:style w:type="character" w:customStyle="1" w:styleId="UnresolvedMention1">
    <w:name w:val="Unresolved Mention1"/>
    <w:basedOn w:val="DefaultParagraphFont"/>
    <w:uiPriority w:val="99"/>
    <w:semiHidden/>
    <w:unhideWhenUsed/>
    <w:rsid w:val="004467F2"/>
    <w:rPr>
      <w:color w:val="605E5C"/>
      <w:shd w:val="clear" w:color="auto" w:fill="E1DFDD"/>
    </w:rPr>
  </w:style>
  <w:style w:type="table" w:styleId="TableGrid">
    <w:name w:val="Table Grid"/>
    <w:basedOn w:val="TableNormal"/>
    <w:uiPriority w:val="39"/>
    <w:rsid w:val="00446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74DD8"/>
    <w:pPr>
      <w:spacing w:before="100" w:beforeAutospacing="1" w:after="100" w:afterAutospacing="1" w:line="240" w:lineRule="auto"/>
    </w:pPr>
    <w:rPr>
      <w:rFonts w:ascii="Times New Roman" w:eastAsia="Times New Roman" w:hAnsi="Times New Roman" w:cs="Times New Roman"/>
      <w:kern w:val="0"/>
      <w:lang w:eastAsia="en-IN"/>
    </w:rPr>
  </w:style>
  <w:style w:type="character" w:customStyle="1" w:styleId="UnresolvedMention2">
    <w:name w:val="Unresolved Mention2"/>
    <w:basedOn w:val="DefaultParagraphFont"/>
    <w:uiPriority w:val="99"/>
    <w:semiHidden/>
    <w:unhideWhenUsed/>
    <w:rsid w:val="00C74DD8"/>
    <w:rPr>
      <w:color w:val="605E5C"/>
      <w:shd w:val="clear" w:color="auto" w:fill="E1DFDD"/>
    </w:rPr>
  </w:style>
  <w:style w:type="paragraph" w:styleId="Header">
    <w:name w:val="header"/>
    <w:basedOn w:val="Normal"/>
    <w:link w:val="HeaderChar"/>
    <w:uiPriority w:val="99"/>
    <w:unhideWhenUsed/>
    <w:rsid w:val="00092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4DE"/>
  </w:style>
  <w:style w:type="paragraph" w:styleId="Footer">
    <w:name w:val="footer"/>
    <w:basedOn w:val="Normal"/>
    <w:link w:val="FooterChar"/>
    <w:uiPriority w:val="99"/>
    <w:unhideWhenUsed/>
    <w:rsid w:val="00092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4DE"/>
  </w:style>
  <w:style w:type="character" w:styleId="CommentReference">
    <w:name w:val="annotation reference"/>
    <w:basedOn w:val="DefaultParagraphFont"/>
    <w:uiPriority w:val="99"/>
    <w:semiHidden/>
    <w:unhideWhenUsed/>
    <w:rsid w:val="00991CF4"/>
    <w:rPr>
      <w:sz w:val="16"/>
      <w:szCs w:val="16"/>
    </w:rPr>
  </w:style>
  <w:style w:type="paragraph" w:styleId="CommentText">
    <w:name w:val="annotation text"/>
    <w:basedOn w:val="Normal"/>
    <w:link w:val="CommentTextChar"/>
    <w:uiPriority w:val="99"/>
    <w:unhideWhenUsed/>
    <w:rsid w:val="00991CF4"/>
    <w:pPr>
      <w:spacing w:line="240" w:lineRule="auto"/>
    </w:pPr>
    <w:rPr>
      <w:sz w:val="20"/>
      <w:szCs w:val="20"/>
    </w:rPr>
  </w:style>
  <w:style w:type="character" w:customStyle="1" w:styleId="CommentTextChar">
    <w:name w:val="Comment Text Char"/>
    <w:basedOn w:val="DefaultParagraphFont"/>
    <w:link w:val="CommentText"/>
    <w:uiPriority w:val="99"/>
    <w:rsid w:val="00991CF4"/>
    <w:rPr>
      <w:sz w:val="20"/>
      <w:szCs w:val="20"/>
    </w:rPr>
  </w:style>
  <w:style w:type="paragraph" w:styleId="CommentSubject">
    <w:name w:val="annotation subject"/>
    <w:basedOn w:val="CommentText"/>
    <w:next w:val="CommentText"/>
    <w:link w:val="CommentSubjectChar"/>
    <w:uiPriority w:val="99"/>
    <w:semiHidden/>
    <w:unhideWhenUsed/>
    <w:rsid w:val="00991CF4"/>
    <w:rPr>
      <w:b/>
      <w:bCs/>
    </w:rPr>
  </w:style>
  <w:style w:type="character" w:customStyle="1" w:styleId="CommentSubjectChar">
    <w:name w:val="Comment Subject Char"/>
    <w:basedOn w:val="CommentTextChar"/>
    <w:link w:val="CommentSubject"/>
    <w:uiPriority w:val="99"/>
    <w:semiHidden/>
    <w:rsid w:val="00991CF4"/>
    <w:rPr>
      <w:b/>
      <w:bCs/>
      <w:sz w:val="20"/>
      <w:szCs w:val="20"/>
    </w:rPr>
  </w:style>
  <w:style w:type="paragraph" w:styleId="BalloonText">
    <w:name w:val="Balloon Text"/>
    <w:basedOn w:val="Normal"/>
    <w:link w:val="BalloonTextChar"/>
    <w:uiPriority w:val="99"/>
    <w:semiHidden/>
    <w:unhideWhenUsed/>
    <w:rsid w:val="00991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CF4"/>
    <w:rPr>
      <w:rFonts w:ascii="Tahoma" w:hAnsi="Tahoma" w:cs="Tahoma"/>
      <w:sz w:val="16"/>
      <w:szCs w:val="16"/>
    </w:rPr>
  </w:style>
  <w:style w:type="character" w:customStyle="1" w:styleId="UnresolvedMention">
    <w:name w:val="Unresolved Mention"/>
    <w:basedOn w:val="DefaultParagraphFont"/>
    <w:uiPriority w:val="99"/>
    <w:semiHidden/>
    <w:unhideWhenUsed/>
    <w:rsid w:val="000E42D0"/>
    <w:rPr>
      <w:color w:val="605E5C"/>
      <w:shd w:val="clear" w:color="auto" w:fill="E1DFDD"/>
    </w:rPr>
  </w:style>
  <w:style w:type="table" w:customStyle="1" w:styleId="TableGrid1">
    <w:name w:val="Table Grid1"/>
    <w:basedOn w:val="TableNormal"/>
    <w:next w:val="TableGrid"/>
    <w:uiPriority w:val="59"/>
    <w:rsid w:val="00F81258"/>
    <w:pPr>
      <w:spacing w:after="0" w:line="240" w:lineRule="auto"/>
    </w:pPr>
    <w:rPr>
      <w:rFonts w:ascii="Calibri" w:eastAsia="Calibri" w:hAnsi="Calibri" w:cs="Vrinda"/>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fishres.2023.106677" TargetMode="External"/><Relationship Id="rId18" Type="http://schemas.openxmlformats.org/officeDocument/2006/relationships/hyperlink" Target="https://www.researchgate.net/profile/Amir-Reza-Shaviklo/publication/310124342_Market_for_value_added_fishery_products_in_Iran_opportunities_challenges_and_future_perspectives/links/58294d7208ae5c0137f1582f/Market-for-value-added-fishery-products-in-Iran-opportunities-challenges-and-future-perspectives.pdf" TargetMode="External"/><Relationship Id="rId26" Type="http://schemas.openxmlformats.org/officeDocument/2006/relationships/hyperlink" Target="https://eprints.undip.ac.id/51611/1/online_version_diversification_book.pdf" TargetMode="External"/><Relationship Id="rId39" Type="http://schemas.openxmlformats.org/officeDocument/2006/relationships/hyperlink" Target="https://www.research.unipd.it/handle/11577/3510443" TargetMode="External"/><Relationship Id="rId21" Type="http://schemas.openxmlformats.org/officeDocument/2006/relationships/hyperlink" Target="https://www.taylorfrancis.com/chapters/edit/10.1201/b17402-12/recent-developments-quality-evaluation-optimization-traceability-system-shrimp-supply-chain-imran-ahmad-chawalit-jeenanunta-athapol-noomhorm" TargetMode="External"/><Relationship Id="rId34" Type="http://schemas.openxmlformats.org/officeDocument/2006/relationships/hyperlink" Target="https://www.atlantis-press.com/article/125936199.pdf" TargetMode="External"/><Relationship Id="rId42" Type="http://schemas.openxmlformats.org/officeDocument/2006/relationships/hyperlink" Target="https://onlinelibrary.wiley.com/doi/pdf/10.1111/jwas.12964" TargetMode="External"/><Relationship Id="rId47" Type="http://schemas.openxmlformats.org/officeDocument/2006/relationships/hyperlink" Target="https://elibrary.asabe.org/abstract.asp?aid=55014" TargetMode="External"/><Relationship Id="rId50" Type="http://schemas.openxmlformats.org/officeDocument/2006/relationships/hyperlink" Target="https://www.researchgate.net/profile/Vladimiros-Lougovois/publication/233857841_FRESHNESS_QUALITY_AND_SPOILAGE_OF_CHILL-STORED_FISH/links/0deec518cebf395705000000/FRESHNESS-QUALITY-AND-SPOILAGE-OF-CHILL-STORED-FISH.pdf" TargetMode="External"/><Relationship Id="rId55" Type="http://schemas.openxmlformats.org/officeDocument/2006/relationships/hyperlink" Target="https://www.researchgate.net/profile/Shrawarna-Sarma/publication/395303510_Postharvest_Handling_and_Storage_Technologies/links/68bba9e573c8345b7a59f08f/Postharvest-Handling-and-Storage-Technologies.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grifrontline.com/wp-content/uploads/2025/08/AF-V1-I8-June-2025-008.pdf" TargetMode="External"/><Relationship Id="rId20" Type="http://schemas.openxmlformats.org/officeDocument/2006/relationships/hyperlink" Target="https://doi.org/10.1080/87559129.2025.2541856?urlappend=%3Futm_source%3Dresearchgate.net%26utm_medium%3Darticle" TargetMode="External"/><Relationship Id="rId29" Type="http://schemas.openxmlformats.org/officeDocument/2006/relationships/hyperlink" Target="http://ir.jkuat.ac.ke/bitstream/handle/123456789/1620/Simba%20%20fridah%20theuri%20%20Trategic%20mgt%202015.pdf?sequence=" TargetMode="External"/><Relationship Id="rId41" Type="http://schemas.openxmlformats.org/officeDocument/2006/relationships/hyperlink" Target="https://cgspace.cgiar.org/bitstreams/881525a7-1b1d-449f-a74b-4bb45b0d59ab/download" TargetMode="External"/><Relationship Id="rId54" Type="http://schemas.openxmlformats.org/officeDocument/2006/relationships/hyperlink" Target="https://drs.cift.res.in/bitstream/handle/123456789/4141/Indian%20Fisheries0001.pdf?sequence=1"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pdf/10.1111/raq.12737" TargetMode="External"/><Relationship Id="rId24" Type="http://schemas.openxmlformats.org/officeDocument/2006/relationships/hyperlink" Target="https://doi.org/10.1007/978-981-97-2428-4_16" TargetMode="External"/><Relationship Id="rId32" Type="http://schemas.openxmlformats.org/officeDocument/2006/relationships/hyperlink" Target="https://drs.cift.res.in/bitstream/handle/123456789/4479/Fish%20processing%20and%20value%20addition.pdf?sequence=1" TargetMode="External"/><Relationship Id="rId37" Type="http://schemas.openxmlformats.org/officeDocument/2006/relationships/hyperlink" Target="https://www.researchgate.net/profile/Yisehak-Kechero-2/publication/389372706_Review_on_Fish_Production_Enhancement_and_Preservation_Technologies/links/67c5e37df5cb8f70d5c67959/Review-on-Fish-Production-Enhancement-and-Preservation-Technologies.pdf" TargetMode="External"/><Relationship Id="rId40" Type="http://schemas.openxmlformats.org/officeDocument/2006/relationships/hyperlink" Target="https://www.jstage.jst.go.jp/article/jrfs/47/2-3/47_125/_pdf" TargetMode="External"/><Relationship Id="rId45" Type="http://schemas.openxmlformats.org/officeDocument/2006/relationships/hyperlink" Target="https://www.researchgate.net/profile/Yisehak-Kechero-2/publication/389372706_Review_on_Fish_Production_Enhancement_and_Preservation_Technologies/links/67c5e37df5cb8f70d5c67959/Review-on-Fish-Production-Enhancement-and-Preservation-Technologies.pdf" TargetMode="External"/><Relationship Id="rId53" Type="http://schemas.openxmlformats.org/officeDocument/2006/relationships/hyperlink" Target="https://www.researchgate.net/profile/Veeresh-Pujar-2/publication/382265784_Chapter_-9_Innovations_in_Post-Harvest_Techniques_and_Food_Storage/links/66954e1e4a172d2988a0b8b3/Chapter-9-Innovations-in-Post-Harvest-Techniques-and-Food-Storage.pdf"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grifrontline.com/wp-content/uploads/2025/08/AF-V1-I8-June-2025-008.pdf" TargetMode="External"/><Relationship Id="rId23" Type="http://schemas.openxmlformats.org/officeDocument/2006/relationships/hyperlink" Target="https://doi.org/10.1016/B978-0-443-33750-5.00018-4" TargetMode="External"/><Relationship Id="rId28" Type="http://schemas.openxmlformats.org/officeDocument/2006/relationships/hyperlink" Target="http://www.e-kfas.org/Upload/files/kfas/KSSHBC_1994_v27n6_839.pdf" TargetMode="External"/><Relationship Id="rId36" Type="http://schemas.openxmlformats.org/officeDocument/2006/relationships/hyperlink" Target="https://link.springer.com/chapter/10.1007/978-981-97-6106-7_17" TargetMode="External"/><Relationship Id="rId49" Type="http://schemas.openxmlformats.org/officeDocument/2006/relationships/hyperlink" Target="https://doi.org/10.9734/jeai/2025/v47i63480"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hyperlink" Target="https://ir-library.ku.ac.ke/server/api/core/bitstreams/27b2aca0-3240-47bd-ad9e-b10504832221/content" TargetMode="External"/><Relationship Id="rId19" Type="http://schemas.openxmlformats.org/officeDocument/2006/relationships/hyperlink" Target="https://www.academia.edu/download/120778775/1315.pdf" TargetMode="External"/><Relationship Id="rId31" Type="http://schemas.openxmlformats.org/officeDocument/2006/relationships/hyperlink" Target="https://academicjournals.org/journal/JDAE/article-full-text-pdf/7FF8AAC56108.pdf" TargetMode="External"/><Relationship Id="rId44" Type="http://schemas.openxmlformats.org/officeDocument/2006/relationships/hyperlink" Target="https://www.mdpi.com/2304-8158/12/15/2881" TargetMode="External"/><Relationship Id="rId52" Type="http://schemas.openxmlformats.org/officeDocument/2006/relationships/hyperlink" Target="https://www.mdpi.com/2227-9717/8/11/1431"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researchgate.net/profile/Alex-AugustoGoncalves/publication/267509864_Valueadded_Products_from_Aquaculture_a_Global_Trend/links/546261e60cf2c0c6aec1110/Value-added-Products-from-Aquaculture-a-Global-Trend.pdf" TargetMode="External"/><Relationship Id="rId14" Type="http://schemas.openxmlformats.org/officeDocument/2006/relationships/hyperlink" Target="https://drs.cift.res.in/bitstream/handle/123456789/4479/Fish%20processing%20and%20value%20addition.pdf?sequence=1" TargetMode="External"/><Relationship Id="rId22" Type="http://schemas.openxmlformats.org/officeDocument/2006/relationships/hyperlink" Target="https://doi.org/10.22271/chemi.2025.v13.i1b.12506" TargetMode="External"/><Relationship Id="rId27" Type="http://schemas.openxmlformats.org/officeDocument/2006/relationships/hyperlink" Target="https://ipv6.newinera.com/index.php/JournalLaSociale/article/download/2019/1847" TargetMode="External"/><Relationship Id="rId30" Type="http://schemas.openxmlformats.org/officeDocument/2006/relationships/hyperlink" Target="https://ir-library.ku.ac.ke/bitstreams/27b2aca0-3240-47bd-ad9e-b10504832221/download" TargetMode="External"/><Relationship Id="rId35" Type="http://schemas.openxmlformats.org/officeDocument/2006/relationships/hyperlink" Target="https://repository.usp.ac.fj/id/eprint/7137/1/Value_adding_and_supply_chain_development_for_fisheries_and_aquaculture_products_in_Fiji_Samoa_and_Tonga-PARDI_tilapia_products-sensory_evaluation_report_of_Samoa.pdf" TargetMode="External"/><Relationship Id="rId43" Type="http://schemas.openxmlformats.org/officeDocument/2006/relationships/hyperlink" Target="https://doi.org/10.1093/fqsafe/fyaf046" TargetMode="External"/><Relationship Id="rId48" Type="http://schemas.openxmlformats.org/officeDocument/2006/relationships/hyperlink" Target="https://elibrary.asabe.org/abstract.asp?aid=55014" TargetMode="External"/><Relationship Id="rId56" Type="http://schemas.openxmlformats.org/officeDocument/2006/relationships/header" Target="header1.xml"/><Relationship Id="rId8" Type="http://schemas.openxmlformats.org/officeDocument/2006/relationships/hyperlink" Target="https://www.researchgate.net/profile/Mihails-Silovs/publication/326075370_Fish_processing_industry_modernization_and_co-extrusion_method_in_fish_product_assortment_diversification/links/5cee82b6299bf1f88149ba5a/Fish-processing-industry-modernization-and-co-extrusion-method-in-fish-product-assortment-diversification.pdf" TargetMode="External"/><Relationship Id="rId51" Type="http://schemas.openxmlformats.org/officeDocument/2006/relationships/hyperlink" Target="https://www.researchgate.net/profile/Ravi-Singh-194/publication/389471577_Plant_Archives_POST-HARVEST_TECHNOLOGIES_AND_COLD_CHAIN_MANAGEMENT_A_REVIEW/links/67c341af8311ce680c792207/Plant-Archives-POST-HARVEST-TECHNOLOGIES-AND-COLD-CHAIN-MANAGEMENT-A-REVIEW.pdf" TargetMode="External"/><Relationship Id="rId3" Type="http://schemas.openxmlformats.org/officeDocument/2006/relationships/styles" Target="styles.xml"/><Relationship Id="rId12" Type="http://schemas.openxmlformats.org/officeDocument/2006/relationships/hyperlink" Target="https://drs.cift.res.in/server/api/core/bitstreams/abd1f4c9-a286-47e9-846b-9b47416b836b/content" TargetMode="External"/><Relationship Id="rId17" Type="http://schemas.openxmlformats.org/officeDocument/2006/relationships/hyperlink" Target="https://agrifrontline.com/wp-content/uploads/2025/08/AF-V1-I8-June-2025-006.pdf" TargetMode="External"/><Relationship Id="rId25" Type="http://schemas.openxmlformats.org/officeDocument/2006/relationships/hyperlink" Target="https://doi.org/10.1093/fqsafe/fyaf046" TargetMode="External"/><Relationship Id="rId33" Type="http://schemas.openxmlformats.org/officeDocument/2006/relationships/hyperlink" Target="https://dspace.stir.ac.uk/bitstream/1893/26580/1/STORREversion-TheRiseofAquacultureBy-Products-Stevens_etal2018.pdf" TargetMode="External"/><Relationship Id="rId38" Type="http://schemas.openxmlformats.org/officeDocument/2006/relationships/hyperlink" Target="https://www.mdpi.com/2304-8158/12/15/2881" TargetMode="External"/><Relationship Id="rId46" Type="http://schemas.openxmlformats.org/officeDocument/2006/relationships/hyperlink" Target="https://www.researchgate.net/profile/Gunasekaran-Gobi/publication/396369960_Cold_Chain_Management_for_Seafood_Logistics_and_Storage/links/68e8064effdca73694b6925e/Cold-Chain-Management-for-Seafood-Logistics-and-Storage.pdf"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3D94A-FCFE-4753-A1A8-2E11DF012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6121</Words>
  <Characters>34890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shaheem</dc:creator>
  <cp:keywords/>
  <dc:description/>
  <cp:lastModifiedBy>user</cp:lastModifiedBy>
  <cp:revision>4</cp:revision>
  <dcterms:created xsi:type="dcterms:W3CDTF">2025-12-04T05:29:00Z</dcterms:created>
  <dcterms:modified xsi:type="dcterms:W3CDTF">2025-12-05T12:26:00Z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ba919cc8-80c8-4409-8f91-29a6dba0c32a</vt:lpwstr>
  </property>
</Properties>
</file>